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61F45" w14:textId="77777777" w:rsidR="00595D02" w:rsidRPr="00EE395B" w:rsidRDefault="00595D02" w:rsidP="00595D02">
      <w:pPr>
        <w:rPr>
          <w:rFonts w:ascii="Calibri" w:eastAsia="Calibri" w:hAnsi="Calibri" w:cs="Arial"/>
          <w:b/>
          <w:bCs/>
          <w:sz w:val="40"/>
          <w:szCs w:val="40"/>
          <w:lang w:val="fr-CA"/>
        </w:rPr>
      </w:pPr>
      <w:r w:rsidRPr="00EE395B">
        <w:rPr>
          <w:rFonts w:ascii="Calibri" w:eastAsia="Calibri" w:hAnsi="Calibri" w:cs="Arial"/>
          <w:b/>
          <w:bCs/>
          <w:sz w:val="40"/>
          <w:szCs w:val="40"/>
          <w:lang w:val="fr-CA"/>
        </w:rPr>
        <w:t>Évaluation Finale du Projet</w:t>
      </w:r>
    </w:p>
    <w:p w14:paraId="68AA6D76" w14:textId="4D9040D6" w:rsidR="00595D02" w:rsidRPr="00EE395B" w:rsidRDefault="00595D02" w:rsidP="00595D02">
      <w:pPr>
        <w:rPr>
          <w:rFonts w:ascii="Calibri" w:eastAsia="Calibri" w:hAnsi="Calibri" w:cs="Arial"/>
          <w:b/>
          <w:bCs/>
          <w:sz w:val="40"/>
          <w:szCs w:val="40"/>
          <w:lang w:val="fr-CA"/>
        </w:rPr>
      </w:pPr>
      <w:r w:rsidRPr="00EE395B">
        <w:rPr>
          <w:rFonts w:ascii="Calibri" w:eastAsia="Calibri" w:hAnsi="Calibri" w:cs="Arial"/>
          <w:b/>
          <w:bCs/>
          <w:sz w:val="40"/>
          <w:szCs w:val="40"/>
          <w:lang w:val="fr-CA"/>
        </w:rPr>
        <w:t xml:space="preserve">«Consolidation de la Gouvernance Environnementale </w:t>
      </w:r>
      <w:r w:rsidR="00920B8C" w:rsidRPr="00EE395B">
        <w:rPr>
          <w:rFonts w:ascii="Calibri" w:eastAsia="Calibri" w:hAnsi="Calibri" w:cs="Arial"/>
          <w:b/>
          <w:bCs/>
          <w:sz w:val="40"/>
          <w:szCs w:val="40"/>
          <w:lang w:val="fr-CA"/>
        </w:rPr>
        <w:t xml:space="preserve">   </w:t>
      </w:r>
      <w:r w:rsidRPr="00EE395B">
        <w:rPr>
          <w:rFonts w:ascii="Calibri" w:eastAsia="Calibri" w:hAnsi="Calibri" w:cs="Arial"/>
          <w:b/>
          <w:bCs/>
          <w:sz w:val="40"/>
          <w:szCs w:val="40"/>
          <w:lang w:val="fr-CA"/>
        </w:rPr>
        <w:t>Locale»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668"/>
      </w:tblGrid>
      <w:tr w:rsidR="00595D02" w:rsidRPr="00E51DAF" w14:paraId="1F19CD3E" w14:textId="77777777" w:rsidTr="00595D02">
        <w:trPr>
          <w:jc w:val="center"/>
        </w:trPr>
        <w:tc>
          <w:tcPr>
            <w:tcW w:w="4575" w:type="dxa"/>
            <w:vMerge w:val="restart"/>
          </w:tcPr>
          <w:p w14:paraId="51AC436F" w14:textId="77777777" w:rsidR="00595D02" w:rsidRPr="00EE395B" w:rsidRDefault="00595D02" w:rsidP="00595D02">
            <w:pPr>
              <w:rPr>
                <w:rFonts w:ascii="Arial" w:eastAsia="Calibri" w:hAnsi="Arial" w:cs="Arial"/>
                <w:b/>
                <w:bCs/>
                <w:sz w:val="21"/>
                <w:szCs w:val="21"/>
                <w:lang w:val="fr-CA"/>
              </w:rPr>
            </w:pPr>
            <w:r w:rsidRPr="00EE395B">
              <w:rPr>
                <w:rFonts w:ascii="Arial" w:eastAsia="Calibri" w:hAnsi="Arial" w:cs="Arial"/>
                <w:b/>
                <w:bCs/>
                <w:noProof/>
                <w:sz w:val="21"/>
                <w:szCs w:val="21"/>
                <w:lang w:val="fr-FR" w:eastAsia="fr-FR"/>
              </w:rPr>
              <mc:AlternateContent>
                <mc:Choice Requires="wps">
                  <w:drawing>
                    <wp:anchor distT="0" distB="0" distL="114300" distR="114300" simplePos="0" relativeHeight="251836928" behindDoc="0" locked="0" layoutInCell="1" allowOverlap="1" wp14:anchorId="71F9DDF4" wp14:editId="0A498A59">
                      <wp:simplePos x="0" y="0"/>
                      <wp:positionH relativeFrom="column">
                        <wp:posOffset>38915</wp:posOffset>
                      </wp:positionH>
                      <wp:positionV relativeFrom="paragraph">
                        <wp:posOffset>4055052</wp:posOffset>
                      </wp:positionV>
                      <wp:extent cx="2797175" cy="2354239"/>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797175" cy="2354239"/>
                              </a:xfrm>
                              <a:prstGeom prst="rect">
                                <a:avLst/>
                              </a:prstGeom>
                              <a:noFill/>
                              <a:ln w="6350">
                                <a:noFill/>
                              </a:ln>
                              <a:effectLst/>
                            </wps:spPr>
                            <wps:txbx>
                              <w:txbxContent>
                                <w:p w14:paraId="3F4AC579" w14:textId="06E75C9A" w:rsidR="00EF2479" w:rsidRPr="00D6628E" w:rsidRDefault="00EF2479" w:rsidP="00595D02">
                                  <w:pPr>
                                    <w:rPr>
                                      <w:rFonts w:eastAsia="Calibri" w:cs="Arial"/>
                                      <w:b/>
                                      <w:bCs/>
                                      <w:sz w:val="28"/>
                                      <w:szCs w:val="28"/>
                                      <w:lang w:val="fr-CA"/>
                                    </w:rPr>
                                  </w:pPr>
                                  <w:r>
                                    <w:rPr>
                                      <w:rFonts w:eastAsia="Calibri" w:cs="Arial"/>
                                      <w:b/>
                                      <w:bCs/>
                                      <w:sz w:val="28"/>
                                      <w:szCs w:val="28"/>
                                      <w:lang w:val="fr-CA"/>
                                    </w:rPr>
                                    <w:t>Rapport définitif</w:t>
                                  </w:r>
                                </w:p>
                                <w:p w14:paraId="328689E0" w14:textId="77777777" w:rsidR="00EF2479" w:rsidRPr="00D6628E" w:rsidRDefault="00EF2479" w:rsidP="00595D02">
                                  <w:pPr>
                                    <w:rPr>
                                      <w:rFonts w:eastAsia="Calibri" w:cs="Arial"/>
                                      <w:bCs/>
                                      <w:i/>
                                      <w:lang w:val="fr-CA"/>
                                    </w:rPr>
                                  </w:pPr>
                                  <w:r w:rsidRPr="00D6628E">
                                    <w:rPr>
                                      <w:rFonts w:eastAsia="Calibri" w:cs="Arial"/>
                                      <w:bCs/>
                                      <w:i/>
                                      <w:lang w:val="fr-CA"/>
                                    </w:rPr>
                                    <w:t>Soumis par :</w:t>
                                  </w:r>
                                </w:p>
                                <w:p w14:paraId="6E6424D3" w14:textId="77777777" w:rsidR="00EF2479" w:rsidRDefault="00EF2479" w:rsidP="00595D02">
                                  <w:pPr>
                                    <w:spacing w:after="0"/>
                                    <w:rPr>
                                      <w:rFonts w:eastAsia="Calibri" w:cs="Arial"/>
                                      <w:b/>
                                      <w:bCs/>
                                      <w:sz w:val="26"/>
                                      <w:szCs w:val="26"/>
                                      <w:lang w:val="fr-CA"/>
                                    </w:rPr>
                                  </w:pPr>
                                  <w:r w:rsidRPr="00D6628E">
                                    <w:rPr>
                                      <w:rFonts w:eastAsia="Calibri" w:cs="Arial"/>
                                      <w:b/>
                                      <w:bCs/>
                                      <w:sz w:val="26"/>
                                      <w:szCs w:val="26"/>
                                      <w:lang w:val="fr-CA"/>
                                    </w:rPr>
                                    <w:t xml:space="preserve">Laure Valérie TANKPINOU, </w:t>
                                  </w:r>
                                </w:p>
                                <w:p w14:paraId="12E59350" w14:textId="566741CD" w:rsidR="00EF2479" w:rsidRPr="00D6628E" w:rsidRDefault="00EF2479" w:rsidP="00595D02">
                                  <w:pPr>
                                    <w:spacing w:after="0"/>
                                    <w:rPr>
                                      <w:rFonts w:eastAsia="Calibri" w:cs="Arial"/>
                                      <w:b/>
                                      <w:bCs/>
                                      <w:i/>
                                      <w:sz w:val="26"/>
                                      <w:szCs w:val="26"/>
                                      <w:lang w:val="fr-CA"/>
                                    </w:rPr>
                                  </w:pPr>
                                  <w:r w:rsidRPr="00D6628E">
                                    <w:rPr>
                                      <w:rFonts w:eastAsia="Calibri" w:cs="Arial"/>
                                      <w:b/>
                                      <w:bCs/>
                                      <w:i/>
                                      <w:sz w:val="26"/>
                                      <w:szCs w:val="26"/>
                                      <w:lang w:val="fr-CA"/>
                                    </w:rPr>
                                    <w:t>Consultant</w:t>
                                  </w:r>
                                  <w:r>
                                    <w:rPr>
                                      <w:rFonts w:eastAsia="Calibri" w:cs="Arial"/>
                                      <w:b/>
                                      <w:bCs/>
                                      <w:i/>
                                      <w:sz w:val="26"/>
                                      <w:szCs w:val="26"/>
                                      <w:lang w:val="fr-CA"/>
                                    </w:rPr>
                                    <w:t>e</w:t>
                                  </w:r>
                                  <w:r w:rsidRPr="00D6628E">
                                    <w:rPr>
                                      <w:rFonts w:eastAsia="Calibri" w:cs="Arial"/>
                                      <w:b/>
                                      <w:bCs/>
                                      <w:i/>
                                      <w:sz w:val="26"/>
                                      <w:szCs w:val="26"/>
                                      <w:lang w:val="fr-CA"/>
                                    </w:rPr>
                                    <w:t xml:space="preserve"> international</w:t>
                                  </w:r>
                                  <w:r>
                                    <w:rPr>
                                      <w:rFonts w:eastAsia="Calibri" w:cs="Arial"/>
                                      <w:b/>
                                      <w:bCs/>
                                      <w:i/>
                                      <w:sz w:val="26"/>
                                      <w:szCs w:val="26"/>
                                      <w:lang w:val="fr-CA"/>
                                    </w:rPr>
                                    <w:t>e</w:t>
                                  </w:r>
                                </w:p>
                                <w:p w14:paraId="0C5123AE" w14:textId="77777777" w:rsidR="00EF2479" w:rsidRDefault="00EF2479" w:rsidP="00595D02">
                                  <w:pPr>
                                    <w:spacing w:after="0"/>
                                    <w:rPr>
                                      <w:rFonts w:eastAsia="Calibri" w:cs="Arial"/>
                                      <w:b/>
                                      <w:bCs/>
                                      <w:sz w:val="26"/>
                                      <w:szCs w:val="26"/>
                                      <w:lang w:val="fr-CA"/>
                                    </w:rPr>
                                  </w:pPr>
                                </w:p>
                                <w:p w14:paraId="1FD285DB" w14:textId="77777777" w:rsidR="00EF2479" w:rsidRDefault="00EF2479" w:rsidP="00595D02">
                                  <w:pPr>
                                    <w:spacing w:after="0"/>
                                    <w:rPr>
                                      <w:rFonts w:eastAsia="Calibri" w:cs="Arial"/>
                                      <w:b/>
                                      <w:bCs/>
                                      <w:sz w:val="26"/>
                                      <w:szCs w:val="26"/>
                                      <w:lang w:val="fr-CA"/>
                                    </w:rPr>
                                  </w:pPr>
                                  <w:r w:rsidRPr="00D6628E">
                                    <w:rPr>
                                      <w:rFonts w:eastAsia="Calibri" w:cs="Arial"/>
                                      <w:b/>
                                      <w:bCs/>
                                      <w:sz w:val="26"/>
                                      <w:szCs w:val="26"/>
                                      <w:lang w:val="fr-CA"/>
                                    </w:rPr>
                                    <w:t xml:space="preserve">Lamine Ouédraogo, </w:t>
                                  </w:r>
                                </w:p>
                                <w:p w14:paraId="6A65EC83" w14:textId="77777777" w:rsidR="00EF2479" w:rsidRDefault="00EF2479" w:rsidP="00595D02">
                                  <w:pPr>
                                    <w:spacing w:after="0"/>
                                    <w:rPr>
                                      <w:rFonts w:eastAsia="Calibri" w:cs="Arial"/>
                                      <w:b/>
                                      <w:bCs/>
                                      <w:i/>
                                      <w:sz w:val="26"/>
                                      <w:szCs w:val="26"/>
                                      <w:lang w:val="fr-CA"/>
                                    </w:rPr>
                                  </w:pPr>
                                  <w:r w:rsidRPr="00D6628E">
                                    <w:rPr>
                                      <w:rFonts w:eastAsia="Calibri" w:cs="Arial"/>
                                      <w:b/>
                                      <w:bCs/>
                                      <w:i/>
                                      <w:sz w:val="26"/>
                                      <w:szCs w:val="26"/>
                                      <w:lang w:val="fr-CA"/>
                                    </w:rPr>
                                    <w:t>Consultant national</w:t>
                                  </w:r>
                                </w:p>
                                <w:p w14:paraId="632F4224" w14:textId="77777777" w:rsidR="00EF2479" w:rsidRDefault="00EF2479" w:rsidP="00595D02">
                                  <w:pPr>
                                    <w:rPr>
                                      <w:rFonts w:eastAsia="Calibri" w:cs="Arial"/>
                                      <w:bCs/>
                                      <w:i/>
                                      <w:lang w:val="fr-CA"/>
                                    </w:rPr>
                                  </w:pPr>
                                </w:p>
                                <w:p w14:paraId="27095624" w14:textId="63ABB4F8" w:rsidR="00EF2479" w:rsidRPr="00204E23" w:rsidRDefault="00EF2479" w:rsidP="00595D02">
                                  <w:pPr>
                                    <w:rPr>
                                      <w:rFonts w:ascii="Arial" w:eastAsia="Calibri" w:hAnsi="Arial" w:cs="Arial"/>
                                      <w:bCs/>
                                      <w:sz w:val="24"/>
                                      <w:szCs w:val="24"/>
                                      <w:lang w:val="fr-CA"/>
                                    </w:rPr>
                                  </w:pPr>
                                  <w:r>
                                    <w:rPr>
                                      <w:rFonts w:ascii="Arial" w:eastAsia="Calibri" w:hAnsi="Arial" w:cs="Arial"/>
                                      <w:bCs/>
                                      <w:sz w:val="24"/>
                                      <w:szCs w:val="24"/>
                                      <w:lang w:val="fr-CA"/>
                                    </w:rPr>
                                    <w:t>Mars</w:t>
                                  </w:r>
                                  <w:r w:rsidRPr="00204E23">
                                    <w:rPr>
                                      <w:rFonts w:ascii="Arial" w:eastAsia="Calibri" w:hAnsi="Arial" w:cs="Arial"/>
                                      <w:bCs/>
                                      <w:sz w:val="24"/>
                                      <w:szCs w:val="24"/>
                                      <w:lang w:val="fr-CA"/>
                                    </w:rPr>
                                    <w:t xml:space="preserve"> 2016</w:t>
                                  </w:r>
                                </w:p>
                                <w:p w14:paraId="2C3A6E9B" w14:textId="77777777" w:rsidR="00EF2479" w:rsidRPr="00DB244C" w:rsidRDefault="00EF2479" w:rsidP="00595D02">
                                  <w:pPr>
                                    <w:spacing w:after="0"/>
                                    <w:rPr>
                                      <w:sz w:val="26"/>
                                      <w:szCs w:val="2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9DDF4" id="_x0000_t202" coordsize="21600,21600" o:spt="202" path="m,l,21600r21600,l21600,xe">
                      <v:stroke joinstyle="miter"/>
                      <v:path gradientshapeok="t" o:connecttype="rect"/>
                    </v:shapetype>
                    <v:shape id="Zone de texte 39" o:spid="_x0000_s1026" type="#_x0000_t202" style="position:absolute;margin-left:3.05pt;margin-top:319.3pt;width:220.25pt;height:185.3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" filled="f" stroked="f" strokeweight=".5pt">
                      <v:textbox>
                        <w:txbxContent>
                          <w:p w14:paraId="3F4AC579" w14:textId="06E75C9A" w:rsidR="00EF2479" w:rsidRPr="00D6628E" w:rsidRDefault="00EF2479" w:rsidP="00595D02">
                            <w:pPr>
                              <w:rPr>
                                <w:rFonts w:eastAsia="Calibri" w:cs="Arial"/>
                                <w:b/>
                                <w:bCs/>
                                <w:sz w:val="28"/>
                                <w:szCs w:val="28"/>
                                <w:lang w:val="fr-CA"/>
                              </w:rPr>
                            </w:pPr>
                            <w:r>
                              <w:rPr>
                                <w:rFonts w:eastAsia="Calibri" w:cs="Arial"/>
                                <w:b/>
                                <w:bCs/>
                                <w:sz w:val="28"/>
                                <w:szCs w:val="28"/>
                                <w:lang w:val="fr-CA"/>
                              </w:rPr>
                              <w:t>Rapport définitif</w:t>
                            </w:r>
                          </w:p>
                          <w:p w14:paraId="328689E0" w14:textId="77777777" w:rsidR="00EF2479" w:rsidRPr="00D6628E" w:rsidRDefault="00EF2479" w:rsidP="00595D02">
                            <w:pPr>
                              <w:rPr>
                                <w:rFonts w:eastAsia="Calibri" w:cs="Arial"/>
                                <w:bCs/>
                                <w:i/>
                                <w:lang w:val="fr-CA"/>
                              </w:rPr>
                            </w:pPr>
                            <w:r w:rsidRPr="00D6628E">
                              <w:rPr>
                                <w:rFonts w:eastAsia="Calibri" w:cs="Arial"/>
                                <w:bCs/>
                                <w:i/>
                                <w:lang w:val="fr-CA"/>
                              </w:rPr>
                              <w:t>Soumis par :</w:t>
                            </w:r>
                          </w:p>
                          <w:p w14:paraId="6E6424D3" w14:textId="77777777" w:rsidR="00EF2479" w:rsidRDefault="00EF2479" w:rsidP="00595D02">
                            <w:pPr>
                              <w:spacing w:after="0"/>
                              <w:rPr>
                                <w:rFonts w:eastAsia="Calibri" w:cs="Arial"/>
                                <w:b/>
                                <w:bCs/>
                                <w:sz w:val="26"/>
                                <w:szCs w:val="26"/>
                                <w:lang w:val="fr-CA"/>
                              </w:rPr>
                            </w:pPr>
                            <w:r w:rsidRPr="00D6628E">
                              <w:rPr>
                                <w:rFonts w:eastAsia="Calibri" w:cs="Arial"/>
                                <w:b/>
                                <w:bCs/>
                                <w:sz w:val="26"/>
                                <w:szCs w:val="26"/>
                                <w:lang w:val="fr-CA"/>
                              </w:rPr>
                              <w:t xml:space="preserve">Laure Valérie TANKPINOU, </w:t>
                            </w:r>
                          </w:p>
                          <w:p w14:paraId="12E59350" w14:textId="566741CD" w:rsidR="00EF2479" w:rsidRPr="00D6628E" w:rsidRDefault="00EF2479" w:rsidP="00595D02">
                            <w:pPr>
                              <w:spacing w:after="0"/>
                              <w:rPr>
                                <w:rFonts w:eastAsia="Calibri" w:cs="Arial"/>
                                <w:b/>
                                <w:bCs/>
                                <w:i/>
                                <w:sz w:val="26"/>
                                <w:szCs w:val="26"/>
                                <w:lang w:val="fr-CA"/>
                              </w:rPr>
                            </w:pPr>
                            <w:r w:rsidRPr="00D6628E">
                              <w:rPr>
                                <w:rFonts w:eastAsia="Calibri" w:cs="Arial"/>
                                <w:b/>
                                <w:bCs/>
                                <w:i/>
                                <w:sz w:val="26"/>
                                <w:szCs w:val="26"/>
                                <w:lang w:val="fr-CA"/>
                              </w:rPr>
                              <w:t>Consultant</w:t>
                            </w:r>
                            <w:r>
                              <w:rPr>
                                <w:rFonts w:eastAsia="Calibri" w:cs="Arial"/>
                                <w:b/>
                                <w:bCs/>
                                <w:i/>
                                <w:sz w:val="26"/>
                                <w:szCs w:val="26"/>
                                <w:lang w:val="fr-CA"/>
                              </w:rPr>
                              <w:t>e</w:t>
                            </w:r>
                            <w:r w:rsidRPr="00D6628E">
                              <w:rPr>
                                <w:rFonts w:eastAsia="Calibri" w:cs="Arial"/>
                                <w:b/>
                                <w:bCs/>
                                <w:i/>
                                <w:sz w:val="26"/>
                                <w:szCs w:val="26"/>
                                <w:lang w:val="fr-CA"/>
                              </w:rPr>
                              <w:t xml:space="preserve"> international</w:t>
                            </w:r>
                            <w:r>
                              <w:rPr>
                                <w:rFonts w:eastAsia="Calibri" w:cs="Arial"/>
                                <w:b/>
                                <w:bCs/>
                                <w:i/>
                                <w:sz w:val="26"/>
                                <w:szCs w:val="26"/>
                                <w:lang w:val="fr-CA"/>
                              </w:rPr>
                              <w:t>e</w:t>
                            </w:r>
                          </w:p>
                          <w:p w14:paraId="0C5123AE" w14:textId="77777777" w:rsidR="00EF2479" w:rsidRDefault="00EF2479" w:rsidP="00595D02">
                            <w:pPr>
                              <w:spacing w:after="0"/>
                              <w:rPr>
                                <w:rFonts w:eastAsia="Calibri" w:cs="Arial"/>
                                <w:b/>
                                <w:bCs/>
                                <w:sz w:val="26"/>
                                <w:szCs w:val="26"/>
                                <w:lang w:val="fr-CA"/>
                              </w:rPr>
                            </w:pPr>
                          </w:p>
                          <w:p w14:paraId="1FD285DB" w14:textId="77777777" w:rsidR="00EF2479" w:rsidRDefault="00EF2479" w:rsidP="00595D02">
                            <w:pPr>
                              <w:spacing w:after="0"/>
                              <w:rPr>
                                <w:rFonts w:eastAsia="Calibri" w:cs="Arial"/>
                                <w:b/>
                                <w:bCs/>
                                <w:sz w:val="26"/>
                                <w:szCs w:val="26"/>
                                <w:lang w:val="fr-CA"/>
                              </w:rPr>
                            </w:pPr>
                            <w:r w:rsidRPr="00D6628E">
                              <w:rPr>
                                <w:rFonts w:eastAsia="Calibri" w:cs="Arial"/>
                                <w:b/>
                                <w:bCs/>
                                <w:sz w:val="26"/>
                                <w:szCs w:val="26"/>
                                <w:lang w:val="fr-CA"/>
                              </w:rPr>
                              <w:t xml:space="preserve">Lamine Ouédraogo, </w:t>
                            </w:r>
                          </w:p>
                          <w:p w14:paraId="6A65EC83" w14:textId="77777777" w:rsidR="00EF2479" w:rsidRDefault="00EF2479" w:rsidP="00595D02">
                            <w:pPr>
                              <w:spacing w:after="0"/>
                              <w:rPr>
                                <w:rFonts w:eastAsia="Calibri" w:cs="Arial"/>
                                <w:b/>
                                <w:bCs/>
                                <w:i/>
                                <w:sz w:val="26"/>
                                <w:szCs w:val="26"/>
                                <w:lang w:val="fr-CA"/>
                              </w:rPr>
                            </w:pPr>
                            <w:r w:rsidRPr="00D6628E">
                              <w:rPr>
                                <w:rFonts w:eastAsia="Calibri" w:cs="Arial"/>
                                <w:b/>
                                <w:bCs/>
                                <w:i/>
                                <w:sz w:val="26"/>
                                <w:szCs w:val="26"/>
                                <w:lang w:val="fr-CA"/>
                              </w:rPr>
                              <w:t>Consultant national</w:t>
                            </w:r>
                          </w:p>
                          <w:p w14:paraId="632F4224" w14:textId="77777777" w:rsidR="00EF2479" w:rsidRDefault="00EF2479" w:rsidP="00595D02">
                            <w:pPr>
                              <w:rPr>
                                <w:rFonts w:eastAsia="Calibri" w:cs="Arial"/>
                                <w:bCs/>
                                <w:i/>
                                <w:lang w:val="fr-CA"/>
                              </w:rPr>
                            </w:pPr>
                          </w:p>
                          <w:p w14:paraId="27095624" w14:textId="63ABB4F8" w:rsidR="00EF2479" w:rsidRPr="00204E23" w:rsidRDefault="00EF2479" w:rsidP="00595D02">
                            <w:pPr>
                              <w:rPr>
                                <w:rFonts w:ascii="Arial" w:eastAsia="Calibri" w:hAnsi="Arial" w:cs="Arial"/>
                                <w:bCs/>
                                <w:sz w:val="24"/>
                                <w:szCs w:val="24"/>
                                <w:lang w:val="fr-CA"/>
                              </w:rPr>
                            </w:pPr>
                            <w:r>
                              <w:rPr>
                                <w:rFonts w:ascii="Arial" w:eastAsia="Calibri" w:hAnsi="Arial" w:cs="Arial"/>
                                <w:bCs/>
                                <w:sz w:val="24"/>
                                <w:szCs w:val="24"/>
                                <w:lang w:val="fr-CA"/>
                              </w:rPr>
                              <w:t>Mars</w:t>
                            </w:r>
                            <w:r w:rsidRPr="00204E23">
                              <w:rPr>
                                <w:rFonts w:ascii="Arial" w:eastAsia="Calibri" w:hAnsi="Arial" w:cs="Arial"/>
                                <w:bCs/>
                                <w:sz w:val="24"/>
                                <w:szCs w:val="24"/>
                                <w:lang w:val="fr-CA"/>
                              </w:rPr>
                              <w:t xml:space="preserve"> 2016</w:t>
                            </w:r>
                          </w:p>
                          <w:p w14:paraId="2C3A6E9B" w14:textId="77777777" w:rsidR="00EF2479" w:rsidRPr="00DB244C" w:rsidRDefault="00EF2479" w:rsidP="00595D02">
                            <w:pPr>
                              <w:spacing w:after="0"/>
                              <w:rPr>
                                <w:sz w:val="26"/>
                                <w:szCs w:val="26"/>
                                <w:lang w:val="fr-CA"/>
                              </w:rPr>
                            </w:pPr>
                          </w:p>
                        </w:txbxContent>
                      </v:textbox>
                    </v:shape>
                  </w:pict>
                </mc:Fallback>
              </mc:AlternateContent>
            </w:r>
            <w:r w:rsidRPr="00EE395B">
              <w:rPr>
                <w:rFonts w:ascii="Arial" w:eastAsia="Calibri" w:hAnsi="Arial" w:cs="Arial"/>
                <w:b/>
                <w:bCs/>
                <w:noProof/>
                <w:sz w:val="21"/>
                <w:szCs w:val="21"/>
                <w:lang w:val="fr-FR" w:eastAsia="fr-FR"/>
              </w:rPr>
              <w:drawing>
                <wp:anchor distT="0" distB="0" distL="114300" distR="114300" simplePos="0" relativeHeight="251835904" behindDoc="0" locked="0" layoutInCell="1" allowOverlap="1" wp14:anchorId="2B84F7A7" wp14:editId="424D3A92">
                  <wp:simplePos x="0" y="0"/>
                  <wp:positionH relativeFrom="margin">
                    <wp:posOffset>88265</wp:posOffset>
                  </wp:positionH>
                  <wp:positionV relativeFrom="margin">
                    <wp:posOffset>-635</wp:posOffset>
                  </wp:positionV>
                  <wp:extent cx="2743200" cy="36576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Biodigesteur Bourzanga 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margin">
                    <wp14:pctWidth>0</wp14:pctWidth>
                  </wp14:sizeRelH>
                  <wp14:sizeRelV relativeFrom="margin">
                    <wp14:pctHeight>0</wp14:pctHeight>
                  </wp14:sizeRelV>
                </wp:anchor>
              </w:drawing>
            </w:r>
          </w:p>
        </w:tc>
        <w:tc>
          <w:tcPr>
            <w:tcW w:w="4668" w:type="dxa"/>
          </w:tcPr>
          <w:p w14:paraId="58A3CDC4" w14:textId="77777777" w:rsidR="00595D02" w:rsidRPr="00EE395B" w:rsidRDefault="00595D02" w:rsidP="00595D02">
            <w:pPr>
              <w:rPr>
                <w:rFonts w:ascii="Arial" w:eastAsia="Calibri" w:hAnsi="Arial" w:cs="Arial"/>
                <w:b/>
                <w:bCs/>
                <w:sz w:val="21"/>
                <w:szCs w:val="21"/>
                <w:lang w:val="fr-CA"/>
              </w:rPr>
            </w:pPr>
            <w:r w:rsidRPr="00EE395B">
              <w:rPr>
                <w:rFonts w:ascii="Arial" w:eastAsia="Calibri" w:hAnsi="Arial" w:cs="Arial"/>
                <w:b/>
                <w:bCs/>
                <w:noProof/>
                <w:sz w:val="21"/>
                <w:szCs w:val="21"/>
                <w:lang w:val="fr-FR" w:eastAsia="fr-FR"/>
              </w:rPr>
              <w:drawing>
                <wp:anchor distT="0" distB="0" distL="114300" distR="114300" simplePos="0" relativeHeight="251832832" behindDoc="0" locked="0" layoutInCell="1" allowOverlap="1" wp14:anchorId="364277A2" wp14:editId="27CCBC65">
                  <wp:simplePos x="3848100" y="3251835"/>
                  <wp:positionH relativeFrom="margin">
                    <wp:align>center</wp:align>
                  </wp:positionH>
                  <wp:positionV relativeFrom="margin">
                    <wp:align>center</wp:align>
                  </wp:positionV>
                  <wp:extent cx="2683195" cy="2011680"/>
                  <wp:effectExtent l="0" t="0" r="3175" b="762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tif Biodigesteur Bourzanga 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195" cy="2011680"/>
                          </a:xfrm>
                          <a:prstGeom prst="rect">
                            <a:avLst/>
                          </a:prstGeom>
                        </pic:spPr>
                      </pic:pic>
                    </a:graphicData>
                  </a:graphic>
                  <wp14:sizeRelH relativeFrom="margin">
                    <wp14:pctWidth>0</wp14:pctWidth>
                  </wp14:sizeRelH>
                  <wp14:sizeRelV relativeFrom="margin">
                    <wp14:pctHeight>0</wp14:pctHeight>
                  </wp14:sizeRelV>
                </wp:anchor>
              </w:drawing>
            </w:r>
          </w:p>
        </w:tc>
      </w:tr>
      <w:tr w:rsidR="00595D02" w:rsidRPr="00E51DAF" w14:paraId="750D076B" w14:textId="77777777" w:rsidTr="00595D02">
        <w:trPr>
          <w:jc w:val="center"/>
        </w:trPr>
        <w:tc>
          <w:tcPr>
            <w:tcW w:w="4575" w:type="dxa"/>
            <w:vMerge/>
          </w:tcPr>
          <w:p w14:paraId="3BE392B9" w14:textId="77777777" w:rsidR="00595D02" w:rsidRPr="00EE395B" w:rsidRDefault="00595D02" w:rsidP="00595D02">
            <w:pPr>
              <w:rPr>
                <w:rFonts w:ascii="Arial" w:eastAsia="Calibri" w:hAnsi="Arial" w:cs="Arial"/>
                <w:b/>
                <w:bCs/>
                <w:sz w:val="21"/>
                <w:szCs w:val="21"/>
                <w:lang w:val="fr-CA"/>
              </w:rPr>
            </w:pPr>
          </w:p>
        </w:tc>
        <w:tc>
          <w:tcPr>
            <w:tcW w:w="4668" w:type="dxa"/>
          </w:tcPr>
          <w:p w14:paraId="24809CD3" w14:textId="77777777" w:rsidR="00595D02" w:rsidRPr="00EE395B" w:rsidRDefault="00595D02" w:rsidP="00595D02">
            <w:pPr>
              <w:rPr>
                <w:rFonts w:ascii="Arial" w:eastAsia="Calibri" w:hAnsi="Arial" w:cs="Arial"/>
                <w:b/>
                <w:bCs/>
                <w:sz w:val="21"/>
                <w:szCs w:val="21"/>
                <w:lang w:val="fr-CA"/>
              </w:rPr>
            </w:pPr>
            <w:r w:rsidRPr="00EE395B">
              <w:rPr>
                <w:rFonts w:ascii="Arial" w:eastAsia="Calibri" w:hAnsi="Arial" w:cs="Arial"/>
                <w:b/>
                <w:bCs/>
                <w:noProof/>
                <w:sz w:val="21"/>
                <w:szCs w:val="21"/>
                <w:lang w:val="fr-FR" w:eastAsia="fr-FR"/>
              </w:rPr>
              <w:drawing>
                <wp:anchor distT="0" distB="0" distL="114300" distR="114300" simplePos="0" relativeHeight="251833856" behindDoc="0" locked="0" layoutInCell="1" allowOverlap="1" wp14:anchorId="6C3B2BD4" wp14:editId="746441DC">
                  <wp:simplePos x="3848100" y="5200015"/>
                  <wp:positionH relativeFrom="margin">
                    <wp:align>center</wp:align>
                  </wp:positionH>
                  <wp:positionV relativeFrom="margin">
                    <wp:align>center</wp:align>
                  </wp:positionV>
                  <wp:extent cx="2682240" cy="2011680"/>
                  <wp:effectExtent l="0" t="0" r="3810" b="762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tien_Femmes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p>
        </w:tc>
      </w:tr>
      <w:tr w:rsidR="00595D02" w:rsidRPr="00E51DAF" w14:paraId="6021D363" w14:textId="77777777" w:rsidTr="00595D02">
        <w:trPr>
          <w:jc w:val="center"/>
        </w:trPr>
        <w:tc>
          <w:tcPr>
            <w:tcW w:w="4575" w:type="dxa"/>
            <w:vMerge/>
          </w:tcPr>
          <w:p w14:paraId="0FE279A1" w14:textId="77777777" w:rsidR="00595D02" w:rsidRPr="00EE395B" w:rsidRDefault="00595D02" w:rsidP="00595D02">
            <w:pPr>
              <w:rPr>
                <w:rFonts w:ascii="Arial" w:eastAsia="Calibri" w:hAnsi="Arial" w:cs="Arial"/>
                <w:b/>
                <w:bCs/>
                <w:sz w:val="21"/>
                <w:szCs w:val="21"/>
                <w:lang w:val="fr-CA"/>
              </w:rPr>
            </w:pPr>
          </w:p>
        </w:tc>
        <w:tc>
          <w:tcPr>
            <w:tcW w:w="4668" w:type="dxa"/>
          </w:tcPr>
          <w:p w14:paraId="7E60BC39" w14:textId="77777777" w:rsidR="00595D02" w:rsidRPr="00EE395B" w:rsidRDefault="00595D02" w:rsidP="00595D02">
            <w:pPr>
              <w:rPr>
                <w:rFonts w:ascii="Arial" w:eastAsia="Calibri" w:hAnsi="Arial" w:cs="Arial"/>
                <w:b/>
                <w:bCs/>
                <w:sz w:val="21"/>
                <w:szCs w:val="21"/>
                <w:lang w:val="fr-CA"/>
              </w:rPr>
            </w:pPr>
            <w:r w:rsidRPr="00EE395B">
              <w:rPr>
                <w:rFonts w:ascii="Arial" w:eastAsia="Calibri" w:hAnsi="Arial" w:cs="Arial"/>
                <w:b/>
                <w:bCs/>
                <w:noProof/>
                <w:sz w:val="21"/>
                <w:szCs w:val="21"/>
                <w:lang w:val="fr-FR" w:eastAsia="fr-FR"/>
              </w:rPr>
              <w:drawing>
                <wp:anchor distT="0" distB="0" distL="114300" distR="114300" simplePos="0" relativeHeight="251834880" behindDoc="0" locked="0" layoutInCell="1" allowOverlap="1" wp14:anchorId="5B830444" wp14:editId="453F8697">
                  <wp:simplePos x="3848100" y="7148195"/>
                  <wp:positionH relativeFrom="margin">
                    <wp:align>center</wp:align>
                  </wp:positionH>
                  <wp:positionV relativeFrom="margin">
                    <wp:align>center</wp:align>
                  </wp:positionV>
                  <wp:extent cx="2683195" cy="2011680"/>
                  <wp:effectExtent l="0" t="0" r="3175" b="762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êt_Villageoise_Lac Dem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3195" cy="2011680"/>
                          </a:xfrm>
                          <a:prstGeom prst="rect">
                            <a:avLst/>
                          </a:prstGeom>
                        </pic:spPr>
                      </pic:pic>
                    </a:graphicData>
                  </a:graphic>
                  <wp14:sizeRelH relativeFrom="margin">
                    <wp14:pctWidth>0</wp14:pctWidth>
                  </wp14:sizeRelH>
                  <wp14:sizeRelV relativeFrom="margin">
                    <wp14:pctHeight>0</wp14:pctHeight>
                  </wp14:sizeRelV>
                </wp:anchor>
              </w:drawing>
            </w:r>
          </w:p>
        </w:tc>
      </w:tr>
    </w:tbl>
    <w:p w14:paraId="509BAB37" w14:textId="526C72DC" w:rsidR="00595D02" w:rsidRPr="00EE395B" w:rsidRDefault="00595D02">
      <w:pPr>
        <w:rPr>
          <w:rFonts w:ascii="Arial" w:eastAsia="Calibri" w:hAnsi="Arial" w:cs="Arial"/>
          <w:b/>
          <w:bCs/>
          <w:color w:val="8DB3E2"/>
          <w:sz w:val="40"/>
          <w:szCs w:val="40"/>
          <w:lang w:val="fr-CA"/>
        </w:rPr>
      </w:pPr>
      <w:r w:rsidRPr="00EE395B">
        <w:rPr>
          <w:rFonts w:ascii="Arial" w:eastAsia="Calibri" w:hAnsi="Arial" w:cs="Arial"/>
          <w:b/>
          <w:bCs/>
          <w:color w:val="8DB3E2"/>
          <w:sz w:val="40"/>
          <w:szCs w:val="40"/>
          <w:lang w:val="fr-CA"/>
        </w:rPr>
        <w:br w:type="page"/>
      </w:r>
    </w:p>
    <w:p w14:paraId="257F3744"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6264092E"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32C113BC"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54EE24AC"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4F01C99A"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12A00119"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1F56E1FE"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632892CE" w14:textId="77777777" w:rsidR="00C20DCF" w:rsidRPr="00EE395B" w:rsidRDefault="00C20DCF" w:rsidP="00C20DCF">
      <w:pPr>
        <w:spacing w:after="200" w:line="276" w:lineRule="auto"/>
        <w:rPr>
          <w:rFonts w:ascii="Arial" w:eastAsia="Calibri" w:hAnsi="Arial" w:cs="Arial"/>
          <w:b/>
          <w:bCs/>
          <w:color w:val="8DB3E2"/>
          <w:sz w:val="40"/>
          <w:szCs w:val="40"/>
          <w:lang w:val="fr-CA"/>
        </w:rPr>
      </w:pPr>
    </w:p>
    <w:p w14:paraId="5DB05E64" w14:textId="7F0448A6" w:rsidR="00C20DCF" w:rsidRPr="00EE395B" w:rsidRDefault="00C20DCF" w:rsidP="00C20DCF">
      <w:pPr>
        <w:spacing w:after="200" w:line="276" w:lineRule="auto"/>
        <w:rPr>
          <w:rFonts w:ascii="Arial" w:eastAsia="Calibri" w:hAnsi="Arial" w:cs="Arial"/>
          <w:b/>
          <w:bCs/>
          <w:sz w:val="40"/>
          <w:szCs w:val="40"/>
          <w:lang w:val="fr-CA"/>
        </w:rPr>
      </w:pPr>
      <w:r w:rsidRPr="00EE395B">
        <w:rPr>
          <w:rFonts w:ascii="Arial" w:eastAsia="Calibri" w:hAnsi="Arial" w:cs="Arial"/>
          <w:b/>
          <w:bCs/>
          <w:sz w:val="40"/>
          <w:szCs w:val="40"/>
          <w:lang w:val="fr-CA"/>
        </w:rPr>
        <w:t>Évaluation Finale du Projet «Consolidation de la Gouvernance Environnementale Locale »</w:t>
      </w:r>
    </w:p>
    <w:p w14:paraId="52220276" w14:textId="77777777" w:rsidR="00C20DCF" w:rsidRPr="00EE395B" w:rsidRDefault="00C20DCF" w:rsidP="00C20DCF">
      <w:pPr>
        <w:spacing w:after="200" w:line="276" w:lineRule="auto"/>
        <w:rPr>
          <w:rFonts w:ascii="Arial" w:eastAsia="Calibri" w:hAnsi="Arial" w:cs="Arial"/>
          <w:b/>
          <w:sz w:val="20"/>
          <w:szCs w:val="20"/>
          <w:lang w:val="fr-CA"/>
        </w:rPr>
      </w:pPr>
    </w:p>
    <w:p w14:paraId="7DC5446D" w14:textId="23401B8F" w:rsidR="00C20DCF" w:rsidRPr="00EE395B" w:rsidRDefault="00C20DCF" w:rsidP="00C20DCF">
      <w:pPr>
        <w:spacing w:after="200" w:line="276" w:lineRule="auto"/>
        <w:rPr>
          <w:rFonts w:ascii="Arial" w:eastAsia="Calibri" w:hAnsi="Arial" w:cs="Arial"/>
          <w:b/>
          <w:sz w:val="28"/>
          <w:szCs w:val="28"/>
          <w:lang w:val="fr-CA"/>
        </w:rPr>
      </w:pPr>
      <w:r w:rsidRPr="00EE395B">
        <w:rPr>
          <w:rFonts w:ascii="Arial" w:eastAsia="Calibri" w:hAnsi="Arial" w:cs="Arial"/>
          <w:b/>
          <w:sz w:val="28"/>
          <w:szCs w:val="28"/>
          <w:lang w:val="fr-CA"/>
        </w:rPr>
        <w:t xml:space="preserve">Rapport </w:t>
      </w:r>
      <w:r w:rsidR="00220C22">
        <w:rPr>
          <w:rFonts w:ascii="Arial" w:eastAsia="Calibri" w:hAnsi="Arial" w:cs="Arial"/>
          <w:b/>
          <w:sz w:val="28"/>
          <w:szCs w:val="28"/>
          <w:lang w:val="fr-CA"/>
        </w:rPr>
        <w:t>définitif</w:t>
      </w:r>
    </w:p>
    <w:p w14:paraId="6E54118B" w14:textId="77777777" w:rsidR="00C20DCF" w:rsidRPr="00EE395B" w:rsidRDefault="00C20DCF" w:rsidP="00C20DCF">
      <w:pPr>
        <w:rPr>
          <w:rFonts w:ascii="Arial" w:eastAsia="Calibri" w:hAnsi="Arial" w:cs="Arial"/>
          <w:lang w:val="fr-CA"/>
        </w:rPr>
      </w:pPr>
    </w:p>
    <w:p w14:paraId="2A3205AC" w14:textId="77777777" w:rsidR="00C20DCF" w:rsidRPr="00EE395B" w:rsidRDefault="00C20DCF" w:rsidP="00C20DCF">
      <w:pPr>
        <w:rPr>
          <w:rFonts w:ascii="Arial" w:eastAsia="Calibri" w:hAnsi="Arial" w:cs="Arial"/>
          <w:lang w:val="fr-CA"/>
        </w:rPr>
      </w:pPr>
    </w:p>
    <w:p w14:paraId="33D0B6D8" w14:textId="556EF709" w:rsidR="00C20DCF" w:rsidRPr="00EE395B" w:rsidRDefault="00443316" w:rsidP="00C20DCF">
      <w:pPr>
        <w:rPr>
          <w:rFonts w:ascii="Arial" w:eastAsia="Calibri" w:hAnsi="Arial" w:cs="Arial"/>
          <w:sz w:val="24"/>
          <w:szCs w:val="24"/>
          <w:lang w:val="fr-CA"/>
        </w:rPr>
      </w:pPr>
      <w:r>
        <w:rPr>
          <w:rFonts w:ascii="Arial" w:eastAsia="Calibri" w:hAnsi="Arial" w:cs="Arial"/>
          <w:sz w:val="24"/>
          <w:szCs w:val="24"/>
          <w:lang w:val="fr-CA"/>
        </w:rPr>
        <w:t>Mars</w:t>
      </w:r>
      <w:r w:rsidR="00FF1D9F" w:rsidRPr="00EE395B">
        <w:rPr>
          <w:rFonts w:ascii="Arial" w:eastAsia="Calibri" w:hAnsi="Arial" w:cs="Arial"/>
          <w:sz w:val="24"/>
          <w:szCs w:val="24"/>
          <w:lang w:val="fr-CA"/>
        </w:rPr>
        <w:t xml:space="preserve"> 2016</w:t>
      </w:r>
    </w:p>
    <w:p w14:paraId="69034D77" w14:textId="77777777" w:rsidR="00C20DCF" w:rsidRPr="00EE395B" w:rsidRDefault="00C20DCF" w:rsidP="00C20DCF">
      <w:pPr>
        <w:rPr>
          <w:rFonts w:ascii="Arial" w:eastAsia="Calibri" w:hAnsi="Arial" w:cs="Arial"/>
          <w:lang w:val="fr-CA"/>
        </w:rPr>
      </w:pPr>
    </w:p>
    <w:p w14:paraId="31FBFC17" w14:textId="77777777" w:rsidR="00C20DCF" w:rsidRPr="00EE395B" w:rsidRDefault="00C20DCF" w:rsidP="0077190F">
      <w:pPr>
        <w:pStyle w:val="Titre1"/>
        <w:numPr>
          <w:ilvl w:val="0"/>
          <w:numId w:val="0"/>
        </w:numPr>
        <w:ind w:left="432" w:hanging="432"/>
        <w:rPr>
          <w:rFonts w:ascii="Arial" w:hAnsi="Arial" w:cs="Arial"/>
          <w:lang w:val="fr-CA"/>
        </w:rPr>
        <w:sectPr w:rsidR="00C20DCF" w:rsidRPr="00EE395B" w:rsidSect="00B93B58">
          <w:headerReference w:type="default" r:id="rId12"/>
          <w:footerReference w:type="default" r:id="rId13"/>
          <w:headerReference w:type="first" r:id="rId14"/>
          <w:pgSz w:w="11907" w:h="16839" w:code="9"/>
          <w:pgMar w:top="1440" w:right="1440" w:bottom="720" w:left="1440" w:header="706" w:footer="706" w:gutter="0"/>
          <w:cols w:space="708"/>
          <w:titlePg/>
          <w:docGrid w:linePitch="360"/>
        </w:sectPr>
      </w:pPr>
    </w:p>
    <w:p w14:paraId="002AD402" w14:textId="0F1EF725" w:rsidR="00C345AA" w:rsidRDefault="00C345AA" w:rsidP="0077190F">
      <w:pPr>
        <w:pStyle w:val="Titre1"/>
        <w:numPr>
          <w:ilvl w:val="0"/>
          <w:numId w:val="0"/>
        </w:numPr>
        <w:ind w:left="432" w:hanging="432"/>
        <w:rPr>
          <w:rFonts w:ascii="Arial" w:hAnsi="Arial" w:cs="Arial"/>
          <w:lang w:val="fr-CA"/>
        </w:rPr>
      </w:pPr>
      <w:bookmarkStart w:id="0" w:name="_Toc443321173"/>
      <w:bookmarkStart w:id="1" w:name="_Toc443322082"/>
      <w:bookmarkStart w:id="2" w:name="_Toc443428847"/>
      <w:bookmarkStart w:id="3" w:name="_Toc446449975"/>
      <w:r w:rsidRPr="00EE395B">
        <w:rPr>
          <w:rFonts w:ascii="Arial" w:hAnsi="Arial" w:cs="Arial"/>
          <w:lang w:val="fr-CA"/>
        </w:rPr>
        <w:lastRenderedPageBreak/>
        <w:t>Table des matières</w:t>
      </w:r>
      <w:bookmarkEnd w:id="0"/>
      <w:bookmarkEnd w:id="1"/>
      <w:bookmarkEnd w:id="2"/>
      <w:bookmarkEnd w:id="3"/>
    </w:p>
    <w:p w14:paraId="4F926A05" w14:textId="77777777" w:rsidR="006B6A7F" w:rsidRPr="006B6A7F" w:rsidRDefault="006B6A7F" w:rsidP="006B6A7F">
      <w:pPr>
        <w:rPr>
          <w:lang w:val="fr-CA"/>
        </w:rPr>
      </w:pPr>
    </w:p>
    <w:p w14:paraId="78162FF9" w14:textId="2302C6CC" w:rsidR="00A905C5" w:rsidRDefault="006B15EC">
      <w:pPr>
        <w:pStyle w:val="TM1"/>
        <w:rPr>
          <w:rFonts w:asciiTheme="minorHAnsi" w:hAnsiTheme="minorHAnsi" w:cstheme="minorBidi"/>
          <w:b w:val="0"/>
          <w:lang w:val="en-CA" w:eastAsia="en-CA"/>
        </w:rPr>
      </w:pPr>
      <w:r w:rsidRPr="00EE395B">
        <w:rPr>
          <w:sz w:val="21"/>
          <w:szCs w:val="21"/>
        </w:rPr>
        <w:fldChar w:fldCharType="begin"/>
      </w:r>
      <w:r w:rsidRPr="00EE395B">
        <w:rPr>
          <w:sz w:val="21"/>
          <w:szCs w:val="21"/>
        </w:rPr>
        <w:instrText xml:space="preserve"> TOC \o "1-5" \h \z \u </w:instrText>
      </w:r>
      <w:r w:rsidRPr="00EE395B">
        <w:rPr>
          <w:sz w:val="21"/>
          <w:szCs w:val="21"/>
        </w:rPr>
        <w:fldChar w:fldCharType="separate"/>
      </w:r>
      <w:hyperlink w:anchor="_Toc446449975" w:history="1">
        <w:r w:rsidR="00A905C5" w:rsidRPr="00BE3946">
          <w:rPr>
            <w:rStyle w:val="Lienhypertexte"/>
          </w:rPr>
          <w:t>Table des matières</w:t>
        </w:r>
        <w:r w:rsidR="00A905C5">
          <w:rPr>
            <w:webHidden/>
          </w:rPr>
          <w:tab/>
        </w:r>
      </w:hyperlink>
    </w:p>
    <w:p w14:paraId="063B665C" w14:textId="16E7C4D8" w:rsidR="00A905C5" w:rsidRDefault="007169AF">
      <w:pPr>
        <w:pStyle w:val="TM1"/>
        <w:rPr>
          <w:rFonts w:asciiTheme="minorHAnsi" w:hAnsiTheme="minorHAnsi" w:cstheme="minorBidi"/>
          <w:b w:val="0"/>
          <w:lang w:val="en-CA" w:eastAsia="en-CA"/>
        </w:rPr>
      </w:pPr>
      <w:hyperlink w:anchor="_Toc446449976" w:history="1">
        <w:r w:rsidR="00A905C5" w:rsidRPr="00BE3946">
          <w:rPr>
            <w:rStyle w:val="Lienhypertexte"/>
          </w:rPr>
          <w:t>Annexes</w:t>
        </w:r>
        <w:r w:rsidR="00A905C5">
          <w:rPr>
            <w:webHidden/>
          </w:rPr>
          <w:tab/>
        </w:r>
      </w:hyperlink>
    </w:p>
    <w:p w14:paraId="2FD2977D" w14:textId="3C914831" w:rsidR="00A905C5" w:rsidRDefault="007169AF">
      <w:pPr>
        <w:pStyle w:val="TM1"/>
        <w:rPr>
          <w:rFonts w:asciiTheme="minorHAnsi" w:hAnsiTheme="minorHAnsi" w:cstheme="minorBidi"/>
          <w:b w:val="0"/>
          <w:lang w:val="en-CA" w:eastAsia="en-CA"/>
        </w:rPr>
      </w:pPr>
      <w:hyperlink w:anchor="_Toc446449977" w:history="1">
        <w:r w:rsidR="00A905C5" w:rsidRPr="00BE3946">
          <w:rPr>
            <w:rStyle w:val="Lienhypertexte"/>
          </w:rPr>
          <w:t>Liste des tableaux</w:t>
        </w:r>
        <w:r w:rsidR="00A905C5">
          <w:rPr>
            <w:webHidden/>
          </w:rPr>
          <w:tab/>
        </w:r>
      </w:hyperlink>
    </w:p>
    <w:p w14:paraId="3D0A5580" w14:textId="7D7B9E03" w:rsidR="00A905C5" w:rsidRDefault="007169AF">
      <w:pPr>
        <w:pStyle w:val="TM1"/>
        <w:rPr>
          <w:rFonts w:asciiTheme="minorHAnsi" w:hAnsiTheme="minorHAnsi" w:cstheme="minorBidi"/>
          <w:b w:val="0"/>
          <w:lang w:val="en-CA" w:eastAsia="en-CA"/>
        </w:rPr>
      </w:pPr>
      <w:hyperlink w:anchor="_Toc446449978" w:history="1">
        <w:r w:rsidR="00A905C5" w:rsidRPr="00BE3946">
          <w:rPr>
            <w:rStyle w:val="Lienhypertexte"/>
          </w:rPr>
          <w:t>Liste des figures</w:t>
        </w:r>
        <w:r w:rsidR="00A905C5">
          <w:rPr>
            <w:webHidden/>
          </w:rPr>
          <w:tab/>
        </w:r>
      </w:hyperlink>
    </w:p>
    <w:p w14:paraId="327B1975" w14:textId="0A69C644" w:rsidR="00A905C5" w:rsidRPr="00A905C5" w:rsidRDefault="007169AF" w:rsidP="00A905C5">
      <w:pPr>
        <w:pStyle w:val="TM1"/>
        <w:rPr>
          <w:rFonts w:asciiTheme="minorHAnsi" w:hAnsiTheme="minorHAnsi" w:cstheme="minorBidi"/>
          <w:b w:val="0"/>
          <w:lang w:val="en-CA" w:eastAsia="en-CA"/>
        </w:rPr>
      </w:pPr>
      <w:hyperlink w:anchor="_Toc446449979" w:history="1">
        <w:r w:rsidR="00A905C5" w:rsidRPr="00BE3946">
          <w:rPr>
            <w:rStyle w:val="Lienhypertexte"/>
          </w:rPr>
          <w:t>Liste des acronymes</w:t>
        </w:r>
        <w:r w:rsidR="00A905C5">
          <w:rPr>
            <w:webHidden/>
          </w:rPr>
          <w:tab/>
        </w:r>
      </w:hyperlink>
    </w:p>
    <w:p w14:paraId="378C7ED6" w14:textId="77777777" w:rsidR="00A905C5" w:rsidRDefault="007169AF">
      <w:pPr>
        <w:pStyle w:val="TM1"/>
        <w:rPr>
          <w:rFonts w:asciiTheme="minorHAnsi" w:hAnsiTheme="minorHAnsi" w:cstheme="minorBidi"/>
          <w:b w:val="0"/>
          <w:lang w:val="en-CA" w:eastAsia="en-CA"/>
        </w:rPr>
      </w:pPr>
      <w:hyperlink w:anchor="_Toc446450105" w:history="1">
        <w:r w:rsidR="00A905C5" w:rsidRPr="00BE3946">
          <w:rPr>
            <w:rStyle w:val="Lienhypertexte"/>
          </w:rPr>
          <w:t>1</w:t>
        </w:r>
        <w:r w:rsidR="00A905C5">
          <w:rPr>
            <w:rFonts w:asciiTheme="minorHAnsi" w:hAnsiTheme="minorHAnsi" w:cstheme="minorBidi"/>
            <w:b w:val="0"/>
            <w:lang w:val="en-CA" w:eastAsia="en-CA"/>
          </w:rPr>
          <w:tab/>
        </w:r>
        <w:r w:rsidR="00A905C5" w:rsidRPr="00BE3946">
          <w:rPr>
            <w:rStyle w:val="Lienhypertexte"/>
          </w:rPr>
          <w:t>Introduction</w:t>
        </w:r>
        <w:r w:rsidR="00A905C5">
          <w:rPr>
            <w:webHidden/>
          </w:rPr>
          <w:tab/>
        </w:r>
        <w:r w:rsidR="00A905C5">
          <w:rPr>
            <w:webHidden/>
          </w:rPr>
          <w:fldChar w:fldCharType="begin"/>
        </w:r>
        <w:r w:rsidR="00A905C5">
          <w:rPr>
            <w:webHidden/>
          </w:rPr>
          <w:instrText xml:space="preserve"> PAGEREF _Toc446450105 \h </w:instrText>
        </w:r>
        <w:r w:rsidR="00A905C5">
          <w:rPr>
            <w:webHidden/>
          </w:rPr>
        </w:r>
        <w:r w:rsidR="00A905C5">
          <w:rPr>
            <w:webHidden/>
          </w:rPr>
          <w:fldChar w:fldCharType="separate"/>
        </w:r>
        <w:r w:rsidR="009473EE">
          <w:rPr>
            <w:webHidden/>
          </w:rPr>
          <w:t>1</w:t>
        </w:r>
        <w:r w:rsidR="00A905C5">
          <w:rPr>
            <w:webHidden/>
          </w:rPr>
          <w:fldChar w:fldCharType="end"/>
        </w:r>
      </w:hyperlink>
    </w:p>
    <w:p w14:paraId="23EAAFB6" w14:textId="77777777" w:rsidR="00A905C5" w:rsidRDefault="007169AF">
      <w:pPr>
        <w:pStyle w:val="TM2"/>
        <w:rPr>
          <w:noProof/>
          <w:lang w:val="en-CA" w:eastAsia="en-CA"/>
        </w:rPr>
      </w:pPr>
      <w:hyperlink w:anchor="_Toc446450106" w:history="1">
        <w:r w:rsidR="00A905C5" w:rsidRPr="00BE3946">
          <w:rPr>
            <w:rStyle w:val="Lienhypertexte"/>
            <w:rFonts w:ascii="Arial" w:hAnsi="Arial" w:cs="Arial"/>
            <w:noProof/>
            <w:lang w:val="fr-CA"/>
          </w:rPr>
          <w:t>1.1</w:t>
        </w:r>
        <w:r w:rsidR="00A905C5">
          <w:rPr>
            <w:noProof/>
            <w:lang w:val="en-CA" w:eastAsia="en-CA"/>
          </w:rPr>
          <w:tab/>
        </w:r>
        <w:r w:rsidR="00A905C5" w:rsidRPr="00BE3946">
          <w:rPr>
            <w:rStyle w:val="Lienhypertexte"/>
            <w:rFonts w:ascii="Arial" w:hAnsi="Arial" w:cs="Arial"/>
            <w:noProof/>
            <w:lang w:val="fr-CA"/>
          </w:rPr>
          <w:t>Contexte du rapport</w:t>
        </w:r>
        <w:r w:rsidR="00A905C5">
          <w:rPr>
            <w:noProof/>
            <w:webHidden/>
          </w:rPr>
          <w:tab/>
        </w:r>
        <w:r w:rsidR="00A905C5">
          <w:rPr>
            <w:noProof/>
            <w:webHidden/>
          </w:rPr>
          <w:fldChar w:fldCharType="begin"/>
        </w:r>
        <w:r w:rsidR="00A905C5">
          <w:rPr>
            <w:noProof/>
            <w:webHidden/>
          </w:rPr>
          <w:instrText xml:space="preserve"> PAGEREF _Toc446450106 \h </w:instrText>
        </w:r>
        <w:r w:rsidR="00A905C5">
          <w:rPr>
            <w:noProof/>
            <w:webHidden/>
          </w:rPr>
        </w:r>
        <w:r w:rsidR="00A905C5">
          <w:rPr>
            <w:noProof/>
            <w:webHidden/>
          </w:rPr>
          <w:fldChar w:fldCharType="separate"/>
        </w:r>
        <w:r w:rsidR="009473EE">
          <w:rPr>
            <w:noProof/>
            <w:webHidden/>
          </w:rPr>
          <w:t>1</w:t>
        </w:r>
        <w:r w:rsidR="00A905C5">
          <w:rPr>
            <w:noProof/>
            <w:webHidden/>
          </w:rPr>
          <w:fldChar w:fldCharType="end"/>
        </w:r>
      </w:hyperlink>
    </w:p>
    <w:p w14:paraId="7D639608" w14:textId="77777777" w:rsidR="00A905C5" w:rsidRDefault="007169AF">
      <w:pPr>
        <w:pStyle w:val="TM2"/>
        <w:rPr>
          <w:noProof/>
          <w:lang w:val="en-CA" w:eastAsia="en-CA"/>
        </w:rPr>
      </w:pPr>
      <w:hyperlink w:anchor="_Toc446450107" w:history="1">
        <w:r w:rsidR="00A905C5" w:rsidRPr="00BE3946">
          <w:rPr>
            <w:rStyle w:val="Lienhypertexte"/>
            <w:rFonts w:ascii="Arial" w:hAnsi="Arial" w:cs="Arial"/>
            <w:noProof/>
            <w:lang w:val="fr-CA"/>
          </w:rPr>
          <w:t>1.2</w:t>
        </w:r>
        <w:r w:rsidR="00A905C5">
          <w:rPr>
            <w:noProof/>
            <w:lang w:val="en-CA" w:eastAsia="en-CA"/>
          </w:rPr>
          <w:tab/>
        </w:r>
        <w:r w:rsidR="00A905C5" w:rsidRPr="00BE3946">
          <w:rPr>
            <w:rStyle w:val="Lienhypertexte"/>
            <w:rFonts w:ascii="Arial" w:hAnsi="Arial" w:cs="Arial"/>
            <w:noProof/>
            <w:lang w:val="fr-CA"/>
          </w:rPr>
          <w:t>Structuration du rapport</w:t>
        </w:r>
        <w:r w:rsidR="00A905C5">
          <w:rPr>
            <w:noProof/>
            <w:webHidden/>
          </w:rPr>
          <w:tab/>
        </w:r>
        <w:r w:rsidR="00A905C5">
          <w:rPr>
            <w:noProof/>
            <w:webHidden/>
          </w:rPr>
          <w:fldChar w:fldCharType="begin"/>
        </w:r>
        <w:r w:rsidR="00A905C5">
          <w:rPr>
            <w:noProof/>
            <w:webHidden/>
          </w:rPr>
          <w:instrText xml:space="preserve"> PAGEREF _Toc446450107 \h </w:instrText>
        </w:r>
        <w:r w:rsidR="00A905C5">
          <w:rPr>
            <w:noProof/>
            <w:webHidden/>
          </w:rPr>
        </w:r>
        <w:r w:rsidR="00A905C5">
          <w:rPr>
            <w:noProof/>
            <w:webHidden/>
          </w:rPr>
          <w:fldChar w:fldCharType="separate"/>
        </w:r>
        <w:r w:rsidR="009473EE">
          <w:rPr>
            <w:noProof/>
            <w:webHidden/>
          </w:rPr>
          <w:t>1</w:t>
        </w:r>
        <w:r w:rsidR="00A905C5">
          <w:rPr>
            <w:noProof/>
            <w:webHidden/>
          </w:rPr>
          <w:fldChar w:fldCharType="end"/>
        </w:r>
      </w:hyperlink>
    </w:p>
    <w:p w14:paraId="707FA498" w14:textId="77777777" w:rsidR="00A905C5" w:rsidRDefault="007169AF">
      <w:pPr>
        <w:pStyle w:val="TM1"/>
        <w:rPr>
          <w:rFonts w:asciiTheme="minorHAnsi" w:hAnsiTheme="minorHAnsi" w:cstheme="minorBidi"/>
          <w:b w:val="0"/>
          <w:lang w:val="en-CA" w:eastAsia="en-CA"/>
        </w:rPr>
      </w:pPr>
      <w:hyperlink w:anchor="_Toc446450108" w:history="1">
        <w:r w:rsidR="00A905C5" w:rsidRPr="00BE3946">
          <w:rPr>
            <w:rStyle w:val="Lienhypertexte"/>
          </w:rPr>
          <w:t>2</w:t>
        </w:r>
        <w:r w:rsidR="00A905C5">
          <w:rPr>
            <w:rFonts w:asciiTheme="minorHAnsi" w:hAnsiTheme="minorHAnsi" w:cstheme="minorBidi"/>
            <w:b w:val="0"/>
            <w:lang w:val="en-CA" w:eastAsia="en-CA"/>
          </w:rPr>
          <w:tab/>
        </w:r>
        <w:r w:rsidR="00A905C5" w:rsidRPr="00BE3946">
          <w:rPr>
            <w:rStyle w:val="Lienhypertexte"/>
          </w:rPr>
          <w:t>Présentation du projet COGEL</w:t>
        </w:r>
        <w:r w:rsidR="00A905C5">
          <w:rPr>
            <w:webHidden/>
          </w:rPr>
          <w:tab/>
        </w:r>
        <w:r w:rsidR="00A905C5">
          <w:rPr>
            <w:webHidden/>
          </w:rPr>
          <w:fldChar w:fldCharType="begin"/>
        </w:r>
        <w:r w:rsidR="00A905C5">
          <w:rPr>
            <w:webHidden/>
          </w:rPr>
          <w:instrText xml:space="preserve"> PAGEREF _Toc446450108 \h </w:instrText>
        </w:r>
        <w:r w:rsidR="00A905C5">
          <w:rPr>
            <w:webHidden/>
          </w:rPr>
        </w:r>
        <w:r w:rsidR="00A905C5">
          <w:rPr>
            <w:webHidden/>
          </w:rPr>
          <w:fldChar w:fldCharType="separate"/>
        </w:r>
        <w:r w:rsidR="009473EE">
          <w:rPr>
            <w:webHidden/>
          </w:rPr>
          <w:t>2</w:t>
        </w:r>
        <w:r w:rsidR="00A905C5">
          <w:rPr>
            <w:webHidden/>
          </w:rPr>
          <w:fldChar w:fldCharType="end"/>
        </w:r>
      </w:hyperlink>
    </w:p>
    <w:p w14:paraId="6BDA4670" w14:textId="77777777" w:rsidR="00A905C5" w:rsidRDefault="007169AF">
      <w:pPr>
        <w:pStyle w:val="TM2"/>
        <w:rPr>
          <w:noProof/>
          <w:lang w:val="en-CA" w:eastAsia="en-CA"/>
        </w:rPr>
      </w:pPr>
      <w:hyperlink w:anchor="_Toc446450109" w:history="1">
        <w:r w:rsidR="00A905C5" w:rsidRPr="00BE3946">
          <w:rPr>
            <w:rStyle w:val="Lienhypertexte"/>
            <w:rFonts w:ascii="Arial" w:hAnsi="Arial" w:cs="Arial"/>
            <w:noProof/>
            <w:lang w:val="fr-CA"/>
          </w:rPr>
          <w:t>2.1</w:t>
        </w:r>
        <w:r w:rsidR="00A905C5">
          <w:rPr>
            <w:noProof/>
            <w:lang w:val="en-CA" w:eastAsia="en-CA"/>
          </w:rPr>
          <w:tab/>
        </w:r>
        <w:r w:rsidR="00A905C5" w:rsidRPr="00BE3946">
          <w:rPr>
            <w:rStyle w:val="Lienhypertexte"/>
            <w:rFonts w:ascii="Arial" w:hAnsi="Arial" w:cs="Arial"/>
            <w:noProof/>
            <w:lang w:val="fr-CA"/>
          </w:rPr>
          <w:t>Le contexte du projet</w:t>
        </w:r>
        <w:r w:rsidR="00A905C5">
          <w:rPr>
            <w:noProof/>
            <w:webHidden/>
          </w:rPr>
          <w:tab/>
        </w:r>
        <w:r w:rsidR="00A905C5">
          <w:rPr>
            <w:noProof/>
            <w:webHidden/>
          </w:rPr>
          <w:fldChar w:fldCharType="begin"/>
        </w:r>
        <w:r w:rsidR="00A905C5">
          <w:rPr>
            <w:noProof/>
            <w:webHidden/>
          </w:rPr>
          <w:instrText xml:space="preserve"> PAGEREF _Toc446450109 \h </w:instrText>
        </w:r>
        <w:r w:rsidR="00A905C5">
          <w:rPr>
            <w:noProof/>
            <w:webHidden/>
          </w:rPr>
        </w:r>
        <w:r w:rsidR="00A905C5">
          <w:rPr>
            <w:noProof/>
            <w:webHidden/>
          </w:rPr>
          <w:fldChar w:fldCharType="separate"/>
        </w:r>
        <w:r w:rsidR="009473EE">
          <w:rPr>
            <w:noProof/>
            <w:webHidden/>
          </w:rPr>
          <w:t>2</w:t>
        </w:r>
        <w:r w:rsidR="00A905C5">
          <w:rPr>
            <w:noProof/>
            <w:webHidden/>
          </w:rPr>
          <w:fldChar w:fldCharType="end"/>
        </w:r>
      </w:hyperlink>
    </w:p>
    <w:p w14:paraId="2FCD3432" w14:textId="77777777" w:rsidR="00A905C5" w:rsidRDefault="007169AF">
      <w:pPr>
        <w:pStyle w:val="TM2"/>
        <w:rPr>
          <w:noProof/>
          <w:lang w:val="en-CA" w:eastAsia="en-CA"/>
        </w:rPr>
      </w:pPr>
      <w:hyperlink w:anchor="_Toc446450110" w:history="1">
        <w:r w:rsidR="00A905C5" w:rsidRPr="00BE3946">
          <w:rPr>
            <w:rStyle w:val="Lienhypertexte"/>
            <w:rFonts w:ascii="Arial" w:hAnsi="Arial" w:cs="Arial"/>
            <w:noProof/>
            <w:lang w:val="fr-CA"/>
          </w:rPr>
          <w:t>2.2</w:t>
        </w:r>
        <w:r w:rsidR="00A905C5">
          <w:rPr>
            <w:noProof/>
            <w:lang w:val="en-CA" w:eastAsia="en-CA"/>
          </w:rPr>
          <w:tab/>
        </w:r>
        <w:r w:rsidR="00A905C5" w:rsidRPr="00BE3946">
          <w:rPr>
            <w:rStyle w:val="Lienhypertexte"/>
            <w:rFonts w:ascii="Arial" w:hAnsi="Arial" w:cs="Arial"/>
            <w:noProof/>
            <w:lang w:val="fr-CA"/>
          </w:rPr>
          <w:t>Objectifs et résultats attendus du projet</w:t>
        </w:r>
        <w:r w:rsidR="00A905C5">
          <w:rPr>
            <w:noProof/>
            <w:webHidden/>
          </w:rPr>
          <w:tab/>
        </w:r>
        <w:r w:rsidR="00A905C5">
          <w:rPr>
            <w:noProof/>
            <w:webHidden/>
          </w:rPr>
          <w:fldChar w:fldCharType="begin"/>
        </w:r>
        <w:r w:rsidR="00A905C5">
          <w:rPr>
            <w:noProof/>
            <w:webHidden/>
          </w:rPr>
          <w:instrText xml:space="preserve"> PAGEREF _Toc446450110 \h </w:instrText>
        </w:r>
        <w:r w:rsidR="00A905C5">
          <w:rPr>
            <w:noProof/>
            <w:webHidden/>
          </w:rPr>
        </w:r>
        <w:r w:rsidR="00A905C5">
          <w:rPr>
            <w:noProof/>
            <w:webHidden/>
          </w:rPr>
          <w:fldChar w:fldCharType="separate"/>
        </w:r>
        <w:r w:rsidR="009473EE">
          <w:rPr>
            <w:noProof/>
            <w:webHidden/>
          </w:rPr>
          <w:t>2</w:t>
        </w:r>
        <w:r w:rsidR="00A905C5">
          <w:rPr>
            <w:noProof/>
            <w:webHidden/>
          </w:rPr>
          <w:fldChar w:fldCharType="end"/>
        </w:r>
      </w:hyperlink>
    </w:p>
    <w:p w14:paraId="6E581F3A" w14:textId="77777777" w:rsidR="00A905C5" w:rsidRDefault="007169AF">
      <w:pPr>
        <w:pStyle w:val="TM2"/>
        <w:rPr>
          <w:noProof/>
          <w:lang w:val="en-CA" w:eastAsia="en-CA"/>
        </w:rPr>
      </w:pPr>
      <w:hyperlink w:anchor="_Toc446450111" w:history="1">
        <w:r w:rsidR="00A905C5" w:rsidRPr="00BE3946">
          <w:rPr>
            <w:rStyle w:val="Lienhypertexte"/>
            <w:rFonts w:ascii="Arial" w:hAnsi="Arial" w:cs="Arial"/>
            <w:noProof/>
            <w:lang w:val="fr-CA"/>
          </w:rPr>
          <w:t>2.3</w:t>
        </w:r>
        <w:r w:rsidR="00A905C5">
          <w:rPr>
            <w:noProof/>
            <w:lang w:val="en-CA" w:eastAsia="en-CA"/>
          </w:rPr>
          <w:tab/>
        </w:r>
        <w:r w:rsidR="00A905C5" w:rsidRPr="00BE3946">
          <w:rPr>
            <w:rStyle w:val="Lienhypertexte"/>
            <w:rFonts w:ascii="Arial" w:hAnsi="Arial" w:cs="Arial"/>
            <w:noProof/>
            <w:lang w:val="fr-CA"/>
          </w:rPr>
          <w:t>La stratégie de mise en œuvre du projet</w:t>
        </w:r>
        <w:r w:rsidR="00A905C5">
          <w:rPr>
            <w:noProof/>
            <w:webHidden/>
          </w:rPr>
          <w:tab/>
        </w:r>
        <w:r w:rsidR="00A905C5">
          <w:rPr>
            <w:noProof/>
            <w:webHidden/>
          </w:rPr>
          <w:fldChar w:fldCharType="begin"/>
        </w:r>
        <w:r w:rsidR="00A905C5">
          <w:rPr>
            <w:noProof/>
            <w:webHidden/>
          </w:rPr>
          <w:instrText xml:space="preserve"> PAGEREF _Toc446450111 \h </w:instrText>
        </w:r>
        <w:r w:rsidR="00A905C5">
          <w:rPr>
            <w:noProof/>
            <w:webHidden/>
          </w:rPr>
        </w:r>
        <w:r w:rsidR="00A905C5">
          <w:rPr>
            <w:noProof/>
            <w:webHidden/>
          </w:rPr>
          <w:fldChar w:fldCharType="separate"/>
        </w:r>
        <w:r w:rsidR="009473EE">
          <w:rPr>
            <w:noProof/>
            <w:webHidden/>
          </w:rPr>
          <w:t>3</w:t>
        </w:r>
        <w:r w:rsidR="00A905C5">
          <w:rPr>
            <w:noProof/>
            <w:webHidden/>
          </w:rPr>
          <w:fldChar w:fldCharType="end"/>
        </w:r>
      </w:hyperlink>
    </w:p>
    <w:p w14:paraId="45B2F5B2" w14:textId="77777777" w:rsidR="00A905C5" w:rsidRDefault="007169AF">
      <w:pPr>
        <w:pStyle w:val="TM3"/>
        <w:tabs>
          <w:tab w:val="left" w:pos="1440"/>
          <w:tab w:val="right" w:leader="dot" w:pos="9017"/>
        </w:tabs>
        <w:rPr>
          <w:noProof/>
          <w:lang w:val="en-CA" w:eastAsia="en-CA"/>
        </w:rPr>
      </w:pPr>
      <w:hyperlink w:anchor="_Toc446450112" w:history="1">
        <w:r w:rsidR="00A905C5" w:rsidRPr="00BE3946">
          <w:rPr>
            <w:rStyle w:val="Lienhypertexte"/>
            <w:rFonts w:ascii="Arial" w:hAnsi="Arial" w:cs="Arial"/>
            <w:noProof/>
            <w:lang w:val="fr-CA"/>
          </w:rPr>
          <w:t>2.3.1</w:t>
        </w:r>
        <w:r w:rsidR="00A905C5">
          <w:rPr>
            <w:noProof/>
            <w:lang w:val="en-CA" w:eastAsia="en-CA"/>
          </w:rPr>
          <w:tab/>
        </w:r>
        <w:r w:rsidR="00A905C5" w:rsidRPr="00BE3946">
          <w:rPr>
            <w:rStyle w:val="Lienhypertexte"/>
            <w:rFonts w:ascii="Arial" w:hAnsi="Arial" w:cs="Arial"/>
            <w:noProof/>
            <w:lang w:val="fr-CA"/>
          </w:rPr>
          <w:t>Stratégie de mise en œuvre</w:t>
        </w:r>
        <w:r w:rsidR="00A905C5">
          <w:rPr>
            <w:noProof/>
            <w:webHidden/>
          </w:rPr>
          <w:tab/>
        </w:r>
        <w:r w:rsidR="00A905C5">
          <w:rPr>
            <w:noProof/>
            <w:webHidden/>
          </w:rPr>
          <w:fldChar w:fldCharType="begin"/>
        </w:r>
        <w:r w:rsidR="00A905C5">
          <w:rPr>
            <w:noProof/>
            <w:webHidden/>
          </w:rPr>
          <w:instrText xml:space="preserve"> PAGEREF _Toc446450112 \h </w:instrText>
        </w:r>
        <w:r w:rsidR="00A905C5">
          <w:rPr>
            <w:noProof/>
            <w:webHidden/>
          </w:rPr>
        </w:r>
        <w:r w:rsidR="00A905C5">
          <w:rPr>
            <w:noProof/>
            <w:webHidden/>
          </w:rPr>
          <w:fldChar w:fldCharType="separate"/>
        </w:r>
        <w:r w:rsidR="009473EE">
          <w:rPr>
            <w:noProof/>
            <w:webHidden/>
          </w:rPr>
          <w:t>3</w:t>
        </w:r>
        <w:r w:rsidR="00A905C5">
          <w:rPr>
            <w:noProof/>
            <w:webHidden/>
          </w:rPr>
          <w:fldChar w:fldCharType="end"/>
        </w:r>
      </w:hyperlink>
    </w:p>
    <w:p w14:paraId="7D8890CA" w14:textId="77777777" w:rsidR="00A905C5" w:rsidRDefault="007169AF">
      <w:pPr>
        <w:pStyle w:val="TM3"/>
        <w:tabs>
          <w:tab w:val="left" w:pos="1440"/>
          <w:tab w:val="right" w:leader="dot" w:pos="9017"/>
        </w:tabs>
        <w:rPr>
          <w:noProof/>
          <w:lang w:val="en-CA" w:eastAsia="en-CA"/>
        </w:rPr>
      </w:pPr>
      <w:hyperlink w:anchor="_Toc446450113" w:history="1">
        <w:r w:rsidR="00A905C5" w:rsidRPr="00BE3946">
          <w:rPr>
            <w:rStyle w:val="Lienhypertexte"/>
            <w:rFonts w:ascii="Arial" w:hAnsi="Arial" w:cs="Arial"/>
            <w:noProof/>
            <w:lang w:val="fr-CA"/>
          </w:rPr>
          <w:t>2.3.2</w:t>
        </w:r>
        <w:r w:rsidR="00A905C5">
          <w:rPr>
            <w:noProof/>
            <w:lang w:val="en-CA" w:eastAsia="en-CA"/>
          </w:rPr>
          <w:tab/>
        </w:r>
        <w:r w:rsidR="00A905C5" w:rsidRPr="00BE3946">
          <w:rPr>
            <w:rStyle w:val="Lienhypertexte"/>
            <w:rFonts w:ascii="Arial" w:hAnsi="Arial" w:cs="Arial"/>
            <w:noProof/>
            <w:lang w:val="fr-CA"/>
          </w:rPr>
          <w:t>Partenaires techniques et financiers et dispositif de mise en œuvre</w:t>
        </w:r>
        <w:r w:rsidR="00A905C5">
          <w:rPr>
            <w:noProof/>
            <w:webHidden/>
          </w:rPr>
          <w:tab/>
        </w:r>
        <w:r w:rsidR="00A905C5">
          <w:rPr>
            <w:noProof/>
            <w:webHidden/>
          </w:rPr>
          <w:fldChar w:fldCharType="begin"/>
        </w:r>
        <w:r w:rsidR="00A905C5">
          <w:rPr>
            <w:noProof/>
            <w:webHidden/>
          </w:rPr>
          <w:instrText xml:space="preserve"> PAGEREF _Toc446450113 \h </w:instrText>
        </w:r>
        <w:r w:rsidR="00A905C5">
          <w:rPr>
            <w:noProof/>
            <w:webHidden/>
          </w:rPr>
        </w:r>
        <w:r w:rsidR="00A905C5">
          <w:rPr>
            <w:noProof/>
            <w:webHidden/>
          </w:rPr>
          <w:fldChar w:fldCharType="separate"/>
        </w:r>
        <w:r w:rsidR="009473EE">
          <w:rPr>
            <w:noProof/>
            <w:webHidden/>
          </w:rPr>
          <w:t>4</w:t>
        </w:r>
        <w:r w:rsidR="00A905C5">
          <w:rPr>
            <w:noProof/>
            <w:webHidden/>
          </w:rPr>
          <w:fldChar w:fldCharType="end"/>
        </w:r>
      </w:hyperlink>
    </w:p>
    <w:p w14:paraId="7B27A17F" w14:textId="77777777" w:rsidR="00A905C5" w:rsidRDefault="007169AF">
      <w:pPr>
        <w:pStyle w:val="TM3"/>
        <w:tabs>
          <w:tab w:val="left" w:pos="1440"/>
          <w:tab w:val="right" w:leader="dot" w:pos="9017"/>
        </w:tabs>
        <w:rPr>
          <w:noProof/>
          <w:lang w:val="en-CA" w:eastAsia="en-CA"/>
        </w:rPr>
      </w:pPr>
      <w:hyperlink w:anchor="_Toc446450114" w:history="1">
        <w:r w:rsidR="00A905C5" w:rsidRPr="00BE3946">
          <w:rPr>
            <w:rStyle w:val="Lienhypertexte"/>
            <w:rFonts w:ascii="Arial" w:hAnsi="Arial" w:cs="Arial"/>
            <w:noProof/>
            <w:lang w:val="fr-CA"/>
          </w:rPr>
          <w:t>2.3.3</w:t>
        </w:r>
        <w:r w:rsidR="00A905C5">
          <w:rPr>
            <w:noProof/>
            <w:lang w:val="en-CA" w:eastAsia="en-CA"/>
          </w:rPr>
          <w:tab/>
        </w:r>
        <w:r w:rsidR="00A905C5" w:rsidRPr="00BE3946">
          <w:rPr>
            <w:rStyle w:val="Lienhypertexte"/>
            <w:rFonts w:ascii="Arial" w:hAnsi="Arial" w:cs="Arial"/>
            <w:noProof/>
            <w:lang w:val="fr-CA"/>
          </w:rPr>
          <w:t>Coût du projet</w:t>
        </w:r>
        <w:r w:rsidR="00A905C5">
          <w:rPr>
            <w:noProof/>
            <w:webHidden/>
          </w:rPr>
          <w:tab/>
        </w:r>
        <w:r w:rsidR="00A905C5">
          <w:rPr>
            <w:noProof/>
            <w:webHidden/>
          </w:rPr>
          <w:fldChar w:fldCharType="begin"/>
        </w:r>
        <w:r w:rsidR="00A905C5">
          <w:rPr>
            <w:noProof/>
            <w:webHidden/>
          </w:rPr>
          <w:instrText xml:space="preserve"> PAGEREF _Toc446450114 \h </w:instrText>
        </w:r>
        <w:r w:rsidR="00A905C5">
          <w:rPr>
            <w:noProof/>
            <w:webHidden/>
          </w:rPr>
        </w:r>
        <w:r w:rsidR="00A905C5">
          <w:rPr>
            <w:noProof/>
            <w:webHidden/>
          </w:rPr>
          <w:fldChar w:fldCharType="separate"/>
        </w:r>
        <w:r w:rsidR="009473EE">
          <w:rPr>
            <w:noProof/>
            <w:webHidden/>
          </w:rPr>
          <w:t>4</w:t>
        </w:r>
        <w:r w:rsidR="00A905C5">
          <w:rPr>
            <w:noProof/>
            <w:webHidden/>
          </w:rPr>
          <w:fldChar w:fldCharType="end"/>
        </w:r>
      </w:hyperlink>
    </w:p>
    <w:p w14:paraId="3A6B78C0" w14:textId="77777777" w:rsidR="00A905C5" w:rsidRDefault="007169AF">
      <w:pPr>
        <w:pStyle w:val="TM2"/>
        <w:rPr>
          <w:noProof/>
          <w:lang w:val="en-CA" w:eastAsia="en-CA"/>
        </w:rPr>
      </w:pPr>
      <w:hyperlink w:anchor="_Toc446450115" w:history="1">
        <w:r w:rsidR="00A905C5" w:rsidRPr="00BE3946">
          <w:rPr>
            <w:rStyle w:val="Lienhypertexte"/>
            <w:rFonts w:ascii="Arial" w:hAnsi="Arial" w:cs="Arial"/>
            <w:noProof/>
            <w:lang w:val="fr-CA"/>
          </w:rPr>
          <w:t>2.4</w:t>
        </w:r>
        <w:r w:rsidR="00A905C5">
          <w:rPr>
            <w:noProof/>
            <w:lang w:val="en-CA" w:eastAsia="en-CA"/>
          </w:rPr>
          <w:tab/>
        </w:r>
        <w:r w:rsidR="00A905C5" w:rsidRPr="00BE3946">
          <w:rPr>
            <w:rStyle w:val="Lienhypertexte"/>
            <w:rFonts w:ascii="Arial" w:hAnsi="Arial" w:cs="Arial"/>
            <w:noProof/>
            <w:lang w:val="fr-CA"/>
          </w:rPr>
          <w:t>Durée, zones d’intervention et bénéficiaires</w:t>
        </w:r>
        <w:r w:rsidR="00A905C5">
          <w:rPr>
            <w:noProof/>
            <w:webHidden/>
          </w:rPr>
          <w:tab/>
        </w:r>
        <w:r w:rsidR="00A905C5">
          <w:rPr>
            <w:noProof/>
            <w:webHidden/>
          </w:rPr>
          <w:fldChar w:fldCharType="begin"/>
        </w:r>
        <w:r w:rsidR="00A905C5">
          <w:rPr>
            <w:noProof/>
            <w:webHidden/>
          </w:rPr>
          <w:instrText xml:space="preserve"> PAGEREF _Toc446450115 \h </w:instrText>
        </w:r>
        <w:r w:rsidR="00A905C5">
          <w:rPr>
            <w:noProof/>
            <w:webHidden/>
          </w:rPr>
        </w:r>
        <w:r w:rsidR="00A905C5">
          <w:rPr>
            <w:noProof/>
            <w:webHidden/>
          </w:rPr>
          <w:fldChar w:fldCharType="separate"/>
        </w:r>
        <w:r w:rsidR="009473EE">
          <w:rPr>
            <w:noProof/>
            <w:webHidden/>
          </w:rPr>
          <w:t>4</w:t>
        </w:r>
        <w:r w:rsidR="00A905C5">
          <w:rPr>
            <w:noProof/>
            <w:webHidden/>
          </w:rPr>
          <w:fldChar w:fldCharType="end"/>
        </w:r>
      </w:hyperlink>
    </w:p>
    <w:p w14:paraId="48044214" w14:textId="77777777" w:rsidR="00A905C5" w:rsidRDefault="007169AF">
      <w:pPr>
        <w:pStyle w:val="TM2"/>
        <w:rPr>
          <w:noProof/>
          <w:lang w:val="en-CA" w:eastAsia="en-CA"/>
        </w:rPr>
      </w:pPr>
      <w:hyperlink w:anchor="_Toc446450116" w:history="1">
        <w:r w:rsidR="00A905C5" w:rsidRPr="00BE3946">
          <w:rPr>
            <w:rStyle w:val="Lienhypertexte"/>
            <w:rFonts w:ascii="Arial" w:hAnsi="Arial" w:cs="Arial"/>
            <w:noProof/>
            <w:lang w:val="fr-CA"/>
          </w:rPr>
          <w:t>2.5</w:t>
        </w:r>
        <w:r w:rsidR="00A905C5">
          <w:rPr>
            <w:noProof/>
            <w:lang w:val="en-CA" w:eastAsia="en-CA"/>
          </w:rPr>
          <w:tab/>
        </w:r>
        <w:r w:rsidR="00A905C5" w:rsidRPr="00BE3946">
          <w:rPr>
            <w:rStyle w:val="Lienhypertexte"/>
            <w:rFonts w:ascii="Arial" w:hAnsi="Arial" w:cs="Arial"/>
            <w:noProof/>
            <w:lang w:val="fr-CA"/>
          </w:rPr>
          <w:t>Logique d’intervention et cadre logique du projet</w:t>
        </w:r>
        <w:r w:rsidR="00A905C5">
          <w:rPr>
            <w:noProof/>
            <w:webHidden/>
          </w:rPr>
          <w:tab/>
        </w:r>
        <w:r w:rsidR="00A905C5">
          <w:rPr>
            <w:noProof/>
            <w:webHidden/>
          </w:rPr>
          <w:fldChar w:fldCharType="begin"/>
        </w:r>
        <w:r w:rsidR="00A905C5">
          <w:rPr>
            <w:noProof/>
            <w:webHidden/>
          </w:rPr>
          <w:instrText xml:space="preserve"> PAGEREF _Toc446450116 \h </w:instrText>
        </w:r>
        <w:r w:rsidR="00A905C5">
          <w:rPr>
            <w:noProof/>
            <w:webHidden/>
          </w:rPr>
        </w:r>
        <w:r w:rsidR="00A905C5">
          <w:rPr>
            <w:noProof/>
            <w:webHidden/>
          </w:rPr>
          <w:fldChar w:fldCharType="separate"/>
        </w:r>
        <w:r w:rsidR="009473EE">
          <w:rPr>
            <w:noProof/>
            <w:webHidden/>
          </w:rPr>
          <w:t>5</w:t>
        </w:r>
        <w:r w:rsidR="00A905C5">
          <w:rPr>
            <w:noProof/>
            <w:webHidden/>
          </w:rPr>
          <w:fldChar w:fldCharType="end"/>
        </w:r>
      </w:hyperlink>
    </w:p>
    <w:p w14:paraId="6667DB6B" w14:textId="77777777" w:rsidR="00A905C5" w:rsidRDefault="007169AF">
      <w:pPr>
        <w:pStyle w:val="TM2"/>
        <w:rPr>
          <w:noProof/>
          <w:lang w:val="en-CA" w:eastAsia="en-CA"/>
        </w:rPr>
      </w:pPr>
      <w:hyperlink w:anchor="_Toc446450117" w:history="1">
        <w:r w:rsidR="00A905C5" w:rsidRPr="00BE3946">
          <w:rPr>
            <w:rStyle w:val="Lienhypertexte"/>
            <w:rFonts w:ascii="Arial" w:hAnsi="Arial" w:cs="Arial"/>
            <w:noProof/>
            <w:lang w:val="fr-CA"/>
          </w:rPr>
          <w:t>2.6</w:t>
        </w:r>
        <w:r w:rsidR="00A905C5">
          <w:rPr>
            <w:noProof/>
            <w:lang w:val="en-CA" w:eastAsia="en-CA"/>
          </w:rPr>
          <w:tab/>
        </w:r>
        <w:r w:rsidR="00A905C5" w:rsidRPr="00BE3946">
          <w:rPr>
            <w:rStyle w:val="Lienhypertexte"/>
            <w:rFonts w:ascii="Arial" w:hAnsi="Arial" w:cs="Arial"/>
            <w:noProof/>
            <w:lang w:val="fr-CA"/>
          </w:rPr>
          <w:t>Historique de la mise en œuvre du projet COGEL</w:t>
        </w:r>
        <w:r w:rsidR="00A905C5">
          <w:rPr>
            <w:noProof/>
            <w:webHidden/>
          </w:rPr>
          <w:tab/>
        </w:r>
        <w:r w:rsidR="00A905C5">
          <w:rPr>
            <w:noProof/>
            <w:webHidden/>
          </w:rPr>
          <w:fldChar w:fldCharType="begin"/>
        </w:r>
        <w:r w:rsidR="00A905C5">
          <w:rPr>
            <w:noProof/>
            <w:webHidden/>
          </w:rPr>
          <w:instrText xml:space="preserve"> PAGEREF _Toc446450117 \h </w:instrText>
        </w:r>
        <w:r w:rsidR="00A905C5">
          <w:rPr>
            <w:noProof/>
            <w:webHidden/>
          </w:rPr>
        </w:r>
        <w:r w:rsidR="00A905C5">
          <w:rPr>
            <w:noProof/>
            <w:webHidden/>
          </w:rPr>
          <w:fldChar w:fldCharType="separate"/>
        </w:r>
        <w:r w:rsidR="009473EE">
          <w:rPr>
            <w:noProof/>
            <w:webHidden/>
          </w:rPr>
          <w:t>8</w:t>
        </w:r>
        <w:r w:rsidR="00A905C5">
          <w:rPr>
            <w:noProof/>
            <w:webHidden/>
          </w:rPr>
          <w:fldChar w:fldCharType="end"/>
        </w:r>
      </w:hyperlink>
    </w:p>
    <w:p w14:paraId="39599620" w14:textId="77777777" w:rsidR="00A905C5" w:rsidRDefault="007169AF">
      <w:pPr>
        <w:pStyle w:val="TM1"/>
        <w:rPr>
          <w:rFonts w:asciiTheme="minorHAnsi" w:hAnsiTheme="minorHAnsi" w:cstheme="minorBidi"/>
          <w:b w:val="0"/>
          <w:lang w:val="en-CA" w:eastAsia="en-CA"/>
        </w:rPr>
      </w:pPr>
      <w:hyperlink w:anchor="_Toc446450118" w:history="1">
        <w:r w:rsidR="00A905C5" w:rsidRPr="00BE3946">
          <w:rPr>
            <w:rStyle w:val="Lienhypertexte"/>
          </w:rPr>
          <w:t>3</w:t>
        </w:r>
        <w:r w:rsidR="00A905C5">
          <w:rPr>
            <w:rFonts w:asciiTheme="minorHAnsi" w:hAnsiTheme="minorHAnsi" w:cstheme="minorBidi"/>
            <w:b w:val="0"/>
            <w:lang w:val="en-CA" w:eastAsia="en-CA"/>
          </w:rPr>
          <w:tab/>
        </w:r>
        <w:r w:rsidR="00A905C5" w:rsidRPr="00BE3946">
          <w:rPr>
            <w:rStyle w:val="Lienhypertexte"/>
          </w:rPr>
          <w:t>Portée et objectifs de l’évaluation</w:t>
        </w:r>
        <w:r w:rsidR="00A905C5">
          <w:rPr>
            <w:webHidden/>
          </w:rPr>
          <w:tab/>
        </w:r>
        <w:r w:rsidR="00A905C5">
          <w:rPr>
            <w:webHidden/>
          </w:rPr>
          <w:fldChar w:fldCharType="begin"/>
        </w:r>
        <w:r w:rsidR="00A905C5">
          <w:rPr>
            <w:webHidden/>
          </w:rPr>
          <w:instrText xml:space="preserve"> PAGEREF _Toc446450118 \h </w:instrText>
        </w:r>
        <w:r w:rsidR="00A905C5">
          <w:rPr>
            <w:webHidden/>
          </w:rPr>
        </w:r>
        <w:r w:rsidR="00A905C5">
          <w:rPr>
            <w:webHidden/>
          </w:rPr>
          <w:fldChar w:fldCharType="separate"/>
        </w:r>
        <w:r w:rsidR="009473EE">
          <w:rPr>
            <w:webHidden/>
          </w:rPr>
          <w:t>9</w:t>
        </w:r>
        <w:r w:rsidR="00A905C5">
          <w:rPr>
            <w:webHidden/>
          </w:rPr>
          <w:fldChar w:fldCharType="end"/>
        </w:r>
      </w:hyperlink>
    </w:p>
    <w:p w14:paraId="3CE125F0" w14:textId="77777777" w:rsidR="00A905C5" w:rsidRDefault="007169AF">
      <w:pPr>
        <w:pStyle w:val="TM2"/>
        <w:rPr>
          <w:noProof/>
          <w:lang w:val="en-CA" w:eastAsia="en-CA"/>
        </w:rPr>
      </w:pPr>
      <w:hyperlink w:anchor="_Toc446450119" w:history="1">
        <w:r w:rsidR="00A905C5" w:rsidRPr="00BE3946">
          <w:rPr>
            <w:rStyle w:val="Lienhypertexte"/>
            <w:rFonts w:ascii="Arial" w:hAnsi="Arial" w:cs="Arial"/>
            <w:noProof/>
            <w:lang w:val="fr-CA"/>
          </w:rPr>
          <w:t>3.1</w:t>
        </w:r>
        <w:r w:rsidR="00A905C5">
          <w:rPr>
            <w:noProof/>
            <w:lang w:val="en-CA" w:eastAsia="en-CA"/>
          </w:rPr>
          <w:tab/>
        </w:r>
        <w:r w:rsidR="00A905C5" w:rsidRPr="00BE3946">
          <w:rPr>
            <w:rStyle w:val="Lienhypertexte"/>
            <w:rFonts w:ascii="Arial" w:hAnsi="Arial" w:cs="Arial"/>
            <w:noProof/>
            <w:lang w:val="fr-CA"/>
          </w:rPr>
          <w:t>Portée de l’évaluation</w:t>
        </w:r>
        <w:r w:rsidR="00A905C5">
          <w:rPr>
            <w:noProof/>
            <w:webHidden/>
          </w:rPr>
          <w:tab/>
        </w:r>
        <w:r w:rsidR="00A905C5">
          <w:rPr>
            <w:noProof/>
            <w:webHidden/>
          </w:rPr>
          <w:fldChar w:fldCharType="begin"/>
        </w:r>
        <w:r w:rsidR="00A905C5">
          <w:rPr>
            <w:noProof/>
            <w:webHidden/>
          </w:rPr>
          <w:instrText xml:space="preserve"> PAGEREF _Toc446450119 \h </w:instrText>
        </w:r>
        <w:r w:rsidR="00A905C5">
          <w:rPr>
            <w:noProof/>
            <w:webHidden/>
          </w:rPr>
        </w:r>
        <w:r w:rsidR="00A905C5">
          <w:rPr>
            <w:noProof/>
            <w:webHidden/>
          </w:rPr>
          <w:fldChar w:fldCharType="separate"/>
        </w:r>
        <w:r w:rsidR="009473EE">
          <w:rPr>
            <w:noProof/>
            <w:webHidden/>
          </w:rPr>
          <w:t>9</w:t>
        </w:r>
        <w:r w:rsidR="00A905C5">
          <w:rPr>
            <w:noProof/>
            <w:webHidden/>
          </w:rPr>
          <w:fldChar w:fldCharType="end"/>
        </w:r>
      </w:hyperlink>
    </w:p>
    <w:p w14:paraId="247939A3" w14:textId="77777777" w:rsidR="00A905C5" w:rsidRDefault="007169AF">
      <w:pPr>
        <w:pStyle w:val="TM2"/>
        <w:rPr>
          <w:noProof/>
          <w:lang w:val="en-CA" w:eastAsia="en-CA"/>
        </w:rPr>
      </w:pPr>
      <w:hyperlink w:anchor="_Toc446450120" w:history="1">
        <w:r w:rsidR="00A905C5" w:rsidRPr="00BE3946">
          <w:rPr>
            <w:rStyle w:val="Lienhypertexte"/>
            <w:rFonts w:ascii="Arial" w:hAnsi="Arial" w:cs="Arial"/>
            <w:noProof/>
            <w:lang w:val="fr-CA"/>
          </w:rPr>
          <w:t>3.2</w:t>
        </w:r>
        <w:r w:rsidR="00A905C5">
          <w:rPr>
            <w:noProof/>
            <w:lang w:val="en-CA" w:eastAsia="en-CA"/>
          </w:rPr>
          <w:tab/>
        </w:r>
        <w:r w:rsidR="00A905C5" w:rsidRPr="00BE3946">
          <w:rPr>
            <w:rStyle w:val="Lienhypertexte"/>
            <w:rFonts w:ascii="Arial" w:hAnsi="Arial" w:cs="Arial"/>
            <w:noProof/>
            <w:lang w:val="fr-CA"/>
          </w:rPr>
          <w:t>Objectifs de l’évaluation</w:t>
        </w:r>
        <w:r w:rsidR="00A905C5">
          <w:rPr>
            <w:noProof/>
            <w:webHidden/>
          </w:rPr>
          <w:tab/>
        </w:r>
        <w:r w:rsidR="00A905C5">
          <w:rPr>
            <w:noProof/>
            <w:webHidden/>
          </w:rPr>
          <w:fldChar w:fldCharType="begin"/>
        </w:r>
        <w:r w:rsidR="00A905C5">
          <w:rPr>
            <w:noProof/>
            <w:webHidden/>
          </w:rPr>
          <w:instrText xml:space="preserve"> PAGEREF _Toc446450120 \h </w:instrText>
        </w:r>
        <w:r w:rsidR="00A905C5">
          <w:rPr>
            <w:noProof/>
            <w:webHidden/>
          </w:rPr>
        </w:r>
        <w:r w:rsidR="00A905C5">
          <w:rPr>
            <w:noProof/>
            <w:webHidden/>
          </w:rPr>
          <w:fldChar w:fldCharType="separate"/>
        </w:r>
        <w:r w:rsidR="009473EE">
          <w:rPr>
            <w:noProof/>
            <w:webHidden/>
          </w:rPr>
          <w:t>9</w:t>
        </w:r>
        <w:r w:rsidR="00A905C5">
          <w:rPr>
            <w:noProof/>
            <w:webHidden/>
          </w:rPr>
          <w:fldChar w:fldCharType="end"/>
        </w:r>
      </w:hyperlink>
    </w:p>
    <w:p w14:paraId="59A4E6B3" w14:textId="77777777" w:rsidR="00A905C5" w:rsidRDefault="007169AF">
      <w:pPr>
        <w:pStyle w:val="TM2"/>
        <w:rPr>
          <w:noProof/>
          <w:lang w:val="en-CA" w:eastAsia="en-CA"/>
        </w:rPr>
      </w:pPr>
      <w:hyperlink w:anchor="_Toc446450121" w:history="1">
        <w:r w:rsidR="00A905C5" w:rsidRPr="00BE3946">
          <w:rPr>
            <w:rStyle w:val="Lienhypertexte"/>
            <w:rFonts w:ascii="Arial" w:hAnsi="Arial" w:cs="Arial"/>
            <w:noProof/>
            <w:lang w:val="fr-CA"/>
          </w:rPr>
          <w:t>3.3</w:t>
        </w:r>
        <w:r w:rsidR="00A905C5">
          <w:rPr>
            <w:noProof/>
            <w:lang w:val="en-CA" w:eastAsia="en-CA"/>
          </w:rPr>
          <w:tab/>
        </w:r>
        <w:r w:rsidR="00A905C5" w:rsidRPr="00BE3946">
          <w:rPr>
            <w:rStyle w:val="Lienhypertexte"/>
            <w:rFonts w:ascii="Arial" w:hAnsi="Arial" w:cs="Arial"/>
            <w:noProof/>
            <w:lang w:val="fr-CA"/>
          </w:rPr>
          <w:t>Critères et questions relatives à l’évaluation</w:t>
        </w:r>
        <w:r w:rsidR="00A905C5">
          <w:rPr>
            <w:noProof/>
            <w:webHidden/>
          </w:rPr>
          <w:tab/>
        </w:r>
        <w:r w:rsidR="00A905C5">
          <w:rPr>
            <w:noProof/>
            <w:webHidden/>
          </w:rPr>
          <w:fldChar w:fldCharType="begin"/>
        </w:r>
        <w:r w:rsidR="00A905C5">
          <w:rPr>
            <w:noProof/>
            <w:webHidden/>
          </w:rPr>
          <w:instrText xml:space="preserve"> PAGEREF _Toc446450121 \h </w:instrText>
        </w:r>
        <w:r w:rsidR="00A905C5">
          <w:rPr>
            <w:noProof/>
            <w:webHidden/>
          </w:rPr>
        </w:r>
        <w:r w:rsidR="00A905C5">
          <w:rPr>
            <w:noProof/>
            <w:webHidden/>
          </w:rPr>
          <w:fldChar w:fldCharType="separate"/>
        </w:r>
        <w:r w:rsidR="009473EE">
          <w:rPr>
            <w:noProof/>
            <w:webHidden/>
          </w:rPr>
          <w:t>9</w:t>
        </w:r>
        <w:r w:rsidR="00A905C5">
          <w:rPr>
            <w:noProof/>
            <w:webHidden/>
          </w:rPr>
          <w:fldChar w:fldCharType="end"/>
        </w:r>
      </w:hyperlink>
    </w:p>
    <w:p w14:paraId="26333B9E" w14:textId="77777777" w:rsidR="00A905C5" w:rsidRDefault="007169AF">
      <w:pPr>
        <w:pStyle w:val="TM3"/>
        <w:tabs>
          <w:tab w:val="left" w:pos="1440"/>
          <w:tab w:val="right" w:leader="dot" w:pos="9017"/>
        </w:tabs>
        <w:rPr>
          <w:noProof/>
          <w:lang w:val="en-CA" w:eastAsia="en-CA"/>
        </w:rPr>
      </w:pPr>
      <w:hyperlink w:anchor="_Toc446450122" w:history="1">
        <w:r w:rsidR="00A905C5" w:rsidRPr="00BE3946">
          <w:rPr>
            <w:rStyle w:val="Lienhypertexte"/>
            <w:rFonts w:ascii="Arial" w:hAnsi="Arial" w:cs="Arial"/>
            <w:noProof/>
            <w:lang w:val="fr-CA"/>
          </w:rPr>
          <w:t>3.3.1</w:t>
        </w:r>
        <w:r w:rsidR="00A905C5">
          <w:rPr>
            <w:noProof/>
            <w:lang w:val="en-CA" w:eastAsia="en-CA"/>
          </w:rPr>
          <w:tab/>
        </w:r>
        <w:r w:rsidR="00A905C5" w:rsidRPr="00BE3946">
          <w:rPr>
            <w:rStyle w:val="Lienhypertexte"/>
            <w:rFonts w:ascii="Arial" w:hAnsi="Arial" w:cs="Arial"/>
            <w:noProof/>
            <w:lang w:val="fr-CA"/>
          </w:rPr>
          <w:t>La pertinence et la cohérence :</w:t>
        </w:r>
        <w:r w:rsidR="00A905C5">
          <w:rPr>
            <w:noProof/>
            <w:webHidden/>
          </w:rPr>
          <w:tab/>
        </w:r>
        <w:r w:rsidR="00A905C5">
          <w:rPr>
            <w:noProof/>
            <w:webHidden/>
          </w:rPr>
          <w:fldChar w:fldCharType="begin"/>
        </w:r>
        <w:r w:rsidR="00A905C5">
          <w:rPr>
            <w:noProof/>
            <w:webHidden/>
          </w:rPr>
          <w:instrText xml:space="preserve"> PAGEREF _Toc446450122 \h </w:instrText>
        </w:r>
        <w:r w:rsidR="00A905C5">
          <w:rPr>
            <w:noProof/>
            <w:webHidden/>
          </w:rPr>
        </w:r>
        <w:r w:rsidR="00A905C5">
          <w:rPr>
            <w:noProof/>
            <w:webHidden/>
          </w:rPr>
          <w:fldChar w:fldCharType="separate"/>
        </w:r>
        <w:r w:rsidR="009473EE">
          <w:rPr>
            <w:noProof/>
            <w:webHidden/>
          </w:rPr>
          <w:t>9</w:t>
        </w:r>
        <w:r w:rsidR="00A905C5">
          <w:rPr>
            <w:noProof/>
            <w:webHidden/>
          </w:rPr>
          <w:fldChar w:fldCharType="end"/>
        </w:r>
      </w:hyperlink>
    </w:p>
    <w:p w14:paraId="1682E708" w14:textId="77777777" w:rsidR="00A905C5" w:rsidRDefault="007169AF">
      <w:pPr>
        <w:pStyle w:val="TM3"/>
        <w:tabs>
          <w:tab w:val="left" w:pos="1440"/>
          <w:tab w:val="right" w:leader="dot" w:pos="9017"/>
        </w:tabs>
        <w:rPr>
          <w:noProof/>
          <w:lang w:val="en-CA" w:eastAsia="en-CA"/>
        </w:rPr>
      </w:pPr>
      <w:hyperlink w:anchor="_Toc446450123" w:history="1">
        <w:r w:rsidR="00A905C5" w:rsidRPr="00BE3946">
          <w:rPr>
            <w:rStyle w:val="Lienhypertexte"/>
            <w:rFonts w:ascii="Arial" w:hAnsi="Arial" w:cs="Arial"/>
            <w:noProof/>
            <w:lang w:val="fr-CA"/>
          </w:rPr>
          <w:t>3.3.2</w:t>
        </w:r>
        <w:r w:rsidR="00A905C5">
          <w:rPr>
            <w:noProof/>
            <w:lang w:val="en-CA" w:eastAsia="en-CA"/>
          </w:rPr>
          <w:tab/>
        </w:r>
        <w:r w:rsidR="00A905C5" w:rsidRPr="00BE3946">
          <w:rPr>
            <w:rStyle w:val="Lienhypertexte"/>
            <w:rFonts w:ascii="Arial" w:hAnsi="Arial" w:cs="Arial"/>
            <w:noProof/>
            <w:lang w:val="fr-CA"/>
          </w:rPr>
          <w:t>L’efficacité :</w:t>
        </w:r>
        <w:r w:rsidR="00A905C5">
          <w:rPr>
            <w:noProof/>
            <w:webHidden/>
          </w:rPr>
          <w:tab/>
        </w:r>
        <w:r w:rsidR="00A905C5">
          <w:rPr>
            <w:noProof/>
            <w:webHidden/>
          </w:rPr>
          <w:fldChar w:fldCharType="begin"/>
        </w:r>
        <w:r w:rsidR="00A905C5">
          <w:rPr>
            <w:noProof/>
            <w:webHidden/>
          </w:rPr>
          <w:instrText xml:space="preserve"> PAGEREF _Toc446450123 \h </w:instrText>
        </w:r>
        <w:r w:rsidR="00A905C5">
          <w:rPr>
            <w:noProof/>
            <w:webHidden/>
          </w:rPr>
        </w:r>
        <w:r w:rsidR="00A905C5">
          <w:rPr>
            <w:noProof/>
            <w:webHidden/>
          </w:rPr>
          <w:fldChar w:fldCharType="separate"/>
        </w:r>
        <w:r w:rsidR="009473EE">
          <w:rPr>
            <w:noProof/>
            <w:webHidden/>
          </w:rPr>
          <w:t>9</w:t>
        </w:r>
        <w:r w:rsidR="00A905C5">
          <w:rPr>
            <w:noProof/>
            <w:webHidden/>
          </w:rPr>
          <w:fldChar w:fldCharType="end"/>
        </w:r>
      </w:hyperlink>
    </w:p>
    <w:p w14:paraId="36E5CE16" w14:textId="77777777" w:rsidR="00A905C5" w:rsidRDefault="007169AF">
      <w:pPr>
        <w:pStyle w:val="TM3"/>
        <w:tabs>
          <w:tab w:val="left" w:pos="1440"/>
          <w:tab w:val="right" w:leader="dot" w:pos="9017"/>
        </w:tabs>
        <w:rPr>
          <w:noProof/>
          <w:lang w:val="en-CA" w:eastAsia="en-CA"/>
        </w:rPr>
      </w:pPr>
      <w:hyperlink w:anchor="_Toc446450124" w:history="1">
        <w:r w:rsidR="00A905C5" w:rsidRPr="00BE3946">
          <w:rPr>
            <w:rStyle w:val="Lienhypertexte"/>
            <w:rFonts w:ascii="Arial" w:hAnsi="Arial" w:cs="Arial"/>
            <w:noProof/>
            <w:lang w:val="fr-CA"/>
          </w:rPr>
          <w:t>3.3.3</w:t>
        </w:r>
        <w:r w:rsidR="00A905C5">
          <w:rPr>
            <w:noProof/>
            <w:lang w:val="en-CA" w:eastAsia="en-CA"/>
          </w:rPr>
          <w:tab/>
        </w:r>
        <w:r w:rsidR="00A905C5" w:rsidRPr="00BE3946">
          <w:rPr>
            <w:rStyle w:val="Lienhypertexte"/>
            <w:rFonts w:ascii="Arial" w:hAnsi="Arial" w:cs="Arial"/>
            <w:noProof/>
            <w:lang w:val="fr-CA"/>
          </w:rPr>
          <w:t>L’efficience :</w:t>
        </w:r>
        <w:r w:rsidR="00A905C5">
          <w:rPr>
            <w:noProof/>
            <w:webHidden/>
          </w:rPr>
          <w:tab/>
        </w:r>
        <w:r w:rsidR="00A905C5">
          <w:rPr>
            <w:noProof/>
            <w:webHidden/>
          </w:rPr>
          <w:fldChar w:fldCharType="begin"/>
        </w:r>
        <w:r w:rsidR="00A905C5">
          <w:rPr>
            <w:noProof/>
            <w:webHidden/>
          </w:rPr>
          <w:instrText xml:space="preserve"> PAGEREF _Toc446450124 \h </w:instrText>
        </w:r>
        <w:r w:rsidR="00A905C5">
          <w:rPr>
            <w:noProof/>
            <w:webHidden/>
          </w:rPr>
        </w:r>
        <w:r w:rsidR="00A905C5">
          <w:rPr>
            <w:noProof/>
            <w:webHidden/>
          </w:rPr>
          <w:fldChar w:fldCharType="separate"/>
        </w:r>
        <w:r w:rsidR="009473EE">
          <w:rPr>
            <w:noProof/>
            <w:webHidden/>
          </w:rPr>
          <w:t>10</w:t>
        </w:r>
        <w:r w:rsidR="00A905C5">
          <w:rPr>
            <w:noProof/>
            <w:webHidden/>
          </w:rPr>
          <w:fldChar w:fldCharType="end"/>
        </w:r>
      </w:hyperlink>
    </w:p>
    <w:p w14:paraId="291FF3F7" w14:textId="77777777" w:rsidR="00A905C5" w:rsidRDefault="007169AF">
      <w:pPr>
        <w:pStyle w:val="TM3"/>
        <w:tabs>
          <w:tab w:val="left" w:pos="1440"/>
          <w:tab w:val="right" w:leader="dot" w:pos="9017"/>
        </w:tabs>
        <w:rPr>
          <w:noProof/>
          <w:lang w:val="en-CA" w:eastAsia="en-CA"/>
        </w:rPr>
      </w:pPr>
      <w:hyperlink w:anchor="_Toc446450125" w:history="1">
        <w:r w:rsidR="00A905C5" w:rsidRPr="00BE3946">
          <w:rPr>
            <w:rStyle w:val="Lienhypertexte"/>
            <w:rFonts w:ascii="Arial" w:hAnsi="Arial" w:cs="Arial"/>
            <w:noProof/>
            <w:lang w:val="fr-CA"/>
          </w:rPr>
          <w:t>3.3.4</w:t>
        </w:r>
        <w:r w:rsidR="00A905C5">
          <w:rPr>
            <w:noProof/>
            <w:lang w:val="en-CA" w:eastAsia="en-CA"/>
          </w:rPr>
          <w:tab/>
        </w:r>
        <w:r w:rsidR="00A905C5" w:rsidRPr="00BE3946">
          <w:rPr>
            <w:rStyle w:val="Lienhypertexte"/>
            <w:rFonts w:ascii="Arial" w:hAnsi="Arial" w:cs="Arial"/>
            <w:noProof/>
            <w:lang w:val="fr-CA"/>
          </w:rPr>
          <w:t>L’impact :</w:t>
        </w:r>
        <w:r w:rsidR="00A905C5">
          <w:rPr>
            <w:noProof/>
            <w:webHidden/>
          </w:rPr>
          <w:tab/>
        </w:r>
        <w:r w:rsidR="00A905C5">
          <w:rPr>
            <w:noProof/>
            <w:webHidden/>
          </w:rPr>
          <w:fldChar w:fldCharType="begin"/>
        </w:r>
        <w:r w:rsidR="00A905C5">
          <w:rPr>
            <w:noProof/>
            <w:webHidden/>
          </w:rPr>
          <w:instrText xml:space="preserve"> PAGEREF _Toc446450125 \h </w:instrText>
        </w:r>
        <w:r w:rsidR="00A905C5">
          <w:rPr>
            <w:noProof/>
            <w:webHidden/>
          </w:rPr>
        </w:r>
        <w:r w:rsidR="00A905C5">
          <w:rPr>
            <w:noProof/>
            <w:webHidden/>
          </w:rPr>
          <w:fldChar w:fldCharType="separate"/>
        </w:r>
        <w:r w:rsidR="009473EE">
          <w:rPr>
            <w:noProof/>
            <w:webHidden/>
          </w:rPr>
          <w:t>10</w:t>
        </w:r>
        <w:r w:rsidR="00A905C5">
          <w:rPr>
            <w:noProof/>
            <w:webHidden/>
          </w:rPr>
          <w:fldChar w:fldCharType="end"/>
        </w:r>
      </w:hyperlink>
    </w:p>
    <w:p w14:paraId="49DF19A1" w14:textId="77777777" w:rsidR="00A905C5" w:rsidRDefault="007169AF">
      <w:pPr>
        <w:pStyle w:val="TM3"/>
        <w:tabs>
          <w:tab w:val="left" w:pos="1440"/>
          <w:tab w:val="right" w:leader="dot" w:pos="9017"/>
        </w:tabs>
        <w:rPr>
          <w:noProof/>
          <w:lang w:val="en-CA" w:eastAsia="en-CA"/>
        </w:rPr>
      </w:pPr>
      <w:hyperlink w:anchor="_Toc446450126" w:history="1">
        <w:r w:rsidR="00A905C5" w:rsidRPr="00BE3946">
          <w:rPr>
            <w:rStyle w:val="Lienhypertexte"/>
            <w:rFonts w:ascii="Arial" w:hAnsi="Arial" w:cs="Arial"/>
            <w:noProof/>
            <w:lang w:val="fr-CA"/>
          </w:rPr>
          <w:t>3.3.5</w:t>
        </w:r>
        <w:r w:rsidR="00A905C5">
          <w:rPr>
            <w:noProof/>
            <w:lang w:val="en-CA" w:eastAsia="en-CA"/>
          </w:rPr>
          <w:tab/>
        </w:r>
        <w:r w:rsidR="00A905C5" w:rsidRPr="00BE3946">
          <w:rPr>
            <w:rStyle w:val="Lienhypertexte"/>
            <w:rFonts w:ascii="Arial" w:hAnsi="Arial" w:cs="Arial"/>
            <w:noProof/>
            <w:lang w:val="fr-CA"/>
          </w:rPr>
          <w:t>La durabilité</w:t>
        </w:r>
        <w:r w:rsidR="00A905C5">
          <w:rPr>
            <w:noProof/>
            <w:webHidden/>
          </w:rPr>
          <w:tab/>
        </w:r>
        <w:r w:rsidR="00A905C5">
          <w:rPr>
            <w:noProof/>
            <w:webHidden/>
          </w:rPr>
          <w:fldChar w:fldCharType="begin"/>
        </w:r>
        <w:r w:rsidR="00A905C5">
          <w:rPr>
            <w:noProof/>
            <w:webHidden/>
          </w:rPr>
          <w:instrText xml:space="preserve"> PAGEREF _Toc446450126 \h </w:instrText>
        </w:r>
        <w:r w:rsidR="00A905C5">
          <w:rPr>
            <w:noProof/>
            <w:webHidden/>
          </w:rPr>
        </w:r>
        <w:r w:rsidR="00A905C5">
          <w:rPr>
            <w:noProof/>
            <w:webHidden/>
          </w:rPr>
          <w:fldChar w:fldCharType="separate"/>
        </w:r>
        <w:r w:rsidR="009473EE">
          <w:rPr>
            <w:noProof/>
            <w:webHidden/>
          </w:rPr>
          <w:t>10</w:t>
        </w:r>
        <w:r w:rsidR="00A905C5">
          <w:rPr>
            <w:noProof/>
            <w:webHidden/>
          </w:rPr>
          <w:fldChar w:fldCharType="end"/>
        </w:r>
      </w:hyperlink>
    </w:p>
    <w:p w14:paraId="0EE71999" w14:textId="77777777" w:rsidR="00A905C5" w:rsidRDefault="007169AF">
      <w:pPr>
        <w:pStyle w:val="TM1"/>
        <w:rPr>
          <w:rFonts w:asciiTheme="minorHAnsi" w:hAnsiTheme="minorHAnsi" w:cstheme="minorBidi"/>
          <w:b w:val="0"/>
          <w:lang w:val="en-CA" w:eastAsia="en-CA"/>
        </w:rPr>
      </w:pPr>
      <w:hyperlink w:anchor="_Toc446450127" w:history="1">
        <w:r w:rsidR="00A905C5" w:rsidRPr="00BE3946">
          <w:rPr>
            <w:rStyle w:val="Lienhypertexte"/>
          </w:rPr>
          <w:t>4</w:t>
        </w:r>
        <w:r w:rsidR="00A905C5">
          <w:rPr>
            <w:rFonts w:asciiTheme="minorHAnsi" w:hAnsiTheme="minorHAnsi" w:cstheme="minorBidi"/>
            <w:b w:val="0"/>
            <w:lang w:val="en-CA" w:eastAsia="en-CA"/>
          </w:rPr>
          <w:tab/>
        </w:r>
        <w:r w:rsidR="00A905C5" w:rsidRPr="00BE3946">
          <w:rPr>
            <w:rStyle w:val="Lienhypertexte"/>
          </w:rPr>
          <w:t>Méthodologie de l 'évaluation</w:t>
        </w:r>
        <w:r w:rsidR="00A905C5">
          <w:rPr>
            <w:webHidden/>
          </w:rPr>
          <w:tab/>
        </w:r>
        <w:r w:rsidR="00A905C5">
          <w:rPr>
            <w:webHidden/>
          </w:rPr>
          <w:fldChar w:fldCharType="begin"/>
        </w:r>
        <w:r w:rsidR="00A905C5">
          <w:rPr>
            <w:webHidden/>
          </w:rPr>
          <w:instrText xml:space="preserve"> PAGEREF _Toc446450127 \h </w:instrText>
        </w:r>
        <w:r w:rsidR="00A905C5">
          <w:rPr>
            <w:webHidden/>
          </w:rPr>
        </w:r>
        <w:r w:rsidR="00A905C5">
          <w:rPr>
            <w:webHidden/>
          </w:rPr>
          <w:fldChar w:fldCharType="separate"/>
        </w:r>
        <w:r w:rsidR="009473EE">
          <w:rPr>
            <w:webHidden/>
          </w:rPr>
          <w:t>10</w:t>
        </w:r>
        <w:r w:rsidR="00A905C5">
          <w:rPr>
            <w:webHidden/>
          </w:rPr>
          <w:fldChar w:fldCharType="end"/>
        </w:r>
      </w:hyperlink>
    </w:p>
    <w:p w14:paraId="52CDA978" w14:textId="77777777" w:rsidR="00A905C5" w:rsidRDefault="007169AF">
      <w:pPr>
        <w:pStyle w:val="TM2"/>
        <w:rPr>
          <w:noProof/>
          <w:lang w:val="en-CA" w:eastAsia="en-CA"/>
        </w:rPr>
      </w:pPr>
      <w:hyperlink w:anchor="_Toc446450128" w:history="1">
        <w:r w:rsidR="00A905C5" w:rsidRPr="00BE3946">
          <w:rPr>
            <w:rStyle w:val="Lienhypertexte"/>
            <w:rFonts w:ascii="Arial" w:hAnsi="Arial" w:cs="Arial"/>
            <w:noProof/>
            <w:lang w:val="fr-CA"/>
          </w:rPr>
          <w:t>4.1</w:t>
        </w:r>
        <w:r w:rsidR="00A905C5">
          <w:rPr>
            <w:noProof/>
            <w:lang w:val="en-CA" w:eastAsia="en-CA"/>
          </w:rPr>
          <w:tab/>
        </w:r>
        <w:r w:rsidR="00A905C5" w:rsidRPr="00BE3946">
          <w:rPr>
            <w:rStyle w:val="Lienhypertexte"/>
            <w:rFonts w:ascii="Arial" w:hAnsi="Arial" w:cs="Arial"/>
            <w:noProof/>
            <w:lang w:val="fr-CA"/>
          </w:rPr>
          <w:t>Déroulement de la mission</w:t>
        </w:r>
        <w:r w:rsidR="00A905C5">
          <w:rPr>
            <w:noProof/>
            <w:webHidden/>
          </w:rPr>
          <w:tab/>
        </w:r>
        <w:r w:rsidR="00A905C5">
          <w:rPr>
            <w:noProof/>
            <w:webHidden/>
          </w:rPr>
          <w:fldChar w:fldCharType="begin"/>
        </w:r>
        <w:r w:rsidR="00A905C5">
          <w:rPr>
            <w:noProof/>
            <w:webHidden/>
          </w:rPr>
          <w:instrText xml:space="preserve"> PAGEREF _Toc446450128 \h </w:instrText>
        </w:r>
        <w:r w:rsidR="00A905C5">
          <w:rPr>
            <w:noProof/>
            <w:webHidden/>
          </w:rPr>
        </w:r>
        <w:r w:rsidR="00A905C5">
          <w:rPr>
            <w:noProof/>
            <w:webHidden/>
          </w:rPr>
          <w:fldChar w:fldCharType="separate"/>
        </w:r>
        <w:r w:rsidR="009473EE">
          <w:rPr>
            <w:noProof/>
            <w:webHidden/>
          </w:rPr>
          <w:t>10</w:t>
        </w:r>
        <w:r w:rsidR="00A905C5">
          <w:rPr>
            <w:noProof/>
            <w:webHidden/>
          </w:rPr>
          <w:fldChar w:fldCharType="end"/>
        </w:r>
      </w:hyperlink>
    </w:p>
    <w:p w14:paraId="36EB44D9" w14:textId="77777777" w:rsidR="00A905C5" w:rsidRDefault="007169AF">
      <w:pPr>
        <w:pStyle w:val="TM2"/>
        <w:rPr>
          <w:noProof/>
          <w:lang w:val="en-CA" w:eastAsia="en-CA"/>
        </w:rPr>
      </w:pPr>
      <w:hyperlink w:anchor="_Toc446450129" w:history="1">
        <w:r w:rsidR="00A905C5" w:rsidRPr="00BE3946">
          <w:rPr>
            <w:rStyle w:val="Lienhypertexte"/>
            <w:rFonts w:ascii="Arial" w:hAnsi="Arial" w:cs="Arial"/>
            <w:noProof/>
            <w:lang w:val="fr-CA"/>
          </w:rPr>
          <w:t>4.2</w:t>
        </w:r>
        <w:r w:rsidR="00A905C5">
          <w:rPr>
            <w:noProof/>
            <w:lang w:val="en-CA" w:eastAsia="en-CA"/>
          </w:rPr>
          <w:tab/>
        </w:r>
        <w:r w:rsidR="00A905C5" w:rsidRPr="00BE3946">
          <w:rPr>
            <w:rStyle w:val="Lienhypertexte"/>
            <w:rFonts w:ascii="Arial" w:hAnsi="Arial" w:cs="Arial"/>
            <w:noProof/>
            <w:lang w:val="fr-CA"/>
          </w:rPr>
          <w:t>Limites de la méthodologie et difficultés liées à la mission</w:t>
        </w:r>
        <w:r w:rsidR="00A905C5">
          <w:rPr>
            <w:noProof/>
            <w:webHidden/>
          </w:rPr>
          <w:tab/>
        </w:r>
        <w:r w:rsidR="00A905C5">
          <w:rPr>
            <w:noProof/>
            <w:webHidden/>
          </w:rPr>
          <w:fldChar w:fldCharType="begin"/>
        </w:r>
        <w:r w:rsidR="00A905C5">
          <w:rPr>
            <w:noProof/>
            <w:webHidden/>
          </w:rPr>
          <w:instrText xml:space="preserve"> PAGEREF _Toc446450129 \h </w:instrText>
        </w:r>
        <w:r w:rsidR="00A905C5">
          <w:rPr>
            <w:noProof/>
            <w:webHidden/>
          </w:rPr>
        </w:r>
        <w:r w:rsidR="00A905C5">
          <w:rPr>
            <w:noProof/>
            <w:webHidden/>
          </w:rPr>
          <w:fldChar w:fldCharType="separate"/>
        </w:r>
        <w:r w:rsidR="009473EE">
          <w:rPr>
            <w:noProof/>
            <w:webHidden/>
          </w:rPr>
          <w:t>11</w:t>
        </w:r>
        <w:r w:rsidR="00A905C5">
          <w:rPr>
            <w:noProof/>
            <w:webHidden/>
          </w:rPr>
          <w:fldChar w:fldCharType="end"/>
        </w:r>
      </w:hyperlink>
    </w:p>
    <w:p w14:paraId="7ABD1404" w14:textId="77777777" w:rsidR="00A905C5" w:rsidRDefault="007169AF">
      <w:pPr>
        <w:pStyle w:val="TM1"/>
        <w:rPr>
          <w:rFonts w:asciiTheme="minorHAnsi" w:hAnsiTheme="minorHAnsi" w:cstheme="minorBidi"/>
          <w:b w:val="0"/>
          <w:lang w:val="en-CA" w:eastAsia="en-CA"/>
        </w:rPr>
      </w:pPr>
      <w:hyperlink w:anchor="_Toc446450130" w:history="1">
        <w:r w:rsidR="00A905C5" w:rsidRPr="00BE3946">
          <w:rPr>
            <w:rStyle w:val="Lienhypertexte"/>
          </w:rPr>
          <w:t>5</w:t>
        </w:r>
        <w:r w:rsidR="00A905C5">
          <w:rPr>
            <w:rFonts w:asciiTheme="minorHAnsi" w:hAnsiTheme="minorHAnsi" w:cstheme="minorBidi"/>
            <w:b w:val="0"/>
            <w:lang w:val="en-CA" w:eastAsia="en-CA"/>
          </w:rPr>
          <w:tab/>
        </w:r>
        <w:r w:rsidR="00A905C5" w:rsidRPr="00BE3946">
          <w:rPr>
            <w:rStyle w:val="Lienhypertexte"/>
          </w:rPr>
          <w:t>Analyse des données</w:t>
        </w:r>
        <w:r w:rsidR="00A905C5">
          <w:rPr>
            <w:webHidden/>
          </w:rPr>
          <w:tab/>
        </w:r>
        <w:r w:rsidR="00A905C5">
          <w:rPr>
            <w:webHidden/>
          </w:rPr>
          <w:fldChar w:fldCharType="begin"/>
        </w:r>
        <w:r w:rsidR="00A905C5">
          <w:rPr>
            <w:webHidden/>
          </w:rPr>
          <w:instrText xml:space="preserve"> PAGEREF _Toc446450130 \h </w:instrText>
        </w:r>
        <w:r w:rsidR="00A905C5">
          <w:rPr>
            <w:webHidden/>
          </w:rPr>
        </w:r>
        <w:r w:rsidR="00A905C5">
          <w:rPr>
            <w:webHidden/>
          </w:rPr>
          <w:fldChar w:fldCharType="separate"/>
        </w:r>
        <w:r w:rsidR="009473EE">
          <w:rPr>
            <w:webHidden/>
          </w:rPr>
          <w:t>11</w:t>
        </w:r>
        <w:r w:rsidR="00A905C5">
          <w:rPr>
            <w:webHidden/>
          </w:rPr>
          <w:fldChar w:fldCharType="end"/>
        </w:r>
      </w:hyperlink>
    </w:p>
    <w:p w14:paraId="42B5DFD4" w14:textId="77777777" w:rsidR="00A905C5" w:rsidRDefault="007169AF">
      <w:pPr>
        <w:pStyle w:val="TM1"/>
        <w:rPr>
          <w:rFonts w:asciiTheme="minorHAnsi" w:hAnsiTheme="minorHAnsi" w:cstheme="minorBidi"/>
          <w:b w:val="0"/>
          <w:lang w:val="en-CA" w:eastAsia="en-CA"/>
        </w:rPr>
      </w:pPr>
      <w:hyperlink w:anchor="_Toc446450131" w:history="1">
        <w:r w:rsidR="00A905C5" w:rsidRPr="00BE3946">
          <w:rPr>
            <w:rStyle w:val="Lienhypertexte"/>
          </w:rPr>
          <w:t>6</w:t>
        </w:r>
        <w:r w:rsidR="00A905C5">
          <w:rPr>
            <w:rFonts w:asciiTheme="minorHAnsi" w:hAnsiTheme="minorHAnsi" w:cstheme="minorBidi"/>
            <w:b w:val="0"/>
            <w:lang w:val="en-CA" w:eastAsia="en-CA"/>
          </w:rPr>
          <w:tab/>
        </w:r>
        <w:r w:rsidR="00A905C5" w:rsidRPr="00BE3946">
          <w:rPr>
            <w:rStyle w:val="Lienhypertexte"/>
          </w:rPr>
          <w:t>Déductions et conclusion</w:t>
        </w:r>
        <w:r w:rsidR="00A905C5">
          <w:rPr>
            <w:webHidden/>
          </w:rPr>
          <w:tab/>
        </w:r>
        <w:r w:rsidR="00A905C5">
          <w:rPr>
            <w:webHidden/>
          </w:rPr>
          <w:fldChar w:fldCharType="begin"/>
        </w:r>
        <w:r w:rsidR="00A905C5">
          <w:rPr>
            <w:webHidden/>
          </w:rPr>
          <w:instrText xml:space="preserve"> PAGEREF _Toc446450131 \h </w:instrText>
        </w:r>
        <w:r w:rsidR="00A905C5">
          <w:rPr>
            <w:webHidden/>
          </w:rPr>
        </w:r>
        <w:r w:rsidR="00A905C5">
          <w:rPr>
            <w:webHidden/>
          </w:rPr>
          <w:fldChar w:fldCharType="separate"/>
        </w:r>
        <w:r w:rsidR="009473EE">
          <w:rPr>
            <w:webHidden/>
          </w:rPr>
          <w:t>12</w:t>
        </w:r>
        <w:r w:rsidR="00A905C5">
          <w:rPr>
            <w:webHidden/>
          </w:rPr>
          <w:fldChar w:fldCharType="end"/>
        </w:r>
      </w:hyperlink>
    </w:p>
    <w:p w14:paraId="5658A3F4" w14:textId="77777777" w:rsidR="00A905C5" w:rsidRDefault="007169AF">
      <w:pPr>
        <w:pStyle w:val="TM2"/>
        <w:rPr>
          <w:noProof/>
          <w:lang w:val="en-CA" w:eastAsia="en-CA"/>
        </w:rPr>
      </w:pPr>
      <w:hyperlink w:anchor="_Toc446450132" w:history="1">
        <w:r w:rsidR="00A905C5" w:rsidRPr="00BE3946">
          <w:rPr>
            <w:rStyle w:val="Lienhypertexte"/>
            <w:rFonts w:ascii="Arial" w:hAnsi="Arial" w:cs="Arial"/>
            <w:noProof/>
            <w:lang w:val="fr-CA"/>
          </w:rPr>
          <w:t>6.1</w:t>
        </w:r>
        <w:r w:rsidR="00A905C5">
          <w:rPr>
            <w:noProof/>
            <w:lang w:val="en-CA" w:eastAsia="en-CA"/>
          </w:rPr>
          <w:tab/>
        </w:r>
        <w:r w:rsidR="00A905C5" w:rsidRPr="00BE3946">
          <w:rPr>
            <w:rStyle w:val="Lienhypertexte"/>
            <w:rFonts w:ascii="Arial" w:hAnsi="Arial" w:cs="Arial"/>
            <w:noProof/>
            <w:lang w:val="fr-CA"/>
          </w:rPr>
          <w:t>Déductions</w:t>
        </w:r>
        <w:r w:rsidR="00A905C5">
          <w:rPr>
            <w:noProof/>
            <w:webHidden/>
          </w:rPr>
          <w:tab/>
        </w:r>
        <w:r w:rsidR="00A905C5">
          <w:rPr>
            <w:noProof/>
            <w:webHidden/>
          </w:rPr>
          <w:fldChar w:fldCharType="begin"/>
        </w:r>
        <w:r w:rsidR="00A905C5">
          <w:rPr>
            <w:noProof/>
            <w:webHidden/>
          </w:rPr>
          <w:instrText xml:space="preserve"> PAGEREF _Toc446450132 \h </w:instrText>
        </w:r>
        <w:r w:rsidR="00A905C5">
          <w:rPr>
            <w:noProof/>
            <w:webHidden/>
          </w:rPr>
        </w:r>
        <w:r w:rsidR="00A905C5">
          <w:rPr>
            <w:noProof/>
            <w:webHidden/>
          </w:rPr>
          <w:fldChar w:fldCharType="separate"/>
        </w:r>
        <w:r w:rsidR="009473EE">
          <w:rPr>
            <w:noProof/>
            <w:webHidden/>
          </w:rPr>
          <w:t>12</w:t>
        </w:r>
        <w:r w:rsidR="00A905C5">
          <w:rPr>
            <w:noProof/>
            <w:webHidden/>
          </w:rPr>
          <w:fldChar w:fldCharType="end"/>
        </w:r>
      </w:hyperlink>
    </w:p>
    <w:p w14:paraId="21969C9D" w14:textId="77777777" w:rsidR="00A905C5" w:rsidRDefault="007169AF">
      <w:pPr>
        <w:pStyle w:val="TM3"/>
        <w:tabs>
          <w:tab w:val="left" w:pos="1440"/>
          <w:tab w:val="right" w:leader="dot" w:pos="9017"/>
        </w:tabs>
        <w:rPr>
          <w:noProof/>
          <w:lang w:val="en-CA" w:eastAsia="en-CA"/>
        </w:rPr>
      </w:pPr>
      <w:hyperlink w:anchor="_Toc446450133" w:history="1">
        <w:r w:rsidR="00A905C5" w:rsidRPr="00BE3946">
          <w:rPr>
            <w:rStyle w:val="Lienhypertexte"/>
            <w:rFonts w:ascii="Arial" w:hAnsi="Arial" w:cs="Arial"/>
            <w:noProof/>
            <w:lang w:val="fr-CA"/>
          </w:rPr>
          <w:t>6.1.1</w:t>
        </w:r>
        <w:r w:rsidR="00A905C5">
          <w:rPr>
            <w:noProof/>
            <w:lang w:val="en-CA" w:eastAsia="en-CA"/>
          </w:rPr>
          <w:tab/>
        </w:r>
        <w:r w:rsidR="00A905C5" w:rsidRPr="00BE3946">
          <w:rPr>
            <w:rStyle w:val="Lienhypertexte"/>
            <w:rFonts w:ascii="Arial" w:hAnsi="Arial" w:cs="Arial"/>
            <w:noProof/>
            <w:lang w:val="fr-CA"/>
          </w:rPr>
          <w:t>Pertinence et cohérence</w:t>
        </w:r>
        <w:r w:rsidR="00A905C5">
          <w:rPr>
            <w:noProof/>
            <w:webHidden/>
          </w:rPr>
          <w:tab/>
        </w:r>
        <w:r w:rsidR="00A905C5">
          <w:rPr>
            <w:noProof/>
            <w:webHidden/>
          </w:rPr>
          <w:fldChar w:fldCharType="begin"/>
        </w:r>
        <w:r w:rsidR="00A905C5">
          <w:rPr>
            <w:noProof/>
            <w:webHidden/>
          </w:rPr>
          <w:instrText xml:space="preserve"> PAGEREF _Toc446450133 \h </w:instrText>
        </w:r>
        <w:r w:rsidR="00A905C5">
          <w:rPr>
            <w:noProof/>
            <w:webHidden/>
          </w:rPr>
        </w:r>
        <w:r w:rsidR="00A905C5">
          <w:rPr>
            <w:noProof/>
            <w:webHidden/>
          </w:rPr>
          <w:fldChar w:fldCharType="separate"/>
        </w:r>
        <w:r w:rsidR="009473EE">
          <w:rPr>
            <w:noProof/>
            <w:webHidden/>
          </w:rPr>
          <w:t>12</w:t>
        </w:r>
        <w:r w:rsidR="00A905C5">
          <w:rPr>
            <w:noProof/>
            <w:webHidden/>
          </w:rPr>
          <w:fldChar w:fldCharType="end"/>
        </w:r>
      </w:hyperlink>
    </w:p>
    <w:p w14:paraId="2A02E5C3" w14:textId="77777777" w:rsidR="00A905C5" w:rsidRDefault="007169AF">
      <w:pPr>
        <w:pStyle w:val="TM4"/>
        <w:rPr>
          <w:rFonts w:eastAsiaTheme="minorEastAsia"/>
          <w:noProof/>
          <w:lang w:eastAsia="en-CA"/>
        </w:rPr>
      </w:pPr>
      <w:hyperlink w:anchor="_Toc446450134" w:history="1">
        <w:r w:rsidR="00A905C5" w:rsidRPr="00BE3946">
          <w:rPr>
            <w:rStyle w:val="Lienhypertexte"/>
            <w:rFonts w:ascii="Arial" w:hAnsi="Arial" w:cs="Arial"/>
            <w:noProof/>
            <w:lang w:val="fr-CA"/>
          </w:rPr>
          <w:t>6.1.1.1</w:t>
        </w:r>
        <w:r w:rsidR="00A905C5">
          <w:rPr>
            <w:rFonts w:eastAsiaTheme="minorEastAsia"/>
            <w:noProof/>
            <w:lang w:eastAsia="en-CA"/>
          </w:rPr>
          <w:tab/>
        </w:r>
        <w:r w:rsidR="00A905C5" w:rsidRPr="00BE3946">
          <w:rPr>
            <w:rStyle w:val="Lienhypertexte"/>
            <w:rFonts w:ascii="Arial" w:hAnsi="Arial" w:cs="Arial"/>
            <w:noProof/>
            <w:lang w:val="fr-CA"/>
          </w:rPr>
          <w:t>Consistance des résultats identifiés dans le projet COGEL par rapport aux besoins du pays - Priorités nationales, engagements internationaux et régionaux du pays</w:t>
        </w:r>
        <w:r w:rsidR="00A905C5">
          <w:rPr>
            <w:noProof/>
            <w:webHidden/>
          </w:rPr>
          <w:tab/>
        </w:r>
        <w:r w:rsidR="00A905C5">
          <w:rPr>
            <w:noProof/>
            <w:webHidden/>
          </w:rPr>
          <w:fldChar w:fldCharType="begin"/>
        </w:r>
        <w:r w:rsidR="00A905C5">
          <w:rPr>
            <w:noProof/>
            <w:webHidden/>
          </w:rPr>
          <w:instrText xml:space="preserve"> PAGEREF _Toc446450134 \h </w:instrText>
        </w:r>
        <w:r w:rsidR="00A905C5">
          <w:rPr>
            <w:noProof/>
            <w:webHidden/>
          </w:rPr>
        </w:r>
        <w:r w:rsidR="00A905C5">
          <w:rPr>
            <w:noProof/>
            <w:webHidden/>
          </w:rPr>
          <w:fldChar w:fldCharType="separate"/>
        </w:r>
        <w:r w:rsidR="009473EE">
          <w:rPr>
            <w:noProof/>
            <w:webHidden/>
          </w:rPr>
          <w:t>12</w:t>
        </w:r>
        <w:r w:rsidR="00A905C5">
          <w:rPr>
            <w:noProof/>
            <w:webHidden/>
          </w:rPr>
          <w:fldChar w:fldCharType="end"/>
        </w:r>
      </w:hyperlink>
    </w:p>
    <w:p w14:paraId="4C35428E" w14:textId="77777777" w:rsidR="00A905C5" w:rsidRDefault="007169AF">
      <w:pPr>
        <w:pStyle w:val="TM5"/>
        <w:tabs>
          <w:tab w:val="left" w:pos="1956"/>
          <w:tab w:val="right" w:leader="dot" w:pos="9017"/>
        </w:tabs>
        <w:rPr>
          <w:rFonts w:eastAsiaTheme="minorEastAsia"/>
          <w:noProof/>
          <w:lang w:eastAsia="en-CA"/>
        </w:rPr>
      </w:pPr>
      <w:hyperlink w:anchor="_Toc446450135" w:history="1">
        <w:r w:rsidR="00A905C5" w:rsidRPr="00BE3946">
          <w:rPr>
            <w:rStyle w:val="Lienhypertexte"/>
            <w:rFonts w:ascii="Arial" w:hAnsi="Arial" w:cs="Arial"/>
            <w:i/>
            <w:noProof/>
            <w:lang w:val="fr-CA"/>
          </w:rPr>
          <w:t>6.1.1.1.1</w:t>
        </w:r>
        <w:r w:rsidR="00A905C5">
          <w:rPr>
            <w:rFonts w:eastAsiaTheme="minorEastAsia"/>
            <w:noProof/>
            <w:lang w:eastAsia="en-CA"/>
          </w:rPr>
          <w:tab/>
        </w:r>
        <w:r w:rsidR="00A905C5" w:rsidRPr="00BE3946">
          <w:rPr>
            <w:rStyle w:val="Lienhypertexte"/>
            <w:rFonts w:ascii="Arial" w:hAnsi="Arial" w:cs="Arial"/>
            <w:i/>
            <w:noProof/>
            <w:lang w:val="fr-CA"/>
          </w:rPr>
          <w:t>Cohérence du projet COGEL avec  les OMD et les conventions internationales en matière d’environnement</w:t>
        </w:r>
        <w:r w:rsidR="00A905C5">
          <w:rPr>
            <w:noProof/>
            <w:webHidden/>
          </w:rPr>
          <w:tab/>
        </w:r>
        <w:r w:rsidR="00A905C5">
          <w:rPr>
            <w:noProof/>
            <w:webHidden/>
          </w:rPr>
          <w:fldChar w:fldCharType="begin"/>
        </w:r>
        <w:r w:rsidR="00A905C5">
          <w:rPr>
            <w:noProof/>
            <w:webHidden/>
          </w:rPr>
          <w:instrText xml:space="preserve"> PAGEREF _Toc446450135 \h </w:instrText>
        </w:r>
        <w:r w:rsidR="00A905C5">
          <w:rPr>
            <w:noProof/>
            <w:webHidden/>
          </w:rPr>
        </w:r>
        <w:r w:rsidR="00A905C5">
          <w:rPr>
            <w:noProof/>
            <w:webHidden/>
          </w:rPr>
          <w:fldChar w:fldCharType="separate"/>
        </w:r>
        <w:r w:rsidR="009473EE">
          <w:rPr>
            <w:noProof/>
            <w:webHidden/>
          </w:rPr>
          <w:t>12</w:t>
        </w:r>
        <w:r w:rsidR="00A905C5">
          <w:rPr>
            <w:noProof/>
            <w:webHidden/>
          </w:rPr>
          <w:fldChar w:fldCharType="end"/>
        </w:r>
      </w:hyperlink>
    </w:p>
    <w:p w14:paraId="32471DD3" w14:textId="1F83C677" w:rsidR="00A905C5" w:rsidRDefault="007169AF">
      <w:pPr>
        <w:pStyle w:val="TM5"/>
        <w:tabs>
          <w:tab w:val="left" w:pos="1956"/>
          <w:tab w:val="right" w:leader="dot" w:pos="9017"/>
        </w:tabs>
        <w:rPr>
          <w:rFonts w:eastAsiaTheme="minorEastAsia"/>
          <w:noProof/>
          <w:lang w:eastAsia="en-CA"/>
        </w:rPr>
      </w:pPr>
      <w:hyperlink w:anchor="_Toc446450136" w:history="1">
        <w:r w:rsidR="00A905C5" w:rsidRPr="00BE3946">
          <w:rPr>
            <w:rStyle w:val="Lienhypertexte"/>
            <w:rFonts w:ascii="Arial" w:hAnsi="Arial" w:cs="Arial"/>
            <w:i/>
            <w:noProof/>
            <w:lang w:val="fr-CA"/>
          </w:rPr>
          <w:t>6.1.1.1.2</w:t>
        </w:r>
        <w:r w:rsidR="00A905C5">
          <w:rPr>
            <w:rFonts w:eastAsiaTheme="minorEastAsia"/>
            <w:noProof/>
            <w:lang w:eastAsia="en-CA"/>
          </w:rPr>
          <w:tab/>
        </w:r>
        <w:r w:rsidR="00A905C5" w:rsidRPr="00BE3946">
          <w:rPr>
            <w:rStyle w:val="Lienhypertexte"/>
            <w:rFonts w:ascii="Arial" w:hAnsi="Arial" w:cs="Arial"/>
            <w:i/>
            <w:noProof/>
            <w:lang w:val="fr-CA"/>
          </w:rPr>
          <w:t>Cohérence du projet COGEL avec  les politiques de la CEDEAO et de l’UEMOA</w:t>
        </w:r>
        <w:r w:rsidR="00A905C5">
          <w:rPr>
            <w:noProof/>
            <w:webHidden/>
          </w:rPr>
          <w:tab/>
        </w:r>
        <w:r w:rsidR="00A905C5">
          <w:rPr>
            <w:noProof/>
            <w:webHidden/>
          </w:rPr>
          <w:tab/>
        </w:r>
        <w:r w:rsidR="00A905C5">
          <w:rPr>
            <w:noProof/>
            <w:webHidden/>
          </w:rPr>
          <w:fldChar w:fldCharType="begin"/>
        </w:r>
        <w:r w:rsidR="00A905C5">
          <w:rPr>
            <w:noProof/>
            <w:webHidden/>
          </w:rPr>
          <w:instrText xml:space="preserve"> PAGEREF _Toc446450136 \h </w:instrText>
        </w:r>
        <w:r w:rsidR="00A905C5">
          <w:rPr>
            <w:noProof/>
            <w:webHidden/>
          </w:rPr>
        </w:r>
        <w:r w:rsidR="00A905C5">
          <w:rPr>
            <w:noProof/>
            <w:webHidden/>
          </w:rPr>
          <w:fldChar w:fldCharType="separate"/>
        </w:r>
        <w:r w:rsidR="009473EE">
          <w:rPr>
            <w:noProof/>
            <w:webHidden/>
          </w:rPr>
          <w:t>15</w:t>
        </w:r>
        <w:r w:rsidR="00A905C5">
          <w:rPr>
            <w:noProof/>
            <w:webHidden/>
          </w:rPr>
          <w:fldChar w:fldCharType="end"/>
        </w:r>
      </w:hyperlink>
    </w:p>
    <w:p w14:paraId="6D4FF221" w14:textId="77777777" w:rsidR="00A905C5" w:rsidRDefault="007169AF">
      <w:pPr>
        <w:pStyle w:val="TM5"/>
        <w:tabs>
          <w:tab w:val="left" w:pos="1956"/>
          <w:tab w:val="right" w:leader="dot" w:pos="9017"/>
        </w:tabs>
        <w:rPr>
          <w:rFonts w:eastAsiaTheme="minorEastAsia"/>
          <w:noProof/>
          <w:lang w:eastAsia="en-CA"/>
        </w:rPr>
      </w:pPr>
      <w:hyperlink w:anchor="_Toc446450137" w:history="1">
        <w:r w:rsidR="00A905C5" w:rsidRPr="00BE3946">
          <w:rPr>
            <w:rStyle w:val="Lienhypertexte"/>
            <w:rFonts w:ascii="Arial" w:hAnsi="Arial" w:cs="Arial"/>
            <w:i/>
            <w:noProof/>
            <w:lang w:val="fr-CA"/>
          </w:rPr>
          <w:t>6.1.1.1.3</w:t>
        </w:r>
        <w:r w:rsidR="00A905C5">
          <w:rPr>
            <w:rFonts w:eastAsiaTheme="minorEastAsia"/>
            <w:noProof/>
            <w:lang w:eastAsia="en-CA"/>
          </w:rPr>
          <w:tab/>
        </w:r>
        <w:r w:rsidR="00A905C5" w:rsidRPr="00BE3946">
          <w:rPr>
            <w:rStyle w:val="Lienhypertexte"/>
            <w:rFonts w:ascii="Arial" w:hAnsi="Arial" w:cs="Arial"/>
            <w:i/>
            <w:noProof/>
            <w:lang w:val="fr-CA"/>
          </w:rPr>
          <w:t>Cohérence du projet COGEL avec  les objectifs de la SCADD</w:t>
        </w:r>
        <w:r w:rsidR="00A905C5">
          <w:rPr>
            <w:noProof/>
            <w:webHidden/>
          </w:rPr>
          <w:tab/>
        </w:r>
        <w:r w:rsidR="00A905C5">
          <w:rPr>
            <w:noProof/>
            <w:webHidden/>
          </w:rPr>
          <w:fldChar w:fldCharType="begin"/>
        </w:r>
        <w:r w:rsidR="00A905C5">
          <w:rPr>
            <w:noProof/>
            <w:webHidden/>
          </w:rPr>
          <w:instrText xml:space="preserve"> PAGEREF _Toc446450137 \h </w:instrText>
        </w:r>
        <w:r w:rsidR="00A905C5">
          <w:rPr>
            <w:noProof/>
            <w:webHidden/>
          </w:rPr>
        </w:r>
        <w:r w:rsidR="00A905C5">
          <w:rPr>
            <w:noProof/>
            <w:webHidden/>
          </w:rPr>
          <w:fldChar w:fldCharType="separate"/>
        </w:r>
        <w:r w:rsidR="009473EE">
          <w:rPr>
            <w:noProof/>
            <w:webHidden/>
          </w:rPr>
          <w:t>15</w:t>
        </w:r>
        <w:r w:rsidR="00A905C5">
          <w:rPr>
            <w:noProof/>
            <w:webHidden/>
          </w:rPr>
          <w:fldChar w:fldCharType="end"/>
        </w:r>
      </w:hyperlink>
    </w:p>
    <w:p w14:paraId="2F08CAF5" w14:textId="77777777" w:rsidR="00A905C5" w:rsidRDefault="007169AF">
      <w:pPr>
        <w:pStyle w:val="TM4"/>
        <w:rPr>
          <w:rFonts w:eastAsiaTheme="minorEastAsia"/>
          <w:noProof/>
          <w:lang w:eastAsia="en-CA"/>
        </w:rPr>
      </w:pPr>
      <w:hyperlink w:anchor="_Toc446450138" w:history="1">
        <w:r w:rsidR="00A905C5" w:rsidRPr="00BE3946">
          <w:rPr>
            <w:rStyle w:val="Lienhypertexte"/>
            <w:rFonts w:ascii="Arial" w:hAnsi="Arial" w:cs="Arial"/>
            <w:noProof/>
            <w:lang w:val="fr-CA"/>
          </w:rPr>
          <w:t>6.1.1.2</w:t>
        </w:r>
        <w:r w:rsidR="00A905C5">
          <w:rPr>
            <w:rFonts w:eastAsiaTheme="minorEastAsia"/>
            <w:noProof/>
            <w:lang w:eastAsia="en-CA"/>
          </w:rPr>
          <w:tab/>
        </w:r>
        <w:r w:rsidR="00A905C5" w:rsidRPr="00BE3946">
          <w:rPr>
            <w:rStyle w:val="Lienhypertexte"/>
            <w:rFonts w:ascii="Arial" w:hAnsi="Arial" w:cs="Arial"/>
            <w:noProof/>
            <w:lang w:val="fr-CA"/>
          </w:rPr>
          <w:t>Adéquation entre les arrangements institutionnels utilisés et les enjeux</w:t>
        </w:r>
        <w:r w:rsidR="00A905C5">
          <w:rPr>
            <w:noProof/>
            <w:webHidden/>
          </w:rPr>
          <w:tab/>
        </w:r>
        <w:r w:rsidR="00A905C5">
          <w:rPr>
            <w:noProof/>
            <w:webHidden/>
          </w:rPr>
          <w:fldChar w:fldCharType="begin"/>
        </w:r>
        <w:r w:rsidR="00A905C5">
          <w:rPr>
            <w:noProof/>
            <w:webHidden/>
          </w:rPr>
          <w:instrText xml:space="preserve"> PAGEREF _Toc446450138 \h </w:instrText>
        </w:r>
        <w:r w:rsidR="00A905C5">
          <w:rPr>
            <w:noProof/>
            <w:webHidden/>
          </w:rPr>
        </w:r>
        <w:r w:rsidR="00A905C5">
          <w:rPr>
            <w:noProof/>
            <w:webHidden/>
          </w:rPr>
          <w:fldChar w:fldCharType="separate"/>
        </w:r>
        <w:r w:rsidR="009473EE">
          <w:rPr>
            <w:noProof/>
            <w:webHidden/>
          </w:rPr>
          <w:t>18</w:t>
        </w:r>
        <w:r w:rsidR="00A905C5">
          <w:rPr>
            <w:noProof/>
            <w:webHidden/>
          </w:rPr>
          <w:fldChar w:fldCharType="end"/>
        </w:r>
      </w:hyperlink>
    </w:p>
    <w:p w14:paraId="7F5EF34A" w14:textId="77777777" w:rsidR="00A905C5" w:rsidRDefault="007169AF">
      <w:pPr>
        <w:pStyle w:val="TM5"/>
        <w:tabs>
          <w:tab w:val="left" w:pos="1956"/>
          <w:tab w:val="right" w:leader="dot" w:pos="9017"/>
        </w:tabs>
        <w:rPr>
          <w:rFonts w:eastAsiaTheme="minorEastAsia"/>
          <w:noProof/>
          <w:lang w:eastAsia="en-CA"/>
        </w:rPr>
      </w:pPr>
      <w:hyperlink w:anchor="_Toc446450139" w:history="1">
        <w:r w:rsidR="00A905C5" w:rsidRPr="00BE3946">
          <w:rPr>
            <w:rStyle w:val="Lienhypertexte"/>
            <w:rFonts w:ascii="Arial" w:hAnsi="Arial" w:cs="Arial"/>
            <w:i/>
            <w:noProof/>
            <w:lang w:val="fr-CA"/>
          </w:rPr>
          <w:t>6.1.1.2.1</w:t>
        </w:r>
        <w:r w:rsidR="00A905C5">
          <w:rPr>
            <w:rFonts w:eastAsiaTheme="minorEastAsia"/>
            <w:noProof/>
            <w:lang w:eastAsia="en-CA"/>
          </w:rPr>
          <w:tab/>
        </w:r>
        <w:r w:rsidR="00A905C5" w:rsidRPr="00BE3946">
          <w:rPr>
            <w:rStyle w:val="Lienhypertexte"/>
            <w:rFonts w:ascii="Arial" w:hAnsi="Arial" w:cs="Arial"/>
            <w:i/>
            <w:noProof/>
            <w:lang w:val="fr-CA"/>
          </w:rPr>
          <w:t>Adéquation de l’ancrage institutionnelle adoptée dans le cadre de la mise en œuvre du projet avec les enjeux</w:t>
        </w:r>
        <w:r w:rsidR="00A905C5">
          <w:rPr>
            <w:noProof/>
            <w:webHidden/>
          </w:rPr>
          <w:tab/>
        </w:r>
        <w:r w:rsidR="00A905C5">
          <w:rPr>
            <w:noProof/>
            <w:webHidden/>
          </w:rPr>
          <w:fldChar w:fldCharType="begin"/>
        </w:r>
        <w:r w:rsidR="00A905C5">
          <w:rPr>
            <w:noProof/>
            <w:webHidden/>
          </w:rPr>
          <w:instrText xml:space="preserve"> PAGEREF _Toc446450139 \h </w:instrText>
        </w:r>
        <w:r w:rsidR="00A905C5">
          <w:rPr>
            <w:noProof/>
            <w:webHidden/>
          </w:rPr>
        </w:r>
        <w:r w:rsidR="00A905C5">
          <w:rPr>
            <w:noProof/>
            <w:webHidden/>
          </w:rPr>
          <w:fldChar w:fldCharType="separate"/>
        </w:r>
        <w:r w:rsidR="009473EE">
          <w:rPr>
            <w:noProof/>
            <w:webHidden/>
          </w:rPr>
          <w:t>18</w:t>
        </w:r>
        <w:r w:rsidR="00A905C5">
          <w:rPr>
            <w:noProof/>
            <w:webHidden/>
          </w:rPr>
          <w:fldChar w:fldCharType="end"/>
        </w:r>
      </w:hyperlink>
    </w:p>
    <w:p w14:paraId="78A8595D" w14:textId="77777777" w:rsidR="00A905C5" w:rsidRDefault="007169AF">
      <w:pPr>
        <w:pStyle w:val="TM5"/>
        <w:tabs>
          <w:tab w:val="left" w:pos="1956"/>
          <w:tab w:val="right" w:leader="dot" w:pos="9017"/>
        </w:tabs>
        <w:rPr>
          <w:rFonts w:eastAsiaTheme="minorEastAsia"/>
          <w:noProof/>
          <w:lang w:eastAsia="en-CA"/>
        </w:rPr>
      </w:pPr>
      <w:hyperlink w:anchor="_Toc446450140" w:history="1">
        <w:r w:rsidR="00A905C5" w:rsidRPr="00BE3946">
          <w:rPr>
            <w:rStyle w:val="Lienhypertexte"/>
            <w:rFonts w:ascii="Arial" w:hAnsi="Arial" w:cs="Arial"/>
            <w:i/>
            <w:noProof/>
            <w:lang w:val="fr-CA"/>
          </w:rPr>
          <w:t>6.1.1.2.2</w:t>
        </w:r>
        <w:r w:rsidR="00A905C5">
          <w:rPr>
            <w:rFonts w:eastAsiaTheme="minorEastAsia"/>
            <w:noProof/>
            <w:lang w:eastAsia="en-CA"/>
          </w:rPr>
          <w:tab/>
        </w:r>
        <w:r w:rsidR="00A905C5" w:rsidRPr="00BE3946">
          <w:rPr>
            <w:rStyle w:val="Lienhypertexte"/>
            <w:rFonts w:ascii="Arial" w:hAnsi="Arial" w:cs="Arial"/>
            <w:i/>
            <w:noProof/>
            <w:lang w:val="fr-CA"/>
          </w:rPr>
          <w:t>Pertinence du dispositif de gestion du projet COGEL</w:t>
        </w:r>
        <w:r w:rsidR="00A905C5">
          <w:rPr>
            <w:noProof/>
            <w:webHidden/>
          </w:rPr>
          <w:tab/>
        </w:r>
        <w:r w:rsidR="00A905C5">
          <w:rPr>
            <w:noProof/>
            <w:webHidden/>
          </w:rPr>
          <w:fldChar w:fldCharType="begin"/>
        </w:r>
        <w:r w:rsidR="00A905C5">
          <w:rPr>
            <w:noProof/>
            <w:webHidden/>
          </w:rPr>
          <w:instrText xml:space="preserve"> PAGEREF _Toc446450140 \h </w:instrText>
        </w:r>
        <w:r w:rsidR="00A905C5">
          <w:rPr>
            <w:noProof/>
            <w:webHidden/>
          </w:rPr>
        </w:r>
        <w:r w:rsidR="00A905C5">
          <w:rPr>
            <w:noProof/>
            <w:webHidden/>
          </w:rPr>
          <w:fldChar w:fldCharType="separate"/>
        </w:r>
        <w:r w:rsidR="009473EE">
          <w:rPr>
            <w:noProof/>
            <w:webHidden/>
          </w:rPr>
          <w:t>19</w:t>
        </w:r>
        <w:r w:rsidR="00A905C5">
          <w:rPr>
            <w:noProof/>
            <w:webHidden/>
          </w:rPr>
          <w:fldChar w:fldCharType="end"/>
        </w:r>
      </w:hyperlink>
    </w:p>
    <w:p w14:paraId="6D792BCF" w14:textId="77777777" w:rsidR="00A905C5" w:rsidRDefault="007169AF">
      <w:pPr>
        <w:pStyle w:val="TM5"/>
        <w:tabs>
          <w:tab w:val="left" w:pos="1956"/>
          <w:tab w:val="right" w:leader="dot" w:pos="9017"/>
        </w:tabs>
        <w:rPr>
          <w:rFonts w:eastAsiaTheme="minorEastAsia"/>
          <w:noProof/>
          <w:lang w:eastAsia="en-CA"/>
        </w:rPr>
      </w:pPr>
      <w:hyperlink w:anchor="_Toc446450141" w:history="1">
        <w:r w:rsidR="00A905C5" w:rsidRPr="00BE3946">
          <w:rPr>
            <w:rStyle w:val="Lienhypertexte"/>
            <w:rFonts w:ascii="Arial" w:hAnsi="Arial" w:cs="Arial"/>
            <w:i/>
            <w:noProof/>
            <w:lang w:val="fr-CA"/>
          </w:rPr>
          <w:t>6.1.1.2.3</w:t>
        </w:r>
        <w:r w:rsidR="00A905C5">
          <w:rPr>
            <w:rFonts w:eastAsiaTheme="minorEastAsia"/>
            <w:noProof/>
            <w:lang w:eastAsia="en-CA"/>
          </w:rPr>
          <w:tab/>
        </w:r>
        <w:r w:rsidR="00A905C5" w:rsidRPr="00BE3946">
          <w:rPr>
            <w:rStyle w:val="Lienhypertexte"/>
            <w:rFonts w:ascii="Arial" w:hAnsi="Arial" w:cs="Arial"/>
            <w:i/>
            <w:noProof/>
            <w:lang w:val="fr-CA"/>
          </w:rPr>
          <w:t>Adéquation des structures partenaires identifiées pour la  mise en œuvre du projet COGEL</w:t>
        </w:r>
        <w:r w:rsidR="00A905C5">
          <w:rPr>
            <w:noProof/>
            <w:webHidden/>
          </w:rPr>
          <w:tab/>
        </w:r>
        <w:r w:rsidR="00A905C5">
          <w:rPr>
            <w:noProof/>
            <w:webHidden/>
          </w:rPr>
          <w:fldChar w:fldCharType="begin"/>
        </w:r>
        <w:r w:rsidR="00A905C5">
          <w:rPr>
            <w:noProof/>
            <w:webHidden/>
          </w:rPr>
          <w:instrText xml:space="preserve"> PAGEREF _Toc446450141 \h </w:instrText>
        </w:r>
        <w:r w:rsidR="00A905C5">
          <w:rPr>
            <w:noProof/>
            <w:webHidden/>
          </w:rPr>
        </w:r>
        <w:r w:rsidR="00A905C5">
          <w:rPr>
            <w:noProof/>
            <w:webHidden/>
          </w:rPr>
          <w:fldChar w:fldCharType="separate"/>
        </w:r>
        <w:r w:rsidR="009473EE">
          <w:rPr>
            <w:noProof/>
            <w:webHidden/>
          </w:rPr>
          <w:t>20</w:t>
        </w:r>
        <w:r w:rsidR="00A905C5">
          <w:rPr>
            <w:noProof/>
            <w:webHidden/>
          </w:rPr>
          <w:fldChar w:fldCharType="end"/>
        </w:r>
      </w:hyperlink>
    </w:p>
    <w:p w14:paraId="5C929B1C" w14:textId="77777777" w:rsidR="00A905C5" w:rsidRDefault="007169AF">
      <w:pPr>
        <w:pStyle w:val="TM4"/>
        <w:rPr>
          <w:rFonts w:eastAsiaTheme="minorEastAsia"/>
          <w:noProof/>
          <w:lang w:eastAsia="en-CA"/>
        </w:rPr>
      </w:pPr>
      <w:hyperlink w:anchor="_Toc446450142" w:history="1">
        <w:r w:rsidR="00A905C5" w:rsidRPr="00BE3946">
          <w:rPr>
            <w:rStyle w:val="Lienhypertexte"/>
            <w:rFonts w:ascii="Arial" w:hAnsi="Arial" w:cs="Arial"/>
            <w:noProof/>
            <w:lang w:val="fr-CA"/>
          </w:rPr>
          <w:t>6.1.1.3</w:t>
        </w:r>
        <w:r w:rsidR="00A905C5">
          <w:rPr>
            <w:noProof/>
            <w:webHidden/>
          </w:rPr>
          <w:tab/>
        </w:r>
        <w:r w:rsidR="00A905C5">
          <w:rPr>
            <w:noProof/>
            <w:webHidden/>
          </w:rPr>
          <w:fldChar w:fldCharType="begin"/>
        </w:r>
        <w:r w:rsidR="00A905C5">
          <w:rPr>
            <w:noProof/>
            <w:webHidden/>
          </w:rPr>
          <w:instrText xml:space="preserve"> PAGEREF _Toc446450142 \h </w:instrText>
        </w:r>
        <w:r w:rsidR="00A905C5">
          <w:rPr>
            <w:noProof/>
            <w:webHidden/>
          </w:rPr>
        </w:r>
        <w:r w:rsidR="00A905C5">
          <w:rPr>
            <w:noProof/>
            <w:webHidden/>
          </w:rPr>
          <w:fldChar w:fldCharType="separate"/>
        </w:r>
        <w:r w:rsidR="009473EE">
          <w:rPr>
            <w:noProof/>
            <w:webHidden/>
          </w:rPr>
          <w:t>21</w:t>
        </w:r>
        <w:r w:rsidR="00A905C5">
          <w:rPr>
            <w:noProof/>
            <w:webHidden/>
          </w:rPr>
          <w:fldChar w:fldCharType="end"/>
        </w:r>
      </w:hyperlink>
    </w:p>
    <w:p w14:paraId="7F556533" w14:textId="77777777" w:rsidR="00A905C5" w:rsidRDefault="007169AF">
      <w:pPr>
        <w:pStyle w:val="TM4"/>
        <w:rPr>
          <w:rFonts w:eastAsiaTheme="minorEastAsia"/>
          <w:noProof/>
          <w:lang w:eastAsia="en-CA"/>
        </w:rPr>
      </w:pPr>
      <w:hyperlink w:anchor="_Toc446450143" w:history="1">
        <w:r w:rsidR="00A905C5" w:rsidRPr="00BE3946">
          <w:rPr>
            <w:rStyle w:val="Lienhypertexte"/>
            <w:rFonts w:ascii="Arial" w:hAnsi="Arial" w:cs="Arial"/>
            <w:noProof/>
            <w:lang w:val="fr-CA"/>
          </w:rPr>
          <w:t>6.1.1.3</w:t>
        </w:r>
        <w:r w:rsidR="00A905C5">
          <w:rPr>
            <w:rFonts w:eastAsiaTheme="minorEastAsia"/>
            <w:noProof/>
            <w:lang w:eastAsia="en-CA"/>
          </w:rPr>
          <w:tab/>
        </w:r>
        <w:r w:rsidR="00A905C5" w:rsidRPr="00BE3946">
          <w:rPr>
            <w:rStyle w:val="Lienhypertexte"/>
            <w:rFonts w:ascii="Arial" w:hAnsi="Arial" w:cs="Arial"/>
            <w:noProof/>
            <w:lang w:val="fr-CA"/>
          </w:rPr>
          <w:t>Cohérence et complémentarité des interventions des différents acteurs</w:t>
        </w:r>
        <w:r w:rsidR="00A905C5">
          <w:rPr>
            <w:noProof/>
            <w:webHidden/>
          </w:rPr>
          <w:tab/>
        </w:r>
        <w:r w:rsidR="00A905C5">
          <w:rPr>
            <w:noProof/>
            <w:webHidden/>
          </w:rPr>
          <w:fldChar w:fldCharType="begin"/>
        </w:r>
        <w:r w:rsidR="00A905C5">
          <w:rPr>
            <w:noProof/>
            <w:webHidden/>
          </w:rPr>
          <w:instrText xml:space="preserve"> PAGEREF _Toc446450143 \h </w:instrText>
        </w:r>
        <w:r w:rsidR="00A905C5">
          <w:rPr>
            <w:noProof/>
            <w:webHidden/>
          </w:rPr>
        </w:r>
        <w:r w:rsidR="00A905C5">
          <w:rPr>
            <w:noProof/>
            <w:webHidden/>
          </w:rPr>
          <w:fldChar w:fldCharType="separate"/>
        </w:r>
        <w:r w:rsidR="009473EE">
          <w:rPr>
            <w:noProof/>
            <w:webHidden/>
          </w:rPr>
          <w:t>21</w:t>
        </w:r>
        <w:r w:rsidR="00A905C5">
          <w:rPr>
            <w:noProof/>
            <w:webHidden/>
          </w:rPr>
          <w:fldChar w:fldCharType="end"/>
        </w:r>
      </w:hyperlink>
    </w:p>
    <w:p w14:paraId="0A18422D" w14:textId="77777777" w:rsidR="00A905C5" w:rsidRDefault="007169AF">
      <w:pPr>
        <w:pStyle w:val="TM4"/>
        <w:rPr>
          <w:rFonts w:eastAsiaTheme="minorEastAsia"/>
          <w:noProof/>
          <w:lang w:eastAsia="en-CA"/>
        </w:rPr>
      </w:pPr>
      <w:hyperlink w:anchor="_Toc446450144" w:history="1">
        <w:r w:rsidR="00A905C5" w:rsidRPr="00BE3946">
          <w:rPr>
            <w:rStyle w:val="Lienhypertexte"/>
            <w:rFonts w:ascii="Arial" w:hAnsi="Arial" w:cs="Arial"/>
            <w:noProof/>
            <w:lang w:val="fr-CA"/>
          </w:rPr>
          <w:t>6.1.1.4</w:t>
        </w:r>
        <w:r w:rsidR="00A905C5">
          <w:rPr>
            <w:rFonts w:eastAsiaTheme="minorEastAsia"/>
            <w:noProof/>
            <w:lang w:eastAsia="en-CA"/>
          </w:rPr>
          <w:tab/>
        </w:r>
        <w:r w:rsidR="00A905C5" w:rsidRPr="00BE3946">
          <w:rPr>
            <w:rStyle w:val="Lienhypertexte"/>
            <w:rFonts w:ascii="Arial" w:hAnsi="Arial" w:cs="Arial"/>
            <w:noProof/>
            <w:lang w:val="fr-CA"/>
          </w:rPr>
          <w:t>Conclusions par rapport à la pertinence du projet COGEL</w:t>
        </w:r>
        <w:r w:rsidR="00A905C5">
          <w:rPr>
            <w:noProof/>
            <w:webHidden/>
          </w:rPr>
          <w:tab/>
        </w:r>
        <w:r w:rsidR="00A905C5">
          <w:rPr>
            <w:noProof/>
            <w:webHidden/>
          </w:rPr>
          <w:fldChar w:fldCharType="begin"/>
        </w:r>
        <w:r w:rsidR="00A905C5">
          <w:rPr>
            <w:noProof/>
            <w:webHidden/>
          </w:rPr>
          <w:instrText xml:space="preserve"> PAGEREF _Toc446450144 \h </w:instrText>
        </w:r>
        <w:r w:rsidR="00A905C5">
          <w:rPr>
            <w:noProof/>
            <w:webHidden/>
          </w:rPr>
        </w:r>
        <w:r w:rsidR="00A905C5">
          <w:rPr>
            <w:noProof/>
            <w:webHidden/>
          </w:rPr>
          <w:fldChar w:fldCharType="separate"/>
        </w:r>
        <w:r w:rsidR="009473EE">
          <w:rPr>
            <w:noProof/>
            <w:webHidden/>
          </w:rPr>
          <w:t>22</w:t>
        </w:r>
        <w:r w:rsidR="00A905C5">
          <w:rPr>
            <w:noProof/>
            <w:webHidden/>
          </w:rPr>
          <w:fldChar w:fldCharType="end"/>
        </w:r>
      </w:hyperlink>
    </w:p>
    <w:p w14:paraId="5FAF7A82" w14:textId="77777777" w:rsidR="00A905C5" w:rsidRDefault="007169AF">
      <w:pPr>
        <w:pStyle w:val="TM3"/>
        <w:tabs>
          <w:tab w:val="left" w:pos="1440"/>
          <w:tab w:val="right" w:leader="dot" w:pos="9017"/>
        </w:tabs>
        <w:rPr>
          <w:noProof/>
          <w:lang w:val="en-CA" w:eastAsia="en-CA"/>
        </w:rPr>
      </w:pPr>
      <w:hyperlink w:anchor="_Toc446450145" w:history="1">
        <w:r w:rsidR="00A905C5" w:rsidRPr="00BE3946">
          <w:rPr>
            <w:rStyle w:val="Lienhypertexte"/>
            <w:rFonts w:ascii="Arial" w:hAnsi="Arial" w:cs="Arial"/>
            <w:noProof/>
            <w:lang w:val="fr-CA"/>
          </w:rPr>
          <w:t>6.1.2</w:t>
        </w:r>
        <w:r w:rsidR="00A905C5">
          <w:rPr>
            <w:noProof/>
            <w:lang w:val="en-CA" w:eastAsia="en-CA"/>
          </w:rPr>
          <w:tab/>
        </w:r>
        <w:r w:rsidR="00A905C5" w:rsidRPr="00BE3946">
          <w:rPr>
            <w:rStyle w:val="Lienhypertexte"/>
            <w:rFonts w:ascii="Arial" w:hAnsi="Arial" w:cs="Arial"/>
            <w:noProof/>
            <w:lang w:val="fr-CA"/>
          </w:rPr>
          <w:t>Efficacité</w:t>
        </w:r>
        <w:r w:rsidR="00A905C5">
          <w:rPr>
            <w:noProof/>
            <w:webHidden/>
          </w:rPr>
          <w:tab/>
        </w:r>
        <w:r w:rsidR="00A905C5">
          <w:rPr>
            <w:noProof/>
            <w:webHidden/>
          </w:rPr>
          <w:fldChar w:fldCharType="begin"/>
        </w:r>
        <w:r w:rsidR="00A905C5">
          <w:rPr>
            <w:noProof/>
            <w:webHidden/>
          </w:rPr>
          <w:instrText xml:space="preserve"> PAGEREF _Toc446450145 \h </w:instrText>
        </w:r>
        <w:r w:rsidR="00A905C5">
          <w:rPr>
            <w:noProof/>
            <w:webHidden/>
          </w:rPr>
        </w:r>
        <w:r w:rsidR="00A905C5">
          <w:rPr>
            <w:noProof/>
            <w:webHidden/>
          </w:rPr>
          <w:fldChar w:fldCharType="separate"/>
        </w:r>
        <w:r w:rsidR="009473EE">
          <w:rPr>
            <w:noProof/>
            <w:webHidden/>
          </w:rPr>
          <w:t>23</w:t>
        </w:r>
        <w:r w:rsidR="00A905C5">
          <w:rPr>
            <w:noProof/>
            <w:webHidden/>
          </w:rPr>
          <w:fldChar w:fldCharType="end"/>
        </w:r>
      </w:hyperlink>
    </w:p>
    <w:p w14:paraId="69FBB5F9" w14:textId="77777777" w:rsidR="00A905C5" w:rsidRDefault="007169AF">
      <w:pPr>
        <w:pStyle w:val="TM4"/>
        <w:rPr>
          <w:rFonts w:eastAsiaTheme="minorEastAsia"/>
          <w:noProof/>
          <w:lang w:eastAsia="en-CA"/>
        </w:rPr>
      </w:pPr>
      <w:hyperlink w:anchor="_Toc446450146" w:history="1">
        <w:r w:rsidR="00A905C5" w:rsidRPr="00BE3946">
          <w:rPr>
            <w:rStyle w:val="Lienhypertexte"/>
            <w:rFonts w:ascii="Arial" w:hAnsi="Arial" w:cs="Arial"/>
            <w:noProof/>
            <w:lang w:val="fr-CA"/>
          </w:rPr>
          <w:t>6.1.2.1</w:t>
        </w:r>
        <w:r w:rsidR="00A905C5">
          <w:rPr>
            <w:rFonts w:eastAsiaTheme="minorEastAsia"/>
            <w:noProof/>
            <w:lang w:eastAsia="en-CA"/>
          </w:rPr>
          <w:tab/>
        </w:r>
        <w:r w:rsidR="00A905C5" w:rsidRPr="00BE3946">
          <w:rPr>
            <w:rStyle w:val="Lienhypertexte"/>
            <w:rFonts w:ascii="Arial" w:hAnsi="Arial" w:cs="Arial"/>
            <w:noProof/>
            <w:lang w:val="fr-CA"/>
          </w:rPr>
          <w:t>Atteinte des résultats désirés eu égard aux ressources et aux stratégies déployées</w:t>
        </w:r>
        <w:r w:rsidR="00A905C5">
          <w:rPr>
            <w:noProof/>
            <w:webHidden/>
          </w:rPr>
          <w:tab/>
        </w:r>
        <w:r w:rsidR="00A905C5">
          <w:rPr>
            <w:noProof/>
            <w:webHidden/>
          </w:rPr>
          <w:fldChar w:fldCharType="begin"/>
        </w:r>
        <w:r w:rsidR="00A905C5">
          <w:rPr>
            <w:noProof/>
            <w:webHidden/>
          </w:rPr>
          <w:instrText xml:space="preserve"> PAGEREF _Toc446450146 \h </w:instrText>
        </w:r>
        <w:r w:rsidR="00A905C5">
          <w:rPr>
            <w:noProof/>
            <w:webHidden/>
          </w:rPr>
        </w:r>
        <w:r w:rsidR="00A905C5">
          <w:rPr>
            <w:noProof/>
            <w:webHidden/>
          </w:rPr>
          <w:fldChar w:fldCharType="separate"/>
        </w:r>
        <w:r w:rsidR="009473EE">
          <w:rPr>
            <w:noProof/>
            <w:webHidden/>
          </w:rPr>
          <w:t>24</w:t>
        </w:r>
        <w:r w:rsidR="00A905C5">
          <w:rPr>
            <w:noProof/>
            <w:webHidden/>
          </w:rPr>
          <w:fldChar w:fldCharType="end"/>
        </w:r>
      </w:hyperlink>
    </w:p>
    <w:p w14:paraId="78810F1C" w14:textId="77777777" w:rsidR="00A905C5" w:rsidRDefault="007169AF">
      <w:pPr>
        <w:pStyle w:val="TM5"/>
        <w:tabs>
          <w:tab w:val="left" w:pos="1956"/>
          <w:tab w:val="right" w:leader="dot" w:pos="9017"/>
        </w:tabs>
        <w:rPr>
          <w:rFonts w:eastAsiaTheme="minorEastAsia"/>
          <w:noProof/>
          <w:lang w:eastAsia="en-CA"/>
        </w:rPr>
      </w:pPr>
      <w:hyperlink w:anchor="_Toc446450147" w:history="1">
        <w:r w:rsidR="00A905C5" w:rsidRPr="00BE3946">
          <w:rPr>
            <w:rStyle w:val="Lienhypertexte"/>
            <w:rFonts w:ascii="Arial" w:hAnsi="Arial" w:cs="Arial"/>
            <w:i/>
            <w:noProof/>
            <w:lang w:val="fr-CA"/>
          </w:rPr>
          <w:t>6.1.2.1.1</w:t>
        </w:r>
        <w:r w:rsidR="00A905C5">
          <w:rPr>
            <w:rFonts w:eastAsiaTheme="minorEastAsia"/>
            <w:noProof/>
            <w:lang w:eastAsia="en-CA"/>
          </w:rPr>
          <w:tab/>
        </w:r>
        <w:r w:rsidR="00A905C5" w:rsidRPr="00BE3946">
          <w:rPr>
            <w:rStyle w:val="Lienhypertexte"/>
            <w:rFonts w:ascii="Arial" w:hAnsi="Arial" w:cs="Arial"/>
            <w:i/>
            <w:noProof/>
            <w:lang w:val="fr-CA"/>
          </w:rPr>
          <w:t>Produit 1 : Les structures centrales sont outillées pour assurer la prise en compte des principes du DD dans la mise en œuvre de la SCADD et des plans locaux de développement</w:t>
        </w:r>
        <w:r w:rsidR="00A905C5">
          <w:rPr>
            <w:noProof/>
            <w:webHidden/>
          </w:rPr>
          <w:tab/>
        </w:r>
        <w:r w:rsidR="00A905C5">
          <w:rPr>
            <w:noProof/>
            <w:webHidden/>
          </w:rPr>
          <w:fldChar w:fldCharType="begin"/>
        </w:r>
        <w:r w:rsidR="00A905C5">
          <w:rPr>
            <w:noProof/>
            <w:webHidden/>
          </w:rPr>
          <w:instrText xml:space="preserve"> PAGEREF _Toc446450147 \h </w:instrText>
        </w:r>
        <w:r w:rsidR="00A905C5">
          <w:rPr>
            <w:noProof/>
            <w:webHidden/>
          </w:rPr>
        </w:r>
        <w:r w:rsidR="00A905C5">
          <w:rPr>
            <w:noProof/>
            <w:webHidden/>
          </w:rPr>
          <w:fldChar w:fldCharType="separate"/>
        </w:r>
        <w:r w:rsidR="009473EE">
          <w:rPr>
            <w:noProof/>
            <w:webHidden/>
          </w:rPr>
          <w:t>24</w:t>
        </w:r>
        <w:r w:rsidR="00A905C5">
          <w:rPr>
            <w:noProof/>
            <w:webHidden/>
          </w:rPr>
          <w:fldChar w:fldCharType="end"/>
        </w:r>
      </w:hyperlink>
    </w:p>
    <w:p w14:paraId="0A2D9678" w14:textId="77777777" w:rsidR="00A905C5" w:rsidRDefault="007169AF">
      <w:pPr>
        <w:pStyle w:val="TM5"/>
        <w:tabs>
          <w:tab w:val="left" w:pos="1956"/>
          <w:tab w:val="right" w:leader="dot" w:pos="9017"/>
        </w:tabs>
        <w:rPr>
          <w:rFonts w:eastAsiaTheme="minorEastAsia"/>
          <w:noProof/>
          <w:lang w:eastAsia="en-CA"/>
        </w:rPr>
      </w:pPr>
      <w:hyperlink w:anchor="_Toc446450148" w:history="1">
        <w:r w:rsidR="00A905C5" w:rsidRPr="00BE3946">
          <w:rPr>
            <w:rStyle w:val="Lienhypertexte"/>
            <w:rFonts w:ascii="Arial" w:hAnsi="Arial" w:cs="Arial"/>
            <w:i/>
            <w:noProof/>
            <w:lang w:val="fr-CA"/>
          </w:rPr>
          <w:t>6.1.2.1.2</w:t>
        </w:r>
        <w:r w:rsidR="00A905C5">
          <w:rPr>
            <w:rFonts w:eastAsiaTheme="minorEastAsia"/>
            <w:noProof/>
            <w:lang w:eastAsia="en-CA"/>
          </w:rPr>
          <w:tab/>
        </w:r>
        <w:r w:rsidR="00A905C5" w:rsidRPr="00BE3946">
          <w:rPr>
            <w:rStyle w:val="Lienhypertexte"/>
            <w:rFonts w:ascii="Arial" w:hAnsi="Arial" w:cs="Arial"/>
            <w:i/>
            <w:noProof/>
            <w:lang w:val="fr-CA"/>
          </w:rPr>
          <w:t>Produit 2 : Les informations pertinentes sur l’état de l’environnement sont disponibles pour assurer le suivi de la mise en œuvre des politiques environnementales au niveau décentralisé</w:t>
        </w:r>
        <w:r w:rsidR="00A905C5">
          <w:rPr>
            <w:noProof/>
            <w:webHidden/>
          </w:rPr>
          <w:tab/>
        </w:r>
        <w:r w:rsidR="00A905C5">
          <w:rPr>
            <w:noProof/>
            <w:webHidden/>
          </w:rPr>
          <w:fldChar w:fldCharType="begin"/>
        </w:r>
        <w:r w:rsidR="00A905C5">
          <w:rPr>
            <w:noProof/>
            <w:webHidden/>
          </w:rPr>
          <w:instrText xml:space="preserve"> PAGEREF _Toc446450148 \h </w:instrText>
        </w:r>
        <w:r w:rsidR="00A905C5">
          <w:rPr>
            <w:noProof/>
            <w:webHidden/>
          </w:rPr>
        </w:r>
        <w:r w:rsidR="00A905C5">
          <w:rPr>
            <w:noProof/>
            <w:webHidden/>
          </w:rPr>
          <w:fldChar w:fldCharType="separate"/>
        </w:r>
        <w:r w:rsidR="009473EE">
          <w:rPr>
            <w:noProof/>
            <w:webHidden/>
          </w:rPr>
          <w:t>26</w:t>
        </w:r>
        <w:r w:rsidR="00A905C5">
          <w:rPr>
            <w:noProof/>
            <w:webHidden/>
          </w:rPr>
          <w:fldChar w:fldCharType="end"/>
        </w:r>
      </w:hyperlink>
    </w:p>
    <w:p w14:paraId="11F21F49" w14:textId="77777777" w:rsidR="00A905C5" w:rsidRDefault="007169AF">
      <w:pPr>
        <w:pStyle w:val="TM5"/>
        <w:tabs>
          <w:tab w:val="left" w:pos="1956"/>
          <w:tab w:val="right" w:leader="dot" w:pos="9017"/>
        </w:tabs>
        <w:rPr>
          <w:rFonts w:eastAsiaTheme="minorEastAsia"/>
          <w:noProof/>
          <w:lang w:eastAsia="en-CA"/>
        </w:rPr>
      </w:pPr>
      <w:hyperlink w:anchor="_Toc446450149" w:history="1">
        <w:r w:rsidR="00A905C5" w:rsidRPr="00BE3946">
          <w:rPr>
            <w:rStyle w:val="Lienhypertexte"/>
            <w:rFonts w:ascii="Arial" w:hAnsi="Arial" w:cs="Arial"/>
            <w:i/>
            <w:noProof/>
            <w:lang w:val="fr-CA"/>
          </w:rPr>
          <w:t>6.1.2.1.3</w:t>
        </w:r>
        <w:r w:rsidR="00A905C5">
          <w:rPr>
            <w:rFonts w:eastAsiaTheme="minorEastAsia"/>
            <w:noProof/>
            <w:lang w:eastAsia="en-CA"/>
          </w:rPr>
          <w:tab/>
        </w:r>
        <w:r w:rsidR="00A905C5" w:rsidRPr="00BE3946">
          <w:rPr>
            <w:rStyle w:val="Lienhypertexte"/>
            <w:rFonts w:ascii="Arial" w:hAnsi="Arial" w:cs="Arial"/>
            <w:i/>
            <w:noProof/>
            <w:lang w:val="fr-CA"/>
          </w:rPr>
          <w:t>Produit 3 : Les PLD sont rendus résilients aux changements climatiques</w:t>
        </w:r>
        <w:r w:rsidR="00A905C5">
          <w:rPr>
            <w:noProof/>
            <w:webHidden/>
          </w:rPr>
          <w:tab/>
        </w:r>
        <w:r w:rsidR="00A905C5">
          <w:rPr>
            <w:noProof/>
            <w:webHidden/>
          </w:rPr>
          <w:fldChar w:fldCharType="begin"/>
        </w:r>
        <w:r w:rsidR="00A905C5">
          <w:rPr>
            <w:noProof/>
            <w:webHidden/>
          </w:rPr>
          <w:instrText xml:space="preserve"> PAGEREF _Toc446450149 \h </w:instrText>
        </w:r>
        <w:r w:rsidR="00A905C5">
          <w:rPr>
            <w:noProof/>
            <w:webHidden/>
          </w:rPr>
        </w:r>
        <w:r w:rsidR="00A905C5">
          <w:rPr>
            <w:noProof/>
            <w:webHidden/>
          </w:rPr>
          <w:fldChar w:fldCharType="separate"/>
        </w:r>
        <w:r w:rsidR="009473EE">
          <w:rPr>
            <w:noProof/>
            <w:webHidden/>
          </w:rPr>
          <w:t>29</w:t>
        </w:r>
        <w:r w:rsidR="00A905C5">
          <w:rPr>
            <w:noProof/>
            <w:webHidden/>
          </w:rPr>
          <w:fldChar w:fldCharType="end"/>
        </w:r>
      </w:hyperlink>
    </w:p>
    <w:p w14:paraId="10A6F503" w14:textId="77777777" w:rsidR="00A905C5" w:rsidRDefault="007169AF">
      <w:pPr>
        <w:pStyle w:val="TM5"/>
        <w:tabs>
          <w:tab w:val="left" w:pos="1956"/>
          <w:tab w:val="right" w:leader="dot" w:pos="9017"/>
        </w:tabs>
        <w:rPr>
          <w:rFonts w:eastAsiaTheme="minorEastAsia"/>
          <w:noProof/>
          <w:lang w:eastAsia="en-CA"/>
        </w:rPr>
      </w:pPr>
      <w:hyperlink w:anchor="_Toc446450150" w:history="1">
        <w:r w:rsidR="00A905C5" w:rsidRPr="00BE3946">
          <w:rPr>
            <w:rStyle w:val="Lienhypertexte"/>
            <w:rFonts w:ascii="Arial" w:hAnsi="Arial" w:cs="Arial"/>
            <w:i/>
            <w:noProof/>
            <w:lang w:val="fr-CA"/>
          </w:rPr>
          <w:t>6.1.2.1.4</w:t>
        </w:r>
        <w:r w:rsidR="00A905C5">
          <w:rPr>
            <w:rFonts w:eastAsiaTheme="minorEastAsia"/>
            <w:noProof/>
            <w:lang w:eastAsia="en-CA"/>
          </w:rPr>
          <w:tab/>
        </w:r>
        <w:r w:rsidR="00A905C5" w:rsidRPr="00BE3946">
          <w:rPr>
            <w:rStyle w:val="Lienhypertexte"/>
            <w:rFonts w:ascii="Arial" w:hAnsi="Arial" w:cs="Arial"/>
            <w:i/>
            <w:noProof/>
            <w:lang w:val="fr-CA"/>
          </w:rPr>
          <w:t>Produit 4 : Les collectivités territoriales et les communautés ont accès aux sources de financement et aux technologies appropriées pour mettre en œuvre les PLD</w:t>
        </w:r>
        <w:r w:rsidR="00A905C5">
          <w:rPr>
            <w:noProof/>
            <w:webHidden/>
          </w:rPr>
          <w:tab/>
        </w:r>
        <w:r w:rsidR="00A905C5">
          <w:rPr>
            <w:noProof/>
            <w:webHidden/>
          </w:rPr>
          <w:fldChar w:fldCharType="begin"/>
        </w:r>
        <w:r w:rsidR="00A905C5">
          <w:rPr>
            <w:noProof/>
            <w:webHidden/>
          </w:rPr>
          <w:instrText xml:space="preserve"> PAGEREF _Toc446450150 \h </w:instrText>
        </w:r>
        <w:r w:rsidR="00A905C5">
          <w:rPr>
            <w:noProof/>
            <w:webHidden/>
          </w:rPr>
        </w:r>
        <w:r w:rsidR="00A905C5">
          <w:rPr>
            <w:noProof/>
            <w:webHidden/>
          </w:rPr>
          <w:fldChar w:fldCharType="separate"/>
        </w:r>
        <w:r w:rsidR="009473EE">
          <w:rPr>
            <w:noProof/>
            <w:webHidden/>
          </w:rPr>
          <w:t>31</w:t>
        </w:r>
        <w:r w:rsidR="00A905C5">
          <w:rPr>
            <w:noProof/>
            <w:webHidden/>
          </w:rPr>
          <w:fldChar w:fldCharType="end"/>
        </w:r>
      </w:hyperlink>
    </w:p>
    <w:p w14:paraId="70121E1F" w14:textId="77777777" w:rsidR="00A905C5" w:rsidRDefault="007169AF">
      <w:pPr>
        <w:pStyle w:val="TM5"/>
        <w:tabs>
          <w:tab w:val="left" w:pos="1956"/>
          <w:tab w:val="right" w:leader="dot" w:pos="9017"/>
        </w:tabs>
        <w:rPr>
          <w:rFonts w:eastAsiaTheme="minorEastAsia"/>
          <w:noProof/>
          <w:lang w:eastAsia="en-CA"/>
        </w:rPr>
      </w:pPr>
      <w:hyperlink w:anchor="_Toc446450151" w:history="1">
        <w:r w:rsidR="00A905C5" w:rsidRPr="00BE3946">
          <w:rPr>
            <w:rStyle w:val="Lienhypertexte"/>
            <w:rFonts w:ascii="Arial" w:hAnsi="Arial" w:cs="Arial"/>
            <w:i/>
            <w:noProof/>
            <w:lang w:val="fr-CA"/>
          </w:rPr>
          <w:t>6.1.2.1.5</w:t>
        </w:r>
        <w:r w:rsidR="00A905C5">
          <w:rPr>
            <w:rFonts w:eastAsiaTheme="minorEastAsia"/>
            <w:noProof/>
            <w:lang w:eastAsia="en-CA"/>
          </w:rPr>
          <w:tab/>
        </w:r>
        <w:r w:rsidR="00A905C5" w:rsidRPr="00BE3946">
          <w:rPr>
            <w:rStyle w:val="Lienhypertexte"/>
            <w:rFonts w:ascii="Arial" w:hAnsi="Arial" w:cs="Arial"/>
            <w:i/>
            <w:noProof/>
            <w:lang w:val="fr-CA"/>
          </w:rPr>
          <w:t>Produit 5 : La gestion du projet est axée sur les résultats de développement</w:t>
        </w:r>
        <w:r w:rsidR="00A905C5">
          <w:rPr>
            <w:noProof/>
            <w:webHidden/>
          </w:rPr>
          <w:tab/>
        </w:r>
        <w:r w:rsidR="00A905C5">
          <w:rPr>
            <w:noProof/>
            <w:webHidden/>
          </w:rPr>
          <w:fldChar w:fldCharType="begin"/>
        </w:r>
        <w:r w:rsidR="00A905C5">
          <w:rPr>
            <w:noProof/>
            <w:webHidden/>
          </w:rPr>
          <w:instrText xml:space="preserve"> PAGEREF _Toc446450151 \h </w:instrText>
        </w:r>
        <w:r w:rsidR="00A905C5">
          <w:rPr>
            <w:noProof/>
            <w:webHidden/>
          </w:rPr>
        </w:r>
        <w:r w:rsidR="00A905C5">
          <w:rPr>
            <w:noProof/>
            <w:webHidden/>
          </w:rPr>
          <w:fldChar w:fldCharType="separate"/>
        </w:r>
        <w:r w:rsidR="009473EE">
          <w:rPr>
            <w:noProof/>
            <w:webHidden/>
          </w:rPr>
          <w:t>35</w:t>
        </w:r>
        <w:r w:rsidR="00A905C5">
          <w:rPr>
            <w:noProof/>
            <w:webHidden/>
          </w:rPr>
          <w:fldChar w:fldCharType="end"/>
        </w:r>
      </w:hyperlink>
    </w:p>
    <w:p w14:paraId="021A87A6" w14:textId="77777777" w:rsidR="00A905C5" w:rsidRDefault="007169AF">
      <w:pPr>
        <w:pStyle w:val="TM4"/>
        <w:rPr>
          <w:rFonts w:eastAsiaTheme="minorEastAsia"/>
          <w:noProof/>
          <w:lang w:eastAsia="en-CA"/>
        </w:rPr>
      </w:pPr>
      <w:hyperlink w:anchor="_Toc446450152" w:history="1">
        <w:r w:rsidR="00A905C5" w:rsidRPr="00BE3946">
          <w:rPr>
            <w:rStyle w:val="Lienhypertexte"/>
            <w:rFonts w:ascii="Arial" w:hAnsi="Arial" w:cs="Arial"/>
            <w:noProof/>
            <w:lang w:val="fr-CA"/>
          </w:rPr>
          <w:t>6.1.2.2</w:t>
        </w:r>
        <w:r w:rsidR="00A905C5">
          <w:rPr>
            <w:rFonts w:eastAsiaTheme="minorEastAsia"/>
            <w:noProof/>
            <w:lang w:eastAsia="en-CA"/>
          </w:rPr>
          <w:tab/>
        </w:r>
        <w:r w:rsidR="00A905C5" w:rsidRPr="00BE3946">
          <w:rPr>
            <w:rStyle w:val="Lienhypertexte"/>
            <w:rFonts w:ascii="Arial" w:hAnsi="Arial" w:cs="Arial"/>
            <w:noProof/>
            <w:lang w:val="fr-CA"/>
          </w:rPr>
          <w:t>Contribution du projet COGEL à la réalisation des objectifs de la SCADD</w:t>
        </w:r>
        <w:r w:rsidR="00A905C5">
          <w:rPr>
            <w:noProof/>
            <w:webHidden/>
          </w:rPr>
          <w:tab/>
        </w:r>
        <w:r w:rsidR="00A905C5">
          <w:rPr>
            <w:noProof/>
            <w:webHidden/>
          </w:rPr>
          <w:fldChar w:fldCharType="begin"/>
        </w:r>
        <w:r w:rsidR="00A905C5">
          <w:rPr>
            <w:noProof/>
            <w:webHidden/>
          </w:rPr>
          <w:instrText xml:space="preserve"> PAGEREF _Toc446450152 \h </w:instrText>
        </w:r>
        <w:r w:rsidR="00A905C5">
          <w:rPr>
            <w:noProof/>
            <w:webHidden/>
          </w:rPr>
        </w:r>
        <w:r w:rsidR="00A905C5">
          <w:rPr>
            <w:noProof/>
            <w:webHidden/>
          </w:rPr>
          <w:fldChar w:fldCharType="separate"/>
        </w:r>
        <w:r w:rsidR="009473EE">
          <w:rPr>
            <w:noProof/>
            <w:webHidden/>
          </w:rPr>
          <w:t>39</w:t>
        </w:r>
        <w:r w:rsidR="00A905C5">
          <w:rPr>
            <w:noProof/>
            <w:webHidden/>
          </w:rPr>
          <w:fldChar w:fldCharType="end"/>
        </w:r>
      </w:hyperlink>
    </w:p>
    <w:p w14:paraId="4ED28C7F" w14:textId="77777777" w:rsidR="00A905C5" w:rsidRDefault="007169AF">
      <w:pPr>
        <w:pStyle w:val="TM4"/>
        <w:rPr>
          <w:rFonts w:eastAsiaTheme="minorEastAsia"/>
          <w:noProof/>
          <w:lang w:eastAsia="en-CA"/>
        </w:rPr>
      </w:pPr>
      <w:hyperlink w:anchor="_Toc446450153" w:history="1">
        <w:r w:rsidR="00A905C5" w:rsidRPr="00BE3946">
          <w:rPr>
            <w:rStyle w:val="Lienhypertexte"/>
            <w:rFonts w:ascii="Arial" w:hAnsi="Arial" w:cs="Arial"/>
            <w:noProof/>
            <w:lang w:val="fr-CA"/>
          </w:rPr>
          <w:t>6.1.2.3</w:t>
        </w:r>
        <w:r w:rsidR="00A905C5">
          <w:rPr>
            <w:rFonts w:eastAsiaTheme="minorEastAsia"/>
            <w:noProof/>
            <w:lang w:eastAsia="en-CA"/>
          </w:rPr>
          <w:tab/>
        </w:r>
        <w:r w:rsidR="00A905C5" w:rsidRPr="00BE3946">
          <w:rPr>
            <w:rStyle w:val="Lienhypertexte"/>
            <w:rFonts w:ascii="Arial" w:hAnsi="Arial" w:cs="Arial"/>
            <w:noProof/>
            <w:lang w:val="fr-CA"/>
          </w:rPr>
          <w:t xml:space="preserve">Contribution du projet COGEL au renforcement du cadre institutionnel pour une gouvernance  environnementale locale, à l’intégration des changements climatiques dans les plans locaux de développement ainsi qu’à la promotion </w:t>
        </w:r>
        <w:r w:rsidR="00A905C5" w:rsidRPr="00BE3946">
          <w:rPr>
            <w:rStyle w:val="Lienhypertexte"/>
            <w:rFonts w:ascii="Arial" w:hAnsi="Arial" w:cs="Arial"/>
            <w:noProof/>
            <w:lang w:val="fr-CA"/>
          </w:rPr>
          <w:lastRenderedPageBreak/>
          <w:t>du genre</w:t>
        </w:r>
        <w:r w:rsidR="00A905C5">
          <w:rPr>
            <w:noProof/>
            <w:webHidden/>
          </w:rPr>
          <w:tab/>
        </w:r>
        <w:r w:rsidR="00A905C5">
          <w:rPr>
            <w:noProof/>
            <w:webHidden/>
          </w:rPr>
          <w:fldChar w:fldCharType="begin"/>
        </w:r>
        <w:r w:rsidR="00A905C5">
          <w:rPr>
            <w:noProof/>
            <w:webHidden/>
          </w:rPr>
          <w:instrText xml:space="preserve"> PAGEREF _Toc446450153 \h </w:instrText>
        </w:r>
        <w:r w:rsidR="00A905C5">
          <w:rPr>
            <w:noProof/>
            <w:webHidden/>
          </w:rPr>
        </w:r>
        <w:r w:rsidR="00A905C5">
          <w:rPr>
            <w:noProof/>
            <w:webHidden/>
          </w:rPr>
          <w:fldChar w:fldCharType="separate"/>
        </w:r>
        <w:r w:rsidR="009473EE">
          <w:rPr>
            <w:noProof/>
            <w:webHidden/>
          </w:rPr>
          <w:t>41</w:t>
        </w:r>
        <w:r w:rsidR="00A905C5">
          <w:rPr>
            <w:noProof/>
            <w:webHidden/>
          </w:rPr>
          <w:fldChar w:fldCharType="end"/>
        </w:r>
      </w:hyperlink>
    </w:p>
    <w:p w14:paraId="7E64CFE2" w14:textId="77777777" w:rsidR="00A905C5" w:rsidRDefault="007169AF">
      <w:pPr>
        <w:pStyle w:val="TM4"/>
        <w:rPr>
          <w:rFonts w:eastAsiaTheme="minorEastAsia"/>
          <w:noProof/>
          <w:lang w:eastAsia="en-CA"/>
        </w:rPr>
      </w:pPr>
      <w:hyperlink w:anchor="_Toc446450154" w:history="1">
        <w:r w:rsidR="00A905C5" w:rsidRPr="00BE3946">
          <w:rPr>
            <w:rStyle w:val="Lienhypertexte"/>
            <w:rFonts w:ascii="Arial" w:hAnsi="Arial" w:cs="Arial"/>
            <w:noProof/>
            <w:lang w:val="fr-CA"/>
          </w:rPr>
          <w:t>6.1.2.4</w:t>
        </w:r>
        <w:r w:rsidR="00A905C5">
          <w:rPr>
            <w:rFonts w:eastAsiaTheme="minorEastAsia"/>
            <w:noProof/>
            <w:lang w:eastAsia="en-CA"/>
          </w:rPr>
          <w:tab/>
        </w:r>
        <w:r w:rsidR="00A905C5" w:rsidRPr="00BE3946">
          <w:rPr>
            <w:rStyle w:val="Lienhypertexte"/>
            <w:rFonts w:ascii="Arial" w:hAnsi="Arial" w:cs="Arial"/>
            <w:noProof/>
            <w:lang w:val="fr-CA"/>
          </w:rPr>
          <w:t>Conclusions par rapport à l’efficacité du projet COGEL</w:t>
        </w:r>
        <w:r w:rsidR="00A905C5">
          <w:rPr>
            <w:noProof/>
            <w:webHidden/>
          </w:rPr>
          <w:tab/>
        </w:r>
        <w:r w:rsidR="00A905C5">
          <w:rPr>
            <w:noProof/>
            <w:webHidden/>
          </w:rPr>
          <w:fldChar w:fldCharType="begin"/>
        </w:r>
        <w:r w:rsidR="00A905C5">
          <w:rPr>
            <w:noProof/>
            <w:webHidden/>
          </w:rPr>
          <w:instrText xml:space="preserve"> PAGEREF _Toc446450154 \h </w:instrText>
        </w:r>
        <w:r w:rsidR="00A905C5">
          <w:rPr>
            <w:noProof/>
            <w:webHidden/>
          </w:rPr>
        </w:r>
        <w:r w:rsidR="00A905C5">
          <w:rPr>
            <w:noProof/>
            <w:webHidden/>
          </w:rPr>
          <w:fldChar w:fldCharType="separate"/>
        </w:r>
        <w:r w:rsidR="009473EE">
          <w:rPr>
            <w:noProof/>
            <w:webHidden/>
          </w:rPr>
          <w:t>44</w:t>
        </w:r>
        <w:r w:rsidR="00A905C5">
          <w:rPr>
            <w:noProof/>
            <w:webHidden/>
          </w:rPr>
          <w:fldChar w:fldCharType="end"/>
        </w:r>
      </w:hyperlink>
    </w:p>
    <w:p w14:paraId="7C880995" w14:textId="77777777" w:rsidR="00A905C5" w:rsidRDefault="007169AF">
      <w:pPr>
        <w:pStyle w:val="TM3"/>
        <w:tabs>
          <w:tab w:val="left" w:pos="1440"/>
          <w:tab w:val="right" w:leader="dot" w:pos="9017"/>
        </w:tabs>
        <w:rPr>
          <w:noProof/>
          <w:lang w:val="en-CA" w:eastAsia="en-CA"/>
        </w:rPr>
      </w:pPr>
      <w:hyperlink w:anchor="_Toc446450155" w:history="1">
        <w:r w:rsidR="00A905C5" w:rsidRPr="00BE3946">
          <w:rPr>
            <w:rStyle w:val="Lienhypertexte"/>
            <w:rFonts w:ascii="Arial" w:hAnsi="Arial" w:cs="Arial"/>
            <w:noProof/>
            <w:lang w:val="fr-CA"/>
          </w:rPr>
          <w:t>6.1.3</w:t>
        </w:r>
        <w:r w:rsidR="00A905C5">
          <w:rPr>
            <w:noProof/>
            <w:lang w:val="en-CA" w:eastAsia="en-CA"/>
          </w:rPr>
          <w:tab/>
        </w:r>
        <w:r w:rsidR="00A905C5" w:rsidRPr="00BE3946">
          <w:rPr>
            <w:rStyle w:val="Lienhypertexte"/>
            <w:rFonts w:ascii="Arial" w:hAnsi="Arial" w:cs="Arial"/>
            <w:noProof/>
            <w:lang w:val="fr-CA"/>
          </w:rPr>
          <w:t>Efficience</w:t>
        </w:r>
        <w:r w:rsidR="00A905C5">
          <w:rPr>
            <w:noProof/>
            <w:webHidden/>
          </w:rPr>
          <w:tab/>
        </w:r>
        <w:r w:rsidR="00A905C5">
          <w:rPr>
            <w:noProof/>
            <w:webHidden/>
          </w:rPr>
          <w:fldChar w:fldCharType="begin"/>
        </w:r>
        <w:r w:rsidR="00A905C5">
          <w:rPr>
            <w:noProof/>
            <w:webHidden/>
          </w:rPr>
          <w:instrText xml:space="preserve"> PAGEREF _Toc446450155 \h </w:instrText>
        </w:r>
        <w:r w:rsidR="00A905C5">
          <w:rPr>
            <w:noProof/>
            <w:webHidden/>
          </w:rPr>
        </w:r>
        <w:r w:rsidR="00A905C5">
          <w:rPr>
            <w:noProof/>
            <w:webHidden/>
          </w:rPr>
          <w:fldChar w:fldCharType="separate"/>
        </w:r>
        <w:r w:rsidR="009473EE">
          <w:rPr>
            <w:noProof/>
            <w:webHidden/>
          </w:rPr>
          <w:t>44</w:t>
        </w:r>
        <w:r w:rsidR="00A905C5">
          <w:rPr>
            <w:noProof/>
            <w:webHidden/>
          </w:rPr>
          <w:fldChar w:fldCharType="end"/>
        </w:r>
      </w:hyperlink>
    </w:p>
    <w:p w14:paraId="09E49C55" w14:textId="77777777" w:rsidR="00A905C5" w:rsidRDefault="007169AF">
      <w:pPr>
        <w:pStyle w:val="TM4"/>
        <w:rPr>
          <w:rFonts w:eastAsiaTheme="minorEastAsia"/>
          <w:noProof/>
          <w:lang w:eastAsia="en-CA"/>
        </w:rPr>
      </w:pPr>
      <w:hyperlink w:anchor="_Toc446450156" w:history="1">
        <w:r w:rsidR="00A905C5" w:rsidRPr="00BE3946">
          <w:rPr>
            <w:rStyle w:val="Lienhypertexte"/>
            <w:rFonts w:ascii="Arial" w:hAnsi="Arial" w:cs="Arial"/>
            <w:noProof/>
            <w:lang w:val="fr-CA"/>
          </w:rPr>
          <w:t>6.1.3.1</w:t>
        </w:r>
        <w:r w:rsidR="00A905C5">
          <w:rPr>
            <w:rFonts w:eastAsiaTheme="minorEastAsia"/>
            <w:noProof/>
            <w:lang w:eastAsia="en-CA"/>
          </w:rPr>
          <w:tab/>
        </w:r>
        <w:r w:rsidR="00A905C5" w:rsidRPr="00BE3946">
          <w:rPr>
            <w:rStyle w:val="Lienhypertexte"/>
            <w:rFonts w:ascii="Arial" w:eastAsia="Calibri" w:hAnsi="Arial" w:cs="Arial"/>
            <w:noProof/>
            <w:lang w:val="fr-CA"/>
          </w:rPr>
          <w:t xml:space="preserve">Analyse de la gestion financière du </w:t>
        </w:r>
        <w:r w:rsidR="00A905C5" w:rsidRPr="00BE3946">
          <w:rPr>
            <w:rStyle w:val="Lienhypertexte"/>
            <w:rFonts w:ascii="Arial" w:hAnsi="Arial" w:cs="Arial"/>
            <w:noProof/>
            <w:lang w:val="fr-CA"/>
          </w:rPr>
          <w:t xml:space="preserve"> projet COGEL</w:t>
        </w:r>
        <w:r w:rsidR="00A905C5">
          <w:rPr>
            <w:noProof/>
            <w:webHidden/>
          </w:rPr>
          <w:tab/>
        </w:r>
        <w:r w:rsidR="00A905C5">
          <w:rPr>
            <w:noProof/>
            <w:webHidden/>
          </w:rPr>
          <w:fldChar w:fldCharType="begin"/>
        </w:r>
        <w:r w:rsidR="00A905C5">
          <w:rPr>
            <w:noProof/>
            <w:webHidden/>
          </w:rPr>
          <w:instrText xml:space="preserve"> PAGEREF _Toc446450156 \h </w:instrText>
        </w:r>
        <w:r w:rsidR="00A905C5">
          <w:rPr>
            <w:noProof/>
            <w:webHidden/>
          </w:rPr>
        </w:r>
        <w:r w:rsidR="00A905C5">
          <w:rPr>
            <w:noProof/>
            <w:webHidden/>
          </w:rPr>
          <w:fldChar w:fldCharType="separate"/>
        </w:r>
        <w:r w:rsidR="009473EE">
          <w:rPr>
            <w:noProof/>
            <w:webHidden/>
          </w:rPr>
          <w:t>44</w:t>
        </w:r>
        <w:r w:rsidR="00A905C5">
          <w:rPr>
            <w:noProof/>
            <w:webHidden/>
          </w:rPr>
          <w:fldChar w:fldCharType="end"/>
        </w:r>
      </w:hyperlink>
    </w:p>
    <w:p w14:paraId="224E1E74" w14:textId="77777777" w:rsidR="00A905C5" w:rsidRDefault="007169AF">
      <w:pPr>
        <w:pStyle w:val="TM4"/>
        <w:rPr>
          <w:rFonts w:eastAsiaTheme="minorEastAsia"/>
          <w:noProof/>
          <w:lang w:eastAsia="en-CA"/>
        </w:rPr>
      </w:pPr>
      <w:hyperlink w:anchor="_Toc446450157" w:history="1">
        <w:r w:rsidR="00A905C5" w:rsidRPr="00BE3946">
          <w:rPr>
            <w:rStyle w:val="Lienhypertexte"/>
            <w:rFonts w:ascii="Arial" w:hAnsi="Arial" w:cs="Arial"/>
            <w:noProof/>
            <w:lang w:val="fr-CA"/>
          </w:rPr>
          <w:t>6.1.3.2</w:t>
        </w:r>
        <w:r w:rsidR="00A905C5">
          <w:rPr>
            <w:rFonts w:eastAsiaTheme="minorEastAsia"/>
            <w:noProof/>
            <w:lang w:eastAsia="en-CA"/>
          </w:rPr>
          <w:tab/>
        </w:r>
        <w:r w:rsidR="00A905C5" w:rsidRPr="00BE3946">
          <w:rPr>
            <w:rStyle w:val="Lienhypertexte"/>
            <w:rFonts w:ascii="Arial" w:hAnsi="Arial" w:cs="Arial"/>
            <w:noProof/>
            <w:lang w:val="fr-CA"/>
          </w:rPr>
          <w:t>Analyse du rapport coût/résultat ?</w:t>
        </w:r>
        <w:r w:rsidR="00A905C5">
          <w:rPr>
            <w:noProof/>
            <w:webHidden/>
          </w:rPr>
          <w:tab/>
        </w:r>
        <w:r w:rsidR="00A905C5">
          <w:rPr>
            <w:noProof/>
            <w:webHidden/>
          </w:rPr>
          <w:fldChar w:fldCharType="begin"/>
        </w:r>
        <w:r w:rsidR="00A905C5">
          <w:rPr>
            <w:noProof/>
            <w:webHidden/>
          </w:rPr>
          <w:instrText xml:space="preserve"> PAGEREF _Toc446450157 \h </w:instrText>
        </w:r>
        <w:r w:rsidR="00A905C5">
          <w:rPr>
            <w:noProof/>
            <w:webHidden/>
          </w:rPr>
        </w:r>
        <w:r w:rsidR="00A905C5">
          <w:rPr>
            <w:noProof/>
            <w:webHidden/>
          </w:rPr>
          <w:fldChar w:fldCharType="separate"/>
        </w:r>
        <w:r w:rsidR="009473EE">
          <w:rPr>
            <w:noProof/>
            <w:webHidden/>
          </w:rPr>
          <w:t>45</w:t>
        </w:r>
        <w:r w:rsidR="00A905C5">
          <w:rPr>
            <w:noProof/>
            <w:webHidden/>
          </w:rPr>
          <w:fldChar w:fldCharType="end"/>
        </w:r>
      </w:hyperlink>
    </w:p>
    <w:p w14:paraId="29F31D1C" w14:textId="77777777" w:rsidR="00A905C5" w:rsidRDefault="007169AF">
      <w:pPr>
        <w:pStyle w:val="TM4"/>
        <w:rPr>
          <w:rFonts w:eastAsiaTheme="minorEastAsia"/>
          <w:noProof/>
          <w:lang w:eastAsia="en-CA"/>
        </w:rPr>
      </w:pPr>
      <w:hyperlink w:anchor="_Toc446450158" w:history="1">
        <w:r w:rsidR="00A905C5" w:rsidRPr="00BE3946">
          <w:rPr>
            <w:rStyle w:val="Lienhypertexte"/>
            <w:rFonts w:ascii="Arial" w:hAnsi="Arial" w:cs="Arial"/>
            <w:noProof/>
            <w:lang w:val="fr-CA"/>
          </w:rPr>
          <w:t>6.1.3.3</w:t>
        </w:r>
        <w:r w:rsidR="00A905C5">
          <w:rPr>
            <w:rFonts w:eastAsiaTheme="minorEastAsia"/>
            <w:noProof/>
            <w:lang w:eastAsia="en-CA"/>
          </w:rPr>
          <w:tab/>
        </w:r>
        <w:r w:rsidR="00A905C5" w:rsidRPr="00BE3946">
          <w:rPr>
            <w:rStyle w:val="Lienhypertexte"/>
            <w:rFonts w:ascii="Arial" w:hAnsi="Arial" w:cs="Arial"/>
            <w:noProof/>
            <w:lang w:val="fr-CA"/>
          </w:rPr>
          <w:t>Analyse des stratégies de décaissement des fonds</w:t>
        </w:r>
        <w:r w:rsidR="00A905C5">
          <w:rPr>
            <w:noProof/>
            <w:webHidden/>
          </w:rPr>
          <w:tab/>
        </w:r>
        <w:r w:rsidR="00A905C5">
          <w:rPr>
            <w:noProof/>
            <w:webHidden/>
          </w:rPr>
          <w:fldChar w:fldCharType="begin"/>
        </w:r>
        <w:r w:rsidR="00A905C5">
          <w:rPr>
            <w:noProof/>
            <w:webHidden/>
          </w:rPr>
          <w:instrText xml:space="preserve"> PAGEREF _Toc446450158 \h </w:instrText>
        </w:r>
        <w:r w:rsidR="00A905C5">
          <w:rPr>
            <w:noProof/>
            <w:webHidden/>
          </w:rPr>
        </w:r>
        <w:r w:rsidR="00A905C5">
          <w:rPr>
            <w:noProof/>
            <w:webHidden/>
          </w:rPr>
          <w:fldChar w:fldCharType="separate"/>
        </w:r>
        <w:r w:rsidR="009473EE">
          <w:rPr>
            <w:noProof/>
            <w:webHidden/>
          </w:rPr>
          <w:t>47</w:t>
        </w:r>
        <w:r w:rsidR="00A905C5">
          <w:rPr>
            <w:noProof/>
            <w:webHidden/>
          </w:rPr>
          <w:fldChar w:fldCharType="end"/>
        </w:r>
      </w:hyperlink>
    </w:p>
    <w:p w14:paraId="6EB09442" w14:textId="77777777" w:rsidR="00A905C5" w:rsidRDefault="007169AF">
      <w:pPr>
        <w:pStyle w:val="TM4"/>
        <w:rPr>
          <w:rFonts w:eastAsiaTheme="minorEastAsia"/>
          <w:noProof/>
          <w:lang w:eastAsia="en-CA"/>
        </w:rPr>
      </w:pPr>
      <w:hyperlink w:anchor="_Toc446450159" w:history="1">
        <w:r w:rsidR="00A905C5" w:rsidRPr="00BE3946">
          <w:rPr>
            <w:rStyle w:val="Lienhypertexte"/>
            <w:rFonts w:ascii="Arial" w:hAnsi="Arial" w:cs="Arial"/>
            <w:noProof/>
            <w:lang w:val="fr-CA"/>
          </w:rPr>
          <w:t>6.1.3.4</w:t>
        </w:r>
        <w:r w:rsidR="00A905C5">
          <w:rPr>
            <w:rFonts w:eastAsiaTheme="minorEastAsia"/>
            <w:noProof/>
            <w:lang w:eastAsia="en-CA"/>
          </w:rPr>
          <w:tab/>
        </w:r>
        <w:r w:rsidR="00A905C5" w:rsidRPr="00BE3946">
          <w:rPr>
            <w:rStyle w:val="Lienhypertexte"/>
            <w:rFonts w:ascii="Arial" w:hAnsi="Arial" w:cs="Arial"/>
            <w:noProof/>
            <w:lang w:val="fr-CA"/>
          </w:rPr>
          <w:t>Conclusions par rapport à l’efficience du projet COGEL</w:t>
        </w:r>
        <w:r w:rsidR="00A905C5">
          <w:rPr>
            <w:noProof/>
            <w:webHidden/>
          </w:rPr>
          <w:tab/>
        </w:r>
        <w:r w:rsidR="00A905C5">
          <w:rPr>
            <w:noProof/>
            <w:webHidden/>
          </w:rPr>
          <w:fldChar w:fldCharType="begin"/>
        </w:r>
        <w:r w:rsidR="00A905C5">
          <w:rPr>
            <w:noProof/>
            <w:webHidden/>
          </w:rPr>
          <w:instrText xml:space="preserve"> PAGEREF _Toc446450159 \h </w:instrText>
        </w:r>
        <w:r w:rsidR="00A905C5">
          <w:rPr>
            <w:noProof/>
            <w:webHidden/>
          </w:rPr>
        </w:r>
        <w:r w:rsidR="00A905C5">
          <w:rPr>
            <w:noProof/>
            <w:webHidden/>
          </w:rPr>
          <w:fldChar w:fldCharType="separate"/>
        </w:r>
        <w:r w:rsidR="009473EE">
          <w:rPr>
            <w:noProof/>
            <w:webHidden/>
          </w:rPr>
          <w:t>48</w:t>
        </w:r>
        <w:r w:rsidR="00A905C5">
          <w:rPr>
            <w:noProof/>
            <w:webHidden/>
          </w:rPr>
          <w:fldChar w:fldCharType="end"/>
        </w:r>
      </w:hyperlink>
    </w:p>
    <w:p w14:paraId="0734A70F" w14:textId="77777777" w:rsidR="00A905C5" w:rsidRDefault="007169AF">
      <w:pPr>
        <w:pStyle w:val="TM3"/>
        <w:tabs>
          <w:tab w:val="left" w:pos="1440"/>
          <w:tab w:val="right" w:leader="dot" w:pos="9017"/>
        </w:tabs>
        <w:rPr>
          <w:noProof/>
          <w:lang w:val="en-CA" w:eastAsia="en-CA"/>
        </w:rPr>
      </w:pPr>
      <w:hyperlink w:anchor="_Toc446450160" w:history="1">
        <w:r w:rsidR="00A905C5" w:rsidRPr="00BE3946">
          <w:rPr>
            <w:rStyle w:val="Lienhypertexte"/>
            <w:rFonts w:ascii="Arial" w:hAnsi="Arial" w:cs="Arial"/>
            <w:noProof/>
            <w:lang w:val="fr-CA"/>
          </w:rPr>
          <w:t>6.1.4</w:t>
        </w:r>
        <w:r w:rsidR="00A905C5">
          <w:rPr>
            <w:noProof/>
            <w:lang w:val="en-CA" w:eastAsia="en-CA"/>
          </w:rPr>
          <w:tab/>
        </w:r>
        <w:r w:rsidR="00A905C5" w:rsidRPr="00BE3946">
          <w:rPr>
            <w:rStyle w:val="Lienhypertexte"/>
            <w:rFonts w:ascii="Arial" w:hAnsi="Arial" w:cs="Arial"/>
            <w:noProof/>
            <w:lang w:val="fr-CA"/>
          </w:rPr>
          <w:t>Impact</w:t>
        </w:r>
        <w:r w:rsidR="00A905C5">
          <w:rPr>
            <w:noProof/>
            <w:webHidden/>
          </w:rPr>
          <w:tab/>
        </w:r>
        <w:r w:rsidR="00A905C5">
          <w:rPr>
            <w:noProof/>
            <w:webHidden/>
          </w:rPr>
          <w:fldChar w:fldCharType="begin"/>
        </w:r>
        <w:r w:rsidR="00A905C5">
          <w:rPr>
            <w:noProof/>
            <w:webHidden/>
          </w:rPr>
          <w:instrText xml:space="preserve"> PAGEREF _Toc446450160 \h </w:instrText>
        </w:r>
        <w:r w:rsidR="00A905C5">
          <w:rPr>
            <w:noProof/>
            <w:webHidden/>
          </w:rPr>
        </w:r>
        <w:r w:rsidR="00A905C5">
          <w:rPr>
            <w:noProof/>
            <w:webHidden/>
          </w:rPr>
          <w:fldChar w:fldCharType="separate"/>
        </w:r>
        <w:r w:rsidR="009473EE">
          <w:rPr>
            <w:noProof/>
            <w:webHidden/>
          </w:rPr>
          <w:t>48</w:t>
        </w:r>
        <w:r w:rsidR="00A905C5">
          <w:rPr>
            <w:noProof/>
            <w:webHidden/>
          </w:rPr>
          <w:fldChar w:fldCharType="end"/>
        </w:r>
      </w:hyperlink>
    </w:p>
    <w:p w14:paraId="09F9A054" w14:textId="77777777" w:rsidR="00A905C5" w:rsidRDefault="007169AF">
      <w:pPr>
        <w:pStyle w:val="TM4"/>
        <w:rPr>
          <w:rFonts w:eastAsiaTheme="minorEastAsia"/>
          <w:noProof/>
          <w:lang w:eastAsia="en-CA"/>
        </w:rPr>
      </w:pPr>
      <w:hyperlink w:anchor="_Toc446450161" w:history="1">
        <w:r w:rsidR="00A905C5" w:rsidRPr="00BE3946">
          <w:rPr>
            <w:rStyle w:val="Lienhypertexte"/>
            <w:rFonts w:ascii="Arial" w:hAnsi="Arial" w:cs="Arial"/>
            <w:noProof/>
            <w:lang w:val="fr-CA"/>
          </w:rPr>
          <w:t>6.1.4.1</w:t>
        </w:r>
        <w:r w:rsidR="00A905C5">
          <w:rPr>
            <w:rFonts w:eastAsiaTheme="minorEastAsia"/>
            <w:noProof/>
            <w:lang w:eastAsia="en-CA"/>
          </w:rPr>
          <w:tab/>
        </w:r>
        <w:r w:rsidR="00A905C5" w:rsidRPr="00BE3946">
          <w:rPr>
            <w:rStyle w:val="Lienhypertexte"/>
            <w:rFonts w:ascii="Arial" w:hAnsi="Arial" w:cs="Arial"/>
            <w:noProof/>
            <w:lang w:val="fr-CA"/>
          </w:rPr>
          <w:t>Résultats obtenus par le Projet COGEL et bénéfices pour les populations</w:t>
        </w:r>
        <w:r w:rsidR="00A905C5">
          <w:rPr>
            <w:noProof/>
            <w:webHidden/>
          </w:rPr>
          <w:tab/>
        </w:r>
        <w:r w:rsidR="00A905C5">
          <w:rPr>
            <w:noProof/>
            <w:webHidden/>
          </w:rPr>
          <w:fldChar w:fldCharType="begin"/>
        </w:r>
        <w:r w:rsidR="00A905C5">
          <w:rPr>
            <w:noProof/>
            <w:webHidden/>
          </w:rPr>
          <w:instrText xml:space="preserve"> PAGEREF _Toc446450161 \h </w:instrText>
        </w:r>
        <w:r w:rsidR="00A905C5">
          <w:rPr>
            <w:noProof/>
            <w:webHidden/>
          </w:rPr>
        </w:r>
        <w:r w:rsidR="00A905C5">
          <w:rPr>
            <w:noProof/>
            <w:webHidden/>
          </w:rPr>
          <w:fldChar w:fldCharType="separate"/>
        </w:r>
        <w:r w:rsidR="009473EE">
          <w:rPr>
            <w:noProof/>
            <w:webHidden/>
          </w:rPr>
          <w:t>48</w:t>
        </w:r>
        <w:r w:rsidR="00A905C5">
          <w:rPr>
            <w:noProof/>
            <w:webHidden/>
          </w:rPr>
          <w:fldChar w:fldCharType="end"/>
        </w:r>
      </w:hyperlink>
    </w:p>
    <w:p w14:paraId="48885AA2" w14:textId="77777777" w:rsidR="00A905C5" w:rsidRDefault="007169AF">
      <w:pPr>
        <w:pStyle w:val="TM4"/>
        <w:rPr>
          <w:rFonts w:eastAsiaTheme="minorEastAsia"/>
          <w:noProof/>
          <w:lang w:eastAsia="en-CA"/>
        </w:rPr>
      </w:pPr>
      <w:hyperlink w:anchor="_Toc446450162" w:history="1">
        <w:r w:rsidR="00A905C5" w:rsidRPr="00BE3946">
          <w:rPr>
            <w:rStyle w:val="Lienhypertexte"/>
            <w:rFonts w:ascii="Arial" w:hAnsi="Arial" w:cs="Arial"/>
            <w:noProof/>
            <w:lang w:val="fr-CA"/>
          </w:rPr>
          <w:t>6.1.4.2</w:t>
        </w:r>
        <w:r w:rsidR="00A905C5">
          <w:rPr>
            <w:rFonts w:eastAsiaTheme="minorEastAsia"/>
            <w:noProof/>
            <w:lang w:eastAsia="en-CA"/>
          </w:rPr>
          <w:tab/>
        </w:r>
        <w:r w:rsidR="00A905C5" w:rsidRPr="00BE3946">
          <w:rPr>
            <w:rStyle w:val="Lienhypertexte"/>
            <w:rFonts w:ascii="Arial" w:hAnsi="Arial" w:cs="Arial"/>
            <w:noProof/>
            <w:lang w:val="fr-CA"/>
          </w:rPr>
          <w:t>Facteurs ayant contribué à / ou empêcher l’atteinte des résultats</w:t>
        </w:r>
        <w:r w:rsidR="00A905C5">
          <w:rPr>
            <w:noProof/>
            <w:webHidden/>
          </w:rPr>
          <w:tab/>
        </w:r>
        <w:r w:rsidR="00A905C5">
          <w:rPr>
            <w:noProof/>
            <w:webHidden/>
          </w:rPr>
          <w:fldChar w:fldCharType="begin"/>
        </w:r>
        <w:r w:rsidR="00A905C5">
          <w:rPr>
            <w:noProof/>
            <w:webHidden/>
          </w:rPr>
          <w:instrText xml:space="preserve"> PAGEREF _Toc446450162 \h </w:instrText>
        </w:r>
        <w:r w:rsidR="00A905C5">
          <w:rPr>
            <w:noProof/>
            <w:webHidden/>
          </w:rPr>
        </w:r>
        <w:r w:rsidR="00A905C5">
          <w:rPr>
            <w:noProof/>
            <w:webHidden/>
          </w:rPr>
          <w:fldChar w:fldCharType="separate"/>
        </w:r>
        <w:r w:rsidR="009473EE">
          <w:rPr>
            <w:noProof/>
            <w:webHidden/>
          </w:rPr>
          <w:t>49</w:t>
        </w:r>
        <w:r w:rsidR="00A905C5">
          <w:rPr>
            <w:noProof/>
            <w:webHidden/>
          </w:rPr>
          <w:fldChar w:fldCharType="end"/>
        </w:r>
      </w:hyperlink>
    </w:p>
    <w:p w14:paraId="3209C175" w14:textId="77777777" w:rsidR="00A905C5" w:rsidRDefault="007169AF">
      <w:pPr>
        <w:pStyle w:val="TM4"/>
        <w:rPr>
          <w:rFonts w:eastAsiaTheme="minorEastAsia"/>
          <w:noProof/>
          <w:lang w:eastAsia="en-CA"/>
        </w:rPr>
      </w:pPr>
      <w:hyperlink w:anchor="_Toc446450163" w:history="1">
        <w:r w:rsidR="00A905C5" w:rsidRPr="00BE3946">
          <w:rPr>
            <w:rStyle w:val="Lienhypertexte"/>
            <w:rFonts w:ascii="Arial" w:hAnsi="Arial" w:cs="Arial"/>
            <w:noProof/>
            <w:lang w:val="fr-CA"/>
          </w:rPr>
          <w:t>6.1.4.3</w:t>
        </w:r>
        <w:r w:rsidR="00A905C5">
          <w:rPr>
            <w:rFonts w:eastAsiaTheme="minorEastAsia"/>
            <w:noProof/>
            <w:lang w:eastAsia="en-CA"/>
          </w:rPr>
          <w:tab/>
        </w:r>
        <w:r w:rsidR="00A905C5" w:rsidRPr="00BE3946">
          <w:rPr>
            <w:rStyle w:val="Lienhypertexte"/>
            <w:rFonts w:ascii="Arial" w:hAnsi="Arial" w:cs="Arial"/>
            <w:noProof/>
            <w:lang w:val="fr-CA"/>
          </w:rPr>
          <w:t>Contribution des interventions du PNUD à l’atteinte des résultats</w:t>
        </w:r>
        <w:r w:rsidR="00A905C5">
          <w:rPr>
            <w:noProof/>
            <w:webHidden/>
          </w:rPr>
          <w:tab/>
        </w:r>
        <w:r w:rsidR="00A905C5">
          <w:rPr>
            <w:noProof/>
            <w:webHidden/>
          </w:rPr>
          <w:fldChar w:fldCharType="begin"/>
        </w:r>
        <w:r w:rsidR="00A905C5">
          <w:rPr>
            <w:noProof/>
            <w:webHidden/>
          </w:rPr>
          <w:instrText xml:space="preserve"> PAGEREF _Toc446450163 \h </w:instrText>
        </w:r>
        <w:r w:rsidR="00A905C5">
          <w:rPr>
            <w:noProof/>
            <w:webHidden/>
          </w:rPr>
        </w:r>
        <w:r w:rsidR="00A905C5">
          <w:rPr>
            <w:noProof/>
            <w:webHidden/>
          </w:rPr>
          <w:fldChar w:fldCharType="separate"/>
        </w:r>
        <w:r w:rsidR="009473EE">
          <w:rPr>
            <w:noProof/>
            <w:webHidden/>
          </w:rPr>
          <w:t>50</w:t>
        </w:r>
        <w:r w:rsidR="00A905C5">
          <w:rPr>
            <w:noProof/>
            <w:webHidden/>
          </w:rPr>
          <w:fldChar w:fldCharType="end"/>
        </w:r>
      </w:hyperlink>
    </w:p>
    <w:p w14:paraId="3B4F7FB8" w14:textId="77777777" w:rsidR="00A905C5" w:rsidRDefault="007169AF">
      <w:pPr>
        <w:pStyle w:val="TM4"/>
        <w:rPr>
          <w:rFonts w:eastAsiaTheme="minorEastAsia"/>
          <w:noProof/>
          <w:lang w:eastAsia="en-CA"/>
        </w:rPr>
      </w:pPr>
      <w:hyperlink w:anchor="_Toc446450164" w:history="1">
        <w:r w:rsidR="00A905C5" w:rsidRPr="00BE3946">
          <w:rPr>
            <w:rStyle w:val="Lienhypertexte"/>
            <w:rFonts w:ascii="Arial" w:hAnsi="Arial" w:cs="Arial"/>
            <w:noProof/>
            <w:lang w:val="fr-CA"/>
          </w:rPr>
          <w:t>6.1.4.4</w:t>
        </w:r>
        <w:r w:rsidR="00A905C5">
          <w:rPr>
            <w:rFonts w:eastAsiaTheme="minorEastAsia"/>
            <w:noProof/>
            <w:lang w:eastAsia="en-CA"/>
          </w:rPr>
          <w:tab/>
        </w:r>
        <w:r w:rsidR="00A905C5" w:rsidRPr="00BE3946">
          <w:rPr>
            <w:rStyle w:val="Lienhypertexte"/>
            <w:rFonts w:ascii="Arial" w:hAnsi="Arial" w:cs="Arial"/>
            <w:noProof/>
            <w:lang w:val="fr-CA"/>
          </w:rPr>
          <w:t>Conclusions par rapport à l’impact du projet COGEL</w:t>
        </w:r>
        <w:r w:rsidR="00A905C5">
          <w:rPr>
            <w:noProof/>
            <w:webHidden/>
          </w:rPr>
          <w:tab/>
        </w:r>
        <w:r w:rsidR="00A905C5">
          <w:rPr>
            <w:noProof/>
            <w:webHidden/>
          </w:rPr>
          <w:fldChar w:fldCharType="begin"/>
        </w:r>
        <w:r w:rsidR="00A905C5">
          <w:rPr>
            <w:noProof/>
            <w:webHidden/>
          </w:rPr>
          <w:instrText xml:space="preserve"> PAGEREF _Toc446450164 \h </w:instrText>
        </w:r>
        <w:r w:rsidR="00A905C5">
          <w:rPr>
            <w:noProof/>
            <w:webHidden/>
          </w:rPr>
        </w:r>
        <w:r w:rsidR="00A905C5">
          <w:rPr>
            <w:noProof/>
            <w:webHidden/>
          </w:rPr>
          <w:fldChar w:fldCharType="separate"/>
        </w:r>
        <w:r w:rsidR="009473EE">
          <w:rPr>
            <w:noProof/>
            <w:webHidden/>
          </w:rPr>
          <w:t>51</w:t>
        </w:r>
        <w:r w:rsidR="00A905C5">
          <w:rPr>
            <w:noProof/>
            <w:webHidden/>
          </w:rPr>
          <w:fldChar w:fldCharType="end"/>
        </w:r>
      </w:hyperlink>
    </w:p>
    <w:p w14:paraId="73E383FE" w14:textId="77777777" w:rsidR="00A905C5" w:rsidRDefault="007169AF">
      <w:pPr>
        <w:pStyle w:val="TM3"/>
        <w:tabs>
          <w:tab w:val="left" w:pos="1440"/>
          <w:tab w:val="right" w:leader="dot" w:pos="9017"/>
        </w:tabs>
        <w:rPr>
          <w:noProof/>
          <w:lang w:val="en-CA" w:eastAsia="en-CA"/>
        </w:rPr>
      </w:pPr>
      <w:hyperlink w:anchor="_Toc446450165" w:history="1">
        <w:r w:rsidR="00A905C5" w:rsidRPr="00BE3946">
          <w:rPr>
            <w:rStyle w:val="Lienhypertexte"/>
            <w:rFonts w:ascii="Arial" w:hAnsi="Arial" w:cs="Arial"/>
            <w:noProof/>
            <w:lang w:val="fr-CA"/>
          </w:rPr>
          <w:t>6.1.5</w:t>
        </w:r>
        <w:r w:rsidR="00A905C5">
          <w:rPr>
            <w:noProof/>
            <w:lang w:val="en-CA" w:eastAsia="en-CA"/>
          </w:rPr>
          <w:tab/>
        </w:r>
        <w:r w:rsidR="00A905C5" w:rsidRPr="00BE3946">
          <w:rPr>
            <w:rStyle w:val="Lienhypertexte"/>
            <w:rFonts w:ascii="Arial" w:hAnsi="Arial" w:cs="Arial"/>
            <w:noProof/>
            <w:lang w:val="fr-CA"/>
          </w:rPr>
          <w:t>Durabilité</w:t>
        </w:r>
        <w:r w:rsidR="00A905C5">
          <w:rPr>
            <w:noProof/>
            <w:webHidden/>
          </w:rPr>
          <w:tab/>
        </w:r>
        <w:r w:rsidR="00A905C5">
          <w:rPr>
            <w:noProof/>
            <w:webHidden/>
          </w:rPr>
          <w:fldChar w:fldCharType="begin"/>
        </w:r>
        <w:r w:rsidR="00A905C5">
          <w:rPr>
            <w:noProof/>
            <w:webHidden/>
          </w:rPr>
          <w:instrText xml:space="preserve"> PAGEREF _Toc446450165 \h </w:instrText>
        </w:r>
        <w:r w:rsidR="00A905C5">
          <w:rPr>
            <w:noProof/>
            <w:webHidden/>
          </w:rPr>
        </w:r>
        <w:r w:rsidR="00A905C5">
          <w:rPr>
            <w:noProof/>
            <w:webHidden/>
          </w:rPr>
          <w:fldChar w:fldCharType="separate"/>
        </w:r>
        <w:r w:rsidR="009473EE">
          <w:rPr>
            <w:noProof/>
            <w:webHidden/>
          </w:rPr>
          <w:t>52</w:t>
        </w:r>
        <w:r w:rsidR="00A905C5">
          <w:rPr>
            <w:noProof/>
            <w:webHidden/>
          </w:rPr>
          <w:fldChar w:fldCharType="end"/>
        </w:r>
      </w:hyperlink>
    </w:p>
    <w:p w14:paraId="7A4B926B" w14:textId="77777777" w:rsidR="00A905C5" w:rsidRDefault="007169AF">
      <w:pPr>
        <w:pStyle w:val="TM4"/>
        <w:rPr>
          <w:rFonts w:eastAsiaTheme="minorEastAsia"/>
          <w:noProof/>
          <w:lang w:eastAsia="en-CA"/>
        </w:rPr>
      </w:pPr>
      <w:hyperlink w:anchor="_Toc446450166" w:history="1">
        <w:r w:rsidR="00A905C5" w:rsidRPr="00BE3946">
          <w:rPr>
            <w:rStyle w:val="Lienhypertexte"/>
            <w:rFonts w:ascii="Arial" w:hAnsi="Arial" w:cs="Arial"/>
            <w:noProof/>
            <w:lang w:val="fr-CA"/>
          </w:rPr>
          <w:t>6.1.5.1</w:t>
        </w:r>
        <w:r w:rsidR="00A905C5">
          <w:rPr>
            <w:rFonts w:eastAsiaTheme="minorEastAsia"/>
            <w:noProof/>
            <w:lang w:eastAsia="en-CA"/>
          </w:rPr>
          <w:tab/>
        </w:r>
        <w:r w:rsidR="00A905C5" w:rsidRPr="00BE3946">
          <w:rPr>
            <w:rStyle w:val="Lienhypertexte"/>
            <w:rFonts w:ascii="Arial" w:hAnsi="Arial" w:cs="Arial"/>
            <w:noProof/>
            <w:lang w:val="fr-CA"/>
          </w:rPr>
          <w:t>Niveau d’appropriation nationale du Projet COGEL</w:t>
        </w:r>
        <w:r w:rsidR="00A905C5">
          <w:rPr>
            <w:noProof/>
            <w:webHidden/>
          </w:rPr>
          <w:tab/>
        </w:r>
        <w:r w:rsidR="00A905C5">
          <w:rPr>
            <w:noProof/>
            <w:webHidden/>
          </w:rPr>
          <w:fldChar w:fldCharType="begin"/>
        </w:r>
        <w:r w:rsidR="00A905C5">
          <w:rPr>
            <w:noProof/>
            <w:webHidden/>
          </w:rPr>
          <w:instrText xml:space="preserve"> PAGEREF _Toc446450166 \h </w:instrText>
        </w:r>
        <w:r w:rsidR="00A905C5">
          <w:rPr>
            <w:noProof/>
            <w:webHidden/>
          </w:rPr>
        </w:r>
        <w:r w:rsidR="00A905C5">
          <w:rPr>
            <w:noProof/>
            <w:webHidden/>
          </w:rPr>
          <w:fldChar w:fldCharType="separate"/>
        </w:r>
        <w:r w:rsidR="009473EE">
          <w:rPr>
            <w:noProof/>
            <w:webHidden/>
          </w:rPr>
          <w:t>52</w:t>
        </w:r>
        <w:r w:rsidR="00A905C5">
          <w:rPr>
            <w:noProof/>
            <w:webHidden/>
          </w:rPr>
          <w:fldChar w:fldCharType="end"/>
        </w:r>
      </w:hyperlink>
    </w:p>
    <w:p w14:paraId="403D097C" w14:textId="77777777" w:rsidR="00A905C5" w:rsidRDefault="007169AF">
      <w:pPr>
        <w:pStyle w:val="TM4"/>
        <w:rPr>
          <w:rFonts w:eastAsiaTheme="minorEastAsia"/>
          <w:noProof/>
          <w:lang w:eastAsia="en-CA"/>
        </w:rPr>
      </w:pPr>
      <w:hyperlink w:anchor="_Toc446450167" w:history="1">
        <w:r w:rsidR="00A905C5" w:rsidRPr="00BE3946">
          <w:rPr>
            <w:rStyle w:val="Lienhypertexte"/>
            <w:rFonts w:ascii="Arial" w:hAnsi="Arial" w:cs="Arial"/>
            <w:noProof/>
            <w:lang w:val="fr-CA"/>
          </w:rPr>
          <w:t>6.1.5.2</w:t>
        </w:r>
        <w:r w:rsidR="00A905C5">
          <w:rPr>
            <w:rFonts w:eastAsiaTheme="minorEastAsia"/>
            <w:noProof/>
            <w:lang w:eastAsia="en-CA"/>
          </w:rPr>
          <w:tab/>
        </w:r>
        <w:r w:rsidR="00A905C5" w:rsidRPr="00BE3946">
          <w:rPr>
            <w:rStyle w:val="Lienhypertexte"/>
            <w:rFonts w:ascii="Arial" w:hAnsi="Arial" w:cs="Arial"/>
            <w:noProof/>
            <w:lang w:val="fr-CA"/>
          </w:rPr>
          <w:t>Durabilité des capacités nationales et locales développées et renforcées par le Projet COGEL</w:t>
        </w:r>
        <w:r w:rsidR="00A905C5">
          <w:rPr>
            <w:noProof/>
            <w:webHidden/>
          </w:rPr>
          <w:tab/>
        </w:r>
        <w:r w:rsidR="00A905C5">
          <w:rPr>
            <w:noProof/>
            <w:webHidden/>
          </w:rPr>
          <w:fldChar w:fldCharType="begin"/>
        </w:r>
        <w:r w:rsidR="00A905C5">
          <w:rPr>
            <w:noProof/>
            <w:webHidden/>
          </w:rPr>
          <w:instrText xml:space="preserve"> PAGEREF _Toc446450167 \h </w:instrText>
        </w:r>
        <w:r w:rsidR="00A905C5">
          <w:rPr>
            <w:noProof/>
            <w:webHidden/>
          </w:rPr>
        </w:r>
        <w:r w:rsidR="00A905C5">
          <w:rPr>
            <w:noProof/>
            <w:webHidden/>
          </w:rPr>
          <w:fldChar w:fldCharType="separate"/>
        </w:r>
        <w:r w:rsidR="009473EE">
          <w:rPr>
            <w:noProof/>
            <w:webHidden/>
          </w:rPr>
          <w:t>53</w:t>
        </w:r>
        <w:r w:rsidR="00A905C5">
          <w:rPr>
            <w:noProof/>
            <w:webHidden/>
          </w:rPr>
          <w:fldChar w:fldCharType="end"/>
        </w:r>
      </w:hyperlink>
    </w:p>
    <w:p w14:paraId="00A1A235" w14:textId="77777777" w:rsidR="00A905C5" w:rsidRDefault="007169AF">
      <w:pPr>
        <w:pStyle w:val="TM4"/>
        <w:rPr>
          <w:rFonts w:eastAsiaTheme="minorEastAsia"/>
          <w:noProof/>
          <w:lang w:eastAsia="en-CA"/>
        </w:rPr>
      </w:pPr>
      <w:hyperlink w:anchor="_Toc446450168" w:history="1">
        <w:r w:rsidR="00A905C5" w:rsidRPr="00BE3946">
          <w:rPr>
            <w:rStyle w:val="Lienhypertexte"/>
            <w:rFonts w:ascii="Arial" w:hAnsi="Arial" w:cs="Arial"/>
            <w:noProof/>
            <w:lang w:val="fr-CA"/>
          </w:rPr>
          <w:t>6.1.5.3</w:t>
        </w:r>
        <w:r w:rsidR="00A905C5">
          <w:rPr>
            <w:rFonts w:eastAsiaTheme="minorEastAsia"/>
            <w:noProof/>
            <w:lang w:eastAsia="en-CA"/>
          </w:rPr>
          <w:tab/>
        </w:r>
        <w:r w:rsidR="00A905C5" w:rsidRPr="00BE3946">
          <w:rPr>
            <w:rStyle w:val="Lienhypertexte"/>
            <w:rFonts w:ascii="Arial" w:hAnsi="Arial" w:cs="Arial"/>
            <w:noProof/>
            <w:lang w:val="fr-CA"/>
          </w:rPr>
          <w:t>Conclusions par rapport à la durabilité du projet</w:t>
        </w:r>
        <w:r w:rsidR="00A905C5">
          <w:rPr>
            <w:noProof/>
            <w:webHidden/>
          </w:rPr>
          <w:tab/>
        </w:r>
        <w:r w:rsidR="00A905C5">
          <w:rPr>
            <w:noProof/>
            <w:webHidden/>
          </w:rPr>
          <w:fldChar w:fldCharType="begin"/>
        </w:r>
        <w:r w:rsidR="00A905C5">
          <w:rPr>
            <w:noProof/>
            <w:webHidden/>
          </w:rPr>
          <w:instrText xml:space="preserve"> PAGEREF _Toc446450168 \h </w:instrText>
        </w:r>
        <w:r w:rsidR="00A905C5">
          <w:rPr>
            <w:noProof/>
            <w:webHidden/>
          </w:rPr>
        </w:r>
        <w:r w:rsidR="00A905C5">
          <w:rPr>
            <w:noProof/>
            <w:webHidden/>
          </w:rPr>
          <w:fldChar w:fldCharType="separate"/>
        </w:r>
        <w:r w:rsidR="009473EE">
          <w:rPr>
            <w:noProof/>
            <w:webHidden/>
          </w:rPr>
          <w:t>53</w:t>
        </w:r>
        <w:r w:rsidR="00A905C5">
          <w:rPr>
            <w:noProof/>
            <w:webHidden/>
          </w:rPr>
          <w:fldChar w:fldCharType="end"/>
        </w:r>
      </w:hyperlink>
    </w:p>
    <w:p w14:paraId="53D87BA8" w14:textId="77777777" w:rsidR="00A905C5" w:rsidRDefault="007169AF">
      <w:pPr>
        <w:pStyle w:val="TM2"/>
        <w:rPr>
          <w:noProof/>
          <w:lang w:val="en-CA" w:eastAsia="en-CA"/>
        </w:rPr>
      </w:pPr>
      <w:hyperlink w:anchor="_Toc446450169" w:history="1">
        <w:r w:rsidR="00A905C5" w:rsidRPr="00BE3946">
          <w:rPr>
            <w:rStyle w:val="Lienhypertexte"/>
            <w:rFonts w:ascii="Arial" w:hAnsi="Arial" w:cs="Arial"/>
            <w:noProof/>
            <w:lang w:val="fr-CA"/>
          </w:rPr>
          <w:t>6.2</w:t>
        </w:r>
        <w:r w:rsidR="00A905C5">
          <w:rPr>
            <w:noProof/>
            <w:lang w:val="en-CA" w:eastAsia="en-CA"/>
          </w:rPr>
          <w:tab/>
        </w:r>
        <w:r w:rsidR="00A905C5" w:rsidRPr="00BE3946">
          <w:rPr>
            <w:rStyle w:val="Lienhypertexte"/>
            <w:rFonts w:ascii="Arial" w:hAnsi="Arial" w:cs="Arial"/>
            <w:noProof/>
            <w:lang w:val="fr-CA"/>
          </w:rPr>
          <w:t>Conclusions</w:t>
        </w:r>
        <w:r w:rsidR="00A905C5">
          <w:rPr>
            <w:noProof/>
            <w:webHidden/>
          </w:rPr>
          <w:tab/>
        </w:r>
        <w:r w:rsidR="00A905C5">
          <w:rPr>
            <w:noProof/>
            <w:webHidden/>
          </w:rPr>
          <w:fldChar w:fldCharType="begin"/>
        </w:r>
        <w:r w:rsidR="00A905C5">
          <w:rPr>
            <w:noProof/>
            <w:webHidden/>
          </w:rPr>
          <w:instrText xml:space="preserve"> PAGEREF _Toc446450169 \h </w:instrText>
        </w:r>
        <w:r w:rsidR="00A905C5">
          <w:rPr>
            <w:noProof/>
            <w:webHidden/>
          </w:rPr>
        </w:r>
        <w:r w:rsidR="00A905C5">
          <w:rPr>
            <w:noProof/>
            <w:webHidden/>
          </w:rPr>
          <w:fldChar w:fldCharType="separate"/>
        </w:r>
        <w:r w:rsidR="009473EE">
          <w:rPr>
            <w:noProof/>
            <w:webHidden/>
          </w:rPr>
          <w:t>54</w:t>
        </w:r>
        <w:r w:rsidR="00A905C5">
          <w:rPr>
            <w:noProof/>
            <w:webHidden/>
          </w:rPr>
          <w:fldChar w:fldCharType="end"/>
        </w:r>
      </w:hyperlink>
    </w:p>
    <w:p w14:paraId="330CC2E9" w14:textId="77777777" w:rsidR="00A905C5" w:rsidRDefault="007169AF">
      <w:pPr>
        <w:pStyle w:val="TM1"/>
        <w:rPr>
          <w:rFonts w:asciiTheme="minorHAnsi" w:hAnsiTheme="minorHAnsi" w:cstheme="minorBidi"/>
          <w:b w:val="0"/>
          <w:lang w:val="en-CA" w:eastAsia="en-CA"/>
        </w:rPr>
      </w:pPr>
      <w:hyperlink w:anchor="_Toc446450170" w:history="1">
        <w:r w:rsidR="00A905C5" w:rsidRPr="00BE3946">
          <w:rPr>
            <w:rStyle w:val="Lienhypertexte"/>
          </w:rPr>
          <w:t>7</w:t>
        </w:r>
        <w:r w:rsidR="00A905C5">
          <w:rPr>
            <w:rFonts w:asciiTheme="minorHAnsi" w:hAnsiTheme="minorHAnsi" w:cstheme="minorBidi"/>
            <w:b w:val="0"/>
            <w:lang w:val="en-CA" w:eastAsia="en-CA"/>
          </w:rPr>
          <w:tab/>
        </w:r>
        <w:r w:rsidR="00A905C5" w:rsidRPr="00BE3946">
          <w:rPr>
            <w:rStyle w:val="Lienhypertexte"/>
          </w:rPr>
          <w:t>Recommandations</w:t>
        </w:r>
        <w:r w:rsidR="00A905C5">
          <w:rPr>
            <w:webHidden/>
          </w:rPr>
          <w:tab/>
        </w:r>
        <w:r w:rsidR="00A905C5">
          <w:rPr>
            <w:webHidden/>
          </w:rPr>
          <w:fldChar w:fldCharType="begin"/>
        </w:r>
        <w:r w:rsidR="00A905C5">
          <w:rPr>
            <w:webHidden/>
          </w:rPr>
          <w:instrText xml:space="preserve"> PAGEREF _Toc446450170 \h </w:instrText>
        </w:r>
        <w:r w:rsidR="00A905C5">
          <w:rPr>
            <w:webHidden/>
          </w:rPr>
        </w:r>
        <w:r w:rsidR="00A905C5">
          <w:rPr>
            <w:webHidden/>
          </w:rPr>
          <w:fldChar w:fldCharType="separate"/>
        </w:r>
        <w:r w:rsidR="009473EE">
          <w:rPr>
            <w:webHidden/>
          </w:rPr>
          <w:t>55</w:t>
        </w:r>
        <w:r w:rsidR="00A905C5">
          <w:rPr>
            <w:webHidden/>
          </w:rPr>
          <w:fldChar w:fldCharType="end"/>
        </w:r>
      </w:hyperlink>
    </w:p>
    <w:p w14:paraId="57CD419E" w14:textId="77777777" w:rsidR="00A905C5" w:rsidRDefault="007169AF">
      <w:pPr>
        <w:pStyle w:val="TM1"/>
        <w:rPr>
          <w:rFonts w:asciiTheme="minorHAnsi" w:hAnsiTheme="minorHAnsi" w:cstheme="minorBidi"/>
          <w:b w:val="0"/>
          <w:lang w:val="en-CA" w:eastAsia="en-CA"/>
        </w:rPr>
      </w:pPr>
      <w:hyperlink w:anchor="_Toc446450178" w:history="1">
        <w:r w:rsidR="00A905C5" w:rsidRPr="00BE3946">
          <w:rPr>
            <w:rStyle w:val="Lienhypertexte"/>
          </w:rPr>
          <w:t>8</w:t>
        </w:r>
        <w:r w:rsidR="00A905C5">
          <w:rPr>
            <w:rFonts w:asciiTheme="minorHAnsi" w:hAnsiTheme="minorHAnsi" w:cstheme="minorBidi"/>
            <w:b w:val="0"/>
            <w:lang w:val="en-CA" w:eastAsia="en-CA"/>
          </w:rPr>
          <w:tab/>
        </w:r>
        <w:r w:rsidR="00A905C5" w:rsidRPr="00BE3946">
          <w:rPr>
            <w:rStyle w:val="Lienhypertexte"/>
          </w:rPr>
          <w:t>Leçons apprises 1 : la résolution des problèmes environnementaux : une œuvre complexe et coûteuse</w:t>
        </w:r>
        <w:r w:rsidR="00A905C5">
          <w:rPr>
            <w:webHidden/>
          </w:rPr>
          <w:tab/>
        </w:r>
        <w:r w:rsidR="00A905C5">
          <w:rPr>
            <w:webHidden/>
          </w:rPr>
          <w:fldChar w:fldCharType="begin"/>
        </w:r>
        <w:r w:rsidR="00A905C5">
          <w:rPr>
            <w:webHidden/>
          </w:rPr>
          <w:instrText xml:space="preserve"> PAGEREF _Toc446450178 \h </w:instrText>
        </w:r>
        <w:r w:rsidR="00A905C5">
          <w:rPr>
            <w:webHidden/>
          </w:rPr>
        </w:r>
        <w:r w:rsidR="00A905C5">
          <w:rPr>
            <w:webHidden/>
          </w:rPr>
          <w:fldChar w:fldCharType="separate"/>
        </w:r>
        <w:r w:rsidR="009473EE">
          <w:rPr>
            <w:webHidden/>
          </w:rPr>
          <w:t>59</w:t>
        </w:r>
        <w:r w:rsidR="00A905C5">
          <w:rPr>
            <w:webHidden/>
          </w:rPr>
          <w:fldChar w:fldCharType="end"/>
        </w:r>
      </w:hyperlink>
    </w:p>
    <w:p w14:paraId="7A78BBBD" w14:textId="77777777" w:rsidR="003A436F" w:rsidRPr="00EE395B" w:rsidRDefault="006B15EC" w:rsidP="003A436F">
      <w:pPr>
        <w:rPr>
          <w:rFonts w:ascii="Arial" w:hAnsi="Arial" w:cs="Arial"/>
          <w:sz w:val="21"/>
          <w:szCs w:val="21"/>
          <w:lang w:val="fr-CA"/>
        </w:rPr>
      </w:pPr>
      <w:r w:rsidRPr="00EE395B">
        <w:rPr>
          <w:rFonts w:ascii="Arial" w:hAnsi="Arial" w:cs="Arial"/>
          <w:sz w:val="21"/>
          <w:szCs w:val="21"/>
          <w:lang w:val="fr-CA"/>
        </w:rPr>
        <w:fldChar w:fldCharType="end"/>
      </w:r>
    </w:p>
    <w:p w14:paraId="401D8844" w14:textId="6FE94AB6" w:rsidR="009F71D5" w:rsidRPr="00EE395B" w:rsidRDefault="009F71D5" w:rsidP="009F71D5">
      <w:pPr>
        <w:pStyle w:val="Titre1"/>
        <w:numPr>
          <w:ilvl w:val="0"/>
          <w:numId w:val="0"/>
        </w:numPr>
        <w:ind w:left="432" w:hanging="432"/>
        <w:rPr>
          <w:rFonts w:ascii="Arial" w:hAnsi="Arial" w:cs="Arial"/>
          <w:lang w:val="fr-CA"/>
        </w:rPr>
      </w:pPr>
      <w:bookmarkStart w:id="4" w:name="_Toc446449976"/>
      <w:r w:rsidRPr="00EE395B">
        <w:rPr>
          <w:rFonts w:ascii="Arial" w:hAnsi="Arial" w:cs="Arial"/>
          <w:lang w:val="fr-CA"/>
        </w:rPr>
        <w:t>Annexes</w:t>
      </w:r>
      <w:bookmarkEnd w:id="4"/>
    </w:p>
    <w:p w14:paraId="4CE41642" w14:textId="77777777" w:rsidR="0054086F" w:rsidRPr="00EE395B" w:rsidRDefault="0054086F" w:rsidP="003A436F">
      <w:pPr>
        <w:rPr>
          <w:rFonts w:ascii="Arial" w:hAnsi="Arial" w:cs="Arial"/>
          <w:sz w:val="21"/>
          <w:szCs w:val="21"/>
          <w:lang w:val="fr-CA"/>
        </w:rPr>
      </w:pPr>
    </w:p>
    <w:p w14:paraId="6712B322" w14:textId="77777777" w:rsidR="00A2691A" w:rsidRPr="00EE395B" w:rsidRDefault="008373F5">
      <w:pPr>
        <w:pStyle w:val="Tabledesillustrations"/>
        <w:tabs>
          <w:tab w:val="right" w:leader="dot" w:pos="9017"/>
        </w:tabs>
        <w:rPr>
          <w:rFonts w:eastAsiaTheme="minorEastAsia"/>
          <w:noProof/>
          <w:lang w:val="fr-CA"/>
        </w:rPr>
      </w:pPr>
      <w:r w:rsidRPr="00EE395B">
        <w:rPr>
          <w:rFonts w:ascii="Arial" w:hAnsi="Arial" w:cs="Arial"/>
          <w:sz w:val="21"/>
          <w:szCs w:val="21"/>
          <w:lang w:val="fr-CA"/>
        </w:rPr>
        <w:fldChar w:fldCharType="begin"/>
      </w:r>
      <w:r w:rsidRPr="00EE395B">
        <w:rPr>
          <w:rFonts w:ascii="Arial" w:hAnsi="Arial" w:cs="Arial"/>
          <w:sz w:val="21"/>
          <w:szCs w:val="21"/>
          <w:lang w:val="fr-CA"/>
        </w:rPr>
        <w:instrText xml:space="preserve"> TOC \h \z \c "Annexe" </w:instrText>
      </w:r>
      <w:r w:rsidRPr="00EE395B">
        <w:rPr>
          <w:rFonts w:ascii="Arial" w:hAnsi="Arial" w:cs="Arial"/>
          <w:sz w:val="21"/>
          <w:szCs w:val="21"/>
          <w:lang w:val="fr-CA"/>
        </w:rPr>
        <w:fldChar w:fldCharType="separate"/>
      </w:r>
      <w:hyperlink w:anchor="_Toc443416844" w:history="1">
        <w:r w:rsidR="00A2691A" w:rsidRPr="00EE395B">
          <w:rPr>
            <w:rStyle w:val="Lienhypertexte"/>
            <w:rFonts w:ascii="Arial" w:hAnsi="Arial" w:cs="Arial"/>
            <w:noProof/>
            <w:lang w:val="fr-CA"/>
          </w:rPr>
          <w:t>Annexe A: TDR de l’évaluation</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_Toc443416844 \h </w:instrText>
        </w:r>
        <w:r w:rsidR="00A2691A" w:rsidRPr="00EE395B">
          <w:rPr>
            <w:noProof/>
            <w:webHidden/>
            <w:lang w:val="fr-CA"/>
          </w:rPr>
        </w:r>
        <w:r w:rsidR="00A2691A" w:rsidRPr="00EE395B">
          <w:rPr>
            <w:noProof/>
            <w:webHidden/>
            <w:lang w:val="fr-CA"/>
          </w:rPr>
          <w:fldChar w:fldCharType="separate"/>
        </w:r>
        <w:r w:rsidR="009473EE">
          <w:rPr>
            <w:noProof/>
            <w:webHidden/>
            <w:lang w:val="fr-CA"/>
          </w:rPr>
          <w:t>61</w:t>
        </w:r>
        <w:r w:rsidR="00A2691A" w:rsidRPr="00EE395B">
          <w:rPr>
            <w:noProof/>
            <w:webHidden/>
            <w:lang w:val="fr-CA"/>
          </w:rPr>
          <w:fldChar w:fldCharType="end"/>
        </w:r>
      </w:hyperlink>
    </w:p>
    <w:p w14:paraId="536F1331" w14:textId="77777777" w:rsidR="00A2691A" w:rsidRPr="00EE395B" w:rsidRDefault="007169AF">
      <w:pPr>
        <w:pStyle w:val="Tabledesillustrations"/>
        <w:tabs>
          <w:tab w:val="right" w:leader="dot" w:pos="9017"/>
        </w:tabs>
        <w:rPr>
          <w:rFonts w:eastAsiaTheme="minorEastAsia"/>
          <w:noProof/>
          <w:lang w:val="fr-CA"/>
        </w:rPr>
      </w:pPr>
      <w:hyperlink w:anchor="_Toc443416845" w:history="1">
        <w:r w:rsidR="00A2691A" w:rsidRPr="00EE395B">
          <w:rPr>
            <w:rStyle w:val="Lienhypertexte"/>
            <w:rFonts w:ascii="Arial" w:hAnsi="Arial" w:cs="Arial"/>
            <w:noProof/>
            <w:lang w:val="fr-CA"/>
          </w:rPr>
          <w:t>Annexe B: Matrice de l’évaluation</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_Toc443416845 \h </w:instrText>
        </w:r>
        <w:r w:rsidR="00A2691A" w:rsidRPr="00EE395B">
          <w:rPr>
            <w:noProof/>
            <w:webHidden/>
            <w:lang w:val="fr-CA"/>
          </w:rPr>
        </w:r>
        <w:r w:rsidR="00A2691A" w:rsidRPr="00EE395B">
          <w:rPr>
            <w:noProof/>
            <w:webHidden/>
            <w:lang w:val="fr-CA"/>
          </w:rPr>
          <w:fldChar w:fldCharType="separate"/>
        </w:r>
        <w:r w:rsidR="009473EE">
          <w:rPr>
            <w:noProof/>
            <w:webHidden/>
            <w:lang w:val="fr-CA"/>
          </w:rPr>
          <w:t>62</w:t>
        </w:r>
        <w:r w:rsidR="00A2691A" w:rsidRPr="00EE395B">
          <w:rPr>
            <w:noProof/>
            <w:webHidden/>
            <w:lang w:val="fr-CA"/>
          </w:rPr>
          <w:fldChar w:fldCharType="end"/>
        </w:r>
      </w:hyperlink>
    </w:p>
    <w:p w14:paraId="67401198" w14:textId="77777777" w:rsidR="00A2691A" w:rsidRPr="00EE395B" w:rsidRDefault="007169AF">
      <w:pPr>
        <w:pStyle w:val="Tabledesillustrations"/>
        <w:tabs>
          <w:tab w:val="right" w:leader="dot" w:pos="9017"/>
        </w:tabs>
        <w:rPr>
          <w:rFonts w:eastAsiaTheme="minorEastAsia"/>
          <w:noProof/>
          <w:lang w:val="fr-CA"/>
        </w:rPr>
      </w:pPr>
      <w:hyperlink w:anchor="_Toc443416846" w:history="1">
        <w:r w:rsidR="00A2691A" w:rsidRPr="00EE395B">
          <w:rPr>
            <w:rStyle w:val="Lienhypertexte"/>
            <w:rFonts w:ascii="Arial" w:hAnsi="Arial" w:cs="Arial"/>
            <w:noProof/>
            <w:lang w:val="fr-CA"/>
          </w:rPr>
          <w:t>Annexe C: Liste des personnes rencontrées</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_Toc443416846 \h </w:instrText>
        </w:r>
        <w:r w:rsidR="00A2691A" w:rsidRPr="00EE395B">
          <w:rPr>
            <w:noProof/>
            <w:webHidden/>
            <w:lang w:val="fr-CA"/>
          </w:rPr>
        </w:r>
        <w:r w:rsidR="00A2691A" w:rsidRPr="00EE395B">
          <w:rPr>
            <w:noProof/>
            <w:webHidden/>
            <w:lang w:val="fr-CA"/>
          </w:rPr>
          <w:fldChar w:fldCharType="separate"/>
        </w:r>
        <w:r w:rsidR="009473EE">
          <w:rPr>
            <w:noProof/>
            <w:webHidden/>
            <w:lang w:val="fr-CA"/>
          </w:rPr>
          <w:t>63</w:t>
        </w:r>
        <w:r w:rsidR="00A2691A" w:rsidRPr="00EE395B">
          <w:rPr>
            <w:noProof/>
            <w:webHidden/>
            <w:lang w:val="fr-CA"/>
          </w:rPr>
          <w:fldChar w:fldCharType="end"/>
        </w:r>
      </w:hyperlink>
    </w:p>
    <w:p w14:paraId="1FEFE969" w14:textId="77777777" w:rsidR="00A2691A" w:rsidRPr="00EE395B" w:rsidRDefault="007169AF">
      <w:pPr>
        <w:pStyle w:val="Tabledesillustrations"/>
        <w:tabs>
          <w:tab w:val="right" w:leader="dot" w:pos="9017"/>
        </w:tabs>
        <w:rPr>
          <w:rFonts w:eastAsiaTheme="minorEastAsia"/>
          <w:noProof/>
          <w:lang w:val="fr-CA"/>
        </w:rPr>
      </w:pPr>
      <w:hyperlink w:anchor="_Toc443416847" w:history="1">
        <w:r w:rsidR="00A2691A" w:rsidRPr="00EE395B">
          <w:rPr>
            <w:rStyle w:val="Lienhypertexte"/>
            <w:rFonts w:ascii="Arial" w:hAnsi="Arial" w:cs="Arial"/>
            <w:noProof/>
            <w:lang w:val="fr-CA"/>
          </w:rPr>
          <w:t>Annexe D: Liste des documents consultés</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_Toc443416847 \h </w:instrText>
        </w:r>
        <w:r w:rsidR="00A2691A" w:rsidRPr="00EE395B">
          <w:rPr>
            <w:noProof/>
            <w:webHidden/>
            <w:lang w:val="fr-CA"/>
          </w:rPr>
        </w:r>
        <w:r w:rsidR="00A2691A" w:rsidRPr="00EE395B">
          <w:rPr>
            <w:noProof/>
            <w:webHidden/>
            <w:lang w:val="fr-CA"/>
          </w:rPr>
          <w:fldChar w:fldCharType="separate"/>
        </w:r>
        <w:r w:rsidR="009473EE">
          <w:rPr>
            <w:noProof/>
            <w:webHidden/>
            <w:lang w:val="fr-CA"/>
          </w:rPr>
          <w:t>64</w:t>
        </w:r>
        <w:r w:rsidR="00A2691A" w:rsidRPr="00EE395B">
          <w:rPr>
            <w:noProof/>
            <w:webHidden/>
            <w:lang w:val="fr-CA"/>
          </w:rPr>
          <w:fldChar w:fldCharType="end"/>
        </w:r>
      </w:hyperlink>
    </w:p>
    <w:p w14:paraId="51DA17EB" w14:textId="20B02A23" w:rsidR="00A2691A" w:rsidRPr="00EE395B" w:rsidRDefault="007169AF">
      <w:pPr>
        <w:pStyle w:val="Tabledesillustrations"/>
        <w:tabs>
          <w:tab w:val="right" w:leader="dot" w:pos="9017"/>
        </w:tabs>
        <w:rPr>
          <w:rFonts w:eastAsiaTheme="minorEastAsia"/>
          <w:noProof/>
          <w:lang w:val="fr-CA"/>
        </w:rPr>
      </w:pPr>
      <w:hyperlink w:anchor="_Toc443416848" w:history="1">
        <w:r w:rsidR="00A2691A" w:rsidRPr="00EE395B">
          <w:rPr>
            <w:rStyle w:val="Lienhypertexte"/>
            <w:rFonts w:ascii="Arial" w:hAnsi="Arial" w:cs="Arial"/>
            <w:noProof/>
            <w:lang w:val="fr-CA"/>
          </w:rPr>
          <w:t>Annexe E: Cadre logique et cadre de mesure des résultats du projet COGEL</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_Toc443416848 \h </w:instrText>
        </w:r>
        <w:r w:rsidR="00A2691A" w:rsidRPr="00EE395B">
          <w:rPr>
            <w:noProof/>
            <w:webHidden/>
            <w:lang w:val="fr-CA"/>
          </w:rPr>
        </w:r>
        <w:r w:rsidR="00A2691A" w:rsidRPr="00EE395B">
          <w:rPr>
            <w:noProof/>
            <w:webHidden/>
            <w:lang w:val="fr-CA"/>
          </w:rPr>
          <w:fldChar w:fldCharType="separate"/>
        </w:r>
        <w:r w:rsidR="009473EE">
          <w:rPr>
            <w:noProof/>
            <w:webHidden/>
            <w:lang w:val="fr-CA"/>
          </w:rPr>
          <w:t>65</w:t>
        </w:r>
        <w:r w:rsidR="00A2691A" w:rsidRPr="00EE395B">
          <w:rPr>
            <w:noProof/>
            <w:webHidden/>
            <w:lang w:val="fr-CA"/>
          </w:rPr>
          <w:fldChar w:fldCharType="end"/>
        </w:r>
      </w:hyperlink>
    </w:p>
    <w:p w14:paraId="36D463BE" w14:textId="77777777" w:rsidR="00A2691A" w:rsidRPr="00EE395B" w:rsidRDefault="007169AF">
      <w:pPr>
        <w:pStyle w:val="Tabledesillustrations"/>
        <w:tabs>
          <w:tab w:val="right" w:leader="dot" w:pos="9017"/>
        </w:tabs>
        <w:rPr>
          <w:rFonts w:eastAsiaTheme="minorEastAsia"/>
          <w:noProof/>
          <w:lang w:val="fr-CA"/>
        </w:rPr>
      </w:pPr>
      <w:hyperlink w:anchor="_Toc443416849" w:history="1">
        <w:r w:rsidR="00A2691A" w:rsidRPr="00EE395B">
          <w:rPr>
            <w:rStyle w:val="Lienhypertexte"/>
            <w:rFonts w:ascii="Arial" w:hAnsi="Arial" w:cs="Arial"/>
            <w:noProof/>
            <w:lang w:val="fr-CA"/>
          </w:rPr>
          <w:t>Annexe F: Le PRODOC du COGEL</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_Toc443416849 \h </w:instrText>
        </w:r>
        <w:r w:rsidR="00A2691A" w:rsidRPr="00EE395B">
          <w:rPr>
            <w:noProof/>
            <w:webHidden/>
            <w:lang w:val="fr-CA"/>
          </w:rPr>
        </w:r>
        <w:r w:rsidR="00A2691A" w:rsidRPr="00EE395B">
          <w:rPr>
            <w:noProof/>
            <w:webHidden/>
            <w:lang w:val="fr-CA"/>
          </w:rPr>
          <w:fldChar w:fldCharType="separate"/>
        </w:r>
        <w:r w:rsidR="009473EE">
          <w:rPr>
            <w:noProof/>
            <w:webHidden/>
            <w:lang w:val="fr-CA"/>
          </w:rPr>
          <w:t>66</w:t>
        </w:r>
        <w:r w:rsidR="00A2691A" w:rsidRPr="00EE395B">
          <w:rPr>
            <w:noProof/>
            <w:webHidden/>
            <w:lang w:val="fr-CA"/>
          </w:rPr>
          <w:fldChar w:fldCharType="end"/>
        </w:r>
      </w:hyperlink>
    </w:p>
    <w:p w14:paraId="0D0353E8" w14:textId="77777777" w:rsidR="00A2691A" w:rsidRPr="00EE395B" w:rsidRDefault="007169AF">
      <w:pPr>
        <w:pStyle w:val="Tabledesillustrations"/>
        <w:tabs>
          <w:tab w:val="right" w:leader="dot" w:pos="9017"/>
        </w:tabs>
        <w:rPr>
          <w:rFonts w:eastAsiaTheme="minorEastAsia"/>
          <w:noProof/>
          <w:lang w:val="fr-CA"/>
        </w:rPr>
      </w:pPr>
      <w:hyperlink w:anchor="_Toc443416850" w:history="1">
        <w:r w:rsidR="00A2691A" w:rsidRPr="00EE395B">
          <w:rPr>
            <w:rStyle w:val="Lienhypertexte"/>
            <w:rFonts w:ascii="Arial" w:hAnsi="Arial" w:cs="Arial"/>
            <w:noProof/>
            <w:lang w:val="fr-CA"/>
          </w:rPr>
          <w:t>Annexe G: Calendrier d’exécution de la mission</w:t>
        </w:r>
        <w:r w:rsidR="00A2691A" w:rsidRPr="00EE395B">
          <w:rPr>
            <w:noProof/>
            <w:webHidden/>
            <w:lang w:val="fr-CA"/>
          </w:rPr>
          <w:tab/>
        </w:r>
        <w:r w:rsidR="00A2691A" w:rsidRPr="00EE395B">
          <w:rPr>
            <w:noProof/>
            <w:webHidden/>
            <w:lang w:val="fr-CA"/>
          </w:rPr>
          <w:fldChar w:fldCharType="begin"/>
        </w:r>
        <w:r w:rsidR="00A2691A" w:rsidRPr="00EE395B">
          <w:rPr>
            <w:noProof/>
            <w:webHidden/>
            <w:lang w:val="fr-CA"/>
          </w:rPr>
          <w:instrText xml:space="preserve"> PAGEREF _Toc443416850 \h </w:instrText>
        </w:r>
        <w:r w:rsidR="00A2691A" w:rsidRPr="00EE395B">
          <w:rPr>
            <w:noProof/>
            <w:webHidden/>
            <w:lang w:val="fr-CA"/>
          </w:rPr>
        </w:r>
        <w:r w:rsidR="00A2691A" w:rsidRPr="00EE395B">
          <w:rPr>
            <w:noProof/>
            <w:webHidden/>
            <w:lang w:val="fr-CA"/>
          </w:rPr>
          <w:fldChar w:fldCharType="separate"/>
        </w:r>
        <w:r w:rsidR="009473EE">
          <w:rPr>
            <w:noProof/>
            <w:webHidden/>
            <w:lang w:val="fr-CA"/>
          </w:rPr>
          <w:t>67</w:t>
        </w:r>
        <w:r w:rsidR="00A2691A" w:rsidRPr="00EE395B">
          <w:rPr>
            <w:noProof/>
            <w:webHidden/>
            <w:lang w:val="fr-CA"/>
          </w:rPr>
          <w:fldChar w:fldCharType="end"/>
        </w:r>
      </w:hyperlink>
    </w:p>
    <w:p w14:paraId="5399084A" w14:textId="77777777" w:rsidR="00700C93" w:rsidRDefault="008373F5" w:rsidP="00700C93">
      <w:pPr>
        <w:rPr>
          <w:rFonts w:ascii="Arial" w:hAnsi="Arial" w:cs="Arial"/>
          <w:sz w:val="21"/>
          <w:szCs w:val="21"/>
          <w:lang w:val="fr-CA"/>
        </w:rPr>
      </w:pPr>
      <w:r w:rsidRPr="00EE395B">
        <w:rPr>
          <w:rFonts w:ascii="Arial" w:hAnsi="Arial" w:cs="Arial"/>
          <w:sz w:val="21"/>
          <w:szCs w:val="21"/>
          <w:lang w:val="fr-CA"/>
        </w:rPr>
        <w:fldChar w:fldCharType="end"/>
      </w:r>
    </w:p>
    <w:p w14:paraId="1D617343" w14:textId="4BE2587E" w:rsidR="00A905C5" w:rsidRDefault="00A905C5" w:rsidP="00700C93">
      <w:pPr>
        <w:rPr>
          <w:rFonts w:ascii="Arial" w:hAnsi="Arial" w:cs="Arial"/>
          <w:sz w:val="21"/>
          <w:szCs w:val="21"/>
          <w:lang w:val="fr-CA"/>
        </w:rPr>
      </w:pPr>
    </w:p>
    <w:p w14:paraId="494A8BCF" w14:textId="77777777" w:rsidR="00A905C5" w:rsidRDefault="00A905C5" w:rsidP="00700C93">
      <w:pPr>
        <w:rPr>
          <w:rFonts w:ascii="Arial" w:hAnsi="Arial" w:cs="Arial"/>
          <w:sz w:val="21"/>
          <w:szCs w:val="21"/>
          <w:lang w:val="fr-CA"/>
        </w:rPr>
      </w:pPr>
    </w:p>
    <w:p w14:paraId="73BAD98E" w14:textId="77777777" w:rsidR="00A905C5" w:rsidRDefault="00A905C5" w:rsidP="00700C93">
      <w:pPr>
        <w:rPr>
          <w:rFonts w:ascii="Arial" w:hAnsi="Arial" w:cs="Arial"/>
          <w:sz w:val="21"/>
          <w:szCs w:val="21"/>
          <w:lang w:val="fr-CA"/>
        </w:rPr>
      </w:pPr>
    </w:p>
    <w:p w14:paraId="11E11462" w14:textId="77777777" w:rsidR="00A905C5" w:rsidRDefault="00A905C5" w:rsidP="00700C93">
      <w:pPr>
        <w:rPr>
          <w:rFonts w:ascii="Arial" w:hAnsi="Arial" w:cs="Arial"/>
          <w:sz w:val="21"/>
          <w:szCs w:val="21"/>
          <w:lang w:val="fr-CA"/>
        </w:rPr>
      </w:pPr>
    </w:p>
    <w:p w14:paraId="3F4531ED" w14:textId="77777777" w:rsidR="00A905C5" w:rsidRDefault="00A905C5" w:rsidP="00700C93">
      <w:pPr>
        <w:rPr>
          <w:rFonts w:ascii="Arial" w:hAnsi="Arial" w:cs="Arial"/>
          <w:sz w:val="21"/>
          <w:szCs w:val="21"/>
          <w:lang w:val="fr-CA"/>
        </w:rPr>
      </w:pPr>
    </w:p>
    <w:p w14:paraId="1C3531EF" w14:textId="77777777" w:rsidR="00A905C5" w:rsidRPr="00EE395B" w:rsidRDefault="00A905C5" w:rsidP="00700C93">
      <w:pPr>
        <w:rPr>
          <w:rFonts w:ascii="Arial" w:hAnsi="Arial" w:cs="Arial"/>
          <w:sz w:val="21"/>
          <w:szCs w:val="21"/>
          <w:lang w:val="fr-CA"/>
        </w:rPr>
      </w:pPr>
    </w:p>
    <w:p w14:paraId="415F3760" w14:textId="30DFE2EA" w:rsidR="0054086F" w:rsidRPr="00EE395B" w:rsidRDefault="0054086F" w:rsidP="00700C93">
      <w:pPr>
        <w:pStyle w:val="Titre1"/>
        <w:numPr>
          <w:ilvl w:val="0"/>
          <w:numId w:val="0"/>
        </w:numPr>
        <w:ind w:left="432" w:hanging="432"/>
        <w:rPr>
          <w:rFonts w:ascii="Arial" w:hAnsi="Arial" w:cs="Arial"/>
          <w:lang w:val="fr-CA"/>
        </w:rPr>
      </w:pPr>
      <w:bookmarkStart w:id="5" w:name="_Toc446449977"/>
      <w:r w:rsidRPr="00EE395B">
        <w:rPr>
          <w:rFonts w:ascii="Arial" w:hAnsi="Arial" w:cs="Arial"/>
          <w:lang w:val="fr-CA"/>
        </w:rPr>
        <w:t>Liste des tableaux</w:t>
      </w:r>
      <w:bookmarkEnd w:id="5"/>
      <w:r w:rsidRPr="00EE395B">
        <w:rPr>
          <w:rFonts w:ascii="Arial" w:hAnsi="Arial" w:cs="Arial"/>
          <w:lang w:val="fr-CA"/>
        </w:rPr>
        <w:t xml:space="preserve"> </w:t>
      </w:r>
    </w:p>
    <w:p w14:paraId="08A00CDF" w14:textId="77777777" w:rsidR="0054086F" w:rsidRPr="00EE395B" w:rsidRDefault="0054086F" w:rsidP="0054086F">
      <w:pPr>
        <w:rPr>
          <w:lang w:val="fr-CA"/>
        </w:rPr>
      </w:pPr>
    </w:p>
    <w:p w14:paraId="5B86FF1F" w14:textId="77777777" w:rsidR="0054086F" w:rsidRPr="00EE395B" w:rsidRDefault="0054086F">
      <w:pPr>
        <w:pStyle w:val="Tabledesillustrations"/>
        <w:tabs>
          <w:tab w:val="right" w:leader="dot" w:pos="9017"/>
        </w:tabs>
        <w:rPr>
          <w:rFonts w:ascii="Arial" w:hAnsi="Arial" w:cs="Arial"/>
          <w:noProof/>
          <w:sz w:val="21"/>
          <w:szCs w:val="21"/>
          <w:lang w:val="fr-CA"/>
        </w:rPr>
      </w:pPr>
      <w:r w:rsidRPr="00EE395B">
        <w:rPr>
          <w:rFonts w:ascii="Arial" w:hAnsi="Arial" w:cs="Arial"/>
          <w:sz w:val="21"/>
          <w:szCs w:val="21"/>
          <w:lang w:val="fr-CA"/>
        </w:rPr>
        <w:fldChar w:fldCharType="begin"/>
      </w:r>
      <w:r w:rsidRPr="00EE395B">
        <w:rPr>
          <w:rFonts w:ascii="Arial" w:hAnsi="Arial" w:cs="Arial"/>
          <w:sz w:val="21"/>
          <w:szCs w:val="21"/>
          <w:lang w:val="fr-CA"/>
        </w:rPr>
        <w:instrText xml:space="preserve"> TOC \h \z \c "Tableau" </w:instrText>
      </w:r>
      <w:r w:rsidRPr="00EE395B">
        <w:rPr>
          <w:rFonts w:ascii="Arial" w:hAnsi="Arial" w:cs="Arial"/>
          <w:sz w:val="21"/>
          <w:szCs w:val="21"/>
          <w:lang w:val="fr-CA"/>
        </w:rPr>
        <w:fldChar w:fldCharType="separate"/>
      </w:r>
      <w:hyperlink w:anchor="_Toc443322529" w:history="1">
        <w:r w:rsidRPr="00EE395B">
          <w:rPr>
            <w:rStyle w:val="Lienhypertexte"/>
            <w:rFonts w:ascii="Arial" w:hAnsi="Arial" w:cs="Arial"/>
            <w:noProof/>
            <w:sz w:val="21"/>
            <w:szCs w:val="21"/>
            <w:lang w:val="fr-CA"/>
          </w:rPr>
          <w:t>Tableau 1: Répartition des contributions financières par partenaires</w:t>
        </w:r>
        <w:r w:rsidRPr="00EE395B">
          <w:rPr>
            <w:rFonts w:ascii="Arial" w:hAnsi="Arial" w:cs="Arial"/>
            <w:noProof/>
            <w:webHidden/>
            <w:sz w:val="21"/>
            <w:szCs w:val="21"/>
            <w:lang w:val="fr-CA"/>
          </w:rPr>
          <w:tab/>
        </w:r>
        <w:r w:rsidRPr="00EE395B">
          <w:rPr>
            <w:rFonts w:ascii="Arial" w:hAnsi="Arial" w:cs="Arial"/>
            <w:noProof/>
            <w:webHidden/>
            <w:sz w:val="21"/>
            <w:szCs w:val="21"/>
            <w:lang w:val="fr-CA"/>
          </w:rPr>
          <w:fldChar w:fldCharType="begin"/>
        </w:r>
        <w:r w:rsidRPr="00EE395B">
          <w:rPr>
            <w:rFonts w:ascii="Arial" w:hAnsi="Arial" w:cs="Arial"/>
            <w:noProof/>
            <w:webHidden/>
            <w:sz w:val="21"/>
            <w:szCs w:val="21"/>
            <w:lang w:val="fr-CA"/>
          </w:rPr>
          <w:instrText xml:space="preserve"> PAGEREF _Toc443322529 \h </w:instrText>
        </w:r>
        <w:r w:rsidRPr="00EE395B">
          <w:rPr>
            <w:rFonts w:ascii="Arial" w:hAnsi="Arial" w:cs="Arial"/>
            <w:noProof/>
            <w:webHidden/>
            <w:sz w:val="21"/>
            <w:szCs w:val="21"/>
            <w:lang w:val="fr-CA"/>
          </w:rPr>
        </w:r>
        <w:r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w:t>
        </w:r>
        <w:r w:rsidRPr="00EE395B">
          <w:rPr>
            <w:rFonts w:ascii="Arial" w:hAnsi="Arial" w:cs="Arial"/>
            <w:noProof/>
            <w:webHidden/>
            <w:sz w:val="21"/>
            <w:szCs w:val="21"/>
            <w:lang w:val="fr-CA"/>
          </w:rPr>
          <w:fldChar w:fldCharType="end"/>
        </w:r>
      </w:hyperlink>
    </w:p>
    <w:p w14:paraId="64F6404B"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0" w:history="1">
        <w:r w:rsidR="0054086F" w:rsidRPr="00EE395B">
          <w:rPr>
            <w:rStyle w:val="Lienhypertexte"/>
            <w:rFonts w:ascii="Arial" w:hAnsi="Arial" w:cs="Arial"/>
            <w:noProof/>
            <w:sz w:val="21"/>
            <w:szCs w:val="21"/>
            <w:lang w:val="fr-CA"/>
          </w:rPr>
          <w:t>Tableau 2: Situation des comités régionaux de suivi</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_Toc443322530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20</w:t>
        </w:r>
        <w:r w:rsidR="0054086F" w:rsidRPr="00EE395B">
          <w:rPr>
            <w:rFonts w:ascii="Arial" w:hAnsi="Arial" w:cs="Arial"/>
            <w:noProof/>
            <w:webHidden/>
            <w:sz w:val="21"/>
            <w:szCs w:val="21"/>
            <w:lang w:val="fr-CA"/>
          </w:rPr>
          <w:fldChar w:fldCharType="end"/>
        </w:r>
      </w:hyperlink>
    </w:p>
    <w:p w14:paraId="560D7CFF"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1" w:history="1">
        <w:r w:rsidR="0054086F" w:rsidRPr="00EE395B">
          <w:rPr>
            <w:rStyle w:val="Lienhypertexte"/>
            <w:rFonts w:ascii="Arial" w:hAnsi="Arial" w:cs="Arial"/>
            <w:noProof/>
            <w:sz w:val="21"/>
            <w:szCs w:val="21"/>
            <w:lang w:val="fr-CA"/>
          </w:rPr>
          <w:t>Tableau 3 : Acquis/réalisations liés au produit 1</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_Toc443322531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24</w:t>
        </w:r>
        <w:r w:rsidR="0054086F" w:rsidRPr="00EE395B">
          <w:rPr>
            <w:rFonts w:ascii="Arial" w:hAnsi="Arial" w:cs="Arial"/>
            <w:noProof/>
            <w:webHidden/>
            <w:sz w:val="21"/>
            <w:szCs w:val="21"/>
            <w:lang w:val="fr-CA"/>
          </w:rPr>
          <w:fldChar w:fldCharType="end"/>
        </w:r>
      </w:hyperlink>
    </w:p>
    <w:p w14:paraId="5E813739"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2" w:history="1">
        <w:r w:rsidR="0054086F" w:rsidRPr="00EE395B">
          <w:rPr>
            <w:rStyle w:val="Lienhypertexte"/>
            <w:rFonts w:ascii="Arial" w:hAnsi="Arial" w:cs="Arial"/>
            <w:noProof/>
            <w:sz w:val="21"/>
            <w:szCs w:val="21"/>
            <w:lang w:val="fr-CA"/>
          </w:rPr>
          <w:t>Tableau 4</w:t>
        </w:r>
        <w:r w:rsidR="0054086F" w:rsidRPr="00EE395B">
          <w:rPr>
            <w:rStyle w:val="Lienhypertexte"/>
            <w:rFonts w:ascii="Arial" w:eastAsia="MS Mincho" w:hAnsi="Arial" w:cs="Arial"/>
            <w:noProof/>
            <w:sz w:val="21"/>
            <w:szCs w:val="21"/>
            <w:lang w:val="fr-CA" w:eastAsia="ja-JP"/>
          </w:rPr>
          <w:t> : Taux d’exécution physique du produit 1 par an</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_Toc443322532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25</w:t>
        </w:r>
        <w:r w:rsidR="0054086F" w:rsidRPr="00EE395B">
          <w:rPr>
            <w:rFonts w:ascii="Arial" w:hAnsi="Arial" w:cs="Arial"/>
            <w:noProof/>
            <w:webHidden/>
            <w:sz w:val="21"/>
            <w:szCs w:val="21"/>
            <w:lang w:val="fr-CA"/>
          </w:rPr>
          <w:fldChar w:fldCharType="end"/>
        </w:r>
      </w:hyperlink>
    </w:p>
    <w:p w14:paraId="1E3077D3"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3" w:history="1">
        <w:r w:rsidR="0054086F" w:rsidRPr="00EE395B">
          <w:rPr>
            <w:rStyle w:val="Lienhypertexte"/>
            <w:rFonts w:ascii="Arial" w:hAnsi="Arial" w:cs="Arial"/>
            <w:noProof/>
            <w:sz w:val="21"/>
            <w:szCs w:val="21"/>
            <w:lang w:val="fr-CA"/>
          </w:rPr>
          <w:t>Tableau 5</w:t>
        </w:r>
        <w:r w:rsidR="0054086F" w:rsidRPr="00EE395B">
          <w:rPr>
            <w:rStyle w:val="Lienhypertexte"/>
            <w:rFonts w:ascii="Arial" w:eastAsia="MS Mincho" w:hAnsi="Arial" w:cs="Arial"/>
            <w:noProof/>
            <w:sz w:val="21"/>
            <w:szCs w:val="21"/>
            <w:lang w:val="fr-CA" w:eastAsia="ja-JP"/>
          </w:rPr>
          <w:t> : Indicateurs de mesure des résultats du produit 1</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_Toc443322533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25</w:t>
        </w:r>
        <w:r w:rsidR="0054086F" w:rsidRPr="00EE395B">
          <w:rPr>
            <w:rFonts w:ascii="Arial" w:hAnsi="Arial" w:cs="Arial"/>
            <w:noProof/>
            <w:webHidden/>
            <w:sz w:val="21"/>
            <w:szCs w:val="21"/>
            <w:lang w:val="fr-CA"/>
          </w:rPr>
          <w:fldChar w:fldCharType="end"/>
        </w:r>
      </w:hyperlink>
    </w:p>
    <w:p w14:paraId="4471A5A1"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4" w:history="1">
        <w:r w:rsidR="0054086F" w:rsidRPr="00EE395B">
          <w:rPr>
            <w:rStyle w:val="Lienhypertexte"/>
            <w:rFonts w:ascii="Arial" w:hAnsi="Arial" w:cs="Arial"/>
            <w:noProof/>
            <w:sz w:val="21"/>
            <w:szCs w:val="21"/>
            <w:lang w:val="fr-CA"/>
          </w:rPr>
          <w:t>Tableau 6 : Acquis/réalisations liés au produit 2</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_Toc443322534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26</w:t>
        </w:r>
        <w:r w:rsidR="0054086F" w:rsidRPr="00EE395B">
          <w:rPr>
            <w:rFonts w:ascii="Arial" w:hAnsi="Arial" w:cs="Arial"/>
            <w:noProof/>
            <w:webHidden/>
            <w:sz w:val="21"/>
            <w:szCs w:val="21"/>
            <w:lang w:val="fr-CA"/>
          </w:rPr>
          <w:fldChar w:fldCharType="end"/>
        </w:r>
      </w:hyperlink>
    </w:p>
    <w:p w14:paraId="56EBF25F"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5" w:history="1">
        <w:r w:rsidR="0054086F" w:rsidRPr="00EE395B">
          <w:rPr>
            <w:rStyle w:val="Lienhypertexte"/>
            <w:rFonts w:ascii="Arial" w:hAnsi="Arial" w:cs="Arial"/>
            <w:noProof/>
            <w:sz w:val="21"/>
            <w:szCs w:val="21"/>
            <w:lang w:val="fr-CA"/>
          </w:rPr>
          <w:t xml:space="preserve">Tableau 7: </w:t>
        </w:r>
        <w:r w:rsidR="0054086F" w:rsidRPr="00EE395B">
          <w:rPr>
            <w:rStyle w:val="Lienhypertexte"/>
            <w:rFonts w:ascii="Arial" w:eastAsia="Calibri" w:hAnsi="Arial" w:cs="Arial"/>
            <w:noProof/>
            <w:sz w:val="21"/>
            <w:szCs w:val="21"/>
            <w:lang w:val="fr-CA" w:eastAsia="fr-FR"/>
          </w:rPr>
          <w:t>Liste des 7 sites Ramsar ayant fait l’objet de l’étude d’évaluation du potentiel</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_Toc443322535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27</w:t>
        </w:r>
        <w:r w:rsidR="0054086F" w:rsidRPr="00EE395B">
          <w:rPr>
            <w:rFonts w:ascii="Arial" w:hAnsi="Arial" w:cs="Arial"/>
            <w:noProof/>
            <w:webHidden/>
            <w:sz w:val="21"/>
            <w:szCs w:val="21"/>
            <w:lang w:val="fr-CA"/>
          </w:rPr>
          <w:fldChar w:fldCharType="end"/>
        </w:r>
      </w:hyperlink>
    </w:p>
    <w:p w14:paraId="34BDFB08"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6" w:history="1">
        <w:r w:rsidR="0054086F" w:rsidRPr="00EE395B">
          <w:rPr>
            <w:rStyle w:val="Lienhypertexte"/>
            <w:rFonts w:ascii="Arial" w:hAnsi="Arial" w:cs="Arial"/>
            <w:noProof/>
            <w:sz w:val="21"/>
            <w:szCs w:val="21"/>
            <w:lang w:val="fr-CA"/>
          </w:rPr>
          <w:t>Tableau 8 : Taux d’exécution physique du produit 2 par an</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_Toc443322536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27</w:t>
        </w:r>
        <w:r w:rsidR="0054086F" w:rsidRPr="00EE395B">
          <w:rPr>
            <w:rFonts w:ascii="Arial" w:hAnsi="Arial" w:cs="Arial"/>
            <w:noProof/>
            <w:webHidden/>
            <w:sz w:val="21"/>
            <w:szCs w:val="21"/>
            <w:lang w:val="fr-CA"/>
          </w:rPr>
          <w:fldChar w:fldCharType="end"/>
        </w:r>
      </w:hyperlink>
    </w:p>
    <w:p w14:paraId="7754378C"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7" w:history="1">
        <w:r w:rsidR="0054086F" w:rsidRPr="00EE395B">
          <w:rPr>
            <w:rStyle w:val="Lienhypertexte"/>
            <w:rFonts w:ascii="Arial" w:hAnsi="Arial" w:cs="Arial"/>
            <w:noProof/>
            <w:sz w:val="21"/>
            <w:szCs w:val="21"/>
            <w:lang w:val="fr-CA"/>
          </w:rPr>
          <w:t>Tableau 9</w:t>
        </w:r>
        <w:r w:rsidR="0054086F" w:rsidRPr="00EE395B">
          <w:rPr>
            <w:rStyle w:val="Lienhypertexte"/>
            <w:rFonts w:ascii="Arial" w:eastAsia="MS Mincho" w:hAnsi="Arial" w:cs="Arial"/>
            <w:noProof/>
            <w:sz w:val="21"/>
            <w:szCs w:val="21"/>
            <w:lang w:val="fr-CA" w:eastAsia="ja-JP"/>
          </w:rPr>
          <w:t> : Indicateurs de mesure des résultats du produit 2</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_Toc443322537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28</w:t>
        </w:r>
        <w:r w:rsidR="0054086F" w:rsidRPr="00EE395B">
          <w:rPr>
            <w:rFonts w:ascii="Arial" w:hAnsi="Arial" w:cs="Arial"/>
            <w:noProof/>
            <w:webHidden/>
            <w:sz w:val="21"/>
            <w:szCs w:val="21"/>
            <w:lang w:val="fr-CA"/>
          </w:rPr>
          <w:fldChar w:fldCharType="end"/>
        </w:r>
      </w:hyperlink>
    </w:p>
    <w:p w14:paraId="74E3E74C"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8" w:history="1">
        <w:r w:rsidR="0054086F" w:rsidRPr="00EE395B">
          <w:rPr>
            <w:rStyle w:val="Lienhypertexte"/>
            <w:rFonts w:ascii="Arial" w:hAnsi="Arial" w:cs="Arial"/>
            <w:noProof/>
            <w:sz w:val="21"/>
            <w:szCs w:val="21"/>
            <w:lang w:val="fr-CA"/>
          </w:rPr>
          <w:t>Tableau 10 : Acquis/Réalisations liés au produit 3</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_Toc443322538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29</w:t>
        </w:r>
        <w:r w:rsidR="0054086F" w:rsidRPr="00EE395B">
          <w:rPr>
            <w:rFonts w:ascii="Arial" w:hAnsi="Arial" w:cs="Arial"/>
            <w:noProof/>
            <w:webHidden/>
            <w:sz w:val="21"/>
            <w:szCs w:val="21"/>
            <w:lang w:val="fr-CA"/>
          </w:rPr>
          <w:fldChar w:fldCharType="end"/>
        </w:r>
      </w:hyperlink>
    </w:p>
    <w:p w14:paraId="662D4EF6"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39" w:history="1">
        <w:r w:rsidR="0054086F" w:rsidRPr="00EE395B">
          <w:rPr>
            <w:rStyle w:val="Lienhypertexte"/>
            <w:rFonts w:ascii="Arial" w:hAnsi="Arial" w:cs="Arial"/>
            <w:noProof/>
            <w:sz w:val="21"/>
            <w:szCs w:val="21"/>
            <w:lang w:val="fr-CA"/>
          </w:rPr>
          <w:t>Tableau 11 : Taux d’exécution physique du produit 3 par an</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_Toc443322539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30</w:t>
        </w:r>
        <w:r w:rsidR="0054086F" w:rsidRPr="00EE395B">
          <w:rPr>
            <w:rFonts w:ascii="Arial" w:hAnsi="Arial" w:cs="Arial"/>
            <w:noProof/>
            <w:webHidden/>
            <w:sz w:val="21"/>
            <w:szCs w:val="21"/>
            <w:lang w:val="fr-CA"/>
          </w:rPr>
          <w:fldChar w:fldCharType="end"/>
        </w:r>
      </w:hyperlink>
    </w:p>
    <w:p w14:paraId="733B130C"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0" w:history="1">
        <w:r w:rsidR="0054086F" w:rsidRPr="00EE395B">
          <w:rPr>
            <w:rStyle w:val="Lienhypertexte"/>
            <w:rFonts w:ascii="Arial" w:hAnsi="Arial" w:cs="Arial"/>
            <w:noProof/>
            <w:sz w:val="21"/>
            <w:szCs w:val="21"/>
            <w:lang w:val="fr-CA"/>
          </w:rPr>
          <w:t>Tableau 12</w:t>
        </w:r>
        <w:r w:rsidR="0054086F" w:rsidRPr="00EE395B">
          <w:rPr>
            <w:rStyle w:val="Lienhypertexte"/>
            <w:rFonts w:ascii="Arial" w:eastAsia="MS Mincho" w:hAnsi="Arial" w:cs="Arial"/>
            <w:noProof/>
            <w:sz w:val="21"/>
            <w:szCs w:val="21"/>
            <w:lang w:val="fr-CA" w:eastAsia="ja-JP"/>
          </w:rPr>
          <w:t> : Indicateurs de performance du produit 3</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_Toc443322540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30</w:t>
        </w:r>
        <w:r w:rsidR="0054086F" w:rsidRPr="00EE395B">
          <w:rPr>
            <w:rFonts w:ascii="Arial" w:hAnsi="Arial" w:cs="Arial"/>
            <w:noProof/>
            <w:webHidden/>
            <w:sz w:val="21"/>
            <w:szCs w:val="21"/>
            <w:lang w:val="fr-CA"/>
          </w:rPr>
          <w:fldChar w:fldCharType="end"/>
        </w:r>
      </w:hyperlink>
    </w:p>
    <w:p w14:paraId="3C56B1D7"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1" w:history="1">
        <w:r w:rsidR="0054086F" w:rsidRPr="00EE395B">
          <w:rPr>
            <w:rStyle w:val="Lienhypertexte"/>
            <w:rFonts w:ascii="Arial" w:hAnsi="Arial" w:cs="Arial"/>
            <w:noProof/>
            <w:sz w:val="21"/>
            <w:szCs w:val="21"/>
            <w:lang w:val="fr-CA"/>
          </w:rPr>
          <w:t>Tableau 13 : Acquis/Réalisations liés au produit 4</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_Toc443322541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31</w:t>
        </w:r>
        <w:r w:rsidR="0054086F" w:rsidRPr="00EE395B">
          <w:rPr>
            <w:rFonts w:ascii="Arial" w:hAnsi="Arial" w:cs="Arial"/>
            <w:noProof/>
            <w:webHidden/>
            <w:sz w:val="21"/>
            <w:szCs w:val="21"/>
            <w:lang w:val="fr-CA"/>
          </w:rPr>
          <w:fldChar w:fldCharType="end"/>
        </w:r>
      </w:hyperlink>
    </w:p>
    <w:p w14:paraId="64F14FF5"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2" w:history="1">
        <w:r w:rsidR="0054086F" w:rsidRPr="00EE395B">
          <w:rPr>
            <w:rStyle w:val="Lienhypertexte"/>
            <w:rFonts w:ascii="Arial" w:hAnsi="Arial" w:cs="Arial"/>
            <w:noProof/>
            <w:sz w:val="21"/>
            <w:szCs w:val="21"/>
            <w:lang w:val="fr-CA"/>
          </w:rPr>
          <w:t>Tableau 14 : Détails de l’exécution de microprojets écologiques</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_Toc443322542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32</w:t>
        </w:r>
        <w:r w:rsidR="0054086F" w:rsidRPr="00EE395B">
          <w:rPr>
            <w:rFonts w:ascii="Arial" w:hAnsi="Arial" w:cs="Arial"/>
            <w:noProof/>
            <w:webHidden/>
            <w:sz w:val="21"/>
            <w:szCs w:val="21"/>
            <w:lang w:val="fr-CA"/>
          </w:rPr>
          <w:fldChar w:fldCharType="end"/>
        </w:r>
      </w:hyperlink>
    </w:p>
    <w:p w14:paraId="18955574"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3" w:history="1">
        <w:r w:rsidR="0054086F" w:rsidRPr="00EE395B">
          <w:rPr>
            <w:rStyle w:val="Lienhypertexte"/>
            <w:rFonts w:ascii="Arial" w:hAnsi="Arial" w:cs="Arial"/>
            <w:noProof/>
            <w:sz w:val="21"/>
            <w:szCs w:val="21"/>
            <w:lang w:val="fr-CA"/>
          </w:rPr>
          <w:t>Tableau 15 : Taux d’exécution physique du produit 4 par an</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_Toc443322543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34</w:t>
        </w:r>
        <w:r w:rsidR="0054086F" w:rsidRPr="00EE395B">
          <w:rPr>
            <w:rFonts w:ascii="Arial" w:hAnsi="Arial" w:cs="Arial"/>
            <w:noProof/>
            <w:webHidden/>
            <w:sz w:val="21"/>
            <w:szCs w:val="21"/>
            <w:lang w:val="fr-CA"/>
          </w:rPr>
          <w:fldChar w:fldCharType="end"/>
        </w:r>
      </w:hyperlink>
    </w:p>
    <w:p w14:paraId="33FC08C0"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4" w:history="1">
        <w:r w:rsidR="0054086F" w:rsidRPr="00EE395B">
          <w:rPr>
            <w:rStyle w:val="Lienhypertexte"/>
            <w:rFonts w:ascii="Arial" w:hAnsi="Arial" w:cs="Arial"/>
            <w:noProof/>
            <w:sz w:val="21"/>
            <w:szCs w:val="21"/>
            <w:lang w:val="fr-CA"/>
          </w:rPr>
          <w:t>Tableau 16</w:t>
        </w:r>
        <w:r w:rsidR="0054086F" w:rsidRPr="00EE395B">
          <w:rPr>
            <w:rStyle w:val="Lienhypertexte"/>
            <w:rFonts w:ascii="Arial" w:eastAsia="MS Mincho" w:hAnsi="Arial" w:cs="Arial"/>
            <w:noProof/>
            <w:sz w:val="21"/>
            <w:szCs w:val="21"/>
            <w:lang w:val="fr-CA" w:eastAsia="ja-JP"/>
          </w:rPr>
          <w:t> : Indicateurs de performance du produit 4</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_Toc443322544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34</w:t>
        </w:r>
        <w:r w:rsidR="0054086F" w:rsidRPr="00EE395B">
          <w:rPr>
            <w:rFonts w:ascii="Arial" w:hAnsi="Arial" w:cs="Arial"/>
            <w:noProof/>
            <w:webHidden/>
            <w:sz w:val="21"/>
            <w:szCs w:val="21"/>
            <w:lang w:val="fr-CA"/>
          </w:rPr>
          <w:fldChar w:fldCharType="end"/>
        </w:r>
      </w:hyperlink>
    </w:p>
    <w:p w14:paraId="66E87DC5"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5" w:history="1">
        <w:r w:rsidR="0054086F" w:rsidRPr="00EE395B">
          <w:rPr>
            <w:rStyle w:val="Lienhypertexte"/>
            <w:rFonts w:ascii="Arial" w:hAnsi="Arial" w:cs="Arial"/>
            <w:noProof/>
            <w:sz w:val="21"/>
            <w:szCs w:val="21"/>
            <w:lang w:val="fr-CA"/>
          </w:rPr>
          <w:t>Tableau 17 : Situation de la prestation des volontaires</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_Toc443322545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37</w:t>
        </w:r>
        <w:r w:rsidR="0054086F" w:rsidRPr="00EE395B">
          <w:rPr>
            <w:rFonts w:ascii="Arial" w:hAnsi="Arial" w:cs="Arial"/>
            <w:noProof/>
            <w:webHidden/>
            <w:sz w:val="21"/>
            <w:szCs w:val="21"/>
            <w:lang w:val="fr-CA"/>
          </w:rPr>
          <w:fldChar w:fldCharType="end"/>
        </w:r>
      </w:hyperlink>
    </w:p>
    <w:p w14:paraId="002DEE79"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6" w:history="1">
        <w:r w:rsidR="0054086F" w:rsidRPr="00EE395B">
          <w:rPr>
            <w:rStyle w:val="Lienhypertexte"/>
            <w:rFonts w:ascii="Arial" w:hAnsi="Arial" w:cs="Arial"/>
            <w:noProof/>
            <w:sz w:val="21"/>
            <w:szCs w:val="21"/>
            <w:lang w:val="fr-CA"/>
          </w:rPr>
          <w:t>Tableau 18: Comparaison entre les anciens et les nouveaux indicateurs de la SCADD</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_Toc443322546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40</w:t>
        </w:r>
        <w:r w:rsidR="0054086F" w:rsidRPr="00EE395B">
          <w:rPr>
            <w:rFonts w:ascii="Arial" w:hAnsi="Arial" w:cs="Arial"/>
            <w:noProof/>
            <w:webHidden/>
            <w:sz w:val="21"/>
            <w:szCs w:val="21"/>
            <w:lang w:val="fr-CA"/>
          </w:rPr>
          <w:fldChar w:fldCharType="end"/>
        </w:r>
      </w:hyperlink>
    </w:p>
    <w:p w14:paraId="7D224DC1"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7" w:history="1">
        <w:r w:rsidR="0054086F" w:rsidRPr="00EE395B">
          <w:rPr>
            <w:rStyle w:val="Lienhypertexte"/>
            <w:rFonts w:ascii="Arial" w:hAnsi="Arial" w:cs="Arial"/>
            <w:noProof/>
            <w:sz w:val="21"/>
            <w:szCs w:val="21"/>
            <w:lang w:val="fr-CA"/>
          </w:rPr>
          <w:t>Tableau 19: Niveau de participation des femmes aux activités de formations</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_Toc443322547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43</w:t>
        </w:r>
        <w:r w:rsidR="0054086F" w:rsidRPr="00EE395B">
          <w:rPr>
            <w:rFonts w:ascii="Arial" w:hAnsi="Arial" w:cs="Arial"/>
            <w:noProof/>
            <w:webHidden/>
            <w:sz w:val="21"/>
            <w:szCs w:val="21"/>
            <w:lang w:val="fr-CA"/>
          </w:rPr>
          <w:fldChar w:fldCharType="end"/>
        </w:r>
      </w:hyperlink>
    </w:p>
    <w:p w14:paraId="280DCEFD"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8" w:history="1">
        <w:r w:rsidR="0054086F" w:rsidRPr="00EE395B">
          <w:rPr>
            <w:rStyle w:val="Lienhypertexte"/>
            <w:rFonts w:ascii="Arial" w:hAnsi="Arial" w:cs="Arial"/>
            <w:noProof/>
            <w:sz w:val="21"/>
            <w:szCs w:val="21"/>
            <w:lang w:val="fr-CA"/>
          </w:rPr>
          <w:t>Tableau 20: Niveau de décaissement du projet COGEL au 31 décembre 2015</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_Toc443322548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45</w:t>
        </w:r>
        <w:r w:rsidR="0054086F" w:rsidRPr="00EE395B">
          <w:rPr>
            <w:rFonts w:ascii="Arial" w:hAnsi="Arial" w:cs="Arial"/>
            <w:noProof/>
            <w:webHidden/>
            <w:sz w:val="21"/>
            <w:szCs w:val="21"/>
            <w:lang w:val="fr-CA"/>
          </w:rPr>
          <w:fldChar w:fldCharType="end"/>
        </w:r>
      </w:hyperlink>
    </w:p>
    <w:p w14:paraId="34CA9AF3"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49" w:history="1">
        <w:r w:rsidR="0054086F" w:rsidRPr="00EE395B">
          <w:rPr>
            <w:rStyle w:val="Lienhypertexte"/>
            <w:rFonts w:ascii="Arial" w:hAnsi="Arial" w:cs="Arial"/>
            <w:noProof/>
            <w:sz w:val="21"/>
            <w:szCs w:val="21"/>
            <w:lang w:val="fr-CA"/>
          </w:rPr>
          <w:t>Tableau 21: T</w:t>
        </w:r>
        <w:r w:rsidR="0054086F" w:rsidRPr="00EE395B">
          <w:rPr>
            <w:rStyle w:val="Lienhypertexte"/>
            <w:rFonts w:ascii="Arial" w:eastAsia="Times New Roman" w:hAnsi="Arial" w:cs="Arial"/>
            <w:noProof/>
            <w:sz w:val="21"/>
            <w:szCs w:val="21"/>
            <w:lang w:val="fr-CA"/>
          </w:rPr>
          <w:t>aux d'exécution physique et financière du projet COGEL en 2012</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_Toc443322549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45</w:t>
        </w:r>
        <w:r w:rsidR="0054086F" w:rsidRPr="00EE395B">
          <w:rPr>
            <w:rFonts w:ascii="Arial" w:hAnsi="Arial" w:cs="Arial"/>
            <w:noProof/>
            <w:webHidden/>
            <w:sz w:val="21"/>
            <w:szCs w:val="21"/>
            <w:lang w:val="fr-CA"/>
          </w:rPr>
          <w:fldChar w:fldCharType="end"/>
        </w:r>
      </w:hyperlink>
    </w:p>
    <w:p w14:paraId="5BA72A5A"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50" w:history="1">
        <w:r w:rsidR="0054086F" w:rsidRPr="00EE395B">
          <w:rPr>
            <w:rStyle w:val="Lienhypertexte"/>
            <w:rFonts w:ascii="Arial" w:hAnsi="Arial" w:cs="Arial"/>
            <w:noProof/>
            <w:sz w:val="21"/>
            <w:szCs w:val="21"/>
            <w:lang w:val="fr-CA"/>
          </w:rPr>
          <w:t>Tableau 22: T</w:t>
        </w:r>
        <w:r w:rsidR="0054086F" w:rsidRPr="00EE395B">
          <w:rPr>
            <w:rStyle w:val="Lienhypertexte"/>
            <w:rFonts w:ascii="Arial" w:eastAsia="Times New Roman" w:hAnsi="Arial" w:cs="Arial"/>
            <w:noProof/>
            <w:sz w:val="21"/>
            <w:szCs w:val="21"/>
            <w:lang w:val="fr-CA"/>
          </w:rPr>
          <w:t>aux  d'exécution physique et financière du projet COGEL en 2013</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_Toc443322550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46</w:t>
        </w:r>
        <w:r w:rsidR="0054086F" w:rsidRPr="00EE395B">
          <w:rPr>
            <w:rFonts w:ascii="Arial" w:hAnsi="Arial" w:cs="Arial"/>
            <w:noProof/>
            <w:webHidden/>
            <w:sz w:val="21"/>
            <w:szCs w:val="21"/>
            <w:lang w:val="fr-CA"/>
          </w:rPr>
          <w:fldChar w:fldCharType="end"/>
        </w:r>
      </w:hyperlink>
    </w:p>
    <w:p w14:paraId="3710A2E0"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51" w:history="1">
        <w:r w:rsidR="0054086F" w:rsidRPr="00EE395B">
          <w:rPr>
            <w:rStyle w:val="Lienhypertexte"/>
            <w:rFonts w:ascii="Arial" w:hAnsi="Arial" w:cs="Arial"/>
            <w:noProof/>
            <w:sz w:val="21"/>
            <w:szCs w:val="21"/>
            <w:lang w:val="fr-CA"/>
          </w:rPr>
          <w:t>Tableau 23: T</w:t>
        </w:r>
        <w:r w:rsidR="0054086F" w:rsidRPr="00EE395B">
          <w:rPr>
            <w:rStyle w:val="Lienhypertexte"/>
            <w:rFonts w:ascii="Arial" w:eastAsia="Times New Roman" w:hAnsi="Arial" w:cs="Arial"/>
            <w:noProof/>
            <w:sz w:val="21"/>
            <w:szCs w:val="21"/>
            <w:lang w:val="fr-CA"/>
          </w:rPr>
          <w:t>aux d'exécution physique et financière du projet COGEL en 2014</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_Toc443322551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46</w:t>
        </w:r>
        <w:r w:rsidR="0054086F" w:rsidRPr="00EE395B">
          <w:rPr>
            <w:rFonts w:ascii="Arial" w:hAnsi="Arial" w:cs="Arial"/>
            <w:noProof/>
            <w:webHidden/>
            <w:sz w:val="21"/>
            <w:szCs w:val="21"/>
            <w:lang w:val="fr-CA"/>
          </w:rPr>
          <w:fldChar w:fldCharType="end"/>
        </w:r>
      </w:hyperlink>
    </w:p>
    <w:p w14:paraId="14453F99"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52" w:history="1">
        <w:r w:rsidR="0054086F" w:rsidRPr="00EE395B">
          <w:rPr>
            <w:rStyle w:val="Lienhypertexte"/>
            <w:rFonts w:ascii="Arial" w:hAnsi="Arial" w:cs="Arial"/>
            <w:noProof/>
            <w:sz w:val="21"/>
            <w:szCs w:val="21"/>
            <w:lang w:val="fr-CA"/>
          </w:rPr>
          <w:t>Tableau 24: T</w:t>
        </w:r>
        <w:r w:rsidR="0054086F" w:rsidRPr="00EE395B">
          <w:rPr>
            <w:rStyle w:val="Lienhypertexte"/>
            <w:rFonts w:ascii="Arial" w:eastAsia="Times New Roman" w:hAnsi="Arial" w:cs="Arial"/>
            <w:noProof/>
            <w:sz w:val="21"/>
            <w:szCs w:val="21"/>
            <w:lang w:val="fr-CA"/>
          </w:rPr>
          <w:t>aux d'exécution physique et financière du projet COGEL en 2015</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_Toc443322552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46</w:t>
        </w:r>
        <w:r w:rsidR="0054086F" w:rsidRPr="00EE395B">
          <w:rPr>
            <w:rFonts w:ascii="Arial" w:hAnsi="Arial" w:cs="Arial"/>
            <w:noProof/>
            <w:webHidden/>
            <w:sz w:val="21"/>
            <w:szCs w:val="21"/>
            <w:lang w:val="fr-CA"/>
          </w:rPr>
          <w:fldChar w:fldCharType="end"/>
        </w:r>
      </w:hyperlink>
    </w:p>
    <w:p w14:paraId="3FA58A5A" w14:textId="77777777" w:rsidR="0054086F" w:rsidRPr="00EE395B" w:rsidRDefault="007169AF">
      <w:pPr>
        <w:pStyle w:val="Tabledesillustrations"/>
        <w:tabs>
          <w:tab w:val="right" w:leader="dot" w:pos="9017"/>
        </w:tabs>
        <w:rPr>
          <w:rFonts w:ascii="Arial" w:hAnsi="Arial" w:cs="Arial"/>
          <w:noProof/>
          <w:sz w:val="21"/>
          <w:szCs w:val="21"/>
          <w:lang w:val="fr-CA"/>
        </w:rPr>
      </w:pPr>
      <w:hyperlink w:anchor="_Toc443322553" w:history="1">
        <w:r w:rsidR="0054086F" w:rsidRPr="00EE395B">
          <w:rPr>
            <w:rStyle w:val="Lienhypertexte"/>
            <w:rFonts w:ascii="Arial" w:hAnsi="Arial" w:cs="Arial"/>
            <w:noProof/>
            <w:sz w:val="21"/>
            <w:szCs w:val="21"/>
            <w:lang w:val="fr-CA"/>
          </w:rPr>
          <w:t>Tableau 25: Situation de la mobilisation financière du projet COGEL au 31 décembre 2015</w:t>
        </w:r>
        <w:r w:rsidR="0054086F" w:rsidRPr="00EE395B">
          <w:rPr>
            <w:rFonts w:ascii="Arial" w:hAnsi="Arial" w:cs="Arial"/>
            <w:noProof/>
            <w:webHidden/>
            <w:sz w:val="21"/>
            <w:szCs w:val="21"/>
            <w:lang w:val="fr-CA"/>
          </w:rPr>
          <w:tab/>
        </w:r>
        <w:r w:rsidR="0054086F" w:rsidRPr="00EE395B">
          <w:rPr>
            <w:rFonts w:ascii="Arial" w:hAnsi="Arial" w:cs="Arial"/>
            <w:noProof/>
            <w:webHidden/>
            <w:sz w:val="21"/>
            <w:szCs w:val="21"/>
            <w:lang w:val="fr-CA"/>
          </w:rPr>
          <w:fldChar w:fldCharType="begin"/>
        </w:r>
        <w:r w:rsidR="0054086F" w:rsidRPr="00EE395B">
          <w:rPr>
            <w:rFonts w:ascii="Arial" w:hAnsi="Arial" w:cs="Arial"/>
            <w:noProof/>
            <w:webHidden/>
            <w:sz w:val="21"/>
            <w:szCs w:val="21"/>
            <w:lang w:val="fr-CA"/>
          </w:rPr>
          <w:instrText xml:space="preserve"> PAGEREF _Toc443322553 \h </w:instrText>
        </w:r>
        <w:r w:rsidR="0054086F" w:rsidRPr="00EE395B">
          <w:rPr>
            <w:rFonts w:ascii="Arial" w:hAnsi="Arial" w:cs="Arial"/>
            <w:noProof/>
            <w:webHidden/>
            <w:sz w:val="21"/>
            <w:szCs w:val="21"/>
            <w:lang w:val="fr-CA"/>
          </w:rPr>
        </w:r>
        <w:r w:rsidR="0054086F" w:rsidRPr="00EE395B">
          <w:rPr>
            <w:rFonts w:ascii="Arial" w:hAnsi="Arial" w:cs="Arial"/>
            <w:noProof/>
            <w:webHidden/>
            <w:sz w:val="21"/>
            <w:szCs w:val="21"/>
            <w:lang w:val="fr-CA"/>
          </w:rPr>
          <w:fldChar w:fldCharType="separate"/>
        </w:r>
        <w:r w:rsidR="009473EE">
          <w:rPr>
            <w:rFonts w:ascii="Arial" w:hAnsi="Arial" w:cs="Arial"/>
            <w:noProof/>
            <w:webHidden/>
            <w:sz w:val="21"/>
            <w:szCs w:val="21"/>
            <w:lang w:val="fr-CA"/>
          </w:rPr>
          <w:t>47</w:t>
        </w:r>
        <w:r w:rsidR="0054086F" w:rsidRPr="00EE395B">
          <w:rPr>
            <w:rFonts w:ascii="Arial" w:hAnsi="Arial" w:cs="Arial"/>
            <w:noProof/>
            <w:webHidden/>
            <w:sz w:val="21"/>
            <w:szCs w:val="21"/>
            <w:lang w:val="fr-CA"/>
          </w:rPr>
          <w:fldChar w:fldCharType="end"/>
        </w:r>
      </w:hyperlink>
    </w:p>
    <w:p w14:paraId="7CDC27FA" w14:textId="77777777" w:rsidR="0054086F" w:rsidRPr="00EE395B" w:rsidRDefault="0054086F" w:rsidP="003A436F">
      <w:pPr>
        <w:rPr>
          <w:rFonts w:ascii="Arial" w:hAnsi="Arial" w:cs="Arial"/>
          <w:sz w:val="21"/>
          <w:szCs w:val="21"/>
          <w:lang w:val="fr-CA"/>
        </w:rPr>
      </w:pPr>
      <w:r w:rsidRPr="00EE395B">
        <w:rPr>
          <w:rFonts w:ascii="Arial" w:hAnsi="Arial" w:cs="Arial"/>
          <w:sz w:val="21"/>
          <w:szCs w:val="21"/>
          <w:lang w:val="fr-CA"/>
        </w:rPr>
        <w:fldChar w:fldCharType="end"/>
      </w:r>
    </w:p>
    <w:p w14:paraId="5CADD1B4" w14:textId="0363B014" w:rsidR="007E6378" w:rsidRPr="00EE395B" w:rsidRDefault="007E6378" w:rsidP="007E6378">
      <w:pPr>
        <w:pStyle w:val="Titre1"/>
        <w:numPr>
          <w:ilvl w:val="0"/>
          <w:numId w:val="0"/>
        </w:numPr>
        <w:ind w:left="432" w:hanging="432"/>
        <w:rPr>
          <w:rFonts w:ascii="Arial" w:hAnsi="Arial" w:cs="Arial"/>
          <w:lang w:val="fr-CA"/>
        </w:rPr>
      </w:pPr>
      <w:bookmarkStart w:id="6" w:name="_Toc446449978"/>
      <w:r w:rsidRPr="00EE395B">
        <w:rPr>
          <w:rFonts w:ascii="Arial" w:hAnsi="Arial" w:cs="Arial"/>
          <w:lang w:val="fr-CA"/>
        </w:rPr>
        <w:t>Liste des figures</w:t>
      </w:r>
      <w:bookmarkEnd w:id="6"/>
    </w:p>
    <w:p w14:paraId="1B0CC95A" w14:textId="77777777" w:rsidR="002A4001" w:rsidRPr="00EE395B" w:rsidRDefault="002A4001" w:rsidP="003A436F">
      <w:pPr>
        <w:rPr>
          <w:rFonts w:ascii="Arial" w:hAnsi="Arial" w:cs="Arial"/>
          <w:sz w:val="21"/>
          <w:szCs w:val="21"/>
          <w:lang w:val="fr-CA"/>
        </w:rPr>
      </w:pPr>
    </w:p>
    <w:p w14:paraId="56436BB5" w14:textId="77777777" w:rsidR="00A905C5" w:rsidRDefault="002A4001">
      <w:pPr>
        <w:pStyle w:val="Tabledesillustrations"/>
        <w:tabs>
          <w:tab w:val="right" w:leader="dot" w:pos="9017"/>
        </w:tabs>
        <w:rPr>
          <w:rFonts w:eastAsiaTheme="minorEastAsia"/>
          <w:noProof/>
          <w:lang w:eastAsia="en-CA"/>
        </w:rPr>
      </w:pPr>
      <w:r w:rsidRPr="00EE395B">
        <w:rPr>
          <w:rFonts w:ascii="Arial" w:hAnsi="Arial" w:cs="Arial"/>
          <w:sz w:val="21"/>
          <w:szCs w:val="21"/>
          <w:lang w:val="fr-CA"/>
        </w:rPr>
        <w:fldChar w:fldCharType="begin"/>
      </w:r>
      <w:r w:rsidRPr="00EE395B">
        <w:rPr>
          <w:rFonts w:ascii="Arial" w:hAnsi="Arial" w:cs="Arial"/>
          <w:sz w:val="21"/>
          <w:szCs w:val="21"/>
          <w:lang w:val="fr-CA"/>
        </w:rPr>
        <w:instrText xml:space="preserve"> TOC \h \z \c "Figure" </w:instrText>
      </w:r>
      <w:r w:rsidRPr="00EE395B">
        <w:rPr>
          <w:rFonts w:ascii="Arial" w:hAnsi="Arial" w:cs="Arial"/>
          <w:sz w:val="21"/>
          <w:szCs w:val="21"/>
          <w:lang w:val="fr-CA"/>
        </w:rPr>
        <w:fldChar w:fldCharType="separate"/>
      </w:r>
      <w:hyperlink w:anchor="_Toc446450185" w:history="1">
        <w:r w:rsidR="00A905C5" w:rsidRPr="00AD2053">
          <w:rPr>
            <w:rStyle w:val="Lienhypertexte"/>
            <w:rFonts w:ascii="Arial" w:hAnsi="Arial" w:cs="Arial"/>
            <w:noProof/>
            <w:lang w:val="fr-CA"/>
          </w:rPr>
          <w:t>Figure 1 : Stratégie d’intervention du projet COGEL</w:t>
        </w:r>
        <w:r w:rsidR="00A905C5">
          <w:rPr>
            <w:noProof/>
            <w:webHidden/>
          </w:rPr>
          <w:tab/>
        </w:r>
        <w:r w:rsidR="00A905C5">
          <w:rPr>
            <w:noProof/>
            <w:webHidden/>
          </w:rPr>
          <w:fldChar w:fldCharType="begin"/>
        </w:r>
        <w:r w:rsidR="00A905C5">
          <w:rPr>
            <w:noProof/>
            <w:webHidden/>
          </w:rPr>
          <w:instrText xml:space="preserve"> PAGEREF _Toc446450185 \h </w:instrText>
        </w:r>
        <w:r w:rsidR="00A905C5">
          <w:rPr>
            <w:noProof/>
            <w:webHidden/>
          </w:rPr>
        </w:r>
        <w:r w:rsidR="00A905C5">
          <w:rPr>
            <w:noProof/>
            <w:webHidden/>
          </w:rPr>
          <w:fldChar w:fldCharType="separate"/>
        </w:r>
        <w:r w:rsidR="009473EE">
          <w:rPr>
            <w:noProof/>
            <w:webHidden/>
          </w:rPr>
          <w:t>3</w:t>
        </w:r>
        <w:r w:rsidR="00A905C5">
          <w:rPr>
            <w:noProof/>
            <w:webHidden/>
          </w:rPr>
          <w:fldChar w:fldCharType="end"/>
        </w:r>
      </w:hyperlink>
    </w:p>
    <w:p w14:paraId="7387EB3F" w14:textId="77777777" w:rsidR="00A905C5" w:rsidRDefault="007169AF">
      <w:pPr>
        <w:pStyle w:val="Tabledesillustrations"/>
        <w:tabs>
          <w:tab w:val="right" w:leader="dot" w:pos="9017"/>
        </w:tabs>
        <w:rPr>
          <w:rFonts w:eastAsiaTheme="minorEastAsia"/>
          <w:noProof/>
          <w:lang w:eastAsia="en-CA"/>
        </w:rPr>
      </w:pPr>
      <w:hyperlink w:anchor="_Toc446450186" w:history="1">
        <w:r w:rsidR="00A905C5" w:rsidRPr="00AD2053">
          <w:rPr>
            <w:rStyle w:val="Lienhypertexte"/>
            <w:rFonts w:ascii="Arial" w:hAnsi="Arial" w:cs="Arial"/>
            <w:noProof/>
            <w:lang w:val="fr-CA"/>
          </w:rPr>
          <w:t>Figure 3 : Logique d’intervention du projet COGEL</w:t>
        </w:r>
        <w:r w:rsidR="00A905C5">
          <w:rPr>
            <w:noProof/>
            <w:webHidden/>
          </w:rPr>
          <w:tab/>
        </w:r>
        <w:r w:rsidR="00A905C5">
          <w:rPr>
            <w:noProof/>
            <w:webHidden/>
          </w:rPr>
          <w:fldChar w:fldCharType="begin"/>
        </w:r>
        <w:r w:rsidR="00A905C5">
          <w:rPr>
            <w:noProof/>
            <w:webHidden/>
          </w:rPr>
          <w:instrText xml:space="preserve"> PAGEREF _Toc446450186 \h </w:instrText>
        </w:r>
        <w:r w:rsidR="00A905C5">
          <w:rPr>
            <w:noProof/>
            <w:webHidden/>
          </w:rPr>
        </w:r>
        <w:r w:rsidR="00A905C5">
          <w:rPr>
            <w:noProof/>
            <w:webHidden/>
          </w:rPr>
          <w:fldChar w:fldCharType="separate"/>
        </w:r>
        <w:r w:rsidR="009473EE">
          <w:rPr>
            <w:noProof/>
            <w:webHidden/>
          </w:rPr>
          <w:t>5</w:t>
        </w:r>
        <w:r w:rsidR="00A905C5">
          <w:rPr>
            <w:noProof/>
            <w:webHidden/>
          </w:rPr>
          <w:fldChar w:fldCharType="end"/>
        </w:r>
      </w:hyperlink>
    </w:p>
    <w:p w14:paraId="4058D0B0" w14:textId="77777777" w:rsidR="00A905C5" w:rsidRDefault="007169AF">
      <w:pPr>
        <w:pStyle w:val="Tabledesillustrations"/>
        <w:tabs>
          <w:tab w:val="right" w:leader="dot" w:pos="9017"/>
        </w:tabs>
        <w:rPr>
          <w:rFonts w:eastAsiaTheme="minorEastAsia"/>
          <w:noProof/>
          <w:lang w:eastAsia="en-CA"/>
        </w:rPr>
      </w:pPr>
      <w:hyperlink w:anchor="_Toc446450187" w:history="1">
        <w:r w:rsidR="00A905C5" w:rsidRPr="00AD2053">
          <w:rPr>
            <w:rStyle w:val="Lienhypertexte"/>
            <w:rFonts w:ascii="Arial" w:hAnsi="Arial" w:cs="Arial"/>
            <w:noProof/>
            <w:lang w:val="fr-CA"/>
          </w:rPr>
          <w:t>Figure 2 : Les zones d’intervention du projet COGEL</w:t>
        </w:r>
        <w:r w:rsidR="00A905C5">
          <w:rPr>
            <w:noProof/>
            <w:webHidden/>
          </w:rPr>
          <w:tab/>
        </w:r>
        <w:r w:rsidR="00A905C5">
          <w:rPr>
            <w:noProof/>
            <w:webHidden/>
          </w:rPr>
          <w:fldChar w:fldCharType="begin"/>
        </w:r>
        <w:r w:rsidR="00A905C5">
          <w:rPr>
            <w:noProof/>
            <w:webHidden/>
          </w:rPr>
          <w:instrText xml:space="preserve"> PAGEREF _Toc446450187 \h </w:instrText>
        </w:r>
        <w:r w:rsidR="00A905C5">
          <w:rPr>
            <w:noProof/>
            <w:webHidden/>
          </w:rPr>
        </w:r>
        <w:r w:rsidR="00A905C5">
          <w:rPr>
            <w:noProof/>
            <w:webHidden/>
          </w:rPr>
          <w:fldChar w:fldCharType="separate"/>
        </w:r>
        <w:r w:rsidR="009473EE">
          <w:rPr>
            <w:noProof/>
            <w:webHidden/>
          </w:rPr>
          <w:t>6</w:t>
        </w:r>
        <w:r w:rsidR="00A905C5">
          <w:rPr>
            <w:noProof/>
            <w:webHidden/>
          </w:rPr>
          <w:fldChar w:fldCharType="end"/>
        </w:r>
      </w:hyperlink>
    </w:p>
    <w:p w14:paraId="2A4AD312" w14:textId="77777777" w:rsidR="00A905C5" w:rsidRDefault="007169AF">
      <w:pPr>
        <w:pStyle w:val="Tabledesillustrations"/>
        <w:tabs>
          <w:tab w:val="right" w:leader="dot" w:pos="9017"/>
        </w:tabs>
        <w:rPr>
          <w:rFonts w:eastAsiaTheme="minorEastAsia"/>
          <w:noProof/>
          <w:lang w:eastAsia="en-CA"/>
        </w:rPr>
      </w:pPr>
      <w:hyperlink w:anchor="_Toc446450188" w:history="1">
        <w:r w:rsidR="00A905C5" w:rsidRPr="00AD2053">
          <w:rPr>
            <w:rStyle w:val="Lienhypertexte"/>
            <w:rFonts w:ascii="Arial" w:hAnsi="Arial" w:cs="Arial"/>
            <w:noProof/>
            <w:lang w:val="fr-CA"/>
          </w:rPr>
          <w:t>Figure 4: Composantes du projet COGEL par produit</w:t>
        </w:r>
        <w:r w:rsidR="00A905C5">
          <w:rPr>
            <w:noProof/>
            <w:webHidden/>
          </w:rPr>
          <w:tab/>
        </w:r>
        <w:r w:rsidR="00A905C5">
          <w:rPr>
            <w:noProof/>
            <w:webHidden/>
          </w:rPr>
          <w:fldChar w:fldCharType="begin"/>
        </w:r>
        <w:r w:rsidR="00A905C5">
          <w:rPr>
            <w:noProof/>
            <w:webHidden/>
          </w:rPr>
          <w:instrText xml:space="preserve"> PAGEREF _Toc446450188 \h </w:instrText>
        </w:r>
        <w:r w:rsidR="00A905C5">
          <w:rPr>
            <w:noProof/>
            <w:webHidden/>
          </w:rPr>
        </w:r>
        <w:r w:rsidR="00A905C5">
          <w:rPr>
            <w:noProof/>
            <w:webHidden/>
          </w:rPr>
          <w:fldChar w:fldCharType="separate"/>
        </w:r>
        <w:r w:rsidR="009473EE">
          <w:rPr>
            <w:noProof/>
            <w:webHidden/>
          </w:rPr>
          <w:t>7</w:t>
        </w:r>
        <w:r w:rsidR="00A905C5">
          <w:rPr>
            <w:noProof/>
            <w:webHidden/>
          </w:rPr>
          <w:fldChar w:fldCharType="end"/>
        </w:r>
      </w:hyperlink>
    </w:p>
    <w:p w14:paraId="139018EE" w14:textId="77777777" w:rsidR="00A905C5" w:rsidRDefault="007169AF">
      <w:pPr>
        <w:pStyle w:val="Tabledesillustrations"/>
        <w:tabs>
          <w:tab w:val="right" w:leader="dot" w:pos="9017"/>
        </w:tabs>
        <w:rPr>
          <w:rFonts w:eastAsiaTheme="minorEastAsia"/>
          <w:noProof/>
          <w:lang w:eastAsia="en-CA"/>
        </w:rPr>
      </w:pPr>
      <w:hyperlink w:anchor="_Toc446450189" w:history="1">
        <w:r w:rsidR="00A905C5" w:rsidRPr="00AD2053">
          <w:rPr>
            <w:rStyle w:val="Lienhypertexte"/>
            <w:rFonts w:ascii="Arial" w:hAnsi="Arial" w:cs="Arial"/>
            <w:noProof/>
            <w:lang w:val="fr-CA"/>
          </w:rPr>
          <w:t>Figure 5: Progression dans la mise en œuvre du projet COGEL</w:t>
        </w:r>
        <w:r w:rsidR="00A905C5">
          <w:rPr>
            <w:noProof/>
            <w:webHidden/>
          </w:rPr>
          <w:tab/>
        </w:r>
        <w:r w:rsidR="00A905C5">
          <w:rPr>
            <w:noProof/>
            <w:webHidden/>
          </w:rPr>
          <w:fldChar w:fldCharType="begin"/>
        </w:r>
        <w:r w:rsidR="00A905C5">
          <w:rPr>
            <w:noProof/>
            <w:webHidden/>
          </w:rPr>
          <w:instrText xml:space="preserve"> PAGEREF _Toc446450189 \h </w:instrText>
        </w:r>
        <w:r w:rsidR="00A905C5">
          <w:rPr>
            <w:noProof/>
            <w:webHidden/>
          </w:rPr>
        </w:r>
        <w:r w:rsidR="00A905C5">
          <w:rPr>
            <w:noProof/>
            <w:webHidden/>
          </w:rPr>
          <w:fldChar w:fldCharType="separate"/>
        </w:r>
        <w:r w:rsidR="009473EE">
          <w:rPr>
            <w:noProof/>
            <w:webHidden/>
          </w:rPr>
          <w:t>8</w:t>
        </w:r>
        <w:r w:rsidR="00A905C5">
          <w:rPr>
            <w:noProof/>
            <w:webHidden/>
          </w:rPr>
          <w:fldChar w:fldCharType="end"/>
        </w:r>
      </w:hyperlink>
    </w:p>
    <w:p w14:paraId="1A192F91" w14:textId="77777777" w:rsidR="00A905C5" w:rsidRDefault="007169AF">
      <w:pPr>
        <w:pStyle w:val="Tabledesillustrations"/>
        <w:tabs>
          <w:tab w:val="right" w:leader="dot" w:pos="9017"/>
        </w:tabs>
        <w:rPr>
          <w:rFonts w:eastAsiaTheme="minorEastAsia"/>
          <w:noProof/>
          <w:lang w:eastAsia="en-CA"/>
        </w:rPr>
      </w:pPr>
      <w:hyperlink w:anchor="_Toc446450190" w:history="1">
        <w:r w:rsidR="00A905C5" w:rsidRPr="00AD2053">
          <w:rPr>
            <w:rStyle w:val="Lienhypertexte"/>
            <w:rFonts w:ascii="Arial" w:hAnsi="Arial" w:cs="Arial"/>
            <w:noProof/>
            <w:lang w:val="fr-CA"/>
          </w:rPr>
          <w:t>Figure 6 : Cohérence du projet COGEL avec les OMD</w:t>
        </w:r>
        <w:r w:rsidR="00A905C5">
          <w:rPr>
            <w:noProof/>
            <w:webHidden/>
          </w:rPr>
          <w:tab/>
        </w:r>
        <w:r w:rsidR="00A905C5">
          <w:rPr>
            <w:noProof/>
            <w:webHidden/>
          </w:rPr>
          <w:fldChar w:fldCharType="begin"/>
        </w:r>
        <w:r w:rsidR="00A905C5">
          <w:rPr>
            <w:noProof/>
            <w:webHidden/>
          </w:rPr>
          <w:instrText xml:space="preserve"> PAGEREF _Toc446450190 \h </w:instrText>
        </w:r>
        <w:r w:rsidR="00A905C5">
          <w:rPr>
            <w:noProof/>
            <w:webHidden/>
          </w:rPr>
        </w:r>
        <w:r w:rsidR="00A905C5">
          <w:rPr>
            <w:noProof/>
            <w:webHidden/>
          </w:rPr>
          <w:fldChar w:fldCharType="separate"/>
        </w:r>
        <w:r w:rsidR="009473EE">
          <w:rPr>
            <w:noProof/>
            <w:webHidden/>
          </w:rPr>
          <w:t>13</w:t>
        </w:r>
        <w:r w:rsidR="00A905C5">
          <w:rPr>
            <w:noProof/>
            <w:webHidden/>
          </w:rPr>
          <w:fldChar w:fldCharType="end"/>
        </w:r>
      </w:hyperlink>
    </w:p>
    <w:p w14:paraId="53427DA1" w14:textId="77777777" w:rsidR="00A905C5" w:rsidRDefault="007169AF">
      <w:pPr>
        <w:pStyle w:val="Tabledesillustrations"/>
        <w:tabs>
          <w:tab w:val="right" w:leader="dot" w:pos="9017"/>
        </w:tabs>
        <w:rPr>
          <w:rFonts w:eastAsiaTheme="minorEastAsia"/>
          <w:noProof/>
          <w:lang w:eastAsia="en-CA"/>
        </w:rPr>
      </w:pPr>
      <w:hyperlink w:anchor="_Toc446450191" w:history="1">
        <w:r w:rsidR="00A905C5" w:rsidRPr="00AD2053">
          <w:rPr>
            <w:rStyle w:val="Lienhypertexte"/>
            <w:rFonts w:ascii="Arial" w:hAnsi="Arial" w:cs="Arial"/>
            <w:noProof/>
            <w:lang w:val="fr-CA"/>
          </w:rPr>
          <w:t>Figure 7 : Cohérence du projet COGEL avec les conventions internationales</w:t>
        </w:r>
        <w:r w:rsidR="00A905C5">
          <w:rPr>
            <w:noProof/>
            <w:webHidden/>
          </w:rPr>
          <w:tab/>
        </w:r>
        <w:r w:rsidR="00A905C5">
          <w:rPr>
            <w:noProof/>
            <w:webHidden/>
          </w:rPr>
          <w:fldChar w:fldCharType="begin"/>
        </w:r>
        <w:r w:rsidR="00A905C5">
          <w:rPr>
            <w:noProof/>
            <w:webHidden/>
          </w:rPr>
          <w:instrText xml:space="preserve"> PAGEREF _Toc446450191 \h </w:instrText>
        </w:r>
        <w:r w:rsidR="00A905C5">
          <w:rPr>
            <w:noProof/>
            <w:webHidden/>
          </w:rPr>
        </w:r>
        <w:r w:rsidR="00A905C5">
          <w:rPr>
            <w:noProof/>
            <w:webHidden/>
          </w:rPr>
          <w:fldChar w:fldCharType="separate"/>
        </w:r>
        <w:r w:rsidR="009473EE">
          <w:rPr>
            <w:noProof/>
            <w:webHidden/>
          </w:rPr>
          <w:t>14</w:t>
        </w:r>
        <w:r w:rsidR="00A905C5">
          <w:rPr>
            <w:noProof/>
            <w:webHidden/>
          </w:rPr>
          <w:fldChar w:fldCharType="end"/>
        </w:r>
      </w:hyperlink>
    </w:p>
    <w:p w14:paraId="38DA6CEB" w14:textId="77777777" w:rsidR="00A905C5" w:rsidRDefault="007169AF">
      <w:pPr>
        <w:pStyle w:val="Tabledesillustrations"/>
        <w:tabs>
          <w:tab w:val="right" w:leader="dot" w:pos="9017"/>
        </w:tabs>
        <w:rPr>
          <w:rFonts w:eastAsiaTheme="minorEastAsia"/>
          <w:noProof/>
          <w:lang w:eastAsia="en-CA"/>
        </w:rPr>
      </w:pPr>
      <w:hyperlink w:anchor="_Toc446450192" w:history="1">
        <w:r w:rsidR="00A905C5" w:rsidRPr="00AD2053">
          <w:rPr>
            <w:rStyle w:val="Lienhypertexte"/>
            <w:rFonts w:ascii="Arial" w:hAnsi="Arial" w:cs="Arial"/>
            <w:noProof/>
            <w:lang w:val="fr-CA"/>
          </w:rPr>
          <w:t>Figure 8 : Cohérence du projet COGEL avec la SCADD</w:t>
        </w:r>
        <w:r w:rsidR="00A905C5">
          <w:rPr>
            <w:noProof/>
            <w:webHidden/>
          </w:rPr>
          <w:tab/>
        </w:r>
        <w:r w:rsidR="00A905C5">
          <w:rPr>
            <w:noProof/>
            <w:webHidden/>
          </w:rPr>
          <w:fldChar w:fldCharType="begin"/>
        </w:r>
        <w:r w:rsidR="00A905C5">
          <w:rPr>
            <w:noProof/>
            <w:webHidden/>
          </w:rPr>
          <w:instrText xml:space="preserve"> PAGEREF _Toc446450192 \h </w:instrText>
        </w:r>
        <w:r w:rsidR="00A905C5">
          <w:rPr>
            <w:noProof/>
            <w:webHidden/>
          </w:rPr>
        </w:r>
        <w:r w:rsidR="00A905C5">
          <w:rPr>
            <w:noProof/>
            <w:webHidden/>
          </w:rPr>
          <w:fldChar w:fldCharType="separate"/>
        </w:r>
        <w:r w:rsidR="009473EE">
          <w:rPr>
            <w:noProof/>
            <w:webHidden/>
          </w:rPr>
          <w:t>17</w:t>
        </w:r>
        <w:r w:rsidR="00A905C5">
          <w:rPr>
            <w:noProof/>
            <w:webHidden/>
          </w:rPr>
          <w:fldChar w:fldCharType="end"/>
        </w:r>
      </w:hyperlink>
    </w:p>
    <w:p w14:paraId="2E914EA3" w14:textId="77777777" w:rsidR="00A905C5" w:rsidRDefault="007169AF">
      <w:pPr>
        <w:pStyle w:val="Tabledesillustrations"/>
        <w:tabs>
          <w:tab w:val="right" w:leader="dot" w:pos="9017"/>
        </w:tabs>
        <w:rPr>
          <w:rFonts w:eastAsiaTheme="minorEastAsia"/>
          <w:noProof/>
          <w:lang w:eastAsia="en-CA"/>
        </w:rPr>
      </w:pPr>
      <w:hyperlink w:anchor="_Toc446450193" w:history="1">
        <w:r w:rsidR="00A905C5" w:rsidRPr="00AD2053">
          <w:rPr>
            <w:rStyle w:val="Lienhypertexte"/>
            <w:rFonts w:ascii="Arial" w:hAnsi="Arial" w:cs="Arial"/>
            <w:noProof/>
            <w:lang w:val="fr-CA"/>
          </w:rPr>
          <w:t>Figure 9 : Cohérence globale du projet COGEL</w:t>
        </w:r>
        <w:r w:rsidR="00A905C5">
          <w:rPr>
            <w:noProof/>
            <w:webHidden/>
          </w:rPr>
          <w:tab/>
        </w:r>
        <w:r w:rsidR="00A905C5">
          <w:rPr>
            <w:noProof/>
            <w:webHidden/>
          </w:rPr>
          <w:fldChar w:fldCharType="begin"/>
        </w:r>
        <w:r w:rsidR="00A905C5">
          <w:rPr>
            <w:noProof/>
            <w:webHidden/>
          </w:rPr>
          <w:instrText xml:space="preserve"> PAGEREF _Toc446450193 \h </w:instrText>
        </w:r>
        <w:r w:rsidR="00A905C5">
          <w:rPr>
            <w:noProof/>
            <w:webHidden/>
          </w:rPr>
        </w:r>
        <w:r w:rsidR="00A905C5">
          <w:rPr>
            <w:noProof/>
            <w:webHidden/>
          </w:rPr>
          <w:fldChar w:fldCharType="separate"/>
        </w:r>
        <w:r w:rsidR="009473EE">
          <w:rPr>
            <w:noProof/>
            <w:webHidden/>
          </w:rPr>
          <w:t>18</w:t>
        </w:r>
        <w:r w:rsidR="00A905C5">
          <w:rPr>
            <w:noProof/>
            <w:webHidden/>
          </w:rPr>
          <w:fldChar w:fldCharType="end"/>
        </w:r>
      </w:hyperlink>
    </w:p>
    <w:p w14:paraId="17827FD6" w14:textId="77777777" w:rsidR="00A905C5" w:rsidRDefault="007169AF">
      <w:pPr>
        <w:pStyle w:val="Tabledesillustrations"/>
        <w:tabs>
          <w:tab w:val="right" w:leader="dot" w:pos="9017"/>
        </w:tabs>
        <w:rPr>
          <w:rFonts w:eastAsiaTheme="minorEastAsia"/>
          <w:noProof/>
          <w:lang w:eastAsia="en-CA"/>
        </w:rPr>
      </w:pPr>
      <w:hyperlink w:anchor="_Toc446450194" w:history="1">
        <w:r w:rsidR="00A905C5" w:rsidRPr="00AD2053">
          <w:rPr>
            <w:rStyle w:val="Lienhypertexte"/>
            <w:rFonts w:ascii="Arial" w:hAnsi="Arial" w:cs="Arial"/>
            <w:noProof/>
            <w:lang w:val="fr-CA"/>
          </w:rPr>
          <w:t>Figure 10: Implication des structures partenaires du projet COGEL par produit</w:t>
        </w:r>
        <w:r w:rsidR="00A905C5">
          <w:rPr>
            <w:noProof/>
            <w:webHidden/>
          </w:rPr>
          <w:tab/>
        </w:r>
        <w:r w:rsidR="00A905C5">
          <w:rPr>
            <w:noProof/>
            <w:webHidden/>
          </w:rPr>
          <w:fldChar w:fldCharType="begin"/>
        </w:r>
        <w:r w:rsidR="00A905C5">
          <w:rPr>
            <w:noProof/>
            <w:webHidden/>
          </w:rPr>
          <w:instrText xml:space="preserve"> PAGEREF _Toc446450194 \h </w:instrText>
        </w:r>
        <w:r w:rsidR="00A905C5">
          <w:rPr>
            <w:noProof/>
            <w:webHidden/>
          </w:rPr>
        </w:r>
        <w:r w:rsidR="00A905C5">
          <w:rPr>
            <w:noProof/>
            <w:webHidden/>
          </w:rPr>
          <w:fldChar w:fldCharType="separate"/>
        </w:r>
        <w:r w:rsidR="009473EE">
          <w:rPr>
            <w:noProof/>
            <w:webHidden/>
          </w:rPr>
          <w:t>21</w:t>
        </w:r>
        <w:r w:rsidR="00A905C5">
          <w:rPr>
            <w:noProof/>
            <w:webHidden/>
          </w:rPr>
          <w:fldChar w:fldCharType="end"/>
        </w:r>
      </w:hyperlink>
    </w:p>
    <w:p w14:paraId="046EE633" w14:textId="77777777" w:rsidR="00A905C5" w:rsidRDefault="007169AF">
      <w:pPr>
        <w:pStyle w:val="Tabledesillustrations"/>
        <w:tabs>
          <w:tab w:val="right" w:leader="dot" w:pos="9017"/>
        </w:tabs>
        <w:rPr>
          <w:rFonts w:eastAsiaTheme="minorEastAsia"/>
          <w:noProof/>
          <w:lang w:eastAsia="en-CA"/>
        </w:rPr>
      </w:pPr>
      <w:hyperlink w:anchor="_Toc446450195" w:history="1">
        <w:r w:rsidR="00A905C5" w:rsidRPr="00AD2053">
          <w:rPr>
            <w:rStyle w:val="Lienhypertexte"/>
            <w:rFonts w:ascii="Arial" w:hAnsi="Arial" w:cs="Arial"/>
            <w:noProof/>
            <w:lang w:val="fr-CA"/>
          </w:rPr>
          <w:t>Figure 11: Dispositif de suivi-évaluation du projet COGEL</w:t>
        </w:r>
        <w:r w:rsidR="00A905C5">
          <w:rPr>
            <w:noProof/>
            <w:webHidden/>
          </w:rPr>
          <w:tab/>
        </w:r>
        <w:r w:rsidR="00A905C5">
          <w:rPr>
            <w:noProof/>
            <w:webHidden/>
          </w:rPr>
          <w:fldChar w:fldCharType="begin"/>
        </w:r>
        <w:r w:rsidR="00A905C5">
          <w:rPr>
            <w:noProof/>
            <w:webHidden/>
          </w:rPr>
          <w:instrText xml:space="preserve"> PAGEREF _Toc446450195 \h </w:instrText>
        </w:r>
        <w:r w:rsidR="00A905C5">
          <w:rPr>
            <w:noProof/>
            <w:webHidden/>
          </w:rPr>
        </w:r>
        <w:r w:rsidR="00A905C5">
          <w:rPr>
            <w:noProof/>
            <w:webHidden/>
          </w:rPr>
          <w:fldChar w:fldCharType="separate"/>
        </w:r>
        <w:r w:rsidR="009473EE">
          <w:rPr>
            <w:noProof/>
            <w:webHidden/>
          </w:rPr>
          <w:t>39</w:t>
        </w:r>
        <w:r w:rsidR="00A905C5">
          <w:rPr>
            <w:noProof/>
            <w:webHidden/>
          </w:rPr>
          <w:fldChar w:fldCharType="end"/>
        </w:r>
      </w:hyperlink>
    </w:p>
    <w:p w14:paraId="5495462E" w14:textId="77777777" w:rsidR="002A4001" w:rsidRPr="00EE395B" w:rsidRDefault="002A4001" w:rsidP="003A436F">
      <w:pPr>
        <w:rPr>
          <w:lang w:val="fr-CA"/>
        </w:rPr>
        <w:sectPr w:rsidR="002A4001" w:rsidRPr="00EE395B" w:rsidSect="00EF2479">
          <w:footerReference w:type="default" r:id="rId15"/>
          <w:pgSz w:w="11907" w:h="16839" w:code="9"/>
          <w:pgMar w:top="1440" w:right="1440" w:bottom="1440" w:left="1440" w:header="708" w:footer="708" w:gutter="0"/>
          <w:pgNumType w:fmt="lowerRoman" w:start="2"/>
          <w:cols w:space="708"/>
          <w:docGrid w:linePitch="360"/>
        </w:sectPr>
      </w:pPr>
      <w:r w:rsidRPr="00EE395B">
        <w:rPr>
          <w:rFonts w:ascii="Arial" w:hAnsi="Arial" w:cs="Arial"/>
          <w:sz w:val="21"/>
          <w:szCs w:val="21"/>
          <w:lang w:val="fr-CA"/>
        </w:rPr>
        <w:fldChar w:fldCharType="end"/>
      </w:r>
    </w:p>
    <w:p w14:paraId="33217175" w14:textId="0A536028" w:rsidR="00C345AA" w:rsidRPr="00EE395B" w:rsidRDefault="00C345AA" w:rsidP="0077190F">
      <w:pPr>
        <w:pStyle w:val="Titre1"/>
        <w:numPr>
          <w:ilvl w:val="0"/>
          <w:numId w:val="0"/>
        </w:numPr>
        <w:ind w:left="432" w:hanging="432"/>
        <w:rPr>
          <w:rFonts w:ascii="Arial" w:hAnsi="Arial" w:cs="Arial"/>
          <w:lang w:val="fr-CA"/>
        </w:rPr>
      </w:pPr>
      <w:bookmarkStart w:id="7" w:name="_Toc446449979"/>
      <w:r w:rsidRPr="00EE395B">
        <w:rPr>
          <w:rFonts w:ascii="Arial" w:hAnsi="Arial" w:cs="Arial"/>
          <w:lang w:val="fr-CA"/>
        </w:rPr>
        <w:lastRenderedPageBreak/>
        <w:t>Liste des acronymes</w:t>
      </w:r>
      <w:bookmarkEnd w:id="7"/>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470"/>
      </w:tblGrid>
      <w:tr w:rsidR="00241ACC" w:rsidRPr="00E51DAF" w14:paraId="3D62A204" w14:textId="77777777" w:rsidTr="00794F27">
        <w:trPr>
          <w:trHeight w:val="340"/>
        </w:trPr>
        <w:tc>
          <w:tcPr>
            <w:tcW w:w="1638" w:type="dxa"/>
            <w:vAlign w:val="center"/>
          </w:tcPr>
          <w:p w14:paraId="5393D49A" w14:textId="0BEE4D4C" w:rsidR="00241ACC" w:rsidRPr="00EE395B" w:rsidRDefault="00241ACC"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8" w:name="_Toc443321175"/>
            <w:bookmarkStart w:id="9" w:name="_Toc443322084"/>
            <w:bookmarkStart w:id="10" w:name="_Toc443428852"/>
            <w:bookmarkStart w:id="11" w:name="_Toc446449980"/>
            <w:r w:rsidRPr="00EE395B">
              <w:rPr>
                <w:rFonts w:ascii="Arial" w:eastAsia="Times New Roman" w:hAnsi="Arial" w:cs="Arial"/>
                <w:b/>
                <w:bCs/>
                <w:kern w:val="32"/>
                <w:sz w:val="21"/>
                <w:szCs w:val="21"/>
                <w:lang w:val="fr-CA"/>
              </w:rPr>
              <w:t>ADA</w:t>
            </w:r>
            <w:bookmarkEnd w:id="8"/>
            <w:bookmarkEnd w:id="9"/>
            <w:bookmarkEnd w:id="10"/>
            <w:bookmarkEnd w:id="11"/>
          </w:p>
        </w:tc>
        <w:tc>
          <w:tcPr>
            <w:tcW w:w="7470" w:type="dxa"/>
            <w:vAlign w:val="center"/>
          </w:tcPr>
          <w:p w14:paraId="695001D1" w14:textId="6EA93556" w:rsidR="00241ACC" w:rsidRPr="00EE395B" w:rsidRDefault="00B40B10" w:rsidP="00BC0EDC">
            <w:pPr>
              <w:widowControl w:val="0"/>
              <w:spacing w:before="80" w:after="80" w:line="240" w:lineRule="auto"/>
              <w:jc w:val="both"/>
              <w:outlineLvl w:val="0"/>
              <w:rPr>
                <w:rFonts w:ascii="Arial" w:eastAsia="Times New Roman" w:hAnsi="Arial" w:cs="Arial"/>
                <w:bCs/>
                <w:kern w:val="32"/>
                <w:sz w:val="21"/>
                <w:szCs w:val="21"/>
                <w:lang w:val="fr-CA"/>
              </w:rPr>
            </w:pPr>
            <w:bookmarkStart w:id="12" w:name="_Toc443321176"/>
            <w:bookmarkStart w:id="13" w:name="_Toc443322085"/>
            <w:bookmarkStart w:id="14" w:name="_Toc443428853"/>
            <w:bookmarkStart w:id="15" w:name="_Toc446449981"/>
            <w:r w:rsidRPr="00EE395B">
              <w:rPr>
                <w:rFonts w:ascii="Arial" w:eastAsia="Times New Roman" w:hAnsi="Arial" w:cs="Arial"/>
                <w:bCs/>
                <w:kern w:val="32"/>
                <w:sz w:val="21"/>
                <w:szCs w:val="21"/>
                <w:lang w:val="fr-CA"/>
              </w:rPr>
              <w:t>Austrian Development Agency</w:t>
            </w:r>
            <w:r w:rsidR="0013141C" w:rsidRPr="00EE395B">
              <w:rPr>
                <w:rFonts w:ascii="Arial" w:eastAsia="Times New Roman" w:hAnsi="Arial" w:cs="Arial"/>
                <w:bCs/>
                <w:kern w:val="32"/>
                <w:sz w:val="21"/>
                <w:szCs w:val="21"/>
                <w:lang w:val="fr-CA"/>
              </w:rPr>
              <w:t xml:space="preserve"> - </w:t>
            </w:r>
            <w:r w:rsidR="00241ACC" w:rsidRPr="00EE395B">
              <w:rPr>
                <w:rFonts w:ascii="Arial" w:eastAsia="Times New Roman" w:hAnsi="Arial" w:cs="Arial"/>
                <w:bCs/>
                <w:kern w:val="32"/>
                <w:sz w:val="21"/>
                <w:szCs w:val="21"/>
                <w:lang w:val="fr-CA"/>
              </w:rPr>
              <w:t>Coopération autrichienne</w:t>
            </w:r>
            <w:bookmarkEnd w:id="12"/>
            <w:bookmarkEnd w:id="13"/>
            <w:r w:rsidR="00BC0EDC" w:rsidRPr="00EE395B">
              <w:rPr>
                <w:rFonts w:ascii="Arial" w:eastAsia="Times New Roman" w:hAnsi="Arial" w:cs="Arial"/>
                <w:bCs/>
                <w:kern w:val="32"/>
                <w:sz w:val="21"/>
                <w:szCs w:val="21"/>
                <w:lang w:val="fr-CA"/>
              </w:rPr>
              <w:t xml:space="preserve"> pour le développement</w:t>
            </w:r>
            <w:bookmarkEnd w:id="14"/>
            <w:bookmarkEnd w:id="15"/>
          </w:p>
        </w:tc>
      </w:tr>
      <w:tr w:rsidR="001470E0" w:rsidRPr="00E51DAF" w14:paraId="680C262F" w14:textId="77777777" w:rsidTr="00794F27">
        <w:trPr>
          <w:trHeight w:val="340"/>
        </w:trPr>
        <w:tc>
          <w:tcPr>
            <w:tcW w:w="1638" w:type="dxa"/>
            <w:vAlign w:val="center"/>
          </w:tcPr>
          <w:p w14:paraId="046675FE" w14:textId="691E8993" w:rsidR="001470E0" w:rsidRPr="00EE395B" w:rsidRDefault="001470E0"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6" w:name="_Toc443321177"/>
            <w:bookmarkStart w:id="17" w:name="_Toc443322086"/>
            <w:bookmarkStart w:id="18" w:name="_Toc443428854"/>
            <w:bookmarkStart w:id="19" w:name="_Toc446449982"/>
            <w:r w:rsidRPr="00EE395B">
              <w:rPr>
                <w:rFonts w:ascii="Arial" w:eastAsia="Times New Roman" w:hAnsi="Arial" w:cs="Arial"/>
                <w:b/>
                <w:bCs/>
                <w:kern w:val="32"/>
                <w:sz w:val="21"/>
                <w:szCs w:val="21"/>
                <w:lang w:val="fr-CA"/>
              </w:rPr>
              <w:t>ADEPAC</w:t>
            </w:r>
            <w:bookmarkEnd w:id="16"/>
            <w:bookmarkEnd w:id="17"/>
            <w:bookmarkEnd w:id="18"/>
            <w:bookmarkEnd w:id="19"/>
          </w:p>
        </w:tc>
        <w:tc>
          <w:tcPr>
            <w:tcW w:w="7470" w:type="dxa"/>
            <w:vAlign w:val="center"/>
          </w:tcPr>
          <w:p w14:paraId="69C93BE8" w14:textId="2B8952CD" w:rsidR="001470E0" w:rsidRPr="00EE395B" w:rsidRDefault="00FE0EB5" w:rsidP="0067720B">
            <w:pPr>
              <w:widowControl w:val="0"/>
              <w:spacing w:before="80" w:after="80" w:line="240" w:lineRule="auto"/>
              <w:jc w:val="both"/>
              <w:outlineLvl w:val="0"/>
              <w:rPr>
                <w:rFonts w:ascii="Arial" w:eastAsia="Times New Roman" w:hAnsi="Arial" w:cs="Arial"/>
                <w:bCs/>
                <w:kern w:val="32"/>
                <w:sz w:val="21"/>
                <w:szCs w:val="21"/>
                <w:lang w:val="fr-CA"/>
              </w:rPr>
            </w:pPr>
            <w:bookmarkStart w:id="20" w:name="_Toc443321178"/>
            <w:bookmarkStart w:id="21" w:name="_Toc443322087"/>
            <w:bookmarkStart w:id="22" w:name="_Toc443428855"/>
            <w:bookmarkStart w:id="23" w:name="_Toc446449983"/>
            <w:r w:rsidRPr="00EE395B">
              <w:rPr>
                <w:rFonts w:ascii="Arial" w:eastAsia="Times New Roman" w:hAnsi="Arial" w:cs="Arial"/>
                <w:bCs/>
                <w:kern w:val="32"/>
                <w:sz w:val="21"/>
                <w:szCs w:val="21"/>
                <w:lang w:val="fr-CA"/>
              </w:rPr>
              <w:t>Projet Appui à la Décentralisation et à la Participation Citoyenne</w:t>
            </w:r>
            <w:bookmarkEnd w:id="20"/>
            <w:bookmarkEnd w:id="21"/>
            <w:bookmarkEnd w:id="22"/>
            <w:bookmarkEnd w:id="23"/>
          </w:p>
        </w:tc>
      </w:tr>
      <w:tr w:rsidR="001470E0" w:rsidRPr="00E51DAF" w14:paraId="48979C81" w14:textId="77777777" w:rsidTr="00794F27">
        <w:trPr>
          <w:trHeight w:val="340"/>
        </w:trPr>
        <w:tc>
          <w:tcPr>
            <w:tcW w:w="1638" w:type="dxa"/>
            <w:vAlign w:val="center"/>
          </w:tcPr>
          <w:p w14:paraId="6C1163D9" w14:textId="7B5BCBB7" w:rsidR="001470E0" w:rsidRPr="00EE395B" w:rsidRDefault="001470E0"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4" w:name="_Toc443321179"/>
            <w:bookmarkStart w:id="25" w:name="_Toc443322088"/>
            <w:bookmarkStart w:id="26" w:name="_Toc443428856"/>
            <w:bookmarkStart w:id="27" w:name="_Toc446449984"/>
            <w:r w:rsidRPr="00EE395B">
              <w:rPr>
                <w:rFonts w:ascii="Arial" w:eastAsia="Times New Roman" w:hAnsi="Arial" w:cs="Arial"/>
                <w:b/>
                <w:bCs/>
                <w:kern w:val="32"/>
                <w:sz w:val="21"/>
                <w:szCs w:val="21"/>
                <w:lang w:val="fr-CA"/>
              </w:rPr>
              <w:t>BCEAO</w:t>
            </w:r>
            <w:bookmarkEnd w:id="24"/>
            <w:bookmarkEnd w:id="25"/>
            <w:bookmarkEnd w:id="26"/>
            <w:bookmarkEnd w:id="27"/>
          </w:p>
        </w:tc>
        <w:tc>
          <w:tcPr>
            <w:tcW w:w="7470" w:type="dxa"/>
            <w:vAlign w:val="center"/>
          </w:tcPr>
          <w:p w14:paraId="723078CF" w14:textId="65C57396" w:rsidR="001470E0" w:rsidRPr="00EE395B" w:rsidRDefault="00CB0D0E" w:rsidP="0067720B">
            <w:pPr>
              <w:widowControl w:val="0"/>
              <w:spacing w:before="80" w:after="80" w:line="240" w:lineRule="auto"/>
              <w:jc w:val="both"/>
              <w:outlineLvl w:val="0"/>
              <w:rPr>
                <w:rFonts w:ascii="Arial" w:eastAsia="Times New Roman" w:hAnsi="Arial" w:cs="Arial"/>
                <w:bCs/>
                <w:kern w:val="32"/>
                <w:sz w:val="21"/>
                <w:szCs w:val="21"/>
                <w:lang w:val="fr-CA"/>
              </w:rPr>
            </w:pPr>
            <w:bookmarkStart w:id="28" w:name="_Toc443321180"/>
            <w:bookmarkStart w:id="29" w:name="_Toc443322089"/>
            <w:bookmarkStart w:id="30" w:name="_Toc443428857"/>
            <w:bookmarkStart w:id="31" w:name="_Toc446449985"/>
            <w:r w:rsidRPr="00EE395B">
              <w:rPr>
                <w:rFonts w:ascii="Arial" w:eastAsia="Times New Roman" w:hAnsi="Arial" w:cs="Arial"/>
                <w:bCs/>
                <w:kern w:val="32"/>
                <w:sz w:val="21"/>
                <w:szCs w:val="21"/>
                <w:lang w:val="fr-CA"/>
              </w:rPr>
              <w:t>Banque Centrale des États de l’Afrique de l’Ouest</w:t>
            </w:r>
            <w:bookmarkEnd w:id="28"/>
            <w:bookmarkEnd w:id="29"/>
            <w:bookmarkEnd w:id="30"/>
            <w:bookmarkEnd w:id="31"/>
          </w:p>
        </w:tc>
      </w:tr>
      <w:tr w:rsidR="00485B73" w:rsidRPr="00E51DAF" w14:paraId="6EE12B2B" w14:textId="77777777" w:rsidTr="00794F27">
        <w:trPr>
          <w:trHeight w:val="340"/>
        </w:trPr>
        <w:tc>
          <w:tcPr>
            <w:tcW w:w="1638" w:type="dxa"/>
            <w:vAlign w:val="center"/>
          </w:tcPr>
          <w:p w14:paraId="3D64A115" w14:textId="3067900C" w:rsidR="00485B73" w:rsidRPr="00EE395B" w:rsidRDefault="00485B73"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32" w:name="_Toc443428858"/>
            <w:bookmarkStart w:id="33" w:name="_Toc446449986"/>
            <w:r w:rsidRPr="00EE395B">
              <w:rPr>
                <w:rFonts w:ascii="Arial" w:eastAsia="Times New Roman" w:hAnsi="Arial" w:cs="Arial"/>
                <w:b/>
                <w:bCs/>
                <w:kern w:val="32"/>
                <w:sz w:val="21"/>
                <w:szCs w:val="21"/>
                <w:lang w:val="fr-CA"/>
              </w:rPr>
              <w:t>BDSIEL</w:t>
            </w:r>
            <w:bookmarkEnd w:id="32"/>
            <w:bookmarkEnd w:id="33"/>
          </w:p>
        </w:tc>
        <w:tc>
          <w:tcPr>
            <w:tcW w:w="7470" w:type="dxa"/>
            <w:vAlign w:val="center"/>
          </w:tcPr>
          <w:p w14:paraId="588484A2" w14:textId="2F426459" w:rsidR="00485B73" w:rsidRPr="00EE395B" w:rsidRDefault="00485B73" w:rsidP="0067720B">
            <w:pPr>
              <w:widowControl w:val="0"/>
              <w:spacing w:before="80" w:after="80" w:line="240" w:lineRule="auto"/>
              <w:jc w:val="both"/>
              <w:outlineLvl w:val="0"/>
              <w:rPr>
                <w:rFonts w:ascii="Arial" w:eastAsia="Times New Roman" w:hAnsi="Arial" w:cs="Arial"/>
                <w:bCs/>
                <w:kern w:val="32"/>
                <w:sz w:val="21"/>
                <w:szCs w:val="21"/>
                <w:lang w:val="fr-CA"/>
              </w:rPr>
            </w:pPr>
            <w:bookmarkStart w:id="34" w:name="_Toc443428859"/>
            <w:bookmarkStart w:id="35" w:name="_Toc446449987"/>
            <w:r w:rsidRPr="00EE395B">
              <w:rPr>
                <w:rFonts w:ascii="Arial" w:eastAsia="Times New Roman" w:hAnsi="Arial" w:cs="Arial"/>
                <w:bCs/>
                <w:kern w:val="32"/>
                <w:sz w:val="21"/>
                <w:szCs w:val="21"/>
                <w:lang w:val="fr-CA"/>
              </w:rPr>
              <w:t>Base de Données du Système d’Information Environnementale Locale</w:t>
            </w:r>
            <w:bookmarkEnd w:id="34"/>
            <w:bookmarkEnd w:id="35"/>
          </w:p>
        </w:tc>
      </w:tr>
      <w:tr w:rsidR="0067720B" w:rsidRPr="00EE395B" w14:paraId="272F5CD2" w14:textId="77777777" w:rsidTr="00794F27">
        <w:trPr>
          <w:trHeight w:val="340"/>
        </w:trPr>
        <w:tc>
          <w:tcPr>
            <w:tcW w:w="1638" w:type="dxa"/>
            <w:vAlign w:val="center"/>
          </w:tcPr>
          <w:p w14:paraId="75C92A0B"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36" w:name="_Toc443321181"/>
            <w:bookmarkStart w:id="37" w:name="_Toc443322090"/>
            <w:bookmarkStart w:id="38" w:name="_Toc443428860"/>
            <w:bookmarkStart w:id="39" w:name="_Toc446449988"/>
            <w:r w:rsidRPr="00EE395B">
              <w:rPr>
                <w:rFonts w:ascii="Arial" w:eastAsia="Times New Roman" w:hAnsi="Arial" w:cs="Arial"/>
                <w:b/>
                <w:bCs/>
                <w:kern w:val="32"/>
                <w:sz w:val="21"/>
                <w:szCs w:val="21"/>
                <w:lang w:val="fr-CA"/>
              </w:rPr>
              <w:t>CC</w:t>
            </w:r>
            <w:bookmarkEnd w:id="36"/>
            <w:bookmarkEnd w:id="37"/>
            <w:bookmarkEnd w:id="38"/>
            <w:bookmarkEnd w:id="39"/>
          </w:p>
        </w:tc>
        <w:tc>
          <w:tcPr>
            <w:tcW w:w="7470" w:type="dxa"/>
            <w:vAlign w:val="center"/>
          </w:tcPr>
          <w:p w14:paraId="707A8438"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40" w:name="_Toc443321182"/>
            <w:bookmarkStart w:id="41" w:name="_Toc443322091"/>
            <w:bookmarkStart w:id="42" w:name="_Toc443428861"/>
            <w:bookmarkStart w:id="43" w:name="_Toc446449989"/>
            <w:r w:rsidRPr="00EE395B">
              <w:rPr>
                <w:rFonts w:ascii="Arial" w:eastAsia="Times New Roman" w:hAnsi="Arial" w:cs="Arial"/>
                <w:bCs/>
                <w:kern w:val="32"/>
                <w:sz w:val="21"/>
                <w:szCs w:val="21"/>
                <w:lang w:val="fr-CA"/>
              </w:rPr>
              <w:t>Changements Climatiques</w:t>
            </w:r>
            <w:bookmarkEnd w:id="40"/>
            <w:bookmarkEnd w:id="41"/>
            <w:bookmarkEnd w:id="42"/>
            <w:bookmarkEnd w:id="43"/>
          </w:p>
        </w:tc>
      </w:tr>
      <w:tr w:rsidR="001470E0" w:rsidRPr="00E51DAF" w14:paraId="4868695F" w14:textId="77777777" w:rsidTr="00794F27">
        <w:trPr>
          <w:trHeight w:val="340"/>
        </w:trPr>
        <w:tc>
          <w:tcPr>
            <w:tcW w:w="1638" w:type="dxa"/>
            <w:vAlign w:val="center"/>
          </w:tcPr>
          <w:p w14:paraId="4F37B99F" w14:textId="42A5DB7C" w:rsidR="001470E0" w:rsidRPr="00EE395B" w:rsidRDefault="001470E0"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44" w:name="_Toc443321183"/>
            <w:bookmarkStart w:id="45" w:name="_Toc443322092"/>
            <w:bookmarkStart w:id="46" w:name="_Toc443428862"/>
            <w:bookmarkStart w:id="47" w:name="_Toc446449990"/>
            <w:r w:rsidRPr="00EE395B">
              <w:rPr>
                <w:rFonts w:ascii="Arial" w:eastAsia="Times New Roman" w:hAnsi="Arial" w:cs="Arial"/>
                <w:b/>
                <w:bCs/>
                <w:kern w:val="32"/>
                <w:sz w:val="21"/>
                <w:szCs w:val="21"/>
                <w:lang w:val="fr-CA"/>
              </w:rPr>
              <w:t>CDEAO</w:t>
            </w:r>
            <w:bookmarkEnd w:id="44"/>
            <w:bookmarkEnd w:id="45"/>
            <w:bookmarkEnd w:id="46"/>
            <w:bookmarkEnd w:id="47"/>
          </w:p>
        </w:tc>
        <w:tc>
          <w:tcPr>
            <w:tcW w:w="7470" w:type="dxa"/>
            <w:vAlign w:val="center"/>
          </w:tcPr>
          <w:p w14:paraId="27D8EF7D" w14:textId="46E6CB21" w:rsidR="001470E0" w:rsidRPr="00EE395B" w:rsidRDefault="00CB0D0E" w:rsidP="00CB0D0E">
            <w:pPr>
              <w:widowControl w:val="0"/>
              <w:spacing w:before="80" w:after="80" w:line="240" w:lineRule="auto"/>
              <w:jc w:val="both"/>
              <w:outlineLvl w:val="0"/>
              <w:rPr>
                <w:rFonts w:ascii="Arial" w:eastAsia="Times New Roman" w:hAnsi="Arial" w:cs="Arial"/>
                <w:bCs/>
                <w:kern w:val="32"/>
                <w:sz w:val="21"/>
                <w:szCs w:val="21"/>
                <w:lang w:val="fr-CA"/>
              </w:rPr>
            </w:pPr>
            <w:bookmarkStart w:id="48" w:name="_Toc443321184"/>
            <w:bookmarkStart w:id="49" w:name="_Toc443322093"/>
            <w:bookmarkStart w:id="50" w:name="_Toc443428863"/>
            <w:bookmarkStart w:id="51" w:name="_Toc446449991"/>
            <w:r w:rsidRPr="00EE395B">
              <w:rPr>
                <w:rFonts w:ascii="Arial" w:eastAsia="Times New Roman" w:hAnsi="Arial" w:cs="Arial"/>
                <w:bCs/>
                <w:kern w:val="32"/>
                <w:sz w:val="21"/>
                <w:szCs w:val="21"/>
                <w:lang w:val="fr-CA"/>
              </w:rPr>
              <w:t>Communauté des États de l’Afrique de l’Ouest</w:t>
            </w:r>
            <w:bookmarkEnd w:id="48"/>
            <w:bookmarkEnd w:id="49"/>
            <w:bookmarkEnd w:id="50"/>
            <w:bookmarkEnd w:id="51"/>
          </w:p>
        </w:tc>
      </w:tr>
      <w:tr w:rsidR="0067720B" w:rsidRPr="00E51DAF" w14:paraId="1BEBE108" w14:textId="77777777" w:rsidTr="00794F27">
        <w:trPr>
          <w:trHeight w:val="340"/>
        </w:trPr>
        <w:tc>
          <w:tcPr>
            <w:tcW w:w="1638" w:type="dxa"/>
            <w:vAlign w:val="center"/>
          </w:tcPr>
          <w:p w14:paraId="5F089D28"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52" w:name="_Toc443321185"/>
            <w:bookmarkStart w:id="53" w:name="_Toc443322094"/>
            <w:bookmarkStart w:id="54" w:name="_Toc443428864"/>
            <w:bookmarkStart w:id="55" w:name="_Toc446449992"/>
            <w:r w:rsidRPr="00EE395B">
              <w:rPr>
                <w:rFonts w:ascii="Arial" w:eastAsia="Times New Roman" w:hAnsi="Arial" w:cs="Arial"/>
                <w:b/>
                <w:bCs/>
                <w:kern w:val="32"/>
                <w:sz w:val="21"/>
                <w:szCs w:val="21"/>
                <w:lang w:val="fr-CA"/>
              </w:rPr>
              <w:t>CEFREPADE</w:t>
            </w:r>
            <w:bookmarkEnd w:id="52"/>
            <w:bookmarkEnd w:id="53"/>
            <w:bookmarkEnd w:id="54"/>
            <w:bookmarkEnd w:id="55"/>
          </w:p>
        </w:tc>
        <w:tc>
          <w:tcPr>
            <w:tcW w:w="7470" w:type="dxa"/>
            <w:vAlign w:val="center"/>
          </w:tcPr>
          <w:p w14:paraId="5EA931E4"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56" w:name="_Toc443321186"/>
            <w:bookmarkStart w:id="57" w:name="_Toc443322095"/>
            <w:bookmarkStart w:id="58" w:name="_Toc443428865"/>
            <w:bookmarkStart w:id="59" w:name="_Toc446449993"/>
            <w:r w:rsidRPr="00EE395B">
              <w:rPr>
                <w:rFonts w:ascii="Arial" w:eastAsia="Times New Roman" w:hAnsi="Arial" w:cs="Arial"/>
                <w:bCs/>
                <w:kern w:val="32"/>
                <w:sz w:val="21"/>
                <w:szCs w:val="21"/>
                <w:lang w:val="fr-CA"/>
              </w:rPr>
              <w:t>Centre Francophone de Recherche Partenarial sur l’Assainissement, les Déchets et l’Environnement</w:t>
            </w:r>
            <w:bookmarkEnd w:id="56"/>
            <w:bookmarkEnd w:id="57"/>
            <w:bookmarkEnd w:id="58"/>
            <w:bookmarkEnd w:id="59"/>
          </w:p>
        </w:tc>
      </w:tr>
      <w:tr w:rsidR="0067720B" w:rsidRPr="00E51DAF" w14:paraId="2EE2BF06" w14:textId="77777777" w:rsidTr="00794F27">
        <w:trPr>
          <w:trHeight w:val="340"/>
        </w:trPr>
        <w:tc>
          <w:tcPr>
            <w:tcW w:w="1638" w:type="dxa"/>
            <w:vAlign w:val="center"/>
          </w:tcPr>
          <w:p w14:paraId="4324A448"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60" w:name="_Toc443321187"/>
            <w:bookmarkStart w:id="61" w:name="_Toc443322096"/>
            <w:bookmarkStart w:id="62" w:name="_Toc443428866"/>
            <w:bookmarkStart w:id="63" w:name="_Toc446449994"/>
            <w:r w:rsidRPr="00EE395B">
              <w:rPr>
                <w:rFonts w:ascii="Arial" w:eastAsia="Times New Roman" w:hAnsi="Arial" w:cs="Arial"/>
                <w:b/>
                <w:bCs/>
                <w:kern w:val="32"/>
                <w:sz w:val="21"/>
                <w:szCs w:val="21"/>
                <w:lang w:val="fr-CA"/>
              </w:rPr>
              <w:t>CGLZHA</w:t>
            </w:r>
            <w:bookmarkEnd w:id="60"/>
            <w:bookmarkEnd w:id="61"/>
            <w:bookmarkEnd w:id="62"/>
            <w:bookmarkEnd w:id="63"/>
          </w:p>
        </w:tc>
        <w:tc>
          <w:tcPr>
            <w:tcW w:w="7470" w:type="dxa"/>
            <w:vAlign w:val="center"/>
          </w:tcPr>
          <w:p w14:paraId="15A32583" w14:textId="77777777" w:rsidR="0067720B" w:rsidRPr="00EE395B" w:rsidRDefault="0067720B" w:rsidP="0067720B">
            <w:pPr>
              <w:widowControl w:val="0"/>
              <w:spacing w:before="80" w:after="80" w:line="240" w:lineRule="auto"/>
              <w:ind w:right="34"/>
              <w:jc w:val="both"/>
              <w:outlineLvl w:val="0"/>
              <w:rPr>
                <w:rFonts w:ascii="Arial" w:eastAsia="Times New Roman" w:hAnsi="Arial" w:cs="Arial"/>
                <w:bCs/>
                <w:kern w:val="32"/>
                <w:sz w:val="21"/>
                <w:szCs w:val="21"/>
                <w:lang w:val="fr-CA"/>
              </w:rPr>
            </w:pPr>
            <w:bookmarkStart w:id="64" w:name="_Toc443321188"/>
            <w:bookmarkStart w:id="65" w:name="_Toc443322097"/>
            <w:bookmarkStart w:id="66" w:name="_Toc443428867"/>
            <w:bookmarkStart w:id="67" w:name="_Toc446449995"/>
            <w:r w:rsidRPr="00EE395B">
              <w:rPr>
                <w:rFonts w:ascii="Arial" w:eastAsia="Times New Roman" w:hAnsi="Arial" w:cs="Arial"/>
                <w:bCs/>
                <w:kern w:val="32"/>
                <w:sz w:val="21"/>
                <w:szCs w:val="21"/>
                <w:lang w:val="fr-CA"/>
              </w:rPr>
              <w:t>Certificat en Gouvernance Locale des Zones Humides Africaines</w:t>
            </w:r>
            <w:bookmarkEnd w:id="64"/>
            <w:bookmarkEnd w:id="65"/>
            <w:bookmarkEnd w:id="66"/>
            <w:bookmarkEnd w:id="67"/>
          </w:p>
        </w:tc>
      </w:tr>
      <w:tr w:rsidR="0067720B" w:rsidRPr="00E51DAF" w14:paraId="18B9C4E5" w14:textId="77777777" w:rsidTr="00794F27">
        <w:trPr>
          <w:trHeight w:val="340"/>
        </w:trPr>
        <w:tc>
          <w:tcPr>
            <w:tcW w:w="1638" w:type="dxa"/>
            <w:vAlign w:val="center"/>
          </w:tcPr>
          <w:p w14:paraId="4BC71801"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68" w:name="_Toc443321189"/>
            <w:bookmarkStart w:id="69" w:name="_Toc443322098"/>
            <w:bookmarkStart w:id="70" w:name="_Toc443428868"/>
            <w:bookmarkStart w:id="71" w:name="_Toc446449996"/>
            <w:r w:rsidRPr="00EE395B">
              <w:rPr>
                <w:rFonts w:ascii="Arial" w:eastAsia="Times New Roman" w:hAnsi="Arial" w:cs="Arial"/>
                <w:b/>
                <w:bCs/>
                <w:kern w:val="32"/>
                <w:sz w:val="21"/>
                <w:szCs w:val="21"/>
                <w:lang w:val="fr-CA"/>
              </w:rPr>
              <w:t>CIC</w:t>
            </w:r>
            <w:bookmarkEnd w:id="68"/>
            <w:bookmarkEnd w:id="69"/>
            <w:bookmarkEnd w:id="70"/>
            <w:bookmarkEnd w:id="71"/>
          </w:p>
        </w:tc>
        <w:tc>
          <w:tcPr>
            <w:tcW w:w="7470" w:type="dxa"/>
            <w:vAlign w:val="center"/>
          </w:tcPr>
          <w:p w14:paraId="4155EEDF" w14:textId="77777777" w:rsidR="0067720B" w:rsidRPr="00EE395B" w:rsidRDefault="0067720B" w:rsidP="0067720B">
            <w:pPr>
              <w:widowControl w:val="0"/>
              <w:spacing w:before="80" w:after="80" w:line="240" w:lineRule="auto"/>
              <w:ind w:right="34"/>
              <w:jc w:val="both"/>
              <w:outlineLvl w:val="0"/>
              <w:rPr>
                <w:rFonts w:ascii="Arial" w:eastAsia="Times New Roman" w:hAnsi="Arial" w:cs="Arial"/>
                <w:bCs/>
                <w:kern w:val="32"/>
                <w:sz w:val="21"/>
                <w:szCs w:val="21"/>
                <w:lang w:val="fr-CA"/>
              </w:rPr>
            </w:pPr>
            <w:bookmarkStart w:id="72" w:name="_Toc443321190"/>
            <w:bookmarkStart w:id="73" w:name="_Toc443322099"/>
            <w:bookmarkStart w:id="74" w:name="_Toc443428869"/>
            <w:bookmarkStart w:id="75" w:name="_Toc446449997"/>
            <w:r w:rsidRPr="00EE395B">
              <w:rPr>
                <w:rFonts w:ascii="Arial" w:eastAsia="Times New Roman" w:hAnsi="Arial" w:cs="Arial"/>
                <w:bCs/>
                <w:kern w:val="32"/>
                <w:sz w:val="21"/>
                <w:szCs w:val="21"/>
                <w:lang w:val="fr-CA"/>
              </w:rPr>
              <w:t>Cercle d’Information et de Communication en changement climatique</w:t>
            </w:r>
            <w:bookmarkEnd w:id="72"/>
            <w:bookmarkEnd w:id="73"/>
            <w:bookmarkEnd w:id="74"/>
            <w:bookmarkEnd w:id="75"/>
          </w:p>
        </w:tc>
      </w:tr>
      <w:tr w:rsidR="0067720B" w:rsidRPr="00E51DAF" w14:paraId="3A944C1F" w14:textId="77777777" w:rsidTr="00794F27">
        <w:trPr>
          <w:trHeight w:val="340"/>
        </w:trPr>
        <w:tc>
          <w:tcPr>
            <w:tcW w:w="1638" w:type="dxa"/>
            <w:vAlign w:val="center"/>
          </w:tcPr>
          <w:p w14:paraId="29C33D8A" w14:textId="77777777" w:rsidR="0067720B" w:rsidRPr="00EE395B" w:rsidRDefault="0067720B" w:rsidP="0067720B">
            <w:pPr>
              <w:widowControl w:val="0"/>
              <w:tabs>
                <w:tab w:val="left" w:pos="1410"/>
              </w:tabs>
              <w:spacing w:before="20" w:after="20" w:line="240" w:lineRule="auto"/>
              <w:ind w:right="-143"/>
              <w:outlineLvl w:val="0"/>
              <w:rPr>
                <w:rFonts w:ascii="Arial" w:eastAsia="Times New Roman" w:hAnsi="Arial" w:cs="Arial"/>
                <w:b/>
                <w:bCs/>
                <w:kern w:val="32"/>
                <w:sz w:val="21"/>
                <w:szCs w:val="21"/>
                <w:lang w:val="fr-CA"/>
              </w:rPr>
            </w:pPr>
            <w:bookmarkStart w:id="76" w:name="_Toc405889029"/>
            <w:bookmarkStart w:id="77" w:name="_Toc408396993"/>
            <w:bookmarkStart w:id="78" w:name="_Toc437520552"/>
            <w:bookmarkStart w:id="79" w:name="_Toc443321191"/>
            <w:bookmarkStart w:id="80" w:name="_Toc443322100"/>
            <w:bookmarkStart w:id="81" w:name="_Toc443428870"/>
            <w:bookmarkStart w:id="82" w:name="_Toc446449998"/>
            <w:r w:rsidRPr="00EE395B">
              <w:rPr>
                <w:rFonts w:ascii="Arial" w:eastAsia="Times New Roman" w:hAnsi="Arial" w:cs="Arial"/>
                <w:b/>
                <w:bCs/>
                <w:kern w:val="32"/>
                <w:sz w:val="21"/>
                <w:szCs w:val="21"/>
                <w:lang w:val="fr-CA"/>
              </w:rPr>
              <w:t>COGEL</w:t>
            </w:r>
            <w:bookmarkEnd w:id="76"/>
            <w:bookmarkEnd w:id="77"/>
            <w:bookmarkEnd w:id="78"/>
            <w:bookmarkEnd w:id="79"/>
            <w:bookmarkEnd w:id="80"/>
            <w:bookmarkEnd w:id="81"/>
            <w:bookmarkEnd w:id="82"/>
            <w:r w:rsidRPr="00EE395B">
              <w:rPr>
                <w:rFonts w:ascii="Arial" w:eastAsia="Times New Roman" w:hAnsi="Arial" w:cs="Arial"/>
                <w:b/>
                <w:bCs/>
                <w:kern w:val="32"/>
                <w:sz w:val="21"/>
                <w:szCs w:val="21"/>
                <w:lang w:val="fr-CA"/>
              </w:rPr>
              <w:tab/>
            </w:r>
          </w:p>
        </w:tc>
        <w:tc>
          <w:tcPr>
            <w:tcW w:w="7470" w:type="dxa"/>
            <w:vAlign w:val="center"/>
          </w:tcPr>
          <w:p w14:paraId="5F682D07"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83" w:name="_Toc405889030"/>
            <w:bookmarkStart w:id="84" w:name="_Toc408396994"/>
            <w:bookmarkStart w:id="85" w:name="_Toc437520553"/>
            <w:bookmarkStart w:id="86" w:name="_Toc443321192"/>
            <w:bookmarkStart w:id="87" w:name="_Toc443322101"/>
            <w:bookmarkStart w:id="88" w:name="_Toc443428871"/>
            <w:bookmarkStart w:id="89" w:name="_Toc446449999"/>
            <w:r w:rsidRPr="00EE395B">
              <w:rPr>
                <w:rFonts w:ascii="Arial" w:eastAsia="Times New Roman" w:hAnsi="Arial" w:cs="Arial"/>
                <w:bCs/>
                <w:kern w:val="32"/>
                <w:sz w:val="21"/>
                <w:szCs w:val="21"/>
                <w:lang w:val="fr-CA"/>
              </w:rPr>
              <w:t>Consolidation de la Gouvernance Environnementale Locale</w:t>
            </w:r>
            <w:bookmarkEnd w:id="83"/>
            <w:bookmarkEnd w:id="84"/>
            <w:bookmarkEnd w:id="85"/>
            <w:bookmarkEnd w:id="86"/>
            <w:bookmarkEnd w:id="87"/>
            <w:bookmarkEnd w:id="88"/>
            <w:bookmarkEnd w:id="89"/>
          </w:p>
        </w:tc>
      </w:tr>
      <w:tr w:rsidR="0067720B" w:rsidRPr="00EE395B" w14:paraId="4CEB806F" w14:textId="77777777" w:rsidTr="00794F27">
        <w:trPr>
          <w:trHeight w:val="340"/>
        </w:trPr>
        <w:tc>
          <w:tcPr>
            <w:tcW w:w="1638" w:type="dxa"/>
            <w:vAlign w:val="center"/>
          </w:tcPr>
          <w:p w14:paraId="66390E49"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90" w:name="_Toc405889031"/>
            <w:bookmarkStart w:id="91" w:name="_Toc408396995"/>
            <w:bookmarkStart w:id="92" w:name="_Toc437520554"/>
            <w:bookmarkStart w:id="93" w:name="_Toc443321193"/>
            <w:bookmarkStart w:id="94" w:name="_Toc443322102"/>
            <w:bookmarkStart w:id="95" w:name="_Toc443428872"/>
            <w:bookmarkStart w:id="96" w:name="_Toc446450000"/>
            <w:r w:rsidRPr="00EE395B">
              <w:rPr>
                <w:rFonts w:ascii="Arial" w:eastAsia="Times New Roman" w:hAnsi="Arial" w:cs="Arial"/>
                <w:b/>
                <w:bCs/>
                <w:kern w:val="32"/>
                <w:sz w:val="21"/>
                <w:szCs w:val="21"/>
                <w:lang w:val="fr-CA"/>
              </w:rPr>
              <w:t>CoPil</w:t>
            </w:r>
            <w:bookmarkEnd w:id="90"/>
            <w:bookmarkEnd w:id="91"/>
            <w:bookmarkEnd w:id="92"/>
            <w:bookmarkEnd w:id="93"/>
            <w:bookmarkEnd w:id="94"/>
            <w:bookmarkEnd w:id="95"/>
            <w:bookmarkEnd w:id="96"/>
          </w:p>
        </w:tc>
        <w:tc>
          <w:tcPr>
            <w:tcW w:w="7470" w:type="dxa"/>
            <w:vAlign w:val="center"/>
          </w:tcPr>
          <w:p w14:paraId="530A4AFC"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97" w:name="_Toc405889032"/>
            <w:bookmarkStart w:id="98" w:name="_Toc408396996"/>
            <w:bookmarkStart w:id="99" w:name="_Toc437520555"/>
            <w:bookmarkStart w:id="100" w:name="_Toc443321194"/>
            <w:bookmarkStart w:id="101" w:name="_Toc443322103"/>
            <w:bookmarkStart w:id="102" w:name="_Toc443428873"/>
            <w:bookmarkStart w:id="103" w:name="_Toc446450001"/>
            <w:r w:rsidRPr="00EE395B">
              <w:rPr>
                <w:rFonts w:ascii="Arial" w:eastAsia="Times New Roman" w:hAnsi="Arial" w:cs="Arial"/>
                <w:bCs/>
                <w:kern w:val="32"/>
                <w:sz w:val="21"/>
                <w:szCs w:val="21"/>
                <w:lang w:val="fr-CA"/>
              </w:rPr>
              <w:t>Comité de Pilotage</w:t>
            </w:r>
            <w:bookmarkEnd w:id="97"/>
            <w:bookmarkEnd w:id="98"/>
            <w:bookmarkEnd w:id="99"/>
            <w:bookmarkEnd w:id="100"/>
            <w:bookmarkEnd w:id="101"/>
            <w:bookmarkEnd w:id="102"/>
            <w:bookmarkEnd w:id="103"/>
          </w:p>
        </w:tc>
      </w:tr>
      <w:tr w:rsidR="001470E0" w:rsidRPr="00E51DAF" w14:paraId="7DD4719F" w14:textId="77777777" w:rsidTr="00794F27">
        <w:trPr>
          <w:trHeight w:val="340"/>
        </w:trPr>
        <w:tc>
          <w:tcPr>
            <w:tcW w:w="1638" w:type="dxa"/>
            <w:vAlign w:val="center"/>
          </w:tcPr>
          <w:p w14:paraId="770D7DAF" w14:textId="5A17DB7E" w:rsidR="001470E0" w:rsidRPr="00EE395B" w:rsidRDefault="001470E0"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04" w:name="_Toc443321195"/>
            <w:bookmarkStart w:id="105" w:name="_Toc443322104"/>
            <w:bookmarkStart w:id="106" w:name="_Toc443428874"/>
            <w:bookmarkStart w:id="107" w:name="_Toc446450002"/>
            <w:r w:rsidRPr="00EE395B">
              <w:rPr>
                <w:rFonts w:ascii="Arial" w:eastAsia="Times New Roman" w:hAnsi="Arial" w:cs="Arial"/>
                <w:b/>
                <w:bCs/>
                <w:kern w:val="32"/>
                <w:sz w:val="21"/>
                <w:szCs w:val="21"/>
                <w:lang w:val="fr-CA"/>
              </w:rPr>
              <w:t>CPAP</w:t>
            </w:r>
            <w:bookmarkEnd w:id="104"/>
            <w:bookmarkEnd w:id="105"/>
            <w:bookmarkEnd w:id="106"/>
            <w:bookmarkEnd w:id="107"/>
          </w:p>
        </w:tc>
        <w:tc>
          <w:tcPr>
            <w:tcW w:w="7470" w:type="dxa"/>
            <w:vAlign w:val="center"/>
          </w:tcPr>
          <w:p w14:paraId="5B9BA9F8" w14:textId="0C41D8A1" w:rsidR="001470E0" w:rsidRPr="00EE395B" w:rsidRDefault="00CB0D0E" w:rsidP="0067720B">
            <w:pPr>
              <w:widowControl w:val="0"/>
              <w:spacing w:before="80" w:after="80" w:line="240" w:lineRule="auto"/>
              <w:jc w:val="both"/>
              <w:outlineLvl w:val="0"/>
              <w:rPr>
                <w:rFonts w:ascii="Arial" w:eastAsia="Times New Roman" w:hAnsi="Arial" w:cs="Arial"/>
                <w:bCs/>
                <w:kern w:val="32"/>
                <w:sz w:val="21"/>
                <w:szCs w:val="21"/>
                <w:lang w:val="fr-CA" w:eastAsia="fr-FR"/>
              </w:rPr>
            </w:pPr>
            <w:bookmarkStart w:id="108" w:name="_Toc443321196"/>
            <w:bookmarkStart w:id="109" w:name="_Toc443322105"/>
            <w:bookmarkStart w:id="110" w:name="_Toc443428875"/>
            <w:bookmarkStart w:id="111" w:name="_Toc446450003"/>
            <w:r w:rsidRPr="00EE395B">
              <w:rPr>
                <w:rFonts w:ascii="Arial" w:eastAsia="Times New Roman" w:hAnsi="Arial" w:cs="Arial"/>
                <w:bCs/>
                <w:kern w:val="32"/>
                <w:sz w:val="21"/>
                <w:szCs w:val="21"/>
                <w:lang w:val="fr-CA" w:eastAsia="fr-FR"/>
              </w:rPr>
              <w:t>Plan d’Action du Programme de Pays</w:t>
            </w:r>
            <w:bookmarkEnd w:id="108"/>
            <w:bookmarkEnd w:id="109"/>
            <w:bookmarkEnd w:id="110"/>
            <w:bookmarkEnd w:id="111"/>
          </w:p>
        </w:tc>
      </w:tr>
      <w:tr w:rsidR="00E37922" w:rsidRPr="00EE395B" w14:paraId="77913277" w14:textId="77777777" w:rsidTr="00794F27">
        <w:trPr>
          <w:trHeight w:val="340"/>
        </w:trPr>
        <w:tc>
          <w:tcPr>
            <w:tcW w:w="1638" w:type="dxa"/>
            <w:vAlign w:val="center"/>
          </w:tcPr>
          <w:p w14:paraId="64EDAA9F" w14:textId="1849E489" w:rsidR="00E37922" w:rsidRPr="00EE395B" w:rsidRDefault="00E37922"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12" w:name="_Toc443321197"/>
            <w:bookmarkStart w:id="113" w:name="_Toc443322106"/>
            <w:bookmarkStart w:id="114" w:name="_Toc443428876"/>
            <w:bookmarkStart w:id="115" w:name="_Toc446450004"/>
            <w:r w:rsidRPr="00EE395B">
              <w:rPr>
                <w:rFonts w:ascii="Arial" w:eastAsia="Times New Roman" w:hAnsi="Arial" w:cs="Arial"/>
                <w:b/>
                <w:bCs/>
                <w:kern w:val="32"/>
                <w:sz w:val="21"/>
                <w:szCs w:val="21"/>
                <w:lang w:val="fr-CA"/>
              </w:rPr>
              <w:t>CPD</w:t>
            </w:r>
            <w:bookmarkEnd w:id="112"/>
            <w:bookmarkEnd w:id="113"/>
            <w:bookmarkEnd w:id="114"/>
            <w:bookmarkEnd w:id="115"/>
          </w:p>
        </w:tc>
        <w:tc>
          <w:tcPr>
            <w:tcW w:w="7470" w:type="dxa"/>
            <w:vAlign w:val="center"/>
          </w:tcPr>
          <w:p w14:paraId="0CB785B5" w14:textId="23958F48" w:rsidR="00E37922" w:rsidRPr="00EE395B" w:rsidRDefault="00E37922" w:rsidP="0067720B">
            <w:pPr>
              <w:widowControl w:val="0"/>
              <w:spacing w:before="80" w:after="80" w:line="240" w:lineRule="auto"/>
              <w:jc w:val="both"/>
              <w:outlineLvl w:val="0"/>
              <w:rPr>
                <w:rFonts w:ascii="Arial" w:eastAsia="Times New Roman" w:hAnsi="Arial" w:cs="Arial"/>
                <w:bCs/>
                <w:kern w:val="32"/>
                <w:sz w:val="21"/>
                <w:szCs w:val="21"/>
                <w:lang w:val="fr-CA" w:eastAsia="fr-FR"/>
              </w:rPr>
            </w:pPr>
            <w:bookmarkStart w:id="116" w:name="_Toc443321198"/>
            <w:bookmarkStart w:id="117" w:name="_Toc443322107"/>
            <w:bookmarkStart w:id="118" w:name="_Toc443428877"/>
            <w:bookmarkStart w:id="119" w:name="_Toc446450005"/>
            <w:r w:rsidRPr="00EE395B">
              <w:rPr>
                <w:rFonts w:ascii="Arial" w:eastAsia="Times New Roman" w:hAnsi="Arial" w:cs="Arial"/>
                <w:bCs/>
                <w:kern w:val="32"/>
                <w:sz w:val="21"/>
                <w:szCs w:val="21"/>
                <w:lang w:val="fr-CA" w:eastAsia="fr-FR"/>
              </w:rPr>
              <w:t>Country Program Document</w:t>
            </w:r>
            <w:bookmarkEnd w:id="116"/>
            <w:bookmarkEnd w:id="117"/>
            <w:bookmarkEnd w:id="118"/>
            <w:bookmarkEnd w:id="119"/>
          </w:p>
        </w:tc>
      </w:tr>
      <w:tr w:rsidR="0067720B" w:rsidRPr="00E51DAF" w14:paraId="6F8401B0" w14:textId="77777777" w:rsidTr="00794F27">
        <w:trPr>
          <w:trHeight w:val="340"/>
        </w:trPr>
        <w:tc>
          <w:tcPr>
            <w:tcW w:w="1638" w:type="dxa"/>
            <w:vAlign w:val="center"/>
          </w:tcPr>
          <w:p w14:paraId="01AB08D5"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20" w:name="_Toc443321199"/>
            <w:bookmarkStart w:id="121" w:name="_Toc443322108"/>
            <w:bookmarkStart w:id="122" w:name="_Toc443428878"/>
            <w:bookmarkStart w:id="123" w:name="_Toc446450006"/>
            <w:r w:rsidRPr="00EE395B">
              <w:rPr>
                <w:rFonts w:ascii="Arial" w:eastAsia="Times New Roman" w:hAnsi="Arial" w:cs="Arial"/>
                <w:b/>
                <w:bCs/>
                <w:kern w:val="32"/>
                <w:sz w:val="21"/>
                <w:szCs w:val="21"/>
                <w:lang w:val="fr-CA"/>
              </w:rPr>
              <w:t>CPEIR</w:t>
            </w:r>
            <w:bookmarkEnd w:id="120"/>
            <w:bookmarkEnd w:id="121"/>
            <w:bookmarkEnd w:id="122"/>
            <w:bookmarkEnd w:id="123"/>
          </w:p>
        </w:tc>
        <w:tc>
          <w:tcPr>
            <w:tcW w:w="7470" w:type="dxa"/>
            <w:vAlign w:val="center"/>
          </w:tcPr>
          <w:p w14:paraId="23117360"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124" w:name="_Toc443321200"/>
            <w:bookmarkStart w:id="125" w:name="_Toc443322109"/>
            <w:bookmarkStart w:id="126" w:name="_Toc443428879"/>
            <w:bookmarkStart w:id="127" w:name="_Toc446450007"/>
            <w:r w:rsidRPr="00EE395B">
              <w:rPr>
                <w:rFonts w:ascii="Arial" w:eastAsia="Times New Roman" w:hAnsi="Arial" w:cs="Arial"/>
                <w:bCs/>
                <w:kern w:val="32"/>
                <w:sz w:val="21"/>
                <w:szCs w:val="21"/>
                <w:lang w:val="fr-CA" w:eastAsia="fr-FR"/>
              </w:rPr>
              <w:t>Revue des dépenses publiques et du cadre institutionnel liés aux changements climatiques au Burkina Faso</w:t>
            </w:r>
            <w:bookmarkEnd w:id="124"/>
            <w:bookmarkEnd w:id="125"/>
            <w:bookmarkEnd w:id="126"/>
            <w:bookmarkEnd w:id="127"/>
          </w:p>
        </w:tc>
      </w:tr>
      <w:tr w:rsidR="001470E0" w:rsidRPr="00E51DAF" w14:paraId="005544B6" w14:textId="77777777" w:rsidTr="00794F27">
        <w:trPr>
          <w:trHeight w:val="340"/>
        </w:trPr>
        <w:tc>
          <w:tcPr>
            <w:tcW w:w="1638" w:type="dxa"/>
            <w:vAlign w:val="center"/>
          </w:tcPr>
          <w:p w14:paraId="0E0C99A5" w14:textId="6239BD8D" w:rsidR="001470E0" w:rsidRPr="00EE395B" w:rsidRDefault="001470E0"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28" w:name="_Toc443321201"/>
            <w:bookmarkStart w:id="129" w:name="_Toc443322110"/>
            <w:bookmarkStart w:id="130" w:name="_Toc443428880"/>
            <w:bookmarkStart w:id="131" w:name="_Toc446450008"/>
            <w:r w:rsidRPr="00EE395B">
              <w:rPr>
                <w:rFonts w:ascii="Arial" w:eastAsia="Times New Roman" w:hAnsi="Arial" w:cs="Arial"/>
                <w:b/>
                <w:bCs/>
                <w:kern w:val="32"/>
                <w:sz w:val="21"/>
                <w:szCs w:val="21"/>
                <w:lang w:val="fr-CA"/>
              </w:rPr>
              <w:t>CPP</w:t>
            </w:r>
            <w:bookmarkEnd w:id="128"/>
            <w:bookmarkEnd w:id="129"/>
            <w:bookmarkEnd w:id="130"/>
            <w:bookmarkEnd w:id="131"/>
          </w:p>
        </w:tc>
        <w:tc>
          <w:tcPr>
            <w:tcW w:w="7470" w:type="dxa"/>
            <w:vAlign w:val="center"/>
          </w:tcPr>
          <w:p w14:paraId="146EF90E" w14:textId="39A5C628" w:rsidR="001470E0" w:rsidRPr="00EE395B" w:rsidRDefault="00E37922"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32" w:name="_Toc443321202"/>
            <w:bookmarkStart w:id="133" w:name="_Toc443322111"/>
            <w:bookmarkStart w:id="134" w:name="_Toc443428881"/>
            <w:bookmarkStart w:id="135" w:name="_Toc446450009"/>
            <w:r w:rsidRPr="00EE395B">
              <w:rPr>
                <w:rFonts w:ascii="Arial" w:eastAsia="Times New Roman" w:hAnsi="Arial" w:cs="Arial"/>
                <w:bCs/>
                <w:kern w:val="32"/>
                <w:sz w:val="21"/>
                <w:szCs w:val="21"/>
                <w:lang w:val="fr-CA"/>
              </w:rPr>
              <w:t>Programme de Partenariat National pour la gestion Durable des Terres</w:t>
            </w:r>
            <w:bookmarkEnd w:id="132"/>
            <w:bookmarkEnd w:id="133"/>
            <w:bookmarkEnd w:id="134"/>
            <w:bookmarkEnd w:id="135"/>
          </w:p>
        </w:tc>
      </w:tr>
      <w:tr w:rsidR="00A2566A" w:rsidRPr="00E51DAF" w14:paraId="0B05E515" w14:textId="77777777" w:rsidTr="00794F27">
        <w:trPr>
          <w:trHeight w:val="340"/>
        </w:trPr>
        <w:tc>
          <w:tcPr>
            <w:tcW w:w="1638" w:type="dxa"/>
            <w:vAlign w:val="center"/>
          </w:tcPr>
          <w:p w14:paraId="2894E251" w14:textId="268C818D" w:rsidR="00A2566A" w:rsidRPr="00EE395B" w:rsidRDefault="00A2566A"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36" w:name="_Toc443428882"/>
            <w:bookmarkStart w:id="137" w:name="_Toc446450010"/>
            <w:r w:rsidRPr="00EE395B">
              <w:rPr>
                <w:rFonts w:ascii="Arial" w:eastAsia="Times New Roman" w:hAnsi="Arial" w:cs="Arial"/>
                <w:b/>
                <w:bCs/>
                <w:kern w:val="32"/>
                <w:sz w:val="21"/>
                <w:szCs w:val="21"/>
                <w:lang w:val="fr-CA"/>
              </w:rPr>
              <w:t>CSI-GDT</w:t>
            </w:r>
            <w:bookmarkEnd w:id="136"/>
            <w:bookmarkEnd w:id="137"/>
          </w:p>
        </w:tc>
        <w:tc>
          <w:tcPr>
            <w:tcW w:w="7470" w:type="dxa"/>
            <w:vAlign w:val="center"/>
          </w:tcPr>
          <w:p w14:paraId="72BB0042" w14:textId="3B4261B9" w:rsidR="00A2566A" w:rsidRPr="00EE395B" w:rsidRDefault="004B2776"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38" w:name="_Toc443428883"/>
            <w:bookmarkStart w:id="139" w:name="_Toc446450011"/>
            <w:r w:rsidRPr="00EE395B">
              <w:rPr>
                <w:rFonts w:ascii="Arial" w:eastAsia="Times New Roman" w:hAnsi="Arial" w:cs="Arial"/>
                <w:bCs/>
                <w:kern w:val="32"/>
                <w:sz w:val="21"/>
                <w:szCs w:val="21"/>
                <w:lang w:val="fr-CA"/>
              </w:rPr>
              <w:t>Cadre Stratégique d’Investissement pour la Gestion Durable des Terres</w:t>
            </w:r>
            <w:bookmarkEnd w:id="138"/>
            <w:bookmarkEnd w:id="139"/>
          </w:p>
        </w:tc>
      </w:tr>
      <w:tr w:rsidR="0067720B" w:rsidRPr="00EE395B" w14:paraId="7E49AB06" w14:textId="77777777" w:rsidTr="00794F27">
        <w:trPr>
          <w:trHeight w:val="340"/>
        </w:trPr>
        <w:tc>
          <w:tcPr>
            <w:tcW w:w="1638" w:type="dxa"/>
            <w:vAlign w:val="center"/>
          </w:tcPr>
          <w:p w14:paraId="3641B8A5"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40" w:name="_Toc405889033"/>
            <w:bookmarkStart w:id="141" w:name="_Toc408396997"/>
            <w:bookmarkStart w:id="142" w:name="_Toc437520556"/>
            <w:bookmarkStart w:id="143" w:name="_Toc443321203"/>
            <w:bookmarkStart w:id="144" w:name="_Toc443322112"/>
            <w:bookmarkStart w:id="145" w:name="_Toc443428884"/>
            <w:bookmarkStart w:id="146" w:name="_Toc446450012"/>
            <w:r w:rsidRPr="00EE395B">
              <w:rPr>
                <w:rFonts w:ascii="Arial" w:eastAsia="Times New Roman" w:hAnsi="Arial" w:cs="Arial"/>
                <w:b/>
                <w:bCs/>
                <w:kern w:val="32"/>
                <w:sz w:val="21"/>
                <w:szCs w:val="21"/>
                <w:lang w:val="fr-CA"/>
              </w:rPr>
              <w:t>CT</w:t>
            </w:r>
            <w:bookmarkEnd w:id="140"/>
            <w:bookmarkEnd w:id="141"/>
            <w:bookmarkEnd w:id="142"/>
            <w:bookmarkEnd w:id="143"/>
            <w:bookmarkEnd w:id="144"/>
            <w:bookmarkEnd w:id="145"/>
            <w:bookmarkEnd w:id="146"/>
          </w:p>
        </w:tc>
        <w:tc>
          <w:tcPr>
            <w:tcW w:w="7470" w:type="dxa"/>
            <w:vAlign w:val="center"/>
          </w:tcPr>
          <w:p w14:paraId="7173B091"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47" w:name="_Toc405889034"/>
            <w:bookmarkStart w:id="148" w:name="_Toc408396998"/>
            <w:bookmarkStart w:id="149" w:name="_Toc437520557"/>
            <w:bookmarkStart w:id="150" w:name="_Toc443321204"/>
            <w:bookmarkStart w:id="151" w:name="_Toc443322113"/>
            <w:bookmarkStart w:id="152" w:name="_Toc443428885"/>
            <w:bookmarkStart w:id="153" w:name="_Toc446450013"/>
            <w:r w:rsidRPr="00EE395B">
              <w:rPr>
                <w:rFonts w:ascii="Arial" w:eastAsia="Times New Roman" w:hAnsi="Arial" w:cs="Arial"/>
                <w:bCs/>
                <w:kern w:val="32"/>
                <w:sz w:val="21"/>
                <w:szCs w:val="21"/>
                <w:lang w:val="fr-CA"/>
              </w:rPr>
              <w:t>Collectivité Territoriale</w:t>
            </w:r>
            <w:bookmarkEnd w:id="147"/>
            <w:bookmarkEnd w:id="148"/>
            <w:bookmarkEnd w:id="149"/>
            <w:bookmarkEnd w:id="150"/>
            <w:bookmarkEnd w:id="151"/>
            <w:bookmarkEnd w:id="152"/>
            <w:bookmarkEnd w:id="153"/>
          </w:p>
        </w:tc>
      </w:tr>
      <w:tr w:rsidR="0067720B" w:rsidRPr="00E51DAF" w14:paraId="41B0A017" w14:textId="77777777" w:rsidTr="00794F27">
        <w:trPr>
          <w:trHeight w:val="340"/>
        </w:trPr>
        <w:tc>
          <w:tcPr>
            <w:tcW w:w="1638" w:type="dxa"/>
            <w:vAlign w:val="center"/>
          </w:tcPr>
          <w:p w14:paraId="6B330B39"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54" w:name="_Toc443321205"/>
            <w:bookmarkStart w:id="155" w:name="_Toc443322114"/>
            <w:bookmarkStart w:id="156" w:name="_Toc443428886"/>
            <w:bookmarkStart w:id="157" w:name="_Toc446450014"/>
            <w:r w:rsidRPr="00EE395B">
              <w:rPr>
                <w:rFonts w:ascii="Arial" w:eastAsia="Times New Roman" w:hAnsi="Arial" w:cs="Arial"/>
                <w:b/>
                <w:bCs/>
                <w:kern w:val="32"/>
                <w:sz w:val="21"/>
                <w:szCs w:val="21"/>
                <w:lang w:val="fr-CA"/>
              </w:rPr>
              <w:t>DAF</w:t>
            </w:r>
            <w:bookmarkEnd w:id="154"/>
            <w:bookmarkEnd w:id="155"/>
            <w:bookmarkEnd w:id="156"/>
            <w:bookmarkEnd w:id="157"/>
          </w:p>
        </w:tc>
        <w:tc>
          <w:tcPr>
            <w:tcW w:w="7470" w:type="dxa"/>
            <w:vAlign w:val="center"/>
          </w:tcPr>
          <w:p w14:paraId="3372443D"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58" w:name="_Toc443321206"/>
            <w:bookmarkStart w:id="159" w:name="_Toc443322115"/>
            <w:bookmarkStart w:id="160" w:name="_Toc443428887"/>
            <w:bookmarkStart w:id="161" w:name="_Toc446450015"/>
            <w:r w:rsidRPr="00EE395B">
              <w:rPr>
                <w:rFonts w:ascii="Arial" w:eastAsia="Times New Roman" w:hAnsi="Arial" w:cs="Arial"/>
                <w:bCs/>
                <w:kern w:val="32"/>
                <w:sz w:val="21"/>
                <w:szCs w:val="21"/>
                <w:lang w:val="fr-CA"/>
              </w:rPr>
              <w:t>Direction de l’Administration et des Finances</w:t>
            </w:r>
            <w:bookmarkEnd w:id="158"/>
            <w:bookmarkEnd w:id="159"/>
            <w:bookmarkEnd w:id="160"/>
            <w:bookmarkEnd w:id="161"/>
          </w:p>
        </w:tc>
      </w:tr>
      <w:tr w:rsidR="0067720B" w:rsidRPr="00E51DAF" w14:paraId="19287363" w14:textId="77777777" w:rsidTr="00794F27">
        <w:trPr>
          <w:trHeight w:val="340"/>
        </w:trPr>
        <w:tc>
          <w:tcPr>
            <w:tcW w:w="1638" w:type="dxa"/>
            <w:vAlign w:val="center"/>
          </w:tcPr>
          <w:p w14:paraId="56E1590D"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62" w:name="_Toc443321207"/>
            <w:bookmarkStart w:id="163" w:name="_Toc443322116"/>
            <w:bookmarkStart w:id="164" w:name="_Toc443428888"/>
            <w:bookmarkStart w:id="165" w:name="_Toc446450016"/>
            <w:r w:rsidRPr="00EE395B">
              <w:rPr>
                <w:rFonts w:ascii="Arial" w:eastAsia="Times New Roman" w:hAnsi="Arial" w:cs="Arial"/>
                <w:b/>
                <w:bCs/>
                <w:kern w:val="32"/>
                <w:sz w:val="21"/>
                <w:szCs w:val="21"/>
                <w:lang w:val="fr-CA"/>
              </w:rPr>
              <w:t>DGESS</w:t>
            </w:r>
            <w:bookmarkEnd w:id="162"/>
            <w:bookmarkEnd w:id="163"/>
            <w:bookmarkEnd w:id="164"/>
            <w:bookmarkEnd w:id="165"/>
          </w:p>
        </w:tc>
        <w:tc>
          <w:tcPr>
            <w:tcW w:w="7470" w:type="dxa"/>
            <w:vAlign w:val="center"/>
          </w:tcPr>
          <w:p w14:paraId="2142C265" w14:textId="2950112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66" w:name="_Toc443321208"/>
            <w:bookmarkStart w:id="167" w:name="_Toc443322117"/>
            <w:bookmarkStart w:id="168" w:name="_Toc443428889"/>
            <w:bookmarkStart w:id="169" w:name="_Toc446450017"/>
            <w:r w:rsidRPr="00EE395B">
              <w:rPr>
                <w:rFonts w:ascii="Arial" w:eastAsia="Times New Roman" w:hAnsi="Arial" w:cs="Arial"/>
                <w:bCs/>
                <w:kern w:val="32"/>
                <w:sz w:val="21"/>
                <w:szCs w:val="21"/>
                <w:lang w:val="fr-CA"/>
              </w:rPr>
              <w:t xml:space="preserve">Direction Générale des </w:t>
            </w:r>
            <w:r w:rsidR="00AC7AB9" w:rsidRPr="00EE395B">
              <w:rPr>
                <w:rFonts w:ascii="Arial" w:eastAsia="Times New Roman" w:hAnsi="Arial" w:cs="Arial"/>
                <w:bCs/>
                <w:kern w:val="32"/>
                <w:sz w:val="21"/>
                <w:szCs w:val="21"/>
                <w:lang w:val="fr-CA"/>
              </w:rPr>
              <w:t>Études</w:t>
            </w:r>
            <w:r w:rsidRPr="00EE395B">
              <w:rPr>
                <w:rFonts w:ascii="Arial" w:eastAsia="Times New Roman" w:hAnsi="Arial" w:cs="Arial"/>
                <w:bCs/>
                <w:kern w:val="32"/>
                <w:sz w:val="21"/>
                <w:szCs w:val="21"/>
                <w:lang w:val="fr-CA"/>
              </w:rPr>
              <w:t xml:space="preserve"> et des Statistiques Sectorielles</w:t>
            </w:r>
            <w:bookmarkEnd w:id="166"/>
            <w:bookmarkEnd w:id="167"/>
            <w:bookmarkEnd w:id="168"/>
            <w:bookmarkEnd w:id="169"/>
          </w:p>
        </w:tc>
      </w:tr>
      <w:tr w:rsidR="0067720B" w:rsidRPr="00EE395B" w14:paraId="15D6ACA7" w14:textId="77777777" w:rsidTr="00794F27">
        <w:trPr>
          <w:trHeight w:val="340"/>
        </w:trPr>
        <w:tc>
          <w:tcPr>
            <w:tcW w:w="1638" w:type="dxa"/>
            <w:vAlign w:val="center"/>
          </w:tcPr>
          <w:p w14:paraId="168696EB"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70" w:name="_Toc405889049"/>
            <w:bookmarkStart w:id="171" w:name="_Toc408397013"/>
            <w:bookmarkStart w:id="172" w:name="_Toc437520572"/>
            <w:bookmarkStart w:id="173" w:name="_Toc443321209"/>
            <w:bookmarkStart w:id="174" w:name="_Toc443322118"/>
            <w:bookmarkStart w:id="175" w:name="_Toc443428890"/>
            <w:bookmarkStart w:id="176" w:name="_Toc446450018"/>
            <w:r w:rsidRPr="00EE395B">
              <w:rPr>
                <w:rFonts w:ascii="Arial" w:eastAsia="Times New Roman" w:hAnsi="Arial" w:cs="Arial"/>
                <w:b/>
                <w:bCs/>
                <w:kern w:val="32"/>
                <w:sz w:val="21"/>
                <w:szCs w:val="21"/>
                <w:lang w:val="fr-CA"/>
              </w:rPr>
              <w:t>DPE</w:t>
            </w:r>
            <w:bookmarkEnd w:id="170"/>
            <w:bookmarkEnd w:id="171"/>
            <w:bookmarkEnd w:id="172"/>
            <w:bookmarkEnd w:id="173"/>
            <w:bookmarkEnd w:id="174"/>
            <w:bookmarkEnd w:id="175"/>
            <w:bookmarkEnd w:id="176"/>
          </w:p>
        </w:tc>
        <w:tc>
          <w:tcPr>
            <w:tcW w:w="7470" w:type="dxa"/>
            <w:vAlign w:val="center"/>
          </w:tcPr>
          <w:p w14:paraId="1089E9B0"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77" w:name="_Toc405889050"/>
            <w:bookmarkStart w:id="178" w:name="_Toc408397014"/>
            <w:bookmarkStart w:id="179" w:name="_Toc437520573"/>
            <w:bookmarkStart w:id="180" w:name="_Toc443321210"/>
            <w:bookmarkStart w:id="181" w:name="_Toc443322119"/>
            <w:bookmarkStart w:id="182" w:name="_Toc443428891"/>
            <w:bookmarkStart w:id="183" w:name="_Toc446450019"/>
            <w:r w:rsidRPr="00EE395B">
              <w:rPr>
                <w:rFonts w:ascii="Arial" w:eastAsia="Times New Roman" w:hAnsi="Arial" w:cs="Arial"/>
                <w:bCs/>
                <w:kern w:val="32"/>
                <w:sz w:val="21"/>
                <w:szCs w:val="21"/>
                <w:lang w:val="fr-CA"/>
              </w:rPr>
              <w:t>Division des Politiques Environnementales</w:t>
            </w:r>
            <w:bookmarkEnd w:id="177"/>
            <w:bookmarkEnd w:id="178"/>
            <w:bookmarkEnd w:id="179"/>
            <w:bookmarkEnd w:id="180"/>
            <w:bookmarkEnd w:id="181"/>
            <w:bookmarkEnd w:id="182"/>
            <w:bookmarkEnd w:id="183"/>
            <w:r w:rsidRPr="00EE395B">
              <w:rPr>
                <w:rFonts w:ascii="Arial" w:eastAsia="Times New Roman" w:hAnsi="Arial" w:cs="Arial"/>
                <w:bCs/>
                <w:kern w:val="32"/>
                <w:sz w:val="21"/>
                <w:szCs w:val="21"/>
                <w:lang w:val="fr-CA"/>
              </w:rPr>
              <w:t xml:space="preserve"> </w:t>
            </w:r>
          </w:p>
        </w:tc>
      </w:tr>
      <w:tr w:rsidR="0067720B" w:rsidRPr="00E51DAF" w14:paraId="7A6F6E4D" w14:textId="77777777" w:rsidTr="00794F27">
        <w:trPr>
          <w:trHeight w:val="340"/>
        </w:trPr>
        <w:tc>
          <w:tcPr>
            <w:tcW w:w="1638" w:type="dxa"/>
            <w:vAlign w:val="center"/>
          </w:tcPr>
          <w:p w14:paraId="67AA407B"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84" w:name="_Toc443321211"/>
            <w:bookmarkStart w:id="185" w:name="_Toc443322120"/>
            <w:bookmarkStart w:id="186" w:name="_Toc443428892"/>
            <w:bookmarkStart w:id="187" w:name="_Toc446450020"/>
            <w:r w:rsidRPr="00EE395B">
              <w:rPr>
                <w:rFonts w:ascii="Arial" w:eastAsia="Times New Roman" w:hAnsi="Arial" w:cs="Arial"/>
                <w:b/>
                <w:bCs/>
                <w:kern w:val="32"/>
                <w:sz w:val="21"/>
                <w:szCs w:val="21"/>
                <w:lang w:val="fr-CA"/>
              </w:rPr>
              <w:t>DREP</w:t>
            </w:r>
            <w:bookmarkEnd w:id="184"/>
            <w:bookmarkEnd w:id="185"/>
            <w:bookmarkEnd w:id="186"/>
            <w:bookmarkEnd w:id="187"/>
          </w:p>
        </w:tc>
        <w:tc>
          <w:tcPr>
            <w:tcW w:w="7470" w:type="dxa"/>
            <w:vAlign w:val="center"/>
          </w:tcPr>
          <w:p w14:paraId="750275D5" w14:textId="72AB4186"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188" w:name="_Toc443321212"/>
            <w:bookmarkStart w:id="189" w:name="_Toc443322121"/>
            <w:bookmarkStart w:id="190" w:name="_Toc443428893"/>
            <w:bookmarkStart w:id="191" w:name="_Toc446450021"/>
            <w:r w:rsidRPr="00EE395B">
              <w:rPr>
                <w:rFonts w:ascii="Arial" w:eastAsia="Times New Roman" w:hAnsi="Arial" w:cs="Arial"/>
                <w:bCs/>
                <w:kern w:val="32"/>
                <w:sz w:val="21"/>
                <w:szCs w:val="21"/>
                <w:lang w:val="fr-CA"/>
              </w:rPr>
              <w:t>Direction Régionale de l’</w:t>
            </w:r>
            <w:r w:rsidR="00AC7AB9" w:rsidRPr="00EE395B">
              <w:rPr>
                <w:rFonts w:ascii="Arial" w:eastAsia="Times New Roman" w:hAnsi="Arial" w:cs="Arial"/>
                <w:bCs/>
                <w:kern w:val="32"/>
                <w:sz w:val="21"/>
                <w:szCs w:val="21"/>
                <w:lang w:val="fr-CA"/>
              </w:rPr>
              <w:t>Économie</w:t>
            </w:r>
            <w:r w:rsidRPr="00EE395B">
              <w:rPr>
                <w:rFonts w:ascii="Arial" w:eastAsia="Times New Roman" w:hAnsi="Arial" w:cs="Arial"/>
                <w:bCs/>
                <w:kern w:val="32"/>
                <w:sz w:val="21"/>
                <w:szCs w:val="21"/>
                <w:lang w:val="fr-CA"/>
              </w:rPr>
              <w:t xml:space="preserve"> et de la Planification</w:t>
            </w:r>
            <w:bookmarkEnd w:id="188"/>
            <w:bookmarkEnd w:id="189"/>
            <w:bookmarkEnd w:id="190"/>
            <w:bookmarkEnd w:id="191"/>
          </w:p>
        </w:tc>
      </w:tr>
      <w:tr w:rsidR="0067720B" w:rsidRPr="00E51DAF" w14:paraId="45D5AAB8" w14:textId="77777777" w:rsidTr="00794F27">
        <w:trPr>
          <w:trHeight w:val="340"/>
        </w:trPr>
        <w:tc>
          <w:tcPr>
            <w:tcW w:w="1638" w:type="dxa"/>
            <w:vAlign w:val="center"/>
          </w:tcPr>
          <w:p w14:paraId="1FE77ED4"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192" w:name="_Toc443321213"/>
            <w:bookmarkStart w:id="193" w:name="_Toc443322122"/>
            <w:bookmarkStart w:id="194" w:name="_Toc443428894"/>
            <w:bookmarkStart w:id="195" w:name="_Toc446450022"/>
            <w:r w:rsidRPr="00EE395B">
              <w:rPr>
                <w:rFonts w:ascii="Arial" w:eastAsia="Times New Roman" w:hAnsi="Arial" w:cs="Arial"/>
                <w:b/>
                <w:bCs/>
                <w:kern w:val="32"/>
                <w:sz w:val="21"/>
                <w:szCs w:val="21"/>
                <w:lang w:val="fr-CA"/>
              </w:rPr>
              <w:t>DRERH</w:t>
            </w:r>
            <w:bookmarkEnd w:id="192"/>
            <w:bookmarkEnd w:id="193"/>
            <w:bookmarkEnd w:id="194"/>
            <w:bookmarkEnd w:id="195"/>
          </w:p>
        </w:tc>
        <w:tc>
          <w:tcPr>
            <w:tcW w:w="7470" w:type="dxa"/>
            <w:vAlign w:val="center"/>
          </w:tcPr>
          <w:p w14:paraId="0DDBD70C"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196" w:name="_Toc443321214"/>
            <w:bookmarkStart w:id="197" w:name="_Toc443322123"/>
            <w:bookmarkStart w:id="198" w:name="_Toc443428895"/>
            <w:bookmarkStart w:id="199" w:name="_Toc446450023"/>
            <w:r w:rsidRPr="00EE395B">
              <w:rPr>
                <w:rFonts w:ascii="Arial" w:eastAsia="Times New Roman" w:hAnsi="Arial" w:cs="Arial"/>
                <w:bCs/>
                <w:kern w:val="32"/>
                <w:sz w:val="21"/>
                <w:szCs w:val="21"/>
                <w:lang w:val="fr-CA"/>
              </w:rPr>
              <w:t>Direction Régionale de l’Environnement et des Ressources Halieutiques</w:t>
            </w:r>
            <w:bookmarkEnd w:id="196"/>
            <w:bookmarkEnd w:id="197"/>
            <w:bookmarkEnd w:id="198"/>
            <w:bookmarkEnd w:id="199"/>
          </w:p>
        </w:tc>
      </w:tr>
      <w:tr w:rsidR="0067720B" w:rsidRPr="00E51DAF" w14:paraId="67F62BA2" w14:textId="77777777" w:rsidTr="00794F27">
        <w:trPr>
          <w:trHeight w:val="340"/>
        </w:trPr>
        <w:tc>
          <w:tcPr>
            <w:tcW w:w="1638" w:type="dxa"/>
            <w:vAlign w:val="center"/>
          </w:tcPr>
          <w:p w14:paraId="31033A00"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00" w:name="_Toc443321215"/>
            <w:bookmarkStart w:id="201" w:name="_Toc443322124"/>
            <w:bookmarkStart w:id="202" w:name="_Toc443428896"/>
            <w:bookmarkStart w:id="203" w:name="_Toc446450024"/>
            <w:r w:rsidRPr="00EE395B">
              <w:rPr>
                <w:rFonts w:ascii="Arial" w:eastAsia="Times New Roman" w:hAnsi="Arial" w:cs="Arial"/>
                <w:b/>
                <w:bCs/>
                <w:kern w:val="32"/>
                <w:sz w:val="21"/>
                <w:szCs w:val="21"/>
                <w:lang w:val="fr-CA"/>
              </w:rPr>
              <w:t>FDL</w:t>
            </w:r>
            <w:bookmarkEnd w:id="200"/>
            <w:bookmarkEnd w:id="201"/>
            <w:bookmarkEnd w:id="202"/>
            <w:bookmarkEnd w:id="203"/>
          </w:p>
        </w:tc>
        <w:tc>
          <w:tcPr>
            <w:tcW w:w="7470" w:type="dxa"/>
            <w:vAlign w:val="center"/>
          </w:tcPr>
          <w:p w14:paraId="75E4DCC3"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04" w:name="_Toc443321216"/>
            <w:bookmarkStart w:id="205" w:name="_Toc443322125"/>
            <w:bookmarkStart w:id="206" w:name="_Toc443428897"/>
            <w:bookmarkStart w:id="207" w:name="_Toc446450025"/>
            <w:r w:rsidRPr="00EE395B">
              <w:rPr>
                <w:rFonts w:ascii="Arial" w:eastAsia="Times New Roman" w:hAnsi="Arial" w:cs="Arial"/>
                <w:bCs/>
                <w:kern w:val="32"/>
                <w:sz w:val="21"/>
                <w:szCs w:val="21"/>
                <w:lang w:val="fr-CA"/>
              </w:rPr>
              <w:t>Fonds pour le Développement Local</w:t>
            </w:r>
            <w:bookmarkEnd w:id="204"/>
            <w:bookmarkEnd w:id="205"/>
            <w:bookmarkEnd w:id="206"/>
            <w:bookmarkEnd w:id="207"/>
          </w:p>
        </w:tc>
      </w:tr>
      <w:tr w:rsidR="0067720B" w:rsidRPr="00EE395B" w14:paraId="02A6526F" w14:textId="77777777" w:rsidTr="00794F27">
        <w:trPr>
          <w:trHeight w:val="340"/>
        </w:trPr>
        <w:tc>
          <w:tcPr>
            <w:tcW w:w="1638" w:type="dxa"/>
            <w:vAlign w:val="center"/>
          </w:tcPr>
          <w:p w14:paraId="69F4DD5C"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08" w:name="_Toc443321217"/>
            <w:bookmarkStart w:id="209" w:name="_Toc443322126"/>
            <w:bookmarkStart w:id="210" w:name="_Toc443428898"/>
            <w:bookmarkStart w:id="211" w:name="_Toc446450026"/>
            <w:r w:rsidRPr="00EE395B">
              <w:rPr>
                <w:rFonts w:ascii="Arial" w:eastAsia="Times New Roman" w:hAnsi="Arial" w:cs="Arial"/>
                <w:b/>
                <w:bCs/>
                <w:kern w:val="32"/>
                <w:sz w:val="21"/>
                <w:szCs w:val="21"/>
                <w:lang w:val="fr-CA"/>
              </w:rPr>
              <w:t>FEM/ONG</w:t>
            </w:r>
            <w:bookmarkEnd w:id="208"/>
            <w:bookmarkEnd w:id="209"/>
            <w:bookmarkEnd w:id="210"/>
            <w:bookmarkEnd w:id="211"/>
          </w:p>
        </w:tc>
        <w:tc>
          <w:tcPr>
            <w:tcW w:w="7470" w:type="dxa"/>
            <w:vAlign w:val="center"/>
          </w:tcPr>
          <w:p w14:paraId="477F888D" w14:textId="77777777" w:rsidR="0067720B" w:rsidRPr="00EE395B" w:rsidRDefault="0067720B" w:rsidP="0067720B">
            <w:pPr>
              <w:spacing w:before="80" w:after="80" w:line="276" w:lineRule="auto"/>
              <w:rPr>
                <w:rFonts w:ascii="Arial" w:eastAsia="Times New Roman" w:hAnsi="Arial" w:cs="Arial"/>
                <w:sz w:val="21"/>
                <w:szCs w:val="21"/>
                <w:lang w:val="fr-CA"/>
              </w:rPr>
            </w:pPr>
            <w:r w:rsidRPr="00EE395B">
              <w:rPr>
                <w:rFonts w:ascii="Arial" w:eastAsia="Times New Roman" w:hAnsi="Arial" w:cs="Arial"/>
                <w:sz w:val="21"/>
                <w:szCs w:val="21"/>
                <w:lang w:val="fr-CA"/>
              </w:rPr>
              <w:t>Fonds pour l’Environnement Mondial</w:t>
            </w:r>
          </w:p>
        </w:tc>
      </w:tr>
      <w:tr w:rsidR="0067720B" w:rsidRPr="00E51DAF" w14:paraId="69FE5323" w14:textId="77777777" w:rsidTr="00794F27">
        <w:trPr>
          <w:trHeight w:val="340"/>
        </w:trPr>
        <w:tc>
          <w:tcPr>
            <w:tcW w:w="1638" w:type="dxa"/>
            <w:vAlign w:val="center"/>
          </w:tcPr>
          <w:p w14:paraId="41B50B32"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12" w:name="_Toc443321218"/>
            <w:bookmarkStart w:id="213" w:name="_Toc443322127"/>
            <w:bookmarkStart w:id="214" w:name="_Toc443428899"/>
            <w:bookmarkStart w:id="215" w:name="_Toc446450027"/>
            <w:r w:rsidRPr="00EE395B">
              <w:rPr>
                <w:rFonts w:ascii="Arial" w:eastAsia="Times New Roman" w:hAnsi="Arial" w:cs="Arial"/>
                <w:b/>
                <w:bCs/>
                <w:kern w:val="32"/>
                <w:sz w:val="21"/>
                <w:szCs w:val="21"/>
                <w:lang w:val="fr-CA"/>
              </w:rPr>
              <w:t>FPDCT</w:t>
            </w:r>
            <w:bookmarkEnd w:id="212"/>
            <w:bookmarkEnd w:id="213"/>
            <w:bookmarkEnd w:id="214"/>
            <w:bookmarkEnd w:id="215"/>
          </w:p>
        </w:tc>
        <w:tc>
          <w:tcPr>
            <w:tcW w:w="7470" w:type="dxa"/>
            <w:vAlign w:val="center"/>
          </w:tcPr>
          <w:p w14:paraId="6AD434E6" w14:textId="77777777" w:rsidR="0067720B" w:rsidRPr="00EE395B" w:rsidRDefault="0067720B" w:rsidP="0067720B">
            <w:pPr>
              <w:widowControl w:val="0"/>
              <w:spacing w:before="80" w:after="80" w:line="240" w:lineRule="auto"/>
              <w:jc w:val="both"/>
              <w:outlineLvl w:val="0"/>
              <w:rPr>
                <w:rFonts w:ascii="Arial" w:eastAsia="Times New Roman" w:hAnsi="Arial" w:cs="Arial"/>
                <w:bCs/>
                <w:kern w:val="32"/>
                <w:sz w:val="21"/>
                <w:szCs w:val="21"/>
                <w:lang w:val="fr-CA"/>
              </w:rPr>
            </w:pPr>
            <w:bookmarkStart w:id="216" w:name="_Toc443321219"/>
            <w:bookmarkStart w:id="217" w:name="_Toc443322128"/>
            <w:bookmarkStart w:id="218" w:name="_Toc443428900"/>
            <w:bookmarkStart w:id="219" w:name="_Toc446450028"/>
            <w:r w:rsidRPr="00EE395B">
              <w:rPr>
                <w:rFonts w:ascii="Arial" w:eastAsia="Times New Roman" w:hAnsi="Arial" w:cs="Arial"/>
                <w:bCs/>
                <w:kern w:val="32"/>
                <w:sz w:val="21"/>
                <w:szCs w:val="21"/>
                <w:lang w:val="fr-CA"/>
              </w:rPr>
              <w:t>Fonds Permanent pour le Développement des Collectivités Territoriales</w:t>
            </w:r>
            <w:bookmarkEnd w:id="216"/>
            <w:bookmarkEnd w:id="217"/>
            <w:bookmarkEnd w:id="218"/>
            <w:bookmarkEnd w:id="219"/>
          </w:p>
        </w:tc>
      </w:tr>
      <w:tr w:rsidR="0067720B" w:rsidRPr="00E51DAF" w14:paraId="0EE786A6" w14:textId="77777777" w:rsidTr="00794F27">
        <w:trPr>
          <w:trHeight w:val="340"/>
        </w:trPr>
        <w:tc>
          <w:tcPr>
            <w:tcW w:w="1638" w:type="dxa"/>
            <w:vAlign w:val="center"/>
          </w:tcPr>
          <w:p w14:paraId="5CC86205"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20" w:name="_Toc405889057"/>
            <w:bookmarkStart w:id="221" w:name="_Toc408397021"/>
            <w:bookmarkStart w:id="222" w:name="_Toc437520580"/>
            <w:bookmarkStart w:id="223" w:name="_Toc443321220"/>
            <w:bookmarkStart w:id="224" w:name="_Toc443322129"/>
            <w:bookmarkStart w:id="225" w:name="_Toc443428901"/>
            <w:bookmarkStart w:id="226" w:name="_Toc446450029"/>
            <w:r w:rsidRPr="00EE395B">
              <w:rPr>
                <w:rFonts w:ascii="Arial" w:eastAsia="Times New Roman" w:hAnsi="Arial" w:cs="Arial"/>
                <w:b/>
                <w:bCs/>
                <w:kern w:val="32"/>
                <w:sz w:val="21"/>
                <w:szCs w:val="21"/>
                <w:lang w:val="fr-CA"/>
              </w:rPr>
              <w:t>GES</w:t>
            </w:r>
            <w:bookmarkEnd w:id="220"/>
            <w:bookmarkEnd w:id="221"/>
            <w:bookmarkEnd w:id="222"/>
            <w:bookmarkEnd w:id="223"/>
            <w:bookmarkEnd w:id="224"/>
            <w:bookmarkEnd w:id="225"/>
            <w:bookmarkEnd w:id="226"/>
          </w:p>
        </w:tc>
        <w:tc>
          <w:tcPr>
            <w:tcW w:w="7470" w:type="dxa"/>
            <w:vAlign w:val="center"/>
          </w:tcPr>
          <w:p w14:paraId="5D728F12"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27" w:name="_Toc405889058"/>
            <w:bookmarkStart w:id="228" w:name="_Toc408397022"/>
            <w:bookmarkStart w:id="229" w:name="_Toc437520581"/>
            <w:bookmarkStart w:id="230" w:name="_Toc443321221"/>
            <w:bookmarkStart w:id="231" w:name="_Toc443322130"/>
            <w:bookmarkStart w:id="232" w:name="_Toc443428902"/>
            <w:bookmarkStart w:id="233" w:name="_Toc446450030"/>
            <w:r w:rsidRPr="00EE395B">
              <w:rPr>
                <w:rFonts w:ascii="Arial" w:eastAsia="Times New Roman" w:hAnsi="Arial" w:cs="Arial"/>
                <w:bCs/>
                <w:kern w:val="32"/>
                <w:sz w:val="21"/>
                <w:szCs w:val="21"/>
                <w:lang w:val="fr-CA"/>
              </w:rPr>
              <w:t>Gaz à Effet de Serre</w:t>
            </w:r>
            <w:bookmarkEnd w:id="227"/>
            <w:bookmarkEnd w:id="228"/>
            <w:bookmarkEnd w:id="229"/>
            <w:bookmarkEnd w:id="230"/>
            <w:bookmarkEnd w:id="231"/>
            <w:bookmarkEnd w:id="232"/>
            <w:bookmarkEnd w:id="233"/>
          </w:p>
        </w:tc>
      </w:tr>
      <w:tr w:rsidR="0067720B" w:rsidRPr="00EE395B" w14:paraId="2724EEAF" w14:textId="77777777" w:rsidTr="00794F27">
        <w:trPr>
          <w:trHeight w:val="340"/>
        </w:trPr>
        <w:tc>
          <w:tcPr>
            <w:tcW w:w="1638" w:type="dxa"/>
            <w:vAlign w:val="center"/>
          </w:tcPr>
          <w:p w14:paraId="6325515D"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34" w:name="_Toc443321222"/>
            <w:bookmarkStart w:id="235" w:name="_Toc443322131"/>
            <w:bookmarkStart w:id="236" w:name="_Toc443428903"/>
            <w:bookmarkStart w:id="237" w:name="_Toc446450031"/>
            <w:r w:rsidRPr="00EE395B">
              <w:rPr>
                <w:rFonts w:ascii="Arial" w:eastAsia="Times New Roman" w:hAnsi="Arial" w:cs="Arial"/>
                <w:b/>
                <w:bCs/>
                <w:kern w:val="32"/>
                <w:sz w:val="21"/>
                <w:szCs w:val="21"/>
                <w:lang w:val="fr-CA"/>
              </w:rPr>
              <w:t>GRN</w:t>
            </w:r>
            <w:bookmarkEnd w:id="234"/>
            <w:bookmarkEnd w:id="235"/>
            <w:bookmarkEnd w:id="236"/>
            <w:bookmarkEnd w:id="237"/>
          </w:p>
        </w:tc>
        <w:tc>
          <w:tcPr>
            <w:tcW w:w="7470" w:type="dxa"/>
            <w:vAlign w:val="center"/>
          </w:tcPr>
          <w:p w14:paraId="4513E42A"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38" w:name="_Toc443321223"/>
            <w:bookmarkStart w:id="239" w:name="_Toc443322132"/>
            <w:bookmarkStart w:id="240" w:name="_Toc443428904"/>
            <w:bookmarkStart w:id="241" w:name="_Toc446450032"/>
            <w:r w:rsidRPr="00EE395B">
              <w:rPr>
                <w:rFonts w:ascii="Arial" w:eastAsia="Times New Roman" w:hAnsi="Arial" w:cs="Arial"/>
                <w:bCs/>
                <w:kern w:val="32"/>
                <w:sz w:val="21"/>
                <w:szCs w:val="21"/>
                <w:lang w:val="fr-CA"/>
              </w:rPr>
              <w:t>Gestion des Ressources Naturelles</w:t>
            </w:r>
            <w:bookmarkEnd w:id="238"/>
            <w:bookmarkEnd w:id="239"/>
            <w:bookmarkEnd w:id="240"/>
            <w:bookmarkEnd w:id="241"/>
          </w:p>
        </w:tc>
      </w:tr>
      <w:tr w:rsidR="0067720B" w:rsidRPr="00E51DAF" w14:paraId="42B5F6CC" w14:textId="77777777" w:rsidTr="00794F27">
        <w:trPr>
          <w:trHeight w:val="340"/>
        </w:trPr>
        <w:tc>
          <w:tcPr>
            <w:tcW w:w="1638" w:type="dxa"/>
            <w:vAlign w:val="center"/>
          </w:tcPr>
          <w:p w14:paraId="5E8DC7CD"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42" w:name="_Toc443321224"/>
            <w:bookmarkStart w:id="243" w:name="_Toc443322133"/>
            <w:bookmarkStart w:id="244" w:name="_Toc443428906"/>
            <w:bookmarkStart w:id="245" w:name="_Toc446450033"/>
            <w:r w:rsidRPr="00EE395B">
              <w:rPr>
                <w:rFonts w:ascii="Arial" w:eastAsia="Times New Roman" w:hAnsi="Arial" w:cs="Arial"/>
                <w:b/>
                <w:bCs/>
                <w:kern w:val="32"/>
                <w:sz w:val="21"/>
                <w:szCs w:val="21"/>
                <w:lang w:val="fr-CA"/>
              </w:rPr>
              <w:t>MATDS</w:t>
            </w:r>
            <w:bookmarkEnd w:id="242"/>
            <w:bookmarkEnd w:id="243"/>
            <w:bookmarkEnd w:id="244"/>
            <w:bookmarkEnd w:id="245"/>
          </w:p>
        </w:tc>
        <w:tc>
          <w:tcPr>
            <w:tcW w:w="7470" w:type="dxa"/>
            <w:vAlign w:val="center"/>
          </w:tcPr>
          <w:p w14:paraId="53D237DD" w14:textId="77777777" w:rsidR="0067720B" w:rsidRPr="00EE395B" w:rsidRDefault="0067720B" w:rsidP="0067720B">
            <w:pPr>
              <w:widowControl w:val="0"/>
              <w:spacing w:before="80" w:after="80" w:line="240" w:lineRule="auto"/>
              <w:ind w:right="34"/>
              <w:jc w:val="both"/>
              <w:outlineLvl w:val="0"/>
              <w:rPr>
                <w:rFonts w:ascii="Arial" w:eastAsia="Times New Roman" w:hAnsi="Arial" w:cs="Arial"/>
                <w:bCs/>
                <w:kern w:val="32"/>
                <w:sz w:val="21"/>
                <w:szCs w:val="21"/>
                <w:lang w:val="fr-CA"/>
              </w:rPr>
            </w:pPr>
            <w:bookmarkStart w:id="246" w:name="_Toc443321225"/>
            <w:bookmarkStart w:id="247" w:name="_Toc443322134"/>
            <w:bookmarkStart w:id="248" w:name="_Toc443428907"/>
            <w:bookmarkStart w:id="249" w:name="_Toc446450034"/>
            <w:r w:rsidRPr="00EE395B">
              <w:rPr>
                <w:rFonts w:ascii="Arial" w:eastAsia="Times New Roman" w:hAnsi="Arial" w:cs="Arial"/>
                <w:bCs/>
                <w:kern w:val="32"/>
                <w:sz w:val="21"/>
                <w:szCs w:val="21"/>
                <w:lang w:val="fr-CA"/>
              </w:rPr>
              <w:t>Ministère de l’Administration Territoriale, de la Décentralisation et de la Sécurité</w:t>
            </w:r>
            <w:bookmarkEnd w:id="246"/>
            <w:bookmarkEnd w:id="247"/>
            <w:bookmarkEnd w:id="248"/>
            <w:bookmarkEnd w:id="249"/>
          </w:p>
        </w:tc>
      </w:tr>
      <w:tr w:rsidR="0067720B" w:rsidRPr="00EE395B" w14:paraId="7DB70BD5" w14:textId="77777777" w:rsidTr="00794F27">
        <w:trPr>
          <w:trHeight w:val="340"/>
        </w:trPr>
        <w:tc>
          <w:tcPr>
            <w:tcW w:w="1638" w:type="dxa"/>
            <w:vAlign w:val="center"/>
          </w:tcPr>
          <w:p w14:paraId="59C9CC58"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50" w:name="_Toc443321226"/>
            <w:bookmarkStart w:id="251" w:name="_Toc443322135"/>
            <w:bookmarkStart w:id="252" w:name="_Toc443428908"/>
            <w:bookmarkStart w:id="253" w:name="_Toc446450035"/>
            <w:r w:rsidRPr="00EE395B">
              <w:rPr>
                <w:rFonts w:ascii="Arial" w:eastAsia="Times New Roman" w:hAnsi="Arial" w:cs="Arial"/>
                <w:b/>
                <w:bCs/>
                <w:kern w:val="32"/>
                <w:sz w:val="21"/>
                <w:szCs w:val="21"/>
                <w:lang w:val="fr-CA"/>
              </w:rPr>
              <w:t>MEDIS</w:t>
            </w:r>
            <w:bookmarkEnd w:id="250"/>
            <w:bookmarkEnd w:id="251"/>
            <w:bookmarkEnd w:id="252"/>
            <w:bookmarkEnd w:id="253"/>
          </w:p>
        </w:tc>
        <w:tc>
          <w:tcPr>
            <w:tcW w:w="7470" w:type="dxa"/>
            <w:vAlign w:val="center"/>
          </w:tcPr>
          <w:p w14:paraId="0376C02C"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54" w:name="_Toc443321227"/>
            <w:bookmarkStart w:id="255" w:name="_Toc443322136"/>
            <w:bookmarkStart w:id="256" w:name="_Toc443428909"/>
            <w:bookmarkStart w:id="257" w:name="_Toc446450036"/>
            <w:r w:rsidRPr="00EE395B">
              <w:rPr>
                <w:rFonts w:ascii="Arial" w:eastAsia="Times New Roman" w:hAnsi="Arial" w:cs="Arial"/>
                <w:bCs/>
                <w:kern w:val="32"/>
                <w:sz w:val="21"/>
                <w:szCs w:val="21"/>
                <w:lang w:val="fr-CA"/>
              </w:rPr>
              <w:t>Média Image et Son</w:t>
            </w:r>
            <w:bookmarkEnd w:id="254"/>
            <w:bookmarkEnd w:id="255"/>
            <w:bookmarkEnd w:id="256"/>
            <w:bookmarkEnd w:id="257"/>
          </w:p>
        </w:tc>
      </w:tr>
      <w:tr w:rsidR="0067720B" w:rsidRPr="00E51DAF" w14:paraId="732609AF" w14:textId="77777777" w:rsidTr="00794F27">
        <w:trPr>
          <w:trHeight w:val="340"/>
        </w:trPr>
        <w:tc>
          <w:tcPr>
            <w:tcW w:w="1638" w:type="dxa"/>
            <w:vAlign w:val="center"/>
          </w:tcPr>
          <w:p w14:paraId="480241DF" w14:textId="77777777" w:rsidR="0067720B" w:rsidRPr="00EE395B" w:rsidRDefault="0067720B" w:rsidP="0067720B">
            <w:pPr>
              <w:widowControl w:val="0"/>
              <w:spacing w:before="20" w:after="20" w:line="240" w:lineRule="auto"/>
              <w:ind w:right="-143"/>
              <w:outlineLvl w:val="0"/>
              <w:rPr>
                <w:rFonts w:ascii="Arial" w:eastAsia="Times New Roman" w:hAnsi="Arial" w:cs="Arial"/>
                <w:b/>
                <w:bCs/>
                <w:kern w:val="32"/>
                <w:sz w:val="21"/>
                <w:szCs w:val="21"/>
                <w:lang w:val="fr-CA"/>
              </w:rPr>
            </w:pPr>
            <w:bookmarkStart w:id="258" w:name="_Toc405889059"/>
            <w:bookmarkStart w:id="259" w:name="_Toc408397023"/>
            <w:bookmarkStart w:id="260" w:name="_Toc437520582"/>
            <w:bookmarkStart w:id="261" w:name="_Toc443321230"/>
            <w:bookmarkStart w:id="262" w:name="_Toc443322139"/>
            <w:bookmarkStart w:id="263" w:name="_Toc443428912"/>
            <w:bookmarkStart w:id="264" w:name="_Toc446450037"/>
            <w:r w:rsidRPr="00EE395B">
              <w:rPr>
                <w:rFonts w:ascii="Arial" w:eastAsia="Times New Roman" w:hAnsi="Arial" w:cs="Arial"/>
                <w:b/>
                <w:bCs/>
                <w:kern w:val="32"/>
                <w:sz w:val="21"/>
                <w:szCs w:val="21"/>
                <w:lang w:val="fr-CA"/>
              </w:rPr>
              <w:lastRenderedPageBreak/>
              <w:t>ME</w:t>
            </w:r>
            <w:bookmarkEnd w:id="258"/>
            <w:bookmarkEnd w:id="259"/>
            <w:bookmarkEnd w:id="260"/>
            <w:r w:rsidRPr="00EE395B">
              <w:rPr>
                <w:rFonts w:ascii="Arial" w:eastAsia="Times New Roman" w:hAnsi="Arial" w:cs="Arial"/>
                <w:b/>
                <w:bCs/>
                <w:kern w:val="32"/>
                <w:sz w:val="21"/>
                <w:szCs w:val="21"/>
                <w:lang w:val="fr-CA"/>
              </w:rPr>
              <w:t>RH</w:t>
            </w:r>
            <w:bookmarkEnd w:id="261"/>
            <w:bookmarkEnd w:id="262"/>
            <w:bookmarkEnd w:id="263"/>
            <w:bookmarkEnd w:id="264"/>
          </w:p>
        </w:tc>
        <w:tc>
          <w:tcPr>
            <w:tcW w:w="7470" w:type="dxa"/>
            <w:vAlign w:val="center"/>
          </w:tcPr>
          <w:p w14:paraId="0DD302FB" w14:textId="77777777" w:rsidR="0067720B" w:rsidRPr="00EE395B" w:rsidRDefault="0067720B" w:rsidP="0067720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65" w:name="_Toc405889060"/>
            <w:bookmarkStart w:id="266" w:name="_Toc408397024"/>
            <w:bookmarkStart w:id="267" w:name="_Toc437520583"/>
            <w:bookmarkStart w:id="268" w:name="_Toc443321231"/>
            <w:bookmarkStart w:id="269" w:name="_Toc443322140"/>
            <w:bookmarkStart w:id="270" w:name="_Toc443428913"/>
            <w:bookmarkStart w:id="271" w:name="_Toc446450038"/>
            <w:r w:rsidRPr="00EE395B">
              <w:rPr>
                <w:rFonts w:ascii="Arial" w:eastAsia="Times New Roman" w:hAnsi="Arial" w:cs="Arial"/>
                <w:bCs/>
                <w:kern w:val="32"/>
                <w:sz w:val="21"/>
                <w:szCs w:val="21"/>
                <w:lang w:val="fr-CA"/>
              </w:rPr>
              <w:t xml:space="preserve">Ministère de l’Environnement et </w:t>
            </w:r>
            <w:bookmarkEnd w:id="265"/>
            <w:bookmarkEnd w:id="266"/>
            <w:bookmarkEnd w:id="267"/>
            <w:r w:rsidRPr="00EE395B">
              <w:rPr>
                <w:rFonts w:ascii="Arial" w:eastAsia="Times New Roman" w:hAnsi="Arial" w:cs="Arial"/>
                <w:bCs/>
                <w:kern w:val="32"/>
                <w:sz w:val="21"/>
                <w:szCs w:val="21"/>
                <w:lang w:val="fr-CA"/>
              </w:rPr>
              <w:t>des Ressources Halieutiques</w:t>
            </w:r>
            <w:bookmarkEnd w:id="268"/>
            <w:bookmarkEnd w:id="269"/>
            <w:bookmarkEnd w:id="270"/>
            <w:bookmarkEnd w:id="271"/>
          </w:p>
        </w:tc>
      </w:tr>
      <w:tr w:rsidR="001D57AB" w:rsidRPr="00E51DAF" w14:paraId="0E09E102" w14:textId="77777777" w:rsidTr="00794F27">
        <w:trPr>
          <w:trHeight w:val="340"/>
        </w:trPr>
        <w:tc>
          <w:tcPr>
            <w:tcW w:w="1638" w:type="dxa"/>
            <w:vAlign w:val="center"/>
          </w:tcPr>
          <w:p w14:paraId="3415BF22"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272" w:name="_Toc443321232"/>
            <w:bookmarkStart w:id="273" w:name="_Toc443322141"/>
            <w:bookmarkStart w:id="274" w:name="_Toc443428914"/>
            <w:bookmarkStart w:id="275" w:name="_Toc446450039"/>
            <w:r w:rsidRPr="00EE395B">
              <w:rPr>
                <w:rFonts w:ascii="Arial" w:eastAsia="Times New Roman" w:hAnsi="Arial" w:cs="Arial"/>
                <w:b/>
                <w:bCs/>
                <w:kern w:val="32"/>
                <w:sz w:val="21"/>
                <w:szCs w:val="21"/>
                <w:lang w:val="fr-CA"/>
              </w:rPr>
              <w:t>NAMA</w:t>
            </w:r>
            <w:bookmarkEnd w:id="272"/>
            <w:bookmarkEnd w:id="273"/>
            <w:bookmarkEnd w:id="274"/>
            <w:bookmarkEnd w:id="275"/>
          </w:p>
        </w:tc>
        <w:tc>
          <w:tcPr>
            <w:tcW w:w="7470" w:type="dxa"/>
            <w:vAlign w:val="center"/>
          </w:tcPr>
          <w:p w14:paraId="41525168"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76" w:name="_Toc443321233"/>
            <w:bookmarkStart w:id="277" w:name="_Toc443322142"/>
            <w:bookmarkStart w:id="278" w:name="_Toc443428915"/>
            <w:bookmarkStart w:id="279" w:name="_Toc446450040"/>
            <w:r w:rsidRPr="00EE395B">
              <w:rPr>
                <w:rFonts w:ascii="Arial" w:eastAsia="Times New Roman" w:hAnsi="Arial" w:cs="Arial"/>
                <w:bCs/>
                <w:kern w:val="32"/>
                <w:sz w:val="21"/>
                <w:szCs w:val="21"/>
                <w:lang w:val="fr-CA"/>
              </w:rPr>
              <w:t>Mesures d’Atténuation Appropriées au niveau national (anglais)</w:t>
            </w:r>
            <w:bookmarkEnd w:id="276"/>
            <w:bookmarkEnd w:id="277"/>
            <w:bookmarkEnd w:id="278"/>
            <w:bookmarkEnd w:id="279"/>
          </w:p>
        </w:tc>
      </w:tr>
      <w:tr w:rsidR="001D57AB" w:rsidRPr="00EE395B" w14:paraId="53DB4B83" w14:textId="77777777" w:rsidTr="00794F27">
        <w:trPr>
          <w:trHeight w:val="340"/>
        </w:trPr>
        <w:tc>
          <w:tcPr>
            <w:tcW w:w="1638" w:type="dxa"/>
            <w:vAlign w:val="center"/>
          </w:tcPr>
          <w:p w14:paraId="2C09B9E8"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280" w:name="_Toc443321234"/>
            <w:bookmarkStart w:id="281" w:name="_Toc443322143"/>
            <w:bookmarkStart w:id="282" w:name="_Toc443428916"/>
            <w:bookmarkStart w:id="283" w:name="_Toc446450041"/>
            <w:r w:rsidRPr="00EE395B">
              <w:rPr>
                <w:rFonts w:ascii="Arial" w:eastAsia="Times New Roman" w:hAnsi="Arial" w:cs="Arial"/>
                <w:b/>
                <w:bCs/>
                <w:kern w:val="32"/>
                <w:sz w:val="21"/>
                <w:szCs w:val="21"/>
                <w:lang w:val="fr-CA"/>
              </w:rPr>
              <w:t>NEX</w:t>
            </w:r>
            <w:bookmarkEnd w:id="280"/>
            <w:bookmarkEnd w:id="281"/>
            <w:bookmarkEnd w:id="282"/>
            <w:bookmarkEnd w:id="283"/>
          </w:p>
        </w:tc>
        <w:tc>
          <w:tcPr>
            <w:tcW w:w="7470" w:type="dxa"/>
            <w:vAlign w:val="center"/>
          </w:tcPr>
          <w:p w14:paraId="0C2DCB42"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284" w:name="_Toc443321235"/>
            <w:bookmarkStart w:id="285" w:name="_Toc443322144"/>
            <w:bookmarkStart w:id="286" w:name="_Toc443428917"/>
            <w:bookmarkStart w:id="287" w:name="_Toc446450042"/>
            <w:r w:rsidRPr="00EE395B">
              <w:rPr>
                <w:rFonts w:ascii="Arial" w:eastAsia="Times New Roman" w:hAnsi="Arial" w:cs="Arial"/>
                <w:bCs/>
                <w:kern w:val="32"/>
                <w:sz w:val="21"/>
                <w:szCs w:val="21"/>
                <w:lang w:val="fr-CA"/>
              </w:rPr>
              <w:t>Exécution Nationale</w:t>
            </w:r>
            <w:bookmarkEnd w:id="284"/>
            <w:bookmarkEnd w:id="285"/>
            <w:bookmarkEnd w:id="286"/>
            <w:bookmarkEnd w:id="287"/>
          </w:p>
        </w:tc>
      </w:tr>
      <w:tr w:rsidR="00634C89" w:rsidRPr="00E51DAF" w14:paraId="3699F4F9" w14:textId="77777777" w:rsidTr="00794F27">
        <w:trPr>
          <w:trHeight w:val="340"/>
        </w:trPr>
        <w:tc>
          <w:tcPr>
            <w:tcW w:w="1638" w:type="dxa"/>
            <w:vAlign w:val="center"/>
          </w:tcPr>
          <w:p w14:paraId="4815F417" w14:textId="025E4D9D" w:rsidR="00634C89" w:rsidRPr="00EE395B" w:rsidRDefault="00634C89"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288" w:name="_Toc443428918"/>
            <w:bookmarkStart w:id="289" w:name="_Toc446450043"/>
            <w:r w:rsidRPr="00EE395B">
              <w:rPr>
                <w:rFonts w:ascii="Arial" w:eastAsia="Times New Roman" w:hAnsi="Arial" w:cs="Arial"/>
                <w:b/>
                <w:bCs/>
                <w:kern w:val="32"/>
                <w:sz w:val="21"/>
                <w:szCs w:val="21"/>
                <w:lang w:val="fr-CA"/>
              </w:rPr>
              <w:t>OCADES</w:t>
            </w:r>
            <w:bookmarkEnd w:id="288"/>
            <w:bookmarkEnd w:id="289"/>
          </w:p>
        </w:tc>
        <w:tc>
          <w:tcPr>
            <w:tcW w:w="7470" w:type="dxa"/>
            <w:vAlign w:val="center"/>
          </w:tcPr>
          <w:p w14:paraId="0D41F67E" w14:textId="03A278AC" w:rsidR="00634C89" w:rsidRPr="00EE395B" w:rsidRDefault="0043123A"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290" w:name="_Toc443428919"/>
            <w:bookmarkStart w:id="291" w:name="_Toc446450044"/>
            <w:r w:rsidRPr="00EE395B">
              <w:rPr>
                <w:rFonts w:ascii="Arial" w:eastAsia="Times New Roman" w:hAnsi="Arial" w:cs="Arial"/>
                <w:bCs/>
                <w:kern w:val="32"/>
                <w:sz w:val="21"/>
                <w:szCs w:val="21"/>
                <w:lang w:val="fr-CA"/>
              </w:rPr>
              <w:t>Organisation Catholique pour le Développement et la Solidarité</w:t>
            </w:r>
            <w:bookmarkEnd w:id="290"/>
            <w:bookmarkEnd w:id="291"/>
          </w:p>
        </w:tc>
      </w:tr>
      <w:tr w:rsidR="001D57AB" w:rsidRPr="00E51DAF" w14:paraId="2516CE44" w14:textId="77777777" w:rsidTr="00794F27">
        <w:trPr>
          <w:trHeight w:val="340"/>
        </w:trPr>
        <w:tc>
          <w:tcPr>
            <w:tcW w:w="1638" w:type="dxa"/>
            <w:vAlign w:val="center"/>
          </w:tcPr>
          <w:p w14:paraId="1EECC4B2"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292" w:name="_Toc443321236"/>
            <w:bookmarkStart w:id="293" w:name="_Toc443322145"/>
            <w:bookmarkStart w:id="294" w:name="_Toc443428920"/>
            <w:bookmarkStart w:id="295" w:name="_Toc446450045"/>
            <w:r w:rsidRPr="00EE395B">
              <w:rPr>
                <w:rFonts w:ascii="Arial" w:eastAsia="Times New Roman" w:hAnsi="Arial" w:cs="Arial"/>
                <w:b/>
                <w:bCs/>
                <w:kern w:val="32"/>
                <w:sz w:val="21"/>
                <w:szCs w:val="21"/>
                <w:lang w:val="fr-CA"/>
              </w:rPr>
              <w:t>ONEDD</w:t>
            </w:r>
            <w:bookmarkEnd w:id="292"/>
            <w:bookmarkEnd w:id="293"/>
            <w:bookmarkEnd w:id="294"/>
            <w:bookmarkEnd w:id="295"/>
          </w:p>
        </w:tc>
        <w:tc>
          <w:tcPr>
            <w:tcW w:w="7470" w:type="dxa"/>
            <w:vAlign w:val="center"/>
          </w:tcPr>
          <w:p w14:paraId="7C42ADE9" w14:textId="77777777" w:rsidR="001D57AB" w:rsidRPr="00EE395B" w:rsidRDefault="001D57AB"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296" w:name="_Toc443321237"/>
            <w:bookmarkStart w:id="297" w:name="_Toc443322146"/>
            <w:bookmarkStart w:id="298" w:name="_Toc443428921"/>
            <w:bookmarkStart w:id="299" w:name="_Toc446450046"/>
            <w:r w:rsidRPr="00EE395B">
              <w:rPr>
                <w:rFonts w:ascii="Arial" w:eastAsia="Times New Roman" w:hAnsi="Arial" w:cs="Arial"/>
                <w:bCs/>
                <w:kern w:val="32"/>
                <w:sz w:val="21"/>
                <w:szCs w:val="21"/>
                <w:lang w:val="fr-CA"/>
              </w:rPr>
              <w:t>Observatoire National de l’Environnement et du Développement Durable</w:t>
            </w:r>
            <w:bookmarkEnd w:id="296"/>
            <w:bookmarkEnd w:id="297"/>
            <w:bookmarkEnd w:id="298"/>
            <w:bookmarkEnd w:id="299"/>
          </w:p>
        </w:tc>
      </w:tr>
      <w:tr w:rsidR="001D57AB" w:rsidRPr="00E51DAF" w14:paraId="3AEB2306" w14:textId="77777777" w:rsidTr="00794F27">
        <w:trPr>
          <w:trHeight w:val="340"/>
        </w:trPr>
        <w:tc>
          <w:tcPr>
            <w:tcW w:w="1638" w:type="dxa"/>
            <w:vAlign w:val="center"/>
          </w:tcPr>
          <w:p w14:paraId="76F3BB86"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00" w:name="_Toc443321238"/>
            <w:bookmarkStart w:id="301" w:name="_Toc443322147"/>
            <w:bookmarkStart w:id="302" w:name="_Toc443428922"/>
            <w:bookmarkStart w:id="303" w:name="_Toc446450047"/>
            <w:r w:rsidRPr="00EE395B">
              <w:rPr>
                <w:rFonts w:ascii="Arial" w:eastAsia="Times New Roman" w:hAnsi="Arial" w:cs="Arial"/>
                <w:b/>
                <w:bCs/>
                <w:kern w:val="32"/>
                <w:sz w:val="21"/>
                <w:szCs w:val="21"/>
                <w:lang w:val="fr-CA"/>
              </w:rPr>
              <w:t>OMD</w:t>
            </w:r>
            <w:bookmarkEnd w:id="300"/>
            <w:bookmarkEnd w:id="301"/>
            <w:bookmarkEnd w:id="302"/>
            <w:bookmarkEnd w:id="303"/>
          </w:p>
        </w:tc>
        <w:tc>
          <w:tcPr>
            <w:tcW w:w="7470" w:type="dxa"/>
            <w:vAlign w:val="center"/>
          </w:tcPr>
          <w:p w14:paraId="7F6E060D"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04" w:name="_Toc443321239"/>
            <w:bookmarkStart w:id="305" w:name="_Toc443322148"/>
            <w:bookmarkStart w:id="306" w:name="_Toc443428923"/>
            <w:bookmarkStart w:id="307" w:name="_Toc446450048"/>
            <w:r w:rsidRPr="00EE395B">
              <w:rPr>
                <w:rFonts w:ascii="Arial" w:eastAsia="Times New Roman" w:hAnsi="Arial" w:cs="Arial"/>
                <w:bCs/>
                <w:kern w:val="32"/>
                <w:sz w:val="21"/>
                <w:szCs w:val="21"/>
                <w:lang w:val="fr-CA"/>
              </w:rPr>
              <w:t>Objectifs du Millénaire pour le Développement</w:t>
            </w:r>
            <w:bookmarkEnd w:id="304"/>
            <w:bookmarkEnd w:id="305"/>
            <w:bookmarkEnd w:id="306"/>
            <w:bookmarkEnd w:id="307"/>
          </w:p>
        </w:tc>
      </w:tr>
      <w:tr w:rsidR="001D57AB" w:rsidRPr="00E51DAF" w14:paraId="387437CC" w14:textId="77777777" w:rsidTr="00794F27">
        <w:trPr>
          <w:trHeight w:val="340"/>
        </w:trPr>
        <w:tc>
          <w:tcPr>
            <w:tcW w:w="1638" w:type="dxa"/>
            <w:vAlign w:val="center"/>
          </w:tcPr>
          <w:p w14:paraId="69AB7239"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08" w:name="_Toc443321240"/>
            <w:bookmarkStart w:id="309" w:name="_Toc443322149"/>
            <w:bookmarkStart w:id="310" w:name="_Toc443428924"/>
            <w:bookmarkStart w:id="311" w:name="_Toc446450049"/>
            <w:r w:rsidRPr="00EE395B">
              <w:rPr>
                <w:rFonts w:ascii="Arial" w:eastAsia="Times New Roman" w:hAnsi="Arial" w:cs="Arial"/>
                <w:b/>
                <w:bCs/>
                <w:kern w:val="32"/>
                <w:sz w:val="21"/>
                <w:szCs w:val="21"/>
                <w:lang w:val="fr-CA"/>
              </w:rPr>
              <w:t>OSC</w:t>
            </w:r>
            <w:bookmarkEnd w:id="308"/>
            <w:bookmarkEnd w:id="309"/>
            <w:bookmarkEnd w:id="310"/>
            <w:bookmarkEnd w:id="311"/>
          </w:p>
        </w:tc>
        <w:tc>
          <w:tcPr>
            <w:tcW w:w="7470" w:type="dxa"/>
            <w:vAlign w:val="center"/>
          </w:tcPr>
          <w:p w14:paraId="7149D4C3"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12" w:name="_Toc443321241"/>
            <w:bookmarkStart w:id="313" w:name="_Toc443322150"/>
            <w:bookmarkStart w:id="314" w:name="_Toc443428925"/>
            <w:bookmarkStart w:id="315" w:name="_Toc446450050"/>
            <w:r w:rsidRPr="00EE395B">
              <w:rPr>
                <w:rFonts w:ascii="Arial" w:eastAsia="Times New Roman" w:hAnsi="Arial" w:cs="Arial"/>
                <w:bCs/>
                <w:kern w:val="32"/>
                <w:sz w:val="21"/>
                <w:szCs w:val="21"/>
                <w:lang w:val="fr-CA"/>
              </w:rPr>
              <w:t>Organisation de la Société Civile</w:t>
            </w:r>
            <w:bookmarkEnd w:id="312"/>
            <w:bookmarkEnd w:id="313"/>
            <w:bookmarkEnd w:id="314"/>
            <w:bookmarkEnd w:id="315"/>
          </w:p>
        </w:tc>
      </w:tr>
      <w:tr w:rsidR="001D57AB" w:rsidRPr="00E51DAF" w14:paraId="1B9C8084" w14:textId="77777777" w:rsidTr="00794F27">
        <w:trPr>
          <w:trHeight w:val="340"/>
        </w:trPr>
        <w:tc>
          <w:tcPr>
            <w:tcW w:w="1638" w:type="dxa"/>
            <w:vAlign w:val="center"/>
          </w:tcPr>
          <w:p w14:paraId="5D8D69CB"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16" w:name="_Toc443321242"/>
            <w:bookmarkStart w:id="317" w:name="_Toc443322151"/>
            <w:bookmarkStart w:id="318" w:name="_Toc443428926"/>
            <w:bookmarkStart w:id="319" w:name="_Toc446450051"/>
            <w:r w:rsidRPr="00EE395B">
              <w:rPr>
                <w:rFonts w:ascii="Arial" w:eastAsia="Times New Roman" w:hAnsi="Arial" w:cs="Arial"/>
                <w:b/>
                <w:bCs/>
                <w:kern w:val="32"/>
                <w:sz w:val="21"/>
                <w:szCs w:val="21"/>
                <w:lang w:val="fr-CA"/>
              </w:rPr>
              <w:t>PAPE</w:t>
            </w:r>
            <w:bookmarkEnd w:id="316"/>
            <w:bookmarkEnd w:id="317"/>
            <w:bookmarkEnd w:id="318"/>
            <w:bookmarkEnd w:id="319"/>
          </w:p>
        </w:tc>
        <w:tc>
          <w:tcPr>
            <w:tcW w:w="7470" w:type="dxa"/>
            <w:vAlign w:val="center"/>
          </w:tcPr>
          <w:p w14:paraId="1520850A"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20" w:name="_Toc443321243"/>
            <w:bookmarkStart w:id="321" w:name="_Toc443322152"/>
            <w:bookmarkStart w:id="322" w:name="_Toc443428927"/>
            <w:bookmarkStart w:id="323" w:name="_Toc446450052"/>
            <w:r w:rsidRPr="00EE395B">
              <w:rPr>
                <w:rFonts w:ascii="Arial" w:eastAsia="Times New Roman" w:hAnsi="Arial" w:cs="Arial"/>
                <w:bCs/>
                <w:kern w:val="32"/>
                <w:sz w:val="21"/>
                <w:szCs w:val="21"/>
                <w:lang w:val="fr-CA"/>
              </w:rPr>
              <w:t>Programme d’Appui aux Parcs de l’Entente</w:t>
            </w:r>
            <w:bookmarkEnd w:id="320"/>
            <w:bookmarkEnd w:id="321"/>
            <w:bookmarkEnd w:id="322"/>
            <w:bookmarkEnd w:id="323"/>
          </w:p>
        </w:tc>
      </w:tr>
      <w:tr w:rsidR="001D57AB" w:rsidRPr="00E51DAF" w14:paraId="3C36A66A" w14:textId="77777777" w:rsidTr="00794F27">
        <w:trPr>
          <w:trHeight w:val="340"/>
        </w:trPr>
        <w:tc>
          <w:tcPr>
            <w:tcW w:w="1638" w:type="dxa"/>
            <w:vAlign w:val="center"/>
          </w:tcPr>
          <w:p w14:paraId="5DFAFE0D"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24" w:name="_Toc443321244"/>
            <w:bookmarkStart w:id="325" w:name="_Toc443322153"/>
            <w:bookmarkStart w:id="326" w:name="_Toc443428928"/>
            <w:bookmarkStart w:id="327" w:name="_Toc446450053"/>
            <w:r w:rsidRPr="00EE395B">
              <w:rPr>
                <w:rFonts w:ascii="Arial" w:eastAsia="Times New Roman" w:hAnsi="Arial" w:cs="Arial"/>
                <w:b/>
                <w:bCs/>
                <w:kern w:val="32"/>
                <w:sz w:val="21"/>
                <w:szCs w:val="21"/>
                <w:lang w:val="fr-CA"/>
              </w:rPr>
              <w:t>PASE</w:t>
            </w:r>
            <w:bookmarkEnd w:id="324"/>
            <w:bookmarkEnd w:id="325"/>
            <w:bookmarkEnd w:id="326"/>
            <w:bookmarkEnd w:id="327"/>
          </w:p>
        </w:tc>
        <w:tc>
          <w:tcPr>
            <w:tcW w:w="7470" w:type="dxa"/>
            <w:vAlign w:val="center"/>
          </w:tcPr>
          <w:p w14:paraId="00F1181C" w14:textId="562DB662" w:rsidR="001D57AB" w:rsidRPr="00EE395B" w:rsidRDefault="001D57AB" w:rsidP="00CF4C6B">
            <w:pPr>
              <w:widowControl w:val="0"/>
              <w:spacing w:before="80" w:after="80" w:line="240" w:lineRule="auto"/>
              <w:jc w:val="both"/>
              <w:outlineLvl w:val="0"/>
              <w:rPr>
                <w:rFonts w:ascii="Arial" w:eastAsia="Times New Roman" w:hAnsi="Arial" w:cs="Arial"/>
                <w:bCs/>
                <w:kern w:val="32"/>
                <w:sz w:val="21"/>
                <w:szCs w:val="21"/>
                <w:lang w:val="fr-CA"/>
              </w:rPr>
            </w:pPr>
            <w:bookmarkStart w:id="328" w:name="_Toc443321245"/>
            <w:bookmarkStart w:id="329" w:name="_Toc443322154"/>
            <w:bookmarkStart w:id="330" w:name="_Toc443428929"/>
            <w:bookmarkStart w:id="331" w:name="_Toc446450054"/>
            <w:r w:rsidRPr="00EE395B">
              <w:rPr>
                <w:rFonts w:ascii="Arial" w:eastAsia="Times New Roman" w:hAnsi="Arial" w:cs="Arial"/>
                <w:bCs/>
                <w:kern w:val="32"/>
                <w:sz w:val="21"/>
                <w:szCs w:val="21"/>
                <w:lang w:val="fr-CA"/>
              </w:rPr>
              <w:t>Programme d’Appui au Secteur de l’</w:t>
            </w:r>
            <w:bookmarkEnd w:id="328"/>
            <w:bookmarkEnd w:id="329"/>
            <w:bookmarkEnd w:id="330"/>
            <w:r w:rsidR="00AC7AB9" w:rsidRPr="00EE395B">
              <w:rPr>
                <w:rFonts w:ascii="Arial" w:eastAsia="Times New Roman" w:hAnsi="Arial" w:cs="Arial"/>
                <w:bCs/>
                <w:kern w:val="32"/>
                <w:sz w:val="21"/>
                <w:szCs w:val="21"/>
                <w:lang w:val="fr-CA"/>
              </w:rPr>
              <w:t>Énergie</w:t>
            </w:r>
            <w:bookmarkEnd w:id="331"/>
          </w:p>
        </w:tc>
      </w:tr>
      <w:tr w:rsidR="001D57AB" w:rsidRPr="00E51DAF" w14:paraId="69D273C7" w14:textId="77777777" w:rsidTr="00794F27">
        <w:trPr>
          <w:trHeight w:val="340"/>
        </w:trPr>
        <w:tc>
          <w:tcPr>
            <w:tcW w:w="1638" w:type="dxa"/>
            <w:vAlign w:val="center"/>
          </w:tcPr>
          <w:p w14:paraId="179B0BD9"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32" w:name="_Toc443321246"/>
            <w:bookmarkStart w:id="333" w:name="_Toc443322155"/>
            <w:bookmarkStart w:id="334" w:name="_Toc443428930"/>
            <w:bookmarkStart w:id="335" w:name="_Toc446450055"/>
            <w:r w:rsidRPr="00EE395B">
              <w:rPr>
                <w:rFonts w:ascii="Arial" w:eastAsia="Times New Roman" w:hAnsi="Arial" w:cs="Arial"/>
                <w:b/>
                <w:bCs/>
                <w:kern w:val="32"/>
                <w:sz w:val="21"/>
                <w:szCs w:val="21"/>
                <w:lang w:val="fr-CA"/>
              </w:rPr>
              <w:t>PASF</w:t>
            </w:r>
            <w:bookmarkEnd w:id="332"/>
            <w:bookmarkEnd w:id="333"/>
            <w:bookmarkEnd w:id="334"/>
            <w:bookmarkEnd w:id="335"/>
          </w:p>
        </w:tc>
        <w:tc>
          <w:tcPr>
            <w:tcW w:w="7470" w:type="dxa"/>
            <w:vAlign w:val="center"/>
          </w:tcPr>
          <w:p w14:paraId="322252E2"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36" w:name="_Toc443321247"/>
            <w:bookmarkStart w:id="337" w:name="_Toc443322156"/>
            <w:bookmarkStart w:id="338" w:name="_Toc443428931"/>
            <w:bookmarkStart w:id="339" w:name="_Toc446450056"/>
            <w:r w:rsidRPr="00EE395B">
              <w:rPr>
                <w:rFonts w:ascii="Arial" w:eastAsia="Times New Roman" w:hAnsi="Arial" w:cs="Arial"/>
                <w:bCs/>
                <w:kern w:val="32"/>
                <w:sz w:val="21"/>
                <w:szCs w:val="21"/>
                <w:lang w:val="fr-CA"/>
              </w:rPr>
              <w:t>Programme d’Appui au Secteur Forestier</w:t>
            </w:r>
            <w:bookmarkEnd w:id="336"/>
            <w:bookmarkEnd w:id="337"/>
            <w:bookmarkEnd w:id="338"/>
            <w:bookmarkEnd w:id="339"/>
          </w:p>
        </w:tc>
      </w:tr>
      <w:tr w:rsidR="001D57AB" w:rsidRPr="00EE395B" w14:paraId="5319D6FC" w14:textId="77777777" w:rsidTr="00794F27">
        <w:trPr>
          <w:trHeight w:val="340"/>
        </w:trPr>
        <w:tc>
          <w:tcPr>
            <w:tcW w:w="1638" w:type="dxa"/>
            <w:vAlign w:val="center"/>
          </w:tcPr>
          <w:p w14:paraId="49B084AA"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40" w:name="_Toc443321248"/>
            <w:bookmarkStart w:id="341" w:name="_Toc443322157"/>
            <w:bookmarkStart w:id="342" w:name="_Toc443428932"/>
            <w:bookmarkStart w:id="343" w:name="_Toc446450057"/>
            <w:r w:rsidRPr="00EE395B">
              <w:rPr>
                <w:rFonts w:ascii="Arial" w:eastAsia="Times New Roman" w:hAnsi="Arial" w:cs="Arial"/>
                <w:b/>
                <w:bCs/>
                <w:kern w:val="32"/>
                <w:sz w:val="21"/>
                <w:szCs w:val="21"/>
                <w:lang w:val="fr-CA"/>
              </w:rPr>
              <w:t>PCD</w:t>
            </w:r>
            <w:bookmarkEnd w:id="340"/>
            <w:bookmarkEnd w:id="341"/>
            <w:bookmarkEnd w:id="342"/>
            <w:bookmarkEnd w:id="343"/>
          </w:p>
        </w:tc>
        <w:tc>
          <w:tcPr>
            <w:tcW w:w="7470" w:type="dxa"/>
            <w:vAlign w:val="center"/>
          </w:tcPr>
          <w:p w14:paraId="13DE52C4"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44" w:name="_Toc443321249"/>
            <w:bookmarkStart w:id="345" w:name="_Toc443322158"/>
            <w:bookmarkStart w:id="346" w:name="_Toc443428933"/>
            <w:bookmarkStart w:id="347" w:name="_Toc446450058"/>
            <w:r w:rsidRPr="00EE395B">
              <w:rPr>
                <w:rFonts w:ascii="Arial" w:eastAsia="Times New Roman" w:hAnsi="Arial" w:cs="Arial"/>
                <w:bCs/>
                <w:kern w:val="32"/>
                <w:sz w:val="21"/>
                <w:szCs w:val="21"/>
                <w:lang w:val="fr-CA"/>
              </w:rPr>
              <w:t>Plan Communal de Développement</w:t>
            </w:r>
            <w:bookmarkEnd w:id="344"/>
            <w:bookmarkEnd w:id="345"/>
            <w:bookmarkEnd w:id="346"/>
            <w:bookmarkEnd w:id="347"/>
          </w:p>
        </w:tc>
      </w:tr>
      <w:tr w:rsidR="001D57AB" w:rsidRPr="00EE395B" w14:paraId="3AD8AB97" w14:textId="77777777" w:rsidTr="00794F27">
        <w:trPr>
          <w:trHeight w:val="340"/>
        </w:trPr>
        <w:tc>
          <w:tcPr>
            <w:tcW w:w="1638" w:type="dxa"/>
            <w:vAlign w:val="center"/>
          </w:tcPr>
          <w:p w14:paraId="21595AB7"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48" w:name="_Toc443321250"/>
            <w:bookmarkStart w:id="349" w:name="_Toc443322159"/>
            <w:bookmarkStart w:id="350" w:name="_Toc443428934"/>
            <w:bookmarkStart w:id="351" w:name="_Toc446450059"/>
            <w:r w:rsidRPr="00EE395B">
              <w:rPr>
                <w:rFonts w:ascii="Arial" w:eastAsia="Times New Roman" w:hAnsi="Arial" w:cs="Arial"/>
                <w:b/>
                <w:bCs/>
                <w:kern w:val="32"/>
                <w:sz w:val="21"/>
                <w:szCs w:val="21"/>
                <w:lang w:val="fr-CA"/>
              </w:rPr>
              <w:t>PLD</w:t>
            </w:r>
            <w:bookmarkEnd w:id="348"/>
            <w:bookmarkEnd w:id="349"/>
            <w:bookmarkEnd w:id="350"/>
            <w:bookmarkEnd w:id="351"/>
          </w:p>
        </w:tc>
        <w:tc>
          <w:tcPr>
            <w:tcW w:w="7470" w:type="dxa"/>
            <w:vAlign w:val="center"/>
          </w:tcPr>
          <w:p w14:paraId="7BF9D7CC"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52" w:name="_Toc443321251"/>
            <w:bookmarkStart w:id="353" w:name="_Toc443322160"/>
            <w:bookmarkStart w:id="354" w:name="_Toc443428935"/>
            <w:bookmarkStart w:id="355" w:name="_Toc446450060"/>
            <w:r w:rsidRPr="00EE395B">
              <w:rPr>
                <w:rFonts w:ascii="Arial" w:eastAsia="Times New Roman" w:hAnsi="Arial" w:cs="Arial"/>
                <w:bCs/>
                <w:kern w:val="32"/>
                <w:sz w:val="21"/>
                <w:szCs w:val="21"/>
                <w:lang w:val="fr-CA"/>
              </w:rPr>
              <w:t>Plan Local de Développement</w:t>
            </w:r>
            <w:bookmarkEnd w:id="352"/>
            <w:bookmarkEnd w:id="353"/>
            <w:bookmarkEnd w:id="354"/>
            <w:bookmarkEnd w:id="355"/>
          </w:p>
        </w:tc>
      </w:tr>
      <w:tr w:rsidR="001D57AB" w:rsidRPr="00E51DAF" w14:paraId="10E3E981" w14:textId="77777777" w:rsidTr="00794F27">
        <w:trPr>
          <w:trHeight w:val="340"/>
        </w:trPr>
        <w:tc>
          <w:tcPr>
            <w:tcW w:w="1638" w:type="dxa"/>
            <w:vAlign w:val="center"/>
          </w:tcPr>
          <w:p w14:paraId="253B8AB6"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56" w:name="_Toc443321252"/>
            <w:bookmarkStart w:id="357" w:name="_Toc443322161"/>
            <w:bookmarkStart w:id="358" w:name="_Toc443428936"/>
            <w:bookmarkStart w:id="359" w:name="_Toc446450061"/>
            <w:r w:rsidRPr="00EE395B">
              <w:rPr>
                <w:rFonts w:ascii="Arial" w:eastAsia="Times New Roman" w:hAnsi="Arial" w:cs="Arial"/>
                <w:b/>
                <w:bCs/>
                <w:kern w:val="32"/>
                <w:sz w:val="21"/>
                <w:szCs w:val="21"/>
                <w:lang w:val="fr-CA"/>
              </w:rPr>
              <w:t>PNB-BF</w:t>
            </w:r>
            <w:bookmarkEnd w:id="356"/>
            <w:bookmarkEnd w:id="357"/>
            <w:bookmarkEnd w:id="358"/>
            <w:bookmarkEnd w:id="359"/>
          </w:p>
        </w:tc>
        <w:tc>
          <w:tcPr>
            <w:tcW w:w="7470" w:type="dxa"/>
            <w:vAlign w:val="center"/>
          </w:tcPr>
          <w:p w14:paraId="78452D33"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60" w:name="_Toc443321253"/>
            <w:bookmarkStart w:id="361" w:name="_Toc443322162"/>
            <w:bookmarkStart w:id="362" w:name="_Toc443428937"/>
            <w:bookmarkStart w:id="363" w:name="_Toc446450062"/>
            <w:r w:rsidRPr="00EE395B">
              <w:rPr>
                <w:rFonts w:ascii="Arial" w:eastAsia="Times New Roman" w:hAnsi="Arial" w:cs="Arial"/>
                <w:bCs/>
                <w:kern w:val="32"/>
                <w:sz w:val="21"/>
                <w:szCs w:val="21"/>
                <w:lang w:val="fr-CA"/>
              </w:rPr>
              <w:t>Programme National Biodigesteurs du Burkina Faso</w:t>
            </w:r>
            <w:bookmarkEnd w:id="360"/>
            <w:bookmarkEnd w:id="361"/>
            <w:bookmarkEnd w:id="362"/>
            <w:bookmarkEnd w:id="363"/>
          </w:p>
        </w:tc>
      </w:tr>
      <w:tr w:rsidR="001D57AB" w:rsidRPr="00E51DAF" w14:paraId="21C61B66" w14:textId="77777777" w:rsidTr="00794F27">
        <w:trPr>
          <w:trHeight w:val="340"/>
        </w:trPr>
        <w:tc>
          <w:tcPr>
            <w:tcW w:w="1638" w:type="dxa"/>
            <w:vAlign w:val="center"/>
          </w:tcPr>
          <w:p w14:paraId="1281A39A"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64" w:name="_Toc443321254"/>
            <w:bookmarkStart w:id="365" w:name="_Toc443322163"/>
            <w:bookmarkStart w:id="366" w:name="_Toc443428938"/>
            <w:bookmarkStart w:id="367" w:name="_Toc446450063"/>
            <w:r w:rsidRPr="00EE395B">
              <w:rPr>
                <w:rFonts w:ascii="Arial" w:eastAsia="Times New Roman" w:hAnsi="Arial" w:cs="Arial"/>
                <w:b/>
                <w:bCs/>
                <w:kern w:val="32"/>
                <w:sz w:val="21"/>
                <w:szCs w:val="21"/>
                <w:lang w:val="fr-CA"/>
              </w:rPr>
              <w:t>PNGT 2</w:t>
            </w:r>
            <w:bookmarkEnd w:id="364"/>
            <w:bookmarkEnd w:id="365"/>
            <w:bookmarkEnd w:id="366"/>
            <w:bookmarkEnd w:id="367"/>
          </w:p>
        </w:tc>
        <w:tc>
          <w:tcPr>
            <w:tcW w:w="7470" w:type="dxa"/>
            <w:vAlign w:val="center"/>
          </w:tcPr>
          <w:p w14:paraId="126E0518"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68" w:name="_Toc443321255"/>
            <w:bookmarkStart w:id="369" w:name="_Toc443322164"/>
            <w:bookmarkStart w:id="370" w:name="_Toc443428939"/>
            <w:bookmarkStart w:id="371" w:name="_Toc446450064"/>
            <w:r w:rsidRPr="00EE395B">
              <w:rPr>
                <w:rFonts w:ascii="Arial" w:eastAsia="Times New Roman" w:hAnsi="Arial" w:cs="Arial"/>
                <w:bCs/>
                <w:kern w:val="32"/>
                <w:sz w:val="21"/>
                <w:szCs w:val="21"/>
                <w:lang w:val="fr-CA"/>
              </w:rPr>
              <w:t>Programme National de Gestion des Terroirs, Phase 2</w:t>
            </w:r>
            <w:bookmarkEnd w:id="368"/>
            <w:bookmarkEnd w:id="369"/>
            <w:bookmarkEnd w:id="370"/>
            <w:bookmarkEnd w:id="371"/>
          </w:p>
        </w:tc>
      </w:tr>
      <w:tr w:rsidR="001D57AB" w:rsidRPr="00E51DAF" w14:paraId="5EE958B5" w14:textId="77777777" w:rsidTr="00794F27">
        <w:trPr>
          <w:trHeight w:val="340"/>
        </w:trPr>
        <w:tc>
          <w:tcPr>
            <w:tcW w:w="1638" w:type="dxa"/>
            <w:vAlign w:val="center"/>
          </w:tcPr>
          <w:p w14:paraId="4815DBF1"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72" w:name="_Toc443321256"/>
            <w:bookmarkStart w:id="373" w:name="_Toc443322165"/>
            <w:bookmarkStart w:id="374" w:name="_Toc443428940"/>
            <w:bookmarkStart w:id="375" w:name="_Toc446450065"/>
            <w:r w:rsidRPr="00EE395B">
              <w:rPr>
                <w:rFonts w:ascii="Arial" w:eastAsia="Times New Roman" w:hAnsi="Arial" w:cs="Arial"/>
                <w:b/>
                <w:bCs/>
                <w:kern w:val="32"/>
                <w:sz w:val="21"/>
                <w:szCs w:val="21"/>
                <w:lang w:val="fr-CA"/>
              </w:rPr>
              <w:t>PNUD</w:t>
            </w:r>
            <w:bookmarkEnd w:id="372"/>
            <w:bookmarkEnd w:id="373"/>
            <w:bookmarkEnd w:id="374"/>
            <w:bookmarkEnd w:id="375"/>
          </w:p>
        </w:tc>
        <w:tc>
          <w:tcPr>
            <w:tcW w:w="7470" w:type="dxa"/>
            <w:vAlign w:val="center"/>
          </w:tcPr>
          <w:p w14:paraId="09A375C2"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76" w:name="_Toc443321257"/>
            <w:bookmarkStart w:id="377" w:name="_Toc443322166"/>
            <w:bookmarkStart w:id="378" w:name="_Toc443428941"/>
            <w:bookmarkStart w:id="379" w:name="_Toc446450066"/>
            <w:r w:rsidRPr="00EE395B">
              <w:rPr>
                <w:rFonts w:ascii="Arial" w:eastAsia="Times New Roman" w:hAnsi="Arial" w:cs="Arial"/>
                <w:bCs/>
                <w:kern w:val="32"/>
                <w:sz w:val="21"/>
                <w:szCs w:val="21"/>
                <w:lang w:val="fr-CA"/>
              </w:rPr>
              <w:t>Programme des Nations Unies pour le Développement</w:t>
            </w:r>
            <w:bookmarkEnd w:id="376"/>
            <w:bookmarkEnd w:id="377"/>
            <w:bookmarkEnd w:id="378"/>
            <w:bookmarkEnd w:id="379"/>
          </w:p>
        </w:tc>
      </w:tr>
      <w:tr w:rsidR="001D57AB" w:rsidRPr="00E51DAF" w14:paraId="68EC7E6B" w14:textId="77777777" w:rsidTr="00794F27">
        <w:trPr>
          <w:trHeight w:val="340"/>
        </w:trPr>
        <w:tc>
          <w:tcPr>
            <w:tcW w:w="1638" w:type="dxa"/>
            <w:vAlign w:val="center"/>
          </w:tcPr>
          <w:p w14:paraId="38FD11AA"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80" w:name="_Toc443321258"/>
            <w:bookmarkStart w:id="381" w:name="_Toc443322167"/>
            <w:bookmarkStart w:id="382" w:name="_Toc443428942"/>
            <w:bookmarkStart w:id="383" w:name="_Toc446450067"/>
            <w:r w:rsidRPr="00EE395B">
              <w:rPr>
                <w:rFonts w:ascii="Arial" w:eastAsia="Times New Roman" w:hAnsi="Arial" w:cs="Arial"/>
                <w:b/>
                <w:bCs/>
                <w:kern w:val="32"/>
                <w:sz w:val="21"/>
                <w:szCs w:val="21"/>
                <w:lang w:val="fr-CA"/>
              </w:rPr>
              <w:t>PNV_B</w:t>
            </w:r>
            <w:bookmarkEnd w:id="380"/>
            <w:bookmarkEnd w:id="381"/>
            <w:bookmarkEnd w:id="382"/>
            <w:bookmarkEnd w:id="383"/>
          </w:p>
        </w:tc>
        <w:tc>
          <w:tcPr>
            <w:tcW w:w="7470" w:type="dxa"/>
            <w:vAlign w:val="center"/>
          </w:tcPr>
          <w:p w14:paraId="5F9B6E8A"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84" w:name="_Toc443321259"/>
            <w:bookmarkStart w:id="385" w:name="_Toc443322168"/>
            <w:bookmarkStart w:id="386" w:name="_Toc443428943"/>
            <w:bookmarkStart w:id="387" w:name="_Toc446450068"/>
            <w:r w:rsidRPr="00EE395B">
              <w:rPr>
                <w:rFonts w:ascii="Arial" w:eastAsia="Times New Roman" w:hAnsi="Arial" w:cs="Arial"/>
                <w:bCs/>
                <w:kern w:val="32"/>
                <w:sz w:val="21"/>
                <w:szCs w:val="21"/>
                <w:lang w:val="fr-CA"/>
              </w:rPr>
              <w:t>Programme National de Volontariat du Burkina Faso</w:t>
            </w:r>
            <w:bookmarkEnd w:id="384"/>
            <w:bookmarkEnd w:id="385"/>
            <w:bookmarkEnd w:id="386"/>
            <w:bookmarkEnd w:id="387"/>
          </w:p>
        </w:tc>
      </w:tr>
      <w:tr w:rsidR="001D57AB" w:rsidRPr="00EE395B" w14:paraId="393B1AAE" w14:textId="77777777" w:rsidTr="00794F27">
        <w:trPr>
          <w:trHeight w:val="340"/>
        </w:trPr>
        <w:tc>
          <w:tcPr>
            <w:tcW w:w="1638" w:type="dxa"/>
            <w:vAlign w:val="center"/>
          </w:tcPr>
          <w:p w14:paraId="53BACA5A" w14:textId="77777777" w:rsidR="001D57AB" w:rsidRPr="00EE395B" w:rsidRDefault="001D57AB" w:rsidP="00CF4C6B">
            <w:pPr>
              <w:widowControl w:val="0"/>
              <w:spacing w:after="0" w:line="240" w:lineRule="auto"/>
              <w:ind w:right="-143"/>
              <w:outlineLvl w:val="0"/>
              <w:rPr>
                <w:rFonts w:ascii="Arial" w:eastAsia="Times New Roman" w:hAnsi="Arial" w:cs="Arial"/>
                <w:b/>
                <w:bCs/>
                <w:kern w:val="32"/>
                <w:sz w:val="21"/>
                <w:szCs w:val="21"/>
                <w:lang w:val="fr-CA"/>
              </w:rPr>
            </w:pPr>
            <w:bookmarkStart w:id="388" w:name="_Toc443321260"/>
            <w:bookmarkStart w:id="389" w:name="_Toc443322169"/>
            <w:bookmarkStart w:id="390" w:name="_Toc443428944"/>
            <w:bookmarkStart w:id="391" w:name="_Toc446450069"/>
            <w:r w:rsidRPr="00EE395B">
              <w:rPr>
                <w:rFonts w:ascii="Arial" w:eastAsia="Times New Roman" w:hAnsi="Arial" w:cs="Arial"/>
                <w:b/>
                <w:bCs/>
                <w:kern w:val="32"/>
                <w:sz w:val="21"/>
                <w:szCs w:val="21"/>
                <w:lang w:val="fr-CA"/>
              </w:rPr>
              <w:t>PRD</w:t>
            </w:r>
            <w:bookmarkEnd w:id="388"/>
            <w:bookmarkEnd w:id="389"/>
            <w:bookmarkEnd w:id="390"/>
            <w:bookmarkEnd w:id="391"/>
          </w:p>
        </w:tc>
        <w:tc>
          <w:tcPr>
            <w:tcW w:w="7470" w:type="dxa"/>
            <w:vAlign w:val="center"/>
          </w:tcPr>
          <w:p w14:paraId="3FF1C5B9"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392" w:name="_Toc443321261"/>
            <w:bookmarkStart w:id="393" w:name="_Toc443322170"/>
            <w:bookmarkStart w:id="394" w:name="_Toc443428945"/>
            <w:bookmarkStart w:id="395" w:name="_Toc446450070"/>
            <w:r w:rsidRPr="00EE395B">
              <w:rPr>
                <w:rFonts w:ascii="Arial" w:eastAsia="Times New Roman" w:hAnsi="Arial" w:cs="Arial"/>
                <w:bCs/>
                <w:kern w:val="32"/>
                <w:sz w:val="21"/>
                <w:szCs w:val="21"/>
                <w:lang w:val="fr-CA"/>
              </w:rPr>
              <w:t>Plan Régional de Développement</w:t>
            </w:r>
            <w:bookmarkEnd w:id="392"/>
            <w:bookmarkEnd w:id="393"/>
            <w:bookmarkEnd w:id="394"/>
            <w:bookmarkEnd w:id="395"/>
          </w:p>
        </w:tc>
      </w:tr>
      <w:tr w:rsidR="001D57AB" w:rsidRPr="00E51DAF" w14:paraId="521F267D" w14:textId="77777777" w:rsidTr="00794F27">
        <w:trPr>
          <w:trHeight w:val="323"/>
        </w:trPr>
        <w:tc>
          <w:tcPr>
            <w:tcW w:w="1638" w:type="dxa"/>
            <w:vAlign w:val="center"/>
          </w:tcPr>
          <w:p w14:paraId="2B7B6233" w14:textId="77777777" w:rsidR="001D57AB" w:rsidRPr="00EE395B" w:rsidRDefault="001D57AB" w:rsidP="00794F27">
            <w:pPr>
              <w:spacing w:after="0" w:line="240" w:lineRule="auto"/>
              <w:ind w:right="-144"/>
              <w:rPr>
                <w:rFonts w:ascii="Arial" w:eastAsia="Times New Roman" w:hAnsi="Arial" w:cs="Arial"/>
                <w:b/>
                <w:bCs/>
                <w:kern w:val="32"/>
                <w:sz w:val="21"/>
                <w:szCs w:val="21"/>
                <w:lang w:val="fr-CA"/>
              </w:rPr>
            </w:pPr>
            <w:r w:rsidRPr="00EE395B">
              <w:rPr>
                <w:rFonts w:ascii="Arial" w:eastAsia="Times New Roman" w:hAnsi="Arial" w:cs="Arial"/>
                <w:b/>
                <w:bCs/>
                <w:kern w:val="32"/>
                <w:sz w:val="21"/>
                <w:szCs w:val="21"/>
                <w:lang w:val="fr-CA"/>
              </w:rPr>
              <w:t>PRGLA</w:t>
            </w:r>
          </w:p>
        </w:tc>
        <w:tc>
          <w:tcPr>
            <w:tcW w:w="7470" w:type="dxa"/>
            <w:vAlign w:val="center"/>
          </w:tcPr>
          <w:p w14:paraId="377301F7" w14:textId="77777777" w:rsidR="001D57AB" w:rsidRPr="00EE395B" w:rsidRDefault="001D57AB" w:rsidP="00CF4C6B">
            <w:pPr>
              <w:spacing w:before="80" w:after="80" w:line="240" w:lineRule="auto"/>
              <w:ind w:right="-143"/>
              <w:rPr>
                <w:rFonts w:ascii="Arial" w:eastAsia="Times New Roman" w:hAnsi="Arial" w:cs="Arial"/>
                <w:b/>
                <w:bCs/>
                <w:kern w:val="32"/>
                <w:sz w:val="21"/>
                <w:szCs w:val="21"/>
                <w:lang w:val="fr-CA"/>
              </w:rPr>
            </w:pPr>
            <w:r w:rsidRPr="00EE395B">
              <w:rPr>
                <w:rFonts w:ascii="Arial" w:eastAsia="Times New Roman" w:hAnsi="Arial" w:cs="Arial"/>
                <w:bCs/>
                <w:kern w:val="32"/>
                <w:sz w:val="21"/>
                <w:szCs w:val="21"/>
                <w:lang w:val="fr-CA"/>
              </w:rPr>
              <w:t>Programme de Renforcement de la Gouvernance Locale Administrative</w:t>
            </w:r>
          </w:p>
        </w:tc>
      </w:tr>
      <w:tr w:rsidR="001D57AB" w:rsidRPr="00EE395B" w14:paraId="00FD7A1D" w14:textId="77777777" w:rsidTr="00794F27">
        <w:trPr>
          <w:trHeight w:val="340"/>
        </w:trPr>
        <w:tc>
          <w:tcPr>
            <w:tcW w:w="1638" w:type="dxa"/>
            <w:vAlign w:val="center"/>
          </w:tcPr>
          <w:p w14:paraId="10146760"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396" w:name="_Toc443321262"/>
            <w:bookmarkStart w:id="397" w:name="_Toc443322171"/>
            <w:bookmarkStart w:id="398" w:name="_Toc443428946"/>
            <w:bookmarkStart w:id="399" w:name="_Toc446450071"/>
            <w:r w:rsidRPr="00EE395B">
              <w:rPr>
                <w:rFonts w:ascii="Arial" w:eastAsia="Times New Roman" w:hAnsi="Arial" w:cs="Arial"/>
                <w:b/>
                <w:bCs/>
                <w:kern w:val="32"/>
                <w:sz w:val="21"/>
                <w:szCs w:val="21"/>
                <w:lang w:val="fr-CA"/>
              </w:rPr>
              <w:t>ProDoc</w:t>
            </w:r>
            <w:bookmarkEnd w:id="396"/>
            <w:bookmarkEnd w:id="397"/>
            <w:bookmarkEnd w:id="398"/>
            <w:bookmarkEnd w:id="399"/>
          </w:p>
        </w:tc>
        <w:tc>
          <w:tcPr>
            <w:tcW w:w="7470" w:type="dxa"/>
            <w:vAlign w:val="center"/>
          </w:tcPr>
          <w:p w14:paraId="79CE78CE"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00" w:name="_Toc443321263"/>
            <w:bookmarkStart w:id="401" w:name="_Toc443322172"/>
            <w:bookmarkStart w:id="402" w:name="_Toc443428947"/>
            <w:bookmarkStart w:id="403" w:name="_Toc446450072"/>
            <w:r w:rsidRPr="00EE395B">
              <w:rPr>
                <w:rFonts w:ascii="Arial" w:eastAsia="Times New Roman" w:hAnsi="Arial" w:cs="Arial"/>
                <w:bCs/>
                <w:kern w:val="32"/>
                <w:sz w:val="21"/>
                <w:szCs w:val="21"/>
                <w:lang w:val="fr-CA"/>
              </w:rPr>
              <w:t>Document de Projet</w:t>
            </w:r>
            <w:bookmarkEnd w:id="400"/>
            <w:bookmarkEnd w:id="401"/>
            <w:bookmarkEnd w:id="402"/>
            <w:bookmarkEnd w:id="403"/>
          </w:p>
        </w:tc>
      </w:tr>
      <w:tr w:rsidR="001D57AB" w:rsidRPr="00E51DAF" w14:paraId="7C97429B" w14:textId="77777777" w:rsidTr="00794F27">
        <w:trPr>
          <w:trHeight w:val="368"/>
        </w:trPr>
        <w:tc>
          <w:tcPr>
            <w:tcW w:w="1638" w:type="dxa"/>
            <w:vAlign w:val="center"/>
          </w:tcPr>
          <w:p w14:paraId="17426701"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04" w:name="_Toc443321264"/>
            <w:bookmarkStart w:id="405" w:name="_Toc443322173"/>
            <w:bookmarkStart w:id="406" w:name="_Toc443428948"/>
            <w:bookmarkStart w:id="407" w:name="_Toc446450073"/>
            <w:r w:rsidRPr="00EE395B">
              <w:rPr>
                <w:rFonts w:ascii="Arial" w:eastAsia="Times New Roman" w:hAnsi="Arial" w:cs="Arial"/>
                <w:b/>
                <w:bCs/>
                <w:kern w:val="32"/>
                <w:sz w:val="21"/>
                <w:szCs w:val="21"/>
                <w:lang w:val="fr-CA"/>
              </w:rPr>
              <w:t>PTAB</w:t>
            </w:r>
            <w:bookmarkEnd w:id="404"/>
            <w:bookmarkEnd w:id="405"/>
            <w:bookmarkEnd w:id="406"/>
            <w:bookmarkEnd w:id="407"/>
          </w:p>
        </w:tc>
        <w:tc>
          <w:tcPr>
            <w:tcW w:w="7470" w:type="dxa"/>
            <w:vAlign w:val="center"/>
          </w:tcPr>
          <w:p w14:paraId="69765B3E"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08" w:name="_Toc443321265"/>
            <w:bookmarkStart w:id="409" w:name="_Toc443322174"/>
            <w:bookmarkStart w:id="410" w:name="_Toc443428949"/>
            <w:bookmarkStart w:id="411" w:name="_Toc446450074"/>
            <w:r w:rsidRPr="00EE395B">
              <w:rPr>
                <w:rFonts w:ascii="Arial" w:eastAsia="Times New Roman" w:hAnsi="Arial" w:cs="Arial"/>
                <w:bCs/>
                <w:kern w:val="32"/>
                <w:sz w:val="21"/>
                <w:szCs w:val="21"/>
                <w:lang w:val="fr-CA"/>
              </w:rPr>
              <w:t>Plan de Travail Annuel Budgétisé</w:t>
            </w:r>
            <w:bookmarkEnd w:id="408"/>
            <w:bookmarkEnd w:id="409"/>
            <w:bookmarkEnd w:id="410"/>
            <w:bookmarkEnd w:id="411"/>
          </w:p>
        </w:tc>
      </w:tr>
      <w:tr w:rsidR="001D57AB" w:rsidRPr="00E51DAF" w14:paraId="2D35DAA0" w14:textId="77777777" w:rsidTr="00794F27">
        <w:trPr>
          <w:trHeight w:val="340"/>
        </w:trPr>
        <w:tc>
          <w:tcPr>
            <w:tcW w:w="1638" w:type="dxa"/>
            <w:vAlign w:val="center"/>
          </w:tcPr>
          <w:p w14:paraId="51E33E2D"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12" w:name="_Toc443321266"/>
            <w:bookmarkStart w:id="413" w:name="_Toc443322175"/>
            <w:bookmarkStart w:id="414" w:name="_Toc443428950"/>
            <w:bookmarkStart w:id="415" w:name="_Toc446450075"/>
            <w:r w:rsidRPr="00EE395B">
              <w:rPr>
                <w:rFonts w:ascii="Arial" w:eastAsia="Times New Roman" w:hAnsi="Arial" w:cs="Arial"/>
                <w:b/>
                <w:bCs/>
                <w:kern w:val="32"/>
                <w:sz w:val="21"/>
                <w:szCs w:val="21"/>
                <w:lang w:val="fr-CA"/>
              </w:rPr>
              <w:t>SCADD</w:t>
            </w:r>
            <w:bookmarkEnd w:id="412"/>
            <w:bookmarkEnd w:id="413"/>
            <w:bookmarkEnd w:id="414"/>
            <w:bookmarkEnd w:id="415"/>
          </w:p>
        </w:tc>
        <w:tc>
          <w:tcPr>
            <w:tcW w:w="7470" w:type="dxa"/>
            <w:vAlign w:val="center"/>
          </w:tcPr>
          <w:p w14:paraId="15D52695"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16" w:name="_Toc443321267"/>
            <w:bookmarkStart w:id="417" w:name="_Toc443322176"/>
            <w:bookmarkStart w:id="418" w:name="_Toc443428951"/>
            <w:bookmarkStart w:id="419" w:name="_Toc446450076"/>
            <w:r w:rsidRPr="00EE395B">
              <w:rPr>
                <w:rFonts w:ascii="Arial" w:eastAsia="Times New Roman" w:hAnsi="Arial" w:cs="Arial"/>
                <w:bCs/>
                <w:kern w:val="32"/>
                <w:sz w:val="21"/>
                <w:szCs w:val="21"/>
                <w:lang w:val="fr-CA"/>
              </w:rPr>
              <w:t>Stratégie de Croissance Accélérée et de Développement Durable</w:t>
            </w:r>
            <w:bookmarkEnd w:id="416"/>
            <w:bookmarkEnd w:id="417"/>
            <w:bookmarkEnd w:id="418"/>
            <w:bookmarkEnd w:id="419"/>
          </w:p>
        </w:tc>
      </w:tr>
      <w:tr w:rsidR="001D57AB" w:rsidRPr="00EE395B" w14:paraId="76D57D36" w14:textId="77777777" w:rsidTr="00794F27">
        <w:trPr>
          <w:trHeight w:val="340"/>
        </w:trPr>
        <w:tc>
          <w:tcPr>
            <w:tcW w:w="1638" w:type="dxa"/>
            <w:vAlign w:val="center"/>
          </w:tcPr>
          <w:p w14:paraId="06110452"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20" w:name="_Toc443321268"/>
            <w:bookmarkStart w:id="421" w:name="_Toc443322177"/>
            <w:bookmarkStart w:id="422" w:name="_Toc443428952"/>
            <w:bookmarkStart w:id="423" w:name="_Toc446450077"/>
            <w:r w:rsidRPr="00EE395B">
              <w:rPr>
                <w:rFonts w:ascii="Arial" w:eastAsia="Times New Roman" w:hAnsi="Arial" w:cs="Arial"/>
                <w:b/>
                <w:bCs/>
                <w:kern w:val="32"/>
                <w:sz w:val="21"/>
                <w:szCs w:val="21"/>
                <w:lang w:val="fr-CA"/>
              </w:rPr>
              <w:t>SG</w:t>
            </w:r>
            <w:bookmarkEnd w:id="420"/>
            <w:bookmarkEnd w:id="421"/>
            <w:bookmarkEnd w:id="422"/>
            <w:bookmarkEnd w:id="423"/>
          </w:p>
        </w:tc>
        <w:tc>
          <w:tcPr>
            <w:tcW w:w="7470" w:type="dxa"/>
            <w:vAlign w:val="center"/>
          </w:tcPr>
          <w:p w14:paraId="55DF693F" w14:textId="77777777" w:rsidR="001D57AB" w:rsidRPr="00EE395B" w:rsidRDefault="001D57AB" w:rsidP="00CF4C6B">
            <w:pPr>
              <w:widowControl w:val="0"/>
              <w:spacing w:before="80" w:after="80" w:line="240" w:lineRule="auto"/>
              <w:jc w:val="both"/>
              <w:outlineLvl w:val="0"/>
              <w:rPr>
                <w:rFonts w:ascii="Arial" w:eastAsia="Times New Roman" w:hAnsi="Arial" w:cs="Arial"/>
                <w:bCs/>
                <w:kern w:val="32"/>
                <w:sz w:val="21"/>
                <w:szCs w:val="21"/>
                <w:lang w:val="fr-CA"/>
              </w:rPr>
            </w:pPr>
            <w:bookmarkStart w:id="424" w:name="_Toc443321269"/>
            <w:bookmarkStart w:id="425" w:name="_Toc443322178"/>
            <w:bookmarkStart w:id="426" w:name="_Toc443428953"/>
            <w:bookmarkStart w:id="427" w:name="_Toc446450078"/>
            <w:r w:rsidRPr="00EE395B">
              <w:rPr>
                <w:rFonts w:ascii="Arial" w:eastAsia="Times New Roman" w:hAnsi="Arial" w:cs="Arial"/>
                <w:bCs/>
                <w:kern w:val="32"/>
                <w:sz w:val="21"/>
                <w:szCs w:val="21"/>
                <w:lang w:val="fr-CA"/>
              </w:rPr>
              <w:t>Secrétariat Général</w:t>
            </w:r>
            <w:bookmarkEnd w:id="424"/>
            <w:bookmarkEnd w:id="425"/>
            <w:bookmarkEnd w:id="426"/>
            <w:bookmarkEnd w:id="427"/>
          </w:p>
        </w:tc>
      </w:tr>
      <w:tr w:rsidR="001D57AB" w:rsidRPr="00E51DAF" w14:paraId="02F77D7E" w14:textId="77777777" w:rsidTr="00794F27">
        <w:trPr>
          <w:trHeight w:val="340"/>
        </w:trPr>
        <w:tc>
          <w:tcPr>
            <w:tcW w:w="1638" w:type="dxa"/>
            <w:vAlign w:val="center"/>
          </w:tcPr>
          <w:p w14:paraId="71E2A9D6"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28" w:name="_Toc443321272"/>
            <w:bookmarkStart w:id="429" w:name="_Toc443322181"/>
            <w:bookmarkStart w:id="430" w:name="_Toc443428956"/>
            <w:bookmarkStart w:id="431" w:name="_Toc446450079"/>
            <w:r w:rsidRPr="00EE395B">
              <w:rPr>
                <w:rFonts w:ascii="Arial" w:eastAsia="Times New Roman" w:hAnsi="Arial" w:cs="Arial"/>
                <w:b/>
                <w:bCs/>
                <w:kern w:val="32"/>
                <w:sz w:val="21"/>
                <w:szCs w:val="21"/>
                <w:lang w:val="fr-CA"/>
              </w:rPr>
              <w:t>SP/CONAP Genre</w:t>
            </w:r>
            <w:bookmarkEnd w:id="428"/>
            <w:bookmarkEnd w:id="429"/>
            <w:bookmarkEnd w:id="430"/>
            <w:bookmarkEnd w:id="431"/>
          </w:p>
        </w:tc>
        <w:tc>
          <w:tcPr>
            <w:tcW w:w="7470" w:type="dxa"/>
            <w:vAlign w:val="center"/>
          </w:tcPr>
          <w:p w14:paraId="1F9A7141" w14:textId="77777777" w:rsidR="001D57AB" w:rsidRPr="00EE395B" w:rsidRDefault="001D57AB"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432" w:name="_Toc443321273"/>
            <w:bookmarkStart w:id="433" w:name="_Toc443322182"/>
            <w:bookmarkStart w:id="434" w:name="_Toc443428957"/>
            <w:bookmarkStart w:id="435" w:name="_Toc446450080"/>
            <w:r w:rsidRPr="00EE395B">
              <w:rPr>
                <w:rFonts w:ascii="Arial" w:eastAsia="Times New Roman" w:hAnsi="Arial" w:cs="Arial"/>
                <w:bCs/>
                <w:kern w:val="32"/>
                <w:sz w:val="21"/>
                <w:szCs w:val="21"/>
                <w:lang w:val="fr-CA"/>
              </w:rPr>
              <w:t>Secrétariat Permanent du Conseil National pour la Promotion du Genre</w:t>
            </w:r>
            <w:bookmarkEnd w:id="432"/>
            <w:bookmarkEnd w:id="433"/>
            <w:bookmarkEnd w:id="434"/>
            <w:bookmarkEnd w:id="435"/>
          </w:p>
        </w:tc>
      </w:tr>
      <w:tr w:rsidR="001D57AB" w:rsidRPr="00E51DAF" w14:paraId="26173F6F" w14:textId="77777777" w:rsidTr="00794F27">
        <w:trPr>
          <w:trHeight w:val="340"/>
        </w:trPr>
        <w:tc>
          <w:tcPr>
            <w:tcW w:w="1638" w:type="dxa"/>
            <w:vAlign w:val="center"/>
          </w:tcPr>
          <w:p w14:paraId="6B960B0F"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36" w:name="_Toc443321274"/>
            <w:bookmarkStart w:id="437" w:name="_Toc443322183"/>
            <w:bookmarkStart w:id="438" w:name="_Toc443428958"/>
            <w:bookmarkStart w:id="439" w:name="_Toc446450081"/>
            <w:r w:rsidRPr="00EE395B">
              <w:rPr>
                <w:rFonts w:ascii="Arial" w:eastAsia="Times New Roman" w:hAnsi="Arial" w:cs="Arial"/>
                <w:b/>
                <w:bCs/>
                <w:kern w:val="32"/>
                <w:sz w:val="21"/>
                <w:szCs w:val="21"/>
                <w:lang w:val="fr-CA"/>
              </w:rPr>
              <w:t>SP/CONEDD</w:t>
            </w:r>
            <w:bookmarkEnd w:id="436"/>
            <w:bookmarkEnd w:id="437"/>
            <w:bookmarkEnd w:id="438"/>
            <w:bookmarkEnd w:id="439"/>
          </w:p>
        </w:tc>
        <w:tc>
          <w:tcPr>
            <w:tcW w:w="7470" w:type="dxa"/>
            <w:vAlign w:val="center"/>
          </w:tcPr>
          <w:p w14:paraId="763338CE" w14:textId="77777777" w:rsidR="001D57AB" w:rsidRPr="00EE395B" w:rsidRDefault="001D57AB"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440" w:name="_Toc443321275"/>
            <w:bookmarkStart w:id="441" w:name="_Toc443322184"/>
            <w:bookmarkStart w:id="442" w:name="_Toc443428959"/>
            <w:bookmarkStart w:id="443" w:name="_Toc446450082"/>
            <w:r w:rsidRPr="00EE395B">
              <w:rPr>
                <w:rFonts w:ascii="Arial" w:eastAsia="Times New Roman" w:hAnsi="Arial" w:cs="Arial"/>
                <w:bCs/>
                <w:kern w:val="32"/>
                <w:sz w:val="21"/>
                <w:szCs w:val="21"/>
                <w:lang w:val="fr-CA"/>
              </w:rPr>
              <w:t>Secrétariat Permanent du Conseil National pour l’Environnement et le Développement Durable</w:t>
            </w:r>
            <w:bookmarkEnd w:id="440"/>
            <w:bookmarkEnd w:id="441"/>
            <w:bookmarkEnd w:id="442"/>
            <w:bookmarkEnd w:id="443"/>
          </w:p>
        </w:tc>
      </w:tr>
      <w:tr w:rsidR="001D57AB" w:rsidRPr="00EE395B" w14:paraId="6C889F65" w14:textId="77777777" w:rsidTr="00794F27">
        <w:trPr>
          <w:trHeight w:val="340"/>
        </w:trPr>
        <w:tc>
          <w:tcPr>
            <w:tcW w:w="1638" w:type="dxa"/>
            <w:vAlign w:val="center"/>
          </w:tcPr>
          <w:p w14:paraId="64E93DE5"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44" w:name="_Toc443321276"/>
            <w:bookmarkStart w:id="445" w:name="_Toc443322185"/>
            <w:bookmarkStart w:id="446" w:name="_Toc443428960"/>
            <w:bookmarkStart w:id="447" w:name="_Toc446450083"/>
            <w:r w:rsidRPr="00EE395B">
              <w:rPr>
                <w:rFonts w:ascii="Arial" w:eastAsia="Times New Roman" w:hAnsi="Arial" w:cs="Arial"/>
                <w:b/>
                <w:bCs/>
                <w:kern w:val="32"/>
                <w:sz w:val="21"/>
                <w:szCs w:val="21"/>
                <w:lang w:val="fr-CA"/>
              </w:rPr>
              <w:t>STD</w:t>
            </w:r>
            <w:bookmarkEnd w:id="444"/>
            <w:bookmarkEnd w:id="445"/>
            <w:bookmarkEnd w:id="446"/>
            <w:bookmarkEnd w:id="447"/>
          </w:p>
        </w:tc>
        <w:tc>
          <w:tcPr>
            <w:tcW w:w="7470" w:type="dxa"/>
            <w:vAlign w:val="center"/>
          </w:tcPr>
          <w:p w14:paraId="62F85959" w14:textId="77777777" w:rsidR="001D57AB" w:rsidRPr="00EE395B" w:rsidRDefault="001D57AB"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448" w:name="_Toc443321277"/>
            <w:bookmarkStart w:id="449" w:name="_Toc443322186"/>
            <w:bookmarkStart w:id="450" w:name="_Toc443428961"/>
            <w:bookmarkStart w:id="451" w:name="_Toc446450084"/>
            <w:r w:rsidRPr="00EE395B">
              <w:rPr>
                <w:rFonts w:ascii="Arial" w:eastAsia="Times New Roman" w:hAnsi="Arial" w:cs="Arial"/>
                <w:bCs/>
                <w:kern w:val="32"/>
                <w:sz w:val="21"/>
                <w:szCs w:val="21"/>
                <w:lang w:val="fr-CA"/>
              </w:rPr>
              <w:t>Service Technique déconcentré</w:t>
            </w:r>
            <w:bookmarkEnd w:id="448"/>
            <w:bookmarkEnd w:id="449"/>
            <w:bookmarkEnd w:id="450"/>
            <w:bookmarkEnd w:id="451"/>
          </w:p>
        </w:tc>
      </w:tr>
      <w:tr w:rsidR="001D57AB" w:rsidRPr="00E51DAF" w14:paraId="14C42EC5" w14:textId="77777777" w:rsidTr="00794F27">
        <w:trPr>
          <w:trHeight w:val="340"/>
        </w:trPr>
        <w:tc>
          <w:tcPr>
            <w:tcW w:w="1638" w:type="dxa"/>
            <w:vAlign w:val="center"/>
          </w:tcPr>
          <w:p w14:paraId="5057CD64"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52" w:name="_Toc443321278"/>
            <w:bookmarkStart w:id="453" w:name="_Toc443322187"/>
            <w:bookmarkStart w:id="454" w:name="_Toc443428962"/>
            <w:bookmarkStart w:id="455" w:name="_Toc446450085"/>
            <w:r w:rsidRPr="00EE395B">
              <w:rPr>
                <w:rFonts w:ascii="Arial" w:eastAsia="Times New Roman" w:hAnsi="Arial" w:cs="Arial"/>
                <w:b/>
                <w:bCs/>
                <w:kern w:val="32"/>
                <w:sz w:val="21"/>
                <w:szCs w:val="21"/>
                <w:lang w:val="fr-CA"/>
              </w:rPr>
              <w:t>TOP-SECAC</w:t>
            </w:r>
            <w:bookmarkEnd w:id="452"/>
            <w:bookmarkEnd w:id="453"/>
            <w:bookmarkEnd w:id="454"/>
            <w:bookmarkEnd w:id="455"/>
            <w:r w:rsidRPr="00EE395B">
              <w:rPr>
                <w:rFonts w:ascii="Arial" w:eastAsia="Times New Roman" w:hAnsi="Arial" w:cs="Arial"/>
                <w:b/>
                <w:bCs/>
                <w:kern w:val="32"/>
                <w:sz w:val="21"/>
                <w:szCs w:val="21"/>
                <w:lang w:val="fr-CA"/>
              </w:rPr>
              <w:t xml:space="preserve"> </w:t>
            </w:r>
          </w:p>
          <w:p w14:paraId="536F5E27"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p>
        </w:tc>
        <w:tc>
          <w:tcPr>
            <w:tcW w:w="7470" w:type="dxa"/>
            <w:vAlign w:val="center"/>
          </w:tcPr>
          <w:p w14:paraId="727BDC6D" w14:textId="3C8E590B" w:rsidR="001D57AB" w:rsidRPr="00EE395B" w:rsidRDefault="001D57AB" w:rsidP="00CF4C6B">
            <w:pPr>
              <w:widowControl w:val="0"/>
              <w:spacing w:before="80" w:after="80" w:line="240" w:lineRule="auto"/>
              <w:ind w:right="34"/>
              <w:jc w:val="both"/>
              <w:outlineLvl w:val="0"/>
              <w:rPr>
                <w:rFonts w:ascii="Arial" w:eastAsia="Times New Roman" w:hAnsi="Arial" w:cs="Arial"/>
                <w:bCs/>
                <w:kern w:val="32"/>
                <w:sz w:val="21"/>
                <w:szCs w:val="21"/>
                <w:lang w:val="fr-CA"/>
              </w:rPr>
            </w:pPr>
            <w:bookmarkStart w:id="456" w:name="_Toc443321279"/>
            <w:bookmarkStart w:id="457" w:name="_Toc443322188"/>
            <w:bookmarkStart w:id="458" w:name="_Toc443428963"/>
            <w:bookmarkStart w:id="459" w:name="_Toc446450086"/>
            <w:r w:rsidRPr="00EE395B">
              <w:rPr>
                <w:rFonts w:ascii="Arial" w:eastAsia="Times New Roman" w:hAnsi="Arial" w:cs="Arial"/>
                <w:bCs/>
                <w:kern w:val="32"/>
                <w:sz w:val="21"/>
                <w:szCs w:val="21"/>
                <w:lang w:val="fr-CA"/>
              </w:rPr>
              <w:t xml:space="preserve">Trousse à Outils de Planification et Suivi </w:t>
            </w:r>
            <w:r w:rsidR="00AC7AB9" w:rsidRPr="00EE395B">
              <w:rPr>
                <w:rFonts w:ascii="Arial" w:eastAsia="Times New Roman" w:hAnsi="Arial" w:cs="Arial"/>
                <w:bCs/>
                <w:kern w:val="32"/>
                <w:sz w:val="21"/>
                <w:szCs w:val="21"/>
                <w:lang w:val="fr-CA"/>
              </w:rPr>
              <w:t>Évaluation</w:t>
            </w:r>
            <w:r w:rsidRPr="00EE395B">
              <w:rPr>
                <w:rFonts w:ascii="Arial" w:eastAsia="Times New Roman" w:hAnsi="Arial" w:cs="Arial"/>
                <w:bCs/>
                <w:kern w:val="32"/>
                <w:sz w:val="21"/>
                <w:szCs w:val="21"/>
                <w:lang w:val="fr-CA"/>
              </w:rPr>
              <w:t xml:space="preserve"> des Capacités d’Adaptation au Changement climatique</w:t>
            </w:r>
            <w:bookmarkEnd w:id="456"/>
            <w:bookmarkEnd w:id="457"/>
            <w:bookmarkEnd w:id="458"/>
            <w:bookmarkEnd w:id="459"/>
          </w:p>
        </w:tc>
      </w:tr>
      <w:tr w:rsidR="001D57AB" w:rsidRPr="00EE395B" w14:paraId="11F082FF" w14:textId="77777777" w:rsidTr="00794F27">
        <w:trPr>
          <w:trHeight w:val="340"/>
        </w:trPr>
        <w:tc>
          <w:tcPr>
            <w:tcW w:w="1638" w:type="dxa"/>
            <w:vAlign w:val="center"/>
          </w:tcPr>
          <w:p w14:paraId="45430811"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60" w:name="_Toc443321280"/>
            <w:bookmarkStart w:id="461" w:name="_Toc443322189"/>
            <w:bookmarkStart w:id="462" w:name="_Toc443428964"/>
            <w:bookmarkStart w:id="463" w:name="_Toc446450087"/>
            <w:r w:rsidRPr="00EE395B">
              <w:rPr>
                <w:rFonts w:ascii="Arial" w:eastAsia="Times New Roman" w:hAnsi="Arial" w:cs="Arial"/>
                <w:b/>
                <w:bCs/>
                <w:kern w:val="32"/>
                <w:sz w:val="21"/>
                <w:szCs w:val="21"/>
                <w:lang w:val="fr-CA"/>
              </w:rPr>
              <w:t>UNCDF</w:t>
            </w:r>
            <w:bookmarkEnd w:id="460"/>
            <w:bookmarkEnd w:id="461"/>
            <w:bookmarkEnd w:id="462"/>
            <w:bookmarkEnd w:id="463"/>
          </w:p>
        </w:tc>
        <w:tc>
          <w:tcPr>
            <w:tcW w:w="7470" w:type="dxa"/>
            <w:vAlign w:val="center"/>
          </w:tcPr>
          <w:p w14:paraId="37995F79" w14:textId="77777777" w:rsidR="001D57AB" w:rsidRPr="00224201"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en-US"/>
              </w:rPr>
            </w:pPr>
            <w:bookmarkStart w:id="464" w:name="_Toc443321281"/>
            <w:bookmarkStart w:id="465" w:name="_Toc443322190"/>
            <w:bookmarkStart w:id="466" w:name="_Toc443428965"/>
            <w:bookmarkStart w:id="467" w:name="_Toc446450088"/>
            <w:r w:rsidRPr="00224201">
              <w:rPr>
                <w:rFonts w:ascii="Arial" w:eastAsia="Times New Roman" w:hAnsi="Arial" w:cs="Arial"/>
                <w:bCs/>
                <w:kern w:val="32"/>
                <w:sz w:val="21"/>
                <w:szCs w:val="21"/>
                <w:lang w:val="en-US"/>
              </w:rPr>
              <w:t>United Nations Capital Development Fund</w:t>
            </w:r>
            <w:bookmarkEnd w:id="464"/>
            <w:bookmarkEnd w:id="465"/>
            <w:bookmarkEnd w:id="466"/>
            <w:bookmarkEnd w:id="467"/>
          </w:p>
        </w:tc>
      </w:tr>
      <w:tr w:rsidR="001D57AB" w:rsidRPr="00E51DAF" w14:paraId="5DC4A0F0" w14:textId="77777777" w:rsidTr="00794F27">
        <w:trPr>
          <w:trHeight w:val="340"/>
        </w:trPr>
        <w:tc>
          <w:tcPr>
            <w:tcW w:w="1638" w:type="dxa"/>
            <w:vAlign w:val="center"/>
          </w:tcPr>
          <w:p w14:paraId="52DE228A"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68" w:name="_Toc443321282"/>
            <w:bookmarkStart w:id="469" w:name="_Toc443322191"/>
            <w:bookmarkStart w:id="470" w:name="_Toc443428966"/>
            <w:bookmarkStart w:id="471" w:name="_Toc446450089"/>
            <w:r w:rsidRPr="00EE395B">
              <w:rPr>
                <w:rFonts w:ascii="Arial" w:eastAsia="Times New Roman" w:hAnsi="Arial" w:cs="Arial"/>
                <w:b/>
                <w:bCs/>
                <w:kern w:val="32"/>
                <w:sz w:val="21"/>
                <w:szCs w:val="21"/>
                <w:lang w:val="fr-CA"/>
              </w:rPr>
              <w:t>UNDAF</w:t>
            </w:r>
            <w:bookmarkEnd w:id="468"/>
            <w:bookmarkEnd w:id="469"/>
            <w:bookmarkEnd w:id="470"/>
            <w:bookmarkEnd w:id="471"/>
          </w:p>
        </w:tc>
        <w:tc>
          <w:tcPr>
            <w:tcW w:w="7470" w:type="dxa"/>
            <w:vAlign w:val="center"/>
          </w:tcPr>
          <w:p w14:paraId="2EDFE0ED"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72" w:name="_Toc443321283"/>
            <w:bookmarkStart w:id="473" w:name="_Toc443322192"/>
            <w:bookmarkStart w:id="474" w:name="_Toc443428967"/>
            <w:bookmarkStart w:id="475" w:name="_Toc446450090"/>
            <w:r w:rsidRPr="00EE395B">
              <w:rPr>
                <w:rFonts w:ascii="Arial" w:eastAsia="Times New Roman" w:hAnsi="Arial" w:cs="Arial"/>
                <w:bCs/>
                <w:kern w:val="32"/>
                <w:sz w:val="21"/>
                <w:szCs w:val="21"/>
                <w:lang w:val="fr-CA"/>
              </w:rPr>
              <w:t>United Nations Development Assistance Framework – Plan Cadre de Nations Unies pour l’aide au Développement</w:t>
            </w:r>
            <w:bookmarkEnd w:id="472"/>
            <w:bookmarkEnd w:id="473"/>
            <w:bookmarkEnd w:id="474"/>
            <w:bookmarkEnd w:id="475"/>
          </w:p>
        </w:tc>
      </w:tr>
      <w:tr w:rsidR="001D57AB" w:rsidRPr="00E51DAF" w14:paraId="2FDB32D1" w14:textId="77777777" w:rsidTr="00794F27">
        <w:trPr>
          <w:trHeight w:val="340"/>
        </w:trPr>
        <w:tc>
          <w:tcPr>
            <w:tcW w:w="1638" w:type="dxa"/>
            <w:vAlign w:val="center"/>
          </w:tcPr>
          <w:p w14:paraId="5B5F03E8"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76" w:name="_Toc443321284"/>
            <w:bookmarkStart w:id="477" w:name="_Toc443322193"/>
            <w:bookmarkStart w:id="478" w:name="_Toc443428968"/>
            <w:bookmarkStart w:id="479" w:name="_Toc446450091"/>
            <w:r w:rsidRPr="00EE395B">
              <w:rPr>
                <w:rFonts w:ascii="Arial" w:eastAsia="Times New Roman" w:hAnsi="Arial" w:cs="Arial"/>
                <w:b/>
                <w:bCs/>
                <w:kern w:val="32"/>
                <w:sz w:val="21"/>
                <w:szCs w:val="21"/>
                <w:lang w:val="fr-CA"/>
              </w:rPr>
              <w:t>UEMOA</w:t>
            </w:r>
            <w:bookmarkEnd w:id="476"/>
            <w:bookmarkEnd w:id="477"/>
            <w:bookmarkEnd w:id="478"/>
            <w:bookmarkEnd w:id="479"/>
          </w:p>
        </w:tc>
        <w:tc>
          <w:tcPr>
            <w:tcW w:w="7470" w:type="dxa"/>
            <w:vAlign w:val="center"/>
          </w:tcPr>
          <w:p w14:paraId="6725CA9F"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80" w:name="_Toc443321285"/>
            <w:bookmarkStart w:id="481" w:name="_Toc443322194"/>
            <w:bookmarkStart w:id="482" w:name="_Toc443428969"/>
            <w:bookmarkStart w:id="483" w:name="_Toc446450092"/>
            <w:r w:rsidRPr="00EE395B">
              <w:rPr>
                <w:rFonts w:ascii="Arial" w:eastAsia="Times New Roman" w:hAnsi="Arial" w:cs="Arial"/>
                <w:bCs/>
                <w:kern w:val="32"/>
                <w:sz w:val="21"/>
                <w:szCs w:val="21"/>
                <w:lang w:val="fr-CA"/>
              </w:rPr>
              <w:t>Union Économique et Monétaire Ouest Africaine</w:t>
            </w:r>
            <w:bookmarkEnd w:id="480"/>
            <w:bookmarkEnd w:id="481"/>
            <w:bookmarkEnd w:id="482"/>
            <w:bookmarkEnd w:id="483"/>
          </w:p>
        </w:tc>
      </w:tr>
      <w:tr w:rsidR="001D57AB" w:rsidRPr="00E51DAF" w14:paraId="0BAE18E9" w14:textId="77777777" w:rsidTr="00794F27">
        <w:trPr>
          <w:trHeight w:val="340"/>
        </w:trPr>
        <w:tc>
          <w:tcPr>
            <w:tcW w:w="1638" w:type="dxa"/>
            <w:vAlign w:val="center"/>
          </w:tcPr>
          <w:p w14:paraId="07395BD6"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84" w:name="_Toc443321286"/>
            <w:bookmarkStart w:id="485" w:name="_Toc443322195"/>
            <w:bookmarkStart w:id="486" w:name="_Toc443428970"/>
            <w:bookmarkStart w:id="487" w:name="_Toc446450093"/>
            <w:r w:rsidRPr="00EE395B">
              <w:rPr>
                <w:rFonts w:ascii="Arial" w:eastAsia="Times New Roman" w:hAnsi="Arial" w:cs="Arial"/>
                <w:b/>
                <w:bCs/>
                <w:kern w:val="32"/>
                <w:sz w:val="21"/>
                <w:szCs w:val="21"/>
                <w:lang w:val="fr-CA"/>
              </w:rPr>
              <w:t>UGP</w:t>
            </w:r>
            <w:bookmarkEnd w:id="484"/>
            <w:bookmarkEnd w:id="485"/>
            <w:bookmarkEnd w:id="486"/>
            <w:bookmarkEnd w:id="487"/>
          </w:p>
        </w:tc>
        <w:tc>
          <w:tcPr>
            <w:tcW w:w="7470" w:type="dxa"/>
            <w:vAlign w:val="center"/>
          </w:tcPr>
          <w:p w14:paraId="3E84E766"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88" w:name="_Toc443321287"/>
            <w:bookmarkStart w:id="489" w:name="_Toc443322196"/>
            <w:bookmarkStart w:id="490" w:name="_Toc443428971"/>
            <w:bookmarkStart w:id="491" w:name="_Toc446450094"/>
            <w:r w:rsidRPr="00EE395B">
              <w:rPr>
                <w:rFonts w:ascii="Arial" w:eastAsia="Times New Roman" w:hAnsi="Arial" w:cs="Arial"/>
                <w:bCs/>
                <w:kern w:val="32"/>
                <w:sz w:val="21"/>
                <w:szCs w:val="21"/>
                <w:lang w:val="fr-CA"/>
              </w:rPr>
              <w:t>Unité de Gestion du Projet</w:t>
            </w:r>
            <w:bookmarkEnd w:id="488"/>
            <w:bookmarkEnd w:id="489"/>
            <w:bookmarkEnd w:id="490"/>
            <w:bookmarkEnd w:id="491"/>
          </w:p>
        </w:tc>
      </w:tr>
      <w:tr w:rsidR="001D57AB" w:rsidRPr="00E51DAF" w14:paraId="1FFF76E2" w14:textId="77777777" w:rsidTr="00794F27">
        <w:trPr>
          <w:trHeight w:val="340"/>
        </w:trPr>
        <w:tc>
          <w:tcPr>
            <w:tcW w:w="1638" w:type="dxa"/>
            <w:vAlign w:val="center"/>
          </w:tcPr>
          <w:p w14:paraId="30FE68DB" w14:textId="77777777" w:rsidR="001D57AB" w:rsidRPr="00EE395B" w:rsidRDefault="001D57AB" w:rsidP="00CF4C6B">
            <w:pPr>
              <w:widowControl w:val="0"/>
              <w:spacing w:before="20" w:after="20" w:line="240" w:lineRule="auto"/>
              <w:ind w:right="-143"/>
              <w:outlineLvl w:val="0"/>
              <w:rPr>
                <w:rFonts w:ascii="Arial" w:eastAsia="Times New Roman" w:hAnsi="Arial" w:cs="Arial"/>
                <w:b/>
                <w:bCs/>
                <w:kern w:val="32"/>
                <w:sz w:val="21"/>
                <w:szCs w:val="21"/>
                <w:lang w:val="fr-CA"/>
              </w:rPr>
            </w:pPr>
            <w:bookmarkStart w:id="492" w:name="_Toc443321288"/>
            <w:bookmarkStart w:id="493" w:name="_Toc443322197"/>
            <w:bookmarkStart w:id="494" w:name="_Toc443428972"/>
            <w:bookmarkStart w:id="495" w:name="_Toc446450095"/>
            <w:r w:rsidRPr="00EE395B">
              <w:rPr>
                <w:rFonts w:ascii="Arial" w:eastAsia="Times New Roman" w:hAnsi="Arial" w:cs="Arial"/>
                <w:b/>
                <w:bCs/>
                <w:kern w:val="32"/>
                <w:sz w:val="21"/>
                <w:szCs w:val="21"/>
                <w:lang w:val="fr-CA"/>
              </w:rPr>
              <w:t>UICN</w:t>
            </w:r>
            <w:bookmarkEnd w:id="492"/>
            <w:bookmarkEnd w:id="493"/>
            <w:bookmarkEnd w:id="494"/>
            <w:bookmarkEnd w:id="495"/>
          </w:p>
        </w:tc>
        <w:tc>
          <w:tcPr>
            <w:tcW w:w="7470" w:type="dxa"/>
            <w:vAlign w:val="center"/>
          </w:tcPr>
          <w:p w14:paraId="2B09549B" w14:textId="77777777" w:rsidR="001D57AB" w:rsidRPr="00EE395B" w:rsidRDefault="001D57AB" w:rsidP="00CF4C6B">
            <w:pPr>
              <w:widowControl w:val="0"/>
              <w:spacing w:before="80" w:after="80" w:line="240" w:lineRule="auto"/>
              <w:ind w:right="-143"/>
              <w:jc w:val="both"/>
              <w:outlineLvl w:val="0"/>
              <w:rPr>
                <w:rFonts w:ascii="Arial" w:eastAsia="Times New Roman" w:hAnsi="Arial" w:cs="Arial"/>
                <w:bCs/>
                <w:kern w:val="32"/>
                <w:sz w:val="21"/>
                <w:szCs w:val="21"/>
                <w:lang w:val="fr-CA"/>
              </w:rPr>
            </w:pPr>
            <w:bookmarkStart w:id="496" w:name="_Toc443321289"/>
            <w:bookmarkStart w:id="497" w:name="_Toc443322198"/>
            <w:bookmarkStart w:id="498" w:name="_Toc443428973"/>
            <w:bookmarkStart w:id="499" w:name="_Toc446450096"/>
            <w:r w:rsidRPr="00EE395B">
              <w:rPr>
                <w:rFonts w:ascii="Arial" w:eastAsia="Times New Roman" w:hAnsi="Arial" w:cs="Arial"/>
                <w:bCs/>
                <w:kern w:val="32"/>
                <w:sz w:val="21"/>
                <w:szCs w:val="21"/>
                <w:lang w:val="fr-CA"/>
              </w:rPr>
              <w:t>Union Internationale pour la Conservation de la Nature</w:t>
            </w:r>
            <w:bookmarkEnd w:id="496"/>
            <w:bookmarkEnd w:id="497"/>
            <w:bookmarkEnd w:id="498"/>
            <w:bookmarkEnd w:id="499"/>
          </w:p>
        </w:tc>
      </w:tr>
    </w:tbl>
    <w:p w14:paraId="30B1FA05" w14:textId="6E37CC07" w:rsidR="00B7390D" w:rsidRPr="00EE395B" w:rsidRDefault="00B7390D" w:rsidP="00B7390D">
      <w:pPr>
        <w:rPr>
          <w:lang w:val="fr-CA"/>
        </w:rPr>
        <w:sectPr w:rsidR="00B7390D" w:rsidRPr="00EE395B" w:rsidSect="00D34ACB">
          <w:footerReference w:type="default" r:id="rId16"/>
          <w:pgSz w:w="11907" w:h="16839" w:code="9"/>
          <w:pgMar w:top="1440" w:right="1440" w:bottom="1440" w:left="1440" w:header="706" w:footer="706" w:gutter="0"/>
          <w:pgNumType w:fmt="lowerRoman"/>
          <w:cols w:space="708"/>
          <w:docGrid w:linePitch="360"/>
        </w:sectPr>
      </w:pPr>
    </w:p>
    <w:p w14:paraId="28BDFC91" w14:textId="0F937D0F" w:rsidR="00C345AA" w:rsidRPr="00EE395B" w:rsidRDefault="00C345AA" w:rsidP="0077190F">
      <w:pPr>
        <w:pStyle w:val="Titre1"/>
        <w:numPr>
          <w:ilvl w:val="0"/>
          <w:numId w:val="0"/>
        </w:numPr>
        <w:ind w:left="432" w:hanging="432"/>
        <w:rPr>
          <w:rFonts w:ascii="Arial" w:hAnsi="Arial" w:cs="Arial"/>
          <w:lang w:val="fr-CA"/>
        </w:rPr>
      </w:pPr>
      <w:bookmarkStart w:id="500" w:name="_Toc446450097"/>
      <w:r w:rsidRPr="00EE395B">
        <w:rPr>
          <w:rFonts w:ascii="Arial" w:hAnsi="Arial" w:cs="Arial"/>
          <w:lang w:val="fr-CA"/>
        </w:rPr>
        <w:lastRenderedPageBreak/>
        <w:t>Résumé exécutif</w:t>
      </w:r>
      <w:bookmarkEnd w:id="500"/>
    </w:p>
    <w:p w14:paraId="5ECD0A10" w14:textId="77777777" w:rsidR="00A5405D" w:rsidRDefault="00A5405D" w:rsidP="000A0958">
      <w:pPr>
        <w:jc w:val="both"/>
        <w:rPr>
          <w:rFonts w:ascii="Arial" w:hAnsi="Arial" w:cs="Arial"/>
          <w:sz w:val="21"/>
          <w:szCs w:val="21"/>
          <w:lang w:val="fr-CA"/>
        </w:rPr>
      </w:pPr>
    </w:p>
    <w:p w14:paraId="186F8A88" w14:textId="16037652" w:rsidR="000A0958" w:rsidRPr="00EE395B" w:rsidRDefault="000A0958" w:rsidP="000A0958">
      <w:pPr>
        <w:jc w:val="both"/>
        <w:rPr>
          <w:rFonts w:ascii="Arial" w:hAnsi="Arial" w:cs="Arial"/>
          <w:sz w:val="21"/>
          <w:szCs w:val="21"/>
          <w:lang w:val="fr-CA"/>
        </w:rPr>
      </w:pPr>
      <w:r w:rsidRPr="00EE395B">
        <w:rPr>
          <w:rFonts w:ascii="Arial" w:hAnsi="Arial" w:cs="Arial"/>
          <w:sz w:val="21"/>
          <w:szCs w:val="21"/>
          <w:lang w:val="fr-CA"/>
        </w:rPr>
        <w:t>Le projet « Consolidation de la Gouvernance Environnementale Locale » est financé par le PNUD</w:t>
      </w:r>
      <w:r w:rsidR="00E77D96">
        <w:rPr>
          <w:rFonts w:ascii="Arial" w:hAnsi="Arial" w:cs="Arial"/>
          <w:sz w:val="21"/>
          <w:szCs w:val="21"/>
          <w:lang w:val="fr-CA"/>
        </w:rPr>
        <w:t>,</w:t>
      </w:r>
      <w:r w:rsidRPr="00EE395B">
        <w:rPr>
          <w:rFonts w:ascii="Arial" w:hAnsi="Arial" w:cs="Arial"/>
          <w:sz w:val="21"/>
          <w:szCs w:val="21"/>
          <w:lang w:val="fr-CA"/>
        </w:rPr>
        <w:t xml:space="preserve"> </w:t>
      </w:r>
      <w:r w:rsidR="00735565" w:rsidRPr="00EE395B">
        <w:rPr>
          <w:rFonts w:ascii="Arial" w:hAnsi="Arial" w:cs="Arial"/>
          <w:sz w:val="21"/>
          <w:szCs w:val="21"/>
          <w:lang w:val="fr-CA"/>
        </w:rPr>
        <w:t xml:space="preserve">la Coopération autrichienne </w:t>
      </w:r>
      <w:r w:rsidR="0013141C" w:rsidRPr="00EE395B">
        <w:rPr>
          <w:rFonts w:ascii="Arial" w:hAnsi="Arial" w:cs="Arial"/>
          <w:sz w:val="21"/>
          <w:szCs w:val="21"/>
          <w:lang w:val="fr-CA"/>
        </w:rPr>
        <w:t xml:space="preserve">pour le développement </w:t>
      </w:r>
      <w:r w:rsidR="00735565" w:rsidRPr="00EE395B">
        <w:rPr>
          <w:rFonts w:ascii="Arial" w:hAnsi="Arial" w:cs="Arial"/>
          <w:sz w:val="21"/>
          <w:szCs w:val="21"/>
          <w:lang w:val="fr-CA"/>
        </w:rPr>
        <w:t>et</w:t>
      </w:r>
      <w:r w:rsidRPr="00EE395B">
        <w:rPr>
          <w:rFonts w:ascii="Arial" w:hAnsi="Arial" w:cs="Arial"/>
          <w:sz w:val="21"/>
          <w:szCs w:val="21"/>
          <w:lang w:val="fr-CA"/>
        </w:rPr>
        <w:t xml:space="preserve"> l’État Burkinabè</w:t>
      </w:r>
      <w:r w:rsidR="00735565" w:rsidRPr="00EE395B">
        <w:rPr>
          <w:rFonts w:ascii="Arial" w:hAnsi="Arial" w:cs="Arial"/>
          <w:sz w:val="21"/>
          <w:szCs w:val="21"/>
          <w:lang w:val="fr-CA"/>
        </w:rPr>
        <w:t>. Il</w:t>
      </w:r>
      <w:r w:rsidRPr="00EE395B">
        <w:rPr>
          <w:rFonts w:ascii="Arial" w:hAnsi="Arial" w:cs="Arial"/>
          <w:sz w:val="21"/>
          <w:szCs w:val="21"/>
          <w:lang w:val="fr-CA"/>
        </w:rPr>
        <w:t xml:space="preserve"> intervient dans le</w:t>
      </w:r>
      <w:r w:rsidR="000A355E" w:rsidRPr="00EE395B">
        <w:rPr>
          <w:rFonts w:ascii="Arial" w:hAnsi="Arial" w:cs="Arial"/>
          <w:sz w:val="21"/>
          <w:szCs w:val="21"/>
          <w:lang w:val="fr-CA"/>
        </w:rPr>
        <w:t>s régions du centre-nord</w:t>
      </w:r>
      <w:r w:rsidR="00E77D96">
        <w:rPr>
          <w:rFonts w:ascii="Arial" w:hAnsi="Arial" w:cs="Arial"/>
          <w:sz w:val="21"/>
          <w:szCs w:val="21"/>
          <w:lang w:val="fr-CA"/>
        </w:rPr>
        <w:t xml:space="preserve"> (communes de Bourzanga et de Barsalogho)</w:t>
      </w:r>
      <w:r w:rsidR="000A355E" w:rsidRPr="00EE395B">
        <w:rPr>
          <w:rFonts w:ascii="Arial" w:hAnsi="Arial" w:cs="Arial"/>
          <w:sz w:val="21"/>
          <w:szCs w:val="21"/>
          <w:lang w:val="fr-CA"/>
        </w:rPr>
        <w:t>, de l’E</w:t>
      </w:r>
      <w:r w:rsidRPr="00EE395B">
        <w:rPr>
          <w:rFonts w:ascii="Arial" w:hAnsi="Arial" w:cs="Arial"/>
          <w:sz w:val="21"/>
          <w:szCs w:val="21"/>
          <w:lang w:val="fr-CA"/>
        </w:rPr>
        <w:t>st</w:t>
      </w:r>
      <w:r w:rsidR="00E77D96">
        <w:rPr>
          <w:rFonts w:ascii="Arial" w:hAnsi="Arial" w:cs="Arial"/>
          <w:sz w:val="21"/>
          <w:szCs w:val="21"/>
          <w:lang w:val="fr-CA"/>
        </w:rPr>
        <w:t xml:space="preserve"> (communes de Thion et de Foutouri)</w:t>
      </w:r>
      <w:r w:rsidRPr="00EE395B">
        <w:rPr>
          <w:rFonts w:ascii="Arial" w:hAnsi="Arial" w:cs="Arial"/>
          <w:sz w:val="21"/>
          <w:szCs w:val="21"/>
          <w:lang w:val="fr-CA"/>
        </w:rPr>
        <w:t xml:space="preserve"> et de la Boucle du Mouhoun</w:t>
      </w:r>
      <w:r w:rsidR="00E77D96">
        <w:rPr>
          <w:rFonts w:ascii="Arial" w:hAnsi="Arial" w:cs="Arial"/>
          <w:sz w:val="21"/>
          <w:szCs w:val="21"/>
          <w:lang w:val="fr-CA"/>
        </w:rPr>
        <w:t xml:space="preserve"> (communes de Ouarkoye et de Sono)</w:t>
      </w:r>
      <w:r w:rsidRPr="00EE395B">
        <w:rPr>
          <w:rFonts w:ascii="Arial" w:hAnsi="Arial" w:cs="Arial"/>
          <w:sz w:val="21"/>
          <w:szCs w:val="21"/>
          <w:lang w:val="fr-CA"/>
        </w:rPr>
        <w:t>.</w:t>
      </w:r>
      <w:r w:rsidR="000A355E" w:rsidRPr="00EE395B">
        <w:rPr>
          <w:rFonts w:ascii="Arial" w:hAnsi="Arial" w:cs="Arial"/>
          <w:sz w:val="21"/>
          <w:szCs w:val="21"/>
          <w:lang w:val="fr-CA"/>
        </w:rPr>
        <w:t xml:space="preserve"> Le projet</w:t>
      </w:r>
      <w:r w:rsidRPr="00EE395B">
        <w:rPr>
          <w:rFonts w:ascii="Arial" w:hAnsi="Arial" w:cs="Arial"/>
          <w:sz w:val="21"/>
          <w:szCs w:val="21"/>
          <w:lang w:val="fr-CA"/>
        </w:rPr>
        <w:t xml:space="preserve"> vise à renforcer au sein des collectivités territoriales, les capacités des acteurs publics et privés à gérer efficacement les risques et les opportunités liés aux changements dans la perspective de la croissance accélérée et de la réduction de la pauvreté.</w:t>
      </w:r>
      <w:r w:rsidR="007329B7" w:rsidRPr="00EE395B">
        <w:rPr>
          <w:rFonts w:ascii="Arial" w:hAnsi="Arial" w:cs="Arial"/>
          <w:sz w:val="21"/>
          <w:szCs w:val="21"/>
          <w:lang w:val="fr-CA"/>
        </w:rPr>
        <w:t xml:space="preserve"> </w:t>
      </w:r>
      <w:r w:rsidR="000A355E" w:rsidRPr="00EE395B">
        <w:rPr>
          <w:rFonts w:ascii="Arial" w:hAnsi="Arial" w:cs="Arial"/>
          <w:sz w:val="21"/>
          <w:szCs w:val="21"/>
          <w:lang w:val="fr-CA"/>
        </w:rPr>
        <w:t>Les</w:t>
      </w:r>
      <w:r w:rsidRPr="00EE395B">
        <w:rPr>
          <w:rFonts w:ascii="Arial" w:hAnsi="Arial" w:cs="Arial"/>
          <w:sz w:val="21"/>
          <w:szCs w:val="21"/>
          <w:lang w:val="fr-CA"/>
        </w:rPr>
        <w:t xml:space="preserve"> produits </w:t>
      </w:r>
      <w:r w:rsidR="000A355E" w:rsidRPr="00EE395B">
        <w:rPr>
          <w:rFonts w:ascii="Arial" w:hAnsi="Arial" w:cs="Arial"/>
          <w:sz w:val="21"/>
          <w:szCs w:val="21"/>
          <w:lang w:val="fr-CA"/>
        </w:rPr>
        <w:t>attendus du projet COGEL sont :</w:t>
      </w:r>
    </w:p>
    <w:p w14:paraId="0A2232B1" w14:textId="77777777" w:rsidR="000A0958" w:rsidRPr="00EE395B" w:rsidRDefault="000A0958" w:rsidP="00A5405D">
      <w:pPr>
        <w:spacing w:after="120"/>
        <w:jc w:val="both"/>
        <w:rPr>
          <w:rFonts w:ascii="Arial" w:hAnsi="Arial" w:cs="Arial"/>
          <w:sz w:val="21"/>
          <w:szCs w:val="21"/>
          <w:lang w:val="fr-CA"/>
        </w:rPr>
      </w:pPr>
      <w:r w:rsidRPr="00EE395B">
        <w:rPr>
          <w:rFonts w:ascii="Arial" w:hAnsi="Arial" w:cs="Arial"/>
          <w:b/>
          <w:sz w:val="21"/>
          <w:szCs w:val="21"/>
          <w:lang w:val="fr-CA"/>
        </w:rPr>
        <w:t>Produit 1</w:t>
      </w:r>
      <w:r w:rsidRPr="00EE395B">
        <w:rPr>
          <w:rFonts w:ascii="Arial" w:hAnsi="Arial" w:cs="Arial"/>
          <w:sz w:val="21"/>
          <w:szCs w:val="21"/>
          <w:lang w:val="fr-CA"/>
        </w:rPr>
        <w:t> : Les structures centrales sont outillées pour assurer la prise en compte des principes du Développement Durable (DD) dans la mise en œuvre de la SCADD et des plans locaux de développement ;</w:t>
      </w:r>
    </w:p>
    <w:p w14:paraId="5CFF5504" w14:textId="77777777" w:rsidR="000A0958" w:rsidRPr="00EE395B" w:rsidRDefault="000A0958" w:rsidP="00A5405D">
      <w:pPr>
        <w:spacing w:after="120"/>
        <w:jc w:val="both"/>
        <w:rPr>
          <w:rFonts w:ascii="Arial" w:hAnsi="Arial" w:cs="Arial"/>
          <w:sz w:val="21"/>
          <w:szCs w:val="21"/>
          <w:lang w:val="fr-CA"/>
        </w:rPr>
      </w:pPr>
      <w:r w:rsidRPr="00EE395B">
        <w:rPr>
          <w:rFonts w:ascii="Arial" w:hAnsi="Arial" w:cs="Arial"/>
          <w:b/>
          <w:sz w:val="21"/>
          <w:szCs w:val="21"/>
          <w:lang w:val="fr-CA"/>
        </w:rPr>
        <w:t>Produit 2 :</w:t>
      </w:r>
      <w:r w:rsidRPr="00EE395B">
        <w:rPr>
          <w:rFonts w:ascii="Arial" w:hAnsi="Arial" w:cs="Arial"/>
          <w:sz w:val="21"/>
          <w:szCs w:val="21"/>
          <w:lang w:val="fr-CA"/>
        </w:rPr>
        <w:t xml:space="preserve"> Les informations pertinentes sur l’état de l’environnement sont disponibles et permettent d’assurer le suivi de la mise en œuvre des politiques environnementales au niveau décentralisé ;</w:t>
      </w:r>
    </w:p>
    <w:p w14:paraId="4A6D5471" w14:textId="77777777" w:rsidR="000A0958" w:rsidRPr="00EE395B" w:rsidRDefault="000A0958" w:rsidP="00A5405D">
      <w:pPr>
        <w:spacing w:after="120"/>
        <w:jc w:val="both"/>
        <w:rPr>
          <w:rFonts w:ascii="Arial" w:hAnsi="Arial" w:cs="Arial"/>
          <w:sz w:val="21"/>
          <w:szCs w:val="21"/>
          <w:lang w:val="fr-CA"/>
        </w:rPr>
      </w:pPr>
      <w:r w:rsidRPr="00EE395B">
        <w:rPr>
          <w:rFonts w:ascii="Arial" w:hAnsi="Arial" w:cs="Arial"/>
          <w:b/>
          <w:sz w:val="21"/>
          <w:szCs w:val="21"/>
          <w:lang w:val="fr-CA"/>
        </w:rPr>
        <w:t>Produit 3 :</w:t>
      </w:r>
      <w:r w:rsidRPr="00EE395B">
        <w:rPr>
          <w:rFonts w:ascii="Arial" w:hAnsi="Arial" w:cs="Arial"/>
          <w:sz w:val="21"/>
          <w:szCs w:val="21"/>
          <w:lang w:val="fr-CA"/>
        </w:rPr>
        <w:t xml:space="preserve"> Les plans locaux de développement sont rendus résilients aux changements climatiques et sont orientés vers une faible émission de Gaz à Effet de Serre (GES) ;</w:t>
      </w:r>
    </w:p>
    <w:p w14:paraId="5F4D52A8" w14:textId="77777777" w:rsidR="000A0958" w:rsidRPr="00EE395B" w:rsidRDefault="000A0958" w:rsidP="000A0958">
      <w:pPr>
        <w:jc w:val="both"/>
        <w:rPr>
          <w:rFonts w:ascii="Arial" w:hAnsi="Arial" w:cs="Arial"/>
          <w:sz w:val="21"/>
          <w:szCs w:val="21"/>
          <w:lang w:val="fr-CA"/>
        </w:rPr>
      </w:pPr>
      <w:r w:rsidRPr="00EE395B">
        <w:rPr>
          <w:rFonts w:ascii="Arial" w:hAnsi="Arial" w:cs="Arial"/>
          <w:b/>
          <w:sz w:val="21"/>
          <w:szCs w:val="21"/>
          <w:lang w:val="fr-CA"/>
        </w:rPr>
        <w:t>Produit 4 :</w:t>
      </w:r>
      <w:r w:rsidRPr="00EE395B">
        <w:rPr>
          <w:rFonts w:ascii="Arial" w:hAnsi="Arial" w:cs="Arial"/>
          <w:sz w:val="21"/>
          <w:szCs w:val="21"/>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71E3E8AB" w14:textId="288240B6" w:rsidR="000A0958" w:rsidRPr="00EE395B" w:rsidRDefault="00512522" w:rsidP="000A0958">
      <w:pPr>
        <w:jc w:val="both"/>
        <w:rPr>
          <w:rFonts w:ascii="Arial" w:hAnsi="Arial" w:cs="Arial"/>
          <w:sz w:val="21"/>
          <w:szCs w:val="21"/>
          <w:lang w:val="fr-CA"/>
        </w:rPr>
      </w:pPr>
      <w:r>
        <w:rPr>
          <w:rFonts w:ascii="Arial" w:hAnsi="Arial" w:cs="Arial"/>
          <w:sz w:val="21"/>
          <w:szCs w:val="21"/>
          <w:lang w:val="fr-CA"/>
        </w:rPr>
        <w:t>Un P</w:t>
      </w:r>
      <w:r w:rsidR="00B368F3" w:rsidRPr="00EE395B">
        <w:rPr>
          <w:rFonts w:ascii="Arial" w:hAnsi="Arial" w:cs="Arial"/>
          <w:sz w:val="21"/>
          <w:szCs w:val="21"/>
          <w:lang w:val="fr-CA"/>
        </w:rPr>
        <w:t>roduit</w:t>
      </w:r>
      <w:r>
        <w:rPr>
          <w:rFonts w:ascii="Arial" w:hAnsi="Arial" w:cs="Arial"/>
          <w:sz w:val="21"/>
          <w:szCs w:val="21"/>
          <w:lang w:val="fr-CA"/>
        </w:rPr>
        <w:t xml:space="preserve"> 5</w:t>
      </w:r>
      <w:r w:rsidR="00B368F3" w:rsidRPr="00EE395B">
        <w:rPr>
          <w:rFonts w:ascii="Arial" w:hAnsi="Arial" w:cs="Arial"/>
          <w:sz w:val="21"/>
          <w:szCs w:val="21"/>
          <w:lang w:val="fr-CA"/>
        </w:rPr>
        <w:t xml:space="preserve"> </w:t>
      </w:r>
      <w:r>
        <w:rPr>
          <w:rFonts w:ascii="Arial" w:hAnsi="Arial" w:cs="Arial"/>
          <w:sz w:val="21"/>
          <w:szCs w:val="21"/>
          <w:lang w:val="fr-CA"/>
        </w:rPr>
        <w:t xml:space="preserve">intitulé "La gestion du projet est axé sur les résultats du développement" </w:t>
      </w:r>
      <w:r w:rsidR="00B368F3" w:rsidRPr="00EE395B">
        <w:rPr>
          <w:rFonts w:ascii="Arial" w:hAnsi="Arial" w:cs="Arial"/>
          <w:sz w:val="21"/>
          <w:szCs w:val="21"/>
          <w:lang w:val="fr-CA"/>
        </w:rPr>
        <w:t>a été ajouté pour évaluer la gestion du Projet</w:t>
      </w:r>
      <w:r w:rsidR="000A0958" w:rsidRPr="00EE395B">
        <w:rPr>
          <w:rFonts w:ascii="Arial" w:hAnsi="Arial" w:cs="Arial"/>
          <w:sz w:val="21"/>
          <w:szCs w:val="21"/>
          <w:lang w:val="fr-CA"/>
        </w:rPr>
        <w:t>.</w:t>
      </w:r>
    </w:p>
    <w:p w14:paraId="7D830C27" w14:textId="05C454E9" w:rsidR="000A355E" w:rsidRPr="00EE395B" w:rsidRDefault="000A355E" w:rsidP="000A0958">
      <w:pPr>
        <w:jc w:val="both"/>
        <w:rPr>
          <w:rFonts w:ascii="Arial" w:hAnsi="Arial" w:cs="Arial"/>
          <w:sz w:val="21"/>
          <w:szCs w:val="21"/>
          <w:lang w:val="fr-CA"/>
        </w:rPr>
      </w:pPr>
      <w:r w:rsidRPr="00EE395B">
        <w:rPr>
          <w:rFonts w:ascii="Arial" w:hAnsi="Arial" w:cs="Arial"/>
          <w:sz w:val="21"/>
          <w:szCs w:val="21"/>
          <w:lang w:val="fr-CA"/>
        </w:rPr>
        <w:t>Les effets escomptés du projet COGEL sont :</w:t>
      </w:r>
    </w:p>
    <w:p w14:paraId="09657929" w14:textId="77777777" w:rsidR="000A355E" w:rsidRPr="00EE395B" w:rsidRDefault="000A355E" w:rsidP="000A355E">
      <w:pPr>
        <w:jc w:val="both"/>
        <w:rPr>
          <w:rFonts w:ascii="Arial" w:hAnsi="Arial" w:cs="Arial"/>
          <w:sz w:val="21"/>
          <w:szCs w:val="21"/>
          <w:lang w:val="fr-CA"/>
        </w:rPr>
      </w:pPr>
      <w:r w:rsidRPr="00EE395B">
        <w:rPr>
          <w:rFonts w:ascii="Arial" w:hAnsi="Arial" w:cs="Arial"/>
          <w:sz w:val="21"/>
          <w:szCs w:val="21"/>
          <w:lang w:val="fr-CA"/>
        </w:rPr>
        <w:t>1) les structures nationales sont mieux outillées pour formuler, mettre en œuvre et suivre des politiques et programmes sectoriels en cohérence avec la SCADD et les OMD y compris les défis démographiques ;</w:t>
      </w:r>
    </w:p>
    <w:p w14:paraId="14E5E13B" w14:textId="77777777" w:rsidR="000A355E" w:rsidRPr="00EE395B" w:rsidRDefault="000A355E" w:rsidP="000A355E">
      <w:pPr>
        <w:jc w:val="both"/>
        <w:rPr>
          <w:rFonts w:ascii="Arial" w:hAnsi="Arial" w:cs="Arial"/>
          <w:sz w:val="21"/>
          <w:szCs w:val="21"/>
          <w:lang w:val="fr-CA"/>
        </w:rPr>
      </w:pPr>
      <w:r w:rsidRPr="00EE395B">
        <w:rPr>
          <w:rFonts w:ascii="Arial" w:hAnsi="Arial" w:cs="Arial"/>
          <w:sz w:val="21"/>
          <w:szCs w:val="21"/>
          <w:lang w:val="fr-CA"/>
        </w:rPr>
        <w:t>2) les structures nationales et les communautés de base pratiquent une approche intégrée de développement durable et de gestion des ressources naturelles.</w:t>
      </w:r>
    </w:p>
    <w:p w14:paraId="19C14489" w14:textId="27F95F95" w:rsidR="007329B7" w:rsidRPr="00EE395B" w:rsidRDefault="007329B7" w:rsidP="007329B7">
      <w:pPr>
        <w:rPr>
          <w:rFonts w:ascii="Arial" w:eastAsia="Calibri" w:hAnsi="Arial" w:cs="Arial"/>
          <w:sz w:val="21"/>
          <w:szCs w:val="21"/>
          <w:lang w:val="fr-CA"/>
        </w:rPr>
      </w:pPr>
      <w:r w:rsidRPr="00EE395B">
        <w:rPr>
          <w:rFonts w:ascii="Arial" w:eastAsia="Calibri" w:hAnsi="Arial" w:cs="Arial"/>
          <w:sz w:val="21"/>
          <w:szCs w:val="21"/>
          <w:lang w:val="fr-CA"/>
        </w:rPr>
        <w:t>Les objectifs spécifiques de l’évaluation sont :</w:t>
      </w:r>
    </w:p>
    <w:p w14:paraId="266EFD1C" w14:textId="1948CDFE" w:rsidR="007329B7"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évaluer la pertinen</w:t>
      </w:r>
      <w:r w:rsidR="00512522" w:rsidRPr="009C385E">
        <w:rPr>
          <w:rFonts w:ascii="Arial" w:hAnsi="Arial" w:cs="Arial"/>
          <w:color w:val="272627"/>
          <w:sz w:val="21"/>
          <w:szCs w:val="21"/>
          <w:lang w:val="fr-CA"/>
        </w:rPr>
        <w:t>ce et la cohérence du projet</w:t>
      </w:r>
      <w:r w:rsidRPr="009C385E">
        <w:rPr>
          <w:rFonts w:ascii="Arial" w:hAnsi="Arial" w:cs="Arial"/>
          <w:color w:val="272627"/>
          <w:sz w:val="21"/>
          <w:szCs w:val="21"/>
          <w:lang w:val="fr-CA"/>
        </w:rPr>
        <w:t xml:space="preserve"> par rapport au contexte national et aux priorités nationales;</w:t>
      </w:r>
    </w:p>
    <w:p w14:paraId="09EEA306"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0AF0DDA3" w14:textId="77777777" w:rsidR="007329B7"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évaluer la stratégie de mise en œuvre;</w:t>
      </w:r>
    </w:p>
    <w:p w14:paraId="689A6837" w14:textId="3F19419A" w:rsidR="00EE6203" w:rsidRPr="00EE6203" w:rsidRDefault="00EE6203" w:rsidP="00EE6203">
      <w:pPr>
        <w:pStyle w:val="Paragraphedeliste"/>
        <w:rPr>
          <w:rFonts w:ascii="Arial" w:hAnsi="Arial" w:cs="Arial"/>
          <w:color w:val="272627"/>
          <w:sz w:val="10"/>
          <w:szCs w:val="10"/>
          <w:lang w:val="fr-CA"/>
        </w:rPr>
      </w:pPr>
    </w:p>
    <w:p w14:paraId="55736E1C" w14:textId="77777777" w:rsidR="007329B7"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évaluer le degré de mise en œuvre du projet, son efficacité et l’efficience de sa mise en œuvre ainsi que ainsi que la qualité des résultats obtenus;</w:t>
      </w:r>
    </w:p>
    <w:p w14:paraId="38962AD0"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48541558" w14:textId="77777777" w:rsidR="007329B7" w:rsidRPr="009C385E"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d’apprécier l’impact du projet sur les politiques, les populations et l’environnement;</w:t>
      </w:r>
    </w:p>
    <w:p w14:paraId="5CC39D65" w14:textId="77777777" w:rsidR="007329B7"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analyser spécifiquement les résultats obtenus en matière de renforcement des capacités des acteurs;</w:t>
      </w:r>
    </w:p>
    <w:p w14:paraId="04D41263"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577A1005" w14:textId="77777777" w:rsidR="007329B7" w:rsidRDefault="007329B7" w:rsidP="009C385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9C385E">
        <w:rPr>
          <w:rFonts w:ascii="Arial" w:hAnsi="Arial" w:cs="Arial"/>
          <w:color w:val="272627"/>
          <w:sz w:val="21"/>
          <w:szCs w:val="21"/>
          <w:lang w:val="fr-CA"/>
        </w:rPr>
        <w:t>documenter les leçons apprises et les enseignements tirés de la mise en œuvre du projet en vue de capitaliser les bonnes pratiques pour leur diffusion et proposer les conditions essentielles à leur reproductivité;</w:t>
      </w:r>
    </w:p>
    <w:p w14:paraId="2F75617F"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00C571FA" w14:textId="77777777" w:rsidR="007329B7" w:rsidRPr="00EE395B" w:rsidRDefault="007329B7" w:rsidP="009C385E">
      <w:pPr>
        <w:pStyle w:val="Paragraphedeliste"/>
        <w:numPr>
          <w:ilvl w:val="0"/>
          <w:numId w:val="5"/>
        </w:numPr>
        <w:autoSpaceDE w:val="0"/>
        <w:autoSpaceDN w:val="0"/>
        <w:adjustRightInd w:val="0"/>
        <w:spacing w:after="60" w:line="240" w:lineRule="auto"/>
        <w:ind w:left="426" w:hanging="357"/>
        <w:jc w:val="both"/>
        <w:rPr>
          <w:rFonts w:ascii="Arial" w:eastAsia="Calibri" w:hAnsi="Arial" w:cs="Arial"/>
          <w:sz w:val="21"/>
          <w:szCs w:val="21"/>
          <w:lang w:val="fr-CA"/>
        </w:rPr>
      </w:pPr>
      <w:r w:rsidRPr="009C385E">
        <w:rPr>
          <w:rFonts w:ascii="Arial" w:hAnsi="Arial" w:cs="Arial"/>
          <w:color w:val="272627"/>
          <w:sz w:val="21"/>
          <w:szCs w:val="21"/>
          <w:lang w:val="fr-CA"/>
        </w:rPr>
        <w:t>proposer des recommandations concrètes pouvant permettre d’améliorer les prochaines programmations.</w:t>
      </w:r>
    </w:p>
    <w:p w14:paraId="6CC15AEF" w14:textId="7E7A4846" w:rsidR="00512522" w:rsidRPr="00F92270" w:rsidRDefault="003F1135" w:rsidP="00841F0B">
      <w:pPr>
        <w:jc w:val="both"/>
        <w:rPr>
          <w:rFonts w:ascii="Arial" w:hAnsi="Arial" w:cs="Arial"/>
          <w:color w:val="272627"/>
          <w:sz w:val="21"/>
          <w:szCs w:val="21"/>
          <w:lang w:val="fr-CA"/>
        </w:rPr>
      </w:pPr>
      <w:r w:rsidRPr="00EE395B">
        <w:rPr>
          <w:rFonts w:ascii="Arial" w:hAnsi="Arial" w:cs="Arial"/>
          <w:sz w:val="21"/>
          <w:szCs w:val="21"/>
          <w:lang w:val="fr-CA"/>
        </w:rPr>
        <w:lastRenderedPageBreak/>
        <w:t xml:space="preserve">La méthodologie utilisée combine la révision d’information secondaire et des données triangulées au niveau de la mission de terrain. </w:t>
      </w:r>
      <w:r w:rsidR="005A35F3" w:rsidRPr="00EE395B">
        <w:rPr>
          <w:rFonts w:ascii="Arial" w:hAnsi="Arial" w:cs="Arial"/>
          <w:sz w:val="21"/>
          <w:szCs w:val="21"/>
          <w:lang w:val="fr-CA"/>
        </w:rPr>
        <w:t>Trois</w:t>
      </w:r>
      <w:r w:rsidRPr="00EE395B">
        <w:rPr>
          <w:rFonts w:ascii="Arial" w:hAnsi="Arial" w:cs="Arial"/>
          <w:sz w:val="21"/>
          <w:szCs w:val="21"/>
          <w:lang w:val="fr-CA"/>
        </w:rPr>
        <w:t xml:space="preserve"> méthodes complémentaires de collecte ont été combinées avec l´analyse documentaire de manière à trianguler les informations : ent</w:t>
      </w:r>
      <w:r w:rsidR="0021111F" w:rsidRPr="00EE395B">
        <w:rPr>
          <w:rFonts w:ascii="Arial" w:hAnsi="Arial" w:cs="Arial"/>
          <w:sz w:val="21"/>
          <w:szCs w:val="21"/>
          <w:lang w:val="fr-CA"/>
        </w:rPr>
        <w:t>retiens,</w:t>
      </w:r>
      <w:r w:rsidR="005A35F3" w:rsidRPr="00EE395B">
        <w:rPr>
          <w:rFonts w:ascii="Arial" w:hAnsi="Arial" w:cs="Arial"/>
          <w:sz w:val="21"/>
          <w:szCs w:val="21"/>
          <w:lang w:val="fr-CA"/>
        </w:rPr>
        <w:t xml:space="preserve"> </w:t>
      </w:r>
      <w:r w:rsidR="0041572C" w:rsidRPr="00EE395B">
        <w:rPr>
          <w:rFonts w:ascii="Arial" w:hAnsi="Arial" w:cs="Arial"/>
          <w:sz w:val="21"/>
          <w:szCs w:val="21"/>
          <w:lang w:val="fr-CA"/>
        </w:rPr>
        <w:t>groupes focaux</w:t>
      </w:r>
      <w:r w:rsidR="005A35F3" w:rsidRPr="00EE395B">
        <w:rPr>
          <w:rFonts w:ascii="Arial" w:hAnsi="Arial" w:cs="Arial"/>
          <w:sz w:val="21"/>
          <w:szCs w:val="21"/>
          <w:lang w:val="fr-CA"/>
        </w:rPr>
        <w:t xml:space="preserve"> </w:t>
      </w:r>
      <w:r w:rsidR="005A35F3" w:rsidRPr="00F92270">
        <w:rPr>
          <w:rFonts w:ascii="Arial" w:hAnsi="Arial" w:cs="Arial"/>
          <w:sz w:val="21"/>
          <w:szCs w:val="21"/>
          <w:lang w:val="fr-CA"/>
        </w:rPr>
        <w:t>et visites des réalisations</w:t>
      </w:r>
      <w:r w:rsidRPr="00F92270">
        <w:rPr>
          <w:rFonts w:ascii="Arial" w:hAnsi="Arial" w:cs="Arial"/>
          <w:sz w:val="21"/>
          <w:szCs w:val="21"/>
          <w:lang w:val="fr-CA"/>
        </w:rPr>
        <w:t xml:space="preserve">. </w:t>
      </w:r>
    </w:p>
    <w:p w14:paraId="41CE6AB9" w14:textId="77777777" w:rsidR="00F92270" w:rsidRDefault="00410DDB" w:rsidP="00F92270">
      <w:pPr>
        <w:autoSpaceDE w:val="0"/>
        <w:autoSpaceDN w:val="0"/>
        <w:adjustRightInd w:val="0"/>
        <w:spacing w:line="240" w:lineRule="auto"/>
        <w:jc w:val="both"/>
        <w:rPr>
          <w:lang w:val="fr-CA"/>
        </w:rPr>
      </w:pPr>
      <w:r w:rsidRPr="00F92270">
        <w:rPr>
          <w:rFonts w:ascii="Arial" w:hAnsi="Arial" w:cs="Arial"/>
          <w:sz w:val="21"/>
          <w:szCs w:val="21"/>
          <w:lang w:val="fr-CA"/>
        </w:rPr>
        <w:t xml:space="preserve">L’analyse des résultats a suivi les 5 critères de l’évaluation de projets : pertinence et cohérence, efficacité, efficience, impact et durabilité. </w:t>
      </w:r>
      <w:r w:rsidR="00F92270" w:rsidRPr="00F92270">
        <w:rPr>
          <w:rFonts w:ascii="Arial" w:hAnsi="Arial" w:cs="Arial"/>
          <w:sz w:val="21"/>
          <w:szCs w:val="21"/>
          <w:lang w:val="fr-CA"/>
        </w:rPr>
        <w:t xml:space="preserve">Elle a aussi tenu compte de la particularité du projet notamment en ce qui concerne l’analyse du critère de l’efficacité. En effet, </w:t>
      </w:r>
      <w:r w:rsidR="00F92270" w:rsidRPr="00F92270">
        <w:rPr>
          <w:rFonts w:ascii="Arial" w:hAnsi="Arial" w:cs="Arial"/>
          <w:color w:val="272627"/>
          <w:sz w:val="21"/>
          <w:szCs w:val="21"/>
          <w:lang w:val="fr-CA"/>
        </w:rPr>
        <w:t>la planification ne va pas jusqu’au niveau « activités », alors que le projet est classé dans la catégorie des documents opérationnels. Cela allait permettre d’assurer une plus grande cohérence entre les activités menées et le suivi des résultats attendus.</w:t>
      </w:r>
    </w:p>
    <w:p w14:paraId="1DAF3E6D" w14:textId="038A63D9" w:rsidR="00841F0B" w:rsidRPr="00F92270" w:rsidRDefault="00841F0B" w:rsidP="00F92270">
      <w:pPr>
        <w:autoSpaceDE w:val="0"/>
        <w:autoSpaceDN w:val="0"/>
        <w:adjustRightInd w:val="0"/>
        <w:spacing w:line="240" w:lineRule="auto"/>
        <w:jc w:val="both"/>
        <w:rPr>
          <w:lang w:val="fr-CA"/>
        </w:rPr>
      </w:pPr>
      <w:r>
        <w:rPr>
          <w:rFonts w:ascii="Arial" w:hAnsi="Arial" w:cs="Arial"/>
          <w:sz w:val="21"/>
          <w:szCs w:val="21"/>
          <w:lang w:val="fr-CA"/>
        </w:rPr>
        <w:t>En ce qui concerne s</w:t>
      </w:r>
      <w:r w:rsidR="00410DDB" w:rsidRPr="00EE395B">
        <w:rPr>
          <w:rFonts w:ascii="Arial" w:hAnsi="Arial" w:cs="Arial"/>
          <w:sz w:val="21"/>
          <w:szCs w:val="21"/>
          <w:lang w:val="fr-CA"/>
        </w:rPr>
        <w:t>a pertinence</w:t>
      </w:r>
      <w:r w:rsidR="00F92270">
        <w:rPr>
          <w:rFonts w:ascii="Arial" w:hAnsi="Arial" w:cs="Arial"/>
          <w:sz w:val="21"/>
          <w:szCs w:val="21"/>
          <w:lang w:val="fr-CA"/>
        </w:rPr>
        <w:t xml:space="preserve"> et sa cohérence</w:t>
      </w:r>
      <w:r>
        <w:rPr>
          <w:rFonts w:ascii="Arial" w:hAnsi="Arial" w:cs="Arial"/>
          <w:sz w:val="21"/>
          <w:szCs w:val="21"/>
          <w:lang w:val="fr-CA"/>
        </w:rPr>
        <w:t>,</w:t>
      </w:r>
      <w:r w:rsidR="00410DDB" w:rsidRPr="00EE395B">
        <w:rPr>
          <w:rFonts w:ascii="Arial" w:hAnsi="Arial" w:cs="Arial"/>
          <w:sz w:val="21"/>
          <w:szCs w:val="21"/>
          <w:lang w:val="fr-CA"/>
        </w:rPr>
        <w:t xml:space="preserve"> </w:t>
      </w:r>
      <w:r>
        <w:rPr>
          <w:rFonts w:ascii="Arial" w:hAnsi="Arial" w:cs="Arial"/>
          <w:sz w:val="21"/>
          <w:szCs w:val="21"/>
          <w:lang w:val="fr-CA"/>
        </w:rPr>
        <w:t>le</w:t>
      </w:r>
      <w:r w:rsidR="00410DDB" w:rsidRPr="00EE395B">
        <w:rPr>
          <w:rFonts w:ascii="Arial" w:hAnsi="Arial" w:cs="Arial"/>
          <w:sz w:val="21"/>
          <w:szCs w:val="21"/>
          <w:lang w:val="fr-CA"/>
        </w:rPr>
        <w:t xml:space="preserve"> projet COGEL lors de sa conception cadrait des besoins réels. Le PRODOC répondait aux priorités du Gouvernement du Burkina Faso concernant la gestion de l’environnement et des ressources naturelles, la décentralisation et ultimement </w:t>
      </w:r>
      <w:r w:rsidR="00F92270">
        <w:rPr>
          <w:rFonts w:ascii="Arial" w:hAnsi="Arial" w:cs="Arial"/>
          <w:sz w:val="21"/>
          <w:szCs w:val="21"/>
          <w:lang w:val="fr-CA"/>
        </w:rPr>
        <w:t xml:space="preserve">la réduction de la pauvreté, mais aussi cadrait </w:t>
      </w:r>
      <w:r w:rsidR="00410DDB" w:rsidRPr="00EE395B">
        <w:rPr>
          <w:rFonts w:ascii="Arial" w:hAnsi="Arial" w:cs="Arial"/>
          <w:sz w:val="21"/>
          <w:szCs w:val="21"/>
          <w:lang w:val="fr-CA"/>
        </w:rPr>
        <w:t xml:space="preserve">avec l’UNDAF. </w:t>
      </w:r>
      <w:r w:rsidR="00F92270">
        <w:rPr>
          <w:rFonts w:ascii="Arial" w:hAnsi="Arial" w:cs="Arial"/>
          <w:sz w:val="21"/>
          <w:szCs w:val="21"/>
          <w:lang w:val="fr-CA"/>
        </w:rPr>
        <w:t xml:space="preserve">Il faut noter que </w:t>
      </w:r>
      <w:r w:rsidR="00F92270" w:rsidRPr="00F92270">
        <w:rPr>
          <w:rFonts w:ascii="Arial" w:hAnsi="Arial" w:cs="Arial"/>
          <w:color w:val="272627"/>
          <w:sz w:val="21"/>
          <w:szCs w:val="21"/>
          <w:lang w:val="fr-CA"/>
        </w:rPr>
        <w:t>le PRODOC a été trop ambitieux en termes d’actions (vingt-quatre actions) à entreprendre, sans une priorisation de ces actions.</w:t>
      </w:r>
      <w:r w:rsidR="00F92270">
        <w:rPr>
          <w:lang w:val="fr-CA"/>
        </w:rPr>
        <w:t xml:space="preserve"> </w:t>
      </w:r>
      <w:r w:rsidR="00410DDB" w:rsidRPr="00EE395B">
        <w:rPr>
          <w:rFonts w:ascii="Arial" w:hAnsi="Arial" w:cs="Arial"/>
          <w:sz w:val="21"/>
          <w:szCs w:val="21"/>
          <w:lang w:val="fr-CA"/>
        </w:rPr>
        <w:t xml:space="preserve">Les arrangements institutionnels prévus sont également pertinents mais n’ont pu être opérationnalisés. </w:t>
      </w:r>
    </w:p>
    <w:p w14:paraId="4DC87226" w14:textId="63FF72D9" w:rsidR="00803930" w:rsidRDefault="00410DDB" w:rsidP="00410DDB">
      <w:pPr>
        <w:jc w:val="both"/>
        <w:rPr>
          <w:rFonts w:ascii="Arial" w:hAnsi="Arial" w:cs="Arial"/>
          <w:sz w:val="21"/>
          <w:szCs w:val="21"/>
          <w:lang w:val="fr-CA"/>
        </w:rPr>
      </w:pPr>
      <w:r w:rsidRPr="00EE395B">
        <w:rPr>
          <w:rFonts w:ascii="Arial" w:hAnsi="Arial" w:cs="Arial"/>
          <w:sz w:val="21"/>
          <w:szCs w:val="21"/>
          <w:lang w:val="fr-CA"/>
        </w:rPr>
        <w:t>Par rapport à l’efficacité, les résultats du projet COGEL si on tient compte uniquement de la performance du projet en termes de l’atteinte des cibles visées pour les indicateurs</w:t>
      </w:r>
      <w:r w:rsidR="00803930">
        <w:rPr>
          <w:rFonts w:ascii="Arial" w:hAnsi="Arial" w:cs="Arial"/>
          <w:sz w:val="21"/>
          <w:szCs w:val="21"/>
          <w:lang w:val="fr-CA"/>
        </w:rPr>
        <w:t xml:space="preserve"> sont mitigés et parfois difficiles à évaluer</w:t>
      </w:r>
      <w:r w:rsidRPr="00EE395B">
        <w:rPr>
          <w:rFonts w:ascii="Arial" w:hAnsi="Arial" w:cs="Arial"/>
          <w:sz w:val="21"/>
          <w:szCs w:val="21"/>
          <w:lang w:val="fr-CA"/>
        </w:rPr>
        <w:t>.</w:t>
      </w:r>
      <w:r w:rsidR="00803930">
        <w:rPr>
          <w:rFonts w:ascii="Arial" w:hAnsi="Arial" w:cs="Arial"/>
          <w:sz w:val="21"/>
          <w:szCs w:val="21"/>
          <w:lang w:val="fr-CA"/>
        </w:rPr>
        <w:t xml:space="preserve"> Toujours en lien avec la formulation du projet, </w:t>
      </w:r>
      <w:r w:rsidR="00803930" w:rsidRPr="00051D03">
        <w:rPr>
          <w:rFonts w:ascii="Arial" w:hAnsi="Arial" w:cs="Arial"/>
          <w:sz w:val="21"/>
          <w:szCs w:val="21"/>
          <w:lang w:val="fr-CA"/>
        </w:rPr>
        <w:t xml:space="preserve">certains indicateurs sont mal formulés </w:t>
      </w:r>
      <w:r w:rsidR="00803930">
        <w:rPr>
          <w:rFonts w:ascii="Arial" w:hAnsi="Arial" w:cs="Arial"/>
          <w:sz w:val="21"/>
          <w:szCs w:val="21"/>
          <w:lang w:val="fr-CA"/>
        </w:rPr>
        <w:t xml:space="preserve">ou complexes </w:t>
      </w:r>
      <w:r w:rsidR="00803930" w:rsidRPr="00051D03">
        <w:rPr>
          <w:rFonts w:ascii="Arial" w:hAnsi="Arial" w:cs="Arial"/>
          <w:sz w:val="21"/>
          <w:szCs w:val="21"/>
          <w:lang w:val="fr-CA"/>
        </w:rPr>
        <w:t>et ne permettent pas de percevoir leur lien avec le produit attendu.</w:t>
      </w:r>
    </w:p>
    <w:p w14:paraId="0724A656" w14:textId="5B86E5A2" w:rsidR="00410DDB" w:rsidRPr="00EE395B" w:rsidRDefault="00410DDB" w:rsidP="00410DDB">
      <w:pPr>
        <w:jc w:val="both"/>
        <w:rPr>
          <w:rFonts w:ascii="Arial" w:hAnsi="Arial" w:cs="Arial"/>
          <w:sz w:val="21"/>
          <w:szCs w:val="21"/>
          <w:lang w:val="fr-CA"/>
        </w:rPr>
      </w:pPr>
      <w:r w:rsidRPr="00EE395B">
        <w:rPr>
          <w:rFonts w:ascii="Arial" w:hAnsi="Arial" w:cs="Arial"/>
          <w:sz w:val="21"/>
          <w:szCs w:val="21"/>
          <w:lang w:val="fr-CA"/>
        </w:rPr>
        <w:t>Cependant, les acquis sont importants si on tient compte de la situation de référence où les valeurs des indicateurs de mesure des résultats étaient presque tous nuls. Ces acquis sont :</w:t>
      </w:r>
    </w:p>
    <w:p w14:paraId="508A866A" w14:textId="190C5A81" w:rsidR="00A847C0" w:rsidRPr="00EE395B" w:rsidRDefault="00A847C0" w:rsidP="00991D32">
      <w:pPr>
        <w:jc w:val="both"/>
        <w:rPr>
          <w:rFonts w:ascii="Arial" w:eastAsia="Calibri" w:hAnsi="Arial" w:cs="Arial"/>
          <w:sz w:val="21"/>
          <w:szCs w:val="21"/>
          <w:lang w:val="fr-CA"/>
        </w:rPr>
      </w:pPr>
      <w:r w:rsidRPr="00EE395B">
        <w:rPr>
          <w:rFonts w:ascii="Arial" w:eastAsia="Calibri" w:hAnsi="Arial" w:cs="Arial"/>
          <w:b/>
          <w:sz w:val="21"/>
          <w:szCs w:val="21"/>
          <w:lang w:val="fr-CA"/>
        </w:rPr>
        <w:t>Produit 1 </w:t>
      </w:r>
      <w:r w:rsidRPr="00EE395B">
        <w:rPr>
          <w:rFonts w:ascii="Arial" w:eastAsia="Calibri" w:hAnsi="Arial" w:cs="Arial"/>
          <w:sz w:val="21"/>
          <w:szCs w:val="21"/>
          <w:lang w:val="fr-CA"/>
        </w:rPr>
        <w:t>: L’appui aux structures centrales du Ministère en charge de l’environnement (notamment la Direction générale des études et des statistiques sector</w:t>
      </w:r>
      <w:r w:rsidR="00A5405D">
        <w:rPr>
          <w:rFonts w:ascii="Arial" w:eastAsia="Calibri" w:hAnsi="Arial" w:cs="Arial"/>
          <w:sz w:val="21"/>
          <w:szCs w:val="21"/>
          <w:lang w:val="fr-CA"/>
        </w:rPr>
        <w:t xml:space="preserve">ielles) ayant permis l’actualisation </w:t>
      </w:r>
      <w:r w:rsidR="00A57F9C">
        <w:rPr>
          <w:rFonts w:ascii="Arial" w:eastAsia="Calibri" w:hAnsi="Arial" w:cs="Arial"/>
          <w:sz w:val="21"/>
          <w:szCs w:val="21"/>
          <w:lang w:val="fr-CA"/>
        </w:rPr>
        <w:t>de</w:t>
      </w:r>
      <w:r w:rsidRPr="00EE395B">
        <w:rPr>
          <w:rFonts w:ascii="Arial" w:eastAsia="Calibri" w:hAnsi="Arial" w:cs="Arial"/>
          <w:sz w:val="21"/>
          <w:szCs w:val="21"/>
          <w:lang w:val="fr-CA"/>
        </w:rPr>
        <w:t xml:space="preserve"> </w:t>
      </w:r>
      <w:r w:rsidR="00A5405D">
        <w:rPr>
          <w:rFonts w:ascii="Arial" w:eastAsia="Calibri" w:hAnsi="Arial" w:cs="Arial"/>
          <w:sz w:val="21"/>
          <w:szCs w:val="21"/>
          <w:lang w:val="fr-CA"/>
        </w:rPr>
        <w:t>trois</w:t>
      </w:r>
      <w:r w:rsidRPr="00EE395B">
        <w:rPr>
          <w:rFonts w:ascii="Arial" w:eastAsia="Calibri" w:hAnsi="Arial" w:cs="Arial"/>
          <w:sz w:val="21"/>
          <w:szCs w:val="21"/>
          <w:lang w:val="fr-CA"/>
        </w:rPr>
        <w:t xml:space="preserve"> indicateurs de la SCADD relevant de la responsabilité dudit ministère.</w:t>
      </w:r>
    </w:p>
    <w:p w14:paraId="361D933E" w14:textId="7990C7F4" w:rsidR="00A847C0" w:rsidRPr="00EE395B" w:rsidRDefault="00A847C0" w:rsidP="00991D32">
      <w:pPr>
        <w:jc w:val="both"/>
        <w:rPr>
          <w:rFonts w:ascii="Arial" w:eastAsia="Calibri" w:hAnsi="Arial" w:cs="Arial"/>
          <w:sz w:val="21"/>
          <w:szCs w:val="21"/>
          <w:lang w:val="fr-CA"/>
        </w:rPr>
      </w:pPr>
      <w:r w:rsidRPr="00EE395B">
        <w:rPr>
          <w:rFonts w:ascii="Arial" w:eastAsia="Calibri" w:hAnsi="Arial" w:cs="Arial"/>
          <w:b/>
          <w:sz w:val="21"/>
          <w:szCs w:val="21"/>
          <w:lang w:val="fr-CA"/>
        </w:rPr>
        <w:t>Produit 2</w:t>
      </w:r>
      <w:r w:rsidRPr="00EE395B">
        <w:rPr>
          <w:rFonts w:ascii="Arial" w:eastAsia="Calibri" w:hAnsi="Arial" w:cs="Arial"/>
          <w:sz w:val="21"/>
          <w:szCs w:val="21"/>
          <w:lang w:val="fr-CA"/>
        </w:rPr>
        <w:t xml:space="preserve"> : La dynamique enclenchée par </w:t>
      </w:r>
      <w:r w:rsidR="00A57F9C">
        <w:rPr>
          <w:rFonts w:ascii="Arial" w:eastAsia="Calibri" w:hAnsi="Arial" w:cs="Arial"/>
          <w:sz w:val="21"/>
          <w:szCs w:val="21"/>
          <w:lang w:val="fr-CA"/>
        </w:rPr>
        <w:t>le projet dans le but de doter l</w:t>
      </w:r>
      <w:r w:rsidRPr="00EE395B">
        <w:rPr>
          <w:rFonts w:ascii="Arial" w:eastAsia="Calibri" w:hAnsi="Arial" w:cs="Arial"/>
          <w:sz w:val="21"/>
          <w:szCs w:val="21"/>
          <w:lang w:val="fr-CA"/>
        </w:rPr>
        <w:t>es six communes de concentration de systèmes d’information environnementale locale (SIEL), constitue un effort tendant à rendre disponibles d</w:t>
      </w:r>
      <w:r w:rsidRPr="00EE395B">
        <w:rPr>
          <w:rFonts w:ascii="Arial" w:eastAsia="Calibri" w:hAnsi="Arial" w:cs="Arial"/>
          <w:iCs/>
          <w:sz w:val="21"/>
          <w:szCs w:val="21"/>
          <w:lang w:val="fr-CA"/>
        </w:rPr>
        <w:t>es informations pertinentes sur l’état de l’environnement et permettre d’assurer le suivi de la mise en œuvre des politiques environnementales au niveau.</w:t>
      </w:r>
    </w:p>
    <w:p w14:paraId="3BB5FB07" w14:textId="5FF11433" w:rsidR="00A847C0" w:rsidRPr="00EE395B" w:rsidRDefault="00A847C0" w:rsidP="00991D32">
      <w:pPr>
        <w:jc w:val="both"/>
        <w:rPr>
          <w:rFonts w:ascii="Arial" w:eastAsia="Calibri" w:hAnsi="Arial" w:cs="Arial"/>
          <w:sz w:val="21"/>
          <w:szCs w:val="21"/>
          <w:lang w:val="fr-CA"/>
        </w:rPr>
      </w:pPr>
      <w:r w:rsidRPr="00EE395B">
        <w:rPr>
          <w:rFonts w:ascii="Arial" w:eastAsia="Calibri" w:hAnsi="Arial" w:cs="Arial"/>
          <w:b/>
          <w:sz w:val="21"/>
          <w:szCs w:val="21"/>
          <w:lang w:val="fr-CA"/>
        </w:rPr>
        <w:t>Produit 3 </w:t>
      </w:r>
      <w:r w:rsidRPr="00EE395B">
        <w:rPr>
          <w:rFonts w:ascii="Arial" w:eastAsia="Calibri" w:hAnsi="Arial" w:cs="Arial"/>
          <w:sz w:val="21"/>
          <w:szCs w:val="21"/>
          <w:lang w:val="fr-CA"/>
        </w:rPr>
        <w:t>:</w:t>
      </w:r>
      <w:r w:rsidRPr="00EE395B">
        <w:rPr>
          <w:rFonts w:ascii="Arial" w:eastAsia="Calibri" w:hAnsi="Arial" w:cs="Arial"/>
          <w:b/>
          <w:sz w:val="21"/>
          <w:szCs w:val="21"/>
          <w:lang w:val="fr-CA"/>
        </w:rPr>
        <w:t xml:space="preserve"> </w:t>
      </w:r>
      <w:r w:rsidRPr="00EE395B">
        <w:rPr>
          <w:rFonts w:ascii="Arial" w:eastAsia="Calibri" w:hAnsi="Arial" w:cs="Arial"/>
          <w:sz w:val="21"/>
          <w:szCs w:val="21"/>
          <w:lang w:val="fr-CA"/>
        </w:rPr>
        <w:t xml:space="preserve">La disponibilité de guides méthodologiques permettant l’intégration du genre et des changements climatiques dans les PCD et les PRD, ainsi que les efforts d’élaboration de nouveaux PLD intégrant ces thématiques transversales, constituent une base fondamentale pour rendre les plans locaux de développement </w:t>
      </w:r>
      <w:r w:rsidR="00A57F9C" w:rsidRPr="00EE395B">
        <w:rPr>
          <w:rFonts w:ascii="Arial" w:eastAsia="Calibri" w:hAnsi="Arial" w:cs="Arial"/>
          <w:sz w:val="21"/>
          <w:szCs w:val="21"/>
          <w:lang w:val="fr-CA"/>
        </w:rPr>
        <w:t xml:space="preserve">résilients </w:t>
      </w:r>
      <w:r w:rsidRPr="00EE395B">
        <w:rPr>
          <w:rFonts w:ascii="Arial" w:eastAsia="Calibri" w:hAnsi="Arial" w:cs="Arial"/>
          <w:sz w:val="21"/>
          <w:szCs w:val="21"/>
          <w:lang w:val="fr-CA"/>
        </w:rPr>
        <w:t>aux changements climatiques et orientés vers une faible émission de GES.</w:t>
      </w:r>
    </w:p>
    <w:p w14:paraId="4F6C014D" w14:textId="7B11681D" w:rsidR="00A847C0" w:rsidRPr="00EE395B" w:rsidRDefault="00A847C0" w:rsidP="00991D32">
      <w:pPr>
        <w:jc w:val="both"/>
        <w:rPr>
          <w:rFonts w:ascii="Arial" w:eastAsia="Calibri" w:hAnsi="Arial" w:cs="Arial"/>
          <w:sz w:val="21"/>
          <w:szCs w:val="21"/>
          <w:lang w:val="fr-CA"/>
        </w:rPr>
      </w:pPr>
      <w:r w:rsidRPr="00EE395B">
        <w:rPr>
          <w:rFonts w:ascii="Arial" w:eastAsia="Calibri" w:hAnsi="Arial" w:cs="Arial"/>
          <w:b/>
          <w:sz w:val="21"/>
          <w:szCs w:val="21"/>
          <w:lang w:val="fr-CA"/>
        </w:rPr>
        <w:t>Produit 4 </w:t>
      </w:r>
      <w:r w:rsidRPr="00EE395B">
        <w:rPr>
          <w:rFonts w:ascii="Arial" w:eastAsia="Calibri" w:hAnsi="Arial" w:cs="Arial"/>
          <w:sz w:val="21"/>
          <w:szCs w:val="21"/>
          <w:lang w:val="fr-CA"/>
        </w:rPr>
        <w:t xml:space="preserve">: L’utilisation du FPDCT comme instrument de financement d’actions issues des nouveaux PLD des collectivités territoriales, l’appui aux organisations paysannes pour la création de jardins nutritifs, les subventions accordées aux ménages ruraux pour la construction des biodigesteurs et l’installation d’équipements de l’énergie solaire permettent aux </w:t>
      </w:r>
      <w:r w:rsidRPr="00EE395B">
        <w:rPr>
          <w:rFonts w:ascii="Arial" w:eastAsia="Calibri" w:hAnsi="Arial" w:cs="Arial"/>
          <w:iCs/>
          <w:sz w:val="21"/>
          <w:szCs w:val="21"/>
          <w:lang w:val="fr-CA"/>
        </w:rPr>
        <w:t>CT et aux communautés de mettre en œuvre leurs plans locaux de développement.</w:t>
      </w:r>
    </w:p>
    <w:p w14:paraId="34AB172B" w14:textId="13E89532" w:rsidR="00493700" w:rsidRPr="00EE395B" w:rsidRDefault="00493700" w:rsidP="00493700">
      <w:pPr>
        <w:jc w:val="both"/>
        <w:rPr>
          <w:rFonts w:ascii="Arial" w:eastAsia="Calibri" w:hAnsi="Arial" w:cs="Arial"/>
          <w:sz w:val="21"/>
          <w:szCs w:val="21"/>
          <w:lang w:val="fr-CA"/>
        </w:rPr>
      </w:pPr>
      <w:r w:rsidRPr="00EE395B">
        <w:rPr>
          <w:rFonts w:ascii="Arial" w:eastAsia="Calibri" w:hAnsi="Arial" w:cs="Arial"/>
          <w:sz w:val="21"/>
          <w:szCs w:val="21"/>
          <w:lang w:val="fr-CA"/>
        </w:rPr>
        <w:t xml:space="preserve">Des résultats inattendus ont été </w:t>
      </w:r>
      <w:r w:rsidR="003C6FE1" w:rsidRPr="00EE395B">
        <w:rPr>
          <w:rFonts w:ascii="Arial" w:eastAsia="Calibri" w:hAnsi="Arial" w:cs="Arial"/>
          <w:sz w:val="21"/>
          <w:szCs w:val="21"/>
          <w:lang w:val="fr-CA"/>
        </w:rPr>
        <w:t xml:space="preserve">obtenus, il s’agit essentiellement de </w:t>
      </w:r>
      <w:r w:rsidR="00E44CC5" w:rsidRPr="00EE395B">
        <w:rPr>
          <w:rFonts w:ascii="Arial" w:eastAsia="Calibri" w:hAnsi="Arial" w:cs="Arial"/>
          <w:sz w:val="21"/>
          <w:szCs w:val="21"/>
          <w:lang w:val="fr-CA"/>
        </w:rPr>
        <w:t>l’établissement du certificat sur la Gouvernance Locale des Zones Humides Africaines en partenariat  avec la Convention de Ramsar, l’Université d’Alexandrie, l’Université de Ouagadougou et le CEFREPADE qui est cité comme un exemple de coopération Sud-Sud.</w:t>
      </w:r>
    </w:p>
    <w:p w14:paraId="02AEF692" w14:textId="77777777" w:rsidR="00EE6203" w:rsidRDefault="00EE6203" w:rsidP="009C385E">
      <w:pPr>
        <w:autoSpaceDE w:val="0"/>
        <w:autoSpaceDN w:val="0"/>
        <w:adjustRightInd w:val="0"/>
        <w:spacing w:after="60" w:line="240" w:lineRule="auto"/>
        <w:jc w:val="both"/>
        <w:rPr>
          <w:rFonts w:ascii="Arial" w:hAnsi="Arial" w:cs="Arial"/>
          <w:color w:val="272627"/>
          <w:sz w:val="21"/>
          <w:szCs w:val="21"/>
          <w:lang w:val="fr-CA"/>
        </w:rPr>
      </w:pPr>
    </w:p>
    <w:p w14:paraId="36DF59EB" w14:textId="77777777" w:rsidR="00EE6203" w:rsidRDefault="00EE6203" w:rsidP="009C385E">
      <w:pPr>
        <w:autoSpaceDE w:val="0"/>
        <w:autoSpaceDN w:val="0"/>
        <w:adjustRightInd w:val="0"/>
        <w:spacing w:after="60" w:line="240" w:lineRule="auto"/>
        <w:jc w:val="both"/>
        <w:rPr>
          <w:rFonts w:ascii="Arial" w:hAnsi="Arial" w:cs="Arial"/>
          <w:color w:val="272627"/>
          <w:sz w:val="21"/>
          <w:szCs w:val="21"/>
          <w:lang w:val="fr-CA"/>
        </w:rPr>
      </w:pPr>
    </w:p>
    <w:p w14:paraId="61C32D96" w14:textId="77777777" w:rsidR="00EE6203" w:rsidRDefault="00EE6203" w:rsidP="009C385E">
      <w:pPr>
        <w:autoSpaceDE w:val="0"/>
        <w:autoSpaceDN w:val="0"/>
        <w:adjustRightInd w:val="0"/>
        <w:spacing w:after="60" w:line="240" w:lineRule="auto"/>
        <w:jc w:val="both"/>
        <w:rPr>
          <w:rFonts w:ascii="Arial" w:hAnsi="Arial" w:cs="Arial"/>
          <w:color w:val="272627"/>
          <w:sz w:val="21"/>
          <w:szCs w:val="21"/>
          <w:lang w:val="fr-CA"/>
        </w:rPr>
      </w:pPr>
    </w:p>
    <w:p w14:paraId="388ED1DD" w14:textId="240DD9DB" w:rsidR="00410DDB" w:rsidRPr="009C385E" w:rsidRDefault="00410DDB" w:rsidP="00A5405D">
      <w:pPr>
        <w:autoSpaceDE w:val="0"/>
        <w:autoSpaceDN w:val="0"/>
        <w:adjustRightInd w:val="0"/>
        <w:spacing w:after="120" w:line="240" w:lineRule="auto"/>
        <w:jc w:val="both"/>
        <w:rPr>
          <w:rFonts w:ascii="Arial" w:hAnsi="Arial" w:cs="Arial"/>
          <w:color w:val="272627"/>
          <w:sz w:val="21"/>
          <w:szCs w:val="21"/>
          <w:lang w:val="fr-CA"/>
        </w:rPr>
      </w:pPr>
      <w:r w:rsidRPr="009C385E">
        <w:rPr>
          <w:rFonts w:ascii="Arial" w:hAnsi="Arial" w:cs="Arial"/>
          <w:color w:val="272627"/>
          <w:sz w:val="21"/>
          <w:szCs w:val="21"/>
          <w:lang w:val="fr-CA"/>
        </w:rPr>
        <w:t>La</w:t>
      </w:r>
      <w:r w:rsidRPr="009C385E">
        <w:rPr>
          <w:rFonts w:ascii="Arial" w:hAnsi="Arial" w:cs="Arial"/>
          <w:sz w:val="21"/>
          <w:szCs w:val="21"/>
          <w:lang w:val="fr-CA"/>
        </w:rPr>
        <w:t xml:space="preserve"> mise </w:t>
      </w:r>
      <w:r w:rsidRPr="009C385E">
        <w:rPr>
          <w:rFonts w:ascii="Arial" w:hAnsi="Arial" w:cs="Arial"/>
          <w:color w:val="272627"/>
          <w:sz w:val="21"/>
          <w:szCs w:val="21"/>
          <w:lang w:val="fr-CA"/>
        </w:rPr>
        <w:t xml:space="preserve">en œuvre du projet a souffert : </w:t>
      </w:r>
    </w:p>
    <w:p w14:paraId="5A15E174" w14:textId="77777777" w:rsidR="00410DDB"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des problèmes de communication à tous les niveaux;</w:t>
      </w:r>
    </w:p>
    <w:p w14:paraId="57E2F3CD" w14:textId="77777777" w:rsidR="004B6B16" w:rsidRPr="004B6B16" w:rsidRDefault="004B6B16" w:rsidP="004B6B16">
      <w:pPr>
        <w:pStyle w:val="Paragraphedeliste"/>
        <w:autoSpaceDE w:val="0"/>
        <w:autoSpaceDN w:val="0"/>
        <w:adjustRightInd w:val="0"/>
        <w:spacing w:after="60" w:line="240" w:lineRule="auto"/>
        <w:ind w:left="709"/>
        <w:jc w:val="both"/>
        <w:rPr>
          <w:rFonts w:ascii="Arial" w:hAnsi="Arial" w:cs="Arial"/>
          <w:color w:val="272627"/>
          <w:sz w:val="10"/>
          <w:szCs w:val="10"/>
          <w:lang w:val="fr-CA"/>
        </w:rPr>
      </w:pPr>
    </w:p>
    <w:p w14:paraId="1476F4A3" w14:textId="77777777" w:rsidR="00410DDB"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de la non opérationnalisation de la stratégie d’intervention tel que prévue à la conception projet;</w:t>
      </w:r>
    </w:p>
    <w:p w14:paraId="74B4241E" w14:textId="04657CDF" w:rsidR="004B6B16" w:rsidRPr="004B6B16" w:rsidRDefault="004B6B16" w:rsidP="004B6B16">
      <w:pPr>
        <w:pStyle w:val="Paragraphedeliste"/>
        <w:rPr>
          <w:rFonts w:ascii="Arial" w:hAnsi="Arial" w:cs="Arial"/>
          <w:color w:val="272627"/>
          <w:sz w:val="10"/>
          <w:szCs w:val="10"/>
          <w:lang w:val="fr-CA"/>
        </w:rPr>
      </w:pPr>
    </w:p>
    <w:p w14:paraId="3293CE5C" w14:textId="77777777" w:rsidR="00410DDB"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du contexte politique du pays avec la dissolution des conseils des collectivités territoriales qui ont été remplacés par des délégations spéciales;</w:t>
      </w:r>
    </w:p>
    <w:p w14:paraId="0F22181B" w14:textId="71629CF6" w:rsidR="004B6B16" w:rsidRPr="004B6B16" w:rsidRDefault="004B6B16" w:rsidP="004B6B16">
      <w:pPr>
        <w:pStyle w:val="Paragraphedeliste"/>
        <w:rPr>
          <w:rFonts w:ascii="Arial" w:hAnsi="Arial" w:cs="Arial"/>
          <w:color w:val="272627"/>
          <w:sz w:val="10"/>
          <w:szCs w:val="10"/>
          <w:lang w:val="fr-CA"/>
        </w:rPr>
      </w:pPr>
    </w:p>
    <w:p w14:paraId="6B605B4A" w14:textId="77777777" w:rsidR="00410DDB"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 xml:space="preserve">des lourdeurs administratives qui caractérisent l’environnement de fonctionnement des institutions de l’État burkinabè : longueur des procédures de passation des marchés, la mise à disposition des fonds; </w:t>
      </w:r>
    </w:p>
    <w:p w14:paraId="41DFE227" w14:textId="422C6FBA" w:rsidR="004B6B16" w:rsidRPr="004B6B16" w:rsidRDefault="004B6B16" w:rsidP="004B6B16">
      <w:pPr>
        <w:pStyle w:val="Paragraphedeliste"/>
        <w:rPr>
          <w:rFonts w:ascii="Arial" w:hAnsi="Arial" w:cs="Arial"/>
          <w:color w:val="272627"/>
          <w:sz w:val="10"/>
          <w:szCs w:val="10"/>
          <w:lang w:val="fr-CA"/>
        </w:rPr>
      </w:pPr>
    </w:p>
    <w:p w14:paraId="6A9B04BD" w14:textId="77777777" w:rsidR="00410DDB" w:rsidRPr="009C385E"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les retards ou la non production par les partenaires techniques de mise en œuvre des rapports d’activités et de justification de l’utilisation des budgets qui leur sont alloués;</w:t>
      </w:r>
    </w:p>
    <w:p w14:paraId="5811C537" w14:textId="77777777" w:rsidR="00410DDB" w:rsidRDefault="00410DDB"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de la mobilité du personnel de l’UGP.</w:t>
      </w:r>
    </w:p>
    <w:p w14:paraId="0232EEAF" w14:textId="77777777" w:rsidR="004B6B16" w:rsidRPr="009C385E" w:rsidRDefault="004B6B16" w:rsidP="004B6B16">
      <w:pPr>
        <w:pStyle w:val="Paragraphedeliste"/>
        <w:autoSpaceDE w:val="0"/>
        <w:autoSpaceDN w:val="0"/>
        <w:adjustRightInd w:val="0"/>
        <w:spacing w:after="60" w:line="240" w:lineRule="auto"/>
        <w:ind w:left="709"/>
        <w:jc w:val="both"/>
        <w:rPr>
          <w:rFonts w:ascii="Arial" w:hAnsi="Arial" w:cs="Arial"/>
          <w:color w:val="272627"/>
          <w:sz w:val="21"/>
          <w:szCs w:val="21"/>
          <w:lang w:val="fr-CA"/>
        </w:rPr>
      </w:pPr>
    </w:p>
    <w:p w14:paraId="3CC7A0CD" w14:textId="1D6E1B04" w:rsidR="00410DDB" w:rsidRPr="00EE395B" w:rsidRDefault="00410DDB" w:rsidP="00410DDB">
      <w:pPr>
        <w:jc w:val="both"/>
        <w:rPr>
          <w:rFonts w:ascii="Arial" w:hAnsi="Arial" w:cs="Arial"/>
          <w:sz w:val="21"/>
          <w:szCs w:val="21"/>
          <w:lang w:val="fr-CA"/>
        </w:rPr>
      </w:pPr>
      <w:r w:rsidRPr="00EE395B">
        <w:rPr>
          <w:rFonts w:ascii="Arial" w:hAnsi="Arial" w:cs="Arial"/>
          <w:sz w:val="21"/>
          <w:szCs w:val="21"/>
          <w:lang w:val="fr-CA"/>
        </w:rPr>
        <w:t>Le projet COGEL est jugé efficient eu égard aux moyens dont il a disposé et aux contextes institutionnel et politique dans lesquels il a évolué pour produire les résultats qui sont observés.</w:t>
      </w:r>
      <w:r w:rsidR="00735565" w:rsidRPr="00EE395B">
        <w:rPr>
          <w:rFonts w:ascii="Arial" w:hAnsi="Arial" w:cs="Arial"/>
          <w:sz w:val="21"/>
          <w:szCs w:val="21"/>
          <w:lang w:val="fr-CA"/>
        </w:rPr>
        <w:t xml:space="preserve"> La mobilisation des ressources financières n’a pas été à la hauteur des attentes.</w:t>
      </w:r>
    </w:p>
    <w:p w14:paraId="5170BFCC" w14:textId="77777777" w:rsidR="00410DDB" w:rsidRPr="00EE395B" w:rsidRDefault="00410DDB" w:rsidP="00410DDB">
      <w:pPr>
        <w:jc w:val="both"/>
        <w:rPr>
          <w:rFonts w:ascii="Arial" w:hAnsi="Arial" w:cs="Arial"/>
          <w:sz w:val="21"/>
          <w:szCs w:val="21"/>
          <w:lang w:val="fr-CA"/>
        </w:rPr>
      </w:pPr>
      <w:r w:rsidRPr="00EE395B">
        <w:rPr>
          <w:rFonts w:ascii="Arial" w:hAnsi="Arial" w:cs="Arial"/>
          <w:sz w:val="21"/>
          <w:szCs w:val="21"/>
          <w:lang w:val="fr-CA"/>
        </w:rPr>
        <w:t xml:space="preserve">Les impacts réels du projet COGEL sont encore difficiles à évaluer à ce stade. Cependant il est très important de souligner l’existence d’acquis importants du projet COGEL qui ont été présentés dans les paragraphes précédents et un nouveau dynamisme de la gestion la environnementale et de la gouvernance locale enclenchée aussi bien au niveau du MERH que des collectivités territoriales. Le défi pour le Burkina Faso est de travailler à ce que ces acquis aient des impacts dans le futur d’abord dans les zones d’interventions actuelles du projet COGEL et qu’ils soient démultipliés dans d’autres régions du pays. </w:t>
      </w:r>
    </w:p>
    <w:p w14:paraId="0F4BC02E" w14:textId="6D7AE174" w:rsidR="00410DDB" w:rsidRPr="00EE395B" w:rsidRDefault="00410DDB" w:rsidP="00A847C0">
      <w:pPr>
        <w:jc w:val="both"/>
        <w:rPr>
          <w:rFonts w:ascii="Arial" w:hAnsi="Arial" w:cs="Arial"/>
          <w:sz w:val="21"/>
          <w:szCs w:val="21"/>
          <w:lang w:val="fr-CA"/>
        </w:rPr>
      </w:pPr>
      <w:r w:rsidRPr="00EE395B">
        <w:rPr>
          <w:rFonts w:ascii="Arial" w:hAnsi="Arial" w:cs="Arial"/>
          <w:sz w:val="21"/>
          <w:szCs w:val="21"/>
          <w:lang w:val="fr-CA"/>
        </w:rPr>
        <w:t>La durabilité des actions du projet COGEL est soumise à des obstacles réels malgré la volonté politique qu’on ne peut pas remettre en question. Il s’agit d’une part de l’absence de stratégie claire au niveau du MERH ainsi qu’au niveau des CT visant à continuer les actions entreprises et d’autre part de l’incertitude des sources de financement en rappel au taux de mobilisation du budget prévu pour le projet COGEL qui a été seulement d’environ 50%.</w:t>
      </w:r>
    </w:p>
    <w:p w14:paraId="5C6F4936" w14:textId="472DC8F7" w:rsidR="0009084C" w:rsidRDefault="0009084C" w:rsidP="00A847C0">
      <w:pPr>
        <w:jc w:val="both"/>
        <w:rPr>
          <w:rFonts w:ascii="Arial" w:hAnsi="Arial" w:cs="Arial"/>
          <w:sz w:val="21"/>
          <w:szCs w:val="21"/>
          <w:lang w:val="fr-CA"/>
        </w:rPr>
      </w:pPr>
      <w:r w:rsidRPr="00EE395B">
        <w:rPr>
          <w:rFonts w:ascii="Arial" w:hAnsi="Arial" w:cs="Arial"/>
          <w:sz w:val="21"/>
          <w:szCs w:val="21"/>
          <w:lang w:val="fr-CA"/>
        </w:rPr>
        <w:t>Les recommandations sont résumées comme suit :</w:t>
      </w:r>
    </w:p>
    <w:p w14:paraId="6C942D0B" w14:textId="3F67F6B6" w:rsidR="004E03DD" w:rsidRPr="004E03DD" w:rsidRDefault="004E03DD" w:rsidP="004E03DD">
      <w:pPr>
        <w:pStyle w:val="Paragraphedeliste"/>
        <w:numPr>
          <w:ilvl w:val="0"/>
          <w:numId w:val="47"/>
        </w:numPr>
        <w:jc w:val="both"/>
        <w:rPr>
          <w:rFonts w:ascii="Arial" w:hAnsi="Arial" w:cs="Arial"/>
          <w:b/>
          <w:sz w:val="21"/>
          <w:szCs w:val="21"/>
          <w:lang w:val="fr-CA"/>
        </w:rPr>
      </w:pPr>
      <w:r w:rsidRPr="004E03DD">
        <w:rPr>
          <w:rFonts w:ascii="Arial" w:hAnsi="Arial" w:cs="Arial"/>
          <w:b/>
          <w:sz w:val="21"/>
          <w:szCs w:val="21"/>
          <w:lang w:val="fr-CA"/>
        </w:rPr>
        <w:t>À l’intention de l’UGP</w:t>
      </w:r>
    </w:p>
    <w:p w14:paraId="6D7F157B" w14:textId="77777777" w:rsidR="004E03DD" w:rsidRPr="004E03DD" w:rsidRDefault="004E03DD" w:rsidP="004E03DD">
      <w:pPr>
        <w:pStyle w:val="Paragraphedeliste"/>
        <w:jc w:val="both"/>
        <w:rPr>
          <w:rFonts w:ascii="Arial" w:hAnsi="Arial" w:cs="Arial"/>
          <w:sz w:val="21"/>
          <w:szCs w:val="21"/>
          <w:lang w:val="fr-CA"/>
        </w:rPr>
      </w:pPr>
    </w:p>
    <w:p w14:paraId="2CC94FD8" w14:textId="0274F0FE" w:rsidR="008E1010" w:rsidRDefault="00991D32" w:rsidP="004E03DD">
      <w:pPr>
        <w:pStyle w:val="Paragraphedeliste"/>
        <w:keepNext/>
        <w:keepLines/>
        <w:numPr>
          <w:ilvl w:val="0"/>
          <w:numId w:val="26"/>
        </w:numPr>
        <w:spacing w:before="40" w:after="0"/>
        <w:ind w:left="360"/>
        <w:jc w:val="both"/>
        <w:outlineLvl w:val="1"/>
        <w:rPr>
          <w:rFonts w:ascii="Arial" w:eastAsia="Calibri" w:hAnsi="Arial" w:cs="Arial"/>
          <w:sz w:val="21"/>
          <w:szCs w:val="21"/>
          <w:lang w:val="fr-CA"/>
        </w:rPr>
      </w:pPr>
      <w:bookmarkStart w:id="501" w:name="_Toc443428975"/>
      <w:bookmarkStart w:id="502" w:name="_Toc446450098"/>
      <w:r w:rsidRPr="00EE395B">
        <w:rPr>
          <w:rFonts w:ascii="Arial" w:eastAsia="Times New Roman" w:hAnsi="Arial" w:cs="Arial"/>
          <w:sz w:val="21"/>
          <w:szCs w:val="21"/>
          <w:lang w:val="fr-CA"/>
        </w:rPr>
        <w:t xml:space="preserve">La mise en place d’une stratégie de communication opérationnelle à travers </w:t>
      </w:r>
      <w:r w:rsidR="008E1010" w:rsidRPr="00EE395B">
        <w:rPr>
          <w:rFonts w:ascii="Arial" w:eastAsia="Calibri" w:hAnsi="Arial" w:cs="Arial"/>
          <w:sz w:val="21"/>
          <w:szCs w:val="21"/>
          <w:lang w:val="fr-CA"/>
        </w:rPr>
        <w:t>l</w:t>
      </w:r>
      <w:r w:rsidRPr="00EE395B">
        <w:rPr>
          <w:rFonts w:ascii="Arial" w:eastAsia="Calibri" w:hAnsi="Arial" w:cs="Arial"/>
          <w:sz w:val="21"/>
          <w:szCs w:val="21"/>
          <w:lang w:val="fr-CA"/>
        </w:rPr>
        <w:t>’élaboration d’un manuel de procédure de projet qui sera partagé avec tous les partenaires techniques de mise en œuvre, couplé à un système de rappels périodiques de leurs engagements, le choix d’un canal efficient de transmission des courriers aux acteurs sur le terrain et la mise en place d’un cadre de dialogue multi acteurs et d’un comité t</w:t>
      </w:r>
      <w:r w:rsidR="008E1010" w:rsidRPr="00EE395B">
        <w:rPr>
          <w:rFonts w:ascii="Arial" w:eastAsia="Calibri" w:hAnsi="Arial" w:cs="Arial"/>
          <w:sz w:val="21"/>
          <w:szCs w:val="21"/>
          <w:lang w:val="fr-CA"/>
        </w:rPr>
        <w:t>echnique de suivi des activités.</w:t>
      </w:r>
      <w:bookmarkEnd w:id="501"/>
      <w:bookmarkEnd w:id="502"/>
    </w:p>
    <w:p w14:paraId="760A4138" w14:textId="77777777" w:rsidR="004E03DD" w:rsidRPr="004E03DD" w:rsidRDefault="004E03DD" w:rsidP="004E03DD">
      <w:pPr>
        <w:pStyle w:val="Paragraphedeliste"/>
        <w:keepNext/>
        <w:keepLines/>
        <w:spacing w:before="40" w:after="0"/>
        <w:ind w:left="360"/>
        <w:jc w:val="both"/>
        <w:outlineLvl w:val="1"/>
        <w:rPr>
          <w:rFonts w:ascii="Arial" w:eastAsia="Calibri" w:hAnsi="Arial" w:cs="Arial"/>
          <w:sz w:val="21"/>
          <w:szCs w:val="21"/>
          <w:lang w:val="fr-CA"/>
        </w:rPr>
      </w:pPr>
    </w:p>
    <w:p w14:paraId="09D6CF80" w14:textId="5790315B" w:rsidR="00991D32" w:rsidRDefault="00991D32" w:rsidP="00B14102">
      <w:pPr>
        <w:pStyle w:val="Paragraphedeliste"/>
        <w:keepNext/>
        <w:keepLines/>
        <w:numPr>
          <w:ilvl w:val="0"/>
          <w:numId w:val="26"/>
        </w:numPr>
        <w:spacing w:before="40" w:after="0"/>
        <w:ind w:left="360"/>
        <w:jc w:val="both"/>
        <w:outlineLvl w:val="1"/>
        <w:rPr>
          <w:rFonts w:ascii="Arial" w:eastAsia="Calibri" w:hAnsi="Arial" w:cs="Arial"/>
          <w:sz w:val="21"/>
          <w:szCs w:val="21"/>
          <w:lang w:val="fr-CA"/>
        </w:rPr>
      </w:pPr>
      <w:bookmarkStart w:id="503" w:name="_Toc443428977"/>
      <w:bookmarkStart w:id="504" w:name="_Toc446450100"/>
      <w:r w:rsidRPr="00EE395B">
        <w:rPr>
          <w:rFonts w:ascii="Arial" w:eastAsia="Times New Roman" w:hAnsi="Arial" w:cs="Arial"/>
          <w:sz w:val="21"/>
          <w:szCs w:val="21"/>
          <w:lang w:val="fr-CA"/>
        </w:rPr>
        <w:t>Assurer une exécution efficace de projet à travers d’une part u</w:t>
      </w:r>
      <w:r w:rsidRPr="00EE395B">
        <w:rPr>
          <w:rFonts w:ascii="Arial" w:eastAsia="Calibri" w:hAnsi="Arial" w:cs="Arial"/>
          <w:sz w:val="21"/>
          <w:szCs w:val="21"/>
          <w:lang w:val="fr-CA"/>
        </w:rPr>
        <w:t xml:space="preserve">ne gestion de proximité avec les bénéficiaires au niveau local par la mise à la disposition des bénéficiaires des agents recrutés et qui relèvent directement du projet. D’autre part, il s’agira de </w:t>
      </w:r>
      <w:r w:rsidR="0060677D">
        <w:rPr>
          <w:rFonts w:ascii="Arial" w:eastAsia="Calibri" w:hAnsi="Arial" w:cs="Arial"/>
          <w:sz w:val="21"/>
          <w:szCs w:val="21"/>
          <w:lang w:val="fr-CA"/>
        </w:rPr>
        <w:t>renforcer la documentation de toutes les activités du projet à travers la mise en place d’un système harmonisé de rapportage et de classement de tous les extrants du projet</w:t>
      </w:r>
      <w:r w:rsidRPr="00EE395B">
        <w:rPr>
          <w:rFonts w:ascii="Arial" w:eastAsia="Calibri" w:hAnsi="Arial" w:cs="Arial"/>
          <w:sz w:val="21"/>
          <w:szCs w:val="21"/>
          <w:lang w:val="fr-CA"/>
        </w:rPr>
        <w:t xml:space="preserve"> en vue de minimiser les impacts liés à la mobilité du personnel</w:t>
      </w:r>
      <w:bookmarkEnd w:id="503"/>
      <w:bookmarkEnd w:id="504"/>
      <w:r w:rsidR="00EE6203">
        <w:rPr>
          <w:rFonts w:ascii="Arial" w:eastAsia="Calibri" w:hAnsi="Arial" w:cs="Arial"/>
          <w:sz w:val="21"/>
          <w:szCs w:val="21"/>
          <w:lang w:val="fr-CA"/>
        </w:rPr>
        <w:t>.</w:t>
      </w:r>
    </w:p>
    <w:p w14:paraId="5CB55430" w14:textId="77777777" w:rsidR="00EE6203" w:rsidRPr="00EE6203" w:rsidRDefault="00EE6203" w:rsidP="00EE6203">
      <w:pPr>
        <w:pStyle w:val="Paragraphedeliste"/>
        <w:rPr>
          <w:rFonts w:ascii="Arial" w:eastAsia="Calibri" w:hAnsi="Arial" w:cs="Arial"/>
          <w:sz w:val="21"/>
          <w:szCs w:val="21"/>
          <w:lang w:val="fr-CA"/>
        </w:rPr>
      </w:pPr>
    </w:p>
    <w:p w14:paraId="4ADB3BC1" w14:textId="77777777" w:rsidR="00EE6203" w:rsidRDefault="00EE6203" w:rsidP="00EE6203">
      <w:pPr>
        <w:keepNext/>
        <w:keepLines/>
        <w:spacing w:before="40" w:after="0"/>
        <w:jc w:val="both"/>
        <w:outlineLvl w:val="1"/>
        <w:rPr>
          <w:rFonts w:ascii="Arial" w:eastAsia="Calibri" w:hAnsi="Arial" w:cs="Arial"/>
          <w:sz w:val="21"/>
          <w:szCs w:val="21"/>
          <w:lang w:val="fr-CA"/>
        </w:rPr>
      </w:pPr>
    </w:p>
    <w:p w14:paraId="23CD0C5F" w14:textId="77777777" w:rsidR="00EE6203" w:rsidRPr="00EE6203" w:rsidRDefault="00EE6203" w:rsidP="00EE6203">
      <w:pPr>
        <w:keepNext/>
        <w:keepLines/>
        <w:spacing w:before="40" w:after="0"/>
        <w:jc w:val="both"/>
        <w:outlineLvl w:val="1"/>
        <w:rPr>
          <w:rFonts w:ascii="Arial" w:eastAsia="Calibri" w:hAnsi="Arial" w:cs="Arial"/>
          <w:sz w:val="21"/>
          <w:szCs w:val="21"/>
          <w:lang w:val="fr-CA"/>
        </w:rPr>
      </w:pPr>
    </w:p>
    <w:p w14:paraId="07AE7D5D" w14:textId="1A5A3721" w:rsidR="004B6B16" w:rsidRDefault="004B6B16" w:rsidP="004B6B16">
      <w:pPr>
        <w:pStyle w:val="Paragraphedeliste"/>
        <w:rPr>
          <w:rFonts w:ascii="Arial" w:eastAsia="Calibri" w:hAnsi="Arial" w:cs="Arial"/>
          <w:sz w:val="21"/>
          <w:szCs w:val="21"/>
          <w:lang w:val="fr-CA"/>
        </w:rPr>
      </w:pPr>
    </w:p>
    <w:p w14:paraId="3CC98759" w14:textId="101CC067" w:rsidR="004B6B16" w:rsidRPr="004B6B16" w:rsidRDefault="004B6B16" w:rsidP="004B6B16">
      <w:pPr>
        <w:pStyle w:val="Paragraphedeliste"/>
        <w:numPr>
          <w:ilvl w:val="0"/>
          <w:numId w:val="47"/>
        </w:numPr>
        <w:rPr>
          <w:rFonts w:ascii="Arial" w:eastAsia="Calibri" w:hAnsi="Arial" w:cs="Arial"/>
          <w:b/>
          <w:sz w:val="21"/>
          <w:szCs w:val="21"/>
          <w:lang w:val="fr-CA"/>
        </w:rPr>
      </w:pPr>
      <w:r w:rsidRPr="004B6B16">
        <w:rPr>
          <w:rFonts w:ascii="Arial" w:eastAsia="Calibri" w:hAnsi="Arial" w:cs="Arial"/>
          <w:b/>
          <w:sz w:val="21"/>
          <w:szCs w:val="21"/>
          <w:lang w:val="fr-CA"/>
        </w:rPr>
        <w:lastRenderedPageBreak/>
        <w:t>À l’intention du SP/CONEDD</w:t>
      </w:r>
    </w:p>
    <w:p w14:paraId="2D9A362A" w14:textId="77777777" w:rsidR="004B6B16" w:rsidRPr="004B6B16" w:rsidRDefault="004B6B16" w:rsidP="004B6B16">
      <w:pPr>
        <w:pStyle w:val="Paragraphedeliste"/>
        <w:rPr>
          <w:rFonts w:ascii="Arial" w:eastAsia="Calibri" w:hAnsi="Arial" w:cs="Arial"/>
          <w:sz w:val="21"/>
          <w:szCs w:val="21"/>
          <w:lang w:val="fr-CA"/>
        </w:rPr>
      </w:pPr>
    </w:p>
    <w:p w14:paraId="427CCC1A" w14:textId="59F8133F" w:rsidR="004E03DD" w:rsidRPr="004E03DD" w:rsidRDefault="004E03DD" w:rsidP="004E03DD">
      <w:pPr>
        <w:pStyle w:val="Paragraphedeliste"/>
        <w:keepNext/>
        <w:keepLines/>
        <w:numPr>
          <w:ilvl w:val="0"/>
          <w:numId w:val="26"/>
        </w:numPr>
        <w:spacing w:before="40" w:after="0"/>
        <w:ind w:left="360"/>
        <w:jc w:val="both"/>
        <w:outlineLvl w:val="1"/>
        <w:rPr>
          <w:rFonts w:ascii="Arial" w:eastAsia="Calibri" w:hAnsi="Arial" w:cs="Arial"/>
          <w:sz w:val="21"/>
          <w:szCs w:val="21"/>
          <w:lang w:val="fr-CA"/>
        </w:rPr>
      </w:pPr>
      <w:bookmarkStart w:id="505" w:name="_Toc443428976"/>
      <w:bookmarkStart w:id="506" w:name="_Toc446450099"/>
      <w:r w:rsidRPr="004E03DD">
        <w:rPr>
          <w:rFonts w:ascii="Arial" w:eastAsia="Times New Roman" w:hAnsi="Arial" w:cs="Arial"/>
          <w:sz w:val="21"/>
          <w:szCs w:val="21"/>
          <w:lang w:val="fr-CA"/>
        </w:rPr>
        <w:t>Une réflexion sur l’opérationnalisation de la stratégie d’intervention de projet qui doit se traduit par la mise en place d’u</w:t>
      </w:r>
      <w:r w:rsidRPr="004E03DD">
        <w:rPr>
          <w:rFonts w:ascii="Arial" w:eastAsia="Calibri" w:hAnsi="Arial" w:cs="Arial"/>
          <w:sz w:val="21"/>
          <w:szCs w:val="21"/>
          <w:lang w:val="fr-CA"/>
        </w:rPr>
        <w:t>n cadre de dialogue multi acteurs tel que prévu dans le PRODOC du projet COGEL. Ce cadre de dialogue doit s’appuyer sur les structures déjà existantes comme les cadres de concertation régionale</w:t>
      </w:r>
      <w:bookmarkEnd w:id="505"/>
      <w:bookmarkEnd w:id="506"/>
      <w:r w:rsidR="0060677D">
        <w:rPr>
          <w:rFonts w:ascii="Arial" w:eastAsia="Calibri" w:hAnsi="Arial" w:cs="Arial"/>
          <w:sz w:val="21"/>
          <w:szCs w:val="21"/>
          <w:lang w:val="fr-CA"/>
        </w:rPr>
        <w:t>.</w:t>
      </w:r>
    </w:p>
    <w:p w14:paraId="6468C14A" w14:textId="77777777" w:rsidR="008E1010" w:rsidRPr="00EE395B" w:rsidRDefault="008E1010" w:rsidP="008E1010">
      <w:pPr>
        <w:pStyle w:val="Paragraphedeliste"/>
        <w:rPr>
          <w:rFonts w:ascii="Arial" w:eastAsia="Calibri" w:hAnsi="Arial" w:cs="Arial"/>
          <w:sz w:val="21"/>
          <w:szCs w:val="21"/>
          <w:lang w:val="fr-CA"/>
        </w:rPr>
      </w:pPr>
    </w:p>
    <w:p w14:paraId="71275DD2" w14:textId="46DC35EC" w:rsidR="00991D32" w:rsidRPr="00EE395B" w:rsidRDefault="00991D32" w:rsidP="00A5405D">
      <w:pPr>
        <w:pStyle w:val="Paragraphedeliste"/>
        <w:keepNext/>
        <w:keepLines/>
        <w:numPr>
          <w:ilvl w:val="0"/>
          <w:numId w:val="26"/>
        </w:numPr>
        <w:spacing w:before="40" w:after="120"/>
        <w:ind w:left="360"/>
        <w:contextualSpacing w:val="0"/>
        <w:jc w:val="both"/>
        <w:outlineLvl w:val="1"/>
        <w:rPr>
          <w:rFonts w:ascii="Arial" w:eastAsia="Calibri" w:hAnsi="Arial" w:cs="Arial"/>
          <w:sz w:val="21"/>
          <w:szCs w:val="21"/>
          <w:lang w:val="fr-CA"/>
        </w:rPr>
      </w:pPr>
      <w:bookmarkStart w:id="507" w:name="_Toc443428978"/>
      <w:bookmarkStart w:id="508" w:name="_Toc446450101"/>
      <w:r w:rsidRPr="00EE395B">
        <w:rPr>
          <w:rFonts w:ascii="Arial" w:eastAsia="Times New Roman" w:hAnsi="Arial" w:cs="Arial"/>
          <w:sz w:val="21"/>
          <w:szCs w:val="21"/>
          <w:lang w:val="fr-CA"/>
        </w:rPr>
        <w:t xml:space="preserve">La maitrise du pilotage est un élément important de la gestion axée sur les résultats à </w:t>
      </w:r>
      <w:r w:rsidR="004B6B16">
        <w:rPr>
          <w:rFonts w:ascii="Arial" w:eastAsia="Times New Roman" w:hAnsi="Arial" w:cs="Arial"/>
          <w:sz w:val="21"/>
          <w:szCs w:val="21"/>
          <w:lang w:val="fr-CA"/>
        </w:rPr>
        <w:t>améliorer</w:t>
      </w:r>
      <w:r w:rsidR="008E1010" w:rsidRPr="00EE395B">
        <w:rPr>
          <w:rFonts w:ascii="Arial" w:eastAsia="Times New Roman" w:hAnsi="Arial" w:cs="Arial"/>
          <w:sz w:val="21"/>
          <w:szCs w:val="21"/>
          <w:lang w:val="fr-CA"/>
        </w:rPr>
        <w:t xml:space="preserve"> en :</w:t>
      </w:r>
      <w:bookmarkEnd w:id="507"/>
      <w:bookmarkEnd w:id="508"/>
    </w:p>
    <w:p w14:paraId="5B3B2939" w14:textId="1237178D" w:rsidR="00991D32" w:rsidRDefault="008E1010"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mettant</w:t>
      </w:r>
      <w:r w:rsidR="00991D32" w:rsidRPr="009C385E">
        <w:rPr>
          <w:rFonts w:ascii="Arial" w:hAnsi="Arial" w:cs="Arial"/>
          <w:color w:val="272627"/>
          <w:sz w:val="21"/>
          <w:szCs w:val="21"/>
          <w:lang w:val="fr-CA"/>
        </w:rPr>
        <w:t xml:space="preserve"> en place</w:t>
      </w:r>
      <w:r w:rsidR="0060677D">
        <w:rPr>
          <w:rFonts w:ascii="Arial" w:hAnsi="Arial" w:cs="Arial"/>
          <w:color w:val="272627"/>
          <w:sz w:val="21"/>
          <w:szCs w:val="21"/>
          <w:lang w:val="fr-CA"/>
        </w:rPr>
        <w:t xml:space="preserve"> au sein du CoPil, </w:t>
      </w:r>
      <w:r w:rsidR="00991D32" w:rsidRPr="009C385E">
        <w:rPr>
          <w:rFonts w:ascii="Arial" w:hAnsi="Arial" w:cs="Arial"/>
          <w:color w:val="272627"/>
          <w:sz w:val="21"/>
          <w:szCs w:val="21"/>
          <w:lang w:val="fr-CA"/>
        </w:rPr>
        <w:t>un</w:t>
      </w:r>
      <w:r w:rsidR="0060677D">
        <w:rPr>
          <w:rFonts w:ascii="Arial" w:hAnsi="Arial" w:cs="Arial"/>
          <w:color w:val="272627"/>
          <w:sz w:val="21"/>
          <w:szCs w:val="21"/>
          <w:lang w:val="fr-CA"/>
        </w:rPr>
        <w:t>e unité</w:t>
      </w:r>
      <w:r w:rsidR="00991D32" w:rsidRPr="009C385E">
        <w:rPr>
          <w:rFonts w:ascii="Arial" w:hAnsi="Arial" w:cs="Arial"/>
          <w:color w:val="272627"/>
          <w:sz w:val="21"/>
          <w:szCs w:val="21"/>
          <w:lang w:val="fr-CA"/>
        </w:rPr>
        <w:t xml:space="preserve"> opérationnel</w:t>
      </w:r>
      <w:r w:rsidR="0060677D">
        <w:rPr>
          <w:rFonts w:ascii="Arial" w:hAnsi="Arial" w:cs="Arial"/>
          <w:color w:val="272627"/>
          <w:sz w:val="21"/>
          <w:szCs w:val="21"/>
          <w:lang w:val="fr-CA"/>
        </w:rPr>
        <w:t>le</w:t>
      </w:r>
      <w:r w:rsidR="00991D32" w:rsidRPr="009C385E">
        <w:rPr>
          <w:rFonts w:ascii="Arial" w:hAnsi="Arial" w:cs="Arial"/>
          <w:color w:val="272627"/>
          <w:sz w:val="21"/>
          <w:szCs w:val="21"/>
          <w:lang w:val="fr-CA"/>
        </w:rPr>
        <w:t xml:space="preserve"> restreint</w:t>
      </w:r>
      <w:r w:rsidR="0060677D">
        <w:rPr>
          <w:rFonts w:ascii="Arial" w:hAnsi="Arial" w:cs="Arial"/>
          <w:color w:val="272627"/>
          <w:sz w:val="21"/>
          <w:szCs w:val="21"/>
          <w:lang w:val="fr-CA"/>
        </w:rPr>
        <w:t>e</w:t>
      </w:r>
      <w:r w:rsidR="00991D32" w:rsidRPr="009C385E">
        <w:rPr>
          <w:rFonts w:ascii="Arial" w:hAnsi="Arial" w:cs="Arial"/>
          <w:color w:val="272627"/>
          <w:sz w:val="21"/>
          <w:szCs w:val="21"/>
          <w:lang w:val="fr-CA"/>
        </w:rPr>
        <w:t xml:space="preserve"> de suivi</w:t>
      </w:r>
      <w:r w:rsidRPr="009C385E">
        <w:rPr>
          <w:rFonts w:ascii="Arial" w:hAnsi="Arial" w:cs="Arial"/>
          <w:color w:val="272627"/>
          <w:sz w:val="21"/>
          <w:szCs w:val="21"/>
          <w:lang w:val="fr-CA"/>
        </w:rPr>
        <w:t xml:space="preserve"> de la mise en œuvre du projet qui </w:t>
      </w:r>
      <w:r w:rsidR="00991D32" w:rsidRPr="009C385E">
        <w:rPr>
          <w:rFonts w:ascii="Arial" w:hAnsi="Arial" w:cs="Arial"/>
          <w:color w:val="272627"/>
          <w:sz w:val="21"/>
          <w:szCs w:val="21"/>
          <w:lang w:val="fr-CA"/>
        </w:rPr>
        <w:t>travaillera à identifier les difficultés liées à la mise en œuvre, à proposer des solutions efficientes et à pro</w:t>
      </w:r>
      <w:r w:rsidRPr="009C385E">
        <w:rPr>
          <w:rFonts w:ascii="Arial" w:hAnsi="Arial" w:cs="Arial"/>
          <w:color w:val="272627"/>
          <w:sz w:val="21"/>
          <w:szCs w:val="21"/>
          <w:lang w:val="fr-CA"/>
        </w:rPr>
        <w:t>mouvoir les bonnes pratiques;</w:t>
      </w:r>
    </w:p>
    <w:p w14:paraId="5B1D5941" w14:textId="77777777" w:rsidR="004B6B16" w:rsidRPr="004B6B16" w:rsidRDefault="004B6B16" w:rsidP="004B6B16">
      <w:pPr>
        <w:pStyle w:val="Paragraphedeliste"/>
        <w:autoSpaceDE w:val="0"/>
        <w:autoSpaceDN w:val="0"/>
        <w:adjustRightInd w:val="0"/>
        <w:spacing w:after="60" w:line="240" w:lineRule="auto"/>
        <w:ind w:left="709"/>
        <w:jc w:val="both"/>
        <w:rPr>
          <w:rFonts w:ascii="Arial" w:hAnsi="Arial" w:cs="Arial"/>
          <w:color w:val="272627"/>
          <w:sz w:val="10"/>
          <w:szCs w:val="10"/>
          <w:lang w:val="fr-CA"/>
        </w:rPr>
      </w:pPr>
    </w:p>
    <w:p w14:paraId="075CF02B" w14:textId="6DCFCCCF" w:rsidR="00991D32" w:rsidRDefault="00991D32"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4B6B16">
        <w:rPr>
          <w:rFonts w:ascii="Arial" w:hAnsi="Arial" w:cs="Arial"/>
          <w:color w:val="272627"/>
          <w:sz w:val="21"/>
          <w:szCs w:val="21"/>
          <w:lang w:val="fr-CA"/>
        </w:rPr>
        <w:t>impli</w:t>
      </w:r>
      <w:r w:rsidR="008E1010" w:rsidRPr="004B6B16">
        <w:rPr>
          <w:rFonts w:ascii="Arial" w:hAnsi="Arial" w:cs="Arial"/>
          <w:color w:val="272627"/>
          <w:sz w:val="21"/>
          <w:szCs w:val="21"/>
          <w:lang w:val="fr-CA"/>
        </w:rPr>
        <w:t>quant</w:t>
      </w:r>
      <w:r w:rsidRPr="004B6B16">
        <w:rPr>
          <w:rFonts w:ascii="Arial" w:hAnsi="Arial" w:cs="Arial"/>
          <w:color w:val="272627"/>
          <w:sz w:val="21"/>
          <w:szCs w:val="21"/>
          <w:lang w:val="fr-CA"/>
        </w:rPr>
        <w:t xml:space="preserve"> les acteurs responsables dans la collecte des données pour rense</w:t>
      </w:r>
      <w:r w:rsidR="008E1010" w:rsidRPr="004B6B16">
        <w:rPr>
          <w:rFonts w:ascii="Arial" w:hAnsi="Arial" w:cs="Arial"/>
          <w:color w:val="272627"/>
          <w:sz w:val="21"/>
          <w:szCs w:val="21"/>
          <w:lang w:val="fr-CA"/>
        </w:rPr>
        <w:t>igner les indicateurs du projet;</w:t>
      </w:r>
      <w:r w:rsidRPr="004B6B16">
        <w:rPr>
          <w:rFonts w:ascii="Arial" w:hAnsi="Arial" w:cs="Arial"/>
          <w:color w:val="272627"/>
          <w:sz w:val="21"/>
          <w:szCs w:val="21"/>
          <w:lang w:val="fr-CA"/>
        </w:rPr>
        <w:t xml:space="preserve"> </w:t>
      </w:r>
    </w:p>
    <w:p w14:paraId="5ED57738" w14:textId="77777777" w:rsidR="004B6B16" w:rsidRPr="004B6B16" w:rsidRDefault="004B6B16" w:rsidP="004B6B16">
      <w:pPr>
        <w:pStyle w:val="Paragraphedeliste"/>
        <w:rPr>
          <w:rFonts w:ascii="Arial" w:hAnsi="Arial" w:cs="Arial"/>
          <w:color w:val="272627"/>
          <w:sz w:val="10"/>
          <w:szCs w:val="10"/>
          <w:lang w:val="fr-CA"/>
        </w:rPr>
      </w:pPr>
    </w:p>
    <w:p w14:paraId="13765F97" w14:textId="40468C19" w:rsidR="00991D32" w:rsidRPr="004B6B16" w:rsidRDefault="008E1010"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4B6B16">
        <w:rPr>
          <w:rFonts w:ascii="Arial" w:hAnsi="Arial" w:cs="Arial"/>
          <w:color w:val="272627"/>
          <w:sz w:val="21"/>
          <w:szCs w:val="21"/>
          <w:lang w:val="fr-CA"/>
        </w:rPr>
        <w:t>misant</w:t>
      </w:r>
      <w:r w:rsidR="00991D32" w:rsidRPr="004B6B16">
        <w:rPr>
          <w:rFonts w:ascii="Arial" w:hAnsi="Arial" w:cs="Arial"/>
          <w:color w:val="272627"/>
          <w:sz w:val="21"/>
          <w:szCs w:val="21"/>
          <w:lang w:val="fr-CA"/>
        </w:rPr>
        <w:t xml:space="preserve"> sur une stratégie de communication efficace avec tous les acteurs</w:t>
      </w:r>
      <w:r w:rsidRPr="004B6B16">
        <w:rPr>
          <w:rFonts w:ascii="Arial" w:hAnsi="Arial" w:cs="Arial"/>
          <w:color w:val="272627"/>
          <w:sz w:val="21"/>
          <w:szCs w:val="21"/>
          <w:lang w:val="fr-CA"/>
        </w:rPr>
        <w:t>.</w:t>
      </w:r>
    </w:p>
    <w:p w14:paraId="2A424528" w14:textId="77777777" w:rsidR="004E03DD" w:rsidRPr="009C385E" w:rsidRDefault="004E03DD" w:rsidP="004E03DD">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42D3E40E" w14:textId="62156476" w:rsidR="008E1010" w:rsidRPr="004E03DD" w:rsidRDefault="004E03DD" w:rsidP="004E03DD">
      <w:pPr>
        <w:pStyle w:val="Paragraphedeliste"/>
        <w:numPr>
          <w:ilvl w:val="0"/>
          <w:numId w:val="47"/>
        </w:numPr>
        <w:spacing w:after="200" w:line="276" w:lineRule="auto"/>
        <w:jc w:val="both"/>
        <w:rPr>
          <w:rFonts w:ascii="Arial" w:eastAsia="Calibri" w:hAnsi="Arial" w:cs="Arial"/>
          <w:b/>
          <w:sz w:val="21"/>
          <w:szCs w:val="21"/>
          <w:lang w:val="fr-CA"/>
        </w:rPr>
      </w:pPr>
      <w:r w:rsidRPr="004E03DD">
        <w:rPr>
          <w:rFonts w:ascii="Arial" w:eastAsia="Calibri" w:hAnsi="Arial" w:cs="Arial"/>
          <w:b/>
          <w:sz w:val="21"/>
          <w:szCs w:val="21"/>
          <w:lang w:val="fr-CA"/>
        </w:rPr>
        <w:t xml:space="preserve">À l’intention du Ministère de </w:t>
      </w:r>
      <w:r>
        <w:rPr>
          <w:rFonts w:ascii="Arial" w:eastAsia="Calibri" w:hAnsi="Arial" w:cs="Arial"/>
          <w:b/>
          <w:sz w:val="21"/>
          <w:szCs w:val="21"/>
          <w:lang w:val="fr-CA"/>
        </w:rPr>
        <w:t>l’Environnement, de l’Économie Verte et des Changements Climatiques</w:t>
      </w:r>
    </w:p>
    <w:p w14:paraId="2A7B1C6C" w14:textId="77777777" w:rsidR="004E03DD" w:rsidRPr="004E03DD" w:rsidRDefault="004E03DD" w:rsidP="004E03DD">
      <w:pPr>
        <w:pStyle w:val="Paragraphedeliste"/>
        <w:spacing w:after="200" w:line="276" w:lineRule="auto"/>
        <w:jc w:val="both"/>
        <w:rPr>
          <w:rFonts w:ascii="Arial" w:eastAsia="Calibri" w:hAnsi="Arial" w:cs="Arial"/>
          <w:sz w:val="21"/>
          <w:szCs w:val="21"/>
          <w:lang w:val="fr-CA"/>
        </w:rPr>
      </w:pPr>
    </w:p>
    <w:p w14:paraId="45C6BB87" w14:textId="28D3BA6F" w:rsidR="008E1010" w:rsidRPr="00EE395B" w:rsidRDefault="008E1010" w:rsidP="00B14102">
      <w:pPr>
        <w:pStyle w:val="Paragraphedeliste"/>
        <w:keepNext/>
        <w:keepLines/>
        <w:numPr>
          <w:ilvl w:val="0"/>
          <w:numId w:val="26"/>
        </w:numPr>
        <w:spacing w:before="40" w:after="0"/>
        <w:ind w:left="360"/>
        <w:jc w:val="both"/>
        <w:outlineLvl w:val="1"/>
        <w:rPr>
          <w:rFonts w:ascii="Arial" w:eastAsia="Times New Roman" w:hAnsi="Arial" w:cs="Arial"/>
          <w:sz w:val="21"/>
          <w:szCs w:val="21"/>
          <w:lang w:val="fr-CA"/>
        </w:rPr>
      </w:pPr>
      <w:bookmarkStart w:id="509" w:name="_Toc443428980"/>
      <w:bookmarkStart w:id="510" w:name="_Toc446450102"/>
      <w:r w:rsidRPr="00EE395B">
        <w:rPr>
          <w:rFonts w:ascii="Arial" w:eastAsia="Times New Roman" w:hAnsi="Arial" w:cs="Arial"/>
          <w:sz w:val="21"/>
          <w:szCs w:val="21"/>
          <w:lang w:val="fr-CA"/>
        </w:rPr>
        <w:t>Des acquis encore fragiles à pérenniser, qui impliquent la mise en place d’une nouvelle phase du projet COGEL. Le nouveau projet COGEL devra continuer ses interventions d’une part, dans les zones actuelles avec un focus sur la pérennisation des acquis. D’autre part, il doit élargir ses zones d’intervention afin de mettre en place et d’insuffler cette nouvelle dynamique de la gouvernance environnementale locale en se basant sur les leçons apprises de la première phase.</w:t>
      </w:r>
      <w:bookmarkEnd w:id="509"/>
      <w:bookmarkEnd w:id="510"/>
    </w:p>
    <w:p w14:paraId="74572E14" w14:textId="77777777" w:rsidR="008E1010" w:rsidRPr="00EE395B" w:rsidRDefault="008E1010" w:rsidP="008E1010">
      <w:pPr>
        <w:pStyle w:val="Paragraphedeliste"/>
        <w:keepNext/>
        <w:keepLines/>
        <w:spacing w:before="40" w:after="0"/>
        <w:ind w:left="360"/>
        <w:jc w:val="both"/>
        <w:outlineLvl w:val="1"/>
        <w:rPr>
          <w:rFonts w:ascii="Arial" w:eastAsia="Times New Roman" w:hAnsi="Arial" w:cs="Arial"/>
          <w:sz w:val="21"/>
          <w:szCs w:val="21"/>
          <w:lang w:val="fr-CA"/>
        </w:rPr>
      </w:pPr>
    </w:p>
    <w:p w14:paraId="47C29EC4" w14:textId="5248F171" w:rsidR="00991D32" w:rsidRPr="00EE395B" w:rsidRDefault="00991D32" w:rsidP="00B14102">
      <w:pPr>
        <w:pStyle w:val="Paragraphedeliste"/>
        <w:keepNext/>
        <w:keepLines/>
        <w:numPr>
          <w:ilvl w:val="0"/>
          <w:numId w:val="26"/>
        </w:numPr>
        <w:spacing w:before="40" w:after="0"/>
        <w:ind w:left="360"/>
        <w:jc w:val="both"/>
        <w:outlineLvl w:val="1"/>
        <w:rPr>
          <w:rFonts w:ascii="Arial" w:eastAsia="Times New Roman" w:hAnsi="Arial" w:cs="Arial"/>
          <w:sz w:val="21"/>
          <w:szCs w:val="21"/>
          <w:lang w:val="fr-CA"/>
        </w:rPr>
      </w:pPr>
      <w:bookmarkStart w:id="511" w:name="_Toc443428981"/>
      <w:bookmarkStart w:id="512" w:name="_Toc446450103"/>
      <w:r w:rsidRPr="00EE395B">
        <w:rPr>
          <w:rFonts w:ascii="Arial" w:eastAsia="Times New Roman" w:hAnsi="Arial" w:cs="Arial"/>
          <w:sz w:val="21"/>
          <w:szCs w:val="21"/>
          <w:lang w:val="fr-CA"/>
        </w:rPr>
        <w:t>Une réflexion profonde à initier par les instances de décisions au niveau du gouvernement sur les procédures administratives au Burkina Faso</w:t>
      </w:r>
      <w:r w:rsidR="008E1010" w:rsidRPr="00EE395B">
        <w:rPr>
          <w:rFonts w:ascii="Arial" w:eastAsia="Times New Roman" w:hAnsi="Arial" w:cs="Arial"/>
          <w:sz w:val="21"/>
          <w:szCs w:val="21"/>
          <w:lang w:val="fr-CA"/>
        </w:rPr>
        <w:t xml:space="preserve"> qui porteront sur</w:t>
      </w:r>
      <w:bookmarkEnd w:id="511"/>
      <w:bookmarkEnd w:id="512"/>
      <w:r w:rsidR="004B6B16">
        <w:rPr>
          <w:rFonts w:ascii="Arial" w:eastAsia="Times New Roman" w:hAnsi="Arial" w:cs="Arial"/>
          <w:sz w:val="21"/>
          <w:szCs w:val="21"/>
          <w:lang w:val="fr-CA"/>
        </w:rPr>
        <w:t> :</w:t>
      </w:r>
      <w:r w:rsidR="008E1010" w:rsidRPr="00EE395B">
        <w:rPr>
          <w:rFonts w:ascii="Arial" w:eastAsia="Times New Roman" w:hAnsi="Arial" w:cs="Arial"/>
          <w:sz w:val="21"/>
          <w:szCs w:val="21"/>
          <w:lang w:val="fr-CA"/>
        </w:rPr>
        <w:t xml:space="preserve"> </w:t>
      </w:r>
    </w:p>
    <w:p w14:paraId="1051B00E" w14:textId="77777777" w:rsidR="00991D32" w:rsidRPr="00EE395B" w:rsidRDefault="00991D32" w:rsidP="00991D32">
      <w:pPr>
        <w:spacing w:after="0"/>
        <w:rPr>
          <w:rFonts w:ascii="Calibri" w:eastAsia="Calibri" w:hAnsi="Calibri" w:cs="Times New Roman"/>
          <w:sz w:val="21"/>
          <w:szCs w:val="21"/>
          <w:lang w:val="fr-CA"/>
        </w:rPr>
      </w:pPr>
    </w:p>
    <w:p w14:paraId="72C20CD7" w14:textId="11B41BBB" w:rsidR="00991D32" w:rsidRDefault="00991D32"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 xml:space="preserve">la création d’un "compte projet" directement géré par l’UGP </w:t>
      </w:r>
      <w:r w:rsidR="008E1010" w:rsidRPr="009C385E">
        <w:rPr>
          <w:rFonts w:ascii="Arial" w:hAnsi="Arial" w:cs="Arial"/>
          <w:color w:val="272627"/>
          <w:sz w:val="21"/>
          <w:szCs w:val="21"/>
          <w:lang w:val="fr-CA"/>
        </w:rPr>
        <w:t>pour les projets de catégorie B;</w:t>
      </w:r>
      <w:r w:rsidRPr="009C385E">
        <w:rPr>
          <w:rFonts w:ascii="Arial" w:hAnsi="Arial" w:cs="Arial"/>
          <w:color w:val="272627"/>
          <w:sz w:val="21"/>
          <w:szCs w:val="21"/>
          <w:lang w:val="fr-CA"/>
        </w:rPr>
        <w:t xml:space="preserve"> </w:t>
      </w:r>
    </w:p>
    <w:p w14:paraId="29D3DE40" w14:textId="77777777" w:rsidR="004B6B16" w:rsidRPr="004B6B16" w:rsidRDefault="004B6B16" w:rsidP="004B6B16">
      <w:pPr>
        <w:pStyle w:val="Paragraphedeliste"/>
        <w:autoSpaceDE w:val="0"/>
        <w:autoSpaceDN w:val="0"/>
        <w:adjustRightInd w:val="0"/>
        <w:spacing w:after="60" w:line="240" w:lineRule="auto"/>
        <w:ind w:left="709"/>
        <w:jc w:val="both"/>
        <w:rPr>
          <w:rFonts w:ascii="Arial" w:hAnsi="Arial" w:cs="Arial"/>
          <w:color w:val="272627"/>
          <w:sz w:val="10"/>
          <w:szCs w:val="10"/>
          <w:lang w:val="fr-CA"/>
        </w:rPr>
      </w:pPr>
    </w:p>
    <w:p w14:paraId="00DF99F4" w14:textId="049BF3EA" w:rsidR="00991D32" w:rsidRDefault="008E1010" w:rsidP="004B6B16">
      <w:pPr>
        <w:pStyle w:val="Paragraphedeliste"/>
        <w:numPr>
          <w:ilvl w:val="0"/>
          <w:numId w:val="5"/>
        </w:numPr>
        <w:autoSpaceDE w:val="0"/>
        <w:autoSpaceDN w:val="0"/>
        <w:adjustRightInd w:val="0"/>
        <w:spacing w:after="0" w:line="240" w:lineRule="auto"/>
        <w:ind w:left="709" w:hanging="357"/>
        <w:jc w:val="both"/>
        <w:rPr>
          <w:rFonts w:ascii="Arial" w:hAnsi="Arial" w:cs="Arial"/>
          <w:color w:val="272627"/>
          <w:sz w:val="21"/>
          <w:szCs w:val="21"/>
          <w:lang w:val="fr-CA"/>
        </w:rPr>
      </w:pPr>
      <w:r w:rsidRPr="004B6B16">
        <w:rPr>
          <w:rFonts w:ascii="Arial" w:hAnsi="Arial" w:cs="Arial"/>
          <w:color w:val="272627"/>
          <w:sz w:val="21"/>
          <w:szCs w:val="21"/>
          <w:lang w:val="fr-CA"/>
        </w:rPr>
        <w:t>la res</w:t>
      </w:r>
      <w:r w:rsidR="00991D32" w:rsidRPr="004B6B16">
        <w:rPr>
          <w:rFonts w:ascii="Arial" w:hAnsi="Arial" w:cs="Arial"/>
          <w:color w:val="272627"/>
          <w:sz w:val="21"/>
          <w:szCs w:val="21"/>
          <w:lang w:val="fr-CA"/>
        </w:rPr>
        <w:t>ponsabilis</w:t>
      </w:r>
      <w:r w:rsidRPr="004B6B16">
        <w:rPr>
          <w:rFonts w:ascii="Arial" w:hAnsi="Arial" w:cs="Arial"/>
          <w:color w:val="272627"/>
          <w:sz w:val="21"/>
          <w:szCs w:val="21"/>
          <w:lang w:val="fr-CA"/>
        </w:rPr>
        <w:t>ation de</w:t>
      </w:r>
      <w:r w:rsidR="00991D32" w:rsidRPr="004B6B16">
        <w:rPr>
          <w:rFonts w:ascii="Arial" w:hAnsi="Arial" w:cs="Arial"/>
          <w:color w:val="272627"/>
          <w:sz w:val="21"/>
          <w:szCs w:val="21"/>
          <w:lang w:val="fr-CA"/>
        </w:rPr>
        <w:t xml:space="preserve"> l’UGP pour conduire les processus de passation des marchés en lien avec la mise en œuvre du projet y compris au niveau des </w:t>
      </w:r>
      <w:r w:rsidRPr="004B6B16">
        <w:rPr>
          <w:rFonts w:ascii="Arial" w:hAnsi="Arial" w:cs="Arial"/>
          <w:color w:val="272627"/>
          <w:sz w:val="21"/>
          <w:szCs w:val="21"/>
          <w:lang w:val="fr-CA"/>
        </w:rPr>
        <w:t>bénéficiaires au niveau local</w:t>
      </w:r>
      <w:r w:rsidR="00991D32" w:rsidRPr="004B6B16">
        <w:rPr>
          <w:rFonts w:ascii="Arial" w:hAnsi="Arial" w:cs="Arial"/>
          <w:color w:val="272627"/>
          <w:sz w:val="21"/>
          <w:szCs w:val="21"/>
          <w:lang w:val="fr-CA"/>
        </w:rPr>
        <w:t xml:space="preserve"> en prévoyant dans l’équipe de gestion le poste de spéci</w:t>
      </w:r>
      <w:r w:rsidRPr="004B6B16">
        <w:rPr>
          <w:rFonts w:ascii="Arial" w:hAnsi="Arial" w:cs="Arial"/>
          <w:color w:val="272627"/>
          <w:sz w:val="21"/>
          <w:szCs w:val="21"/>
          <w:lang w:val="fr-CA"/>
        </w:rPr>
        <w:t>aliste en passation des marchés;</w:t>
      </w:r>
      <w:r w:rsidR="00991D32" w:rsidRPr="004B6B16">
        <w:rPr>
          <w:rFonts w:ascii="Arial" w:hAnsi="Arial" w:cs="Arial"/>
          <w:color w:val="272627"/>
          <w:sz w:val="21"/>
          <w:szCs w:val="21"/>
          <w:lang w:val="fr-CA"/>
        </w:rPr>
        <w:t xml:space="preserve"> </w:t>
      </w:r>
    </w:p>
    <w:p w14:paraId="5921E6B1" w14:textId="77777777" w:rsidR="004B6B16" w:rsidRPr="004B6B16" w:rsidRDefault="004B6B16" w:rsidP="004B6B16">
      <w:pPr>
        <w:autoSpaceDE w:val="0"/>
        <w:autoSpaceDN w:val="0"/>
        <w:adjustRightInd w:val="0"/>
        <w:spacing w:after="0" w:line="240" w:lineRule="auto"/>
        <w:ind w:left="709"/>
        <w:jc w:val="both"/>
        <w:rPr>
          <w:rFonts w:ascii="Arial" w:hAnsi="Arial" w:cs="Arial"/>
          <w:color w:val="272627"/>
          <w:sz w:val="10"/>
          <w:szCs w:val="10"/>
          <w:lang w:val="fr-CA"/>
        </w:rPr>
      </w:pPr>
    </w:p>
    <w:p w14:paraId="381CF3DB" w14:textId="01D7BAAD" w:rsidR="00991D32" w:rsidRPr="004B6B16" w:rsidRDefault="008E1010"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4B6B16">
        <w:rPr>
          <w:rFonts w:ascii="Arial" w:hAnsi="Arial" w:cs="Arial"/>
          <w:color w:val="272627"/>
          <w:sz w:val="21"/>
          <w:szCs w:val="21"/>
          <w:lang w:val="fr-CA"/>
        </w:rPr>
        <w:t xml:space="preserve">la révision de la </w:t>
      </w:r>
      <w:r w:rsidR="00991D32" w:rsidRPr="004B6B16">
        <w:rPr>
          <w:rFonts w:ascii="Arial" w:hAnsi="Arial" w:cs="Arial"/>
          <w:color w:val="272627"/>
          <w:sz w:val="21"/>
          <w:szCs w:val="21"/>
          <w:lang w:val="fr-CA"/>
        </w:rPr>
        <w:t xml:space="preserve"> procédure d’exécution des projets actuellement en cours au niveau des Collectivités territoriales et qui consiste à réaliser les projets et à présenter et les justificatifs au contrôle financier qui l’approuvent avant que les fonds soient décaissés.</w:t>
      </w:r>
      <w:r w:rsidR="00991D32" w:rsidRPr="004B6B16">
        <w:rPr>
          <w:rFonts w:ascii="Arial" w:eastAsia="Calibri" w:hAnsi="Arial" w:cs="Arial"/>
          <w:sz w:val="21"/>
          <w:szCs w:val="21"/>
          <w:lang w:val="fr-CA"/>
        </w:rPr>
        <w:t xml:space="preserve"> </w:t>
      </w:r>
    </w:p>
    <w:p w14:paraId="6250401A" w14:textId="77777777" w:rsidR="004B6B16" w:rsidRPr="00EE395B" w:rsidRDefault="004B6B16" w:rsidP="004B6B16">
      <w:pPr>
        <w:pStyle w:val="Paragraphedeliste"/>
        <w:autoSpaceDE w:val="0"/>
        <w:autoSpaceDN w:val="0"/>
        <w:adjustRightInd w:val="0"/>
        <w:spacing w:after="60" w:line="240" w:lineRule="auto"/>
        <w:ind w:left="426"/>
        <w:jc w:val="both"/>
        <w:rPr>
          <w:rFonts w:ascii="Arial" w:eastAsia="Calibri" w:hAnsi="Arial" w:cs="Arial"/>
          <w:sz w:val="21"/>
          <w:szCs w:val="21"/>
          <w:lang w:val="fr-CA"/>
        </w:rPr>
      </w:pPr>
    </w:p>
    <w:p w14:paraId="49C3E1F3" w14:textId="0EFDFE12" w:rsidR="00991D32" w:rsidRDefault="008D3B47" w:rsidP="00B14102">
      <w:pPr>
        <w:pStyle w:val="Paragraphedeliste"/>
        <w:keepNext/>
        <w:keepLines/>
        <w:numPr>
          <w:ilvl w:val="0"/>
          <w:numId w:val="26"/>
        </w:numPr>
        <w:spacing w:before="40" w:after="0"/>
        <w:ind w:left="360"/>
        <w:jc w:val="both"/>
        <w:outlineLvl w:val="1"/>
        <w:rPr>
          <w:rFonts w:ascii="Arial" w:eastAsia="Times New Roman" w:hAnsi="Arial" w:cs="Arial"/>
          <w:sz w:val="21"/>
          <w:szCs w:val="21"/>
          <w:lang w:val="fr-CA"/>
        </w:rPr>
      </w:pPr>
      <w:bookmarkStart w:id="513" w:name="_Toc443428982"/>
      <w:bookmarkStart w:id="514" w:name="_Toc446450104"/>
      <w:r w:rsidRPr="00EE395B">
        <w:rPr>
          <w:rFonts w:ascii="Arial" w:eastAsia="Times New Roman" w:hAnsi="Arial" w:cs="Arial"/>
          <w:sz w:val="21"/>
          <w:szCs w:val="21"/>
          <w:lang w:val="fr-CA"/>
        </w:rPr>
        <w:t xml:space="preserve">Une amélioration de </w:t>
      </w:r>
      <w:r w:rsidR="00991D32" w:rsidRPr="00EE395B">
        <w:rPr>
          <w:rFonts w:ascii="Arial" w:eastAsia="Times New Roman" w:hAnsi="Arial" w:cs="Arial"/>
          <w:sz w:val="21"/>
          <w:szCs w:val="21"/>
          <w:lang w:val="fr-CA"/>
        </w:rPr>
        <w:t>la prise en compte du genre dans les projets à 3 niveaux :</w:t>
      </w:r>
      <w:bookmarkEnd w:id="513"/>
      <w:bookmarkEnd w:id="514"/>
    </w:p>
    <w:p w14:paraId="251E6646" w14:textId="77777777" w:rsidR="004B6B16" w:rsidRPr="00EE395B" w:rsidRDefault="004B6B16" w:rsidP="004B6B16">
      <w:pPr>
        <w:pStyle w:val="Paragraphedeliste"/>
        <w:keepNext/>
        <w:keepLines/>
        <w:spacing w:before="40" w:after="0"/>
        <w:ind w:left="360"/>
        <w:jc w:val="both"/>
        <w:outlineLvl w:val="1"/>
        <w:rPr>
          <w:rFonts w:ascii="Arial" w:eastAsia="Times New Roman" w:hAnsi="Arial" w:cs="Arial"/>
          <w:sz w:val="21"/>
          <w:szCs w:val="21"/>
          <w:lang w:val="fr-CA"/>
        </w:rPr>
      </w:pPr>
    </w:p>
    <w:p w14:paraId="355ED1E5" w14:textId="77777777" w:rsidR="00991D32" w:rsidRDefault="00991D32"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Document de Projet : (i) élaborer le nouveau document de projet avec des « lunettes genre », en commençant par analyser les obstacles spécifiques ainsi que les intérêts stratégiques des femmes et des hommes dans le secteur forestier et en y apportant des données désagrégées par sexe ; (ii) prendre en compte les orientations de la Politique Nationale Genre dans le projet.</w:t>
      </w:r>
    </w:p>
    <w:p w14:paraId="7C68ADA7" w14:textId="77777777" w:rsidR="004B6B16" w:rsidRPr="004B6B16" w:rsidRDefault="004B6B16" w:rsidP="004B6B16">
      <w:pPr>
        <w:pStyle w:val="Paragraphedeliste"/>
        <w:autoSpaceDE w:val="0"/>
        <w:autoSpaceDN w:val="0"/>
        <w:adjustRightInd w:val="0"/>
        <w:spacing w:after="60" w:line="240" w:lineRule="auto"/>
        <w:ind w:left="709"/>
        <w:jc w:val="both"/>
        <w:rPr>
          <w:rFonts w:ascii="Arial" w:hAnsi="Arial" w:cs="Arial"/>
          <w:color w:val="272627"/>
          <w:sz w:val="10"/>
          <w:szCs w:val="10"/>
          <w:lang w:val="fr-CA"/>
        </w:rPr>
      </w:pPr>
    </w:p>
    <w:p w14:paraId="11A71809" w14:textId="77777777" w:rsidR="00991D32" w:rsidRDefault="00991D32"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Cadre logique du Projet : au regard de l’analyse genre sensible du contexte, rendre genre - sensibles les objectifs et les résultats attendus, ainsi que les indicateurs.</w:t>
      </w:r>
    </w:p>
    <w:p w14:paraId="0813816E" w14:textId="2064AE26" w:rsidR="004B6B16" w:rsidRPr="004B6B16" w:rsidRDefault="004B6B16" w:rsidP="004B6B16">
      <w:pPr>
        <w:pStyle w:val="Paragraphedeliste"/>
        <w:rPr>
          <w:rFonts w:ascii="Arial" w:hAnsi="Arial" w:cs="Arial"/>
          <w:color w:val="272627"/>
          <w:sz w:val="10"/>
          <w:szCs w:val="10"/>
          <w:lang w:val="fr-CA"/>
        </w:rPr>
      </w:pPr>
    </w:p>
    <w:p w14:paraId="5251BC94" w14:textId="62809E21" w:rsidR="00991D32" w:rsidRPr="009C385E" w:rsidRDefault="00991D32" w:rsidP="004B6B16">
      <w:pPr>
        <w:pStyle w:val="Paragraphedeliste"/>
        <w:numPr>
          <w:ilvl w:val="0"/>
          <w:numId w:val="5"/>
        </w:numPr>
        <w:autoSpaceDE w:val="0"/>
        <w:autoSpaceDN w:val="0"/>
        <w:adjustRightInd w:val="0"/>
        <w:spacing w:after="60" w:line="240" w:lineRule="auto"/>
        <w:ind w:left="709" w:hanging="357"/>
        <w:jc w:val="both"/>
        <w:rPr>
          <w:rFonts w:ascii="Arial" w:hAnsi="Arial" w:cs="Arial"/>
          <w:color w:val="272627"/>
          <w:sz w:val="21"/>
          <w:szCs w:val="21"/>
          <w:lang w:val="fr-CA"/>
        </w:rPr>
      </w:pPr>
      <w:r w:rsidRPr="009C385E">
        <w:rPr>
          <w:rFonts w:ascii="Arial" w:hAnsi="Arial" w:cs="Arial"/>
          <w:color w:val="272627"/>
          <w:sz w:val="21"/>
          <w:szCs w:val="21"/>
          <w:lang w:val="fr-CA"/>
        </w:rPr>
        <w:t xml:space="preserve">Composition de l’équipe du nouveau projet et des connaissances en genre : (i) harmoniser au moyen des formations, les connaissances des responsables et points </w:t>
      </w:r>
      <w:r w:rsidRPr="00881F0A">
        <w:rPr>
          <w:rFonts w:ascii="Arial" w:hAnsi="Arial" w:cs="Arial"/>
          <w:color w:val="272627"/>
          <w:sz w:val="21"/>
          <w:szCs w:val="21"/>
          <w:lang w:val="fr-CA"/>
        </w:rPr>
        <w:t xml:space="preserve">focaux des structures partenaires de mise en œuvre sur le genre ; (ii) </w:t>
      </w:r>
      <w:r w:rsidR="0060677D" w:rsidRPr="00881F0A">
        <w:rPr>
          <w:rFonts w:ascii="Arial" w:hAnsi="Arial" w:cs="Arial"/>
          <w:color w:val="272627"/>
          <w:sz w:val="21"/>
          <w:szCs w:val="21"/>
          <w:lang w:val="fr-CA"/>
        </w:rPr>
        <w:t>viser</w:t>
      </w:r>
      <w:r w:rsidRPr="00881F0A">
        <w:rPr>
          <w:rFonts w:ascii="Arial" w:hAnsi="Arial" w:cs="Arial"/>
          <w:color w:val="272627"/>
          <w:sz w:val="21"/>
          <w:szCs w:val="21"/>
          <w:lang w:val="fr-CA"/>
        </w:rPr>
        <w:t xml:space="preserve"> la parité au </w:t>
      </w:r>
      <w:r w:rsidRPr="00881F0A">
        <w:rPr>
          <w:rFonts w:ascii="Arial" w:hAnsi="Arial" w:cs="Arial"/>
          <w:color w:val="272627"/>
          <w:sz w:val="21"/>
          <w:szCs w:val="21"/>
          <w:lang w:val="fr-CA"/>
        </w:rPr>
        <w:lastRenderedPageBreak/>
        <w:t xml:space="preserve">sein de l’équipe du Projet ; (iii) </w:t>
      </w:r>
      <w:r w:rsidR="0060677D" w:rsidRPr="00881F0A">
        <w:rPr>
          <w:rFonts w:ascii="Arial" w:hAnsi="Arial" w:cs="Arial"/>
          <w:color w:val="272627"/>
          <w:sz w:val="21"/>
          <w:szCs w:val="21"/>
          <w:lang w:val="fr-CA"/>
        </w:rPr>
        <w:t>viser</w:t>
      </w:r>
      <w:r w:rsidRPr="00881F0A">
        <w:rPr>
          <w:rFonts w:ascii="Arial" w:hAnsi="Arial" w:cs="Arial"/>
          <w:color w:val="272627"/>
          <w:sz w:val="21"/>
          <w:szCs w:val="21"/>
          <w:lang w:val="fr-CA"/>
        </w:rPr>
        <w:t xml:space="preserve"> la parité au sein des instances de pilotage du Projet (Comité de Pilotage te Comités locaux de suivi) et (iv) prévoir </w:t>
      </w:r>
      <w:r w:rsidR="0060677D" w:rsidRPr="00881F0A">
        <w:rPr>
          <w:rFonts w:ascii="Arial" w:hAnsi="Arial" w:cs="Arial"/>
          <w:color w:val="272627"/>
          <w:sz w:val="21"/>
          <w:szCs w:val="21"/>
          <w:lang w:val="fr-CA"/>
        </w:rPr>
        <w:t>d</w:t>
      </w:r>
      <w:r w:rsidRPr="00881F0A">
        <w:rPr>
          <w:rFonts w:ascii="Arial" w:hAnsi="Arial" w:cs="Arial"/>
          <w:color w:val="272627"/>
          <w:sz w:val="21"/>
          <w:szCs w:val="21"/>
          <w:lang w:val="fr-CA"/>
        </w:rPr>
        <w:t>e</w:t>
      </w:r>
      <w:r w:rsidR="0060677D" w:rsidRPr="00881F0A">
        <w:rPr>
          <w:rFonts w:ascii="Arial" w:hAnsi="Arial" w:cs="Arial"/>
          <w:color w:val="272627"/>
          <w:sz w:val="21"/>
          <w:szCs w:val="21"/>
          <w:lang w:val="fr-CA"/>
        </w:rPr>
        <w:t>s</w:t>
      </w:r>
      <w:r w:rsidRPr="00881F0A">
        <w:rPr>
          <w:rFonts w:ascii="Arial" w:hAnsi="Arial" w:cs="Arial"/>
          <w:color w:val="272627"/>
          <w:sz w:val="21"/>
          <w:szCs w:val="21"/>
          <w:lang w:val="fr-CA"/>
        </w:rPr>
        <w:t xml:space="preserve"> journée</w:t>
      </w:r>
      <w:r w:rsidR="0060677D" w:rsidRPr="00881F0A">
        <w:rPr>
          <w:rFonts w:ascii="Arial" w:hAnsi="Arial" w:cs="Arial"/>
          <w:color w:val="272627"/>
          <w:sz w:val="21"/>
          <w:szCs w:val="21"/>
          <w:lang w:val="fr-CA"/>
        </w:rPr>
        <w:t>s</w:t>
      </w:r>
      <w:r w:rsidRPr="00881F0A">
        <w:rPr>
          <w:rFonts w:ascii="Arial" w:hAnsi="Arial" w:cs="Arial"/>
          <w:color w:val="272627"/>
          <w:sz w:val="21"/>
          <w:szCs w:val="21"/>
          <w:lang w:val="fr-CA"/>
        </w:rPr>
        <w:t xml:space="preserve"> de travail et de partage d’information et de documents entre les représentations locales du Projet et</w:t>
      </w:r>
      <w:r w:rsidRPr="009C385E">
        <w:rPr>
          <w:rFonts w:ascii="Arial" w:hAnsi="Arial" w:cs="Arial"/>
          <w:color w:val="272627"/>
          <w:sz w:val="21"/>
          <w:szCs w:val="21"/>
          <w:lang w:val="fr-CA"/>
        </w:rPr>
        <w:t xml:space="preserve"> les structures locales en charge du genre. </w:t>
      </w:r>
    </w:p>
    <w:p w14:paraId="33B1AC0D" w14:textId="77777777" w:rsidR="004B6B16" w:rsidRDefault="004B6B16" w:rsidP="004B6B16">
      <w:pPr>
        <w:spacing w:after="0" w:line="276" w:lineRule="auto"/>
        <w:jc w:val="both"/>
        <w:rPr>
          <w:rFonts w:ascii="Arial" w:eastAsia="Calibri" w:hAnsi="Arial" w:cs="Arial"/>
          <w:sz w:val="21"/>
          <w:szCs w:val="21"/>
          <w:lang w:val="fr-CA"/>
        </w:rPr>
      </w:pPr>
    </w:p>
    <w:p w14:paraId="50335E42" w14:textId="577DBCE5" w:rsidR="00EE6203" w:rsidRDefault="00DC7F33" w:rsidP="00DC7F33">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w:t>
      </w:r>
      <w:r w:rsidR="0060677D">
        <w:rPr>
          <w:rFonts w:ascii="Arial" w:eastAsia="Calibri" w:hAnsi="Arial" w:cs="Arial"/>
          <w:sz w:val="21"/>
          <w:szCs w:val="21"/>
          <w:lang w:val="fr-CA"/>
        </w:rPr>
        <w:t>es</w:t>
      </w:r>
      <w:r w:rsidRPr="00EE395B">
        <w:rPr>
          <w:rFonts w:ascii="Arial" w:eastAsia="Calibri" w:hAnsi="Arial" w:cs="Arial"/>
          <w:sz w:val="21"/>
          <w:szCs w:val="21"/>
          <w:lang w:val="fr-CA"/>
        </w:rPr>
        <w:t xml:space="preserve"> leçon</w:t>
      </w:r>
      <w:r w:rsidR="0060677D">
        <w:rPr>
          <w:rFonts w:ascii="Arial" w:eastAsia="Calibri" w:hAnsi="Arial" w:cs="Arial"/>
          <w:sz w:val="21"/>
          <w:szCs w:val="21"/>
          <w:lang w:val="fr-CA"/>
        </w:rPr>
        <w:t>s</w:t>
      </w:r>
      <w:r w:rsidRPr="00EE395B">
        <w:rPr>
          <w:rFonts w:ascii="Arial" w:eastAsia="Calibri" w:hAnsi="Arial" w:cs="Arial"/>
          <w:sz w:val="21"/>
          <w:szCs w:val="21"/>
          <w:lang w:val="fr-CA"/>
        </w:rPr>
        <w:t xml:space="preserve"> importante</w:t>
      </w:r>
      <w:r w:rsidR="0060677D">
        <w:rPr>
          <w:rFonts w:ascii="Arial" w:eastAsia="Calibri" w:hAnsi="Arial" w:cs="Arial"/>
          <w:sz w:val="21"/>
          <w:szCs w:val="21"/>
          <w:lang w:val="fr-CA"/>
        </w:rPr>
        <w:t>s</w:t>
      </w:r>
      <w:r w:rsidRPr="00EE395B">
        <w:rPr>
          <w:rFonts w:ascii="Arial" w:eastAsia="Calibri" w:hAnsi="Arial" w:cs="Arial"/>
          <w:sz w:val="21"/>
          <w:szCs w:val="21"/>
          <w:lang w:val="fr-CA"/>
        </w:rPr>
        <w:t xml:space="preserve"> apprise</w:t>
      </w:r>
      <w:r w:rsidR="0060677D">
        <w:rPr>
          <w:rFonts w:ascii="Arial" w:eastAsia="Calibri" w:hAnsi="Arial" w:cs="Arial"/>
          <w:sz w:val="21"/>
          <w:szCs w:val="21"/>
          <w:lang w:val="fr-CA"/>
        </w:rPr>
        <w:t>s</w:t>
      </w:r>
      <w:r w:rsidRPr="00EE395B">
        <w:rPr>
          <w:rFonts w:ascii="Arial" w:eastAsia="Calibri" w:hAnsi="Arial" w:cs="Arial"/>
          <w:sz w:val="21"/>
          <w:szCs w:val="21"/>
          <w:lang w:val="fr-CA"/>
        </w:rPr>
        <w:t xml:space="preserve"> </w:t>
      </w:r>
      <w:r w:rsidR="0060677D">
        <w:rPr>
          <w:rFonts w:ascii="Arial" w:eastAsia="Calibri" w:hAnsi="Arial" w:cs="Arial"/>
          <w:sz w:val="21"/>
          <w:szCs w:val="21"/>
          <w:lang w:val="fr-CA"/>
        </w:rPr>
        <w:t>sont</w:t>
      </w:r>
      <w:r w:rsidRPr="00EE395B">
        <w:rPr>
          <w:rFonts w:ascii="Arial" w:eastAsia="Calibri" w:hAnsi="Arial" w:cs="Arial"/>
          <w:sz w:val="21"/>
          <w:szCs w:val="21"/>
          <w:lang w:val="fr-CA"/>
        </w:rPr>
        <w:t xml:space="preserve"> liée</w:t>
      </w:r>
      <w:r w:rsidR="0060677D">
        <w:rPr>
          <w:rFonts w:ascii="Arial" w:eastAsia="Calibri" w:hAnsi="Arial" w:cs="Arial"/>
          <w:sz w:val="21"/>
          <w:szCs w:val="21"/>
          <w:lang w:val="fr-CA"/>
        </w:rPr>
        <w:t>s</w:t>
      </w:r>
      <w:r w:rsidRPr="00EE395B">
        <w:rPr>
          <w:rFonts w:ascii="Arial" w:eastAsia="Calibri" w:hAnsi="Arial" w:cs="Arial"/>
          <w:sz w:val="21"/>
          <w:szCs w:val="21"/>
          <w:lang w:val="fr-CA"/>
        </w:rPr>
        <w:t xml:space="preserve"> </w:t>
      </w:r>
      <w:r w:rsidR="004E728B">
        <w:rPr>
          <w:rFonts w:ascii="Arial" w:eastAsia="Calibri" w:hAnsi="Arial" w:cs="Arial"/>
          <w:sz w:val="21"/>
          <w:szCs w:val="21"/>
          <w:lang w:val="fr-CA"/>
        </w:rPr>
        <w:t xml:space="preserve">d’une part à la complexité des actions </w:t>
      </w:r>
      <w:r w:rsidR="00881F0A">
        <w:rPr>
          <w:rFonts w:ascii="Arial" w:eastAsia="Calibri" w:hAnsi="Arial" w:cs="Arial"/>
          <w:sz w:val="21"/>
          <w:szCs w:val="21"/>
          <w:lang w:val="fr-CA"/>
        </w:rPr>
        <w:t>de</w:t>
      </w:r>
      <w:r w:rsidR="004E728B">
        <w:rPr>
          <w:rFonts w:ascii="Arial" w:eastAsia="Calibri" w:hAnsi="Arial" w:cs="Arial"/>
          <w:sz w:val="21"/>
          <w:szCs w:val="21"/>
          <w:lang w:val="fr-CA"/>
        </w:rPr>
        <w:t xml:space="preserve"> protection de l’environnement et à leurs co</w:t>
      </w:r>
      <w:r w:rsidR="00EE6203">
        <w:rPr>
          <w:rFonts w:ascii="Arial" w:eastAsia="Calibri" w:hAnsi="Arial" w:cs="Arial"/>
          <w:sz w:val="21"/>
          <w:szCs w:val="21"/>
          <w:lang w:val="fr-CA"/>
        </w:rPr>
        <w:t>ûts assez élevés et d’autre part à la prise en compte du genre.</w:t>
      </w:r>
    </w:p>
    <w:p w14:paraId="15B6B376" w14:textId="417C5FA4" w:rsidR="00EE6203" w:rsidRDefault="00EE6203" w:rsidP="00DC7F33">
      <w:pPr>
        <w:spacing w:after="200" w:line="276" w:lineRule="auto"/>
        <w:jc w:val="both"/>
        <w:rPr>
          <w:rFonts w:ascii="Arial" w:eastAsia="Calibri" w:hAnsi="Arial" w:cs="Arial"/>
          <w:sz w:val="21"/>
          <w:szCs w:val="21"/>
          <w:lang w:val="fr-CA"/>
        </w:rPr>
      </w:pPr>
      <w:r>
        <w:rPr>
          <w:rFonts w:ascii="Arial" w:eastAsia="Calibri" w:hAnsi="Arial" w:cs="Arial"/>
          <w:sz w:val="21"/>
          <w:szCs w:val="21"/>
          <w:lang w:val="fr-CA"/>
        </w:rPr>
        <w:t xml:space="preserve">Après quatre années de mise en œuvre, les problématiques environnementales auxquelles le projet COGEL a tenté de répondre sont toujours entières. Il s’agit : </w:t>
      </w:r>
    </w:p>
    <w:p w14:paraId="0C938D8F" w14:textId="77777777" w:rsidR="00EE6203" w:rsidRDefault="00EE6203"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la menace d’ensablement du lac reste totale;</w:t>
      </w:r>
    </w:p>
    <w:p w14:paraId="13AA6F1C"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0C753594" w14:textId="77777777" w:rsidR="00EE6203" w:rsidRDefault="00EE6203"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le biodigesteur reste inaccessible à la majorité des ménages;</w:t>
      </w:r>
    </w:p>
    <w:p w14:paraId="07952F48" w14:textId="77777777" w:rsidR="00EE6203" w:rsidRPr="00EE6203" w:rsidRDefault="00EE6203" w:rsidP="00EE6203">
      <w:pPr>
        <w:pStyle w:val="Paragraphedeliste"/>
        <w:rPr>
          <w:rFonts w:ascii="Arial" w:hAnsi="Arial" w:cs="Arial"/>
          <w:color w:val="272627"/>
          <w:sz w:val="12"/>
          <w:szCs w:val="12"/>
          <w:lang w:val="fr-CA"/>
        </w:rPr>
      </w:pPr>
    </w:p>
    <w:p w14:paraId="01439FB2" w14:textId="77777777" w:rsidR="00EE6203" w:rsidRDefault="00EE6203"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l’effet lié à la promotion de l’énergie reste limité;</w:t>
      </w:r>
    </w:p>
    <w:p w14:paraId="1A522E88" w14:textId="77777777" w:rsidR="00EE6203" w:rsidRPr="00EE6203" w:rsidRDefault="00EE6203" w:rsidP="00EE6203">
      <w:pPr>
        <w:pStyle w:val="Paragraphedeliste"/>
        <w:rPr>
          <w:rFonts w:ascii="Arial" w:hAnsi="Arial" w:cs="Arial"/>
          <w:color w:val="272627"/>
          <w:sz w:val="12"/>
          <w:szCs w:val="12"/>
          <w:lang w:val="fr-CA"/>
        </w:rPr>
      </w:pPr>
    </w:p>
    <w:p w14:paraId="5DCFDA18" w14:textId="77777777" w:rsidR="00EE6203" w:rsidRPr="00EE6203" w:rsidRDefault="00EE6203" w:rsidP="00EE6203">
      <w:pPr>
        <w:pStyle w:val="Paragraphedeliste"/>
        <w:numPr>
          <w:ilvl w:val="0"/>
          <w:numId w:val="5"/>
        </w:numPr>
        <w:autoSpaceDE w:val="0"/>
        <w:autoSpaceDN w:val="0"/>
        <w:adjustRightInd w:val="0"/>
        <w:spacing w:line="240" w:lineRule="auto"/>
        <w:ind w:left="425" w:hanging="357"/>
        <w:jc w:val="both"/>
        <w:rPr>
          <w:rFonts w:ascii="Arial" w:hAnsi="Arial" w:cs="Arial"/>
          <w:color w:val="272627"/>
          <w:sz w:val="21"/>
          <w:szCs w:val="21"/>
          <w:lang w:val="fr-CA"/>
        </w:rPr>
      </w:pPr>
      <w:r w:rsidRPr="00EE6203">
        <w:rPr>
          <w:rFonts w:ascii="Arial" w:hAnsi="Arial" w:cs="Arial"/>
          <w:color w:val="272627"/>
          <w:sz w:val="21"/>
          <w:szCs w:val="21"/>
          <w:lang w:val="fr-CA"/>
        </w:rPr>
        <w:t>les besoins en renforcement des capacités de résilience des CT face aux changements climatiques demeurent actuels.</w:t>
      </w:r>
    </w:p>
    <w:p w14:paraId="2A8CCBEE" w14:textId="6886C815" w:rsidR="00991D32" w:rsidRPr="00EE6203" w:rsidRDefault="00EE6203" w:rsidP="00DC7F33">
      <w:pPr>
        <w:spacing w:after="200" w:line="276" w:lineRule="auto"/>
        <w:jc w:val="both"/>
        <w:rPr>
          <w:rFonts w:ascii="Arial" w:eastAsia="Calibri" w:hAnsi="Arial" w:cs="Arial"/>
          <w:sz w:val="21"/>
          <w:szCs w:val="21"/>
          <w:lang w:val="fr-CA"/>
        </w:rPr>
      </w:pPr>
      <w:r>
        <w:rPr>
          <w:rFonts w:ascii="Arial" w:eastAsia="Calibri" w:hAnsi="Arial" w:cs="Arial"/>
          <w:sz w:val="21"/>
          <w:szCs w:val="21"/>
          <w:lang w:val="fr-CA"/>
        </w:rPr>
        <w:t>L</w:t>
      </w:r>
      <w:r w:rsidR="00DC7F33" w:rsidRPr="00EE395B">
        <w:rPr>
          <w:rFonts w:ascii="Arial" w:hAnsi="Arial" w:cs="Arial"/>
          <w:sz w:val="21"/>
          <w:szCs w:val="21"/>
          <w:lang w:val="fr-CA"/>
        </w:rPr>
        <w:t>a lutte contre la persistance des préjugés et les mauvaises pratiques en matière d’équité genre est un combat de longue haleine, nécessitant une plus grande mobilisation des ressources et des énergies car son champ d’application concerne des domaines sensibles tels que les mentalités, les croyances, les traditions et les coutumes.</w:t>
      </w:r>
    </w:p>
    <w:p w14:paraId="152A3C3E" w14:textId="77777777" w:rsidR="00DC7F33" w:rsidRPr="00EE395B" w:rsidRDefault="00DC7F33" w:rsidP="00DC7F33">
      <w:pPr>
        <w:spacing w:after="200" w:line="276" w:lineRule="auto"/>
        <w:jc w:val="both"/>
        <w:rPr>
          <w:rFonts w:ascii="Arial" w:hAnsi="Arial" w:cs="Arial"/>
          <w:sz w:val="21"/>
          <w:szCs w:val="21"/>
          <w:lang w:val="fr-CA"/>
        </w:rPr>
        <w:sectPr w:rsidR="00DC7F33" w:rsidRPr="00EE395B" w:rsidSect="00380E15">
          <w:footerReference w:type="default" r:id="rId17"/>
          <w:pgSz w:w="11907" w:h="16839" w:code="9"/>
          <w:pgMar w:top="1440" w:right="1440" w:bottom="1440" w:left="1440" w:header="708" w:footer="708" w:gutter="0"/>
          <w:pgNumType w:fmt="lowerRoman" w:start="4"/>
          <w:cols w:space="708"/>
          <w:docGrid w:linePitch="360"/>
        </w:sectPr>
      </w:pPr>
    </w:p>
    <w:p w14:paraId="7DD0B164" w14:textId="77777777" w:rsidR="00341D0A" w:rsidRPr="00341D0A" w:rsidRDefault="00341D0A" w:rsidP="00341D0A">
      <w:pPr>
        <w:pStyle w:val="Titre1"/>
        <w:numPr>
          <w:ilvl w:val="0"/>
          <w:numId w:val="0"/>
        </w:numPr>
        <w:ind w:left="432" w:hanging="432"/>
        <w:rPr>
          <w:rFonts w:ascii="Arial" w:hAnsi="Arial" w:cs="Arial"/>
          <w:sz w:val="21"/>
          <w:szCs w:val="21"/>
          <w:lang w:val="fr-CA"/>
        </w:rPr>
      </w:pPr>
    </w:p>
    <w:p w14:paraId="501F4E3E" w14:textId="77777777" w:rsidR="006E3BC2" w:rsidRPr="00EE395B" w:rsidRDefault="00F12974" w:rsidP="00A86E65">
      <w:pPr>
        <w:pStyle w:val="Titre1"/>
        <w:rPr>
          <w:rFonts w:ascii="Arial" w:hAnsi="Arial" w:cs="Arial"/>
          <w:lang w:val="fr-CA"/>
        </w:rPr>
      </w:pPr>
      <w:bookmarkStart w:id="515" w:name="_Toc446450105"/>
      <w:r w:rsidRPr="00EE395B">
        <w:rPr>
          <w:rFonts w:ascii="Arial" w:hAnsi="Arial" w:cs="Arial"/>
          <w:lang w:val="fr-CA"/>
        </w:rPr>
        <w:t>Introduction</w:t>
      </w:r>
      <w:bookmarkEnd w:id="515"/>
    </w:p>
    <w:p w14:paraId="501F4E3F" w14:textId="77777777" w:rsidR="00D03B2D" w:rsidRPr="00EE395B" w:rsidRDefault="00D03B2D" w:rsidP="00D03B2D">
      <w:pPr>
        <w:spacing w:after="0" w:line="240" w:lineRule="auto"/>
        <w:rPr>
          <w:sz w:val="20"/>
          <w:szCs w:val="20"/>
          <w:lang w:val="fr-CA"/>
        </w:rPr>
      </w:pPr>
    </w:p>
    <w:p w14:paraId="501F4E40" w14:textId="77777777" w:rsidR="00F12974" w:rsidRPr="00EE395B" w:rsidRDefault="00F12974" w:rsidP="00A86E65">
      <w:pPr>
        <w:pStyle w:val="Titre2"/>
        <w:rPr>
          <w:rFonts w:ascii="Arial" w:hAnsi="Arial" w:cs="Arial"/>
          <w:lang w:val="fr-CA"/>
        </w:rPr>
      </w:pPr>
      <w:bookmarkStart w:id="516" w:name="_Toc446450106"/>
      <w:r w:rsidRPr="00EE395B">
        <w:rPr>
          <w:rFonts w:ascii="Arial" w:hAnsi="Arial" w:cs="Arial"/>
          <w:lang w:val="fr-CA"/>
        </w:rPr>
        <w:t>Contexte du rapport</w:t>
      </w:r>
      <w:bookmarkEnd w:id="516"/>
    </w:p>
    <w:p w14:paraId="501F4E41" w14:textId="77777777" w:rsidR="00B15506" w:rsidRPr="00EE395B" w:rsidRDefault="00B15506" w:rsidP="00B15506">
      <w:pPr>
        <w:spacing w:after="0"/>
        <w:jc w:val="both"/>
        <w:rPr>
          <w:rFonts w:ascii="Arial" w:eastAsia="Calibri" w:hAnsi="Arial" w:cs="Arial"/>
          <w:sz w:val="21"/>
          <w:szCs w:val="21"/>
          <w:lang w:val="fr-CA"/>
        </w:rPr>
      </w:pPr>
    </w:p>
    <w:p w14:paraId="501F4E42" w14:textId="6A22EF1F" w:rsidR="007214B7" w:rsidRPr="00EE395B" w:rsidRDefault="007214B7" w:rsidP="007214B7">
      <w:pPr>
        <w:jc w:val="both"/>
        <w:rPr>
          <w:rFonts w:ascii="Arial" w:eastAsia="Calibri" w:hAnsi="Arial" w:cs="Arial"/>
          <w:sz w:val="21"/>
          <w:szCs w:val="21"/>
          <w:lang w:val="fr-CA"/>
        </w:rPr>
      </w:pPr>
      <w:r w:rsidRPr="00EE395B">
        <w:rPr>
          <w:rFonts w:ascii="Arial" w:eastAsia="Calibri" w:hAnsi="Arial" w:cs="Arial"/>
          <w:sz w:val="21"/>
          <w:szCs w:val="21"/>
          <w:lang w:val="fr-CA"/>
        </w:rPr>
        <w:t>Le projet « Consolidation de la Gouvernance Environnementale Locale »</w:t>
      </w:r>
      <w:r w:rsidR="00BC0EDC" w:rsidRPr="00EE395B">
        <w:rPr>
          <w:rFonts w:ascii="Arial" w:eastAsia="Calibri" w:hAnsi="Arial" w:cs="Arial"/>
          <w:sz w:val="21"/>
          <w:szCs w:val="21"/>
          <w:lang w:val="fr-CA"/>
        </w:rPr>
        <w:t xml:space="preserve"> (COGEL)</w:t>
      </w:r>
      <w:r w:rsidRPr="00EE395B">
        <w:rPr>
          <w:rFonts w:ascii="Arial" w:eastAsia="Calibri" w:hAnsi="Arial" w:cs="Arial"/>
          <w:sz w:val="21"/>
          <w:szCs w:val="21"/>
          <w:lang w:val="fr-CA"/>
        </w:rPr>
        <w:t xml:space="preserve"> est financé par le </w:t>
      </w:r>
      <w:r w:rsidR="00BC0EDC" w:rsidRPr="00EE395B">
        <w:rPr>
          <w:rFonts w:ascii="Arial" w:eastAsia="Calibri" w:hAnsi="Arial" w:cs="Arial"/>
          <w:sz w:val="21"/>
          <w:szCs w:val="21"/>
          <w:lang w:val="fr-CA"/>
        </w:rPr>
        <w:t>Programme des Nations Unies pour le Développement (</w:t>
      </w:r>
      <w:r w:rsidRPr="00EE395B">
        <w:rPr>
          <w:rFonts w:ascii="Arial" w:eastAsia="Calibri" w:hAnsi="Arial" w:cs="Arial"/>
          <w:sz w:val="21"/>
          <w:szCs w:val="21"/>
          <w:lang w:val="fr-CA"/>
        </w:rPr>
        <w:t>PNUD</w:t>
      </w:r>
      <w:r w:rsidR="00BC0EDC" w:rsidRPr="00EE395B">
        <w:rPr>
          <w:rFonts w:ascii="Arial" w:eastAsia="Calibri" w:hAnsi="Arial" w:cs="Arial"/>
          <w:sz w:val="21"/>
          <w:szCs w:val="21"/>
          <w:lang w:val="fr-CA"/>
        </w:rPr>
        <w:t>)</w:t>
      </w:r>
      <w:r w:rsidR="00BD2DBF" w:rsidRPr="00EE395B">
        <w:rPr>
          <w:rFonts w:ascii="Arial" w:eastAsia="Calibri" w:hAnsi="Arial" w:cs="Arial"/>
          <w:sz w:val="21"/>
          <w:szCs w:val="21"/>
          <w:lang w:val="fr-CA"/>
        </w:rPr>
        <w:t xml:space="preserve">, </w:t>
      </w:r>
      <w:r w:rsidR="000F7E7B" w:rsidRPr="00EE395B">
        <w:rPr>
          <w:rFonts w:ascii="Arial" w:eastAsia="Calibri" w:hAnsi="Arial" w:cs="Arial"/>
          <w:sz w:val="21"/>
          <w:szCs w:val="21"/>
          <w:lang w:val="fr-CA"/>
        </w:rPr>
        <w:t>la Coopération</w:t>
      </w:r>
      <w:r w:rsidR="00BD2DBF" w:rsidRPr="00EE395B">
        <w:rPr>
          <w:rFonts w:ascii="Arial" w:eastAsia="Calibri" w:hAnsi="Arial" w:cs="Arial"/>
          <w:sz w:val="21"/>
          <w:szCs w:val="21"/>
          <w:lang w:val="fr-CA"/>
        </w:rPr>
        <w:t xml:space="preserve"> Autrichienne </w:t>
      </w:r>
      <w:r w:rsidR="0013141C" w:rsidRPr="00EE395B">
        <w:rPr>
          <w:rFonts w:ascii="Arial" w:eastAsia="Calibri" w:hAnsi="Arial" w:cs="Arial"/>
          <w:sz w:val="21"/>
          <w:szCs w:val="21"/>
          <w:lang w:val="fr-CA"/>
        </w:rPr>
        <w:t xml:space="preserve">pour le Développement </w:t>
      </w:r>
      <w:r w:rsidR="00BD2DBF" w:rsidRPr="00EE395B">
        <w:rPr>
          <w:rFonts w:ascii="Arial" w:eastAsia="Calibri" w:hAnsi="Arial" w:cs="Arial"/>
          <w:sz w:val="21"/>
          <w:szCs w:val="21"/>
          <w:lang w:val="fr-CA"/>
        </w:rPr>
        <w:t>et</w:t>
      </w:r>
      <w:r w:rsidRPr="00EE395B">
        <w:rPr>
          <w:rFonts w:ascii="Arial" w:eastAsia="Calibri" w:hAnsi="Arial" w:cs="Arial"/>
          <w:sz w:val="21"/>
          <w:szCs w:val="21"/>
          <w:lang w:val="fr-CA"/>
        </w:rPr>
        <w:t xml:space="preserve"> l’État Burkinabè et intervient dans le</w:t>
      </w:r>
      <w:r w:rsidR="00A1212C" w:rsidRPr="00EE395B">
        <w:rPr>
          <w:rFonts w:ascii="Arial" w:eastAsia="Calibri" w:hAnsi="Arial" w:cs="Arial"/>
          <w:sz w:val="21"/>
          <w:szCs w:val="21"/>
          <w:lang w:val="fr-CA"/>
        </w:rPr>
        <w:t>s régions du centre-nord, de l’E</w:t>
      </w:r>
      <w:r w:rsidRPr="00EE395B">
        <w:rPr>
          <w:rFonts w:ascii="Arial" w:eastAsia="Calibri" w:hAnsi="Arial" w:cs="Arial"/>
          <w:sz w:val="21"/>
          <w:szCs w:val="21"/>
          <w:lang w:val="fr-CA"/>
        </w:rPr>
        <w:t xml:space="preserve">st et de la Boucle du Mouhoun. Il vise à renforcer au sein des collectivités territoriales, les capacités des acteurs publics et privés à gérer efficacement les risques et les opportunités liés aux changements </w:t>
      </w:r>
      <w:r w:rsidR="000F7E7B" w:rsidRPr="00EE395B">
        <w:rPr>
          <w:rFonts w:ascii="Arial" w:eastAsia="Calibri" w:hAnsi="Arial" w:cs="Arial"/>
          <w:sz w:val="21"/>
          <w:szCs w:val="21"/>
          <w:lang w:val="fr-CA"/>
        </w:rPr>
        <w:t xml:space="preserve">climatiques </w:t>
      </w:r>
      <w:r w:rsidRPr="00EE395B">
        <w:rPr>
          <w:rFonts w:ascii="Arial" w:eastAsia="Calibri" w:hAnsi="Arial" w:cs="Arial"/>
          <w:sz w:val="21"/>
          <w:szCs w:val="21"/>
          <w:lang w:val="fr-CA"/>
        </w:rPr>
        <w:t>dans la perspective de la croissance accélérée et de la réduction de la pauvreté.</w:t>
      </w:r>
    </w:p>
    <w:p w14:paraId="501F4E43" w14:textId="414CB68B" w:rsidR="007214B7" w:rsidRPr="00EE395B" w:rsidRDefault="007214B7" w:rsidP="007214B7">
      <w:pPr>
        <w:jc w:val="both"/>
        <w:rPr>
          <w:rFonts w:ascii="Arial" w:eastAsia="Calibri" w:hAnsi="Arial" w:cs="Arial"/>
          <w:sz w:val="21"/>
          <w:szCs w:val="21"/>
          <w:lang w:val="fr-CA"/>
        </w:rPr>
      </w:pPr>
      <w:r w:rsidRPr="00EE395B">
        <w:rPr>
          <w:rFonts w:ascii="Arial" w:eastAsia="Calibri" w:hAnsi="Arial" w:cs="Arial"/>
          <w:sz w:val="21"/>
          <w:szCs w:val="21"/>
          <w:lang w:val="fr-CA"/>
        </w:rPr>
        <w:t xml:space="preserve">Dans le cadre de la fin du projet en </w:t>
      </w:r>
      <w:r w:rsidR="003C5AC8" w:rsidRPr="00EE395B">
        <w:rPr>
          <w:rFonts w:ascii="Arial" w:eastAsia="Calibri" w:hAnsi="Arial" w:cs="Arial"/>
          <w:sz w:val="21"/>
          <w:szCs w:val="21"/>
          <w:lang w:val="fr-CA"/>
        </w:rPr>
        <w:t xml:space="preserve">décembre </w:t>
      </w:r>
      <w:r w:rsidRPr="00EE395B">
        <w:rPr>
          <w:rFonts w:ascii="Arial" w:eastAsia="Calibri" w:hAnsi="Arial" w:cs="Arial"/>
          <w:sz w:val="21"/>
          <w:szCs w:val="21"/>
          <w:lang w:val="fr-CA"/>
        </w:rPr>
        <w:t xml:space="preserve">2015 et conformément aux politiques et procédures de suivi et d’évaluation du PNUD, le projet </w:t>
      </w:r>
      <w:r w:rsidR="006B750F">
        <w:rPr>
          <w:rFonts w:ascii="Arial" w:eastAsia="Calibri" w:hAnsi="Arial" w:cs="Arial"/>
          <w:sz w:val="21"/>
          <w:szCs w:val="21"/>
          <w:lang w:val="fr-CA"/>
        </w:rPr>
        <w:t>a fait</w:t>
      </w:r>
      <w:r w:rsidRPr="00EE395B">
        <w:rPr>
          <w:rFonts w:ascii="Arial" w:eastAsia="Calibri" w:hAnsi="Arial" w:cs="Arial"/>
          <w:sz w:val="21"/>
          <w:szCs w:val="21"/>
          <w:lang w:val="fr-CA"/>
        </w:rPr>
        <w:t xml:space="preserve"> l’objet d’une évaluation finale en vue d’apprécier les résultats de sa mise en œuvre.  </w:t>
      </w:r>
    </w:p>
    <w:p w14:paraId="501F4E45" w14:textId="0B47CDD0" w:rsidR="00A1212C" w:rsidRDefault="00A1212C" w:rsidP="00A1212C">
      <w:pPr>
        <w:jc w:val="both"/>
        <w:rPr>
          <w:rFonts w:ascii="Arial" w:eastAsia="Calibri" w:hAnsi="Arial" w:cs="Arial"/>
          <w:sz w:val="21"/>
          <w:szCs w:val="21"/>
          <w:lang w:val="fr-CA"/>
        </w:rPr>
      </w:pPr>
      <w:r w:rsidRPr="00EE395B">
        <w:rPr>
          <w:rFonts w:ascii="Arial" w:eastAsia="Calibri" w:hAnsi="Arial" w:cs="Arial"/>
          <w:sz w:val="21"/>
          <w:szCs w:val="21"/>
          <w:lang w:val="fr-CA"/>
        </w:rPr>
        <w:t xml:space="preserve">Ce rapport constitue le rapport </w:t>
      </w:r>
      <w:r w:rsidR="006B750F">
        <w:rPr>
          <w:rFonts w:ascii="Arial" w:eastAsia="Calibri" w:hAnsi="Arial" w:cs="Arial"/>
          <w:sz w:val="21"/>
          <w:szCs w:val="21"/>
          <w:lang w:val="fr-CA"/>
        </w:rPr>
        <w:t>définitif</w:t>
      </w:r>
      <w:r w:rsidR="006B750F" w:rsidRPr="00EE395B">
        <w:rPr>
          <w:rFonts w:ascii="Arial" w:eastAsia="Calibri" w:hAnsi="Arial" w:cs="Arial"/>
          <w:sz w:val="21"/>
          <w:szCs w:val="21"/>
          <w:lang w:val="fr-CA"/>
        </w:rPr>
        <w:t xml:space="preserve"> </w:t>
      </w:r>
      <w:r w:rsidRPr="00EE395B">
        <w:rPr>
          <w:rFonts w:ascii="Arial" w:eastAsia="Calibri" w:hAnsi="Arial" w:cs="Arial"/>
          <w:sz w:val="21"/>
          <w:szCs w:val="21"/>
          <w:lang w:val="fr-CA"/>
        </w:rPr>
        <w:t xml:space="preserve">de l’évaluation </w:t>
      </w:r>
      <w:r w:rsidR="006B750F">
        <w:rPr>
          <w:rFonts w:ascii="Arial" w:eastAsia="Calibri" w:hAnsi="Arial" w:cs="Arial"/>
          <w:sz w:val="21"/>
          <w:szCs w:val="21"/>
          <w:lang w:val="fr-CA"/>
        </w:rPr>
        <w:t xml:space="preserve">finale </w:t>
      </w:r>
      <w:r w:rsidRPr="00EE395B">
        <w:rPr>
          <w:rFonts w:ascii="Arial" w:eastAsia="Calibri" w:hAnsi="Arial" w:cs="Arial"/>
          <w:sz w:val="21"/>
          <w:szCs w:val="21"/>
          <w:lang w:val="fr-CA"/>
        </w:rPr>
        <w:t>et est soumis au comité d’évaluation mixte PNUD-partenaires nationaux de suivi de l’évaluation.</w:t>
      </w:r>
    </w:p>
    <w:p w14:paraId="1B1576A9" w14:textId="77777777" w:rsidR="0009683A" w:rsidRPr="00EE395B" w:rsidRDefault="0009683A" w:rsidP="0009683A">
      <w:pPr>
        <w:spacing w:after="0" w:line="240" w:lineRule="auto"/>
        <w:jc w:val="both"/>
        <w:rPr>
          <w:rFonts w:ascii="Arial" w:eastAsia="Calibri" w:hAnsi="Arial" w:cs="Arial"/>
          <w:sz w:val="21"/>
          <w:szCs w:val="21"/>
          <w:lang w:val="fr-CA"/>
        </w:rPr>
      </w:pPr>
    </w:p>
    <w:p w14:paraId="501F4E46" w14:textId="77777777" w:rsidR="00F12974" w:rsidRPr="00EE395B" w:rsidRDefault="00F12974" w:rsidP="00A86E65">
      <w:pPr>
        <w:pStyle w:val="Titre2"/>
        <w:rPr>
          <w:rFonts w:ascii="Arial" w:hAnsi="Arial" w:cs="Arial"/>
          <w:lang w:val="fr-CA"/>
        </w:rPr>
      </w:pPr>
      <w:bookmarkStart w:id="517" w:name="_Toc446450107"/>
      <w:r w:rsidRPr="00EE395B">
        <w:rPr>
          <w:rFonts w:ascii="Arial" w:hAnsi="Arial" w:cs="Arial"/>
          <w:lang w:val="fr-CA"/>
        </w:rPr>
        <w:t>Structuration du rapport</w:t>
      </w:r>
      <w:bookmarkEnd w:id="517"/>
    </w:p>
    <w:p w14:paraId="501F4E47" w14:textId="77777777" w:rsidR="007932B6" w:rsidRPr="00EE395B" w:rsidRDefault="007932B6" w:rsidP="007932B6">
      <w:pPr>
        <w:spacing w:after="0" w:line="240" w:lineRule="auto"/>
        <w:rPr>
          <w:lang w:val="fr-CA"/>
        </w:rPr>
      </w:pPr>
    </w:p>
    <w:p w14:paraId="501F4E48" w14:textId="70C0FAAF" w:rsidR="003B1765" w:rsidRPr="00EE395B" w:rsidRDefault="00DF0B9C" w:rsidP="00100650">
      <w:pPr>
        <w:jc w:val="both"/>
        <w:rPr>
          <w:rFonts w:ascii="Arial" w:hAnsi="Arial" w:cs="Arial"/>
          <w:sz w:val="21"/>
          <w:szCs w:val="21"/>
          <w:lang w:val="fr-CA"/>
        </w:rPr>
      </w:pPr>
      <w:r w:rsidRPr="00EE395B">
        <w:rPr>
          <w:rFonts w:ascii="Arial" w:hAnsi="Arial" w:cs="Arial"/>
          <w:sz w:val="21"/>
          <w:szCs w:val="21"/>
          <w:lang w:val="fr-CA"/>
        </w:rPr>
        <w:t>La structure du rapport d'évaluation est alignée sur le modèle utilisé par le P</w:t>
      </w:r>
      <w:r w:rsidR="00BC0EDC" w:rsidRPr="00EE395B">
        <w:rPr>
          <w:rFonts w:ascii="Arial" w:hAnsi="Arial" w:cs="Arial"/>
          <w:sz w:val="21"/>
          <w:szCs w:val="21"/>
          <w:lang w:val="fr-CA"/>
        </w:rPr>
        <w:t xml:space="preserve">NUD </w:t>
      </w:r>
      <w:r w:rsidR="006B750F">
        <w:rPr>
          <w:rFonts w:ascii="Arial" w:hAnsi="Arial" w:cs="Arial"/>
          <w:sz w:val="21"/>
          <w:szCs w:val="21"/>
          <w:lang w:val="fr-CA"/>
        </w:rPr>
        <w:t>et</w:t>
      </w:r>
      <w:r w:rsidR="003B1765" w:rsidRPr="00EE395B">
        <w:rPr>
          <w:rFonts w:ascii="Arial" w:hAnsi="Arial" w:cs="Arial"/>
          <w:sz w:val="21"/>
          <w:szCs w:val="21"/>
          <w:lang w:val="fr-CA"/>
        </w:rPr>
        <w:t xml:space="preserve"> est organisé </w:t>
      </w:r>
      <w:r w:rsidR="00EF303A" w:rsidRPr="00EE395B">
        <w:rPr>
          <w:rFonts w:ascii="Arial" w:hAnsi="Arial" w:cs="Arial"/>
          <w:sz w:val="21"/>
          <w:szCs w:val="21"/>
          <w:lang w:val="fr-CA"/>
        </w:rPr>
        <w:t>comme suit</w:t>
      </w:r>
      <w:r w:rsidR="003B1765" w:rsidRPr="00EE395B">
        <w:rPr>
          <w:rFonts w:ascii="Arial" w:hAnsi="Arial" w:cs="Arial"/>
          <w:sz w:val="21"/>
          <w:szCs w:val="21"/>
          <w:lang w:val="fr-CA"/>
        </w:rPr>
        <w:t> :</w:t>
      </w:r>
    </w:p>
    <w:p w14:paraId="501F4E49" w14:textId="4633A746" w:rsidR="00100650" w:rsidRPr="00EE395B" w:rsidRDefault="00100650" w:rsidP="00100650">
      <w:pPr>
        <w:jc w:val="both"/>
        <w:rPr>
          <w:rFonts w:ascii="Arial" w:hAnsi="Arial" w:cs="Arial"/>
          <w:sz w:val="21"/>
          <w:szCs w:val="21"/>
          <w:lang w:val="fr-CA"/>
        </w:rPr>
      </w:pPr>
      <w:r w:rsidRPr="00EE395B">
        <w:rPr>
          <w:rFonts w:ascii="Arial" w:hAnsi="Arial" w:cs="Arial"/>
          <w:sz w:val="21"/>
          <w:szCs w:val="21"/>
          <w:lang w:val="fr-CA"/>
        </w:rPr>
        <w:t xml:space="preserve">Cet introduction qui constitue le </w:t>
      </w:r>
      <w:r w:rsidRPr="00EE395B">
        <w:rPr>
          <w:rFonts w:ascii="Arial" w:hAnsi="Arial" w:cs="Arial"/>
          <w:b/>
          <w:sz w:val="21"/>
          <w:szCs w:val="21"/>
          <w:lang w:val="fr-CA"/>
        </w:rPr>
        <w:t>chapitre 1</w:t>
      </w:r>
      <w:r w:rsidRPr="00EE395B">
        <w:rPr>
          <w:rFonts w:ascii="Arial" w:hAnsi="Arial" w:cs="Arial"/>
          <w:sz w:val="21"/>
          <w:szCs w:val="21"/>
          <w:lang w:val="fr-CA"/>
        </w:rPr>
        <w:t xml:space="preserve"> et qui présente le contexte du rapport.</w:t>
      </w:r>
    </w:p>
    <w:p w14:paraId="501F4E4A" w14:textId="77777777" w:rsidR="00542550" w:rsidRPr="00EE395B" w:rsidRDefault="003B1765" w:rsidP="00100650">
      <w:pPr>
        <w:jc w:val="both"/>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chapitre 2</w:t>
      </w:r>
      <w:r w:rsidRPr="00EE395B">
        <w:rPr>
          <w:rFonts w:ascii="Arial" w:hAnsi="Arial" w:cs="Arial"/>
          <w:sz w:val="21"/>
          <w:szCs w:val="21"/>
          <w:lang w:val="fr-CA"/>
        </w:rPr>
        <w:t xml:space="preserve"> </w:t>
      </w:r>
      <w:r w:rsidR="00EE6FF3" w:rsidRPr="00EE395B">
        <w:rPr>
          <w:rFonts w:ascii="Arial" w:hAnsi="Arial" w:cs="Arial"/>
          <w:sz w:val="21"/>
          <w:szCs w:val="21"/>
          <w:lang w:val="fr-CA"/>
        </w:rPr>
        <w:t>dresse le portrait du contexte de mise en œuvre du projet</w:t>
      </w:r>
      <w:r w:rsidR="00AA3CA1" w:rsidRPr="00EE395B">
        <w:rPr>
          <w:rFonts w:ascii="Arial" w:hAnsi="Arial" w:cs="Arial"/>
          <w:sz w:val="21"/>
          <w:szCs w:val="21"/>
          <w:lang w:val="fr-CA"/>
        </w:rPr>
        <w:t xml:space="preserve"> COGEL et présente s</w:t>
      </w:r>
      <w:r w:rsidR="00EE6FF3" w:rsidRPr="00EE395B">
        <w:rPr>
          <w:rFonts w:ascii="Arial" w:hAnsi="Arial" w:cs="Arial"/>
          <w:sz w:val="21"/>
          <w:szCs w:val="21"/>
          <w:lang w:val="fr-CA"/>
        </w:rPr>
        <w:t>es principaux paramètres soient : résultats attendus, stratégie de mise en œuvre, et budget du Projet.</w:t>
      </w:r>
    </w:p>
    <w:p w14:paraId="501F4E4B" w14:textId="77777777" w:rsidR="00542550" w:rsidRPr="00EE395B" w:rsidRDefault="00542550" w:rsidP="00100650">
      <w:pPr>
        <w:jc w:val="both"/>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chapitre 3</w:t>
      </w:r>
      <w:r w:rsidRPr="00EE395B">
        <w:rPr>
          <w:rFonts w:ascii="Arial" w:hAnsi="Arial" w:cs="Arial"/>
          <w:sz w:val="21"/>
          <w:szCs w:val="21"/>
          <w:lang w:val="fr-CA"/>
        </w:rPr>
        <w:t xml:space="preserve"> présente</w:t>
      </w:r>
      <w:r w:rsidR="00EE6FF3" w:rsidRPr="00EE395B">
        <w:rPr>
          <w:rFonts w:ascii="Arial" w:hAnsi="Arial" w:cs="Arial"/>
          <w:sz w:val="21"/>
          <w:szCs w:val="21"/>
          <w:lang w:val="fr-CA"/>
        </w:rPr>
        <w:t xml:space="preserve"> l’étendue et les objectifs de l’évaluation</w:t>
      </w:r>
      <w:r w:rsidR="000F3144" w:rsidRPr="00EE395B">
        <w:rPr>
          <w:rFonts w:ascii="Arial" w:hAnsi="Arial" w:cs="Arial"/>
          <w:sz w:val="21"/>
          <w:szCs w:val="21"/>
          <w:lang w:val="fr-CA"/>
        </w:rPr>
        <w:t>.</w:t>
      </w:r>
    </w:p>
    <w:p w14:paraId="501F4E4C" w14:textId="77777777" w:rsidR="00542550" w:rsidRPr="00EE395B" w:rsidRDefault="000F3144" w:rsidP="00100650">
      <w:pPr>
        <w:jc w:val="both"/>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chapitre 4</w:t>
      </w:r>
      <w:r w:rsidRPr="00EE395B">
        <w:rPr>
          <w:rFonts w:ascii="Arial" w:hAnsi="Arial" w:cs="Arial"/>
          <w:sz w:val="21"/>
          <w:szCs w:val="21"/>
          <w:lang w:val="fr-CA"/>
        </w:rPr>
        <w:t xml:space="preserve"> aborde la méthodologie de l’évaluation.</w:t>
      </w:r>
    </w:p>
    <w:p w14:paraId="501F4E4D" w14:textId="77777777" w:rsidR="00542550" w:rsidRPr="00EE395B" w:rsidRDefault="000F3144" w:rsidP="00100650">
      <w:pPr>
        <w:jc w:val="both"/>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chapitre 5</w:t>
      </w:r>
      <w:r w:rsidRPr="00EE395B">
        <w:rPr>
          <w:rFonts w:ascii="Arial" w:hAnsi="Arial" w:cs="Arial"/>
          <w:sz w:val="21"/>
          <w:szCs w:val="21"/>
          <w:lang w:val="fr-CA"/>
        </w:rPr>
        <w:t xml:space="preserve"> présente le cadre d’analyse des résultats de l’évaluation</w:t>
      </w:r>
      <w:r w:rsidR="00C85842" w:rsidRPr="00EE395B">
        <w:rPr>
          <w:rFonts w:ascii="Arial" w:hAnsi="Arial" w:cs="Arial"/>
          <w:sz w:val="21"/>
          <w:szCs w:val="21"/>
          <w:lang w:val="fr-CA"/>
        </w:rPr>
        <w:t>.</w:t>
      </w:r>
    </w:p>
    <w:p w14:paraId="501F4E4E" w14:textId="77777777" w:rsidR="003B1765" w:rsidRPr="00EE395B" w:rsidRDefault="00542550" w:rsidP="00100650">
      <w:pPr>
        <w:jc w:val="both"/>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chapitre 6</w:t>
      </w:r>
      <w:r w:rsidRPr="00EE395B">
        <w:rPr>
          <w:rFonts w:ascii="Arial" w:hAnsi="Arial" w:cs="Arial"/>
          <w:sz w:val="21"/>
          <w:szCs w:val="21"/>
          <w:lang w:val="fr-CA"/>
        </w:rPr>
        <w:t xml:space="preserve"> présente les résultats de l’évaluation dans le respect des questions de </w:t>
      </w:r>
      <w:r w:rsidR="000F3144" w:rsidRPr="00EE395B">
        <w:rPr>
          <w:rFonts w:ascii="Arial" w:hAnsi="Arial" w:cs="Arial"/>
          <w:sz w:val="21"/>
          <w:szCs w:val="21"/>
          <w:lang w:val="fr-CA"/>
        </w:rPr>
        <w:t xml:space="preserve">la matrice de </w:t>
      </w:r>
      <w:r w:rsidRPr="00EE395B">
        <w:rPr>
          <w:rFonts w:ascii="Arial" w:hAnsi="Arial" w:cs="Arial"/>
          <w:sz w:val="21"/>
          <w:szCs w:val="21"/>
          <w:lang w:val="fr-CA"/>
        </w:rPr>
        <w:t>l’évaluation</w:t>
      </w:r>
      <w:r w:rsidR="00CB63E4" w:rsidRPr="00EE395B">
        <w:rPr>
          <w:rFonts w:ascii="Arial" w:hAnsi="Arial" w:cs="Arial"/>
          <w:sz w:val="21"/>
          <w:szCs w:val="21"/>
          <w:lang w:val="fr-CA"/>
        </w:rPr>
        <w:t>.</w:t>
      </w:r>
    </w:p>
    <w:p w14:paraId="501F4E4F" w14:textId="6434E202" w:rsidR="00CB63E4" w:rsidRPr="00EE395B" w:rsidRDefault="00B82B99" w:rsidP="00100650">
      <w:pPr>
        <w:jc w:val="both"/>
        <w:rPr>
          <w:rFonts w:ascii="Arial" w:hAnsi="Arial" w:cs="Arial"/>
          <w:sz w:val="21"/>
          <w:szCs w:val="21"/>
          <w:lang w:val="fr-CA"/>
        </w:rPr>
      </w:pPr>
      <w:r w:rsidRPr="00EE395B">
        <w:rPr>
          <w:rFonts w:ascii="Arial" w:hAnsi="Arial" w:cs="Arial"/>
          <w:sz w:val="21"/>
          <w:szCs w:val="21"/>
          <w:lang w:val="fr-CA"/>
        </w:rPr>
        <w:t>L</w:t>
      </w:r>
      <w:r w:rsidR="00BC0EDC" w:rsidRPr="00EE395B">
        <w:rPr>
          <w:rFonts w:ascii="Arial" w:hAnsi="Arial" w:cs="Arial"/>
          <w:sz w:val="21"/>
          <w:szCs w:val="21"/>
          <w:lang w:val="fr-CA"/>
        </w:rPr>
        <w:t xml:space="preserve">e </w:t>
      </w:r>
      <w:r w:rsidR="00CB63E4" w:rsidRPr="00EE395B">
        <w:rPr>
          <w:rFonts w:ascii="Arial" w:hAnsi="Arial" w:cs="Arial"/>
          <w:b/>
          <w:sz w:val="21"/>
          <w:szCs w:val="21"/>
          <w:lang w:val="fr-CA"/>
        </w:rPr>
        <w:t>chapitre 7</w:t>
      </w:r>
      <w:r w:rsidR="00CB63E4" w:rsidRPr="00EE395B">
        <w:rPr>
          <w:rFonts w:ascii="Arial" w:hAnsi="Arial" w:cs="Arial"/>
          <w:sz w:val="21"/>
          <w:szCs w:val="21"/>
          <w:lang w:val="fr-CA"/>
        </w:rPr>
        <w:t xml:space="preserve"> fourni</w:t>
      </w:r>
      <w:r w:rsidR="00100650" w:rsidRPr="00EE395B">
        <w:rPr>
          <w:rFonts w:ascii="Arial" w:hAnsi="Arial" w:cs="Arial"/>
          <w:sz w:val="21"/>
          <w:szCs w:val="21"/>
          <w:lang w:val="fr-CA"/>
        </w:rPr>
        <w:t>t</w:t>
      </w:r>
      <w:r w:rsidR="00CB63E4" w:rsidRPr="00EE395B">
        <w:rPr>
          <w:rFonts w:ascii="Arial" w:hAnsi="Arial" w:cs="Arial"/>
          <w:sz w:val="21"/>
          <w:szCs w:val="21"/>
          <w:lang w:val="fr-CA"/>
        </w:rPr>
        <w:t xml:space="preserve"> les recommandations de l’équipe de consultants </w:t>
      </w:r>
      <w:r w:rsidR="00EA51FA" w:rsidRPr="00EE395B">
        <w:rPr>
          <w:rFonts w:ascii="Arial" w:hAnsi="Arial" w:cs="Arial"/>
          <w:sz w:val="21"/>
          <w:szCs w:val="21"/>
          <w:lang w:val="fr-CA"/>
        </w:rPr>
        <w:t>pour de futurs projets et des initiatives similaires.</w:t>
      </w:r>
    </w:p>
    <w:p w14:paraId="213E0AE6" w14:textId="6C26E61A" w:rsidR="00B82B99" w:rsidRDefault="00B82B99" w:rsidP="00100650">
      <w:pPr>
        <w:jc w:val="both"/>
        <w:rPr>
          <w:rFonts w:ascii="Arial" w:hAnsi="Arial" w:cs="Arial"/>
          <w:sz w:val="21"/>
          <w:szCs w:val="21"/>
          <w:lang w:val="fr-CA"/>
        </w:rPr>
      </w:pPr>
      <w:r w:rsidRPr="00EE395B">
        <w:rPr>
          <w:rFonts w:ascii="Arial" w:hAnsi="Arial" w:cs="Arial"/>
          <w:sz w:val="21"/>
          <w:szCs w:val="21"/>
          <w:lang w:val="fr-CA"/>
        </w:rPr>
        <w:t>Enfi</w:t>
      </w:r>
      <w:r w:rsidR="00F3712C" w:rsidRPr="00EE395B">
        <w:rPr>
          <w:rFonts w:ascii="Arial" w:hAnsi="Arial" w:cs="Arial"/>
          <w:sz w:val="21"/>
          <w:szCs w:val="21"/>
          <w:lang w:val="fr-CA"/>
        </w:rPr>
        <w:t>n</w:t>
      </w:r>
      <w:r w:rsidRPr="00EE395B">
        <w:rPr>
          <w:rFonts w:ascii="Arial" w:hAnsi="Arial" w:cs="Arial"/>
          <w:sz w:val="21"/>
          <w:szCs w:val="21"/>
          <w:lang w:val="fr-CA"/>
        </w:rPr>
        <w:t xml:space="preserve">, le </w:t>
      </w:r>
      <w:r w:rsidRPr="00EE395B">
        <w:rPr>
          <w:rFonts w:ascii="Arial" w:hAnsi="Arial" w:cs="Arial"/>
          <w:b/>
          <w:sz w:val="21"/>
          <w:szCs w:val="21"/>
          <w:lang w:val="fr-CA"/>
        </w:rPr>
        <w:t>chapitre 8</w:t>
      </w:r>
      <w:r w:rsidRPr="00EE395B">
        <w:rPr>
          <w:rFonts w:ascii="Arial" w:hAnsi="Arial" w:cs="Arial"/>
          <w:sz w:val="21"/>
          <w:szCs w:val="21"/>
          <w:lang w:val="fr-CA"/>
        </w:rPr>
        <w:t xml:space="preserve"> présente les leçons tirées de l’évaluation.</w:t>
      </w:r>
    </w:p>
    <w:p w14:paraId="21B853D0" w14:textId="616C07D7" w:rsidR="00341D0A" w:rsidRDefault="00341D0A" w:rsidP="00100650">
      <w:pPr>
        <w:jc w:val="both"/>
        <w:rPr>
          <w:rFonts w:ascii="Arial" w:hAnsi="Arial" w:cs="Arial"/>
          <w:sz w:val="21"/>
          <w:szCs w:val="21"/>
          <w:lang w:val="fr-CA"/>
        </w:rPr>
      </w:pPr>
    </w:p>
    <w:p w14:paraId="6D1889D1" w14:textId="77777777" w:rsidR="00341D0A" w:rsidRDefault="00341D0A" w:rsidP="00100650">
      <w:pPr>
        <w:jc w:val="both"/>
        <w:rPr>
          <w:rFonts w:ascii="Arial" w:hAnsi="Arial" w:cs="Arial"/>
          <w:sz w:val="21"/>
          <w:szCs w:val="21"/>
          <w:lang w:val="fr-CA"/>
        </w:rPr>
      </w:pPr>
    </w:p>
    <w:p w14:paraId="6EA22890" w14:textId="77777777" w:rsidR="00341D0A" w:rsidRDefault="00341D0A" w:rsidP="00100650">
      <w:pPr>
        <w:jc w:val="both"/>
        <w:rPr>
          <w:rFonts w:ascii="Arial" w:hAnsi="Arial" w:cs="Arial"/>
          <w:sz w:val="21"/>
          <w:szCs w:val="21"/>
          <w:lang w:val="fr-CA"/>
        </w:rPr>
      </w:pPr>
    </w:p>
    <w:p w14:paraId="264E7CCF" w14:textId="77777777" w:rsidR="00341D0A" w:rsidRDefault="00341D0A" w:rsidP="00100650">
      <w:pPr>
        <w:jc w:val="both"/>
        <w:rPr>
          <w:rFonts w:ascii="Arial" w:hAnsi="Arial" w:cs="Arial"/>
          <w:sz w:val="21"/>
          <w:szCs w:val="21"/>
          <w:lang w:val="fr-CA"/>
        </w:rPr>
      </w:pPr>
    </w:p>
    <w:p w14:paraId="2B368A72" w14:textId="77777777" w:rsidR="00341D0A" w:rsidRDefault="00341D0A" w:rsidP="00100650">
      <w:pPr>
        <w:jc w:val="both"/>
        <w:rPr>
          <w:rFonts w:ascii="Arial" w:hAnsi="Arial" w:cs="Arial"/>
          <w:sz w:val="21"/>
          <w:szCs w:val="21"/>
          <w:lang w:val="fr-CA"/>
        </w:rPr>
      </w:pPr>
    </w:p>
    <w:p w14:paraId="501F4E55" w14:textId="77777777" w:rsidR="00A86E65" w:rsidRPr="00EE395B" w:rsidRDefault="00A86E65" w:rsidP="00A86E65">
      <w:pPr>
        <w:pStyle w:val="Titre1"/>
        <w:rPr>
          <w:rFonts w:ascii="Arial" w:hAnsi="Arial" w:cs="Arial"/>
          <w:lang w:val="fr-CA"/>
        </w:rPr>
      </w:pPr>
      <w:bookmarkStart w:id="518" w:name="_Toc446450108"/>
      <w:r w:rsidRPr="00EE395B">
        <w:rPr>
          <w:rFonts w:ascii="Arial" w:hAnsi="Arial" w:cs="Arial"/>
          <w:lang w:val="fr-CA"/>
        </w:rPr>
        <w:lastRenderedPageBreak/>
        <w:t>Présentation du projet COGEL</w:t>
      </w:r>
      <w:bookmarkEnd w:id="518"/>
    </w:p>
    <w:p w14:paraId="501F4E56" w14:textId="77777777" w:rsidR="00D03B2D" w:rsidRPr="00EE395B" w:rsidRDefault="00D03B2D" w:rsidP="00D03B2D">
      <w:pPr>
        <w:spacing w:after="0" w:line="240" w:lineRule="auto"/>
        <w:rPr>
          <w:sz w:val="20"/>
          <w:szCs w:val="20"/>
          <w:lang w:val="fr-CA"/>
        </w:rPr>
      </w:pPr>
    </w:p>
    <w:p w14:paraId="501F4E57" w14:textId="77777777" w:rsidR="00A86E65" w:rsidRPr="00EE395B" w:rsidRDefault="00A86E65" w:rsidP="00A86E65">
      <w:pPr>
        <w:pStyle w:val="Titre2"/>
        <w:rPr>
          <w:rFonts w:ascii="Arial" w:hAnsi="Arial" w:cs="Arial"/>
          <w:lang w:val="fr-CA"/>
        </w:rPr>
      </w:pPr>
      <w:bookmarkStart w:id="519" w:name="_Toc446450109"/>
      <w:r w:rsidRPr="00EE395B">
        <w:rPr>
          <w:rFonts w:ascii="Arial" w:hAnsi="Arial" w:cs="Arial"/>
          <w:lang w:val="fr-CA"/>
        </w:rPr>
        <w:t>Le contexte du projet</w:t>
      </w:r>
      <w:bookmarkEnd w:id="519"/>
    </w:p>
    <w:p w14:paraId="501F4E58" w14:textId="77777777" w:rsidR="001D2F56" w:rsidRPr="00EE395B" w:rsidRDefault="001D2F56" w:rsidP="001D2F56">
      <w:pPr>
        <w:spacing w:after="0" w:line="240" w:lineRule="auto"/>
        <w:rPr>
          <w:rFonts w:ascii="Arial" w:hAnsi="Arial" w:cs="Arial"/>
          <w:sz w:val="21"/>
          <w:szCs w:val="21"/>
          <w:lang w:val="fr-CA"/>
        </w:rPr>
      </w:pPr>
    </w:p>
    <w:p w14:paraId="501F4E59" w14:textId="10792E93" w:rsidR="00B77959" w:rsidRPr="00EE395B" w:rsidRDefault="00B77959" w:rsidP="00B77959">
      <w:pPr>
        <w:jc w:val="both"/>
        <w:rPr>
          <w:rFonts w:ascii="Arial" w:hAnsi="Arial" w:cs="Arial"/>
          <w:sz w:val="21"/>
          <w:szCs w:val="21"/>
          <w:lang w:val="fr-CA"/>
        </w:rPr>
      </w:pPr>
      <w:r w:rsidRPr="00EE395B">
        <w:rPr>
          <w:rFonts w:ascii="Arial" w:hAnsi="Arial" w:cs="Arial"/>
          <w:sz w:val="21"/>
          <w:szCs w:val="21"/>
          <w:lang w:val="fr-CA"/>
        </w:rPr>
        <w:t>Le projet COGEL est élaboré et mis en œuvre par le gouvernement du Burkina Faso sous la tutelle institutionnelle du Ministère en charge de l’environnement</w:t>
      </w:r>
      <w:r w:rsidR="00BC0EDC" w:rsidRPr="00EE395B">
        <w:rPr>
          <w:rStyle w:val="Appelnotedebasdep"/>
          <w:rFonts w:ascii="Arial" w:hAnsi="Arial"/>
          <w:sz w:val="21"/>
          <w:szCs w:val="21"/>
          <w:lang w:val="fr-CA"/>
        </w:rPr>
        <w:footnoteReference w:id="1"/>
      </w:r>
      <w:r w:rsidR="00BC0EDC" w:rsidRPr="00EE395B">
        <w:rPr>
          <w:rFonts w:ascii="Arial" w:hAnsi="Arial" w:cs="Arial"/>
          <w:sz w:val="21"/>
          <w:szCs w:val="21"/>
          <w:lang w:val="fr-CA"/>
        </w:rPr>
        <w:t xml:space="preserve"> (dont la dénomination récente est : Ministère de l’Environnement de l’Économie Verte et des Changements Climatiques)</w:t>
      </w:r>
      <w:r w:rsidRPr="00EE395B">
        <w:rPr>
          <w:rFonts w:ascii="Arial" w:hAnsi="Arial" w:cs="Arial"/>
          <w:sz w:val="21"/>
          <w:szCs w:val="21"/>
          <w:lang w:val="fr-CA"/>
        </w:rPr>
        <w:t>, avec le soutien techniqu</w:t>
      </w:r>
      <w:r w:rsidR="00BC0EDC" w:rsidRPr="00EE395B">
        <w:rPr>
          <w:rFonts w:ascii="Arial" w:hAnsi="Arial" w:cs="Arial"/>
          <w:sz w:val="21"/>
          <w:szCs w:val="21"/>
          <w:lang w:val="fr-CA"/>
        </w:rPr>
        <w:t xml:space="preserve">e et financier du PNUD et de la </w:t>
      </w:r>
      <w:r w:rsidR="0013141C" w:rsidRPr="00EE395B">
        <w:rPr>
          <w:rFonts w:ascii="Arial" w:hAnsi="Arial" w:cs="Arial"/>
          <w:sz w:val="21"/>
          <w:szCs w:val="21"/>
          <w:lang w:val="fr-CA"/>
        </w:rPr>
        <w:t>Coopération A</w:t>
      </w:r>
      <w:r w:rsidRPr="00EE395B">
        <w:rPr>
          <w:rFonts w:ascii="Arial" w:hAnsi="Arial" w:cs="Arial"/>
          <w:sz w:val="21"/>
          <w:szCs w:val="21"/>
          <w:lang w:val="fr-CA"/>
        </w:rPr>
        <w:t>utrichienne</w:t>
      </w:r>
      <w:r w:rsidR="0013141C" w:rsidRPr="00EE395B">
        <w:rPr>
          <w:rFonts w:ascii="Arial" w:hAnsi="Arial" w:cs="Arial"/>
          <w:sz w:val="21"/>
          <w:szCs w:val="21"/>
          <w:lang w:val="fr-CA"/>
        </w:rPr>
        <w:t xml:space="preserve"> pour le Développement (ADA)</w:t>
      </w:r>
      <w:r w:rsidRPr="00EE395B">
        <w:rPr>
          <w:rFonts w:ascii="Arial" w:hAnsi="Arial" w:cs="Arial"/>
          <w:sz w:val="21"/>
          <w:szCs w:val="21"/>
          <w:lang w:val="fr-CA"/>
        </w:rPr>
        <w:t>. Le projet s’inscrit dans le cadre du Programme Pays (CPD) et du Plan d’Action du Programme Pays (CPAP) 2011-2015, plus précisément le sous-programme de Gestion Durable de l’Environnement. Ces deu</w:t>
      </w:r>
      <w:r w:rsidR="00B528E0" w:rsidRPr="00EE395B">
        <w:rPr>
          <w:rFonts w:ascii="Arial" w:hAnsi="Arial" w:cs="Arial"/>
          <w:sz w:val="21"/>
          <w:szCs w:val="21"/>
          <w:lang w:val="fr-CA"/>
        </w:rPr>
        <w:t xml:space="preserve">x instruments de programmation </w:t>
      </w:r>
      <w:r w:rsidRPr="00EE395B">
        <w:rPr>
          <w:rFonts w:ascii="Arial" w:hAnsi="Arial" w:cs="Arial"/>
          <w:sz w:val="21"/>
          <w:szCs w:val="21"/>
          <w:lang w:val="fr-CA"/>
        </w:rPr>
        <w:t>du PNUD se fonde</w:t>
      </w:r>
      <w:r w:rsidR="00B528E0" w:rsidRPr="00EE395B">
        <w:rPr>
          <w:rFonts w:ascii="Arial" w:hAnsi="Arial" w:cs="Arial"/>
          <w:sz w:val="21"/>
          <w:szCs w:val="21"/>
          <w:lang w:val="fr-CA"/>
        </w:rPr>
        <w:t>nt</w:t>
      </w:r>
      <w:r w:rsidRPr="00EE395B">
        <w:rPr>
          <w:rFonts w:ascii="Arial" w:hAnsi="Arial" w:cs="Arial"/>
          <w:sz w:val="21"/>
          <w:szCs w:val="21"/>
          <w:lang w:val="fr-CA"/>
        </w:rPr>
        <w:t xml:space="preserve"> sur le cadre plus large du Plan Cadre des Nations Unies pour l’Aide au Développement au Burkina Faso (UNDAF, 2011-2015) et viennent en appui à la Stratégie de Croissance Accélérée et de Développement Durable (SCADD) principal référentiel de la planification du développement économique et social du Gouvernement du Burkina Faso. </w:t>
      </w:r>
    </w:p>
    <w:p w14:paraId="501F4E5A" w14:textId="6733BE78" w:rsidR="00B77959" w:rsidRDefault="00B77959" w:rsidP="00B77959">
      <w:pPr>
        <w:jc w:val="both"/>
        <w:rPr>
          <w:rFonts w:ascii="Arial" w:hAnsi="Arial" w:cs="Arial"/>
          <w:sz w:val="21"/>
          <w:szCs w:val="21"/>
          <w:lang w:val="fr-CA"/>
        </w:rPr>
      </w:pPr>
      <w:r w:rsidRPr="00EE395B">
        <w:rPr>
          <w:rFonts w:ascii="Arial" w:hAnsi="Arial" w:cs="Arial"/>
          <w:sz w:val="21"/>
          <w:szCs w:val="21"/>
          <w:lang w:val="fr-CA"/>
        </w:rPr>
        <w:t>Le projet COGEL a pour but de «renforcer au sein des collectivités territoriales, les capacités des acteurs publics et privés à gérer efficacement les risques et opportunités liés aux changements climatiques dans la perspective d’une croissance accélérée et d</w:t>
      </w:r>
      <w:r w:rsidR="00BC0EDC" w:rsidRPr="00EE395B">
        <w:rPr>
          <w:rFonts w:ascii="Arial" w:hAnsi="Arial" w:cs="Arial"/>
          <w:sz w:val="21"/>
          <w:szCs w:val="21"/>
          <w:lang w:val="fr-CA"/>
        </w:rPr>
        <w:t>’un</w:t>
      </w:r>
      <w:r w:rsidRPr="00EE395B">
        <w:rPr>
          <w:rFonts w:ascii="Arial" w:hAnsi="Arial" w:cs="Arial"/>
          <w:sz w:val="21"/>
          <w:szCs w:val="21"/>
          <w:lang w:val="fr-CA"/>
        </w:rPr>
        <w:t>e réduction de la pauvreté». Ainsi donc l’intervention soutient plus précisément les priorités nationales en matière de développement durable telles que déclinées dans la SCADD 2011-2015, notamment en ce qui concerne la gestion durable de l’environnement et contribue à la réalisation de l’effet UNDAF suivant : « la croissance économique accélérée est durable et pro pauvre ».</w:t>
      </w:r>
    </w:p>
    <w:p w14:paraId="56C64E21" w14:textId="77777777" w:rsidR="0009683A" w:rsidRPr="00EE395B" w:rsidRDefault="0009683A" w:rsidP="0009683A">
      <w:pPr>
        <w:spacing w:after="0" w:line="240" w:lineRule="auto"/>
        <w:jc w:val="both"/>
        <w:rPr>
          <w:rFonts w:ascii="Arial" w:hAnsi="Arial" w:cs="Arial"/>
          <w:sz w:val="21"/>
          <w:szCs w:val="21"/>
          <w:lang w:val="fr-CA"/>
        </w:rPr>
      </w:pPr>
    </w:p>
    <w:p w14:paraId="501F4E5B" w14:textId="77777777" w:rsidR="002A412C" w:rsidRPr="00EE395B" w:rsidRDefault="002A412C" w:rsidP="002A412C">
      <w:pPr>
        <w:pStyle w:val="Titre2"/>
        <w:rPr>
          <w:rFonts w:ascii="Arial" w:hAnsi="Arial" w:cs="Arial"/>
          <w:lang w:val="fr-CA"/>
        </w:rPr>
      </w:pPr>
      <w:bookmarkStart w:id="520" w:name="_Toc446450110"/>
      <w:r w:rsidRPr="00EE395B">
        <w:rPr>
          <w:rFonts w:ascii="Arial" w:hAnsi="Arial" w:cs="Arial"/>
          <w:lang w:val="fr-CA"/>
        </w:rPr>
        <w:t>Objectifs et résultats attendus du projet</w:t>
      </w:r>
      <w:bookmarkEnd w:id="520"/>
    </w:p>
    <w:p w14:paraId="501F4E5C" w14:textId="77777777" w:rsidR="001449D6" w:rsidRPr="00EE395B" w:rsidRDefault="001449D6" w:rsidP="002A412C">
      <w:pPr>
        <w:spacing w:after="0" w:line="240" w:lineRule="auto"/>
        <w:jc w:val="both"/>
        <w:rPr>
          <w:rFonts w:ascii="Arial" w:hAnsi="Arial" w:cs="Arial"/>
          <w:color w:val="272627"/>
          <w:sz w:val="21"/>
          <w:szCs w:val="21"/>
          <w:lang w:val="fr-CA"/>
        </w:rPr>
      </w:pPr>
    </w:p>
    <w:p w14:paraId="501F4E5D" w14:textId="3FBBC685" w:rsidR="001449D6" w:rsidRPr="00EE395B" w:rsidRDefault="004D7C80" w:rsidP="001449D6">
      <w:pPr>
        <w:jc w:val="both"/>
        <w:rPr>
          <w:rFonts w:ascii="Arial" w:eastAsia="Calibri" w:hAnsi="Arial" w:cs="Arial"/>
          <w:sz w:val="21"/>
          <w:szCs w:val="21"/>
          <w:lang w:val="fr-CA"/>
        </w:rPr>
      </w:pPr>
      <w:r w:rsidRPr="00EE395B">
        <w:rPr>
          <w:rFonts w:ascii="Arial" w:hAnsi="Arial" w:cs="Arial"/>
          <w:sz w:val="21"/>
          <w:szCs w:val="21"/>
          <w:lang w:val="fr-CA"/>
        </w:rPr>
        <w:t xml:space="preserve">Le </w:t>
      </w:r>
      <w:r w:rsidRPr="00EE395B">
        <w:rPr>
          <w:rFonts w:ascii="Arial" w:hAnsi="Arial" w:cs="Arial"/>
          <w:iCs/>
          <w:sz w:val="21"/>
          <w:szCs w:val="21"/>
          <w:lang w:val="fr-CA"/>
        </w:rPr>
        <w:t>PRODOC</w:t>
      </w:r>
      <w:r w:rsidRPr="00EE395B">
        <w:rPr>
          <w:rFonts w:ascii="Arial" w:hAnsi="Arial" w:cs="Arial"/>
          <w:i/>
          <w:iCs/>
          <w:sz w:val="21"/>
          <w:szCs w:val="21"/>
          <w:lang w:val="fr-CA"/>
        </w:rPr>
        <w:t xml:space="preserve"> </w:t>
      </w:r>
      <w:r w:rsidRPr="00EE395B">
        <w:rPr>
          <w:rFonts w:ascii="Arial" w:hAnsi="Arial" w:cs="Arial"/>
          <w:sz w:val="21"/>
          <w:szCs w:val="21"/>
          <w:lang w:val="fr-CA"/>
        </w:rPr>
        <w:t xml:space="preserve">identifie </w:t>
      </w:r>
      <w:r w:rsidR="00666176" w:rsidRPr="00EE395B">
        <w:rPr>
          <w:rFonts w:ascii="Arial" w:hAnsi="Arial" w:cs="Arial"/>
          <w:sz w:val="21"/>
          <w:szCs w:val="21"/>
          <w:lang w:val="fr-CA"/>
        </w:rPr>
        <w:t xml:space="preserve">les </w:t>
      </w:r>
      <w:r w:rsidRPr="00EE395B">
        <w:rPr>
          <w:rFonts w:ascii="Arial" w:hAnsi="Arial" w:cs="Arial"/>
          <w:sz w:val="21"/>
          <w:szCs w:val="21"/>
          <w:lang w:val="fr-CA"/>
        </w:rPr>
        <w:t>effets et les produits attendus du projet COGEL. Selon la version actualisée en 2013</w:t>
      </w:r>
      <w:r w:rsidR="0009683A">
        <w:rPr>
          <w:rFonts w:ascii="Arial" w:hAnsi="Arial" w:cs="Arial"/>
          <w:sz w:val="21"/>
          <w:szCs w:val="21"/>
          <w:lang w:val="fr-CA"/>
        </w:rPr>
        <w:t xml:space="preserve"> du</w:t>
      </w:r>
      <w:r w:rsidR="00666176" w:rsidRPr="00EE395B">
        <w:rPr>
          <w:rFonts w:ascii="Arial" w:hAnsi="Arial" w:cs="Arial"/>
          <w:sz w:val="21"/>
          <w:szCs w:val="21"/>
          <w:lang w:val="fr-CA"/>
        </w:rPr>
        <w:t xml:space="preserve"> PRODOC</w:t>
      </w:r>
      <w:r w:rsidRPr="00EE395B">
        <w:rPr>
          <w:rFonts w:ascii="Arial" w:hAnsi="Arial" w:cs="Arial"/>
          <w:sz w:val="21"/>
          <w:szCs w:val="21"/>
          <w:lang w:val="fr-CA"/>
        </w:rPr>
        <w:t xml:space="preserve">, ces derniers sont : </w:t>
      </w:r>
    </w:p>
    <w:p w14:paraId="501F4E5E" w14:textId="148F330C" w:rsidR="001449D6" w:rsidRPr="00EE395B" w:rsidRDefault="004D7C80" w:rsidP="001449D6">
      <w:pPr>
        <w:jc w:val="both"/>
        <w:rPr>
          <w:rFonts w:ascii="Arial" w:eastAsia="Calibri" w:hAnsi="Arial" w:cs="Arial"/>
          <w:sz w:val="21"/>
          <w:szCs w:val="21"/>
          <w:lang w:val="fr-CA"/>
        </w:rPr>
      </w:pPr>
      <w:r w:rsidRPr="00EE395B">
        <w:rPr>
          <w:rFonts w:ascii="Arial" w:eastAsia="Calibri" w:hAnsi="Arial" w:cs="Arial"/>
          <w:b/>
          <w:sz w:val="21"/>
          <w:szCs w:val="21"/>
          <w:lang w:val="fr-CA"/>
        </w:rPr>
        <w:t>Effet 1 :</w:t>
      </w:r>
      <w:r w:rsidRPr="00EE395B">
        <w:rPr>
          <w:rFonts w:ascii="Arial" w:eastAsia="Calibri" w:hAnsi="Arial" w:cs="Arial"/>
          <w:sz w:val="21"/>
          <w:szCs w:val="21"/>
          <w:lang w:val="fr-CA"/>
        </w:rPr>
        <w:t xml:space="preserve"> L</w:t>
      </w:r>
      <w:r w:rsidR="001449D6" w:rsidRPr="00EE395B">
        <w:rPr>
          <w:rFonts w:ascii="Arial" w:eastAsia="Calibri" w:hAnsi="Arial" w:cs="Arial"/>
          <w:sz w:val="21"/>
          <w:szCs w:val="21"/>
          <w:lang w:val="fr-CA"/>
        </w:rPr>
        <w:t>es structures nationales sont mieux outillées pour formuler, mettre en œuvre et suivre des politiques et programmes sectoriels en cohérence avec la SCADD et les OMD y co</w:t>
      </w:r>
      <w:r w:rsidR="00C654F8" w:rsidRPr="00EE395B">
        <w:rPr>
          <w:rFonts w:ascii="Arial" w:eastAsia="Calibri" w:hAnsi="Arial" w:cs="Arial"/>
          <w:sz w:val="21"/>
          <w:szCs w:val="21"/>
          <w:lang w:val="fr-CA"/>
        </w:rPr>
        <w:t>mpris les défis démographiques.</w:t>
      </w:r>
    </w:p>
    <w:p w14:paraId="501F4E5F" w14:textId="77777777" w:rsidR="001449D6" w:rsidRPr="00EE395B" w:rsidRDefault="004D7C80" w:rsidP="001449D6">
      <w:pPr>
        <w:jc w:val="both"/>
        <w:rPr>
          <w:rFonts w:ascii="Arial" w:eastAsia="Calibri" w:hAnsi="Arial" w:cs="Arial"/>
          <w:sz w:val="21"/>
          <w:szCs w:val="21"/>
          <w:lang w:val="fr-CA"/>
        </w:rPr>
      </w:pPr>
      <w:r w:rsidRPr="00EE395B">
        <w:rPr>
          <w:rFonts w:ascii="Arial" w:eastAsia="Calibri" w:hAnsi="Arial" w:cs="Arial"/>
          <w:b/>
          <w:sz w:val="21"/>
          <w:szCs w:val="21"/>
          <w:lang w:val="fr-CA"/>
        </w:rPr>
        <w:t>Effet 2 :</w:t>
      </w:r>
      <w:r w:rsidRPr="00EE395B">
        <w:rPr>
          <w:rFonts w:ascii="Arial" w:eastAsia="Calibri" w:hAnsi="Arial" w:cs="Arial"/>
          <w:sz w:val="21"/>
          <w:szCs w:val="21"/>
          <w:lang w:val="fr-CA"/>
        </w:rPr>
        <w:t xml:space="preserve"> L</w:t>
      </w:r>
      <w:r w:rsidR="001449D6" w:rsidRPr="00EE395B">
        <w:rPr>
          <w:rFonts w:ascii="Arial" w:eastAsia="Calibri" w:hAnsi="Arial" w:cs="Arial"/>
          <w:sz w:val="21"/>
          <w:szCs w:val="21"/>
          <w:lang w:val="fr-CA"/>
        </w:rPr>
        <w:t>es structures nationales et les communautés de base pratiquent une approche intégrée de développement durable et de gestion des ressources naturelles.</w:t>
      </w:r>
    </w:p>
    <w:p w14:paraId="501F4E60" w14:textId="77777777" w:rsidR="001449D6" w:rsidRPr="00EE395B" w:rsidRDefault="00666176" w:rsidP="001449D6">
      <w:pPr>
        <w:jc w:val="both"/>
        <w:rPr>
          <w:rFonts w:ascii="Arial" w:eastAsia="Calibri" w:hAnsi="Arial" w:cs="Arial"/>
          <w:sz w:val="21"/>
          <w:szCs w:val="21"/>
          <w:lang w:val="fr-CA"/>
        </w:rPr>
      </w:pPr>
      <w:r w:rsidRPr="00EE395B">
        <w:rPr>
          <w:rFonts w:ascii="Arial" w:eastAsia="Calibri" w:hAnsi="Arial" w:cs="Arial"/>
          <w:sz w:val="21"/>
          <w:szCs w:val="21"/>
          <w:lang w:val="fr-CA"/>
        </w:rPr>
        <w:t>Quatre</w:t>
      </w:r>
      <w:r w:rsidR="001449D6" w:rsidRPr="00EE395B">
        <w:rPr>
          <w:rFonts w:ascii="Arial" w:eastAsia="Calibri" w:hAnsi="Arial" w:cs="Arial"/>
          <w:sz w:val="21"/>
          <w:szCs w:val="21"/>
          <w:lang w:val="fr-CA"/>
        </w:rPr>
        <w:t xml:space="preserve"> produits devraient contribuer à la réalisation de ces deux effets :</w:t>
      </w:r>
    </w:p>
    <w:p w14:paraId="501F4E61" w14:textId="3DBB546B" w:rsidR="001449D6" w:rsidRPr="00EE395B" w:rsidRDefault="001449D6" w:rsidP="001449D6">
      <w:pPr>
        <w:jc w:val="both"/>
        <w:rPr>
          <w:rFonts w:ascii="Arial" w:eastAsia="Calibri" w:hAnsi="Arial" w:cs="Arial"/>
          <w:sz w:val="21"/>
          <w:szCs w:val="21"/>
          <w:lang w:val="fr-CA"/>
        </w:rPr>
      </w:pPr>
      <w:r w:rsidRPr="00EE395B">
        <w:rPr>
          <w:rFonts w:ascii="Arial" w:eastAsia="Calibri" w:hAnsi="Arial" w:cs="Arial"/>
          <w:b/>
          <w:sz w:val="21"/>
          <w:szCs w:val="21"/>
          <w:lang w:val="fr-CA"/>
        </w:rPr>
        <w:t>Produit 1</w:t>
      </w:r>
      <w:r w:rsidRPr="00EE395B">
        <w:rPr>
          <w:rFonts w:ascii="Arial" w:eastAsia="Calibri" w:hAnsi="Arial" w:cs="Arial"/>
          <w:sz w:val="21"/>
          <w:szCs w:val="21"/>
          <w:lang w:val="fr-CA"/>
        </w:rPr>
        <w:t> : Les structures centrales sont outillées pour assurer la prise en compte des principes du Développement Durable (DD) dans la mise en œuvre de la SCADD et des</w:t>
      </w:r>
      <w:r w:rsidR="00C847FB" w:rsidRPr="00EE395B">
        <w:rPr>
          <w:rFonts w:ascii="Arial" w:eastAsia="Calibri" w:hAnsi="Arial" w:cs="Arial"/>
          <w:sz w:val="21"/>
          <w:szCs w:val="21"/>
          <w:lang w:val="fr-CA"/>
        </w:rPr>
        <w:t xml:space="preserve"> plans locaux de développement.</w:t>
      </w:r>
    </w:p>
    <w:p w14:paraId="501F4E62" w14:textId="1101903B" w:rsidR="001449D6" w:rsidRPr="00EE395B" w:rsidRDefault="001449D6" w:rsidP="001449D6">
      <w:pPr>
        <w:jc w:val="both"/>
        <w:rPr>
          <w:rFonts w:ascii="Arial" w:eastAsia="Calibri" w:hAnsi="Arial" w:cs="Arial"/>
          <w:sz w:val="21"/>
          <w:szCs w:val="21"/>
          <w:lang w:val="fr-CA"/>
        </w:rPr>
      </w:pPr>
      <w:r w:rsidRPr="00EE395B">
        <w:rPr>
          <w:rFonts w:ascii="Arial" w:eastAsia="Calibri" w:hAnsi="Arial" w:cs="Arial"/>
          <w:b/>
          <w:sz w:val="21"/>
          <w:szCs w:val="21"/>
          <w:lang w:val="fr-CA"/>
        </w:rPr>
        <w:t>Produit 2 :</w:t>
      </w:r>
      <w:r w:rsidRPr="00EE395B">
        <w:rPr>
          <w:rFonts w:ascii="Arial" w:eastAsia="Calibri" w:hAnsi="Arial" w:cs="Arial"/>
          <w:sz w:val="21"/>
          <w:szCs w:val="21"/>
          <w:lang w:val="fr-CA"/>
        </w:rPr>
        <w:t xml:space="preserve"> Les informations pertinentes sur l’état de l’environnement sont disponibles et permettent d’assurer le suivi de la mise en œuvre des politiques environnem</w:t>
      </w:r>
      <w:r w:rsidR="00C847FB" w:rsidRPr="00EE395B">
        <w:rPr>
          <w:rFonts w:ascii="Arial" w:eastAsia="Calibri" w:hAnsi="Arial" w:cs="Arial"/>
          <w:sz w:val="21"/>
          <w:szCs w:val="21"/>
          <w:lang w:val="fr-CA"/>
        </w:rPr>
        <w:t>entales au niveau décentralisé.</w:t>
      </w:r>
    </w:p>
    <w:p w14:paraId="501F4E63" w14:textId="2F0A26E5" w:rsidR="001449D6" w:rsidRPr="00EE395B" w:rsidRDefault="001449D6" w:rsidP="001449D6">
      <w:pPr>
        <w:jc w:val="both"/>
        <w:rPr>
          <w:rFonts w:ascii="Arial" w:eastAsia="Calibri" w:hAnsi="Arial" w:cs="Arial"/>
          <w:sz w:val="21"/>
          <w:szCs w:val="21"/>
          <w:lang w:val="fr-CA"/>
        </w:rPr>
      </w:pPr>
      <w:r w:rsidRPr="00EE395B">
        <w:rPr>
          <w:rFonts w:ascii="Arial" w:eastAsia="Calibri" w:hAnsi="Arial" w:cs="Arial"/>
          <w:b/>
          <w:sz w:val="21"/>
          <w:szCs w:val="21"/>
          <w:lang w:val="fr-CA"/>
        </w:rPr>
        <w:t>Produit 3 :</w:t>
      </w:r>
      <w:r w:rsidRPr="00EE395B">
        <w:rPr>
          <w:rFonts w:ascii="Arial" w:eastAsia="Calibri" w:hAnsi="Arial" w:cs="Arial"/>
          <w:sz w:val="21"/>
          <w:szCs w:val="21"/>
          <w:lang w:val="fr-CA"/>
        </w:rPr>
        <w:t xml:space="preserve"> Les plans locaux de développement sont rendus résilients aux changements climatiques et sont orientés vers une faible émission</w:t>
      </w:r>
      <w:r w:rsidR="00C847FB" w:rsidRPr="00EE395B">
        <w:rPr>
          <w:rFonts w:ascii="Arial" w:eastAsia="Calibri" w:hAnsi="Arial" w:cs="Arial"/>
          <w:sz w:val="21"/>
          <w:szCs w:val="21"/>
          <w:lang w:val="fr-CA"/>
        </w:rPr>
        <w:t xml:space="preserve"> de Gaz à Effet de Serre (GES).</w:t>
      </w:r>
    </w:p>
    <w:p w14:paraId="501F4E64" w14:textId="77777777" w:rsidR="001449D6" w:rsidRDefault="001449D6" w:rsidP="001449D6">
      <w:pPr>
        <w:jc w:val="both"/>
        <w:rPr>
          <w:rFonts w:ascii="Arial" w:eastAsia="Calibri" w:hAnsi="Arial" w:cs="Arial"/>
          <w:sz w:val="21"/>
          <w:szCs w:val="21"/>
          <w:lang w:val="fr-CA"/>
        </w:rPr>
      </w:pPr>
      <w:r w:rsidRPr="00EE395B">
        <w:rPr>
          <w:rFonts w:ascii="Arial" w:eastAsia="Calibri" w:hAnsi="Arial" w:cs="Arial"/>
          <w:b/>
          <w:sz w:val="21"/>
          <w:szCs w:val="21"/>
          <w:lang w:val="fr-CA"/>
        </w:rPr>
        <w:t>Produit 4 :</w:t>
      </w:r>
      <w:r w:rsidRPr="00EE395B">
        <w:rPr>
          <w:rFonts w:ascii="Arial" w:eastAsia="Calibri" w:hAnsi="Arial" w:cs="Arial"/>
          <w:sz w:val="21"/>
          <w:szCs w:val="21"/>
          <w:lang w:val="fr-CA"/>
        </w:rPr>
        <w:t xml:space="preserve"> Les Collectivités Territoriales (CT) et les communautés ont accès aux sources de financement et aux technologies appropriées pour mettre en œuvre des plans locaux de </w:t>
      </w:r>
      <w:r w:rsidRPr="00EE395B">
        <w:rPr>
          <w:rFonts w:ascii="Arial" w:eastAsia="Calibri" w:hAnsi="Arial" w:cs="Arial"/>
          <w:sz w:val="21"/>
          <w:szCs w:val="21"/>
          <w:lang w:val="fr-CA"/>
        </w:rPr>
        <w:lastRenderedPageBreak/>
        <w:t>développement résilients aux changements climatiques et orientés vers une faible émission de GES.</w:t>
      </w:r>
    </w:p>
    <w:p w14:paraId="21BBBFC0" w14:textId="77777777" w:rsidR="0009683A" w:rsidRPr="00EE395B" w:rsidRDefault="0009683A" w:rsidP="0009683A">
      <w:pPr>
        <w:spacing w:after="0" w:line="240" w:lineRule="auto"/>
        <w:jc w:val="both"/>
        <w:rPr>
          <w:rFonts w:ascii="Arial" w:eastAsia="Calibri" w:hAnsi="Arial" w:cs="Arial"/>
          <w:sz w:val="21"/>
          <w:szCs w:val="21"/>
          <w:lang w:val="fr-CA"/>
        </w:rPr>
      </w:pPr>
    </w:p>
    <w:p w14:paraId="501F4E67" w14:textId="77777777" w:rsidR="00A86E65" w:rsidRPr="00EE395B" w:rsidRDefault="00A86E65" w:rsidP="00A86E65">
      <w:pPr>
        <w:pStyle w:val="Titre2"/>
        <w:rPr>
          <w:rFonts w:ascii="Arial" w:hAnsi="Arial" w:cs="Arial"/>
          <w:lang w:val="fr-CA"/>
        </w:rPr>
      </w:pPr>
      <w:bookmarkStart w:id="521" w:name="_Toc446450111"/>
      <w:r w:rsidRPr="00EE395B">
        <w:rPr>
          <w:rFonts w:ascii="Arial" w:hAnsi="Arial" w:cs="Arial"/>
          <w:lang w:val="fr-CA"/>
        </w:rPr>
        <w:t>La stratégie de mise en œuvre du projet</w:t>
      </w:r>
      <w:bookmarkEnd w:id="521"/>
    </w:p>
    <w:p w14:paraId="501F4E68" w14:textId="77777777" w:rsidR="00D7114F" w:rsidRPr="00EE395B" w:rsidRDefault="00D7114F" w:rsidP="00D7114F">
      <w:pPr>
        <w:spacing w:after="0" w:line="240" w:lineRule="auto"/>
        <w:rPr>
          <w:rFonts w:ascii="Arial" w:hAnsi="Arial" w:cs="Arial"/>
          <w:sz w:val="21"/>
          <w:szCs w:val="21"/>
          <w:lang w:val="fr-CA"/>
        </w:rPr>
      </w:pPr>
    </w:p>
    <w:p w14:paraId="501F4E69" w14:textId="77777777" w:rsidR="00A314D5" w:rsidRPr="00EE395B" w:rsidRDefault="00A314D5" w:rsidP="005D1DD5">
      <w:pPr>
        <w:pStyle w:val="Titre3"/>
        <w:rPr>
          <w:rFonts w:ascii="Arial" w:hAnsi="Arial" w:cs="Arial"/>
          <w:lang w:val="fr-CA"/>
        </w:rPr>
      </w:pPr>
      <w:bookmarkStart w:id="522" w:name="_Toc446450112"/>
      <w:r w:rsidRPr="00EE395B">
        <w:rPr>
          <w:rFonts w:ascii="Arial" w:hAnsi="Arial" w:cs="Arial"/>
          <w:lang w:val="fr-CA"/>
        </w:rPr>
        <w:t>Stratégie de mise en œuvre</w:t>
      </w:r>
      <w:bookmarkEnd w:id="522"/>
      <w:r w:rsidRPr="00EE395B">
        <w:rPr>
          <w:rFonts w:ascii="Arial" w:hAnsi="Arial" w:cs="Arial"/>
          <w:lang w:val="fr-CA"/>
        </w:rPr>
        <w:t xml:space="preserve"> </w:t>
      </w:r>
    </w:p>
    <w:p w14:paraId="501F4E6A" w14:textId="77777777" w:rsidR="00A314D5" w:rsidRPr="00EE395B" w:rsidRDefault="00A314D5" w:rsidP="00FC0BB1">
      <w:pPr>
        <w:autoSpaceDE w:val="0"/>
        <w:autoSpaceDN w:val="0"/>
        <w:adjustRightInd w:val="0"/>
        <w:spacing w:after="0" w:line="240" w:lineRule="auto"/>
        <w:jc w:val="both"/>
        <w:rPr>
          <w:rFonts w:ascii="Arial" w:hAnsi="Arial" w:cs="Arial"/>
          <w:color w:val="272627"/>
          <w:sz w:val="21"/>
          <w:szCs w:val="21"/>
          <w:lang w:val="fr-CA"/>
        </w:rPr>
      </w:pPr>
    </w:p>
    <w:p w14:paraId="501F4E6B" w14:textId="6970F767" w:rsidR="00D22F8F" w:rsidRDefault="00D22F8F" w:rsidP="00FC0BB1">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La stratégie</w:t>
      </w:r>
      <w:r w:rsidR="0058198B" w:rsidRPr="00EE395B">
        <w:rPr>
          <w:rFonts w:ascii="Arial" w:hAnsi="Arial" w:cs="Arial"/>
          <w:color w:val="272627"/>
          <w:sz w:val="21"/>
          <w:szCs w:val="21"/>
          <w:lang w:val="fr-CA"/>
        </w:rPr>
        <w:t xml:space="preserve"> d’intervention </w:t>
      </w:r>
      <w:r w:rsidR="007139E2" w:rsidRPr="00EE395B">
        <w:rPr>
          <w:rFonts w:ascii="Arial" w:hAnsi="Arial" w:cs="Arial"/>
          <w:color w:val="272627"/>
          <w:sz w:val="21"/>
          <w:szCs w:val="21"/>
          <w:lang w:val="fr-CA"/>
        </w:rPr>
        <w:t>prévue dans le PRODOC du projet COGEL</w:t>
      </w:r>
      <w:r w:rsidR="0058198B" w:rsidRPr="00EE395B">
        <w:rPr>
          <w:rFonts w:ascii="Arial" w:hAnsi="Arial" w:cs="Arial"/>
          <w:color w:val="272627"/>
          <w:sz w:val="21"/>
          <w:szCs w:val="21"/>
          <w:lang w:val="fr-CA"/>
        </w:rPr>
        <w:t xml:space="preserve"> est </w:t>
      </w:r>
      <w:r w:rsidR="0014325F" w:rsidRPr="00EE395B">
        <w:rPr>
          <w:rFonts w:ascii="Arial" w:hAnsi="Arial" w:cs="Arial"/>
          <w:color w:val="272627"/>
          <w:sz w:val="21"/>
          <w:szCs w:val="21"/>
          <w:lang w:val="fr-CA"/>
        </w:rPr>
        <w:t xml:space="preserve">illustrée par la </w:t>
      </w:r>
      <w:r w:rsidR="0014325F" w:rsidRPr="00EE395B">
        <w:rPr>
          <w:rFonts w:ascii="Arial" w:hAnsi="Arial" w:cs="Arial"/>
          <w:b/>
          <w:color w:val="272627"/>
          <w:sz w:val="21"/>
          <w:szCs w:val="21"/>
          <w:lang w:val="fr-CA"/>
        </w:rPr>
        <w:t>F</w:t>
      </w:r>
      <w:r w:rsidR="00245255" w:rsidRPr="00EE395B">
        <w:rPr>
          <w:rFonts w:ascii="Arial" w:hAnsi="Arial" w:cs="Arial"/>
          <w:b/>
          <w:color w:val="272627"/>
          <w:sz w:val="21"/>
          <w:szCs w:val="21"/>
          <w:lang w:val="fr-CA"/>
        </w:rPr>
        <w:t>igure </w:t>
      </w:r>
      <w:r w:rsidR="0058198B" w:rsidRPr="00EE395B">
        <w:rPr>
          <w:rFonts w:ascii="Arial" w:hAnsi="Arial" w:cs="Arial"/>
          <w:b/>
          <w:color w:val="272627"/>
          <w:sz w:val="21"/>
          <w:szCs w:val="21"/>
          <w:lang w:val="fr-CA"/>
        </w:rPr>
        <w:t>1</w:t>
      </w:r>
      <w:r w:rsidR="0058198B" w:rsidRPr="00EE395B">
        <w:rPr>
          <w:rFonts w:ascii="Arial" w:hAnsi="Arial" w:cs="Arial"/>
          <w:color w:val="272627"/>
          <w:sz w:val="21"/>
          <w:szCs w:val="21"/>
          <w:lang w:val="fr-CA"/>
        </w:rPr>
        <w:t xml:space="preserve"> et les principes </w:t>
      </w:r>
      <w:r w:rsidR="00D03B2D" w:rsidRPr="00EE395B">
        <w:rPr>
          <w:rFonts w:ascii="Arial" w:hAnsi="Arial" w:cs="Arial"/>
          <w:color w:val="272627"/>
          <w:sz w:val="21"/>
          <w:szCs w:val="21"/>
          <w:lang w:val="fr-CA"/>
        </w:rPr>
        <w:t>qui suivent</w:t>
      </w:r>
      <w:r w:rsidR="0009683A">
        <w:rPr>
          <w:rFonts w:ascii="Arial" w:hAnsi="Arial" w:cs="Arial"/>
          <w:color w:val="272627"/>
          <w:sz w:val="21"/>
          <w:szCs w:val="21"/>
          <w:lang w:val="fr-CA"/>
        </w:rPr>
        <w:t xml:space="preserve"> devaie</w:t>
      </w:r>
      <w:r w:rsidR="0058198B" w:rsidRPr="00EE395B">
        <w:rPr>
          <w:rFonts w:ascii="Arial" w:hAnsi="Arial" w:cs="Arial"/>
          <w:color w:val="272627"/>
          <w:sz w:val="21"/>
          <w:szCs w:val="21"/>
          <w:lang w:val="fr-CA"/>
        </w:rPr>
        <w:t>nt guider sa mise en œuvre :</w:t>
      </w:r>
    </w:p>
    <w:p w14:paraId="272196F7" w14:textId="77777777" w:rsidR="00341D0A" w:rsidRPr="00EE395B" w:rsidRDefault="00341D0A" w:rsidP="00FC0BB1">
      <w:pPr>
        <w:autoSpaceDE w:val="0"/>
        <w:autoSpaceDN w:val="0"/>
        <w:adjustRightInd w:val="0"/>
        <w:spacing w:after="0" w:line="240" w:lineRule="auto"/>
        <w:jc w:val="both"/>
        <w:rPr>
          <w:rFonts w:ascii="Arial" w:hAnsi="Arial" w:cs="Arial"/>
          <w:color w:val="272627"/>
          <w:sz w:val="21"/>
          <w:szCs w:val="21"/>
          <w:lang w:val="fr-CA"/>
        </w:rPr>
      </w:pPr>
    </w:p>
    <w:p w14:paraId="501F4E6D" w14:textId="77777777" w:rsidR="000A4172" w:rsidRDefault="00D22F8F"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l’accompagnement d’un processus multi-acteurs de développement des capacités</w:t>
      </w:r>
      <w:r w:rsidR="000A4172" w:rsidRPr="00EE395B">
        <w:rPr>
          <w:rFonts w:ascii="Arial" w:hAnsi="Arial" w:cs="Arial"/>
          <w:color w:val="272627"/>
          <w:sz w:val="21"/>
          <w:szCs w:val="21"/>
          <w:lang w:val="fr-CA"/>
        </w:rPr>
        <w:t> ;</w:t>
      </w:r>
    </w:p>
    <w:p w14:paraId="501F4E6E" w14:textId="1A23C6BD" w:rsidR="000A4172" w:rsidRDefault="00D22F8F"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la construction d’un partenariat stratégique autour de l’appui aux initiatives des collectivités et communauté</w:t>
      </w:r>
      <w:r w:rsidR="000A4172" w:rsidRPr="0009683A">
        <w:rPr>
          <w:rFonts w:ascii="Arial" w:hAnsi="Arial" w:cs="Arial"/>
          <w:color w:val="272627"/>
          <w:sz w:val="21"/>
          <w:szCs w:val="21"/>
          <w:lang w:val="fr-CA"/>
        </w:rPr>
        <w:t>s ;</w:t>
      </w:r>
    </w:p>
    <w:p w14:paraId="501F4E6F" w14:textId="4ECDBDA1" w:rsidR="00D22F8F" w:rsidRDefault="00D22F8F"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la prise en compte de l’équité et de la disparité homme-femme et,</w:t>
      </w:r>
    </w:p>
    <w:p w14:paraId="501F4E70" w14:textId="77777777" w:rsidR="00D22F8F" w:rsidRPr="0009683A" w:rsidRDefault="00D22F8F"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la valorisation des acquis des projets structurants en cours.</w:t>
      </w:r>
    </w:p>
    <w:p w14:paraId="501F4E71" w14:textId="77777777" w:rsidR="008175A4" w:rsidRPr="00EE395B" w:rsidRDefault="008175A4" w:rsidP="008175A4">
      <w:pPr>
        <w:autoSpaceDE w:val="0"/>
        <w:autoSpaceDN w:val="0"/>
        <w:adjustRightInd w:val="0"/>
        <w:spacing w:after="0" w:line="240" w:lineRule="auto"/>
        <w:jc w:val="both"/>
        <w:rPr>
          <w:rFonts w:ascii="Arial" w:hAnsi="Arial" w:cs="Arial"/>
          <w:color w:val="272627"/>
          <w:sz w:val="21"/>
          <w:szCs w:val="21"/>
          <w:lang w:val="fr-CA"/>
        </w:rPr>
      </w:pPr>
    </w:p>
    <w:p w14:paraId="501F4E72" w14:textId="77777777" w:rsidR="008175A4" w:rsidRPr="00EE395B" w:rsidRDefault="00AA5979" w:rsidP="008175A4">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noProof/>
          <w:color w:val="272627"/>
          <w:sz w:val="21"/>
          <w:szCs w:val="21"/>
          <w:lang w:val="fr-FR" w:eastAsia="fr-FR"/>
        </w:rPr>
        <mc:AlternateContent>
          <mc:Choice Requires="wpg">
            <w:drawing>
              <wp:anchor distT="0" distB="0" distL="114300" distR="114300" simplePos="0" relativeHeight="251731456" behindDoc="0" locked="0" layoutInCell="1" allowOverlap="1" wp14:anchorId="501F54DE" wp14:editId="311B1776">
                <wp:simplePos x="0" y="0"/>
                <wp:positionH relativeFrom="column">
                  <wp:posOffset>1025718</wp:posOffset>
                </wp:positionH>
                <wp:positionV relativeFrom="paragraph">
                  <wp:posOffset>69298</wp:posOffset>
                </wp:positionV>
                <wp:extent cx="3100705" cy="4642982"/>
                <wp:effectExtent l="0" t="0" r="23495" b="24765"/>
                <wp:wrapNone/>
                <wp:docPr id="34" name="Groupe 34"/>
                <wp:cNvGraphicFramePr/>
                <a:graphic xmlns:a="http://schemas.openxmlformats.org/drawingml/2006/main">
                  <a:graphicData uri="http://schemas.microsoft.com/office/word/2010/wordprocessingGroup">
                    <wpg:wgp>
                      <wpg:cNvGrpSpPr/>
                      <wpg:grpSpPr>
                        <a:xfrm>
                          <a:off x="0" y="0"/>
                          <a:ext cx="3100705" cy="4642982"/>
                          <a:chOff x="0" y="0"/>
                          <a:chExt cx="3100705" cy="4642982"/>
                        </a:xfrm>
                      </wpg:grpSpPr>
                      <wps:wsp>
                        <wps:cNvPr id="25" name="Zone de texte 25"/>
                        <wps:cNvSpPr txBox="1"/>
                        <wps:spPr>
                          <a:xfrm>
                            <a:off x="850790" y="1995777"/>
                            <a:ext cx="1152525" cy="619760"/>
                          </a:xfrm>
                          <a:prstGeom prst="rect">
                            <a:avLst/>
                          </a:prstGeom>
                          <a:ln/>
                        </wps:spPr>
                        <wps:style>
                          <a:lnRef idx="0">
                            <a:schemeClr val="dk1"/>
                          </a:lnRef>
                          <a:fillRef idx="3">
                            <a:schemeClr val="dk1"/>
                          </a:fillRef>
                          <a:effectRef idx="3">
                            <a:schemeClr val="dk1"/>
                          </a:effectRef>
                          <a:fontRef idx="minor">
                            <a:schemeClr val="lt1"/>
                          </a:fontRef>
                        </wps:style>
                        <wps:txbx>
                          <w:txbxContent>
                            <w:p w14:paraId="501F55A3" w14:textId="77777777" w:rsidR="00EF2479" w:rsidRPr="001A585C" w:rsidRDefault="00EF2479" w:rsidP="008175A4">
                              <w:pPr>
                                <w:jc w:val="center"/>
                                <w:rPr>
                                  <w:rFonts w:ascii="Arial" w:hAnsi="Arial" w:cs="Arial"/>
                                  <w:b/>
                                  <w:sz w:val="16"/>
                                  <w:szCs w:val="16"/>
                                </w:rPr>
                              </w:pPr>
                              <w:r w:rsidRPr="001A585C">
                                <w:rPr>
                                  <w:rFonts w:ascii="Arial" w:hAnsi="Arial" w:cs="Arial"/>
                                  <w:b/>
                                  <w:sz w:val="16"/>
                                  <w:szCs w:val="16"/>
                                </w:rPr>
                                <w:t>PLATEFORME LOCALE DE DIALOGUE MULTIACTEURSS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e 32"/>
                        <wpg:cNvGrpSpPr/>
                        <wpg:grpSpPr>
                          <a:xfrm>
                            <a:off x="318052" y="0"/>
                            <a:ext cx="2344420" cy="777875"/>
                            <a:chOff x="0" y="0"/>
                            <a:chExt cx="2344834" cy="777875"/>
                          </a:xfrm>
                        </wpg:grpSpPr>
                        <wps:wsp>
                          <wps:cNvPr id="27" name="Ellipse 27"/>
                          <wps:cNvSpPr/>
                          <wps:spPr>
                            <a:xfrm>
                              <a:off x="0" y="0"/>
                              <a:ext cx="2328931" cy="777875"/>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55659" y="135172"/>
                              <a:ext cx="2289175" cy="5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F55A4" w14:textId="77777777" w:rsidR="00EF2479" w:rsidRPr="001A585C" w:rsidRDefault="00EF2479" w:rsidP="008175A4">
                                <w:pPr>
                                  <w:spacing w:after="0"/>
                                  <w:jc w:val="center"/>
                                  <w:rPr>
                                    <w:rFonts w:ascii="Arial" w:hAnsi="Arial" w:cs="Arial"/>
                                    <w:b/>
                                    <w:sz w:val="16"/>
                                    <w:szCs w:val="16"/>
                                    <w:lang w:val="fr-CA"/>
                                  </w:rPr>
                                </w:pPr>
                                <w:r w:rsidRPr="001A585C">
                                  <w:rPr>
                                    <w:rFonts w:ascii="Arial" w:hAnsi="Arial" w:cs="Arial"/>
                                    <w:b/>
                                    <w:sz w:val="16"/>
                                    <w:szCs w:val="16"/>
                                    <w:lang w:val="fr-CA"/>
                                  </w:rPr>
                                  <w:t>Renforcement des articulations entre niveaux national et local pour concrétiser les priorités nationales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oupe 31"/>
                        <wpg:cNvGrpSpPr/>
                        <wpg:grpSpPr>
                          <a:xfrm>
                            <a:off x="0" y="3760967"/>
                            <a:ext cx="3100705" cy="882015"/>
                            <a:chOff x="0" y="0"/>
                            <a:chExt cx="3100705" cy="882484"/>
                          </a:xfrm>
                        </wpg:grpSpPr>
                        <wps:wsp>
                          <wps:cNvPr id="28" name="Ellipse 28"/>
                          <wps:cNvSpPr/>
                          <wps:spPr>
                            <a:xfrm>
                              <a:off x="0" y="270344"/>
                              <a:ext cx="3100705" cy="612140"/>
                            </a:xfrm>
                            <a:prstGeom prst="ellipse">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35172" y="405516"/>
                              <a:ext cx="2773680" cy="397510"/>
                            </a:xfrm>
                            <a:prstGeom prst="rect">
                              <a:avLst/>
                            </a:prstGeom>
                            <a:noFill/>
                            <a:ln w="6350">
                              <a:noFill/>
                            </a:ln>
                            <a:effectLst/>
                          </wps:spPr>
                          <wps:txbx>
                            <w:txbxContent>
                              <w:p w14:paraId="501F55A5" w14:textId="77777777" w:rsidR="00EF2479" w:rsidRPr="008175A4" w:rsidRDefault="00EF2479" w:rsidP="001A585C">
                                <w:pPr>
                                  <w:spacing w:after="0"/>
                                  <w:jc w:val="center"/>
                                  <w:rPr>
                                    <w:rFonts w:ascii="Arial" w:hAnsi="Arial" w:cs="Arial"/>
                                    <w:b/>
                                    <w:sz w:val="16"/>
                                    <w:szCs w:val="16"/>
                                    <w:lang w:val="fr-CA"/>
                                  </w:rPr>
                                </w:pPr>
                                <w:r>
                                  <w:rPr>
                                    <w:rFonts w:ascii="Arial" w:hAnsi="Arial" w:cs="Arial"/>
                                    <w:b/>
                                    <w:sz w:val="16"/>
                                    <w:szCs w:val="16"/>
                                    <w:lang w:val="fr-CA"/>
                                  </w:rPr>
                                  <w:t xml:space="preserve"> Les communautés ont amélioré leurs capacités à faire face aux changements climatiques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Flèche vers le bas 30"/>
                          <wps:cNvSpPr/>
                          <wps:spPr>
                            <a:xfrm>
                              <a:off x="1439186" y="0"/>
                              <a:ext cx="182880" cy="2381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01F54DE" id="Groupe 34" o:spid="_x0000_s1027" style="position:absolute;left:0;text-align:left;margin-left:80.75pt;margin-top:5.45pt;width:244.15pt;height:365.6pt;z-index:251731456" coordsize="31007,4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">
                <v:shape id="Zone de texte 25" o:spid="_x0000_s1028" type="#_x0000_t202" style="position:absolute;left:8507;top:19957;width:11526;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jcIA&#10;AADbAAAADwAAAGRycy9kb3ducmV2LnhtbESPQWsCMRSE7wX/Q3hCbzXr0oqsRhHB0qvbgnh7bp7J&#10;6uZl2cR17a9vCoUeh5n5hlmuB9eInrpQe1YwnWQgiCuvazYKvj53L3MQISJrbDyTggcFWK9GT0ss&#10;tL/znvoyGpEgHApUYGNsCylDZclhmPiWOHln3zmMSXZG6g7vCe4amWfZTDqsOS1YbGlrqbqWN6fg&#10;cKKZy+P7pR/Ct5lbLo+vZqvU83jYLEBEGuJ/+K/9oRXkb/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6KNwgAAANsAAAAPAAAAAAAAAAAAAAAAAJgCAABkcnMvZG93&#10;bnJldi54bWxQSwUGAAAAAAQABAD1AAAAhwMAAAAA&#10;" fillcolor="#101010 [3024]" stroked="f">
                  <v:fill color2="black [3168]" rotate="t" colors="0 #454545;.5 black;1 black" focus="100%" type="gradient">
                    <o:fill v:ext="view" type="gradientUnscaled"/>
                  </v:fill>
                  <v:shadow on="t" color="black" opacity="41287f" offset="0,1.5pt"/>
                  <v:textbox>
                    <w:txbxContent>
                      <w:p w14:paraId="501F55A3" w14:textId="77777777" w:rsidR="00EF2479" w:rsidRPr="001A585C" w:rsidRDefault="00EF2479" w:rsidP="008175A4">
                        <w:pPr>
                          <w:jc w:val="center"/>
                          <w:rPr>
                            <w:rFonts w:ascii="Arial" w:hAnsi="Arial" w:cs="Arial"/>
                            <w:b/>
                            <w:sz w:val="16"/>
                            <w:szCs w:val="16"/>
                          </w:rPr>
                        </w:pPr>
                        <w:r w:rsidRPr="001A585C">
                          <w:rPr>
                            <w:rFonts w:ascii="Arial" w:hAnsi="Arial" w:cs="Arial"/>
                            <w:b/>
                            <w:sz w:val="16"/>
                            <w:szCs w:val="16"/>
                          </w:rPr>
                          <w:t>PLATEFORME LOCALE DE DIALOGUE MULTIACTEURSS</w:t>
                        </w:r>
                      </w:p>
                    </w:txbxContent>
                  </v:textbox>
                </v:shape>
                <v:group id="Groupe 32" o:spid="_x0000_s1029" style="position:absolute;left:3180;width:23444;height:7778" coordsize="23448,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Ellipse 27" o:spid="_x0000_s1030" style="position:absolute;width:23289;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nksYA&#10;AADbAAAADwAAAGRycy9kb3ducmV2LnhtbESPT2vCQBTE7wW/w/KEXkQ3TaFKdBUr2NqDgv/A4yP7&#10;TKLZtyG7mvjt3UKhx2FmfsNMZq0pxZ1qV1hW8DaIQBCnVhecKTjsl/0RCOeRNZaWScGDHMymnZcJ&#10;Jto2vKX7zmciQNglqCD3vkqkdGlOBt3AVsTBO9vaoA+yzqSusQlwU8o4ij6kwYLDQo4VLXJKr7ub&#10;UbD63lwP75db/Nk7Rcefr8asZS9W6rXbzscgPLX+P/zXXmkF8RB+v4Qf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nks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oval>
                  <v:shape id="Zone de texte 26" o:spid="_x0000_s1031" type="#_x0000_t202" style="position:absolute;left:556;top:1351;width:22892;height: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501F55A4" w14:textId="77777777" w:rsidR="00EF2479" w:rsidRPr="001A585C" w:rsidRDefault="00EF2479" w:rsidP="008175A4">
                          <w:pPr>
                            <w:spacing w:after="0"/>
                            <w:jc w:val="center"/>
                            <w:rPr>
                              <w:rFonts w:ascii="Arial" w:hAnsi="Arial" w:cs="Arial"/>
                              <w:b/>
                              <w:sz w:val="16"/>
                              <w:szCs w:val="16"/>
                              <w:lang w:val="fr-CA"/>
                            </w:rPr>
                          </w:pPr>
                          <w:r w:rsidRPr="001A585C">
                            <w:rPr>
                              <w:rFonts w:ascii="Arial" w:hAnsi="Arial" w:cs="Arial"/>
                              <w:b/>
                              <w:sz w:val="16"/>
                              <w:szCs w:val="16"/>
                              <w:lang w:val="fr-CA"/>
                            </w:rPr>
                            <w:t>Renforcement des articulations entre niveaux national et local pour concrétiser les priorités nationales</w:t>
                          </w:r>
                        </w:p>
                      </w:txbxContent>
                    </v:textbox>
                  </v:shape>
                </v:group>
                <v:group id="Groupe 31" o:spid="_x0000_s1032" style="position:absolute;top:37609;width:31007;height:8820" coordsize="31007,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Ellipse 28" o:spid="_x0000_s1033" style="position:absolute;top:2703;width:31007;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yb8EA&#10;AADbAAAADwAAAGRycy9kb3ducmV2LnhtbERPz2vCMBS+D/Y/hDfYZWhqGaKdUYagCENQt8tuj+at&#10;KSYvtYlt99+bg+Dx4/u9WA3Oio7aUHtWMBlnIIhLr2uuFPx8b0YzECEia7SeScE/BVgtn58WWGjf&#10;85G6U6xECuFQoAITY1NIGUpDDsPYN8SJ+/Otw5hgW0ndYp/CnZV5lk2lw5pTg8GG1obK8+nqFLCe&#10;a9u/73e/X5dotm8ms4fjWanXl+HzA0SkIT7Ed/dOK8jT2PQl/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Mm/BAAAA2wAAAA8AAAAAAAAAAAAAAAAAmAIAAGRycy9kb3du&#10;cmV2LnhtbFBLBQYAAAAABAAEAPUAAACGAwAAAAA=&#10;" fillcolor="#91bce3 [2164]" strokecolor="#5b9bd5 [3204]" strokeweight=".5pt">
                    <v:fill color2="#7aaddd [2612]" rotate="t" colors="0 #b1cbe9;.5 #a3c1e5;1 #92b9e4" focus="100%" type="gradient">
                      <o:fill v:ext="view" type="gradientUnscaled"/>
                    </v:fill>
                    <v:stroke joinstyle="miter"/>
                  </v:oval>
                  <v:shape id="Zone de texte 29" o:spid="_x0000_s1034" type="#_x0000_t202" style="position:absolute;left:1351;top:4055;width:27737;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501F55A5" w14:textId="77777777" w:rsidR="00EF2479" w:rsidRPr="008175A4" w:rsidRDefault="00EF2479" w:rsidP="001A585C">
                          <w:pPr>
                            <w:spacing w:after="0"/>
                            <w:jc w:val="center"/>
                            <w:rPr>
                              <w:rFonts w:ascii="Arial" w:hAnsi="Arial" w:cs="Arial"/>
                              <w:b/>
                              <w:sz w:val="16"/>
                              <w:szCs w:val="16"/>
                              <w:lang w:val="fr-CA"/>
                            </w:rPr>
                          </w:pPr>
                          <w:r>
                            <w:rPr>
                              <w:rFonts w:ascii="Arial" w:hAnsi="Arial" w:cs="Arial"/>
                              <w:b/>
                              <w:sz w:val="16"/>
                              <w:szCs w:val="16"/>
                              <w:lang w:val="fr-CA"/>
                            </w:rPr>
                            <w:t xml:space="preserve"> Les communautés ont amélioré leurs capacités à faire face aux changements climatiques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 o:spid="_x0000_s1035" type="#_x0000_t67" style="position:absolute;left:14391;width:18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BHb8A&#10;AADbAAAADwAAAGRycy9kb3ducmV2LnhtbERPTYvCMBC9C/6HMII3TVVYtRpFBUG8rYp4HJuxqTaT&#10;0kSt/35zWPD4eN/zZWNL8aLaF44VDPoJCOLM6YJzBafjtjcB4QOyxtIxKfiQh+Wi3Zpjqt2bf+l1&#10;CLmIIexTVGBCqFIpfWbIou+7ijhyN1dbDBHWudQ1vmO4LeUwSX6kxYJjg8GKNoayx+FpFdx5dLxu&#10;dmO91rfP9L43l/P1dFGq22lWMxCBmvAV/7t3WsEoro9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YEdvwAAANsAAAAPAAAAAAAAAAAAAAAAAJgCAABkcnMvZG93bnJl&#10;di54bWxQSwUGAAAAAAQABAD1AAAAhAMAAAAA&#10;" adj="13306" fillcolor="black [3200]" strokecolor="black [1600]" strokeweight="1pt"/>
                </v:group>
              </v:group>
            </w:pict>
          </mc:Fallback>
        </mc:AlternateContent>
      </w:r>
    </w:p>
    <w:p w14:paraId="501F4E73" w14:textId="77777777" w:rsidR="008175A4" w:rsidRPr="00EE395B" w:rsidRDefault="008175A4" w:rsidP="008175A4">
      <w:pPr>
        <w:autoSpaceDE w:val="0"/>
        <w:autoSpaceDN w:val="0"/>
        <w:adjustRightInd w:val="0"/>
        <w:spacing w:after="0" w:line="240" w:lineRule="auto"/>
        <w:jc w:val="both"/>
        <w:rPr>
          <w:rFonts w:ascii="Arial" w:hAnsi="Arial" w:cs="Arial"/>
          <w:color w:val="272627"/>
          <w:sz w:val="21"/>
          <w:szCs w:val="21"/>
          <w:lang w:val="fr-CA"/>
        </w:rPr>
      </w:pPr>
    </w:p>
    <w:p w14:paraId="501F4E74" w14:textId="77777777" w:rsidR="008175A4" w:rsidRPr="00EE395B" w:rsidRDefault="008175A4" w:rsidP="008175A4">
      <w:pPr>
        <w:autoSpaceDE w:val="0"/>
        <w:autoSpaceDN w:val="0"/>
        <w:adjustRightInd w:val="0"/>
        <w:spacing w:after="0" w:line="240" w:lineRule="auto"/>
        <w:jc w:val="both"/>
        <w:rPr>
          <w:rFonts w:ascii="Arial" w:hAnsi="Arial" w:cs="Arial"/>
          <w:color w:val="272627"/>
          <w:sz w:val="21"/>
          <w:szCs w:val="21"/>
          <w:lang w:val="fr-CA"/>
        </w:rPr>
      </w:pPr>
    </w:p>
    <w:p w14:paraId="501F4E75" w14:textId="77777777" w:rsidR="008175A4" w:rsidRPr="00EE395B" w:rsidRDefault="008175A4" w:rsidP="008175A4">
      <w:pPr>
        <w:autoSpaceDE w:val="0"/>
        <w:autoSpaceDN w:val="0"/>
        <w:adjustRightInd w:val="0"/>
        <w:spacing w:after="0" w:line="240" w:lineRule="auto"/>
        <w:jc w:val="both"/>
        <w:rPr>
          <w:rFonts w:ascii="Arial" w:hAnsi="Arial" w:cs="Arial"/>
          <w:color w:val="272627"/>
          <w:sz w:val="21"/>
          <w:szCs w:val="21"/>
          <w:lang w:val="fr-CA"/>
        </w:rPr>
      </w:pPr>
    </w:p>
    <w:p w14:paraId="501F4E76" w14:textId="77777777" w:rsidR="002B5673" w:rsidRPr="00EE395B" w:rsidRDefault="002B5673" w:rsidP="002B5673">
      <w:pPr>
        <w:autoSpaceDE w:val="0"/>
        <w:autoSpaceDN w:val="0"/>
        <w:adjustRightInd w:val="0"/>
        <w:spacing w:after="0" w:line="240" w:lineRule="auto"/>
        <w:jc w:val="both"/>
        <w:rPr>
          <w:rFonts w:ascii="Arial" w:hAnsi="Arial" w:cs="Arial"/>
          <w:color w:val="FF0000"/>
          <w:sz w:val="21"/>
          <w:szCs w:val="21"/>
          <w:lang w:val="fr-CA"/>
        </w:rPr>
      </w:pPr>
    </w:p>
    <w:p w14:paraId="501F4E77" w14:textId="77777777" w:rsidR="002B5673" w:rsidRPr="00EE395B" w:rsidRDefault="002B5673" w:rsidP="002B5673">
      <w:pPr>
        <w:autoSpaceDE w:val="0"/>
        <w:autoSpaceDN w:val="0"/>
        <w:adjustRightInd w:val="0"/>
        <w:spacing w:after="0" w:line="240" w:lineRule="auto"/>
        <w:jc w:val="both"/>
        <w:rPr>
          <w:rFonts w:ascii="Arial" w:hAnsi="Arial" w:cs="Arial"/>
          <w:color w:val="FF0000"/>
          <w:sz w:val="21"/>
          <w:szCs w:val="21"/>
          <w:lang w:val="fr-CA"/>
        </w:rPr>
      </w:pPr>
    </w:p>
    <w:p w14:paraId="501F4E78" w14:textId="77777777" w:rsidR="002B5673" w:rsidRPr="00EE395B" w:rsidRDefault="008175A4" w:rsidP="002B5673">
      <w:pPr>
        <w:autoSpaceDE w:val="0"/>
        <w:autoSpaceDN w:val="0"/>
        <w:adjustRightInd w:val="0"/>
        <w:spacing w:after="0" w:line="240" w:lineRule="auto"/>
        <w:jc w:val="both"/>
        <w:rPr>
          <w:rFonts w:ascii="Arial" w:hAnsi="Arial" w:cs="Arial"/>
          <w:color w:val="FF0000"/>
          <w:sz w:val="21"/>
          <w:szCs w:val="21"/>
          <w:lang w:val="fr-CA"/>
        </w:rPr>
      </w:pPr>
      <w:r w:rsidRPr="00EE395B">
        <w:rPr>
          <w:rFonts w:ascii="Arial" w:hAnsi="Arial" w:cs="Arial"/>
          <w:noProof/>
          <w:color w:val="FF0000"/>
          <w:sz w:val="21"/>
          <w:szCs w:val="21"/>
          <w:lang w:val="fr-FR" w:eastAsia="fr-FR"/>
        </w:rPr>
        <w:drawing>
          <wp:inline distT="0" distB="0" distL="0" distR="0" wp14:anchorId="501F54E0" wp14:editId="775FE414">
            <wp:extent cx="5049078" cy="2910178"/>
            <wp:effectExtent l="0" t="0" r="0" b="2413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01F4E79" w14:textId="77777777" w:rsidR="008175A4" w:rsidRPr="00EE395B" w:rsidRDefault="008175A4" w:rsidP="002B5673">
      <w:pPr>
        <w:autoSpaceDE w:val="0"/>
        <w:autoSpaceDN w:val="0"/>
        <w:adjustRightInd w:val="0"/>
        <w:spacing w:after="0" w:line="240" w:lineRule="auto"/>
        <w:jc w:val="both"/>
        <w:rPr>
          <w:rFonts w:ascii="Arial" w:hAnsi="Arial" w:cs="Arial"/>
          <w:sz w:val="21"/>
          <w:szCs w:val="21"/>
          <w:highlight w:val="yellow"/>
          <w:lang w:val="fr-CA"/>
        </w:rPr>
      </w:pPr>
    </w:p>
    <w:p w14:paraId="501F4E7A" w14:textId="77777777" w:rsidR="008175A4" w:rsidRPr="00EE395B" w:rsidRDefault="008175A4" w:rsidP="002B5673">
      <w:pPr>
        <w:autoSpaceDE w:val="0"/>
        <w:autoSpaceDN w:val="0"/>
        <w:adjustRightInd w:val="0"/>
        <w:spacing w:after="0" w:line="240" w:lineRule="auto"/>
        <w:jc w:val="both"/>
        <w:rPr>
          <w:rFonts w:ascii="Arial" w:hAnsi="Arial" w:cs="Arial"/>
          <w:sz w:val="21"/>
          <w:szCs w:val="21"/>
          <w:highlight w:val="yellow"/>
          <w:lang w:val="fr-CA"/>
        </w:rPr>
      </w:pPr>
    </w:p>
    <w:p w14:paraId="501F4E7B" w14:textId="77777777" w:rsidR="008175A4" w:rsidRPr="00EE395B" w:rsidRDefault="008175A4" w:rsidP="002B5673">
      <w:pPr>
        <w:autoSpaceDE w:val="0"/>
        <w:autoSpaceDN w:val="0"/>
        <w:adjustRightInd w:val="0"/>
        <w:spacing w:after="0" w:line="240" w:lineRule="auto"/>
        <w:jc w:val="both"/>
        <w:rPr>
          <w:rFonts w:ascii="Arial" w:hAnsi="Arial" w:cs="Arial"/>
          <w:sz w:val="21"/>
          <w:szCs w:val="21"/>
          <w:highlight w:val="yellow"/>
          <w:lang w:val="fr-CA"/>
        </w:rPr>
      </w:pPr>
    </w:p>
    <w:p w14:paraId="501F4E7C" w14:textId="77777777" w:rsidR="008175A4" w:rsidRPr="00EE395B" w:rsidRDefault="008175A4" w:rsidP="002B5673">
      <w:pPr>
        <w:autoSpaceDE w:val="0"/>
        <w:autoSpaceDN w:val="0"/>
        <w:adjustRightInd w:val="0"/>
        <w:spacing w:after="0" w:line="240" w:lineRule="auto"/>
        <w:jc w:val="both"/>
        <w:rPr>
          <w:rFonts w:ascii="Arial" w:hAnsi="Arial" w:cs="Arial"/>
          <w:sz w:val="21"/>
          <w:szCs w:val="21"/>
          <w:highlight w:val="yellow"/>
          <w:lang w:val="fr-CA"/>
        </w:rPr>
      </w:pPr>
    </w:p>
    <w:p w14:paraId="501F4E7D" w14:textId="77777777" w:rsidR="001A585C" w:rsidRPr="00EE395B" w:rsidRDefault="001A585C" w:rsidP="002B5673">
      <w:pPr>
        <w:autoSpaceDE w:val="0"/>
        <w:autoSpaceDN w:val="0"/>
        <w:adjustRightInd w:val="0"/>
        <w:spacing w:after="0" w:line="240" w:lineRule="auto"/>
        <w:jc w:val="both"/>
        <w:rPr>
          <w:rFonts w:ascii="Arial" w:hAnsi="Arial" w:cs="Arial"/>
          <w:sz w:val="21"/>
          <w:szCs w:val="21"/>
          <w:highlight w:val="yellow"/>
          <w:lang w:val="fr-CA"/>
        </w:rPr>
      </w:pPr>
    </w:p>
    <w:p w14:paraId="501F4E7E" w14:textId="77777777" w:rsidR="001A585C" w:rsidRPr="00EE395B" w:rsidRDefault="001A585C" w:rsidP="002B5673">
      <w:pPr>
        <w:autoSpaceDE w:val="0"/>
        <w:autoSpaceDN w:val="0"/>
        <w:adjustRightInd w:val="0"/>
        <w:spacing w:after="0" w:line="240" w:lineRule="auto"/>
        <w:jc w:val="both"/>
        <w:rPr>
          <w:rFonts w:ascii="Arial" w:hAnsi="Arial" w:cs="Arial"/>
          <w:sz w:val="21"/>
          <w:szCs w:val="21"/>
          <w:highlight w:val="yellow"/>
          <w:lang w:val="fr-CA"/>
        </w:rPr>
      </w:pPr>
    </w:p>
    <w:p w14:paraId="501F4E7F" w14:textId="77777777" w:rsidR="001A585C" w:rsidRPr="00EE395B" w:rsidRDefault="001A585C" w:rsidP="002B5673">
      <w:pPr>
        <w:autoSpaceDE w:val="0"/>
        <w:autoSpaceDN w:val="0"/>
        <w:adjustRightInd w:val="0"/>
        <w:spacing w:after="0" w:line="240" w:lineRule="auto"/>
        <w:jc w:val="both"/>
        <w:rPr>
          <w:rFonts w:ascii="Arial" w:hAnsi="Arial" w:cs="Arial"/>
          <w:sz w:val="21"/>
          <w:szCs w:val="21"/>
          <w:highlight w:val="yellow"/>
          <w:lang w:val="fr-CA"/>
        </w:rPr>
      </w:pPr>
    </w:p>
    <w:p w14:paraId="501F4E80" w14:textId="77777777" w:rsidR="001A585C" w:rsidRPr="00EE395B" w:rsidRDefault="001A585C" w:rsidP="002B5673">
      <w:pPr>
        <w:autoSpaceDE w:val="0"/>
        <w:autoSpaceDN w:val="0"/>
        <w:adjustRightInd w:val="0"/>
        <w:spacing w:after="0" w:line="240" w:lineRule="auto"/>
        <w:jc w:val="both"/>
        <w:rPr>
          <w:rFonts w:ascii="Arial" w:hAnsi="Arial" w:cs="Arial"/>
          <w:sz w:val="21"/>
          <w:szCs w:val="21"/>
          <w:highlight w:val="yellow"/>
          <w:lang w:val="fr-CA"/>
        </w:rPr>
      </w:pPr>
    </w:p>
    <w:p w14:paraId="501F4E81" w14:textId="77777777" w:rsidR="002B5673" w:rsidRPr="00EE395B" w:rsidRDefault="00DE3C0B" w:rsidP="00DE3C0B">
      <w:pPr>
        <w:pStyle w:val="Lgende"/>
        <w:rPr>
          <w:rFonts w:ascii="Arial" w:hAnsi="Arial" w:cs="Arial"/>
          <w:color w:val="auto"/>
          <w:sz w:val="20"/>
          <w:szCs w:val="20"/>
          <w:lang w:val="fr-CA"/>
        </w:rPr>
      </w:pPr>
      <w:bookmarkStart w:id="523" w:name="_Toc446450185"/>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w:t>
      </w:r>
      <w:r w:rsidRPr="00EE395B">
        <w:rPr>
          <w:rFonts w:ascii="Arial" w:hAnsi="Arial" w:cs="Arial"/>
          <w:color w:val="auto"/>
          <w:sz w:val="20"/>
          <w:szCs w:val="20"/>
          <w:lang w:val="fr-CA"/>
        </w:rPr>
        <w:fldChar w:fldCharType="end"/>
      </w:r>
      <w:r w:rsidR="002B5673" w:rsidRPr="00EE395B">
        <w:rPr>
          <w:rFonts w:ascii="Arial" w:hAnsi="Arial" w:cs="Arial"/>
          <w:color w:val="auto"/>
          <w:sz w:val="20"/>
          <w:szCs w:val="20"/>
          <w:lang w:val="fr-CA"/>
        </w:rPr>
        <w:t> : Stratégie d’intervention du projet COGEL</w:t>
      </w:r>
      <w:bookmarkEnd w:id="523"/>
    </w:p>
    <w:p w14:paraId="501F4E82" w14:textId="77777777" w:rsidR="00D22F8F" w:rsidRDefault="00D22F8F" w:rsidP="00FC0BB1">
      <w:pPr>
        <w:autoSpaceDE w:val="0"/>
        <w:autoSpaceDN w:val="0"/>
        <w:adjustRightInd w:val="0"/>
        <w:spacing w:after="0" w:line="240" w:lineRule="auto"/>
        <w:jc w:val="both"/>
        <w:rPr>
          <w:rFonts w:ascii="Arial" w:hAnsi="Arial" w:cs="Arial"/>
          <w:color w:val="272627"/>
          <w:sz w:val="21"/>
          <w:szCs w:val="21"/>
          <w:lang w:val="fr-CA"/>
        </w:rPr>
      </w:pPr>
    </w:p>
    <w:p w14:paraId="4816048F" w14:textId="77777777" w:rsidR="00BA19B1" w:rsidRPr="00EE395B" w:rsidRDefault="00BA19B1" w:rsidP="00FC0BB1">
      <w:pPr>
        <w:autoSpaceDE w:val="0"/>
        <w:autoSpaceDN w:val="0"/>
        <w:adjustRightInd w:val="0"/>
        <w:spacing w:after="0" w:line="240" w:lineRule="auto"/>
        <w:jc w:val="both"/>
        <w:rPr>
          <w:rFonts w:ascii="Arial" w:hAnsi="Arial" w:cs="Arial"/>
          <w:color w:val="272627"/>
          <w:sz w:val="21"/>
          <w:szCs w:val="21"/>
          <w:lang w:val="fr-CA"/>
        </w:rPr>
      </w:pPr>
    </w:p>
    <w:p w14:paraId="501F4E83" w14:textId="77777777" w:rsidR="00A314D5" w:rsidRPr="00EE395B" w:rsidRDefault="00A314D5" w:rsidP="005D1DD5">
      <w:pPr>
        <w:pStyle w:val="Titre3"/>
        <w:rPr>
          <w:rFonts w:ascii="Arial" w:hAnsi="Arial" w:cs="Arial"/>
          <w:lang w:val="fr-CA"/>
        </w:rPr>
      </w:pPr>
      <w:bookmarkStart w:id="524" w:name="_Toc446450113"/>
      <w:r w:rsidRPr="00EE395B">
        <w:rPr>
          <w:rFonts w:ascii="Arial" w:hAnsi="Arial" w:cs="Arial"/>
          <w:lang w:val="fr-CA"/>
        </w:rPr>
        <w:lastRenderedPageBreak/>
        <w:t>Partenaires techniq</w:t>
      </w:r>
      <w:r w:rsidR="005D1DD5" w:rsidRPr="00EE395B">
        <w:rPr>
          <w:rFonts w:ascii="Arial" w:hAnsi="Arial" w:cs="Arial"/>
          <w:lang w:val="fr-CA"/>
        </w:rPr>
        <w:t>ues et financiers et dispositif</w:t>
      </w:r>
      <w:r w:rsidRPr="00EE395B">
        <w:rPr>
          <w:rFonts w:ascii="Arial" w:hAnsi="Arial" w:cs="Arial"/>
          <w:lang w:val="fr-CA"/>
        </w:rPr>
        <w:t xml:space="preserve"> de mise en œuvre</w:t>
      </w:r>
      <w:bookmarkEnd w:id="524"/>
      <w:r w:rsidRPr="00EE395B">
        <w:rPr>
          <w:rFonts w:ascii="Arial" w:hAnsi="Arial" w:cs="Arial"/>
          <w:lang w:val="fr-CA"/>
        </w:rPr>
        <w:t xml:space="preserve"> </w:t>
      </w:r>
    </w:p>
    <w:p w14:paraId="501F4E84" w14:textId="77777777" w:rsidR="00D22F8F" w:rsidRPr="00EE395B" w:rsidRDefault="00D22F8F" w:rsidP="00FC0BB1">
      <w:pPr>
        <w:autoSpaceDE w:val="0"/>
        <w:autoSpaceDN w:val="0"/>
        <w:adjustRightInd w:val="0"/>
        <w:spacing w:after="0" w:line="240" w:lineRule="auto"/>
        <w:jc w:val="both"/>
        <w:rPr>
          <w:rFonts w:ascii="Arial" w:hAnsi="Arial" w:cs="Arial"/>
          <w:color w:val="272627"/>
          <w:sz w:val="21"/>
          <w:szCs w:val="21"/>
          <w:lang w:val="fr-CA"/>
        </w:rPr>
      </w:pPr>
    </w:p>
    <w:p w14:paraId="501F4E85" w14:textId="1C6EEF7A" w:rsidR="00FC0BB1" w:rsidRPr="00EE395B" w:rsidRDefault="00FC0BB1" w:rsidP="00FC0BB1">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Trois principaux acteurs sont impliqués dans le financement et la mise en œuvre technique du projet COGEL : le gouvernement du B</w:t>
      </w:r>
      <w:r w:rsidR="00D22F8F" w:rsidRPr="00EE395B">
        <w:rPr>
          <w:rFonts w:ascii="Arial" w:hAnsi="Arial" w:cs="Arial"/>
          <w:color w:val="272627"/>
          <w:sz w:val="21"/>
          <w:szCs w:val="21"/>
          <w:lang w:val="fr-CA"/>
        </w:rPr>
        <w:t xml:space="preserve">urkina </w:t>
      </w:r>
      <w:r w:rsidRPr="00EE395B">
        <w:rPr>
          <w:rFonts w:ascii="Arial" w:hAnsi="Arial" w:cs="Arial"/>
          <w:color w:val="272627"/>
          <w:sz w:val="21"/>
          <w:szCs w:val="21"/>
          <w:lang w:val="fr-CA"/>
        </w:rPr>
        <w:t>F</w:t>
      </w:r>
      <w:r w:rsidR="00D22F8F" w:rsidRPr="00EE395B">
        <w:rPr>
          <w:rFonts w:ascii="Arial" w:hAnsi="Arial" w:cs="Arial"/>
          <w:color w:val="272627"/>
          <w:sz w:val="21"/>
          <w:szCs w:val="21"/>
          <w:lang w:val="fr-CA"/>
        </w:rPr>
        <w:t>aso</w:t>
      </w:r>
      <w:r w:rsidRPr="00EE395B">
        <w:rPr>
          <w:rFonts w:ascii="Arial" w:hAnsi="Arial" w:cs="Arial"/>
          <w:color w:val="272627"/>
          <w:sz w:val="21"/>
          <w:szCs w:val="21"/>
          <w:lang w:val="fr-CA"/>
        </w:rPr>
        <w:t>, le Programme des Nations Unies pour le développement et la Coopération autrichienne. Au niveau du gouvernement du BF, le projet COGEL est sous la tutelle financière du Ministère de l’Économie et des Finances</w:t>
      </w:r>
      <w:r w:rsidR="00C654F8" w:rsidRPr="00EE395B">
        <w:rPr>
          <w:rFonts w:ascii="Arial" w:hAnsi="Arial" w:cs="Arial"/>
          <w:color w:val="272627"/>
          <w:sz w:val="21"/>
          <w:szCs w:val="21"/>
          <w:lang w:val="fr-CA"/>
        </w:rPr>
        <w:t xml:space="preserve"> (MEF)</w:t>
      </w:r>
      <w:r w:rsidRPr="00EE395B">
        <w:rPr>
          <w:rFonts w:ascii="Arial" w:hAnsi="Arial" w:cs="Arial"/>
          <w:color w:val="272627"/>
          <w:sz w:val="21"/>
          <w:szCs w:val="21"/>
          <w:lang w:val="fr-CA"/>
        </w:rPr>
        <w:t xml:space="preserve"> et sous la tutelle technique du Ministère de l’Environnement </w:t>
      </w:r>
      <w:r w:rsidR="003B3014" w:rsidRPr="00EE395B">
        <w:rPr>
          <w:rFonts w:ascii="Arial" w:hAnsi="Arial" w:cs="Arial"/>
          <w:color w:val="272627"/>
          <w:sz w:val="21"/>
          <w:szCs w:val="21"/>
          <w:lang w:val="fr-CA"/>
        </w:rPr>
        <w:t>de l’Économie Verte et des Changements Climatiques</w:t>
      </w:r>
      <w:r w:rsidRPr="00EE395B">
        <w:rPr>
          <w:rFonts w:ascii="Arial" w:hAnsi="Arial" w:cs="Arial"/>
          <w:color w:val="272627"/>
          <w:sz w:val="21"/>
          <w:szCs w:val="21"/>
          <w:lang w:val="fr-CA"/>
        </w:rPr>
        <w:t xml:space="preserve"> à travers le </w:t>
      </w:r>
      <w:r w:rsidR="00C654F8" w:rsidRPr="00EE395B">
        <w:rPr>
          <w:rFonts w:ascii="Arial" w:hAnsi="Arial" w:cs="Arial"/>
          <w:color w:val="272627"/>
          <w:sz w:val="21"/>
          <w:szCs w:val="21"/>
          <w:lang w:val="fr-CA"/>
        </w:rPr>
        <w:t>Secrétariat Permanent du Conseil National pour l’Environnement et le Développement Durable (</w:t>
      </w:r>
      <w:r w:rsidRPr="00EE395B">
        <w:rPr>
          <w:rFonts w:ascii="Arial" w:hAnsi="Arial" w:cs="Arial"/>
          <w:color w:val="272627"/>
          <w:sz w:val="21"/>
          <w:szCs w:val="21"/>
          <w:lang w:val="fr-CA"/>
        </w:rPr>
        <w:t>SP/CONEDD</w:t>
      </w:r>
      <w:r w:rsidR="00C654F8" w:rsidRPr="00EE395B">
        <w:rPr>
          <w:rFonts w:ascii="Arial" w:hAnsi="Arial" w:cs="Arial"/>
          <w:color w:val="272627"/>
          <w:sz w:val="21"/>
          <w:szCs w:val="21"/>
          <w:lang w:val="fr-CA"/>
        </w:rPr>
        <w:t>)</w:t>
      </w:r>
      <w:r w:rsidRPr="00EE395B">
        <w:rPr>
          <w:rFonts w:ascii="Arial" w:hAnsi="Arial" w:cs="Arial"/>
          <w:color w:val="272627"/>
          <w:sz w:val="21"/>
          <w:szCs w:val="21"/>
          <w:lang w:val="fr-CA"/>
        </w:rPr>
        <w:t>.</w:t>
      </w:r>
    </w:p>
    <w:p w14:paraId="501F4E86" w14:textId="77777777" w:rsidR="008357E8" w:rsidRPr="00EE395B" w:rsidRDefault="008357E8" w:rsidP="00FC0BB1">
      <w:pPr>
        <w:autoSpaceDE w:val="0"/>
        <w:autoSpaceDN w:val="0"/>
        <w:adjustRightInd w:val="0"/>
        <w:spacing w:after="0" w:line="240" w:lineRule="auto"/>
        <w:jc w:val="both"/>
        <w:rPr>
          <w:rFonts w:ascii="Arial" w:hAnsi="Arial" w:cs="Arial"/>
          <w:color w:val="272627"/>
          <w:sz w:val="21"/>
          <w:szCs w:val="21"/>
          <w:lang w:val="fr-CA"/>
        </w:rPr>
      </w:pPr>
    </w:p>
    <w:p w14:paraId="501F4E87" w14:textId="274B9044" w:rsidR="00FC0BB1" w:rsidRDefault="00FC0BB1" w:rsidP="00FC0BB1">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Le dispositif de mise en œuvre s’articule autour d’un comité</w:t>
      </w:r>
      <w:r w:rsidRPr="00EE395B">
        <w:rPr>
          <w:rFonts w:ascii="Arial" w:hAnsi="Arial" w:cs="Arial"/>
          <w:sz w:val="21"/>
          <w:szCs w:val="21"/>
          <w:lang w:val="fr-CA"/>
        </w:rPr>
        <w:t xml:space="preserve"> </w:t>
      </w:r>
      <w:r w:rsidRPr="00EE395B">
        <w:rPr>
          <w:rFonts w:ascii="Arial" w:hAnsi="Arial" w:cs="Arial"/>
          <w:color w:val="272627"/>
          <w:sz w:val="21"/>
          <w:szCs w:val="21"/>
          <w:lang w:val="fr-CA"/>
        </w:rPr>
        <w:t xml:space="preserve">de Pilotage (CoPil) présidé par le Secrétaire Général du </w:t>
      </w:r>
      <w:r w:rsidR="00BB78FD" w:rsidRPr="00EE395B">
        <w:rPr>
          <w:rFonts w:ascii="Arial" w:hAnsi="Arial" w:cs="Arial"/>
          <w:color w:val="272627"/>
          <w:sz w:val="21"/>
          <w:szCs w:val="21"/>
          <w:lang w:val="fr-CA"/>
        </w:rPr>
        <w:t>Ministère de l’Environnement de l’Économie Verte et des Changements Climatiques</w:t>
      </w:r>
      <w:r w:rsidR="002B5673" w:rsidRPr="00EE395B">
        <w:rPr>
          <w:rFonts w:ascii="Arial" w:hAnsi="Arial" w:cs="Arial"/>
          <w:color w:val="272627"/>
          <w:sz w:val="21"/>
          <w:szCs w:val="21"/>
          <w:lang w:val="fr-CA"/>
        </w:rPr>
        <w:t xml:space="preserve"> </w:t>
      </w:r>
      <w:r w:rsidRPr="00EE395B">
        <w:rPr>
          <w:rFonts w:ascii="Arial" w:hAnsi="Arial" w:cs="Arial"/>
          <w:color w:val="272627"/>
          <w:sz w:val="21"/>
          <w:szCs w:val="21"/>
          <w:lang w:val="fr-CA"/>
        </w:rPr>
        <w:t xml:space="preserve">et d’une </w:t>
      </w:r>
      <w:r w:rsidR="00455CDC" w:rsidRPr="00EE395B">
        <w:rPr>
          <w:rFonts w:ascii="Arial" w:hAnsi="Arial" w:cs="Arial"/>
          <w:color w:val="272627"/>
          <w:sz w:val="21"/>
          <w:szCs w:val="21"/>
          <w:lang w:val="fr-CA"/>
        </w:rPr>
        <w:t xml:space="preserve">Unité de Gestion du Projet </w:t>
      </w:r>
      <w:r w:rsidR="00C654F8" w:rsidRPr="00EE395B">
        <w:rPr>
          <w:rFonts w:ascii="Arial" w:hAnsi="Arial" w:cs="Arial"/>
          <w:color w:val="272627"/>
          <w:sz w:val="21"/>
          <w:szCs w:val="21"/>
          <w:lang w:val="fr-CA"/>
        </w:rPr>
        <w:t xml:space="preserve">(UGP) </w:t>
      </w:r>
      <w:r w:rsidR="0009683A">
        <w:rPr>
          <w:rFonts w:ascii="Arial" w:hAnsi="Arial" w:cs="Arial"/>
          <w:color w:val="272627"/>
          <w:sz w:val="21"/>
          <w:szCs w:val="21"/>
          <w:lang w:val="fr-CA"/>
        </w:rPr>
        <w:t>avec les fonctions suivantes</w:t>
      </w:r>
      <w:r w:rsidRPr="00EE395B">
        <w:rPr>
          <w:rFonts w:ascii="Arial" w:hAnsi="Arial" w:cs="Arial"/>
          <w:color w:val="272627"/>
          <w:sz w:val="21"/>
          <w:szCs w:val="21"/>
          <w:lang w:val="fr-CA"/>
        </w:rPr>
        <w:t> :</w:t>
      </w:r>
    </w:p>
    <w:p w14:paraId="576A56A8" w14:textId="77777777" w:rsidR="0009683A" w:rsidRPr="00EE395B" w:rsidRDefault="0009683A" w:rsidP="00FC0BB1">
      <w:pPr>
        <w:autoSpaceDE w:val="0"/>
        <w:autoSpaceDN w:val="0"/>
        <w:adjustRightInd w:val="0"/>
        <w:spacing w:after="0" w:line="240" w:lineRule="auto"/>
        <w:jc w:val="both"/>
        <w:rPr>
          <w:rFonts w:ascii="Arial" w:hAnsi="Arial" w:cs="Arial"/>
          <w:color w:val="272627"/>
          <w:sz w:val="21"/>
          <w:szCs w:val="21"/>
          <w:lang w:val="fr-CA"/>
        </w:rPr>
      </w:pPr>
    </w:p>
    <w:p w14:paraId="501F4E88" w14:textId="77777777" w:rsidR="00FC0BB1" w:rsidRPr="00EE395B" w:rsidRDefault="002904F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un C</w:t>
      </w:r>
      <w:r w:rsidR="00690C58" w:rsidRPr="00EE395B">
        <w:rPr>
          <w:rFonts w:ascii="Arial" w:hAnsi="Arial" w:cs="Arial"/>
          <w:color w:val="272627"/>
          <w:sz w:val="21"/>
          <w:szCs w:val="21"/>
          <w:lang w:val="fr-CA"/>
        </w:rPr>
        <w:t>oordonnateur;</w:t>
      </w:r>
    </w:p>
    <w:p w14:paraId="501F4E89" w14:textId="77777777" w:rsidR="00FC0BB1" w:rsidRPr="00EE395B" w:rsidRDefault="00FC0BB1"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un Expert en suivi-évaluation</w:t>
      </w:r>
      <w:r w:rsidR="00690C58" w:rsidRPr="00EE395B">
        <w:rPr>
          <w:rFonts w:ascii="Arial" w:hAnsi="Arial" w:cs="Arial"/>
          <w:color w:val="272627"/>
          <w:sz w:val="21"/>
          <w:szCs w:val="21"/>
          <w:lang w:val="fr-CA"/>
        </w:rPr>
        <w:t>;</w:t>
      </w:r>
    </w:p>
    <w:p w14:paraId="501F4E8A" w14:textId="77777777" w:rsidR="00FC0BB1" w:rsidRPr="00EE395B" w:rsidRDefault="00FC0BB1"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un Gestionnaire-comptable</w:t>
      </w:r>
      <w:r w:rsidR="00690C58" w:rsidRPr="00EE395B">
        <w:rPr>
          <w:rFonts w:ascii="Arial" w:hAnsi="Arial" w:cs="Arial"/>
          <w:color w:val="272627"/>
          <w:sz w:val="21"/>
          <w:szCs w:val="21"/>
          <w:lang w:val="fr-CA"/>
        </w:rPr>
        <w:t>;</w:t>
      </w:r>
    </w:p>
    <w:p w14:paraId="501F4E8B" w14:textId="77777777" w:rsidR="00FC0BB1" w:rsidRPr="00EE395B" w:rsidRDefault="00FC0BB1"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une Secrétaire de direction</w:t>
      </w:r>
      <w:r w:rsidR="00690C58" w:rsidRPr="00EE395B">
        <w:rPr>
          <w:rFonts w:ascii="Arial" w:hAnsi="Arial" w:cs="Arial"/>
          <w:color w:val="272627"/>
          <w:sz w:val="21"/>
          <w:szCs w:val="21"/>
          <w:lang w:val="fr-CA"/>
        </w:rPr>
        <w:t>;</w:t>
      </w:r>
    </w:p>
    <w:p w14:paraId="501F4E8C" w14:textId="77777777" w:rsidR="00FC0BB1" w:rsidRPr="00EE395B" w:rsidRDefault="00FC0BB1"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395B">
        <w:rPr>
          <w:rFonts w:ascii="Arial" w:hAnsi="Arial" w:cs="Arial"/>
          <w:color w:val="272627"/>
          <w:sz w:val="21"/>
          <w:szCs w:val="21"/>
          <w:lang w:val="fr-CA"/>
        </w:rPr>
        <w:t>un Chauffeur mécanicien/agent de liaison</w:t>
      </w:r>
      <w:r w:rsidR="00690C58" w:rsidRPr="00EE395B">
        <w:rPr>
          <w:rFonts w:ascii="Arial" w:hAnsi="Arial" w:cs="Arial"/>
          <w:color w:val="272627"/>
          <w:sz w:val="21"/>
          <w:szCs w:val="21"/>
          <w:lang w:val="fr-CA"/>
        </w:rPr>
        <w:t>.</w:t>
      </w:r>
    </w:p>
    <w:p w14:paraId="501F4E8D" w14:textId="77777777" w:rsidR="00FC0BB1" w:rsidRPr="00EE395B" w:rsidRDefault="00FC0BB1" w:rsidP="00FC0BB1">
      <w:pPr>
        <w:spacing w:after="0" w:line="240" w:lineRule="auto"/>
        <w:jc w:val="both"/>
        <w:rPr>
          <w:rFonts w:ascii="Arial" w:hAnsi="Arial" w:cs="Arial"/>
          <w:color w:val="272627"/>
          <w:sz w:val="21"/>
          <w:szCs w:val="21"/>
          <w:lang w:val="fr-CA"/>
        </w:rPr>
      </w:pPr>
    </w:p>
    <w:p w14:paraId="501F4E8E" w14:textId="77777777" w:rsidR="00FC0BB1" w:rsidRPr="00EE395B" w:rsidRDefault="00FC0BB1" w:rsidP="005D1DD5">
      <w:pPr>
        <w:pStyle w:val="Titre3"/>
        <w:rPr>
          <w:rFonts w:ascii="Arial" w:hAnsi="Arial" w:cs="Arial"/>
          <w:lang w:val="fr-CA"/>
        </w:rPr>
      </w:pPr>
      <w:bookmarkStart w:id="525" w:name="_Toc446450114"/>
      <w:r w:rsidRPr="00EE395B">
        <w:rPr>
          <w:rFonts w:ascii="Arial" w:hAnsi="Arial" w:cs="Arial"/>
          <w:lang w:val="fr-CA"/>
        </w:rPr>
        <w:t xml:space="preserve">Coût </w:t>
      </w:r>
      <w:r w:rsidR="00A314D5" w:rsidRPr="00EE395B">
        <w:rPr>
          <w:rFonts w:ascii="Arial" w:hAnsi="Arial" w:cs="Arial"/>
          <w:lang w:val="fr-CA"/>
        </w:rPr>
        <w:t>du projet</w:t>
      </w:r>
      <w:bookmarkEnd w:id="525"/>
    </w:p>
    <w:p w14:paraId="501F4E8F" w14:textId="77777777" w:rsidR="00FC0BB1" w:rsidRPr="00EE395B" w:rsidRDefault="00FC0BB1" w:rsidP="00FC0BB1">
      <w:pPr>
        <w:spacing w:after="0" w:line="240" w:lineRule="auto"/>
        <w:jc w:val="both"/>
        <w:rPr>
          <w:rFonts w:ascii="Arial" w:hAnsi="Arial" w:cs="Arial"/>
          <w:color w:val="272627"/>
          <w:sz w:val="21"/>
          <w:szCs w:val="21"/>
          <w:lang w:val="fr-CA"/>
        </w:rPr>
      </w:pPr>
    </w:p>
    <w:p w14:paraId="501F4E90" w14:textId="2BB8F3FB" w:rsidR="00FC0BB1" w:rsidRPr="00EE395B" w:rsidRDefault="00FC0BB1" w:rsidP="00FC0BB1">
      <w:pPr>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 xml:space="preserve">Le coût global de l’intervention se chiffre à </w:t>
      </w:r>
      <w:r w:rsidR="002A412C" w:rsidRPr="00EE395B">
        <w:rPr>
          <w:rFonts w:ascii="Arial" w:hAnsi="Arial" w:cs="Arial"/>
          <w:color w:val="272627"/>
          <w:sz w:val="21"/>
          <w:szCs w:val="21"/>
          <w:lang w:val="fr-CA"/>
        </w:rPr>
        <w:t xml:space="preserve">8 734 000 USD soit environ </w:t>
      </w:r>
      <w:r w:rsidRPr="00EE395B">
        <w:rPr>
          <w:rFonts w:ascii="Arial" w:hAnsi="Arial" w:cs="Arial"/>
          <w:color w:val="272627"/>
          <w:sz w:val="21"/>
          <w:szCs w:val="21"/>
          <w:lang w:val="fr-CA"/>
        </w:rPr>
        <w:t>4 milliards 367 mi</w:t>
      </w:r>
      <w:r w:rsidR="002A412C" w:rsidRPr="00EE395B">
        <w:rPr>
          <w:rFonts w:ascii="Arial" w:hAnsi="Arial" w:cs="Arial"/>
          <w:color w:val="272627"/>
          <w:sz w:val="21"/>
          <w:szCs w:val="21"/>
          <w:lang w:val="fr-CA"/>
        </w:rPr>
        <w:t>llions de FCFA cofinancé par le Programme des Nations-</w:t>
      </w:r>
      <w:r w:rsidRPr="00EE395B">
        <w:rPr>
          <w:rFonts w:ascii="Arial" w:hAnsi="Arial" w:cs="Arial"/>
          <w:color w:val="272627"/>
          <w:sz w:val="21"/>
          <w:szCs w:val="21"/>
          <w:lang w:val="fr-CA"/>
        </w:rPr>
        <w:t>Unies pour le Développement (PNUD), la Coopération autrichienne et l’État du Burkina Faso.</w:t>
      </w:r>
      <w:r w:rsidR="00B62107" w:rsidRPr="00EE395B">
        <w:rPr>
          <w:rFonts w:ascii="Arial" w:hAnsi="Arial" w:cs="Arial"/>
          <w:color w:val="272627"/>
          <w:sz w:val="21"/>
          <w:szCs w:val="21"/>
          <w:lang w:val="fr-CA"/>
        </w:rPr>
        <w:t xml:space="preserve"> Le </w:t>
      </w:r>
      <w:r w:rsidR="00B62107" w:rsidRPr="00EE395B">
        <w:rPr>
          <w:rFonts w:ascii="Arial" w:hAnsi="Arial" w:cs="Arial"/>
          <w:b/>
          <w:color w:val="272627"/>
          <w:sz w:val="21"/>
          <w:szCs w:val="21"/>
          <w:lang w:val="fr-CA"/>
        </w:rPr>
        <w:t>Tableau 1</w:t>
      </w:r>
      <w:r w:rsidR="00B62107" w:rsidRPr="00EE395B">
        <w:rPr>
          <w:rFonts w:ascii="Arial" w:hAnsi="Arial" w:cs="Arial"/>
          <w:color w:val="272627"/>
          <w:sz w:val="21"/>
          <w:szCs w:val="21"/>
          <w:lang w:val="fr-CA"/>
        </w:rPr>
        <w:t xml:space="preserve"> présente la répartition des contributions par partenaire</w:t>
      </w:r>
      <w:r w:rsidR="004D6C82" w:rsidRPr="00EE395B">
        <w:rPr>
          <w:rFonts w:ascii="Arial" w:hAnsi="Arial" w:cs="Arial"/>
          <w:color w:val="272627"/>
          <w:sz w:val="21"/>
          <w:szCs w:val="21"/>
          <w:lang w:val="fr-CA"/>
        </w:rPr>
        <w:t xml:space="preserve"> selon le PRODOC</w:t>
      </w:r>
      <w:r w:rsidR="00B62107" w:rsidRPr="00EE395B">
        <w:rPr>
          <w:rFonts w:ascii="Arial" w:hAnsi="Arial" w:cs="Arial"/>
          <w:color w:val="272627"/>
          <w:sz w:val="21"/>
          <w:szCs w:val="21"/>
          <w:lang w:val="fr-CA"/>
        </w:rPr>
        <w:t>.</w:t>
      </w:r>
    </w:p>
    <w:p w14:paraId="501F4E91" w14:textId="77777777" w:rsidR="00B62107" w:rsidRPr="00EE395B" w:rsidRDefault="00B62107" w:rsidP="00FC0BB1">
      <w:pPr>
        <w:spacing w:after="0" w:line="240" w:lineRule="auto"/>
        <w:jc w:val="both"/>
        <w:rPr>
          <w:rFonts w:ascii="Arial" w:hAnsi="Arial" w:cs="Arial"/>
          <w:color w:val="272627"/>
          <w:sz w:val="21"/>
          <w:szCs w:val="21"/>
          <w:lang w:val="fr-CA"/>
        </w:rPr>
      </w:pPr>
    </w:p>
    <w:p w14:paraId="501F4E92" w14:textId="77777777" w:rsidR="00B62107" w:rsidRPr="00EE395B" w:rsidRDefault="00B62107" w:rsidP="00B62107">
      <w:pPr>
        <w:pStyle w:val="Lgende"/>
        <w:rPr>
          <w:rFonts w:ascii="Arial" w:hAnsi="Arial" w:cs="Arial"/>
          <w:color w:val="auto"/>
          <w:sz w:val="20"/>
          <w:szCs w:val="20"/>
          <w:lang w:val="fr-CA"/>
        </w:rPr>
      </w:pPr>
      <w:bookmarkStart w:id="526" w:name="_Toc443322529"/>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Répartition des contributions financières par partenaires</w:t>
      </w:r>
      <w:bookmarkEnd w:id="526"/>
    </w:p>
    <w:tbl>
      <w:tblPr>
        <w:tblStyle w:val="Trameclaire-Accent31"/>
        <w:tblW w:w="7992" w:type="dxa"/>
        <w:jc w:val="center"/>
        <w:tblLayout w:type="fixed"/>
        <w:tblLook w:val="04A0" w:firstRow="1" w:lastRow="0" w:firstColumn="1" w:lastColumn="0" w:noHBand="0" w:noVBand="1"/>
      </w:tblPr>
      <w:tblGrid>
        <w:gridCol w:w="2412"/>
        <w:gridCol w:w="2070"/>
        <w:gridCol w:w="1980"/>
        <w:gridCol w:w="1530"/>
      </w:tblGrid>
      <w:tr w:rsidR="00AA2B15" w:rsidRPr="00EE395B" w14:paraId="501F4E9B" w14:textId="77777777" w:rsidTr="00AA2B15">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412" w:type="dxa"/>
          </w:tcPr>
          <w:p w14:paraId="501F4E93" w14:textId="77777777" w:rsidR="00910391" w:rsidRPr="00EE395B" w:rsidRDefault="00910391" w:rsidP="00910391">
            <w:pPr>
              <w:ind w:right="-143"/>
              <w:jc w:val="center"/>
              <w:rPr>
                <w:rFonts w:ascii="Arial" w:eastAsia="Calibri" w:hAnsi="Arial" w:cs="Arial"/>
                <w:color w:val="auto"/>
                <w:sz w:val="18"/>
                <w:szCs w:val="18"/>
                <w:lang w:val="fr-CA"/>
              </w:rPr>
            </w:pPr>
            <w:r w:rsidRPr="00EE395B">
              <w:rPr>
                <w:rFonts w:ascii="Arial" w:eastAsia="Calibri" w:hAnsi="Arial" w:cs="Arial"/>
                <w:color w:val="auto"/>
                <w:sz w:val="18"/>
                <w:szCs w:val="18"/>
                <w:lang w:val="fr-CA"/>
              </w:rPr>
              <w:t>Source</w:t>
            </w:r>
          </w:p>
          <w:p w14:paraId="501F4E94" w14:textId="77777777" w:rsidR="00910391" w:rsidRPr="00EE395B" w:rsidRDefault="00910391" w:rsidP="00910391">
            <w:pPr>
              <w:ind w:right="-143"/>
              <w:jc w:val="center"/>
              <w:rPr>
                <w:rFonts w:ascii="Arial" w:eastAsia="Calibri" w:hAnsi="Arial" w:cs="Arial"/>
                <w:color w:val="auto"/>
                <w:sz w:val="18"/>
                <w:szCs w:val="18"/>
                <w:lang w:val="fr-CA"/>
              </w:rPr>
            </w:pPr>
            <w:r w:rsidRPr="00EE395B">
              <w:rPr>
                <w:rFonts w:ascii="Arial" w:eastAsia="Calibri" w:hAnsi="Arial" w:cs="Arial"/>
                <w:color w:val="auto"/>
                <w:sz w:val="18"/>
                <w:szCs w:val="18"/>
                <w:lang w:val="fr-CA"/>
              </w:rPr>
              <w:t>de financement</w:t>
            </w:r>
          </w:p>
        </w:tc>
        <w:tc>
          <w:tcPr>
            <w:tcW w:w="2070" w:type="dxa"/>
          </w:tcPr>
          <w:p w14:paraId="501F4E95"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Budget</w:t>
            </w:r>
          </w:p>
          <w:p w14:paraId="501F4E96"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(USD)</w:t>
            </w:r>
          </w:p>
        </w:tc>
        <w:tc>
          <w:tcPr>
            <w:tcW w:w="1980" w:type="dxa"/>
          </w:tcPr>
          <w:p w14:paraId="501F4E97"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Budget</w:t>
            </w:r>
          </w:p>
          <w:p w14:paraId="501F4E98"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(F CFA)</w:t>
            </w:r>
          </w:p>
        </w:tc>
        <w:tc>
          <w:tcPr>
            <w:tcW w:w="1530" w:type="dxa"/>
          </w:tcPr>
          <w:p w14:paraId="501F4E99"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Poids</w:t>
            </w:r>
          </w:p>
          <w:p w14:paraId="501F4E9A" w14:textId="77777777" w:rsidR="00910391" w:rsidRPr="00EE395B" w:rsidRDefault="00910391" w:rsidP="0091039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w:t>
            </w:r>
          </w:p>
        </w:tc>
      </w:tr>
      <w:tr w:rsidR="00AA2B15" w:rsidRPr="00EE395B" w14:paraId="501F4EA0" w14:textId="77777777" w:rsidTr="00AA2B15">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412" w:type="dxa"/>
          </w:tcPr>
          <w:p w14:paraId="501F4E9C" w14:textId="7DB69782" w:rsidR="00910391" w:rsidRPr="00EE395B" w:rsidRDefault="00241ACC" w:rsidP="00910391">
            <w:pPr>
              <w:ind w:right="-143"/>
              <w:rPr>
                <w:rFonts w:ascii="Arial" w:eastAsia="Calibri" w:hAnsi="Arial" w:cs="Arial"/>
                <w:color w:val="auto"/>
                <w:sz w:val="18"/>
                <w:szCs w:val="18"/>
                <w:lang w:val="fr-CA"/>
              </w:rPr>
            </w:pPr>
            <w:r w:rsidRPr="00EE395B">
              <w:rPr>
                <w:rFonts w:ascii="Arial" w:eastAsia="Calibri" w:hAnsi="Arial" w:cs="Arial"/>
                <w:bCs w:val="0"/>
                <w:color w:val="auto"/>
                <w:sz w:val="18"/>
                <w:szCs w:val="18"/>
                <w:lang w:val="fr-CA"/>
              </w:rPr>
              <w:t>ADA (</w:t>
            </w:r>
            <w:r w:rsidR="00910391" w:rsidRPr="00EE395B">
              <w:rPr>
                <w:rFonts w:ascii="Arial" w:eastAsia="Calibri" w:hAnsi="Arial" w:cs="Arial"/>
                <w:bCs w:val="0"/>
                <w:color w:val="auto"/>
                <w:sz w:val="18"/>
                <w:szCs w:val="18"/>
                <w:lang w:val="fr-CA"/>
              </w:rPr>
              <w:t>Coopération Autrichienne</w:t>
            </w:r>
            <w:r w:rsidRPr="00EE395B">
              <w:rPr>
                <w:rFonts w:ascii="Arial" w:eastAsia="Calibri" w:hAnsi="Arial" w:cs="Arial"/>
                <w:bCs w:val="0"/>
                <w:color w:val="auto"/>
                <w:sz w:val="18"/>
                <w:szCs w:val="18"/>
                <w:lang w:val="fr-CA"/>
              </w:rPr>
              <w:t>)</w:t>
            </w:r>
          </w:p>
        </w:tc>
        <w:tc>
          <w:tcPr>
            <w:tcW w:w="2070" w:type="dxa"/>
          </w:tcPr>
          <w:p w14:paraId="501F4E9D" w14:textId="77777777" w:rsidR="00910391" w:rsidRPr="00EE395B" w:rsidRDefault="00910391" w:rsidP="00910391">
            <w:pPr>
              <w:ind w:right="175"/>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bCs/>
                <w:color w:val="auto"/>
                <w:sz w:val="18"/>
                <w:szCs w:val="18"/>
                <w:lang w:val="fr-CA"/>
              </w:rPr>
              <w:t>3 995 000</w:t>
            </w:r>
          </w:p>
        </w:tc>
        <w:tc>
          <w:tcPr>
            <w:tcW w:w="1980" w:type="dxa"/>
          </w:tcPr>
          <w:p w14:paraId="501F4E9E" w14:textId="77777777" w:rsidR="00910391" w:rsidRPr="00EE395B" w:rsidRDefault="00910391" w:rsidP="00910391">
            <w:pPr>
              <w:ind w:right="176"/>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bCs/>
                <w:color w:val="auto"/>
                <w:sz w:val="18"/>
                <w:szCs w:val="18"/>
                <w:lang w:val="fr-CA"/>
              </w:rPr>
              <w:t>1 995 500 000</w:t>
            </w:r>
          </w:p>
        </w:tc>
        <w:tc>
          <w:tcPr>
            <w:tcW w:w="1530" w:type="dxa"/>
          </w:tcPr>
          <w:p w14:paraId="501F4E9F" w14:textId="77777777" w:rsidR="00910391" w:rsidRPr="00EE395B" w:rsidRDefault="00910391" w:rsidP="00910391">
            <w:pPr>
              <w:ind w:right="-14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45,72</w:t>
            </w:r>
          </w:p>
        </w:tc>
      </w:tr>
      <w:tr w:rsidR="00AA2B15" w:rsidRPr="00EE395B" w14:paraId="501F4EA5" w14:textId="77777777" w:rsidTr="00AA2B15">
        <w:trPr>
          <w:trHeight w:val="342"/>
          <w:jc w:val="center"/>
        </w:trPr>
        <w:tc>
          <w:tcPr>
            <w:cnfStyle w:val="001000000000" w:firstRow="0" w:lastRow="0" w:firstColumn="1" w:lastColumn="0" w:oddVBand="0" w:evenVBand="0" w:oddHBand="0" w:evenHBand="0" w:firstRowFirstColumn="0" w:firstRowLastColumn="0" w:lastRowFirstColumn="0" w:lastRowLastColumn="0"/>
            <w:tcW w:w="2412" w:type="dxa"/>
          </w:tcPr>
          <w:p w14:paraId="501F4EA1" w14:textId="77777777" w:rsidR="00910391" w:rsidRPr="00EE395B" w:rsidRDefault="00910391" w:rsidP="00910391">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PNUD</w:t>
            </w:r>
          </w:p>
        </w:tc>
        <w:tc>
          <w:tcPr>
            <w:tcW w:w="2070" w:type="dxa"/>
          </w:tcPr>
          <w:p w14:paraId="501F4EA2" w14:textId="77777777" w:rsidR="00910391" w:rsidRPr="00EE395B" w:rsidRDefault="00910391" w:rsidP="00910391">
            <w:pPr>
              <w:ind w:right="175"/>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4 000 000</w:t>
            </w:r>
          </w:p>
        </w:tc>
        <w:tc>
          <w:tcPr>
            <w:tcW w:w="1980" w:type="dxa"/>
          </w:tcPr>
          <w:p w14:paraId="501F4EA3" w14:textId="77777777" w:rsidR="00910391" w:rsidRPr="00EE395B" w:rsidRDefault="00910391" w:rsidP="00910391">
            <w:pPr>
              <w:ind w:right="176"/>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2 000 000 000</w:t>
            </w:r>
          </w:p>
        </w:tc>
        <w:tc>
          <w:tcPr>
            <w:tcW w:w="1530" w:type="dxa"/>
          </w:tcPr>
          <w:p w14:paraId="501F4EA4" w14:textId="77777777" w:rsidR="00910391" w:rsidRPr="00EE395B" w:rsidRDefault="00910391" w:rsidP="00910391">
            <w:pPr>
              <w:ind w:right="-14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45,82</w:t>
            </w:r>
          </w:p>
        </w:tc>
      </w:tr>
      <w:tr w:rsidR="00AA2B15" w:rsidRPr="00EE395B" w14:paraId="501F4EAA" w14:textId="77777777" w:rsidTr="00AA2B15">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12" w:type="dxa"/>
          </w:tcPr>
          <w:p w14:paraId="501F4EA6" w14:textId="77777777" w:rsidR="00910391" w:rsidRPr="00EE395B" w:rsidRDefault="004D6C82" w:rsidP="00910391">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État</w:t>
            </w:r>
            <w:r w:rsidR="00910391" w:rsidRPr="00EE395B">
              <w:rPr>
                <w:rFonts w:ascii="Arial" w:eastAsia="Calibri" w:hAnsi="Arial" w:cs="Arial"/>
                <w:color w:val="auto"/>
                <w:sz w:val="18"/>
                <w:szCs w:val="18"/>
                <w:lang w:val="fr-CA"/>
              </w:rPr>
              <w:t xml:space="preserve"> burkinabè</w:t>
            </w:r>
          </w:p>
        </w:tc>
        <w:tc>
          <w:tcPr>
            <w:tcW w:w="2070" w:type="dxa"/>
          </w:tcPr>
          <w:p w14:paraId="501F4EA7" w14:textId="77777777" w:rsidR="00910391" w:rsidRPr="00EE395B" w:rsidRDefault="00910391" w:rsidP="00910391">
            <w:pPr>
              <w:ind w:right="175"/>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739 000</w:t>
            </w:r>
          </w:p>
        </w:tc>
        <w:tc>
          <w:tcPr>
            <w:tcW w:w="1980" w:type="dxa"/>
          </w:tcPr>
          <w:p w14:paraId="501F4EA8" w14:textId="77777777" w:rsidR="00910391" w:rsidRPr="00EE395B" w:rsidRDefault="00910391" w:rsidP="00910391">
            <w:pPr>
              <w:ind w:right="176"/>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369 500 000</w:t>
            </w:r>
          </w:p>
        </w:tc>
        <w:tc>
          <w:tcPr>
            <w:tcW w:w="1530" w:type="dxa"/>
          </w:tcPr>
          <w:p w14:paraId="501F4EA9" w14:textId="77777777" w:rsidR="00910391" w:rsidRPr="00EE395B" w:rsidRDefault="00910391" w:rsidP="00910391">
            <w:pPr>
              <w:ind w:right="-14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08,47</w:t>
            </w:r>
          </w:p>
        </w:tc>
      </w:tr>
      <w:tr w:rsidR="00AA2B15" w:rsidRPr="00EE395B" w14:paraId="501F4EAF" w14:textId="77777777" w:rsidTr="00AA2B15">
        <w:trPr>
          <w:trHeight w:val="360"/>
          <w:jc w:val="center"/>
        </w:trPr>
        <w:tc>
          <w:tcPr>
            <w:cnfStyle w:val="001000000000" w:firstRow="0" w:lastRow="0" w:firstColumn="1" w:lastColumn="0" w:oddVBand="0" w:evenVBand="0" w:oddHBand="0" w:evenHBand="0" w:firstRowFirstColumn="0" w:firstRowLastColumn="0" w:lastRowFirstColumn="0" w:lastRowLastColumn="0"/>
            <w:tcW w:w="2412" w:type="dxa"/>
          </w:tcPr>
          <w:p w14:paraId="501F4EAB" w14:textId="77777777" w:rsidR="00910391" w:rsidRPr="00EE395B" w:rsidRDefault="00910391" w:rsidP="00910391">
            <w:pPr>
              <w:ind w:right="-143"/>
              <w:jc w:val="center"/>
              <w:rPr>
                <w:rFonts w:ascii="Arial" w:eastAsia="Calibri" w:hAnsi="Arial" w:cs="Arial"/>
                <w:color w:val="auto"/>
                <w:sz w:val="18"/>
                <w:szCs w:val="18"/>
                <w:lang w:val="fr-CA"/>
              </w:rPr>
            </w:pPr>
            <w:r w:rsidRPr="00EE395B">
              <w:rPr>
                <w:rFonts w:ascii="Arial" w:eastAsia="Calibri" w:hAnsi="Arial" w:cs="Arial"/>
                <w:color w:val="auto"/>
                <w:sz w:val="18"/>
                <w:szCs w:val="18"/>
                <w:lang w:val="fr-CA"/>
              </w:rPr>
              <w:t>Totaux</w:t>
            </w:r>
          </w:p>
        </w:tc>
        <w:tc>
          <w:tcPr>
            <w:tcW w:w="2070" w:type="dxa"/>
          </w:tcPr>
          <w:p w14:paraId="501F4EAC" w14:textId="77777777" w:rsidR="00910391" w:rsidRPr="00EE395B" w:rsidRDefault="00910391" w:rsidP="00910391">
            <w:pPr>
              <w:ind w:left="720" w:right="175"/>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bCs/>
                <w:color w:val="auto"/>
                <w:sz w:val="18"/>
                <w:szCs w:val="18"/>
                <w:lang w:val="fr-CA"/>
              </w:rPr>
              <w:t>8 734 000</w:t>
            </w:r>
          </w:p>
        </w:tc>
        <w:tc>
          <w:tcPr>
            <w:tcW w:w="1980" w:type="dxa"/>
          </w:tcPr>
          <w:p w14:paraId="501F4EAD" w14:textId="77777777" w:rsidR="00910391" w:rsidRPr="00EE395B" w:rsidRDefault="00910391" w:rsidP="00910391">
            <w:pPr>
              <w:ind w:right="176"/>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bCs/>
                <w:color w:val="auto"/>
                <w:sz w:val="18"/>
                <w:szCs w:val="18"/>
                <w:lang w:val="fr-CA"/>
              </w:rPr>
              <w:t>4 367 000 000</w:t>
            </w:r>
          </w:p>
        </w:tc>
        <w:tc>
          <w:tcPr>
            <w:tcW w:w="1530" w:type="dxa"/>
          </w:tcPr>
          <w:p w14:paraId="501F4EAE" w14:textId="77777777" w:rsidR="00910391" w:rsidRPr="00EE395B" w:rsidRDefault="00910391" w:rsidP="00910391">
            <w:pPr>
              <w:ind w:right="-14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lang w:val="fr-CA"/>
              </w:rPr>
            </w:pPr>
            <w:r w:rsidRPr="00EE395B">
              <w:rPr>
                <w:rFonts w:ascii="Arial" w:eastAsia="Calibri" w:hAnsi="Arial" w:cs="Arial"/>
                <w:b/>
                <w:bCs/>
                <w:color w:val="auto"/>
                <w:sz w:val="18"/>
                <w:szCs w:val="18"/>
                <w:lang w:val="fr-CA"/>
              </w:rPr>
              <w:t>100</w:t>
            </w:r>
          </w:p>
        </w:tc>
      </w:tr>
    </w:tbl>
    <w:p w14:paraId="501F4EB0" w14:textId="1079E0B2" w:rsidR="00B62107" w:rsidRPr="00EE395B" w:rsidRDefault="00C654F8" w:rsidP="00B62107">
      <w:pPr>
        <w:rPr>
          <w:rFonts w:ascii="Arial" w:hAnsi="Arial" w:cs="Arial"/>
          <w:sz w:val="16"/>
          <w:szCs w:val="16"/>
          <w:lang w:val="fr-CA"/>
        </w:rPr>
      </w:pPr>
      <w:r w:rsidRPr="00EE395B">
        <w:rPr>
          <w:rFonts w:ascii="Arial" w:hAnsi="Arial" w:cs="Arial"/>
          <w:sz w:val="16"/>
          <w:szCs w:val="16"/>
          <w:lang w:val="fr-CA"/>
        </w:rPr>
        <w:t xml:space="preserve">            Source : PRODOC. Mai 2013</w:t>
      </w:r>
    </w:p>
    <w:p w14:paraId="25D450CB" w14:textId="77777777" w:rsidR="00C654F8" w:rsidRPr="00EE395B" w:rsidRDefault="00C654F8" w:rsidP="0009683A">
      <w:pPr>
        <w:spacing w:after="0" w:line="240" w:lineRule="auto"/>
        <w:rPr>
          <w:rFonts w:ascii="Arial" w:hAnsi="Arial" w:cs="Arial"/>
          <w:sz w:val="16"/>
          <w:szCs w:val="16"/>
          <w:lang w:val="fr-CA"/>
        </w:rPr>
      </w:pPr>
    </w:p>
    <w:p w14:paraId="501F4EB1" w14:textId="77777777" w:rsidR="00A86E65" w:rsidRPr="00EE395B" w:rsidRDefault="00B62107" w:rsidP="005C1D61">
      <w:pPr>
        <w:pStyle w:val="Titre2"/>
        <w:tabs>
          <w:tab w:val="left" w:pos="6215"/>
        </w:tabs>
        <w:rPr>
          <w:rFonts w:ascii="Arial" w:hAnsi="Arial" w:cs="Arial"/>
          <w:lang w:val="fr-CA"/>
        </w:rPr>
      </w:pPr>
      <w:bookmarkStart w:id="527" w:name="_Toc446450115"/>
      <w:r w:rsidRPr="00EE395B">
        <w:rPr>
          <w:rFonts w:ascii="Arial" w:hAnsi="Arial" w:cs="Arial"/>
          <w:lang w:val="fr-CA"/>
        </w:rPr>
        <w:t>Durée,</w:t>
      </w:r>
      <w:r w:rsidR="00A86E65" w:rsidRPr="00EE395B">
        <w:rPr>
          <w:rFonts w:ascii="Arial" w:hAnsi="Arial" w:cs="Arial"/>
          <w:lang w:val="fr-CA"/>
        </w:rPr>
        <w:t xml:space="preserve"> zones d’intervention</w:t>
      </w:r>
      <w:r w:rsidRPr="00EE395B">
        <w:rPr>
          <w:rFonts w:ascii="Arial" w:hAnsi="Arial" w:cs="Arial"/>
          <w:lang w:val="fr-CA"/>
        </w:rPr>
        <w:t xml:space="preserve"> et bénéficiaires</w:t>
      </w:r>
      <w:bookmarkEnd w:id="527"/>
    </w:p>
    <w:p w14:paraId="501F4EB2" w14:textId="77777777" w:rsidR="00B77959" w:rsidRPr="00EE395B" w:rsidRDefault="00B77959" w:rsidP="00B77959">
      <w:pPr>
        <w:autoSpaceDE w:val="0"/>
        <w:autoSpaceDN w:val="0"/>
        <w:adjustRightInd w:val="0"/>
        <w:spacing w:after="0" w:line="240" w:lineRule="auto"/>
        <w:jc w:val="both"/>
        <w:rPr>
          <w:rFonts w:ascii="Arial" w:hAnsi="Arial" w:cs="Arial"/>
          <w:color w:val="272627"/>
          <w:sz w:val="21"/>
          <w:szCs w:val="21"/>
          <w:lang w:val="fr-CA"/>
        </w:rPr>
      </w:pPr>
    </w:p>
    <w:p w14:paraId="501F4EB3" w14:textId="77777777" w:rsidR="00B77959" w:rsidRPr="00EE395B" w:rsidRDefault="00B77959" w:rsidP="00B77959">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 xml:space="preserve">D’une durée de cinq (5) ans allant de 2011 à 2015, le projet couvre </w:t>
      </w:r>
      <w:r w:rsidR="00B7719C" w:rsidRPr="00EE395B">
        <w:rPr>
          <w:rFonts w:ascii="Arial" w:hAnsi="Arial" w:cs="Arial"/>
          <w:color w:val="272627"/>
          <w:sz w:val="21"/>
          <w:szCs w:val="21"/>
          <w:lang w:val="fr-CA"/>
        </w:rPr>
        <w:t xml:space="preserve">initialement </w:t>
      </w:r>
      <w:r w:rsidRPr="00EE395B">
        <w:rPr>
          <w:rFonts w:ascii="Arial" w:hAnsi="Arial" w:cs="Arial"/>
          <w:color w:val="272627"/>
          <w:sz w:val="21"/>
          <w:szCs w:val="21"/>
          <w:lang w:val="fr-CA"/>
        </w:rPr>
        <w:t>deux régions :</w:t>
      </w:r>
    </w:p>
    <w:p w14:paraId="501F4EB4" w14:textId="77777777" w:rsidR="00B7719C" w:rsidRPr="00EE395B" w:rsidRDefault="00B7719C" w:rsidP="00B77959">
      <w:pPr>
        <w:autoSpaceDE w:val="0"/>
        <w:autoSpaceDN w:val="0"/>
        <w:adjustRightInd w:val="0"/>
        <w:spacing w:after="0" w:line="240" w:lineRule="auto"/>
        <w:jc w:val="both"/>
        <w:rPr>
          <w:rFonts w:ascii="Arial" w:hAnsi="Arial" w:cs="Arial"/>
          <w:color w:val="272627"/>
          <w:sz w:val="21"/>
          <w:szCs w:val="21"/>
          <w:lang w:val="fr-CA"/>
        </w:rPr>
      </w:pPr>
    </w:p>
    <w:p w14:paraId="501F4EB5" w14:textId="0C9534AE" w:rsidR="00B7719C" w:rsidRPr="00EE395B" w:rsidRDefault="00C654F8" w:rsidP="00B7719C">
      <w:pPr>
        <w:numPr>
          <w:ilvl w:val="0"/>
          <w:numId w:val="3"/>
        </w:numPr>
        <w:contextualSpacing/>
        <w:jc w:val="both"/>
        <w:rPr>
          <w:rFonts w:ascii="Arial" w:eastAsia="Calibri" w:hAnsi="Arial" w:cs="Arial"/>
          <w:sz w:val="21"/>
          <w:szCs w:val="21"/>
          <w:lang w:val="fr-CA"/>
        </w:rPr>
      </w:pPr>
      <w:r w:rsidRPr="00EE395B">
        <w:rPr>
          <w:rFonts w:ascii="Arial" w:eastAsia="Calibri" w:hAnsi="Arial" w:cs="Arial"/>
          <w:sz w:val="21"/>
          <w:szCs w:val="21"/>
          <w:lang w:val="fr-CA"/>
        </w:rPr>
        <w:t>la région du Centre-N</w:t>
      </w:r>
      <w:r w:rsidR="00B7719C" w:rsidRPr="00EE395B">
        <w:rPr>
          <w:rFonts w:ascii="Arial" w:eastAsia="Calibri" w:hAnsi="Arial" w:cs="Arial"/>
          <w:sz w:val="21"/>
          <w:szCs w:val="21"/>
          <w:lang w:val="fr-CA"/>
        </w:rPr>
        <w:t>ord, la commune de Bourzanga dans la province du Bam et la commune de Barsalogho dans la province de la Sanmatenga;</w:t>
      </w:r>
    </w:p>
    <w:p w14:paraId="501F4EB6" w14:textId="77777777" w:rsidR="00B7719C" w:rsidRPr="00EE395B" w:rsidRDefault="00B7719C" w:rsidP="00B7719C">
      <w:pPr>
        <w:numPr>
          <w:ilvl w:val="0"/>
          <w:numId w:val="3"/>
        </w:numPr>
        <w:contextualSpacing/>
        <w:jc w:val="both"/>
        <w:rPr>
          <w:rFonts w:ascii="Arial" w:eastAsia="Calibri" w:hAnsi="Arial" w:cs="Arial"/>
          <w:sz w:val="21"/>
          <w:szCs w:val="21"/>
          <w:lang w:val="fr-CA"/>
        </w:rPr>
      </w:pPr>
      <w:r w:rsidRPr="00EE395B">
        <w:rPr>
          <w:rFonts w:ascii="Arial" w:eastAsia="Calibri" w:hAnsi="Arial" w:cs="Arial"/>
          <w:sz w:val="21"/>
          <w:szCs w:val="21"/>
          <w:lang w:val="fr-CA"/>
        </w:rPr>
        <w:t>la région de l’Est, la commune de Thion dans la province de la Gnagna et la commune de Foutouri dans la province de la Komandjari.</w:t>
      </w:r>
    </w:p>
    <w:p w14:paraId="501F4EB7" w14:textId="77777777" w:rsidR="00B7719C" w:rsidRPr="00EE395B" w:rsidRDefault="00B7719C" w:rsidP="00B7719C">
      <w:pPr>
        <w:spacing w:after="0" w:line="240" w:lineRule="auto"/>
        <w:jc w:val="both"/>
        <w:rPr>
          <w:rFonts w:ascii="Arial" w:hAnsi="Arial" w:cs="Arial"/>
          <w:color w:val="272627"/>
          <w:sz w:val="21"/>
          <w:szCs w:val="21"/>
          <w:lang w:val="fr-CA"/>
        </w:rPr>
      </w:pPr>
    </w:p>
    <w:p w14:paraId="501F4EB8" w14:textId="77777777" w:rsidR="00FD27E5" w:rsidRPr="00EE395B" w:rsidRDefault="00B7719C" w:rsidP="0019462F">
      <w:pPr>
        <w:spacing w:after="0" w:line="240" w:lineRule="auto"/>
        <w:jc w:val="both"/>
        <w:rPr>
          <w:rFonts w:ascii="Arial" w:hAnsi="Arial" w:cs="Arial"/>
          <w:sz w:val="21"/>
          <w:szCs w:val="21"/>
          <w:lang w:val="fr-CA"/>
        </w:rPr>
      </w:pPr>
      <w:r w:rsidRPr="00EE395B">
        <w:rPr>
          <w:rFonts w:ascii="Arial" w:hAnsi="Arial" w:cs="Arial"/>
          <w:color w:val="272627"/>
          <w:sz w:val="21"/>
          <w:szCs w:val="21"/>
          <w:lang w:val="fr-CA"/>
        </w:rPr>
        <w:t xml:space="preserve">Le projet a bénéficié de fonds additionnels avec la Coopération autrichienne, ce qui a permis d’ajouter suivant la même démarche la région de la Boucle du Mouhoun. Ainsi, à partir de 2013, </w:t>
      </w:r>
      <w:r w:rsidRPr="00EE395B">
        <w:rPr>
          <w:rFonts w:ascii="Arial" w:eastAsia="Calibri" w:hAnsi="Arial" w:cs="Arial"/>
          <w:sz w:val="21"/>
          <w:szCs w:val="21"/>
          <w:lang w:val="fr-CA"/>
        </w:rPr>
        <w:t>les communes de Ourakoye dans la province du Mouhoun et la commune de Sono dans la province de la Kossi deviennent également bénéficiaires du projet.</w:t>
      </w:r>
      <w:r w:rsidR="0019462F" w:rsidRPr="00EE395B">
        <w:rPr>
          <w:rFonts w:ascii="Arial" w:hAnsi="Arial" w:cs="Arial"/>
          <w:color w:val="272627"/>
          <w:sz w:val="21"/>
          <w:szCs w:val="21"/>
          <w:lang w:val="fr-CA"/>
        </w:rPr>
        <w:t xml:space="preserve"> </w:t>
      </w:r>
      <w:r w:rsidR="00FD27E5" w:rsidRPr="00EE395B">
        <w:rPr>
          <w:rFonts w:ascii="Arial" w:hAnsi="Arial" w:cs="Arial"/>
          <w:sz w:val="21"/>
          <w:szCs w:val="21"/>
          <w:lang w:val="fr-CA"/>
        </w:rPr>
        <w:t xml:space="preserve">La </w:t>
      </w:r>
      <w:r w:rsidR="00F66F64" w:rsidRPr="00EE395B">
        <w:rPr>
          <w:rFonts w:ascii="Arial" w:hAnsi="Arial" w:cs="Arial"/>
          <w:b/>
          <w:sz w:val="21"/>
          <w:szCs w:val="21"/>
          <w:lang w:val="fr-CA"/>
        </w:rPr>
        <w:t>Figure 2</w:t>
      </w:r>
      <w:r w:rsidR="00FD27E5" w:rsidRPr="00EE395B">
        <w:rPr>
          <w:rFonts w:ascii="Arial" w:hAnsi="Arial" w:cs="Arial"/>
          <w:sz w:val="21"/>
          <w:szCs w:val="21"/>
          <w:lang w:val="fr-CA"/>
        </w:rPr>
        <w:t xml:space="preserve"> présente les zones d’intervention du projet.</w:t>
      </w:r>
    </w:p>
    <w:p w14:paraId="501F4EB9" w14:textId="77777777" w:rsidR="0019462F" w:rsidRPr="00EE395B" w:rsidRDefault="0019462F" w:rsidP="0019462F">
      <w:pPr>
        <w:spacing w:after="0" w:line="240" w:lineRule="auto"/>
        <w:jc w:val="both"/>
        <w:rPr>
          <w:rFonts w:ascii="Arial" w:hAnsi="Arial" w:cs="Arial"/>
          <w:sz w:val="21"/>
          <w:szCs w:val="21"/>
          <w:lang w:val="fr-CA"/>
        </w:rPr>
      </w:pPr>
    </w:p>
    <w:p w14:paraId="501F4EBA" w14:textId="52D08D94" w:rsidR="00B62107" w:rsidRPr="00EE395B" w:rsidRDefault="00C654F8" w:rsidP="00B62107">
      <w:pPr>
        <w:autoSpaceDE w:val="0"/>
        <w:autoSpaceDN w:val="0"/>
        <w:adjustRightInd w:val="0"/>
        <w:spacing w:after="0" w:line="240" w:lineRule="auto"/>
        <w:jc w:val="both"/>
        <w:rPr>
          <w:rFonts w:ascii="Arial" w:hAnsi="Arial" w:cs="Arial"/>
          <w:color w:val="272627"/>
          <w:sz w:val="21"/>
          <w:szCs w:val="21"/>
          <w:lang w:val="fr-CA"/>
        </w:rPr>
      </w:pPr>
      <w:r w:rsidRPr="00EE395B">
        <w:rPr>
          <w:rFonts w:ascii="Arial" w:hAnsi="Arial" w:cs="Arial"/>
          <w:color w:val="272627"/>
          <w:sz w:val="21"/>
          <w:szCs w:val="21"/>
          <w:lang w:val="fr-CA"/>
        </w:rPr>
        <w:t>Dans les régions d’intervention, l</w:t>
      </w:r>
      <w:r w:rsidR="00B62107" w:rsidRPr="00EE395B">
        <w:rPr>
          <w:rFonts w:ascii="Arial" w:hAnsi="Arial" w:cs="Arial"/>
          <w:color w:val="272627"/>
          <w:sz w:val="21"/>
          <w:szCs w:val="21"/>
          <w:lang w:val="fr-CA"/>
        </w:rPr>
        <w:t xml:space="preserve">es principaux bénéficiaires du projet COGEL sont les conseils </w:t>
      </w:r>
      <w:r w:rsidR="00B62107" w:rsidRPr="00EE395B">
        <w:rPr>
          <w:rFonts w:ascii="Arial" w:hAnsi="Arial" w:cs="Arial"/>
          <w:color w:val="272627"/>
          <w:sz w:val="21"/>
          <w:szCs w:val="21"/>
          <w:lang w:val="fr-CA"/>
        </w:rPr>
        <w:lastRenderedPageBreak/>
        <w:t xml:space="preserve">régionaux et les conseils municipaux </w:t>
      </w:r>
      <w:r w:rsidRPr="00EE395B">
        <w:rPr>
          <w:rFonts w:ascii="Arial" w:hAnsi="Arial" w:cs="Arial"/>
          <w:color w:val="272627"/>
          <w:sz w:val="21"/>
          <w:szCs w:val="21"/>
          <w:lang w:val="fr-CA"/>
        </w:rPr>
        <w:t xml:space="preserve">ainsi que les communautés locales </w:t>
      </w:r>
      <w:r w:rsidR="00B62107" w:rsidRPr="00EE395B">
        <w:rPr>
          <w:rFonts w:ascii="Arial" w:hAnsi="Arial" w:cs="Arial"/>
          <w:color w:val="272627"/>
          <w:sz w:val="21"/>
          <w:szCs w:val="21"/>
          <w:lang w:val="fr-CA"/>
        </w:rPr>
        <w:t xml:space="preserve">et </w:t>
      </w:r>
      <w:r w:rsidRPr="00EE395B">
        <w:rPr>
          <w:rFonts w:ascii="Arial" w:hAnsi="Arial" w:cs="Arial"/>
          <w:color w:val="272627"/>
          <w:sz w:val="21"/>
          <w:szCs w:val="21"/>
          <w:lang w:val="fr-CA"/>
        </w:rPr>
        <w:t xml:space="preserve">au niveau central, </w:t>
      </w:r>
      <w:r w:rsidR="00B62107" w:rsidRPr="00EE395B">
        <w:rPr>
          <w:rFonts w:ascii="Arial" w:hAnsi="Arial" w:cs="Arial"/>
          <w:color w:val="272627"/>
          <w:sz w:val="21"/>
          <w:szCs w:val="21"/>
          <w:lang w:val="fr-CA"/>
        </w:rPr>
        <w:t>les services techniques des secteu</w:t>
      </w:r>
      <w:r w:rsidRPr="00EE395B">
        <w:rPr>
          <w:rFonts w:ascii="Arial" w:hAnsi="Arial" w:cs="Arial"/>
          <w:color w:val="272627"/>
          <w:sz w:val="21"/>
          <w:szCs w:val="21"/>
          <w:lang w:val="fr-CA"/>
        </w:rPr>
        <w:t>rs ministériels</w:t>
      </w:r>
      <w:r w:rsidR="00B62107" w:rsidRPr="00EE395B">
        <w:rPr>
          <w:rFonts w:ascii="Arial" w:hAnsi="Arial" w:cs="Arial"/>
          <w:color w:val="272627"/>
          <w:sz w:val="21"/>
          <w:szCs w:val="21"/>
          <w:lang w:val="fr-CA"/>
        </w:rPr>
        <w:t xml:space="preserve">. </w:t>
      </w:r>
    </w:p>
    <w:p w14:paraId="680CAA36" w14:textId="77A8E377" w:rsidR="00C31FCE" w:rsidRPr="0009683A" w:rsidRDefault="00C31FCE" w:rsidP="00C31FCE">
      <w:pPr>
        <w:pStyle w:val="Titre2"/>
        <w:numPr>
          <w:ilvl w:val="0"/>
          <w:numId w:val="0"/>
        </w:numPr>
        <w:tabs>
          <w:tab w:val="left" w:pos="6215"/>
        </w:tabs>
        <w:ind w:left="576" w:hanging="576"/>
        <w:rPr>
          <w:rFonts w:ascii="Arial" w:hAnsi="Arial" w:cs="Arial"/>
          <w:sz w:val="24"/>
          <w:szCs w:val="24"/>
          <w:lang w:val="fr-CA"/>
        </w:rPr>
      </w:pPr>
    </w:p>
    <w:p w14:paraId="6F8055F4" w14:textId="77777777" w:rsidR="00C31FCE" w:rsidRPr="00C31FCE" w:rsidRDefault="00C31FCE" w:rsidP="00C31FCE">
      <w:pPr>
        <w:pStyle w:val="Titre2"/>
        <w:tabs>
          <w:tab w:val="left" w:pos="6215"/>
        </w:tabs>
        <w:rPr>
          <w:rFonts w:ascii="Arial" w:hAnsi="Arial" w:cs="Arial"/>
          <w:lang w:val="fr-CA"/>
        </w:rPr>
      </w:pPr>
      <w:bookmarkStart w:id="528" w:name="_Toc446450116"/>
      <w:r w:rsidRPr="00C31FCE">
        <w:rPr>
          <w:rFonts w:ascii="Arial" w:hAnsi="Arial" w:cs="Arial"/>
          <w:lang w:val="fr-CA"/>
        </w:rPr>
        <w:t>Logique d’intervention et cadre logique du projet</w:t>
      </w:r>
      <w:bookmarkEnd w:id="528"/>
    </w:p>
    <w:p w14:paraId="296E6DCC" w14:textId="77777777" w:rsidR="00C31FCE" w:rsidRPr="00EE395B" w:rsidRDefault="00C31FCE" w:rsidP="00C31FCE">
      <w:pPr>
        <w:spacing w:after="0" w:line="240" w:lineRule="auto"/>
        <w:jc w:val="both"/>
        <w:rPr>
          <w:rFonts w:ascii="Arial" w:hAnsi="Arial" w:cs="Arial"/>
          <w:sz w:val="21"/>
          <w:szCs w:val="21"/>
          <w:lang w:val="fr-CA"/>
        </w:rPr>
      </w:pPr>
    </w:p>
    <w:p w14:paraId="0C770434" w14:textId="77777777" w:rsidR="00C31FCE" w:rsidRPr="00EE395B" w:rsidRDefault="00C31FCE" w:rsidP="00C31FCE">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La logique d’intervention est construite sur deux axes. D’une part le produit 1 et le produit 2 du projet COGEL contribuent à la réalisation du Produit 1 de l’Effet Programme Pays (EPP1.1) qui contribue à son tour à la réalisation de l’Effet Programme Pays (EPP1.1) du Programme Pays (CPD). D’autre part le produit 3 et le produit 4 du projet COGEL concourent à la réalisation du produit 2 de l’Effet Programme Pays (EPP 1.4) qui contribue à la réalisation de l’effet 1.4 du programme pays (CPD). Les deux effets EPP1.1 et EPP1.4 du Programme Pays (CPD) concourent à la réalisation de l’effet 1 UNDAF. La </w:t>
      </w:r>
      <w:r w:rsidRPr="00EE395B">
        <w:rPr>
          <w:rFonts w:ascii="Arial" w:hAnsi="Arial" w:cs="Arial"/>
          <w:b/>
          <w:sz w:val="21"/>
          <w:szCs w:val="21"/>
          <w:lang w:val="fr-CA"/>
        </w:rPr>
        <w:t>Figure 3</w:t>
      </w:r>
      <w:r w:rsidRPr="00EE395B">
        <w:rPr>
          <w:rFonts w:ascii="Arial" w:hAnsi="Arial" w:cs="Arial"/>
          <w:sz w:val="21"/>
          <w:szCs w:val="21"/>
          <w:lang w:val="fr-CA"/>
        </w:rPr>
        <w:t xml:space="preserve"> illustre le modèle d’intervention tel que prévu dans le PRODOC du projet COGEL.</w:t>
      </w:r>
    </w:p>
    <w:p w14:paraId="4CE8F13E" w14:textId="77777777" w:rsidR="00C31FCE" w:rsidRPr="00EE395B" w:rsidRDefault="00C31FCE" w:rsidP="00C31FCE">
      <w:pPr>
        <w:spacing w:after="0" w:line="240" w:lineRule="auto"/>
        <w:jc w:val="both"/>
        <w:rPr>
          <w:rFonts w:ascii="Arial" w:hAnsi="Arial" w:cs="Arial"/>
          <w:sz w:val="21"/>
          <w:szCs w:val="21"/>
          <w:lang w:val="fr-CA"/>
        </w:rPr>
      </w:pPr>
    </w:p>
    <w:p w14:paraId="1F7BB3C3" w14:textId="77777777" w:rsidR="00C31FCE" w:rsidRPr="00EE395B" w:rsidRDefault="00C31FCE" w:rsidP="00C31FCE">
      <w:pPr>
        <w:spacing w:after="0" w:line="240" w:lineRule="auto"/>
        <w:jc w:val="both"/>
        <w:rPr>
          <w:rFonts w:ascii="Arial" w:hAnsi="Arial" w:cs="Arial"/>
          <w:sz w:val="21"/>
          <w:szCs w:val="21"/>
          <w:lang w:val="fr-CA"/>
        </w:rPr>
      </w:pPr>
    </w:p>
    <w:p w14:paraId="67AC0A51" w14:textId="77777777" w:rsidR="00C31FCE" w:rsidRPr="00EE395B" w:rsidRDefault="00C31FCE" w:rsidP="00C31FCE">
      <w:pPr>
        <w:spacing w:after="0" w:line="240" w:lineRule="auto"/>
        <w:jc w:val="center"/>
        <w:rPr>
          <w:rFonts w:ascii="Arial" w:hAnsi="Arial" w:cs="Arial"/>
          <w:sz w:val="21"/>
          <w:szCs w:val="21"/>
          <w:lang w:val="fr-CA"/>
        </w:rPr>
      </w:pPr>
      <w:r w:rsidRPr="00EE395B">
        <w:rPr>
          <w:rFonts w:ascii="Arial" w:hAnsi="Arial" w:cs="Arial"/>
          <w:noProof/>
          <w:sz w:val="21"/>
          <w:szCs w:val="21"/>
          <w:lang w:val="fr-FR" w:eastAsia="fr-FR"/>
        </w:rPr>
        <w:drawing>
          <wp:inline distT="0" distB="0" distL="0" distR="0" wp14:anchorId="62EBEF6B" wp14:editId="34BDC7C8">
            <wp:extent cx="5650980" cy="4649638"/>
            <wp:effectExtent l="0" t="0" r="6985" b="0"/>
            <wp:docPr id="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748" cy="4650270"/>
                    </a:xfrm>
                    <a:prstGeom prst="rect">
                      <a:avLst/>
                    </a:prstGeom>
                    <a:noFill/>
                  </pic:spPr>
                </pic:pic>
              </a:graphicData>
            </a:graphic>
          </wp:inline>
        </w:drawing>
      </w:r>
    </w:p>
    <w:p w14:paraId="4E14B465" w14:textId="77777777" w:rsidR="00C31FCE" w:rsidRPr="00EE395B" w:rsidRDefault="00C31FCE" w:rsidP="00C31FCE">
      <w:pPr>
        <w:spacing w:after="0" w:line="240" w:lineRule="auto"/>
        <w:jc w:val="both"/>
        <w:rPr>
          <w:rFonts w:ascii="Arial" w:hAnsi="Arial" w:cs="Arial"/>
          <w:sz w:val="21"/>
          <w:szCs w:val="21"/>
          <w:lang w:val="fr-CA"/>
        </w:rPr>
      </w:pPr>
    </w:p>
    <w:p w14:paraId="0B5960E9" w14:textId="77777777" w:rsidR="00C31FCE" w:rsidRPr="00EE395B" w:rsidRDefault="00C31FCE" w:rsidP="00C31FCE">
      <w:pPr>
        <w:spacing w:after="0" w:line="240" w:lineRule="auto"/>
        <w:jc w:val="center"/>
        <w:rPr>
          <w:rFonts w:ascii="Arial" w:hAnsi="Arial" w:cs="Arial"/>
          <w:sz w:val="21"/>
          <w:szCs w:val="21"/>
          <w:lang w:val="fr-CA"/>
        </w:rPr>
      </w:pPr>
    </w:p>
    <w:p w14:paraId="7EE7726E" w14:textId="77777777" w:rsidR="00C31FCE" w:rsidRPr="00EE395B" w:rsidRDefault="00C31FCE" w:rsidP="00C31FCE">
      <w:pPr>
        <w:pStyle w:val="Lgende"/>
        <w:rPr>
          <w:rFonts w:ascii="Arial" w:hAnsi="Arial" w:cs="Arial"/>
          <w:b w:val="0"/>
          <w:color w:val="auto"/>
          <w:sz w:val="20"/>
          <w:szCs w:val="20"/>
          <w:lang w:val="fr-CA"/>
        </w:rPr>
      </w:pPr>
      <w:bookmarkStart w:id="529" w:name="_Toc446450186"/>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w:t>
      </w:r>
      <w:r w:rsidRPr="00EE395B">
        <w:rPr>
          <w:rFonts w:ascii="Arial" w:hAnsi="Arial" w:cs="Arial"/>
          <w:color w:val="auto"/>
          <w:sz w:val="20"/>
          <w:szCs w:val="20"/>
          <w:lang w:val="fr-CA"/>
        </w:rPr>
        <w:fldChar w:fldCharType="end"/>
      </w:r>
      <w:r w:rsidRPr="00EE395B">
        <w:rPr>
          <w:rFonts w:ascii="Arial" w:hAnsi="Arial" w:cs="Arial"/>
          <w:b w:val="0"/>
          <w:color w:val="auto"/>
          <w:sz w:val="20"/>
          <w:szCs w:val="20"/>
          <w:lang w:val="fr-CA"/>
        </w:rPr>
        <w:t xml:space="preserve"> : </w:t>
      </w:r>
      <w:r w:rsidRPr="00EE395B">
        <w:rPr>
          <w:rFonts w:ascii="Arial" w:hAnsi="Arial" w:cs="Arial"/>
          <w:color w:val="auto"/>
          <w:sz w:val="20"/>
          <w:szCs w:val="20"/>
          <w:lang w:val="fr-CA"/>
        </w:rPr>
        <w:t>Logique d’intervention du projet COGEL</w:t>
      </w:r>
      <w:bookmarkEnd w:id="529"/>
    </w:p>
    <w:p w14:paraId="101DD11D" w14:textId="77777777" w:rsidR="00C31FCE" w:rsidRPr="00EE395B" w:rsidRDefault="00C31FCE" w:rsidP="00C31FCE">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Un cinquième produit intitulé "La gestion du projet est axée sur les résultats de développement" a été ajouté en vue d’évaluer l’efficacité de la gestion du projet. En dehors du produit 5, chaque produit du projet COGEL est décliné en composante ou bloc d’activités tel que présentés sur la </w:t>
      </w:r>
      <w:r w:rsidRPr="00EE395B">
        <w:rPr>
          <w:rFonts w:ascii="Arial" w:hAnsi="Arial" w:cs="Arial"/>
          <w:b/>
          <w:sz w:val="21"/>
          <w:szCs w:val="21"/>
          <w:lang w:val="fr-CA"/>
        </w:rPr>
        <w:t>Figure 4</w:t>
      </w:r>
      <w:r w:rsidRPr="00EE395B">
        <w:rPr>
          <w:rFonts w:ascii="Arial" w:hAnsi="Arial" w:cs="Arial"/>
          <w:sz w:val="21"/>
          <w:szCs w:val="21"/>
          <w:lang w:val="fr-CA"/>
        </w:rPr>
        <w:t>.</w:t>
      </w:r>
    </w:p>
    <w:p w14:paraId="7F5F3344" w14:textId="77777777" w:rsidR="00C31FCE" w:rsidRPr="00C31FCE" w:rsidRDefault="00C31FCE" w:rsidP="00C31FCE">
      <w:pPr>
        <w:rPr>
          <w:lang w:val="fr-CA"/>
        </w:rPr>
        <w:sectPr w:rsidR="00C31FCE" w:rsidRPr="00C31FCE" w:rsidSect="00783F58">
          <w:footerReference w:type="default" r:id="rId24"/>
          <w:pgSz w:w="11907" w:h="16839" w:code="9"/>
          <w:pgMar w:top="1440" w:right="1440" w:bottom="1440" w:left="1440" w:header="708" w:footer="708" w:gutter="0"/>
          <w:pgNumType w:start="1"/>
          <w:cols w:space="708"/>
          <w:docGrid w:linePitch="360"/>
        </w:sectPr>
      </w:pPr>
    </w:p>
    <w:p w14:paraId="501F4EBF" w14:textId="1817FEBC" w:rsidR="00261E11" w:rsidRPr="00EE395B" w:rsidRDefault="00261E11" w:rsidP="00AA2B15">
      <w:pPr>
        <w:pStyle w:val="Lgende"/>
        <w:rPr>
          <w:rFonts w:ascii="Arial" w:hAnsi="Arial" w:cs="Arial"/>
          <w:color w:val="auto"/>
          <w:sz w:val="20"/>
          <w:szCs w:val="20"/>
          <w:lang w:val="fr-CA"/>
        </w:rPr>
      </w:pPr>
      <w:r w:rsidRPr="00EE395B">
        <w:rPr>
          <w:rFonts w:ascii="Arial" w:hAnsi="Arial" w:cs="Arial"/>
          <w:noProof/>
          <w:color w:val="auto"/>
          <w:sz w:val="20"/>
          <w:szCs w:val="20"/>
          <w:lang w:val="fr-FR" w:eastAsia="fr-FR"/>
        </w:rPr>
        <w:lastRenderedPageBreak/>
        <w:drawing>
          <wp:anchor distT="0" distB="0" distL="114300" distR="114300" simplePos="0" relativeHeight="251732480" behindDoc="1" locked="0" layoutInCell="1" allowOverlap="1" wp14:anchorId="501F54E2" wp14:editId="6FA60883">
            <wp:simplePos x="914400" y="914400"/>
            <wp:positionH relativeFrom="margin">
              <wp:align>center</wp:align>
            </wp:positionH>
            <wp:positionV relativeFrom="margin">
              <wp:align>top</wp:align>
            </wp:positionV>
            <wp:extent cx="7223760" cy="511175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Intrevention COGEL_Provinces.jpg"/>
                    <pic:cNvPicPr/>
                  </pic:nvPicPr>
                  <pic:blipFill>
                    <a:blip r:embed="rId25">
                      <a:extLst>
                        <a:ext uri="{28A0092B-C50C-407E-A947-70E740481C1C}">
                          <a14:useLocalDpi xmlns:a14="http://schemas.microsoft.com/office/drawing/2010/main" val="0"/>
                        </a:ext>
                      </a:extLst>
                    </a:blip>
                    <a:stretch>
                      <a:fillRect/>
                    </a:stretch>
                  </pic:blipFill>
                  <pic:spPr>
                    <a:xfrm>
                      <a:off x="0" y="0"/>
                      <a:ext cx="7223760" cy="5111750"/>
                    </a:xfrm>
                    <a:prstGeom prst="rect">
                      <a:avLst/>
                    </a:prstGeom>
                  </pic:spPr>
                </pic:pic>
              </a:graphicData>
            </a:graphic>
          </wp:anchor>
        </w:drawing>
      </w:r>
    </w:p>
    <w:p w14:paraId="501F4EC0" w14:textId="77777777" w:rsidR="00261E11" w:rsidRPr="00EE395B" w:rsidRDefault="00261E11" w:rsidP="00AA2B15">
      <w:pPr>
        <w:pStyle w:val="Lgende"/>
        <w:rPr>
          <w:rFonts w:ascii="Arial" w:hAnsi="Arial" w:cs="Arial"/>
          <w:color w:val="auto"/>
          <w:sz w:val="20"/>
          <w:szCs w:val="20"/>
          <w:lang w:val="fr-CA"/>
        </w:rPr>
      </w:pPr>
    </w:p>
    <w:p w14:paraId="501F4EC1" w14:textId="77777777" w:rsidR="00261E11" w:rsidRPr="00EE395B" w:rsidRDefault="00261E11" w:rsidP="00AA2B15">
      <w:pPr>
        <w:pStyle w:val="Lgende"/>
        <w:rPr>
          <w:rFonts w:ascii="Arial" w:hAnsi="Arial" w:cs="Arial"/>
          <w:color w:val="auto"/>
          <w:sz w:val="20"/>
          <w:szCs w:val="20"/>
          <w:lang w:val="fr-CA"/>
        </w:rPr>
      </w:pPr>
    </w:p>
    <w:p w14:paraId="501F4EC2" w14:textId="77777777" w:rsidR="00261E11" w:rsidRPr="00EE395B" w:rsidRDefault="00261E11" w:rsidP="00AA2B15">
      <w:pPr>
        <w:pStyle w:val="Lgende"/>
        <w:rPr>
          <w:rFonts w:ascii="Arial" w:hAnsi="Arial" w:cs="Arial"/>
          <w:color w:val="auto"/>
          <w:sz w:val="20"/>
          <w:szCs w:val="20"/>
          <w:lang w:val="fr-CA"/>
        </w:rPr>
      </w:pPr>
    </w:p>
    <w:p w14:paraId="501F4EC3" w14:textId="77777777" w:rsidR="00261E11" w:rsidRPr="00EE395B" w:rsidRDefault="00261E11" w:rsidP="00AA2B15">
      <w:pPr>
        <w:pStyle w:val="Lgende"/>
        <w:rPr>
          <w:rFonts w:ascii="Arial" w:hAnsi="Arial" w:cs="Arial"/>
          <w:color w:val="auto"/>
          <w:sz w:val="20"/>
          <w:szCs w:val="20"/>
          <w:lang w:val="fr-CA"/>
        </w:rPr>
      </w:pPr>
    </w:p>
    <w:p w14:paraId="501F4EC4" w14:textId="77777777" w:rsidR="00261E11" w:rsidRPr="00EE395B" w:rsidRDefault="00261E11" w:rsidP="00AA2B15">
      <w:pPr>
        <w:pStyle w:val="Lgende"/>
        <w:rPr>
          <w:rFonts w:ascii="Arial" w:hAnsi="Arial" w:cs="Arial"/>
          <w:color w:val="auto"/>
          <w:sz w:val="20"/>
          <w:szCs w:val="20"/>
          <w:lang w:val="fr-CA"/>
        </w:rPr>
      </w:pPr>
    </w:p>
    <w:p w14:paraId="501F4EC5" w14:textId="77777777" w:rsidR="00261E11" w:rsidRPr="00EE395B" w:rsidRDefault="00261E11" w:rsidP="00AA2B15">
      <w:pPr>
        <w:pStyle w:val="Lgende"/>
        <w:rPr>
          <w:rFonts w:ascii="Arial" w:hAnsi="Arial" w:cs="Arial"/>
          <w:color w:val="auto"/>
          <w:sz w:val="20"/>
          <w:szCs w:val="20"/>
          <w:lang w:val="fr-CA"/>
        </w:rPr>
      </w:pPr>
    </w:p>
    <w:p w14:paraId="501F4EC6" w14:textId="77777777" w:rsidR="00261E11" w:rsidRPr="00EE395B" w:rsidRDefault="00261E11" w:rsidP="00AA2B15">
      <w:pPr>
        <w:pStyle w:val="Lgende"/>
        <w:rPr>
          <w:rFonts w:ascii="Arial" w:hAnsi="Arial" w:cs="Arial"/>
          <w:color w:val="auto"/>
          <w:sz w:val="20"/>
          <w:szCs w:val="20"/>
          <w:lang w:val="fr-CA"/>
        </w:rPr>
      </w:pPr>
    </w:p>
    <w:p w14:paraId="501F4EC7" w14:textId="77777777" w:rsidR="00261E11" w:rsidRPr="00EE395B" w:rsidRDefault="00261E11" w:rsidP="00AA2B15">
      <w:pPr>
        <w:pStyle w:val="Lgende"/>
        <w:rPr>
          <w:rFonts w:ascii="Arial" w:hAnsi="Arial" w:cs="Arial"/>
          <w:color w:val="auto"/>
          <w:sz w:val="20"/>
          <w:szCs w:val="20"/>
          <w:lang w:val="fr-CA"/>
        </w:rPr>
      </w:pPr>
    </w:p>
    <w:p w14:paraId="501F4EC8" w14:textId="77777777" w:rsidR="00261E11" w:rsidRPr="00EE395B" w:rsidRDefault="00261E11" w:rsidP="00AA2B15">
      <w:pPr>
        <w:pStyle w:val="Lgende"/>
        <w:rPr>
          <w:rFonts w:ascii="Arial" w:hAnsi="Arial" w:cs="Arial"/>
          <w:color w:val="auto"/>
          <w:sz w:val="20"/>
          <w:szCs w:val="20"/>
          <w:lang w:val="fr-CA"/>
        </w:rPr>
      </w:pPr>
    </w:p>
    <w:p w14:paraId="501F4EC9" w14:textId="77777777" w:rsidR="00261E11" w:rsidRPr="00EE395B" w:rsidRDefault="00261E11" w:rsidP="00AA2B15">
      <w:pPr>
        <w:pStyle w:val="Lgende"/>
        <w:rPr>
          <w:rFonts w:ascii="Arial" w:hAnsi="Arial" w:cs="Arial"/>
          <w:color w:val="auto"/>
          <w:sz w:val="20"/>
          <w:szCs w:val="20"/>
          <w:lang w:val="fr-CA"/>
        </w:rPr>
      </w:pPr>
    </w:p>
    <w:p w14:paraId="501F4ECA" w14:textId="77777777" w:rsidR="00261E11" w:rsidRPr="00EE395B" w:rsidRDefault="00261E11" w:rsidP="00AA2B15">
      <w:pPr>
        <w:pStyle w:val="Lgende"/>
        <w:rPr>
          <w:rFonts w:ascii="Arial" w:hAnsi="Arial" w:cs="Arial"/>
          <w:color w:val="auto"/>
          <w:sz w:val="20"/>
          <w:szCs w:val="20"/>
          <w:lang w:val="fr-CA"/>
        </w:rPr>
      </w:pPr>
    </w:p>
    <w:p w14:paraId="501F4ECB" w14:textId="77777777" w:rsidR="00261E11" w:rsidRPr="00EE395B" w:rsidRDefault="00261E11" w:rsidP="00AA2B15">
      <w:pPr>
        <w:pStyle w:val="Lgende"/>
        <w:rPr>
          <w:rFonts w:ascii="Arial" w:hAnsi="Arial" w:cs="Arial"/>
          <w:color w:val="auto"/>
          <w:sz w:val="20"/>
          <w:szCs w:val="20"/>
          <w:lang w:val="fr-CA"/>
        </w:rPr>
      </w:pPr>
    </w:p>
    <w:p w14:paraId="501F4ECC" w14:textId="77777777" w:rsidR="00261E11" w:rsidRPr="00EE395B" w:rsidRDefault="00261E11" w:rsidP="00AA2B15">
      <w:pPr>
        <w:pStyle w:val="Lgende"/>
        <w:rPr>
          <w:rFonts w:ascii="Arial" w:hAnsi="Arial" w:cs="Arial"/>
          <w:color w:val="auto"/>
          <w:sz w:val="20"/>
          <w:szCs w:val="20"/>
          <w:lang w:val="fr-CA"/>
        </w:rPr>
      </w:pPr>
    </w:p>
    <w:p w14:paraId="501F4ECD" w14:textId="77777777" w:rsidR="00261E11" w:rsidRPr="00EE395B" w:rsidRDefault="00261E11" w:rsidP="00AA2B15">
      <w:pPr>
        <w:pStyle w:val="Lgende"/>
        <w:rPr>
          <w:rFonts w:ascii="Arial" w:hAnsi="Arial" w:cs="Arial"/>
          <w:color w:val="auto"/>
          <w:sz w:val="20"/>
          <w:szCs w:val="20"/>
          <w:lang w:val="fr-CA"/>
        </w:rPr>
      </w:pPr>
    </w:p>
    <w:p w14:paraId="501F4ECE" w14:textId="77777777" w:rsidR="00261E11" w:rsidRPr="00EE395B" w:rsidRDefault="00261E11" w:rsidP="00AA2B15">
      <w:pPr>
        <w:pStyle w:val="Lgende"/>
        <w:rPr>
          <w:rFonts w:ascii="Arial" w:hAnsi="Arial" w:cs="Arial"/>
          <w:color w:val="auto"/>
          <w:sz w:val="20"/>
          <w:szCs w:val="20"/>
          <w:lang w:val="fr-CA"/>
        </w:rPr>
      </w:pPr>
    </w:p>
    <w:p w14:paraId="501F4ECF" w14:textId="77777777" w:rsidR="00261E11" w:rsidRPr="00EE395B" w:rsidRDefault="00261E11" w:rsidP="00AA2B15">
      <w:pPr>
        <w:pStyle w:val="Lgende"/>
        <w:rPr>
          <w:rFonts w:ascii="Arial" w:hAnsi="Arial" w:cs="Arial"/>
          <w:color w:val="auto"/>
          <w:sz w:val="20"/>
          <w:szCs w:val="20"/>
          <w:lang w:val="fr-CA"/>
        </w:rPr>
      </w:pPr>
    </w:p>
    <w:p w14:paraId="501F4ED0" w14:textId="77777777" w:rsidR="00261E11" w:rsidRPr="00EE395B" w:rsidRDefault="00261E11" w:rsidP="00AA2B15">
      <w:pPr>
        <w:pStyle w:val="Lgende"/>
        <w:rPr>
          <w:rFonts w:ascii="Arial" w:hAnsi="Arial" w:cs="Arial"/>
          <w:color w:val="auto"/>
          <w:sz w:val="20"/>
          <w:szCs w:val="20"/>
          <w:lang w:val="fr-CA"/>
        </w:rPr>
      </w:pPr>
    </w:p>
    <w:p w14:paraId="1D78C1FB" w14:textId="77777777" w:rsidR="00270D2A" w:rsidRPr="00EE395B" w:rsidRDefault="00270D2A" w:rsidP="00AA2B15">
      <w:pPr>
        <w:pStyle w:val="Lgende"/>
        <w:rPr>
          <w:rFonts w:ascii="Arial" w:hAnsi="Arial" w:cs="Arial"/>
          <w:color w:val="auto"/>
          <w:sz w:val="20"/>
          <w:szCs w:val="20"/>
          <w:lang w:val="fr-CA"/>
        </w:rPr>
      </w:pPr>
    </w:p>
    <w:p w14:paraId="501F4ED1" w14:textId="77777777" w:rsidR="0019462F" w:rsidRPr="00EE395B" w:rsidRDefault="00AA2B15" w:rsidP="00AA2B15">
      <w:pPr>
        <w:pStyle w:val="Lgende"/>
        <w:rPr>
          <w:rFonts w:ascii="Arial" w:hAnsi="Arial" w:cs="Arial"/>
          <w:color w:val="auto"/>
          <w:sz w:val="20"/>
          <w:szCs w:val="20"/>
          <w:lang w:val="fr-CA"/>
        </w:rPr>
      </w:pPr>
      <w:bookmarkStart w:id="530" w:name="_Toc446450187"/>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3</w:t>
      </w:r>
      <w:r w:rsidRPr="00EE395B">
        <w:rPr>
          <w:rFonts w:ascii="Arial" w:hAnsi="Arial" w:cs="Arial"/>
          <w:color w:val="auto"/>
          <w:sz w:val="20"/>
          <w:szCs w:val="20"/>
          <w:lang w:val="fr-CA"/>
        </w:rPr>
        <w:fldChar w:fldCharType="end"/>
      </w:r>
      <w:r w:rsidR="0019462F" w:rsidRPr="00EE395B">
        <w:rPr>
          <w:rFonts w:ascii="Arial" w:hAnsi="Arial" w:cs="Arial"/>
          <w:color w:val="auto"/>
          <w:sz w:val="20"/>
          <w:szCs w:val="20"/>
          <w:lang w:val="fr-CA"/>
        </w:rPr>
        <w:t> : Les zones d’intervention du projet COGEL</w:t>
      </w:r>
      <w:bookmarkEnd w:id="530"/>
    </w:p>
    <w:p w14:paraId="501F4ED2" w14:textId="77777777" w:rsidR="00261E11" w:rsidRPr="00EE395B" w:rsidRDefault="00261E11" w:rsidP="0019462F">
      <w:pPr>
        <w:spacing w:after="0" w:line="240" w:lineRule="auto"/>
        <w:jc w:val="both"/>
        <w:rPr>
          <w:rFonts w:ascii="Arial" w:hAnsi="Arial" w:cs="Arial"/>
          <w:b/>
          <w:color w:val="272627"/>
          <w:sz w:val="21"/>
          <w:szCs w:val="21"/>
          <w:lang w:val="fr-CA"/>
        </w:rPr>
        <w:sectPr w:rsidR="00261E11" w:rsidRPr="00EE395B" w:rsidSect="00261E11">
          <w:pgSz w:w="16839" w:h="11907" w:orient="landscape" w:code="9"/>
          <w:pgMar w:top="1440" w:right="1440" w:bottom="1440" w:left="1440" w:header="708" w:footer="708" w:gutter="0"/>
          <w:cols w:space="708"/>
          <w:docGrid w:linePitch="360"/>
        </w:sectPr>
      </w:pPr>
    </w:p>
    <w:p w14:paraId="501F4EE2" w14:textId="77777777" w:rsidR="00A75375" w:rsidRPr="00EE395B" w:rsidRDefault="00A75375" w:rsidP="0019462F">
      <w:pPr>
        <w:spacing w:after="0" w:line="240" w:lineRule="auto"/>
        <w:jc w:val="both"/>
        <w:rPr>
          <w:rFonts w:ascii="Arial" w:hAnsi="Arial" w:cs="Arial"/>
          <w:lang w:val="fr-CA"/>
        </w:rPr>
      </w:pPr>
    </w:p>
    <w:p w14:paraId="501F4EE4" w14:textId="3BB81626" w:rsidR="00B915B5" w:rsidRPr="00EE395B" w:rsidRDefault="00074336" w:rsidP="00EE54FF">
      <w:pPr>
        <w:spacing w:after="0" w:line="240" w:lineRule="auto"/>
        <w:rPr>
          <w:rFonts w:ascii="Arial" w:hAnsi="Arial" w:cs="Arial"/>
          <w:lang w:val="fr-CA"/>
        </w:rPr>
      </w:pPr>
      <w:r w:rsidRPr="00EE395B">
        <w:rPr>
          <w:noProof/>
          <w:lang w:val="fr-FR" w:eastAsia="fr-FR"/>
        </w:rPr>
        <w:drawing>
          <wp:inline distT="0" distB="0" distL="0" distR="0" wp14:anchorId="766A2FEB" wp14:editId="4FA18705">
            <wp:extent cx="5868171" cy="82296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8171" cy="8229600"/>
                    </a:xfrm>
                    <a:prstGeom prst="rect">
                      <a:avLst/>
                    </a:prstGeom>
                    <a:noFill/>
                    <a:ln>
                      <a:noFill/>
                    </a:ln>
                  </pic:spPr>
                </pic:pic>
              </a:graphicData>
            </a:graphic>
          </wp:inline>
        </w:drawing>
      </w:r>
    </w:p>
    <w:p w14:paraId="501F4EE5" w14:textId="77777777" w:rsidR="00A75375" w:rsidRPr="00EE395B" w:rsidRDefault="0000617D" w:rsidP="0000617D">
      <w:pPr>
        <w:pStyle w:val="Lgende"/>
        <w:rPr>
          <w:rFonts w:ascii="Arial" w:hAnsi="Arial" w:cs="Arial"/>
          <w:color w:val="auto"/>
          <w:sz w:val="20"/>
          <w:szCs w:val="20"/>
          <w:lang w:val="fr-CA"/>
        </w:rPr>
      </w:pPr>
      <w:bookmarkStart w:id="531" w:name="_Toc446450188"/>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4</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w:t>
      </w:r>
      <w:r w:rsidR="00A75375" w:rsidRPr="00EE395B">
        <w:rPr>
          <w:rFonts w:ascii="Arial" w:hAnsi="Arial" w:cs="Arial"/>
          <w:color w:val="auto"/>
          <w:sz w:val="20"/>
          <w:szCs w:val="20"/>
          <w:lang w:val="fr-CA"/>
        </w:rPr>
        <w:t xml:space="preserve"> </w:t>
      </w:r>
      <w:r w:rsidR="00CC1EF7" w:rsidRPr="00EE395B">
        <w:rPr>
          <w:rFonts w:ascii="Arial" w:hAnsi="Arial" w:cs="Arial"/>
          <w:color w:val="auto"/>
          <w:sz w:val="20"/>
          <w:szCs w:val="20"/>
          <w:lang w:val="fr-CA"/>
        </w:rPr>
        <w:t>Composantes du projet COGEL par produit</w:t>
      </w:r>
      <w:bookmarkEnd w:id="531"/>
    </w:p>
    <w:p w14:paraId="501F4EE7" w14:textId="54B5C32D" w:rsidR="0016193A" w:rsidRPr="00EE395B" w:rsidRDefault="0016193A" w:rsidP="00EE6FEA">
      <w:pPr>
        <w:jc w:val="both"/>
        <w:rPr>
          <w:rFonts w:ascii="Arial" w:hAnsi="Arial" w:cs="Arial"/>
          <w:sz w:val="21"/>
          <w:szCs w:val="21"/>
          <w:lang w:val="fr-CA"/>
        </w:rPr>
      </w:pPr>
      <w:r w:rsidRPr="00EE395B">
        <w:rPr>
          <w:rFonts w:ascii="Arial" w:hAnsi="Arial" w:cs="Arial"/>
          <w:sz w:val="21"/>
          <w:szCs w:val="21"/>
          <w:lang w:val="fr-CA"/>
        </w:rPr>
        <w:lastRenderedPageBreak/>
        <w:t xml:space="preserve">Le cadre </w:t>
      </w:r>
      <w:r w:rsidR="005F2CBA" w:rsidRPr="00EE395B">
        <w:rPr>
          <w:rFonts w:ascii="Arial" w:hAnsi="Arial" w:cs="Arial"/>
          <w:sz w:val="21"/>
          <w:szCs w:val="21"/>
          <w:lang w:val="fr-CA"/>
        </w:rPr>
        <w:t>de mesure des résultats</w:t>
      </w:r>
      <w:r w:rsidRPr="00EE395B">
        <w:rPr>
          <w:rFonts w:ascii="Arial" w:hAnsi="Arial" w:cs="Arial"/>
          <w:sz w:val="21"/>
          <w:szCs w:val="21"/>
          <w:lang w:val="fr-CA"/>
        </w:rPr>
        <w:t xml:space="preserve"> du projet</w:t>
      </w:r>
      <w:r w:rsidR="005F2CBA" w:rsidRPr="00EE395B">
        <w:rPr>
          <w:rFonts w:ascii="Arial" w:hAnsi="Arial" w:cs="Arial"/>
          <w:sz w:val="21"/>
          <w:szCs w:val="21"/>
          <w:lang w:val="fr-CA"/>
        </w:rPr>
        <w:t xml:space="preserve"> COGEL </w:t>
      </w:r>
      <w:r w:rsidR="005469AF" w:rsidRPr="00EE395B">
        <w:rPr>
          <w:rFonts w:ascii="Arial" w:hAnsi="Arial" w:cs="Arial"/>
          <w:sz w:val="21"/>
          <w:szCs w:val="21"/>
          <w:lang w:val="fr-CA"/>
        </w:rPr>
        <w:t>est présenté à l’</w:t>
      </w:r>
      <w:r w:rsidR="005469AF" w:rsidRPr="00EE395B">
        <w:rPr>
          <w:rFonts w:ascii="Arial" w:hAnsi="Arial" w:cs="Arial"/>
          <w:b/>
          <w:sz w:val="21"/>
          <w:szCs w:val="21"/>
          <w:lang w:val="fr-CA"/>
        </w:rPr>
        <w:t>A</w:t>
      </w:r>
      <w:r w:rsidRPr="00EE395B">
        <w:rPr>
          <w:rFonts w:ascii="Arial" w:hAnsi="Arial" w:cs="Arial"/>
          <w:b/>
          <w:sz w:val="21"/>
          <w:szCs w:val="21"/>
          <w:lang w:val="fr-CA"/>
        </w:rPr>
        <w:t xml:space="preserve">nnexe </w:t>
      </w:r>
      <w:r w:rsidR="004C31C8" w:rsidRPr="00EE395B">
        <w:rPr>
          <w:rFonts w:ascii="Arial" w:hAnsi="Arial" w:cs="Arial"/>
          <w:b/>
          <w:sz w:val="21"/>
          <w:szCs w:val="21"/>
          <w:lang w:val="fr-CA"/>
        </w:rPr>
        <w:t>E</w:t>
      </w:r>
      <w:r w:rsidR="00565B05" w:rsidRPr="00EE395B">
        <w:rPr>
          <w:rFonts w:ascii="Arial" w:hAnsi="Arial" w:cs="Arial"/>
          <w:sz w:val="21"/>
          <w:szCs w:val="21"/>
          <w:lang w:val="fr-CA"/>
        </w:rPr>
        <w:t>.</w:t>
      </w:r>
      <w:r w:rsidR="005F2CBA" w:rsidRPr="00EE395B">
        <w:rPr>
          <w:rFonts w:ascii="Arial" w:hAnsi="Arial" w:cs="Arial"/>
          <w:sz w:val="21"/>
          <w:szCs w:val="21"/>
          <w:lang w:val="fr-CA"/>
        </w:rPr>
        <w:t xml:space="preserve"> Il est issu du manuel de suivi évaluation élaboré en 2013</w:t>
      </w:r>
      <w:r w:rsidR="004D6C82" w:rsidRPr="00EE395B">
        <w:rPr>
          <w:rFonts w:ascii="Arial" w:hAnsi="Arial" w:cs="Arial"/>
          <w:sz w:val="21"/>
          <w:szCs w:val="21"/>
          <w:lang w:val="fr-CA"/>
        </w:rPr>
        <w:t>.</w:t>
      </w:r>
    </w:p>
    <w:p w14:paraId="501F4EE9" w14:textId="77777777" w:rsidR="004D6C82" w:rsidRPr="00EE395B" w:rsidRDefault="004D6C82" w:rsidP="0009683A">
      <w:pPr>
        <w:spacing w:after="0" w:line="240" w:lineRule="auto"/>
        <w:rPr>
          <w:rFonts w:ascii="Arial" w:hAnsi="Arial" w:cs="Arial"/>
          <w:sz w:val="21"/>
          <w:szCs w:val="21"/>
          <w:lang w:val="fr-CA"/>
        </w:rPr>
      </w:pPr>
    </w:p>
    <w:p w14:paraId="501F4EEA" w14:textId="77777777" w:rsidR="002904F4" w:rsidRPr="00EE395B" w:rsidRDefault="002904F4" w:rsidP="002904F4">
      <w:pPr>
        <w:pStyle w:val="Titre2"/>
        <w:rPr>
          <w:rFonts w:ascii="Arial" w:hAnsi="Arial" w:cs="Arial"/>
          <w:lang w:val="fr-CA"/>
        </w:rPr>
      </w:pPr>
      <w:bookmarkStart w:id="532" w:name="_Toc446450117"/>
      <w:r w:rsidRPr="00EE395B">
        <w:rPr>
          <w:rFonts w:ascii="Arial" w:hAnsi="Arial" w:cs="Arial"/>
          <w:lang w:val="fr-CA"/>
        </w:rPr>
        <w:t>Historique de la mise en œuvre du projet COGEL</w:t>
      </w:r>
      <w:bookmarkEnd w:id="532"/>
    </w:p>
    <w:p w14:paraId="501F4EEB" w14:textId="77777777" w:rsidR="002904F4" w:rsidRPr="00EE395B" w:rsidRDefault="002904F4" w:rsidP="004B3C4B">
      <w:pPr>
        <w:spacing w:after="0" w:line="240" w:lineRule="auto"/>
        <w:jc w:val="both"/>
        <w:rPr>
          <w:rFonts w:ascii="Arial" w:hAnsi="Arial" w:cs="Arial"/>
          <w:lang w:val="fr-CA"/>
        </w:rPr>
      </w:pPr>
    </w:p>
    <w:p w14:paraId="501F4EEC" w14:textId="3D34E3B1" w:rsidR="002904F4" w:rsidRPr="00EE395B" w:rsidRDefault="00E15A13" w:rsidP="0019462F">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Le </w:t>
      </w:r>
      <w:r w:rsidR="004B3C4B" w:rsidRPr="00EE395B">
        <w:rPr>
          <w:rFonts w:ascii="Arial" w:hAnsi="Arial" w:cs="Arial"/>
          <w:sz w:val="21"/>
          <w:szCs w:val="21"/>
          <w:lang w:val="fr-CA"/>
        </w:rPr>
        <w:t>démarrage officiel du projet COGEL correspond à la date de</w:t>
      </w:r>
      <w:r w:rsidRPr="00EE395B">
        <w:rPr>
          <w:rFonts w:ascii="Arial" w:hAnsi="Arial" w:cs="Arial"/>
          <w:sz w:val="21"/>
          <w:szCs w:val="21"/>
          <w:lang w:val="fr-CA"/>
        </w:rPr>
        <w:t xml:space="preserve"> la signature de l’accord de financement en octobre 2011, mais la mise en œuvre effectiv</w:t>
      </w:r>
      <w:r w:rsidR="007C640E" w:rsidRPr="00EE395B">
        <w:rPr>
          <w:rFonts w:ascii="Arial" w:hAnsi="Arial" w:cs="Arial"/>
          <w:sz w:val="21"/>
          <w:szCs w:val="21"/>
          <w:lang w:val="fr-CA"/>
        </w:rPr>
        <w:t>e des activités a débuté en mai </w:t>
      </w:r>
      <w:r w:rsidRPr="00EE395B">
        <w:rPr>
          <w:rFonts w:ascii="Arial" w:hAnsi="Arial" w:cs="Arial"/>
          <w:sz w:val="21"/>
          <w:szCs w:val="21"/>
          <w:lang w:val="fr-CA"/>
        </w:rPr>
        <w:t xml:space="preserve">2012. </w:t>
      </w:r>
    </w:p>
    <w:p w14:paraId="501F4EED" w14:textId="77777777" w:rsidR="004F46F0" w:rsidRPr="00EE395B" w:rsidRDefault="004F46F0" w:rsidP="0019462F">
      <w:pPr>
        <w:spacing w:after="0" w:line="240" w:lineRule="auto"/>
        <w:jc w:val="both"/>
        <w:rPr>
          <w:rFonts w:ascii="Arial" w:hAnsi="Arial" w:cs="Arial"/>
          <w:sz w:val="21"/>
          <w:szCs w:val="21"/>
          <w:lang w:val="fr-CA"/>
        </w:rPr>
      </w:pPr>
    </w:p>
    <w:p w14:paraId="501F4EEE" w14:textId="75822647" w:rsidR="00D165A6" w:rsidRPr="00EE395B" w:rsidRDefault="00D165A6" w:rsidP="0019462F">
      <w:pPr>
        <w:spacing w:after="0" w:line="240" w:lineRule="auto"/>
        <w:jc w:val="both"/>
        <w:rPr>
          <w:rFonts w:ascii="Arial" w:hAnsi="Arial" w:cs="Arial"/>
          <w:sz w:val="21"/>
          <w:szCs w:val="21"/>
          <w:lang w:val="fr-CA"/>
        </w:rPr>
      </w:pPr>
      <w:r w:rsidRPr="00EE395B">
        <w:rPr>
          <w:rFonts w:ascii="Arial" w:hAnsi="Arial" w:cs="Arial"/>
          <w:sz w:val="21"/>
          <w:szCs w:val="21"/>
          <w:lang w:val="fr-CA"/>
        </w:rPr>
        <w:t>Le PRODOC a été révisé en mai 2013 pour prendre en compte l’ajout de la Région de la Boucle du Mouhoun et des communes de Ouarkoye et de de Sono comme zones d’inter</w:t>
      </w:r>
      <w:r w:rsidR="008F2C26" w:rsidRPr="00EE395B">
        <w:rPr>
          <w:rFonts w:ascii="Arial" w:hAnsi="Arial" w:cs="Arial"/>
          <w:sz w:val="21"/>
          <w:szCs w:val="21"/>
          <w:lang w:val="fr-CA"/>
        </w:rPr>
        <w:t>vention du projet COGEL. Le manu</w:t>
      </w:r>
      <w:r w:rsidRPr="00EE395B">
        <w:rPr>
          <w:rFonts w:ascii="Arial" w:hAnsi="Arial" w:cs="Arial"/>
          <w:sz w:val="21"/>
          <w:szCs w:val="21"/>
          <w:lang w:val="fr-CA"/>
        </w:rPr>
        <w:t>el de suivi-évaluation a été élaboré en juin 2013.</w:t>
      </w:r>
      <w:r w:rsidR="007F6591" w:rsidRPr="00EE395B">
        <w:rPr>
          <w:rFonts w:ascii="Arial" w:hAnsi="Arial" w:cs="Arial"/>
          <w:sz w:val="21"/>
          <w:szCs w:val="21"/>
          <w:lang w:val="fr-CA"/>
        </w:rPr>
        <w:t xml:space="preserve"> On note des ajustements mineurs dans l’intitulée et la réorganisation des composantes du projet.</w:t>
      </w:r>
    </w:p>
    <w:p w14:paraId="501F4EEF" w14:textId="77777777" w:rsidR="00A0695D" w:rsidRPr="00EE395B" w:rsidRDefault="00A0695D" w:rsidP="0019462F">
      <w:pPr>
        <w:spacing w:after="0" w:line="240" w:lineRule="auto"/>
        <w:jc w:val="both"/>
        <w:rPr>
          <w:rFonts w:ascii="Arial" w:hAnsi="Arial" w:cs="Arial"/>
          <w:sz w:val="21"/>
          <w:szCs w:val="21"/>
          <w:lang w:val="fr-CA"/>
        </w:rPr>
      </w:pPr>
    </w:p>
    <w:p w14:paraId="501F4EF0" w14:textId="2CE4C0F5" w:rsidR="008F2C26" w:rsidRDefault="00A0695D" w:rsidP="0019462F">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Globalement, la mise en œuvre du projet COGEL a progressé comme </w:t>
      </w:r>
      <w:r w:rsidR="00EE6FEA" w:rsidRPr="00EE395B">
        <w:rPr>
          <w:rFonts w:ascii="Arial" w:hAnsi="Arial" w:cs="Arial"/>
          <w:sz w:val="21"/>
          <w:szCs w:val="21"/>
          <w:lang w:val="fr-CA"/>
        </w:rPr>
        <w:t xml:space="preserve">représenté sur la </w:t>
      </w:r>
      <w:r w:rsidR="00EE6FEA" w:rsidRPr="00EE395B">
        <w:rPr>
          <w:rFonts w:ascii="Arial" w:hAnsi="Arial" w:cs="Arial"/>
          <w:b/>
          <w:sz w:val="21"/>
          <w:szCs w:val="21"/>
          <w:lang w:val="fr-CA"/>
        </w:rPr>
        <w:t>Figure </w:t>
      </w:r>
      <w:r w:rsidR="0065761E" w:rsidRPr="00EE395B">
        <w:rPr>
          <w:rFonts w:ascii="Arial" w:hAnsi="Arial" w:cs="Arial"/>
          <w:b/>
          <w:sz w:val="21"/>
          <w:szCs w:val="21"/>
          <w:lang w:val="fr-CA"/>
        </w:rPr>
        <w:t>5</w:t>
      </w:r>
      <w:r w:rsidR="00EE6FEA" w:rsidRPr="00EE395B">
        <w:rPr>
          <w:rFonts w:ascii="Arial" w:hAnsi="Arial" w:cs="Arial"/>
          <w:sz w:val="21"/>
          <w:szCs w:val="21"/>
          <w:lang w:val="fr-CA"/>
        </w:rPr>
        <w:t>.</w:t>
      </w:r>
      <w:r w:rsidRPr="00EE395B">
        <w:rPr>
          <w:rFonts w:ascii="Arial" w:hAnsi="Arial" w:cs="Arial"/>
          <w:sz w:val="21"/>
          <w:szCs w:val="21"/>
          <w:lang w:val="fr-CA"/>
        </w:rPr>
        <w:t xml:space="preserve"> </w:t>
      </w:r>
    </w:p>
    <w:p w14:paraId="0D737040" w14:textId="77777777" w:rsidR="00341D0A" w:rsidRPr="00EE395B" w:rsidRDefault="00341D0A" w:rsidP="0019462F">
      <w:pPr>
        <w:spacing w:after="0" w:line="240" w:lineRule="auto"/>
        <w:jc w:val="both"/>
        <w:rPr>
          <w:rFonts w:ascii="Arial" w:hAnsi="Arial" w:cs="Arial"/>
          <w:sz w:val="21"/>
          <w:szCs w:val="21"/>
          <w:lang w:val="fr-CA"/>
        </w:rPr>
      </w:pPr>
    </w:p>
    <w:p w14:paraId="501F4EF1" w14:textId="77777777" w:rsidR="00A0695D" w:rsidRPr="00EE395B" w:rsidRDefault="00A0695D" w:rsidP="0019462F">
      <w:pPr>
        <w:spacing w:after="0" w:line="240" w:lineRule="auto"/>
        <w:jc w:val="both"/>
        <w:rPr>
          <w:rFonts w:ascii="Arial" w:hAnsi="Arial" w:cs="Arial"/>
          <w:sz w:val="21"/>
          <w:szCs w:val="21"/>
          <w:lang w:val="fr-CA"/>
        </w:rPr>
      </w:pPr>
    </w:p>
    <w:p w14:paraId="501F4EF2" w14:textId="77777777" w:rsidR="001B7C1A" w:rsidRPr="00EE395B" w:rsidRDefault="001B7C1A" w:rsidP="0019462F">
      <w:pPr>
        <w:spacing w:after="0" w:line="240" w:lineRule="auto"/>
        <w:jc w:val="both"/>
        <w:rPr>
          <w:rFonts w:ascii="Arial" w:hAnsi="Arial" w:cs="Arial"/>
          <w:sz w:val="21"/>
          <w:szCs w:val="21"/>
          <w:lang w:val="fr-CA"/>
        </w:rPr>
      </w:pPr>
      <w:r w:rsidRPr="00EE395B">
        <w:rPr>
          <w:rFonts w:ascii="Arial" w:hAnsi="Arial" w:cs="Arial"/>
          <w:noProof/>
          <w:sz w:val="21"/>
          <w:szCs w:val="21"/>
          <w:lang w:val="fr-FR" w:eastAsia="fr-FR"/>
        </w:rPr>
        <w:drawing>
          <wp:inline distT="0" distB="0" distL="0" distR="0" wp14:anchorId="501F54E8" wp14:editId="02C5A75B">
            <wp:extent cx="5486400" cy="5136543"/>
            <wp:effectExtent l="0" t="0" r="19050" b="6985"/>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01F4EF3" w14:textId="77777777" w:rsidR="00A0695D" w:rsidRPr="00EE395B" w:rsidRDefault="00A0695D" w:rsidP="0019462F">
      <w:pPr>
        <w:spacing w:after="0" w:line="240" w:lineRule="auto"/>
        <w:jc w:val="both"/>
        <w:rPr>
          <w:rFonts w:ascii="Arial" w:hAnsi="Arial" w:cs="Arial"/>
          <w:sz w:val="16"/>
          <w:szCs w:val="16"/>
          <w:lang w:val="fr-CA"/>
        </w:rPr>
      </w:pPr>
    </w:p>
    <w:p w14:paraId="501F4EF4" w14:textId="77777777" w:rsidR="00A0695D" w:rsidRDefault="00A0695D" w:rsidP="00A0695D">
      <w:pPr>
        <w:pStyle w:val="Lgende"/>
        <w:rPr>
          <w:rFonts w:ascii="Arial" w:hAnsi="Arial" w:cs="Arial"/>
          <w:color w:val="auto"/>
          <w:sz w:val="20"/>
          <w:szCs w:val="20"/>
          <w:lang w:val="fr-CA"/>
        </w:rPr>
      </w:pPr>
      <w:bookmarkStart w:id="533" w:name="_Toc446450189"/>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5</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Progression dans la mise en œuvre du projet COGEL</w:t>
      </w:r>
      <w:bookmarkEnd w:id="533"/>
    </w:p>
    <w:p w14:paraId="501F4EF7" w14:textId="7754C554" w:rsidR="001D2F25" w:rsidRPr="00EE395B" w:rsidRDefault="005A6BC9" w:rsidP="001D2F25">
      <w:pPr>
        <w:pStyle w:val="Titre1"/>
        <w:rPr>
          <w:rFonts w:ascii="Arial" w:hAnsi="Arial" w:cs="Arial"/>
          <w:lang w:val="fr-CA"/>
        </w:rPr>
      </w:pPr>
      <w:bookmarkStart w:id="534" w:name="_Toc446450118"/>
      <w:r>
        <w:rPr>
          <w:rFonts w:ascii="Arial" w:hAnsi="Arial" w:cs="Arial"/>
          <w:lang w:val="fr-CA"/>
        </w:rPr>
        <w:lastRenderedPageBreak/>
        <w:t xml:space="preserve">Portée et objectifs </w:t>
      </w:r>
      <w:r w:rsidR="00A86E65" w:rsidRPr="00EE395B">
        <w:rPr>
          <w:rFonts w:ascii="Arial" w:hAnsi="Arial" w:cs="Arial"/>
          <w:lang w:val="fr-CA"/>
        </w:rPr>
        <w:t>de l’évaluation</w:t>
      </w:r>
      <w:bookmarkEnd w:id="534"/>
    </w:p>
    <w:p w14:paraId="501F4EF8" w14:textId="77777777" w:rsidR="002667D5" w:rsidRPr="00EE395B" w:rsidRDefault="002667D5" w:rsidP="002667D5">
      <w:pPr>
        <w:spacing w:after="0" w:line="240" w:lineRule="auto"/>
        <w:rPr>
          <w:rFonts w:ascii="Arial" w:hAnsi="Arial" w:cs="Arial"/>
          <w:sz w:val="21"/>
          <w:szCs w:val="21"/>
          <w:lang w:val="fr-CA"/>
        </w:rPr>
      </w:pPr>
    </w:p>
    <w:p w14:paraId="501F4EF9" w14:textId="036AD00C" w:rsidR="00A86E65" w:rsidRPr="00EE395B" w:rsidRDefault="005A6BC9" w:rsidP="00A86E65">
      <w:pPr>
        <w:pStyle w:val="Titre2"/>
        <w:rPr>
          <w:rFonts w:ascii="Arial" w:hAnsi="Arial" w:cs="Arial"/>
          <w:lang w:val="fr-CA"/>
        </w:rPr>
      </w:pPr>
      <w:bookmarkStart w:id="535" w:name="_Toc446450119"/>
      <w:r>
        <w:rPr>
          <w:rFonts w:ascii="Arial" w:hAnsi="Arial" w:cs="Arial"/>
          <w:lang w:val="fr-CA"/>
        </w:rPr>
        <w:t>Portée</w:t>
      </w:r>
      <w:r w:rsidRPr="00EE395B">
        <w:rPr>
          <w:rFonts w:ascii="Arial" w:hAnsi="Arial" w:cs="Arial"/>
          <w:lang w:val="fr-CA"/>
        </w:rPr>
        <w:t xml:space="preserve"> </w:t>
      </w:r>
      <w:r w:rsidR="00A86E65" w:rsidRPr="00EE395B">
        <w:rPr>
          <w:rFonts w:ascii="Arial" w:hAnsi="Arial" w:cs="Arial"/>
          <w:lang w:val="fr-CA"/>
        </w:rPr>
        <w:t>de l’évaluation</w:t>
      </w:r>
      <w:bookmarkEnd w:id="535"/>
    </w:p>
    <w:p w14:paraId="501F4EFA" w14:textId="77777777" w:rsidR="002667D5" w:rsidRPr="00EE395B" w:rsidRDefault="002667D5" w:rsidP="002667D5">
      <w:pPr>
        <w:spacing w:after="0" w:line="240" w:lineRule="auto"/>
        <w:rPr>
          <w:rFonts w:ascii="Arial" w:hAnsi="Arial" w:cs="Arial"/>
          <w:sz w:val="21"/>
          <w:szCs w:val="21"/>
          <w:lang w:val="fr-CA"/>
        </w:rPr>
      </w:pPr>
    </w:p>
    <w:p w14:paraId="501F4EFB" w14:textId="7451A491" w:rsidR="00E50903" w:rsidRPr="00EE395B" w:rsidRDefault="005A6BC9" w:rsidP="007226EF">
      <w:pPr>
        <w:jc w:val="both"/>
        <w:rPr>
          <w:rFonts w:ascii="Arial" w:eastAsia="Calibri" w:hAnsi="Arial" w:cs="Arial"/>
          <w:sz w:val="21"/>
          <w:szCs w:val="21"/>
          <w:lang w:val="fr-CA"/>
        </w:rPr>
      </w:pPr>
      <w:r>
        <w:rPr>
          <w:rFonts w:ascii="Arial" w:eastAsia="Calibri" w:hAnsi="Arial" w:cs="Arial"/>
          <w:sz w:val="21"/>
          <w:szCs w:val="21"/>
          <w:lang w:val="fr-CA"/>
        </w:rPr>
        <w:t>L</w:t>
      </w:r>
      <w:r w:rsidR="00E51253" w:rsidRPr="00EE395B">
        <w:rPr>
          <w:rFonts w:ascii="Arial" w:eastAsia="Calibri" w:hAnsi="Arial" w:cs="Arial"/>
          <w:sz w:val="21"/>
          <w:szCs w:val="21"/>
          <w:lang w:val="fr-CA"/>
        </w:rPr>
        <w:t xml:space="preserve">’évaluation du projet COGEL </w:t>
      </w:r>
      <w:r>
        <w:rPr>
          <w:rFonts w:ascii="Arial" w:eastAsia="Calibri" w:hAnsi="Arial" w:cs="Arial"/>
          <w:sz w:val="21"/>
          <w:szCs w:val="21"/>
          <w:lang w:val="fr-CA"/>
        </w:rPr>
        <w:t xml:space="preserve">a </w:t>
      </w:r>
      <w:r w:rsidR="00E51253" w:rsidRPr="00EE395B">
        <w:rPr>
          <w:rFonts w:ascii="Arial" w:eastAsia="Calibri" w:hAnsi="Arial" w:cs="Arial"/>
          <w:sz w:val="21"/>
          <w:szCs w:val="21"/>
          <w:lang w:val="fr-CA"/>
        </w:rPr>
        <w:t>port</w:t>
      </w:r>
      <w:r>
        <w:rPr>
          <w:rFonts w:ascii="Arial" w:eastAsia="Calibri" w:hAnsi="Arial" w:cs="Arial"/>
          <w:sz w:val="21"/>
          <w:szCs w:val="21"/>
          <w:lang w:val="fr-CA"/>
        </w:rPr>
        <w:t>é</w:t>
      </w:r>
      <w:r w:rsidR="00E51253" w:rsidRPr="00EE395B">
        <w:rPr>
          <w:rFonts w:ascii="Arial" w:eastAsia="Calibri" w:hAnsi="Arial" w:cs="Arial"/>
          <w:sz w:val="21"/>
          <w:szCs w:val="21"/>
          <w:lang w:val="fr-CA"/>
        </w:rPr>
        <w:t xml:space="preserve"> sur </w:t>
      </w:r>
      <w:r w:rsidR="00F07498" w:rsidRPr="00EE395B">
        <w:rPr>
          <w:rFonts w:ascii="Arial" w:eastAsia="Calibri" w:hAnsi="Arial" w:cs="Arial"/>
          <w:sz w:val="21"/>
          <w:szCs w:val="21"/>
          <w:lang w:val="fr-CA"/>
        </w:rPr>
        <w:t>sa</w:t>
      </w:r>
      <w:r w:rsidR="00E51253" w:rsidRPr="00EE395B">
        <w:rPr>
          <w:rFonts w:ascii="Arial" w:eastAsia="Calibri" w:hAnsi="Arial" w:cs="Arial"/>
          <w:sz w:val="21"/>
          <w:szCs w:val="21"/>
          <w:lang w:val="fr-CA"/>
        </w:rPr>
        <w:t xml:space="preserve"> mise en œuvre durant sa péri</w:t>
      </w:r>
      <w:r w:rsidR="00D112A0" w:rsidRPr="00EE395B">
        <w:rPr>
          <w:rFonts w:ascii="Arial" w:eastAsia="Calibri" w:hAnsi="Arial" w:cs="Arial"/>
          <w:sz w:val="21"/>
          <w:szCs w:val="21"/>
          <w:lang w:val="fr-CA"/>
        </w:rPr>
        <w:t>ode d’exécution de 2011 à 2015,</w:t>
      </w:r>
      <w:r w:rsidR="00E51253" w:rsidRPr="00EE395B">
        <w:rPr>
          <w:rFonts w:ascii="Arial" w:eastAsia="Calibri" w:hAnsi="Arial" w:cs="Arial"/>
          <w:sz w:val="21"/>
          <w:szCs w:val="21"/>
          <w:lang w:val="fr-CA"/>
        </w:rPr>
        <w:t xml:space="preserve"> spécifiquement sur les </w:t>
      </w:r>
      <w:r w:rsidR="00EA51FA" w:rsidRPr="00EE395B">
        <w:rPr>
          <w:rFonts w:ascii="Arial" w:eastAsia="Calibri" w:hAnsi="Arial" w:cs="Arial"/>
          <w:sz w:val="21"/>
          <w:szCs w:val="21"/>
          <w:lang w:val="fr-CA"/>
        </w:rPr>
        <w:t>5 </w:t>
      </w:r>
      <w:r w:rsidR="00EA5E3B" w:rsidRPr="00EE395B">
        <w:rPr>
          <w:rFonts w:ascii="Arial" w:eastAsia="Calibri" w:hAnsi="Arial" w:cs="Arial"/>
          <w:sz w:val="21"/>
          <w:szCs w:val="21"/>
          <w:lang w:val="fr-CA"/>
        </w:rPr>
        <w:t>produits attendus de</w:t>
      </w:r>
      <w:r w:rsidR="00E51253" w:rsidRPr="00EE395B">
        <w:rPr>
          <w:rFonts w:ascii="Arial" w:eastAsia="Calibri" w:hAnsi="Arial" w:cs="Arial"/>
          <w:sz w:val="21"/>
          <w:szCs w:val="21"/>
          <w:lang w:val="fr-CA"/>
        </w:rPr>
        <w:t xml:space="preserve"> </w:t>
      </w:r>
      <w:r w:rsidR="00D112A0" w:rsidRPr="00EE395B">
        <w:rPr>
          <w:rFonts w:ascii="Arial" w:eastAsia="Calibri" w:hAnsi="Arial" w:cs="Arial"/>
          <w:sz w:val="21"/>
          <w:szCs w:val="21"/>
          <w:lang w:val="fr-CA"/>
        </w:rPr>
        <w:t>l</w:t>
      </w:r>
      <w:r w:rsidR="00E51253" w:rsidRPr="00EE395B">
        <w:rPr>
          <w:rFonts w:ascii="Arial" w:eastAsia="Calibri" w:hAnsi="Arial" w:cs="Arial"/>
          <w:sz w:val="21"/>
          <w:szCs w:val="21"/>
          <w:lang w:val="fr-CA"/>
        </w:rPr>
        <w:t xml:space="preserve">’intervention </w:t>
      </w:r>
      <w:r w:rsidR="00EA51FA" w:rsidRPr="00EE395B">
        <w:rPr>
          <w:rFonts w:ascii="Arial" w:eastAsia="Calibri" w:hAnsi="Arial" w:cs="Arial"/>
          <w:sz w:val="21"/>
          <w:szCs w:val="21"/>
          <w:lang w:val="fr-CA"/>
        </w:rPr>
        <w:t>tels q</w:t>
      </w:r>
      <w:r w:rsidR="00DA04F5" w:rsidRPr="00EE395B">
        <w:rPr>
          <w:rFonts w:ascii="Arial" w:eastAsia="Calibri" w:hAnsi="Arial" w:cs="Arial"/>
          <w:sz w:val="21"/>
          <w:szCs w:val="21"/>
          <w:lang w:val="fr-CA"/>
        </w:rPr>
        <w:t>ue présentés dans le paragraphe 2.2 ci-dessus</w:t>
      </w:r>
      <w:r w:rsidR="007226EF" w:rsidRPr="00EE395B">
        <w:rPr>
          <w:rFonts w:ascii="Arial" w:eastAsia="Calibri" w:hAnsi="Arial" w:cs="Arial"/>
          <w:sz w:val="21"/>
          <w:szCs w:val="21"/>
          <w:lang w:val="fr-CA"/>
        </w:rPr>
        <w:t xml:space="preserve"> et</w:t>
      </w:r>
      <w:r w:rsidR="00EA51FA" w:rsidRPr="00EE395B">
        <w:rPr>
          <w:rFonts w:ascii="Arial" w:eastAsia="Calibri" w:hAnsi="Arial" w:cs="Arial"/>
          <w:sz w:val="21"/>
          <w:szCs w:val="21"/>
          <w:lang w:val="fr-CA"/>
        </w:rPr>
        <w:t xml:space="preserve"> </w:t>
      </w:r>
      <w:r w:rsidR="0009683A">
        <w:rPr>
          <w:rFonts w:ascii="Arial" w:eastAsia="Calibri" w:hAnsi="Arial" w:cs="Arial"/>
          <w:sz w:val="21"/>
          <w:szCs w:val="21"/>
          <w:lang w:val="fr-CA"/>
        </w:rPr>
        <w:t xml:space="preserve">a </w:t>
      </w:r>
      <w:r w:rsidR="00EA51FA" w:rsidRPr="00EE395B">
        <w:rPr>
          <w:rFonts w:ascii="Arial" w:eastAsia="Calibri" w:hAnsi="Arial" w:cs="Arial"/>
          <w:sz w:val="21"/>
          <w:szCs w:val="21"/>
          <w:lang w:val="fr-CA"/>
        </w:rPr>
        <w:t>couv</w:t>
      </w:r>
      <w:r w:rsidR="0009683A">
        <w:rPr>
          <w:rFonts w:ascii="Arial" w:eastAsia="Calibri" w:hAnsi="Arial" w:cs="Arial"/>
          <w:sz w:val="21"/>
          <w:szCs w:val="21"/>
          <w:lang w:val="fr-CA"/>
        </w:rPr>
        <w:t>ert</w:t>
      </w:r>
      <w:r w:rsidR="00EA51FA" w:rsidRPr="00EE395B">
        <w:rPr>
          <w:rFonts w:ascii="Arial" w:eastAsia="Calibri" w:hAnsi="Arial" w:cs="Arial"/>
          <w:sz w:val="21"/>
          <w:szCs w:val="21"/>
          <w:lang w:val="fr-CA"/>
        </w:rPr>
        <w:t xml:space="preserve"> les trois</w:t>
      </w:r>
      <w:r w:rsidR="00E51253" w:rsidRPr="00EE395B">
        <w:rPr>
          <w:rFonts w:ascii="Arial" w:eastAsia="Calibri" w:hAnsi="Arial" w:cs="Arial"/>
          <w:sz w:val="21"/>
          <w:szCs w:val="21"/>
          <w:lang w:val="fr-CA"/>
        </w:rPr>
        <w:t xml:space="preserve"> zones d’intervention</w:t>
      </w:r>
      <w:r w:rsidR="007226EF" w:rsidRPr="00EE395B">
        <w:rPr>
          <w:rFonts w:ascii="Arial" w:eastAsia="Calibri" w:hAnsi="Arial" w:cs="Arial"/>
          <w:sz w:val="21"/>
          <w:szCs w:val="21"/>
          <w:lang w:val="fr-CA"/>
        </w:rPr>
        <w:t>.</w:t>
      </w:r>
      <w:r w:rsidR="00E51253" w:rsidRPr="00EE395B">
        <w:rPr>
          <w:rFonts w:ascii="Arial" w:eastAsia="Calibri" w:hAnsi="Arial" w:cs="Arial"/>
          <w:sz w:val="21"/>
          <w:szCs w:val="21"/>
          <w:lang w:val="fr-CA"/>
        </w:rPr>
        <w:t xml:space="preserve"> </w:t>
      </w:r>
    </w:p>
    <w:p w14:paraId="501F4EFC" w14:textId="49C66D40" w:rsidR="00E51253" w:rsidRPr="00EE395B" w:rsidRDefault="00E51253" w:rsidP="00E51253">
      <w:pPr>
        <w:jc w:val="both"/>
        <w:rPr>
          <w:rFonts w:ascii="Arial" w:eastAsia="Calibri" w:hAnsi="Arial" w:cs="Arial"/>
          <w:sz w:val="21"/>
          <w:szCs w:val="21"/>
          <w:lang w:val="fr-CA"/>
        </w:rPr>
      </w:pPr>
      <w:r w:rsidRPr="00EE395B">
        <w:rPr>
          <w:rFonts w:ascii="Arial" w:eastAsia="Calibri" w:hAnsi="Arial" w:cs="Arial"/>
          <w:sz w:val="21"/>
          <w:szCs w:val="21"/>
          <w:lang w:val="fr-CA"/>
        </w:rPr>
        <w:t>L’évaluation du projet COGEL s’</w:t>
      </w:r>
      <w:r w:rsidR="005A6BC9">
        <w:rPr>
          <w:rFonts w:ascii="Arial" w:eastAsia="Calibri" w:hAnsi="Arial" w:cs="Arial"/>
          <w:sz w:val="21"/>
          <w:szCs w:val="21"/>
          <w:lang w:val="fr-CA"/>
        </w:rPr>
        <w:t xml:space="preserve">est </w:t>
      </w:r>
      <w:r w:rsidRPr="00EE395B">
        <w:rPr>
          <w:rFonts w:ascii="Arial" w:eastAsia="Calibri" w:hAnsi="Arial" w:cs="Arial"/>
          <w:sz w:val="21"/>
          <w:szCs w:val="21"/>
          <w:lang w:val="fr-CA"/>
        </w:rPr>
        <w:t>intéress</w:t>
      </w:r>
      <w:r w:rsidR="005A6BC9">
        <w:rPr>
          <w:rFonts w:ascii="Arial" w:eastAsia="Calibri" w:hAnsi="Arial" w:cs="Arial"/>
          <w:sz w:val="21"/>
          <w:szCs w:val="21"/>
          <w:lang w:val="fr-CA"/>
        </w:rPr>
        <w:t>é</w:t>
      </w:r>
      <w:r w:rsidRPr="00EE395B">
        <w:rPr>
          <w:rFonts w:ascii="Arial" w:eastAsia="Calibri" w:hAnsi="Arial" w:cs="Arial"/>
          <w:sz w:val="21"/>
          <w:szCs w:val="21"/>
          <w:lang w:val="fr-CA"/>
        </w:rPr>
        <w:t>e également à t</w:t>
      </w:r>
      <w:r w:rsidR="00DA04F5" w:rsidRPr="00EE395B">
        <w:rPr>
          <w:rFonts w:ascii="Arial" w:eastAsia="Calibri" w:hAnsi="Arial" w:cs="Arial"/>
          <w:sz w:val="21"/>
          <w:szCs w:val="21"/>
          <w:lang w:val="fr-CA"/>
        </w:rPr>
        <w:t xml:space="preserve">ous les acteurs impliqués dans </w:t>
      </w:r>
      <w:r w:rsidR="00F07498" w:rsidRPr="00EE395B">
        <w:rPr>
          <w:rFonts w:ascii="Arial" w:eastAsia="Calibri" w:hAnsi="Arial" w:cs="Arial"/>
          <w:sz w:val="21"/>
          <w:szCs w:val="21"/>
          <w:lang w:val="fr-CA"/>
        </w:rPr>
        <w:t>l</w:t>
      </w:r>
      <w:r w:rsidRPr="00EE395B">
        <w:rPr>
          <w:rFonts w:ascii="Arial" w:eastAsia="Calibri" w:hAnsi="Arial" w:cs="Arial"/>
          <w:sz w:val="21"/>
          <w:szCs w:val="21"/>
          <w:lang w:val="fr-CA"/>
        </w:rPr>
        <w:t xml:space="preserve">a mise en œuvre: </w:t>
      </w:r>
      <w:r w:rsidR="00DA04F5" w:rsidRPr="00EE395B">
        <w:rPr>
          <w:rFonts w:ascii="Arial" w:eastAsia="Calibri" w:hAnsi="Arial" w:cs="Arial"/>
          <w:sz w:val="21"/>
          <w:szCs w:val="21"/>
          <w:lang w:val="fr-CA"/>
        </w:rPr>
        <w:t xml:space="preserve">les </w:t>
      </w:r>
      <w:r w:rsidRPr="00EE395B">
        <w:rPr>
          <w:rFonts w:ascii="Arial" w:eastAsia="Calibri" w:hAnsi="Arial" w:cs="Arial"/>
          <w:sz w:val="21"/>
          <w:szCs w:val="21"/>
          <w:lang w:val="fr-CA"/>
        </w:rPr>
        <w:t xml:space="preserve">structures nationales, </w:t>
      </w:r>
      <w:r w:rsidR="00DA04F5" w:rsidRPr="00EE395B">
        <w:rPr>
          <w:rFonts w:ascii="Arial" w:eastAsia="Calibri" w:hAnsi="Arial" w:cs="Arial"/>
          <w:sz w:val="21"/>
          <w:szCs w:val="21"/>
          <w:lang w:val="fr-CA"/>
        </w:rPr>
        <w:t xml:space="preserve">les </w:t>
      </w:r>
      <w:r w:rsidRPr="00EE395B">
        <w:rPr>
          <w:rFonts w:ascii="Arial" w:eastAsia="Calibri" w:hAnsi="Arial" w:cs="Arial"/>
          <w:sz w:val="21"/>
          <w:szCs w:val="21"/>
          <w:lang w:val="fr-CA"/>
        </w:rPr>
        <w:t>collectivités territoriales</w:t>
      </w:r>
      <w:r w:rsidR="00DA04F5" w:rsidRPr="00EE395B">
        <w:rPr>
          <w:rFonts w:ascii="Arial" w:eastAsia="Calibri" w:hAnsi="Arial" w:cs="Arial"/>
          <w:sz w:val="21"/>
          <w:szCs w:val="21"/>
          <w:lang w:val="fr-CA"/>
        </w:rPr>
        <w:t xml:space="preserve"> au niveau régional et communal</w:t>
      </w:r>
      <w:r w:rsidRPr="00EE395B">
        <w:rPr>
          <w:rFonts w:ascii="Arial" w:eastAsia="Calibri" w:hAnsi="Arial" w:cs="Arial"/>
          <w:sz w:val="21"/>
          <w:szCs w:val="21"/>
          <w:lang w:val="fr-CA"/>
        </w:rPr>
        <w:t xml:space="preserve">, les ONG et les associations partenaires et la population bénéficiaire. </w:t>
      </w:r>
    </w:p>
    <w:p w14:paraId="501F4EFD" w14:textId="77777777" w:rsidR="00A86E65" w:rsidRPr="00EE395B" w:rsidRDefault="00A86E65" w:rsidP="00A86E65">
      <w:pPr>
        <w:pStyle w:val="Titre2"/>
        <w:rPr>
          <w:rFonts w:ascii="Arial" w:hAnsi="Arial" w:cs="Arial"/>
          <w:lang w:val="fr-CA"/>
        </w:rPr>
      </w:pPr>
      <w:bookmarkStart w:id="536" w:name="_Toc446450120"/>
      <w:r w:rsidRPr="00EE395B">
        <w:rPr>
          <w:rFonts w:ascii="Arial" w:hAnsi="Arial" w:cs="Arial"/>
          <w:lang w:val="fr-CA"/>
        </w:rPr>
        <w:t>Objectifs de l’évaluation</w:t>
      </w:r>
      <w:bookmarkEnd w:id="536"/>
    </w:p>
    <w:p w14:paraId="501F4EFE" w14:textId="77777777" w:rsidR="00D112A0" w:rsidRPr="00EE395B" w:rsidRDefault="00D112A0" w:rsidP="00D112A0">
      <w:pPr>
        <w:spacing w:after="0" w:line="240" w:lineRule="auto"/>
        <w:jc w:val="both"/>
        <w:rPr>
          <w:rFonts w:ascii="Arial" w:hAnsi="Arial" w:cs="Arial"/>
          <w:sz w:val="21"/>
          <w:szCs w:val="21"/>
          <w:lang w:val="fr-CA"/>
        </w:rPr>
      </w:pPr>
    </w:p>
    <w:p w14:paraId="501F4EFF" w14:textId="77777777" w:rsidR="00E51253" w:rsidRPr="00EE395B" w:rsidRDefault="00E51253" w:rsidP="00F718B9">
      <w:pPr>
        <w:jc w:val="both"/>
        <w:rPr>
          <w:rFonts w:ascii="Arial" w:hAnsi="Arial" w:cs="Arial"/>
          <w:sz w:val="21"/>
          <w:szCs w:val="21"/>
          <w:lang w:val="fr-CA"/>
        </w:rPr>
      </w:pPr>
      <w:r w:rsidRPr="00EE395B">
        <w:rPr>
          <w:rFonts w:ascii="Arial" w:hAnsi="Arial" w:cs="Arial"/>
          <w:sz w:val="21"/>
          <w:szCs w:val="21"/>
          <w:lang w:val="fr-CA"/>
        </w:rPr>
        <w:t xml:space="preserve">Le but de l’évaluation est de faire le bilan de la mise en œuvre du projet COGEL à travers l’analyse des résultats obtenus et les contraintes rencontrées et la proposition de </w:t>
      </w:r>
      <w:r w:rsidR="00320E0B" w:rsidRPr="00EE395B">
        <w:rPr>
          <w:rFonts w:ascii="Arial" w:hAnsi="Arial" w:cs="Arial"/>
          <w:sz w:val="21"/>
          <w:szCs w:val="21"/>
          <w:lang w:val="fr-CA"/>
        </w:rPr>
        <w:t xml:space="preserve">recommandations pour de futurs projets et des initiatives similaires. </w:t>
      </w:r>
    </w:p>
    <w:p w14:paraId="501F4F00" w14:textId="77777777" w:rsidR="00E51253" w:rsidRPr="00EE395B" w:rsidRDefault="00E51253" w:rsidP="00F718B9">
      <w:pPr>
        <w:jc w:val="both"/>
        <w:rPr>
          <w:rFonts w:ascii="Arial" w:eastAsia="Calibri" w:hAnsi="Arial" w:cs="Arial"/>
          <w:sz w:val="21"/>
          <w:szCs w:val="21"/>
          <w:lang w:val="fr-CA"/>
        </w:rPr>
      </w:pPr>
      <w:r w:rsidRPr="00EE395B">
        <w:rPr>
          <w:rFonts w:ascii="Arial" w:eastAsia="Calibri" w:hAnsi="Arial" w:cs="Arial"/>
          <w:sz w:val="21"/>
          <w:szCs w:val="21"/>
          <w:lang w:val="fr-CA"/>
        </w:rPr>
        <w:t>Les objectifs spécifiques de l’évaluation tels qu’énoncés dans les TDR de la mission sont :</w:t>
      </w:r>
    </w:p>
    <w:p w14:paraId="501F4F01"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évaluer la pertinence et la cohérence du projet du Projet par rapport au contexte national et aux priorités nationales;</w:t>
      </w:r>
    </w:p>
    <w:p w14:paraId="501F4F02"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évaluer la stratégie de mise en œuvre;</w:t>
      </w:r>
    </w:p>
    <w:p w14:paraId="501F4F03" w14:textId="1E63205F"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évaluer le degré de mise en œuvre du projet, son efficacité et l’efficience de sa mise en œuvre ainsi que la qualité des résultats obtenus;</w:t>
      </w:r>
    </w:p>
    <w:p w14:paraId="501F4F04"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d’apprécier l’impact du projet sur les politiques, les populations et l’environnement;</w:t>
      </w:r>
    </w:p>
    <w:p w14:paraId="501F4F05"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analyser spécifiquement les résultats obtenus en matière de renforcement des capacités des acteurs;</w:t>
      </w:r>
    </w:p>
    <w:p w14:paraId="501F4F06"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documenter les leçons apprises et les enseignements tirés de la mise en œuvre du projet en vue de capitaliser les bonnes pratiques pour leur diffusion et proposer les conditions essentielles à leur reproductivité;</w:t>
      </w:r>
    </w:p>
    <w:p w14:paraId="501F4F07" w14:textId="77777777" w:rsidR="00E51253" w:rsidRPr="00A84EEB" w:rsidRDefault="00E51253" w:rsidP="0009683A">
      <w:pPr>
        <w:pStyle w:val="Paragraphedeliste"/>
        <w:numPr>
          <w:ilvl w:val="0"/>
          <w:numId w:val="5"/>
        </w:numPr>
        <w:autoSpaceDE w:val="0"/>
        <w:autoSpaceDN w:val="0"/>
        <w:adjustRightInd w:val="0"/>
        <w:spacing w:after="60" w:line="240" w:lineRule="auto"/>
        <w:ind w:left="426" w:hanging="357"/>
        <w:jc w:val="both"/>
        <w:rPr>
          <w:rFonts w:ascii="Arial" w:eastAsia="Calibri" w:hAnsi="Arial" w:cs="Arial"/>
          <w:sz w:val="21"/>
          <w:szCs w:val="21"/>
          <w:lang w:val="fr-CA"/>
        </w:rPr>
      </w:pPr>
      <w:r w:rsidRPr="0009683A">
        <w:rPr>
          <w:rFonts w:ascii="Arial" w:hAnsi="Arial" w:cs="Arial"/>
          <w:color w:val="272627"/>
          <w:sz w:val="21"/>
          <w:szCs w:val="21"/>
          <w:lang w:val="fr-CA"/>
        </w:rPr>
        <w:t>proposer des recommandations concrètes pouvant permettre d’améliorer les prochaines programmations.</w:t>
      </w:r>
    </w:p>
    <w:p w14:paraId="430038CB" w14:textId="77777777" w:rsidR="00A84EEB" w:rsidRPr="00A84EEB" w:rsidRDefault="00A84EEB" w:rsidP="00A84EEB">
      <w:pPr>
        <w:autoSpaceDE w:val="0"/>
        <w:autoSpaceDN w:val="0"/>
        <w:adjustRightInd w:val="0"/>
        <w:spacing w:after="60" w:line="240" w:lineRule="auto"/>
        <w:jc w:val="both"/>
        <w:rPr>
          <w:rFonts w:ascii="Arial" w:eastAsia="Calibri" w:hAnsi="Arial" w:cs="Arial"/>
          <w:sz w:val="21"/>
          <w:szCs w:val="21"/>
          <w:lang w:val="fr-CA"/>
        </w:rPr>
      </w:pPr>
    </w:p>
    <w:p w14:paraId="501F4F08" w14:textId="77777777" w:rsidR="00A86E65" w:rsidRPr="00EE395B" w:rsidRDefault="006A10BE" w:rsidP="00A86E65">
      <w:pPr>
        <w:pStyle w:val="Titre2"/>
        <w:rPr>
          <w:rFonts w:ascii="Arial" w:hAnsi="Arial" w:cs="Arial"/>
          <w:lang w:val="fr-CA"/>
        </w:rPr>
      </w:pPr>
      <w:bookmarkStart w:id="537" w:name="_Toc446450121"/>
      <w:r w:rsidRPr="00EE395B">
        <w:rPr>
          <w:rFonts w:ascii="Arial" w:hAnsi="Arial" w:cs="Arial"/>
          <w:lang w:val="fr-CA"/>
        </w:rPr>
        <w:t>Critères et q</w:t>
      </w:r>
      <w:r w:rsidR="00A86E65" w:rsidRPr="00EE395B">
        <w:rPr>
          <w:rFonts w:ascii="Arial" w:hAnsi="Arial" w:cs="Arial"/>
          <w:lang w:val="fr-CA"/>
        </w:rPr>
        <w:t>uestions relatives à l’évaluation</w:t>
      </w:r>
      <w:bookmarkEnd w:id="537"/>
    </w:p>
    <w:p w14:paraId="501F4F09" w14:textId="77777777" w:rsidR="00832B71" w:rsidRPr="00EE395B" w:rsidRDefault="00832B71" w:rsidP="00832B71">
      <w:pPr>
        <w:spacing w:after="0" w:line="240" w:lineRule="auto"/>
        <w:jc w:val="both"/>
        <w:rPr>
          <w:rFonts w:ascii="Arial" w:hAnsi="Arial" w:cs="Arial"/>
          <w:sz w:val="21"/>
          <w:szCs w:val="21"/>
          <w:lang w:val="fr-CA"/>
        </w:rPr>
      </w:pPr>
    </w:p>
    <w:p w14:paraId="501F4F0A" w14:textId="5BDDA1D2" w:rsidR="00E51253" w:rsidRPr="00EE395B" w:rsidRDefault="00E51253" w:rsidP="00F718B9">
      <w:pPr>
        <w:jc w:val="both"/>
        <w:rPr>
          <w:rFonts w:ascii="Arial" w:hAnsi="Arial" w:cs="Arial"/>
          <w:sz w:val="21"/>
          <w:szCs w:val="21"/>
          <w:lang w:val="fr-CA"/>
        </w:rPr>
      </w:pPr>
      <w:r w:rsidRPr="00EE395B">
        <w:rPr>
          <w:rFonts w:ascii="Arial" w:hAnsi="Arial" w:cs="Arial"/>
          <w:sz w:val="21"/>
          <w:szCs w:val="21"/>
          <w:lang w:val="fr-CA"/>
        </w:rPr>
        <w:t xml:space="preserve">Les termes de référence de la mission détaillent comme suit les </w:t>
      </w:r>
      <w:r w:rsidR="000A0945" w:rsidRPr="00EE395B">
        <w:rPr>
          <w:rFonts w:ascii="Arial" w:hAnsi="Arial" w:cs="Arial"/>
          <w:sz w:val="21"/>
          <w:szCs w:val="21"/>
          <w:lang w:val="fr-CA"/>
        </w:rPr>
        <w:t xml:space="preserve">critères et les </w:t>
      </w:r>
      <w:r w:rsidR="00DA083E" w:rsidRPr="00EE395B">
        <w:rPr>
          <w:rFonts w:ascii="Arial" w:hAnsi="Arial" w:cs="Arial"/>
          <w:sz w:val="21"/>
          <w:szCs w:val="21"/>
          <w:lang w:val="fr-CA"/>
        </w:rPr>
        <w:t xml:space="preserve">questions de l’évaluation </w:t>
      </w:r>
      <w:r w:rsidRPr="00EE395B">
        <w:rPr>
          <w:rFonts w:ascii="Arial" w:hAnsi="Arial" w:cs="Arial"/>
          <w:sz w:val="21"/>
          <w:szCs w:val="21"/>
          <w:lang w:val="fr-CA"/>
        </w:rPr>
        <w:t>et au-delà, l</w:t>
      </w:r>
      <w:r w:rsidR="00DA083E" w:rsidRPr="00EE395B">
        <w:rPr>
          <w:rFonts w:ascii="Arial" w:hAnsi="Arial" w:cs="Arial"/>
          <w:sz w:val="21"/>
          <w:szCs w:val="21"/>
          <w:lang w:val="fr-CA"/>
        </w:rPr>
        <w:t>es attentes du PNUD</w:t>
      </w:r>
      <w:r w:rsidR="00F07498" w:rsidRPr="00EE395B">
        <w:rPr>
          <w:rFonts w:ascii="Arial" w:hAnsi="Arial" w:cs="Arial"/>
          <w:sz w:val="21"/>
          <w:szCs w:val="21"/>
          <w:lang w:val="fr-CA"/>
        </w:rPr>
        <w:t xml:space="preserve"> et de ses partenaires</w:t>
      </w:r>
      <w:r w:rsidR="00DA083E" w:rsidRPr="00EE395B">
        <w:rPr>
          <w:rFonts w:ascii="Arial" w:hAnsi="Arial" w:cs="Arial"/>
          <w:sz w:val="21"/>
          <w:szCs w:val="21"/>
          <w:lang w:val="fr-CA"/>
        </w:rPr>
        <w:t>.</w:t>
      </w:r>
    </w:p>
    <w:p w14:paraId="501F4F0B" w14:textId="03026175" w:rsidR="00E51253" w:rsidRPr="00EE395B" w:rsidRDefault="00E51253" w:rsidP="00E51253">
      <w:pPr>
        <w:pStyle w:val="Titre3"/>
        <w:rPr>
          <w:rFonts w:ascii="Arial" w:hAnsi="Arial" w:cs="Arial"/>
          <w:lang w:val="fr-CA"/>
        </w:rPr>
      </w:pPr>
      <w:bookmarkStart w:id="538" w:name="_Toc446450122"/>
      <w:r w:rsidRPr="00EE395B">
        <w:rPr>
          <w:rFonts w:ascii="Arial" w:hAnsi="Arial" w:cs="Arial"/>
          <w:lang w:val="fr-CA"/>
        </w:rPr>
        <w:t>La pertinence et la cohérence </w:t>
      </w:r>
      <w:bookmarkEnd w:id="538"/>
    </w:p>
    <w:p w14:paraId="501F4F0C" w14:textId="77777777" w:rsidR="00E51253" w:rsidRPr="00EE395B" w:rsidRDefault="00E51253" w:rsidP="00E51253">
      <w:pPr>
        <w:spacing w:after="0" w:line="240" w:lineRule="auto"/>
        <w:rPr>
          <w:rFonts w:ascii="Arial" w:eastAsia="Calibri" w:hAnsi="Arial" w:cs="Arial"/>
          <w:sz w:val="21"/>
          <w:szCs w:val="21"/>
          <w:lang w:val="fr-CA"/>
        </w:rPr>
      </w:pPr>
    </w:p>
    <w:p w14:paraId="501F4F0D" w14:textId="51C78D0B" w:rsidR="00E51253" w:rsidRPr="0009683A" w:rsidRDefault="00EE542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E51253" w:rsidRPr="0009683A">
        <w:rPr>
          <w:rFonts w:ascii="Arial" w:hAnsi="Arial" w:cs="Arial"/>
          <w:color w:val="272627"/>
          <w:sz w:val="21"/>
          <w:szCs w:val="21"/>
          <w:lang w:val="fr-CA"/>
        </w:rPr>
        <w:t>es résultats identifiés dans le projet COGEL sont-ils consistants par rapport aux besoins du pays – priorités nationales, engagements internationaux et régionaux du pays ?</w:t>
      </w:r>
    </w:p>
    <w:p w14:paraId="501F4F0E"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dans quelle mesure les résultats attendus sont-ils toujours pertinents par rapport aux  nationales actuelles?</w:t>
      </w:r>
    </w:p>
    <w:p w14:paraId="501F4F0F" w14:textId="18E17CFB" w:rsidR="00E51253" w:rsidRPr="0009683A" w:rsidRDefault="00EE542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E51253" w:rsidRPr="0009683A">
        <w:rPr>
          <w:rFonts w:ascii="Arial" w:hAnsi="Arial" w:cs="Arial"/>
          <w:color w:val="272627"/>
          <w:sz w:val="21"/>
          <w:szCs w:val="21"/>
          <w:lang w:val="fr-CA"/>
        </w:rPr>
        <w:t>es arrangements institutionnels utilisés sont-ils adéquats par rapport aux enjeux?</w:t>
      </w:r>
    </w:p>
    <w:p w14:paraId="501F4F10" w14:textId="60A8C6D8" w:rsidR="00E51253" w:rsidRPr="0009683A" w:rsidRDefault="00EE542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D</w:t>
      </w:r>
      <w:r w:rsidR="00E51253" w:rsidRPr="0009683A">
        <w:rPr>
          <w:rFonts w:ascii="Arial" w:hAnsi="Arial" w:cs="Arial"/>
          <w:color w:val="272627"/>
          <w:sz w:val="21"/>
          <w:szCs w:val="21"/>
          <w:lang w:val="fr-CA"/>
        </w:rPr>
        <w:t xml:space="preserve">ans quelle mesure les acteurs travaillent-ils à atteindre les mêmes résultats, avec une compréhension commune et dans une démarche de complémentarité? </w:t>
      </w:r>
    </w:p>
    <w:p w14:paraId="501F4F11" w14:textId="77777777" w:rsidR="00E51253" w:rsidRPr="00EE395B" w:rsidRDefault="00E51253" w:rsidP="00E51253">
      <w:pPr>
        <w:spacing w:after="0" w:line="240" w:lineRule="auto"/>
        <w:ind w:left="360"/>
        <w:rPr>
          <w:rFonts w:ascii="Arial" w:eastAsia="Calibri" w:hAnsi="Arial" w:cs="Arial"/>
          <w:sz w:val="21"/>
          <w:szCs w:val="21"/>
          <w:lang w:val="fr-CA"/>
        </w:rPr>
      </w:pPr>
    </w:p>
    <w:p w14:paraId="501F4F12" w14:textId="5FEE8C0E" w:rsidR="00E51253" w:rsidRDefault="00E51253" w:rsidP="00E51253">
      <w:pPr>
        <w:pStyle w:val="Titre3"/>
        <w:rPr>
          <w:rFonts w:ascii="Arial" w:hAnsi="Arial" w:cs="Arial"/>
          <w:lang w:val="fr-CA"/>
        </w:rPr>
      </w:pPr>
      <w:bookmarkStart w:id="539" w:name="_Toc446450123"/>
      <w:r w:rsidRPr="00EE395B">
        <w:rPr>
          <w:rFonts w:ascii="Arial" w:hAnsi="Arial" w:cs="Arial"/>
          <w:lang w:val="fr-CA"/>
        </w:rPr>
        <w:t>L’efficacité</w:t>
      </w:r>
      <w:bookmarkEnd w:id="539"/>
    </w:p>
    <w:p w14:paraId="0F9B9D4F" w14:textId="77777777" w:rsidR="00EE5424" w:rsidRPr="00EE5424" w:rsidRDefault="00EE5424" w:rsidP="00EE5424">
      <w:pPr>
        <w:spacing w:after="0" w:line="240" w:lineRule="auto"/>
        <w:rPr>
          <w:lang w:val="fr-CA"/>
        </w:rPr>
      </w:pPr>
    </w:p>
    <w:p w14:paraId="501F4F13" w14:textId="064140E2" w:rsidR="00E51253" w:rsidRPr="0009683A" w:rsidRDefault="00EE542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8357E8" w:rsidRPr="0009683A">
        <w:rPr>
          <w:rFonts w:ascii="Arial" w:hAnsi="Arial" w:cs="Arial"/>
          <w:color w:val="272627"/>
          <w:sz w:val="21"/>
          <w:szCs w:val="21"/>
          <w:lang w:val="fr-CA"/>
        </w:rPr>
        <w:t>es ressources</w:t>
      </w:r>
      <w:r w:rsidR="00E51253" w:rsidRPr="0009683A">
        <w:rPr>
          <w:rFonts w:ascii="Arial" w:hAnsi="Arial" w:cs="Arial"/>
          <w:color w:val="272627"/>
          <w:sz w:val="21"/>
          <w:szCs w:val="21"/>
          <w:lang w:val="fr-CA"/>
        </w:rPr>
        <w:t xml:space="preserve"> et les stratégies ont-elles produit les résultats désirés? </w:t>
      </w:r>
    </w:p>
    <w:p w14:paraId="501F4F14" w14:textId="0E9DC7B4" w:rsidR="00E51253" w:rsidRPr="0009683A" w:rsidRDefault="00EE5424"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C</w:t>
      </w:r>
      <w:r w:rsidR="00E51253" w:rsidRPr="0009683A">
        <w:rPr>
          <w:rFonts w:ascii="Arial" w:hAnsi="Arial" w:cs="Arial"/>
          <w:color w:val="272627"/>
          <w:sz w:val="21"/>
          <w:szCs w:val="21"/>
          <w:lang w:val="fr-CA"/>
        </w:rPr>
        <w:t xml:space="preserve">omment le projet COGEL a t- il contribué à réaliser les objectifs de la SCADD? </w:t>
      </w:r>
    </w:p>
    <w:p w14:paraId="501F4F15" w14:textId="77777777" w:rsidR="00E51253" w:rsidRPr="0009683A" w:rsidRDefault="00E51253" w:rsidP="0009683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9683A">
        <w:rPr>
          <w:rFonts w:ascii="Arial" w:hAnsi="Arial" w:cs="Arial"/>
          <w:color w:val="272627"/>
          <w:sz w:val="21"/>
          <w:szCs w:val="21"/>
          <w:lang w:val="fr-CA"/>
        </w:rPr>
        <w:t xml:space="preserve">Dans quelle mesure le projet a contribué au renforcement du cadre institutionnel pour une </w:t>
      </w:r>
      <w:r w:rsidRPr="0009683A">
        <w:rPr>
          <w:rFonts w:ascii="Arial" w:hAnsi="Arial" w:cs="Arial"/>
          <w:color w:val="272627"/>
          <w:sz w:val="21"/>
          <w:szCs w:val="21"/>
          <w:lang w:val="fr-CA"/>
        </w:rPr>
        <w:lastRenderedPageBreak/>
        <w:t>gouvernance environnementale locale, à l’intégration des changements climatiques dans les plans locaux de développement, ainsi qu’à la promotion du genre?</w:t>
      </w:r>
    </w:p>
    <w:p w14:paraId="501F4F16" w14:textId="77777777" w:rsidR="00E51253" w:rsidRPr="00EE395B" w:rsidRDefault="00E51253" w:rsidP="00E51253">
      <w:pPr>
        <w:tabs>
          <w:tab w:val="left" w:pos="284"/>
          <w:tab w:val="left" w:pos="426"/>
        </w:tabs>
        <w:spacing w:after="0" w:line="240" w:lineRule="auto"/>
        <w:rPr>
          <w:rFonts w:ascii="Arial" w:eastAsia="Calibri" w:hAnsi="Arial" w:cs="Arial"/>
          <w:sz w:val="21"/>
          <w:szCs w:val="21"/>
          <w:lang w:val="fr-CA"/>
        </w:rPr>
      </w:pPr>
    </w:p>
    <w:p w14:paraId="501F4F17" w14:textId="4335967A" w:rsidR="00E51253" w:rsidRDefault="00E51253" w:rsidP="00E51253">
      <w:pPr>
        <w:pStyle w:val="Titre3"/>
        <w:rPr>
          <w:rFonts w:ascii="Arial" w:hAnsi="Arial" w:cs="Arial"/>
          <w:lang w:val="fr-CA"/>
        </w:rPr>
      </w:pPr>
      <w:bookmarkStart w:id="540" w:name="_Toc446450124"/>
      <w:r w:rsidRPr="00EE395B">
        <w:rPr>
          <w:rFonts w:ascii="Arial" w:hAnsi="Arial" w:cs="Arial"/>
          <w:lang w:val="fr-CA"/>
        </w:rPr>
        <w:t>L’efficience </w:t>
      </w:r>
      <w:bookmarkEnd w:id="540"/>
    </w:p>
    <w:p w14:paraId="69D8F4D6" w14:textId="77777777" w:rsidR="00EE5424" w:rsidRPr="00EE5424" w:rsidRDefault="00EE5424" w:rsidP="00EE5424">
      <w:pPr>
        <w:spacing w:after="0" w:line="240" w:lineRule="auto"/>
        <w:rPr>
          <w:lang w:val="fr-CA"/>
        </w:rPr>
      </w:pPr>
    </w:p>
    <w:p w14:paraId="501F4F18" w14:textId="13B17EB9"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E51253" w:rsidRPr="00EE5424">
        <w:rPr>
          <w:rFonts w:ascii="Arial" w:hAnsi="Arial" w:cs="Arial"/>
          <w:color w:val="272627"/>
          <w:sz w:val="21"/>
          <w:szCs w:val="21"/>
          <w:lang w:val="fr-CA"/>
        </w:rPr>
        <w:t xml:space="preserve">e projet COGEL a- t- il été géré de manière efficiente ? </w:t>
      </w:r>
    </w:p>
    <w:p w14:paraId="501F4F19" w14:textId="77777777" w:rsidR="00E51253" w:rsidRPr="00EE5424" w:rsidRDefault="00E51253"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5424">
        <w:rPr>
          <w:rFonts w:ascii="Arial" w:hAnsi="Arial" w:cs="Arial"/>
          <w:color w:val="272627"/>
          <w:sz w:val="21"/>
          <w:szCs w:val="21"/>
          <w:lang w:val="fr-CA"/>
        </w:rPr>
        <w:t>quel a été le rapport coût/résultat ?</w:t>
      </w:r>
    </w:p>
    <w:p w14:paraId="501F4F1A" w14:textId="49EA5645"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Y</w:t>
      </w:r>
      <w:r w:rsidR="00E51253" w:rsidRPr="00EE5424">
        <w:rPr>
          <w:rFonts w:ascii="Arial" w:hAnsi="Arial" w:cs="Arial"/>
          <w:color w:val="272627"/>
          <w:sz w:val="21"/>
          <w:szCs w:val="21"/>
          <w:lang w:val="fr-CA"/>
        </w:rPr>
        <w:t xml:space="preserve"> a- t- il des approches plus efficientes pouvant être suggérées pour les prochaines années?</w:t>
      </w:r>
    </w:p>
    <w:p w14:paraId="501F4F1B" w14:textId="77777777" w:rsidR="00E51253" w:rsidRPr="00EE395B" w:rsidRDefault="00E51253" w:rsidP="00E51253">
      <w:pPr>
        <w:spacing w:after="0" w:line="240" w:lineRule="auto"/>
        <w:ind w:left="360"/>
        <w:rPr>
          <w:rFonts w:ascii="Arial" w:eastAsia="Calibri" w:hAnsi="Arial" w:cs="Arial"/>
          <w:sz w:val="21"/>
          <w:szCs w:val="21"/>
          <w:lang w:val="fr-CA"/>
        </w:rPr>
      </w:pPr>
    </w:p>
    <w:p w14:paraId="501F4F1C" w14:textId="7413ECC4" w:rsidR="00E51253" w:rsidRDefault="00E51253" w:rsidP="00E51253">
      <w:pPr>
        <w:pStyle w:val="Titre3"/>
        <w:rPr>
          <w:rFonts w:ascii="Arial" w:hAnsi="Arial" w:cs="Arial"/>
          <w:lang w:val="fr-CA"/>
        </w:rPr>
      </w:pPr>
      <w:bookmarkStart w:id="541" w:name="_Toc446450125"/>
      <w:r w:rsidRPr="00EE395B">
        <w:rPr>
          <w:rFonts w:ascii="Arial" w:hAnsi="Arial" w:cs="Arial"/>
          <w:lang w:val="fr-CA"/>
        </w:rPr>
        <w:t>L’impact </w:t>
      </w:r>
      <w:bookmarkEnd w:id="541"/>
    </w:p>
    <w:p w14:paraId="687F3B54" w14:textId="77777777" w:rsidR="00EE5424" w:rsidRPr="00EE5424" w:rsidRDefault="00EE5424" w:rsidP="00EE5424">
      <w:pPr>
        <w:spacing w:after="0" w:line="240" w:lineRule="auto"/>
        <w:rPr>
          <w:lang w:val="fr-CA"/>
        </w:rPr>
      </w:pPr>
    </w:p>
    <w:p w14:paraId="501F4F1D" w14:textId="54FC89D6"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Q</w:t>
      </w:r>
      <w:r w:rsidR="00E51253" w:rsidRPr="00EE5424">
        <w:rPr>
          <w:rFonts w:ascii="Arial" w:hAnsi="Arial" w:cs="Arial"/>
          <w:color w:val="272627"/>
          <w:sz w:val="21"/>
          <w:szCs w:val="21"/>
          <w:lang w:val="fr-CA"/>
        </w:rPr>
        <w:t>uels ont été les résultats obtenus par le Projet COGEL et quels ont été les bénéfices pour les populations?</w:t>
      </w:r>
    </w:p>
    <w:p w14:paraId="501F4F1E" w14:textId="39CE2DC6"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Q</w:t>
      </w:r>
      <w:r w:rsidR="00E51253" w:rsidRPr="00EE5424">
        <w:rPr>
          <w:rFonts w:ascii="Arial" w:hAnsi="Arial" w:cs="Arial"/>
          <w:color w:val="272627"/>
          <w:sz w:val="21"/>
          <w:szCs w:val="21"/>
          <w:lang w:val="fr-CA"/>
        </w:rPr>
        <w:t>uels facteurs ont contribué à / ou empêcher l’atteinte des résultats (niveaux effets)?</w:t>
      </w:r>
    </w:p>
    <w:p w14:paraId="501F4F1F" w14:textId="54238598"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D</w:t>
      </w:r>
      <w:r w:rsidR="00E51253" w:rsidRPr="00EE5424">
        <w:rPr>
          <w:rFonts w:ascii="Arial" w:hAnsi="Arial" w:cs="Arial"/>
          <w:color w:val="272627"/>
          <w:sz w:val="21"/>
          <w:szCs w:val="21"/>
          <w:lang w:val="fr-CA"/>
        </w:rPr>
        <w:t xml:space="preserve">ans quelle mesure les interventions du PNUD ont-elles contribué à l’atteinte des résultats? </w:t>
      </w:r>
    </w:p>
    <w:p w14:paraId="501F4F20" w14:textId="77777777" w:rsidR="00E51253" w:rsidRPr="00EE395B" w:rsidRDefault="00E51253" w:rsidP="00E51253">
      <w:pPr>
        <w:spacing w:after="0" w:line="240" w:lineRule="auto"/>
        <w:ind w:left="360"/>
        <w:rPr>
          <w:rFonts w:ascii="Arial" w:eastAsia="Calibri" w:hAnsi="Arial" w:cs="Arial"/>
          <w:sz w:val="21"/>
          <w:szCs w:val="21"/>
          <w:lang w:val="fr-CA"/>
        </w:rPr>
      </w:pPr>
    </w:p>
    <w:p w14:paraId="501F4F21" w14:textId="77777777" w:rsidR="00E51253" w:rsidRDefault="00E51253" w:rsidP="00E51253">
      <w:pPr>
        <w:pStyle w:val="Titre3"/>
        <w:rPr>
          <w:rFonts w:ascii="Arial" w:hAnsi="Arial" w:cs="Arial"/>
          <w:lang w:val="fr-CA"/>
        </w:rPr>
      </w:pPr>
      <w:bookmarkStart w:id="542" w:name="_Toc446450126"/>
      <w:r w:rsidRPr="00EE395B">
        <w:rPr>
          <w:rFonts w:ascii="Arial" w:hAnsi="Arial" w:cs="Arial"/>
          <w:lang w:val="fr-CA"/>
        </w:rPr>
        <w:t>La durabilité</w:t>
      </w:r>
      <w:bookmarkEnd w:id="542"/>
    </w:p>
    <w:p w14:paraId="796FA8B4" w14:textId="77777777" w:rsidR="00EE5424" w:rsidRPr="00EE5424" w:rsidRDefault="00EE5424" w:rsidP="00EE5424">
      <w:pPr>
        <w:spacing w:after="0" w:line="240" w:lineRule="auto"/>
        <w:rPr>
          <w:lang w:val="fr-CA"/>
        </w:rPr>
      </w:pPr>
    </w:p>
    <w:p w14:paraId="501F4F22" w14:textId="1A6B8002"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D</w:t>
      </w:r>
      <w:r w:rsidR="00E51253" w:rsidRPr="00EE5424">
        <w:rPr>
          <w:rFonts w:ascii="Arial" w:hAnsi="Arial" w:cs="Arial"/>
          <w:color w:val="272627"/>
          <w:sz w:val="21"/>
          <w:szCs w:val="21"/>
          <w:lang w:val="fr-CA"/>
        </w:rPr>
        <w:t>ans quelle mesure les bénéfices ou résultats de développement obtenus vont continuer ou ont des chances de contribuer après l’achèvement des interventions du Projet COGEL?</w:t>
      </w:r>
    </w:p>
    <w:p w14:paraId="501F4F23" w14:textId="3CD6E15A"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Q</w:t>
      </w:r>
      <w:r w:rsidR="00E51253" w:rsidRPr="00EE5424">
        <w:rPr>
          <w:rFonts w:ascii="Arial" w:hAnsi="Arial" w:cs="Arial"/>
          <w:color w:val="272627"/>
          <w:sz w:val="21"/>
          <w:szCs w:val="21"/>
          <w:lang w:val="fr-CA"/>
        </w:rPr>
        <w:t>uel est le niveau d’appropriation nationale du Projet COGEL?</w:t>
      </w:r>
    </w:p>
    <w:p w14:paraId="501F4F24" w14:textId="082A70AE" w:rsidR="00E51253" w:rsidRPr="00EE5424" w:rsidRDefault="00EE5424" w:rsidP="00EE542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E51253" w:rsidRPr="00EE5424">
        <w:rPr>
          <w:rFonts w:ascii="Arial" w:hAnsi="Arial" w:cs="Arial"/>
          <w:color w:val="272627"/>
          <w:sz w:val="21"/>
          <w:szCs w:val="21"/>
          <w:lang w:val="fr-CA"/>
        </w:rPr>
        <w:t>es capacités nationales et locales développées et renforcées par le Projet COGEL ont-elles produit les effets durables?</w:t>
      </w:r>
    </w:p>
    <w:p w14:paraId="6C760BBF" w14:textId="77777777" w:rsidR="0041572C" w:rsidRPr="00EE395B" w:rsidRDefault="0041572C" w:rsidP="00D50D7D">
      <w:pPr>
        <w:spacing w:after="0" w:line="240" w:lineRule="auto"/>
        <w:ind w:left="720"/>
        <w:contextualSpacing/>
        <w:rPr>
          <w:rFonts w:ascii="Arial" w:eastAsia="Calibri" w:hAnsi="Arial" w:cs="Arial"/>
          <w:sz w:val="21"/>
          <w:szCs w:val="21"/>
          <w:lang w:val="fr-CA"/>
        </w:rPr>
      </w:pPr>
    </w:p>
    <w:p w14:paraId="501F4F25" w14:textId="77777777" w:rsidR="00A86E65" w:rsidRPr="00EE395B" w:rsidRDefault="00EF4B63" w:rsidP="00A86E65">
      <w:pPr>
        <w:pStyle w:val="Titre1"/>
        <w:rPr>
          <w:rFonts w:ascii="Arial" w:hAnsi="Arial" w:cs="Arial"/>
          <w:lang w:val="fr-CA"/>
        </w:rPr>
      </w:pPr>
      <w:bookmarkStart w:id="543" w:name="_Toc446450127"/>
      <w:r w:rsidRPr="00EE395B">
        <w:rPr>
          <w:rFonts w:ascii="Arial" w:hAnsi="Arial" w:cs="Arial"/>
          <w:lang w:val="fr-CA"/>
        </w:rPr>
        <w:t>Méthodologie</w:t>
      </w:r>
      <w:r w:rsidR="00A86E65" w:rsidRPr="00EE395B">
        <w:rPr>
          <w:rFonts w:ascii="Arial" w:hAnsi="Arial" w:cs="Arial"/>
          <w:lang w:val="fr-CA"/>
        </w:rPr>
        <w:t xml:space="preserve"> d</w:t>
      </w:r>
      <w:r w:rsidRPr="00EE395B">
        <w:rPr>
          <w:rFonts w:ascii="Arial" w:hAnsi="Arial" w:cs="Arial"/>
          <w:lang w:val="fr-CA"/>
        </w:rPr>
        <w:t>e l</w:t>
      </w:r>
      <w:r w:rsidR="00EB0F1A" w:rsidRPr="00EE395B">
        <w:rPr>
          <w:rFonts w:ascii="Arial" w:hAnsi="Arial" w:cs="Arial"/>
          <w:lang w:val="fr-CA"/>
        </w:rPr>
        <w:t xml:space="preserve"> </w:t>
      </w:r>
      <w:r w:rsidR="00A86E65" w:rsidRPr="00EE395B">
        <w:rPr>
          <w:rFonts w:ascii="Arial" w:hAnsi="Arial" w:cs="Arial"/>
          <w:lang w:val="fr-CA"/>
        </w:rPr>
        <w:t>'évaluation</w:t>
      </w:r>
      <w:bookmarkEnd w:id="543"/>
    </w:p>
    <w:p w14:paraId="501F4F26" w14:textId="77777777" w:rsidR="00832B71" w:rsidRPr="00EE395B" w:rsidRDefault="00832B71" w:rsidP="00832B71">
      <w:pPr>
        <w:spacing w:after="0" w:line="240" w:lineRule="auto"/>
        <w:jc w:val="both"/>
        <w:rPr>
          <w:rFonts w:ascii="Arial" w:eastAsia="Calibri" w:hAnsi="Arial" w:cs="Arial"/>
          <w:bCs/>
          <w:sz w:val="21"/>
          <w:szCs w:val="21"/>
          <w:lang w:val="fr-CA"/>
        </w:rPr>
      </w:pPr>
    </w:p>
    <w:p w14:paraId="501F4F28" w14:textId="4969C8F5" w:rsidR="00482168" w:rsidRDefault="00360535" w:rsidP="00EF4B63">
      <w:pPr>
        <w:jc w:val="both"/>
        <w:rPr>
          <w:rFonts w:ascii="Arial" w:hAnsi="Arial" w:cs="Arial"/>
          <w:color w:val="272627"/>
          <w:sz w:val="21"/>
          <w:szCs w:val="21"/>
          <w:lang w:val="fr-CA"/>
        </w:rPr>
      </w:pPr>
      <w:r w:rsidRPr="00EE395B">
        <w:rPr>
          <w:rFonts w:ascii="Arial" w:eastAsia="Calibri" w:hAnsi="Arial" w:cs="Arial"/>
          <w:bCs/>
          <w:sz w:val="21"/>
          <w:szCs w:val="21"/>
          <w:lang w:val="fr-CA"/>
        </w:rPr>
        <w:t xml:space="preserve">La méthodologie retenue pour la conduite de l'évaluation </w:t>
      </w:r>
      <w:r w:rsidR="00810E6A" w:rsidRPr="00EE395B">
        <w:rPr>
          <w:rFonts w:ascii="Arial" w:eastAsia="Calibri" w:hAnsi="Arial" w:cs="Arial"/>
          <w:bCs/>
          <w:sz w:val="21"/>
          <w:szCs w:val="21"/>
          <w:lang w:val="fr-CA"/>
        </w:rPr>
        <w:t xml:space="preserve">est articulée autour d’une revue documentaire et </w:t>
      </w:r>
      <w:r w:rsidR="007E70C2" w:rsidRPr="00EE395B">
        <w:rPr>
          <w:rFonts w:ascii="Arial" w:eastAsia="Calibri" w:hAnsi="Arial" w:cs="Arial"/>
          <w:bCs/>
          <w:sz w:val="21"/>
          <w:szCs w:val="21"/>
          <w:lang w:val="fr-CA"/>
        </w:rPr>
        <w:t xml:space="preserve">des entrevues </w:t>
      </w:r>
      <w:r w:rsidR="004A7A19">
        <w:rPr>
          <w:rFonts w:ascii="Arial" w:eastAsia="Calibri" w:hAnsi="Arial" w:cs="Arial"/>
          <w:bCs/>
          <w:sz w:val="21"/>
          <w:szCs w:val="21"/>
          <w:lang w:val="fr-CA"/>
        </w:rPr>
        <w:t>avec les parties prenantes du</w:t>
      </w:r>
      <w:r w:rsidR="00810E6A" w:rsidRPr="00EE395B">
        <w:rPr>
          <w:rFonts w:ascii="Arial" w:eastAsia="Calibri" w:hAnsi="Arial" w:cs="Arial"/>
          <w:bCs/>
          <w:sz w:val="21"/>
          <w:szCs w:val="21"/>
          <w:lang w:val="fr-CA"/>
        </w:rPr>
        <w:t xml:space="preserve"> pro</w:t>
      </w:r>
      <w:r w:rsidR="007E70C2" w:rsidRPr="00EE395B">
        <w:rPr>
          <w:rFonts w:ascii="Arial" w:eastAsia="Calibri" w:hAnsi="Arial" w:cs="Arial"/>
          <w:bCs/>
          <w:sz w:val="21"/>
          <w:szCs w:val="21"/>
          <w:lang w:val="fr-CA"/>
        </w:rPr>
        <w:t>jet</w:t>
      </w:r>
      <w:r w:rsidR="00FD61A3" w:rsidRPr="00EE395B">
        <w:rPr>
          <w:rFonts w:ascii="Arial" w:eastAsia="Calibri" w:hAnsi="Arial" w:cs="Arial"/>
          <w:bCs/>
          <w:sz w:val="21"/>
          <w:szCs w:val="21"/>
          <w:lang w:val="fr-CA"/>
        </w:rPr>
        <w:t xml:space="preserve"> </w:t>
      </w:r>
      <w:r w:rsidR="00810E6A" w:rsidRPr="00EE395B">
        <w:rPr>
          <w:rFonts w:ascii="Arial" w:eastAsia="Calibri" w:hAnsi="Arial" w:cs="Arial"/>
          <w:bCs/>
          <w:sz w:val="21"/>
          <w:szCs w:val="21"/>
          <w:lang w:val="fr-CA"/>
        </w:rPr>
        <w:t xml:space="preserve">au </w:t>
      </w:r>
      <w:r w:rsidR="004A7A19">
        <w:rPr>
          <w:rFonts w:ascii="Arial" w:eastAsia="Calibri" w:hAnsi="Arial" w:cs="Arial"/>
          <w:bCs/>
          <w:sz w:val="21"/>
          <w:szCs w:val="21"/>
          <w:lang w:val="fr-CA"/>
        </w:rPr>
        <w:t xml:space="preserve">niveau central (Ouagadougou), </w:t>
      </w:r>
      <w:r w:rsidR="00FD61A3" w:rsidRPr="00EE395B">
        <w:rPr>
          <w:rFonts w:ascii="Arial" w:eastAsia="Calibri" w:hAnsi="Arial" w:cs="Arial"/>
          <w:bCs/>
          <w:sz w:val="21"/>
          <w:szCs w:val="21"/>
          <w:lang w:val="fr-CA"/>
        </w:rPr>
        <w:t>dans les régions bénéficia</w:t>
      </w:r>
      <w:r w:rsidR="003E1691" w:rsidRPr="00EE395B">
        <w:rPr>
          <w:rFonts w:ascii="Arial" w:eastAsia="Calibri" w:hAnsi="Arial" w:cs="Arial"/>
          <w:bCs/>
          <w:sz w:val="21"/>
          <w:szCs w:val="21"/>
          <w:lang w:val="fr-CA"/>
        </w:rPr>
        <w:t>i</w:t>
      </w:r>
      <w:r w:rsidR="00FD61A3" w:rsidRPr="00EE395B">
        <w:rPr>
          <w:rFonts w:ascii="Arial" w:eastAsia="Calibri" w:hAnsi="Arial" w:cs="Arial"/>
          <w:bCs/>
          <w:sz w:val="21"/>
          <w:szCs w:val="21"/>
          <w:lang w:val="fr-CA"/>
        </w:rPr>
        <w:t>res</w:t>
      </w:r>
      <w:r w:rsidR="004A7A19">
        <w:rPr>
          <w:rFonts w:ascii="Arial" w:eastAsia="Calibri" w:hAnsi="Arial" w:cs="Arial"/>
          <w:bCs/>
          <w:sz w:val="21"/>
          <w:szCs w:val="21"/>
          <w:lang w:val="fr-CA"/>
        </w:rPr>
        <w:t xml:space="preserve"> et des </w:t>
      </w:r>
      <w:r w:rsidR="00832B71" w:rsidRPr="00EE395B">
        <w:rPr>
          <w:rFonts w:ascii="Arial" w:eastAsia="Calibri" w:hAnsi="Arial" w:cs="Arial"/>
          <w:bCs/>
          <w:sz w:val="21"/>
          <w:szCs w:val="21"/>
          <w:lang w:val="fr-CA"/>
        </w:rPr>
        <w:t>visites des réalisations</w:t>
      </w:r>
      <w:r w:rsidR="004A7A19">
        <w:rPr>
          <w:rFonts w:ascii="Arial" w:eastAsia="Calibri" w:hAnsi="Arial" w:cs="Arial"/>
          <w:bCs/>
          <w:sz w:val="21"/>
          <w:szCs w:val="21"/>
          <w:lang w:val="fr-CA"/>
        </w:rPr>
        <w:t xml:space="preserve">. </w:t>
      </w:r>
      <w:r w:rsidR="00EF4B63" w:rsidRPr="00EE395B">
        <w:rPr>
          <w:rFonts w:ascii="Arial" w:eastAsia="Calibri" w:hAnsi="Arial" w:cs="Arial"/>
          <w:bCs/>
          <w:sz w:val="21"/>
          <w:szCs w:val="21"/>
          <w:lang w:val="fr-CA"/>
        </w:rPr>
        <w:t>Ainsi, l</w:t>
      </w:r>
      <w:r w:rsidR="00482168" w:rsidRPr="00EE395B">
        <w:rPr>
          <w:rFonts w:ascii="Arial" w:hAnsi="Arial" w:cs="Arial"/>
          <w:color w:val="272627"/>
          <w:sz w:val="21"/>
          <w:szCs w:val="21"/>
          <w:lang w:val="fr-CA"/>
        </w:rPr>
        <w:t xml:space="preserve">es principales sources d'information ont été: revue documentaire (Voir </w:t>
      </w:r>
      <w:r w:rsidR="00482168" w:rsidRPr="00EE395B">
        <w:rPr>
          <w:rFonts w:ascii="Arial" w:hAnsi="Arial" w:cs="Arial"/>
          <w:b/>
          <w:color w:val="272627"/>
          <w:sz w:val="21"/>
          <w:szCs w:val="21"/>
          <w:lang w:val="fr-CA"/>
        </w:rPr>
        <w:t xml:space="preserve">Annexe </w:t>
      </w:r>
      <w:r w:rsidR="004C31C8" w:rsidRPr="00EE395B">
        <w:rPr>
          <w:rFonts w:ascii="Arial" w:hAnsi="Arial" w:cs="Arial"/>
          <w:b/>
          <w:color w:val="272627"/>
          <w:sz w:val="21"/>
          <w:szCs w:val="21"/>
          <w:lang w:val="fr-CA"/>
        </w:rPr>
        <w:t>D</w:t>
      </w:r>
      <w:r w:rsidR="00482168" w:rsidRPr="00EE395B">
        <w:rPr>
          <w:rFonts w:ascii="Arial" w:hAnsi="Arial" w:cs="Arial"/>
          <w:color w:val="272627"/>
          <w:sz w:val="21"/>
          <w:szCs w:val="21"/>
          <w:lang w:val="fr-CA"/>
        </w:rPr>
        <w:t xml:space="preserve"> - documents consultés), entrevues et visites des réalisations (Voir </w:t>
      </w:r>
      <w:r w:rsidR="00482168" w:rsidRPr="00EE395B">
        <w:rPr>
          <w:rFonts w:ascii="Arial" w:hAnsi="Arial" w:cs="Arial"/>
          <w:b/>
          <w:color w:val="272627"/>
          <w:sz w:val="21"/>
          <w:szCs w:val="21"/>
          <w:lang w:val="fr-CA"/>
        </w:rPr>
        <w:t xml:space="preserve">Annexe </w:t>
      </w:r>
      <w:r w:rsidR="004C31C8" w:rsidRPr="00EE395B">
        <w:rPr>
          <w:rFonts w:ascii="Arial" w:hAnsi="Arial" w:cs="Arial"/>
          <w:b/>
          <w:color w:val="272627"/>
          <w:sz w:val="21"/>
          <w:szCs w:val="21"/>
          <w:lang w:val="fr-CA"/>
        </w:rPr>
        <w:t>C</w:t>
      </w:r>
      <w:r w:rsidR="0079042E" w:rsidRPr="00EE395B">
        <w:rPr>
          <w:rFonts w:ascii="Arial" w:hAnsi="Arial" w:cs="Arial"/>
          <w:color w:val="272627"/>
          <w:sz w:val="21"/>
          <w:szCs w:val="21"/>
          <w:lang w:val="fr-CA"/>
        </w:rPr>
        <w:t xml:space="preserve"> - </w:t>
      </w:r>
      <w:r w:rsidR="00482168" w:rsidRPr="00EE395B">
        <w:rPr>
          <w:rFonts w:ascii="Arial" w:hAnsi="Arial" w:cs="Arial"/>
          <w:color w:val="272627"/>
          <w:sz w:val="21"/>
          <w:szCs w:val="21"/>
          <w:lang w:val="fr-CA"/>
        </w:rPr>
        <w:t xml:space="preserve">Personnes rencontrées/réalisations visitées). </w:t>
      </w:r>
    </w:p>
    <w:p w14:paraId="53E8F5F4" w14:textId="6B5B8A7F" w:rsidR="009E3D6E" w:rsidRDefault="009E3D6E" w:rsidP="00EF4B63">
      <w:pPr>
        <w:jc w:val="both"/>
        <w:rPr>
          <w:rFonts w:ascii="Arial" w:hAnsi="Arial" w:cs="Arial"/>
          <w:sz w:val="21"/>
          <w:szCs w:val="21"/>
          <w:lang w:val="fr-CA"/>
        </w:rPr>
      </w:pPr>
      <w:r w:rsidRPr="00EE395B">
        <w:rPr>
          <w:rFonts w:ascii="Arial" w:hAnsi="Arial" w:cs="Arial"/>
          <w:sz w:val="21"/>
          <w:szCs w:val="21"/>
          <w:lang w:val="fr-CA"/>
        </w:rPr>
        <w:t>Le cadre analytique adopté s’appuie sur les critères de l’évaluation</w:t>
      </w:r>
      <w:r>
        <w:rPr>
          <w:rFonts w:ascii="Arial" w:hAnsi="Arial" w:cs="Arial"/>
          <w:sz w:val="21"/>
          <w:szCs w:val="21"/>
          <w:lang w:val="fr-CA"/>
        </w:rPr>
        <w:t xml:space="preserve"> que sont</w:t>
      </w:r>
      <w:r w:rsidRPr="00EE395B">
        <w:rPr>
          <w:rFonts w:ascii="Arial" w:hAnsi="Arial" w:cs="Arial"/>
          <w:sz w:val="21"/>
          <w:szCs w:val="21"/>
          <w:lang w:val="fr-CA"/>
        </w:rPr>
        <w:t xml:space="preserve">: </w:t>
      </w:r>
      <w:r>
        <w:rPr>
          <w:rFonts w:ascii="Arial" w:hAnsi="Arial" w:cs="Arial"/>
          <w:sz w:val="21"/>
          <w:szCs w:val="21"/>
          <w:lang w:val="fr-CA"/>
        </w:rPr>
        <w:t xml:space="preserve">la </w:t>
      </w:r>
      <w:r w:rsidRPr="00EE395B">
        <w:rPr>
          <w:rFonts w:ascii="Arial" w:hAnsi="Arial" w:cs="Arial"/>
          <w:sz w:val="21"/>
          <w:szCs w:val="21"/>
          <w:lang w:val="fr-CA"/>
        </w:rPr>
        <w:t xml:space="preserve">pertinence et </w:t>
      </w:r>
      <w:r>
        <w:rPr>
          <w:rFonts w:ascii="Arial" w:hAnsi="Arial" w:cs="Arial"/>
          <w:sz w:val="21"/>
          <w:szCs w:val="21"/>
          <w:lang w:val="fr-CA"/>
        </w:rPr>
        <w:t xml:space="preserve">la </w:t>
      </w:r>
      <w:r w:rsidRPr="00EE395B">
        <w:rPr>
          <w:rFonts w:ascii="Arial" w:hAnsi="Arial" w:cs="Arial"/>
          <w:sz w:val="21"/>
          <w:szCs w:val="21"/>
          <w:lang w:val="fr-CA"/>
        </w:rPr>
        <w:t xml:space="preserve">cohérence, </w:t>
      </w:r>
      <w:r>
        <w:rPr>
          <w:rFonts w:ascii="Arial" w:hAnsi="Arial" w:cs="Arial"/>
          <w:sz w:val="21"/>
          <w:szCs w:val="21"/>
          <w:lang w:val="fr-CA"/>
        </w:rPr>
        <w:t>l’</w:t>
      </w:r>
      <w:r w:rsidRPr="00EE395B">
        <w:rPr>
          <w:rFonts w:ascii="Arial" w:hAnsi="Arial" w:cs="Arial"/>
          <w:sz w:val="21"/>
          <w:szCs w:val="21"/>
          <w:lang w:val="fr-CA"/>
        </w:rPr>
        <w:t xml:space="preserve">efficacité, </w:t>
      </w:r>
      <w:r>
        <w:rPr>
          <w:rFonts w:ascii="Arial" w:hAnsi="Arial" w:cs="Arial"/>
          <w:sz w:val="21"/>
          <w:szCs w:val="21"/>
          <w:lang w:val="fr-CA"/>
        </w:rPr>
        <w:t>l’</w:t>
      </w:r>
      <w:r w:rsidRPr="00EE395B">
        <w:rPr>
          <w:rFonts w:ascii="Arial" w:hAnsi="Arial" w:cs="Arial"/>
          <w:sz w:val="21"/>
          <w:szCs w:val="21"/>
          <w:lang w:val="fr-CA"/>
        </w:rPr>
        <w:t xml:space="preserve">efficience, </w:t>
      </w:r>
      <w:r>
        <w:rPr>
          <w:rFonts w:ascii="Arial" w:hAnsi="Arial" w:cs="Arial"/>
          <w:sz w:val="21"/>
          <w:szCs w:val="21"/>
          <w:lang w:val="fr-CA"/>
        </w:rPr>
        <w:t>l’</w:t>
      </w:r>
      <w:r w:rsidRPr="00EE395B">
        <w:rPr>
          <w:rFonts w:ascii="Arial" w:hAnsi="Arial" w:cs="Arial"/>
          <w:sz w:val="21"/>
          <w:szCs w:val="21"/>
          <w:lang w:val="fr-CA"/>
        </w:rPr>
        <w:t xml:space="preserve">impact et </w:t>
      </w:r>
      <w:r>
        <w:rPr>
          <w:rFonts w:ascii="Arial" w:hAnsi="Arial" w:cs="Arial"/>
          <w:sz w:val="21"/>
          <w:szCs w:val="21"/>
          <w:lang w:val="fr-CA"/>
        </w:rPr>
        <w:t xml:space="preserve">la </w:t>
      </w:r>
      <w:r w:rsidRPr="00EE395B">
        <w:rPr>
          <w:rFonts w:ascii="Arial" w:hAnsi="Arial" w:cs="Arial"/>
          <w:sz w:val="21"/>
          <w:szCs w:val="21"/>
          <w:lang w:val="fr-CA"/>
        </w:rPr>
        <w:t xml:space="preserve">durabilité. Ainsi, l’approche a consisté à exploiter les résultats issus de la revue documentaire, des entrevues et des visites des réalisations pour apporter des réponses claires et précises aux questions de l’évaluation qui ont été détaillées dans la matrice de l’évaluation soumise dans la note de cadrage et présentée à </w:t>
      </w:r>
      <w:r w:rsidRPr="00EE395B">
        <w:rPr>
          <w:rFonts w:ascii="Arial" w:hAnsi="Arial" w:cs="Arial"/>
          <w:b/>
          <w:sz w:val="21"/>
          <w:szCs w:val="21"/>
          <w:lang w:val="fr-CA"/>
        </w:rPr>
        <w:t>l’Annexe B</w:t>
      </w:r>
      <w:r w:rsidRPr="00EE395B">
        <w:rPr>
          <w:rFonts w:ascii="Arial" w:hAnsi="Arial" w:cs="Arial"/>
          <w:sz w:val="21"/>
          <w:szCs w:val="21"/>
          <w:lang w:val="fr-CA"/>
        </w:rPr>
        <w:t>. L’approche prend également en compte les thématiques transversales : développement de capacités, genre, gestion axée sur les résultats, notamment.</w:t>
      </w:r>
    </w:p>
    <w:p w14:paraId="417CC9EE" w14:textId="77777777" w:rsidR="004A7A19" w:rsidRPr="00EE395B" w:rsidRDefault="004A7A19" w:rsidP="004A7A19">
      <w:pPr>
        <w:spacing w:after="0" w:line="240" w:lineRule="auto"/>
        <w:jc w:val="both"/>
        <w:rPr>
          <w:rFonts w:ascii="Arial" w:eastAsia="Calibri" w:hAnsi="Arial" w:cs="Arial"/>
          <w:bCs/>
          <w:sz w:val="21"/>
          <w:szCs w:val="21"/>
          <w:lang w:val="fr-CA"/>
        </w:rPr>
      </w:pPr>
    </w:p>
    <w:p w14:paraId="501F4F29" w14:textId="77777777" w:rsidR="00805104" w:rsidRPr="00EE395B" w:rsidRDefault="00F85641" w:rsidP="00805104">
      <w:pPr>
        <w:pStyle w:val="Titre2"/>
        <w:rPr>
          <w:rFonts w:ascii="Arial" w:hAnsi="Arial" w:cs="Arial"/>
          <w:lang w:val="fr-CA"/>
        </w:rPr>
      </w:pPr>
      <w:bookmarkStart w:id="544" w:name="_Toc446450128"/>
      <w:r w:rsidRPr="00EE395B">
        <w:rPr>
          <w:rFonts w:ascii="Arial" w:hAnsi="Arial" w:cs="Arial"/>
          <w:lang w:val="fr-CA"/>
        </w:rPr>
        <w:t>Déroulement</w:t>
      </w:r>
      <w:r w:rsidR="00805104" w:rsidRPr="00EE395B">
        <w:rPr>
          <w:rFonts w:ascii="Arial" w:hAnsi="Arial" w:cs="Arial"/>
          <w:lang w:val="fr-CA"/>
        </w:rPr>
        <w:t xml:space="preserve"> de la mission</w:t>
      </w:r>
      <w:bookmarkEnd w:id="544"/>
    </w:p>
    <w:p w14:paraId="501F4F2A" w14:textId="77777777" w:rsidR="000C6543" w:rsidRPr="00EE395B" w:rsidRDefault="000C6543" w:rsidP="000C6543">
      <w:pPr>
        <w:spacing w:after="0"/>
        <w:rPr>
          <w:rFonts w:ascii="Arial" w:hAnsi="Arial" w:cs="Arial"/>
          <w:bCs/>
          <w:sz w:val="21"/>
          <w:szCs w:val="21"/>
          <w:lang w:val="fr-CA"/>
        </w:rPr>
      </w:pPr>
    </w:p>
    <w:p w14:paraId="501F4F2B" w14:textId="71994CD0" w:rsidR="006B5FD9" w:rsidRPr="00EE395B" w:rsidRDefault="007F6D15" w:rsidP="00101AE1">
      <w:pPr>
        <w:tabs>
          <w:tab w:val="num" w:pos="720"/>
        </w:tabs>
        <w:jc w:val="both"/>
        <w:rPr>
          <w:rFonts w:ascii="Arial" w:hAnsi="Arial" w:cs="Arial"/>
          <w:bCs/>
          <w:sz w:val="21"/>
          <w:szCs w:val="21"/>
          <w:lang w:val="fr-CA"/>
        </w:rPr>
      </w:pPr>
      <w:r w:rsidRPr="00EE395B">
        <w:rPr>
          <w:rFonts w:ascii="Arial" w:hAnsi="Arial" w:cs="Arial"/>
          <w:bCs/>
          <w:sz w:val="21"/>
          <w:szCs w:val="21"/>
          <w:lang w:val="fr-CA"/>
        </w:rPr>
        <w:t xml:space="preserve">La mission </w:t>
      </w:r>
      <w:r w:rsidR="00F07498" w:rsidRPr="00EE395B">
        <w:rPr>
          <w:rFonts w:ascii="Arial" w:hAnsi="Arial" w:cs="Arial"/>
          <w:bCs/>
          <w:sz w:val="21"/>
          <w:szCs w:val="21"/>
          <w:lang w:val="fr-CA"/>
        </w:rPr>
        <w:t xml:space="preserve">de collecte de données </w:t>
      </w:r>
      <w:r w:rsidRPr="00EE395B">
        <w:rPr>
          <w:rFonts w:ascii="Arial" w:hAnsi="Arial" w:cs="Arial"/>
          <w:bCs/>
          <w:sz w:val="21"/>
          <w:szCs w:val="21"/>
          <w:lang w:val="fr-CA"/>
        </w:rPr>
        <w:t>s’est déroulée sur le terrain du 22 décembre 2015 au</w:t>
      </w:r>
      <w:r w:rsidR="004A7A19">
        <w:rPr>
          <w:rFonts w:ascii="Arial" w:hAnsi="Arial" w:cs="Arial"/>
          <w:bCs/>
          <w:sz w:val="21"/>
          <w:szCs w:val="21"/>
          <w:lang w:val="fr-CA"/>
        </w:rPr>
        <w:t xml:space="preserve"> 05 janvier </w:t>
      </w:r>
      <w:r w:rsidR="00101AE1" w:rsidRPr="00EE395B">
        <w:rPr>
          <w:rFonts w:ascii="Arial" w:hAnsi="Arial" w:cs="Arial"/>
          <w:bCs/>
          <w:sz w:val="21"/>
          <w:szCs w:val="21"/>
          <w:lang w:val="fr-CA"/>
        </w:rPr>
        <w:t>2016 et du 17 au 30 </w:t>
      </w:r>
      <w:r w:rsidRPr="00EE395B">
        <w:rPr>
          <w:rFonts w:ascii="Arial" w:hAnsi="Arial" w:cs="Arial"/>
          <w:bCs/>
          <w:sz w:val="21"/>
          <w:szCs w:val="21"/>
          <w:lang w:val="fr-CA"/>
        </w:rPr>
        <w:t xml:space="preserve">janvier 2016. </w:t>
      </w:r>
    </w:p>
    <w:p w14:paraId="501F4F2C" w14:textId="0E9ED3DD" w:rsidR="00F63171" w:rsidRPr="00EE395B" w:rsidRDefault="00F07498" w:rsidP="00F85641">
      <w:pPr>
        <w:tabs>
          <w:tab w:val="num" w:pos="720"/>
        </w:tabs>
        <w:jc w:val="both"/>
        <w:rPr>
          <w:rFonts w:ascii="Arial" w:hAnsi="Arial" w:cs="Arial"/>
          <w:bCs/>
          <w:sz w:val="21"/>
          <w:szCs w:val="21"/>
          <w:lang w:val="fr-CA"/>
        </w:rPr>
      </w:pPr>
      <w:r w:rsidRPr="00EE395B">
        <w:rPr>
          <w:rFonts w:ascii="Arial" w:hAnsi="Arial" w:cs="Arial"/>
          <w:bCs/>
          <w:sz w:val="21"/>
          <w:szCs w:val="21"/>
          <w:lang w:val="fr-CA"/>
        </w:rPr>
        <w:t>Une</w:t>
      </w:r>
      <w:r w:rsidR="00FC0A3E" w:rsidRPr="00EE395B">
        <w:rPr>
          <w:rFonts w:ascii="Arial" w:hAnsi="Arial" w:cs="Arial"/>
          <w:bCs/>
          <w:sz w:val="21"/>
          <w:szCs w:val="21"/>
          <w:lang w:val="fr-CA"/>
        </w:rPr>
        <w:t xml:space="preserve"> première mission a permis de faire les p</w:t>
      </w:r>
      <w:r w:rsidR="00812783" w:rsidRPr="00EE395B">
        <w:rPr>
          <w:rFonts w:ascii="Arial" w:hAnsi="Arial" w:cs="Arial"/>
          <w:bCs/>
          <w:sz w:val="21"/>
          <w:szCs w:val="21"/>
          <w:lang w:val="fr-CA"/>
        </w:rPr>
        <w:t>rises de contact avec le PNUD et la coordination du COGEL</w:t>
      </w:r>
      <w:r w:rsidR="004E5D60" w:rsidRPr="00EE395B">
        <w:rPr>
          <w:rFonts w:ascii="Arial" w:hAnsi="Arial" w:cs="Arial"/>
          <w:bCs/>
          <w:sz w:val="21"/>
          <w:szCs w:val="21"/>
          <w:lang w:val="fr-CA"/>
        </w:rPr>
        <w:t>, de c</w:t>
      </w:r>
      <w:r w:rsidR="00812783" w:rsidRPr="00EE395B">
        <w:rPr>
          <w:rFonts w:ascii="Arial" w:hAnsi="Arial" w:cs="Arial"/>
          <w:bCs/>
          <w:sz w:val="21"/>
          <w:szCs w:val="21"/>
          <w:lang w:val="fr-CA"/>
        </w:rPr>
        <w:t>ollecte</w:t>
      </w:r>
      <w:r w:rsidR="004E5D60" w:rsidRPr="00EE395B">
        <w:rPr>
          <w:rFonts w:ascii="Arial" w:hAnsi="Arial" w:cs="Arial"/>
          <w:bCs/>
          <w:sz w:val="21"/>
          <w:szCs w:val="21"/>
          <w:lang w:val="fr-CA"/>
        </w:rPr>
        <w:t>r les</w:t>
      </w:r>
      <w:r w:rsidR="00812783" w:rsidRPr="00EE395B">
        <w:rPr>
          <w:rFonts w:ascii="Arial" w:hAnsi="Arial" w:cs="Arial"/>
          <w:bCs/>
          <w:sz w:val="21"/>
          <w:szCs w:val="21"/>
          <w:lang w:val="fr-CA"/>
        </w:rPr>
        <w:t xml:space="preserve"> documents et rapports sur le projet</w:t>
      </w:r>
      <w:r w:rsidR="004E5D60" w:rsidRPr="00EE395B">
        <w:rPr>
          <w:rFonts w:ascii="Arial" w:hAnsi="Arial" w:cs="Arial"/>
          <w:bCs/>
          <w:sz w:val="21"/>
          <w:szCs w:val="21"/>
          <w:lang w:val="fr-CA"/>
        </w:rPr>
        <w:t>, des réaliser des e</w:t>
      </w:r>
      <w:r w:rsidR="00812783" w:rsidRPr="00EE395B">
        <w:rPr>
          <w:rFonts w:ascii="Arial" w:hAnsi="Arial" w:cs="Arial"/>
          <w:bCs/>
          <w:sz w:val="21"/>
          <w:szCs w:val="21"/>
          <w:lang w:val="fr-CA"/>
        </w:rPr>
        <w:t>ntrevue</w:t>
      </w:r>
      <w:r w:rsidR="004E5D60" w:rsidRPr="00EE395B">
        <w:rPr>
          <w:rFonts w:ascii="Arial" w:hAnsi="Arial" w:cs="Arial"/>
          <w:bCs/>
          <w:sz w:val="21"/>
          <w:szCs w:val="21"/>
          <w:lang w:val="fr-CA"/>
        </w:rPr>
        <w:t>s</w:t>
      </w:r>
      <w:r w:rsidR="00812783" w:rsidRPr="00EE395B">
        <w:rPr>
          <w:rFonts w:ascii="Arial" w:hAnsi="Arial" w:cs="Arial"/>
          <w:bCs/>
          <w:sz w:val="21"/>
          <w:szCs w:val="21"/>
          <w:lang w:val="fr-CA"/>
        </w:rPr>
        <w:t xml:space="preserve"> avec les acteurs à Ouagadougou</w:t>
      </w:r>
      <w:r w:rsidR="004E5D60" w:rsidRPr="00EE395B">
        <w:rPr>
          <w:rFonts w:ascii="Arial" w:hAnsi="Arial" w:cs="Arial"/>
          <w:bCs/>
          <w:sz w:val="21"/>
          <w:szCs w:val="21"/>
          <w:lang w:val="fr-CA"/>
        </w:rPr>
        <w:t>, de f</w:t>
      </w:r>
      <w:r w:rsidR="00812783" w:rsidRPr="00EE395B">
        <w:rPr>
          <w:rFonts w:ascii="Arial" w:hAnsi="Arial" w:cs="Arial"/>
          <w:bCs/>
          <w:sz w:val="21"/>
          <w:szCs w:val="21"/>
          <w:lang w:val="fr-CA"/>
        </w:rPr>
        <w:t>inalis</w:t>
      </w:r>
      <w:r w:rsidR="004E5D60" w:rsidRPr="00EE395B">
        <w:rPr>
          <w:rFonts w:ascii="Arial" w:hAnsi="Arial" w:cs="Arial"/>
          <w:bCs/>
          <w:sz w:val="21"/>
          <w:szCs w:val="21"/>
          <w:lang w:val="fr-CA"/>
        </w:rPr>
        <w:t>er</w:t>
      </w:r>
      <w:r w:rsidR="00812783" w:rsidRPr="00EE395B">
        <w:rPr>
          <w:rFonts w:ascii="Arial" w:hAnsi="Arial" w:cs="Arial"/>
          <w:bCs/>
          <w:sz w:val="21"/>
          <w:szCs w:val="21"/>
          <w:lang w:val="fr-CA"/>
        </w:rPr>
        <w:t xml:space="preserve"> la note de cadrage</w:t>
      </w:r>
      <w:r w:rsidR="004E5D60" w:rsidRPr="00EE395B">
        <w:rPr>
          <w:rFonts w:ascii="Arial" w:hAnsi="Arial" w:cs="Arial"/>
          <w:bCs/>
          <w:sz w:val="21"/>
          <w:szCs w:val="21"/>
          <w:lang w:val="fr-CA"/>
        </w:rPr>
        <w:t xml:space="preserve"> et de p</w:t>
      </w:r>
      <w:r w:rsidR="00812783" w:rsidRPr="00EE395B">
        <w:rPr>
          <w:rFonts w:ascii="Arial" w:hAnsi="Arial" w:cs="Arial"/>
          <w:bCs/>
          <w:sz w:val="21"/>
          <w:szCs w:val="21"/>
          <w:lang w:val="fr-CA"/>
        </w:rPr>
        <w:t>lanifi</w:t>
      </w:r>
      <w:r w:rsidR="004E5D60" w:rsidRPr="00EE395B">
        <w:rPr>
          <w:rFonts w:ascii="Arial" w:hAnsi="Arial" w:cs="Arial"/>
          <w:bCs/>
          <w:sz w:val="21"/>
          <w:szCs w:val="21"/>
          <w:lang w:val="fr-CA"/>
        </w:rPr>
        <w:t>er l</w:t>
      </w:r>
      <w:r w:rsidR="00812783" w:rsidRPr="00EE395B">
        <w:rPr>
          <w:rFonts w:ascii="Arial" w:hAnsi="Arial" w:cs="Arial"/>
          <w:bCs/>
          <w:sz w:val="21"/>
          <w:szCs w:val="21"/>
          <w:lang w:val="fr-CA"/>
        </w:rPr>
        <w:t xml:space="preserve">es rencontres au niveau </w:t>
      </w:r>
      <w:r w:rsidR="00812783" w:rsidRPr="00EE395B">
        <w:rPr>
          <w:rFonts w:ascii="Arial" w:hAnsi="Arial" w:cs="Arial"/>
          <w:bCs/>
          <w:sz w:val="21"/>
          <w:szCs w:val="21"/>
          <w:lang w:val="fr-CA"/>
        </w:rPr>
        <w:lastRenderedPageBreak/>
        <w:t>des régions</w:t>
      </w:r>
      <w:r w:rsidR="006B5FD9" w:rsidRPr="00EE395B">
        <w:rPr>
          <w:rFonts w:ascii="Arial" w:hAnsi="Arial" w:cs="Arial"/>
          <w:bCs/>
          <w:sz w:val="21"/>
          <w:szCs w:val="21"/>
          <w:lang w:val="fr-CA"/>
        </w:rPr>
        <w:t>.</w:t>
      </w:r>
    </w:p>
    <w:p w14:paraId="501F4F2D" w14:textId="4051A1A8" w:rsidR="006B5FD9" w:rsidRPr="00EE395B" w:rsidRDefault="00F07498" w:rsidP="00F85641">
      <w:pPr>
        <w:tabs>
          <w:tab w:val="num" w:pos="720"/>
        </w:tabs>
        <w:jc w:val="both"/>
        <w:rPr>
          <w:rFonts w:ascii="Arial" w:hAnsi="Arial" w:cs="Arial"/>
          <w:bCs/>
          <w:sz w:val="21"/>
          <w:szCs w:val="21"/>
          <w:lang w:val="fr-CA"/>
        </w:rPr>
      </w:pPr>
      <w:r w:rsidRPr="00EE395B">
        <w:rPr>
          <w:rFonts w:ascii="Arial" w:hAnsi="Arial" w:cs="Arial"/>
          <w:bCs/>
          <w:sz w:val="21"/>
          <w:szCs w:val="21"/>
          <w:lang w:val="fr-CA"/>
        </w:rPr>
        <w:t>Une</w:t>
      </w:r>
      <w:r w:rsidR="006B5FD9" w:rsidRPr="00EE395B">
        <w:rPr>
          <w:rFonts w:ascii="Arial" w:hAnsi="Arial" w:cs="Arial"/>
          <w:bCs/>
          <w:sz w:val="21"/>
          <w:szCs w:val="21"/>
          <w:lang w:val="fr-CA"/>
        </w:rPr>
        <w:t xml:space="preserve"> deuxième mission a été consacrée essentiellement aux visites des régions et communes de concentration du projet mais aussi aux entrevues avec les acteurs à Ouagadougou</w:t>
      </w:r>
      <w:r w:rsidR="007C3DF8" w:rsidRPr="00EE395B">
        <w:rPr>
          <w:rFonts w:ascii="Arial" w:hAnsi="Arial" w:cs="Arial"/>
          <w:bCs/>
          <w:sz w:val="21"/>
          <w:szCs w:val="21"/>
          <w:lang w:val="fr-CA"/>
        </w:rPr>
        <w:t>.</w:t>
      </w:r>
    </w:p>
    <w:p w14:paraId="501F4F2E" w14:textId="38A98148" w:rsidR="007F6D15" w:rsidRPr="00EE395B" w:rsidRDefault="004A7A19" w:rsidP="00F85641">
      <w:pPr>
        <w:jc w:val="both"/>
        <w:rPr>
          <w:rFonts w:ascii="Arial" w:hAnsi="Arial" w:cs="Arial"/>
          <w:bCs/>
          <w:sz w:val="21"/>
          <w:szCs w:val="21"/>
          <w:lang w:val="fr-CA"/>
        </w:rPr>
      </w:pPr>
      <w:r>
        <w:rPr>
          <w:rFonts w:ascii="Arial" w:hAnsi="Arial" w:cs="Arial"/>
          <w:bCs/>
          <w:sz w:val="21"/>
          <w:szCs w:val="21"/>
          <w:lang w:val="fr-CA"/>
        </w:rPr>
        <w:t>Les</w:t>
      </w:r>
      <w:r w:rsidR="007F6D15" w:rsidRPr="00EE395B">
        <w:rPr>
          <w:rFonts w:ascii="Arial" w:hAnsi="Arial" w:cs="Arial"/>
          <w:bCs/>
          <w:sz w:val="21"/>
          <w:szCs w:val="21"/>
          <w:lang w:val="fr-CA"/>
        </w:rPr>
        <w:t xml:space="preserve"> séquences</w:t>
      </w:r>
      <w:r>
        <w:rPr>
          <w:rFonts w:ascii="Arial" w:hAnsi="Arial" w:cs="Arial"/>
          <w:bCs/>
          <w:sz w:val="21"/>
          <w:szCs w:val="21"/>
          <w:lang w:val="fr-CA"/>
        </w:rPr>
        <w:t xml:space="preserve"> suivantes</w:t>
      </w:r>
      <w:r w:rsidR="007F6D15" w:rsidRPr="00EE395B">
        <w:rPr>
          <w:rFonts w:ascii="Arial" w:hAnsi="Arial" w:cs="Arial"/>
          <w:bCs/>
          <w:sz w:val="21"/>
          <w:szCs w:val="21"/>
          <w:lang w:val="fr-CA"/>
        </w:rPr>
        <w:t xml:space="preserve"> ont été menées concurremment : la revue documentaire initiale et la finalisation de la méthodologie ; la collecte de données primaires (entretiens</w:t>
      </w:r>
      <w:r w:rsidR="0041572C" w:rsidRPr="00EE395B">
        <w:rPr>
          <w:rFonts w:ascii="Arial" w:hAnsi="Arial" w:cs="Arial"/>
          <w:bCs/>
          <w:sz w:val="21"/>
          <w:szCs w:val="21"/>
          <w:lang w:val="fr-CA"/>
        </w:rPr>
        <w:t xml:space="preserve"> avec les collectivités territoriales et les services techniques déconcentrés, groupe focal avec les populations bénéficiaires</w:t>
      </w:r>
      <w:r w:rsidR="007C3DF8" w:rsidRPr="00EE395B">
        <w:rPr>
          <w:rFonts w:ascii="Arial" w:hAnsi="Arial" w:cs="Arial"/>
          <w:bCs/>
          <w:sz w:val="21"/>
          <w:szCs w:val="21"/>
          <w:lang w:val="fr-CA"/>
        </w:rPr>
        <w:t xml:space="preserve"> et visites des réalisations</w:t>
      </w:r>
      <w:r w:rsidR="007F6D15" w:rsidRPr="00EE395B">
        <w:rPr>
          <w:rFonts w:ascii="Arial" w:hAnsi="Arial" w:cs="Arial"/>
          <w:bCs/>
          <w:sz w:val="21"/>
          <w:szCs w:val="21"/>
          <w:lang w:val="fr-CA"/>
        </w:rPr>
        <w:t xml:space="preserve">), le dépouillement de l’information collectée et l’élaboration du rapport. La mission a démarré par un briefing à deux niveaux : opérationnel, </w:t>
      </w:r>
      <w:r w:rsidR="00563E46" w:rsidRPr="00EE395B">
        <w:rPr>
          <w:rFonts w:ascii="Arial" w:hAnsi="Arial" w:cs="Arial"/>
          <w:bCs/>
          <w:sz w:val="21"/>
          <w:szCs w:val="21"/>
          <w:lang w:val="fr-CA"/>
        </w:rPr>
        <w:t>avec l’Unité de gestion du projet COGEL et</w:t>
      </w:r>
      <w:r w:rsidR="007F6D15" w:rsidRPr="00EE395B">
        <w:rPr>
          <w:rFonts w:ascii="Arial" w:hAnsi="Arial" w:cs="Arial"/>
          <w:bCs/>
          <w:sz w:val="21"/>
          <w:szCs w:val="21"/>
          <w:lang w:val="fr-CA"/>
        </w:rPr>
        <w:t xml:space="preserve"> stratégique, avec le</w:t>
      </w:r>
      <w:r w:rsidR="00563E46" w:rsidRPr="00EE395B">
        <w:rPr>
          <w:rFonts w:ascii="Arial" w:hAnsi="Arial" w:cs="Arial"/>
          <w:bCs/>
          <w:sz w:val="21"/>
          <w:szCs w:val="21"/>
          <w:lang w:val="fr-CA"/>
        </w:rPr>
        <w:t xml:space="preserve"> comité mixte d’évaluation PNUD-Partenaires de mise en œuvre</w:t>
      </w:r>
      <w:r w:rsidR="007F6D15" w:rsidRPr="00EE395B">
        <w:rPr>
          <w:rFonts w:ascii="Arial" w:hAnsi="Arial" w:cs="Arial"/>
          <w:bCs/>
          <w:sz w:val="21"/>
          <w:szCs w:val="21"/>
          <w:lang w:val="fr-CA"/>
        </w:rPr>
        <w:t xml:space="preserve">. Ces rencontres ont permis </w:t>
      </w:r>
      <w:r w:rsidR="00563E46" w:rsidRPr="00EE395B">
        <w:rPr>
          <w:rFonts w:ascii="Arial" w:hAnsi="Arial" w:cs="Arial"/>
          <w:bCs/>
          <w:sz w:val="21"/>
          <w:szCs w:val="21"/>
          <w:lang w:val="fr-CA"/>
        </w:rPr>
        <w:t>au comité</w:t>
      </w:r>
      <w:r w:rsidR="007F6D15" w:rsidRPr="00EE395B">
        <w:rPr>
          <w:rFonts w:ascii="Arial" w:hAnsi="Arial" w:cs="Arial"/>
          <w:bCs/>
          <w:sz w:val="21"/>
          <w:szCs w:val="21"/>
          <w:lang w:val="fr-CA"/>
        </w:rPr>
        <w:t xml:space="preserve"> de préciser ses attentes, et aux évaluateurs </w:t>
      </w:r>
      <w:r w:rsidR="000C6543" w:rsidRPr="00EE395B">
        <w:rPr>
          <w:rFonts w:ascii="Arial" w:hAnsi="Arial" w:cs="Arial"/>
          <w:bCs/>
          <w:sz w:val="21"/>
          <w:szCs w:val="21"/>
          <w:lang w:val="fr-CA"/>
        </w:rPr>
        <w:t>d’avoir une brève</w:t>
      </w:r>
      <w:r w:rsidR="00524236" w:rsidRPr="00EE395B">
        <w:rPr>
          <w:rFonts w:ascii="Arial" w:hAnsi="Arial" w:cs="Arial"/>
          <w:bCs/>
          <w:sz w:val="21"/>
          <w:szCs w:val="21"/>
          <w:lang w:val="fr-CA"/>
        </w:rPr>
        <w:t xml:space="preserve"> présentation du projet COGEL et</w:t>
      </w:r>
      <w:r w:rsidR="000C6543" w:rsidRPr="00EE395B">
        <w:rPr>
          <w:rFonts w:ascii="Arial" w:hAnsi="Arial" w:cs="Arial"/>
          <w:bCs/>
          <w:sz w:val="21"/>
          <w:szCs w:val="21"/>
          <w:lang w:val="fr-CA"/>
        </w:rPr>
        <w:t xml:space="preserve"> </w:t>
      </w:r>
      <w:r w:rsidR="007F6D15" w:rsidRPr="00EE395B">
        <w:rPr>
          <w:rFonts w:ascii="Arial" w:hAnsi="Arial" w:cs="Arial"/>
          <w:bCs/>
          <w:sz w:val="21"/>
          <w:szCs w:val="21"/>
          <w:lang w:val="fr-CA"/>
        </w:rPr>
        <w:t xml:space="preserve">de partager leur méthodologie. Enfin une séance de débriefing </w:t>
      </w:r>
      <w:r w:rsidR="00F07498" w:rsidRPr="00EE395B">
        <w:rPr>
          <w:rFonts w:ascii="Arial" w:hAnsi="Arial" w:cs="Arial"/>
          <w:bCs/>
          <w:sz w:val="21"/>
          <w:szCs w:val="21"/>
          <w:lang w:val="fr-CA"/>
        </w:rPr>
        <w:t xml:space="preserve">en </w:t>
      </w:r>
      <w:r w:rsidR="0029378E" w:rsidRPr="00EE395B">
        <w:rPr>
          <w:rFonts w:ascii="Arial" w:hAnsi="Arial" w:cs="Arial"/>
          <w:bCs/>
          <w:sz w:val="21"/>
          <w:szCs w:val="21"/>
          <w:lang w:val="fr-CA"/>
        </w:rPr>
        <w:t xml:space="preserve">date du 29 </w:t>
      </w:r>
      <w:r w:rsidR="00F07498" w:rsidRPr="00EE395B">
        <w:rPr>
          <w:rFonts w:ascii="Arial" w:hAnsi="Arial" w:cs="Arial"/>
          <w:bCs/>
          <w:sz w:val="21"/>
          <w:szCs w:val="21"/>
          <w:lang w:val="fr-CA"/>
        </w:rPr>
        <w:t xml:space="preserve">janvier 2016 </w:t>
      </w:r>
      <w:r w:rsidR="007F6D15" w:rsidRPr="00EE395B">
        <w:rPr>
          <w:rFonts w:ascii="Arial" w:hAnsi="Arial" w:cs="Arial"/>
          <w:bCs/>
          <w:sz w:val="21"/>
          <w:szCs w:val="21"/>
          <w:lang w:val="fr-CA"/>
        </w:rPr>
        <w:t xml:space="preserve">a permis à l’équipe d’évaluation de restituer ses conclusions intermédiaires et de recueillir le premier feedback </w:t>
      </w:r>
      <w:r w:rsidR="00563E46" w:rsidRPr="00EE395B">
        <w:rPr>
          <w:rFonts w:ascii="Arial" w:hAnsi="Arial" w:cs="Arial"/>
          <w:bCs/>
          <w:sz w:val="21"/>
          <w:szCs w:val="21"/>
          <w:lang w:val="fr-CA"/>
        </w:rPr>
        <w:t>du PNUD et du projet COGEL</w:t>
      </w:r>
      <w:r w:rsidR="007F6D15" w:rsidRPr="00EE395B">
        <w:rPr>
          <w:rFonts w:ascii="Arial" w:hAnsi="Arial" w:cs="Arial"/>
          <w:bCs/>
          <w:sz w:val="21"/>
          <w:szCs w:val="21"/>
          <w:lang w:val="fr-CA"/>
        </w:rPr>
        <w:t>.</w:t>
      </w:r>
      <w:r w:rsidR="0029378E" w:rsidRPr="00EE395B">
        <w:rPr>
          <w:rFonts w:ascii="Arial" w:hAnsi="Arial" w:cs="Arial"/>
          <w:bCs/>
          <w:sz w:val="21"/>
          <w:szCs w:val="21"/>
          <w:lang w:val="fr-CA"/>
        </w:rPr>
        <w:t xml:space="preserve"> </w:t>
      </w:r>
    </w:p>
    <w:p w14:paraId="4CE02786" w14:textId="17A36EFA" w:rsidR="0029378E" w:rsidRDefault="0029378E" w:rsidP="00F85641">
      <w:pPr>
        <w:jc w:val="both"/>
        <w:rPr>
          <w:rFonts w:ascii="Arial" w:hAnsi="Arial" w:cs="Arial"/>
          <w:bCs/>
          <w:sz w:val="21"/>
          <w:szCs w:val="21"/>
          <w:lang w:val="fr-CA"/>
        </w:rPr>
      </w:pPr>
      <w:r w:rsidRPr="00EE395B">
        <w:rPr>
          <w:rFonts w:ascii="Arial" w:hAnsi="Arial" w:cs="Arial"/>
          <w:bCs/>
          <w:sz w:val="21"/>
          <w:szCs w:val="21"/>
          <w:lang w:val="fr-CA"/>
        </w:rPr>
        <w:t>Le calendrier global de la mission est présenté à l’</w:t>
      </w:r>
      <w:r w:rsidRPr="00EE395B">
        <w:rPr>
          <w:rFonts w:ascii="Arial" w:hAnsi="Arial" w:cs="Arial"/>
          <w:b/>
          <w:bCs/>
          <w:sz w:val="21"/>
          <w:szCs w:val="21"/>
          <w:lang w:val="fr-CA"/>
        </w:rPr>
        <w:t>Annexe G</w:t>
      </w:r>
      <w:r w:rsidRPr="00EE395B">
        <w:rPr>
          <w:rFonts w:ascii="Arial" w:hAnsi="Arial" w:cs="Arial"/>
          <w:bCs/>
          <w:sz w:val="21"/>
          <w:szCs w:val="21"/>
          <w:lang w:val="fr-CA"/>
        </w:rPr>
        <w:t>.</w:t>
      </w:r>
    </w:p>
    <w:p w14:paraId="1CDA011B" w14:textId="77777777" w:rsidR="00D50D7D" w:rsidRPr="00EE395B" w:rsidRDefault="00D50D7D" w:rsidP="00D50D7D">
      <w:pPr>
        <w:spacing w:after="0" w:line="240" w:lineRule="auto"/>
        <w:jc w:val="both"/>
        <w:rPr>
          <w:rFonts w:ascii="Arial" w:hAnsi="Arial" w:cs="Arial"/>
          <w:bCs/>
          <w:sz w:val="21"/>
          <w:szCs w:val="21"/>
          <w:lang w:val="fr-CA"/>
        </w:rPr>
      </w:pPr>
    </w:p>
    <w:p w14:paraId="501F4F2F" w14:textId="77777777" w:rsidR="00551245" w:rsidRPr="00EE395B" w:rsidRDefault="00551245" w:rsidP="00551245">
      <w:pPr>
        <w:pStyle w:val="Titre2"/>
        <w:rPr>
          <w:rFonts w:ascii="Arial" w:hAnsi="Arial" w:cs="Arial"/>
          <w:lang w:val="fr-CA"/>
        </w:rPr>
      </w:pPr>
      <w:bookmarkStart w:id="545" w:name="_Toc446450129"/>
      <w:r w:rsidRPr="00EE395B">
        <w:rPr>
          <w:rFonts w:ascii="Arial" w:hAnsi="Arial" w:cs="Arial"/>
          <w:lang w:val="fr-CA"/>
        </w:rPr>
        <w:t>Limites de la méthodologie</w:t>
      </w:r>
      <w:r w:rsidR="004D6C82" w:rsidRPr="00EE395B">
        <w:rPr>
          <w:rFonts w:ascii="Arial" w:hAnsi="Arial" w:cs="Arial"/>
          <w:lang w:val="fr-CA"/>
        </w:rPr>
        <w:t xml:space="preserve"> et d</w:t>
      </w:r>
      <w:r w:rsidR="005B4CCE" w:rsidRPr="00EE395B">
        <w:rPr>
          <w:rFonts w:ascii="Arial" w:hAnsi="Arial" w:cs="Arial"/>
          <w:lang w:val="fr-CA"/>
        </w:rPr>
        <w:t>ifficultés liées à la mission</w:t>
      </w:r>
      <w:bookmarkEnd w:id="545"/>
    </w:p>
    <w:p w14:paraId="501F4F30" w14:textId="77777777" w:rsidR="00551245" w:rsidRPr="00EE395B" w:rsidRDefault="00551245" w:rsidP="009E59DB">
      <w:pPr>
        <w:spacing w:after="0"/>
        <w:rPr>
          <w:rFonts w:ascii="Arial" w:hAnsi="Arial" w:cs="Arial"/>
          <w:sz w:val="21"/>
          <w:szCs w:val="21"/>
          <w:lang w:val="fr-CA"/>
        </w:rPr>
      </w:pPr>
    </w:p>
    <w:p w14:paraId="501F4F31" w14:textId="74986789" w:rsidR="00852CD5" w:rsidRDefault="00C553A0" w:rsidP="00653A26">
      <w:pPr>
        <w:jc w:val="both"/>
        <w:rPr>
          <w:rFonts w:ascii="Arial" w:hAnsi="Arial" w:cs="Arial"/>
          <w:sz w:val="21"/>
          <w:szCs w:val="21"/>
          <w:lang w:val="fr-CA"/>
        </w:rPr>
      </w:pPr>
      <w:r w:rsidRPr="00EE395B">
        <w:rPr>
          <w:rFonts w:ascii="Arial" w:hAnsi="Arial" w:cs="Arial"/>
          <w:sz w:val="21"/>
          <w:szCs w:val="21"/>
          <w:lang w:val="fr-CA"/>
        </w:rPr>
        <w:t xml:space="preserve">La méthodologie basée une approche plus qualitative ne </w:t>
      </w:r>
      <w:r w:rsidR="00852CD5" w:rsidRPr="00EE395B">
        <w:rPr>
          <w:rFonts w:ascii="Arial" w:hAnsi="Arial" w:cs="Arial"/>
          <w:sz w:val="21"/>
          <w:szCs w:val="21"/>
          <w:lang w:val="fr-CA"/>
        </w:rPr>
        <w:t>permet pas d’évaluer l’atteinte de l’effet</w:t>
      </w:r>
      <w:r w:rsidR="009E3D6E">
        <w:rPr>
          <w:rFonts w:ascii="Arial" w:hAnsi="Arial" w:cs="Arial"/>
          <w:sz w:val="21"/>
          <w:szCs w:val="21"/>
          <w:lang w:val="fr-CA"/>
        </w:rPr>
        <w:t> </w:t>
      </w:r>
      <w:r w:rsidR="00852CD5" w:rsidRPr="00EE395B">
        <w:rPr>
          <w:rFonts w:ascii="Arial" w:hAnsi="Arial" w:cs="Arial"/>
          <w:sz w:val="21"/>
          <w:szCs w:val="21"/>
          <w:lang w:val="fr-CA"/>
        </w:rPr>
        <w:t>1 UNDAF et des effets EPP 1.1 et EPP 1.4 qui sont à des niveaux plus stratégiques et  nécessite</w:t>
      </w:r>
      <w:r w:rsidRPr="00EE395B">
        <w:rPr>
          <w:rFonts w:ascii="Arial" w:hAnsi="Arial" w:cs="Arial"/>
          <w:sz w:val="21"/>
          <w:szCs w:val="21"/>
          <w:lang w:val="fr-CA"/>
        </w:rPr>
        <w:t>nt</w:t>
      </w:r>
      <w:r w:rsidR="00852CD5" w:rsidRPr="00EE395B">
        <w:rPr>
          <w:rFonts w:ascii="Arial" w:hAnsi="Arial" w:cs="Arial"/>
          <w:sz w:val="21"/>
          <w:szCs w:val="21"/>
          <w:lang w:val="fr-CA"/>
        </w:rPr>
        <w:t xml:space="preserve"> la réalisation des enquêtes de satisfaction </w:t>
      </w:r>
      <w:r w:rsidR="00EE6FEA" w:rsidRPr="00EE395B">
        <w:rPr>
          <w:rFonts w:ascii="Arial" w:hAnsi="Arial" w:cs="Arial"/>
          <w:sz w:val="21"/>
          <w:szCs w:val="21"/>
          <w:lang w:val="fr-CA"/>
        </w:rPr>
        <w:t>qui permettent de collecter des données quantitatives</w:t>
      </w:r>
      <w:r w:rsidR="00852CD5" w:rsidRPr="00EE395B">
        <w:rPr>
          <w:rFonts w:ascii="Arial" w:hAnsi="Arial" w:cs="Arial"/>
          <w:sz w:val="21"/>
          <w:szCs w:val="21"/>
          <w:lang w:val="fr-CA"/>
        </w:rPr>
        <w:t>.</w:t>
      </w:r>
    </w:p>
    <w:p w14:paraId="539BA80E" w14:textId="6E44C6E3" w:rsidR="00C172DD" w:rsidRPr="00C172DD" w:rsidRDefault="00C172DD" w:rsidP="00C172DD">
      <w:pPr>
        <w:jc w:val="both"/>
        <w:rPr>
          <w:rFonts w:ascii="Arial" w:hAnsi="Arial" w:cs="Arial"/>
          <w:sz w:val="21"/>
          <w:szCs w:val="21"/>
          <w:lang w:val="fr-CA"/>
        </w:rPr>
      </w:pPr>
      <w:r>
        <w:rPr>
          <w:rFonts w:ascii="Arial" w:hAnsi="Arial" w:cs="Arial"/>
          <w:sz w:val="21"/>
          <w:szCs w:val="21"/>
          <w:lang w:val="fr-CA"/>
        </w:rPr>
        <w:t>Aussi</w:t>
      </w:r>
      <w:r w:rsidRPr="00C172DD">
        <w:rPr>
          <w:rFonts w:ascii="Arial" w:hAnsi="Arial" w:cs="Arial"/>
          <w:sz w:val="21"/>
          <w:szCs w:val="21"/>
          <w:lang w:val="fr-CA"/>
        </w:rPr>
        <w:t xml:space="preserve">, En date de décembre 2015 qui est supposé être la </w:t>
      </w:r>
      <w:r w:rsidRPr="008F3A82">
        <w:rPr>
          <w:rFonts w:ascii="Arial" w:hAnsi="Arial" w:cs="Arial"/>
          <w:sz w:val="21"/>
          <w:szCs w:val="21"/>
          <w:lang w:val="fr-CA"/>
        </w:rPr>
        <w:t xml:space="preserve">fin de la mise en œuvre du projet COGEL, </w:t>
      </w:r>
      <w:r w:rsidRPr="00C172DD">
        <w:rPr>
          <w:rFonts w:ascii="Arial" w:hAnsi="Arial" w:cs="Arial"/>
          <w:sz w:val="21"/>
          <w:szCs w:val="21"/>
          <w:lang w:val="fr-CA"/>
        </w:rPr>
        <w:t xml:space="preserve">certains indicateurs n’ont pas été renseignés par l’UGP. En l’absence d’indicateurs renseignés, il n’a pas été possible de faire une évaluation objective </w:t>
      </w:r>
      <w:r w:rsidR="00E456CE">
        <w:rPr>
          <w:rFonts w:ascii="Arial" w:hAnsi="Arial" w:cs="Arial"/>
          <w:sz w:val="21"/>
          <w:szCs w:val="21"/>
          <w:lang w:val="fr-CA"/>
        </w:rPr>
        <w:t>du</w:t>
      </w:r>
      <w:r w:rsidRPr="00C172DD">
        <w:rPr>
          <w:rFonts w:ascii="Arial" w:hAnsi="Arial" w:cs="Arial"/>
          <w:sz w:val="21"/>
          <w:szCs w:val="21"/>
          <w:lang w:val="fr-CA"/>
        </w:rPr>
        <w:t xml:space="preserve"> niveau de performance de</w:t>
      </w:r>
      <w:r w:rsidR="00D50D7D">
        <w:rPr>
          <w:rFonts w:ascii="Arial" w:hAnsi="Arial" w:cs="Arial"/>
          <w:sz w:val="21"/>
          <w:szCs w:val="21"/>
          <w:lang w:val="fr-CA"/>
        </w:rPr>
        <w:t>s</w:t>
      </w:r>
      <w:r w:rsidRPr="00C172DD">
        <w:rPr>
          <w:rFonts w:ascii="Arial" w:hAnsi="Arial" w:cs="Arial"/>
          <w:sz w:val="21"/>
          <w:szCs w:val="21"/>
          <w:lang w:val="fr-CA"/>
        </w:rPr>
        <w:t xml:space="preserve"> produits</w:t>
      </w:r>
      <w:r w:rsidR="00E456CE">
        <w:rPr>
          <w:rFonts w:ascii="Arial" w:hAnsi="Arial" w:cs="Arial"/>
          <w:sz w:val="21"/>
          <w:szCs w:val="21"/>
          <w:lang w:val="fr-CA"/>
        </w:rPr>
        <w:t xml:space="preserve"> ni du projet globalement</w:t>
      </w:r>
      <w:r w:rsidRPr="00C172DD">
        <w:rPr>
          <w:rFonts w:ascii="Arial" w:hAnsi="Arial" w:cs="Arial"/>
          <w:sz w:val="21"/>
          <w:szCs w:val="21"/>
          <w:lang w:val="fr-CA"/>
        </w:rPr>
        <w:t xml:space="preserve">. </w:t>
      </w:r>
    </w:p>
    <w:p w14:paraId="501F4F32" w14:textId="1C44C974" w:rsidR="00A142DF" w:rsidRPr="00EE395B" w:rsidRDefault="00926DB3" w:rsidP="00653A26">
      <w:pPr>
        <w:jc w:val="both"/>
        <w:rPr>
          <w:rFonts w:ascii="Arial" w:hAnsi="Arial" w:cs="Arial"/>
          <w:sz w:val="21"/>
          <w:szCs w:val="21"/>
          <w:lang w:val="fr-CA"/>
        </w:rPr>
      </w:pPr>
      <w:r w:rsidRPr="00EE395B">
        <w:rPr>
          <w:rFonts w:ascii="Arial" w:hAnsi="Arial" w:cs="Arial"/>
          <w:sz w:val="21"/>
          <w:szCs w:val="21"/>
          <w:lang w:val="fr-CA"/>
        </w:rPr>
        <w:t>Le démarrage de la mission a coïncidé avec la période des bilans au sein des organisations comme le CoPil 2015 du projet COGEL et la période des fêtes de fin d’année</w:t>
      </w:r>
      <w:r w:rsidR="00C553A0" w:rsidRPr="00EE395B">
        <w:rPr>
          <w:rFonts w:ascii="Arial" w:hAnsi="Arial" w:cs="Arial"/>
          <w:sz w:val="21"/>
          <w:szCs w:val="21"/>
          <w:lang w:val="fr-CA"/>
        </w:rPr>
        <w:t>, ce qui a rendu plusieurs acteurs indisponibles</w:t>
      </w:r>
      <w:r w:rsidRPr="00EE395B">
        <w:rPr>
          <w:rFonts w:ascii="Arial" w:hAnsi="Arial" w:cs="Arial"/>
          <w:sz w:val="21"/>
          <w:szCs w:val="21"/>
          <w:lang w:val="fr-CA"/>
        </w:rPr>
        <w:t xml:space="preserve">. Les dispositions pour informer les acteurs </w:t>
      </w:r>
      <w:r w:rsidR="004D6C82" w:rsidRPr="00EE395B">
        <w:rPr>
          <w:rFonts w:ascii="Arial" w:hAnsi="Arial" w:cs="Arial"/>
          <w:sz w:val="21"/>
          <w:szCs w:val="21"/>
          <w:lang w:val="fr-CA"/>
        </w:rPr>
        <w:t>de la mission de terrain le 22 décembre 2015</w:t>
      </w:r>
      <w:r w:rsidRPr="00EE395B">
        <w:rPr>
          <w:rFonts w:ascii="Arial" w:hAnsi="Arial" w:cs="Arial"/>
          <w:sz w:val="21"/>
          <w:szCs w:val="21"/>
          <w:lang w:val="fr-CA"/>
        </w:rPr>
        <w:t xml:space="preserve"> n’ont pas été prises à tant par le PNUD. Ce</w:t>
      </w:r>
      <w:r w:rsidR="00C553A0" w:rsidRPr="00EE395B">
        <w:rPr>
          <w:rFonts w:ascii="Arial" w:hAnsi="Arial" w:cs="Arial"/>
          <w:sz w:val="21"/>
          <w:szCs w:val="21"/>
          <w:lang w:val="fr-CA"/>
        </w:rPr>
        <w:t xml:space="preserve"> contexte</w:t>
      </w:r>
      <w:r w:rsidRPr="00EE395B">
        <w:rPr>
          <w:rFonts w:ascii="Arial" w:hAnsi="Arial" w:cs="Arial"/>
          <w:sz w:val="21"/>
          <w:szCs w:val="21"/>
          <w:lang w:val="fr-CA"/>
        </w:rPr>
        <w:t xml:space="preserve"> qui rendait difficile les prises de rendez-vous pour les entrevues a été vite </w:t>
      </w:r>
      <w:r w:rsidR="00C553A0" w:rsidRPr="00EE395B">
        <w:rPr>
          <w:rFonts w:ascii="Arial" w:hAnsi="Arial" w:cs="Arial"/>
          <w:sz w:val="21"/>
          <w:szCs w:val="21"/>
          <w:lang w:val="fr-CA"/>
        </w:rPr>
        <w:t>maîtris</w:t>
      </w:r>
      <w:r w:rsidRPr="00EE395B">
        <w:rPr>
          <w:rFonts w:ascii="Arial" w:hAnsi="Arial" w:cs="Arial"/>
          <w:sz w:val="21"/>
          <w:szCs w:val="21"/>
          <w:lang w:val="fr-CA"/>
        </w:rPr>
        <w:t>é par l’UGP</w:t>
      </w:r>
      <w:r w:rsidR="00A142DF" w:rsidRPr="00EE395B">
        <w:rPr>
          <w:rFonts w:ascii="Arial" w:hAnsi="Arial" w:cs="Arial"/>
          <w:sz w:val="21"/>
          <w:szCs w:val="21"/>
          <w:lang w:val="fr-CA"/>
        </w:rPr>
        <w:t xml:space="preserve"> qui a </w:t>
      </w:r>
      <w:r w:rsidRPr="00EE395B">
        <w:rPr>
          <w:rFonts w:ascii="Arial" w:hAnsi="Arial" w:cs="Arial"/>
          <w:sz w:val="21"/>
          <w:szCs w:val="21"/>
          <w:lang w:val="fr-CA"/>
        </w:rPr>
        <w:t>beaucoup facilité et aidé</w:t>
      </w:r>
      <w:r w:rsidR="00A142DF" w:rsidRPr="00EE395B">
        <w:rPr>
          <w:rFonts w:ascii="Arial" w:hAnsi="Arial" w:cs="Arial"/>
          <w:sz w:val="21"/>
          <w:szCs w:val="21"/>
          <w:lang w:val="fr-CA"/>
        </w:rPr>
        <w:t xml:space="preserve"> à organiser toutes les rencontres</w:t>
      </w:r>
      <w:r w:rsidRPr="00EE395B">
        <w:rPr>
          <w:rFonts w:ascii="Arial" w:hAnsi="Arial" w:cs="Arial"/>
          <w:sz w:val="21"/>
          <w:szCs w:val="21"/>
          <w:lang w:val="fr-CA"/>
        </w:rPr>
        <w:t xml:space="preserve"> avec les acteurs et bénéficiaires.</w:t>
      </w:r>
    </w:p>
    <w:p w14:paraId="501F4F33" w14:textId="77777777" w:rsidR="005B4CCE" w:rsidRPr="00EE395B" w:rsidRDefault="00852CD5" w:rsidP="00653A26">
      <w:pPr>
        <w:jc w:val="both"/>
        <w:rPr>
          <w:rFonts w:ascii="Arial" w:hAnsi="Arial" w:cs="Arial"/>
          <w:sz w:val="21"/>
          <w:szCs w:val="21"/>
          <w:lang w:val="fr-CA"/>
        </w:rPr>
      </w:pPr>
      <w:r w:rsidRPr="00EE395B">
        <w:rPr>
          <w:rFonts w:ascii="Arial" w:hAnsi="Arial" w:cs="Arial"/>
          <w:sz w:val="21"/>
          <w:szCs w:val="21"/>
          <w:lang w:val="fr-CA"/>
        </w:rPr>
        <w:t>L</w:t>
      </w:r>
      <w:r w:rsidR="005B4CCE" w:rsidRPr="00EE395B">
        <w:rPr>
          <w:rFonts w:ascii="Arial" w:hAnsi="Arial" w:cs="Arial"/>
          <w:sz w:val="21"/>
          <w:szCs w:val="21"/>
          <w:lang w:val="fr-CA"/>
        </w:rPr>
        <w:t xml:space="preserve">es </w:t>
      </w:r>
      <w:r w:rsidRPr="00EE395B">
        <w:rPr>
          <w:rFonts w:ascii="Arial" w:hAnsi="Arial" w:cs="Arial"/>
          <w:sz w:val="21"/>
          <w:szCs w:val="21"/>
          <w:lang w:val="fr-CA"/>
        </w:rPr>
        <w:t>correspondances</w:t>
      </w:r>
      <w:r w:rsidR="005B4CCE" w:rsidRPr="00EE395B">
        <w:rPr>
          <w:rFonts w:ascii="Arial" w:hAnsi="Arial" w:cs="Arial"/>
          <w:sz w:val="21"/>
          <w:szCs w:val="21"/>
          <w:lang w:val="fr-CA"/>
        </w:rPr>
        <w:t xml:space="preserve"> préparées depuis le 4 janvier 2015 pour annoncer l’arrivée de la mission d’évaluation finale du projet COGEL à partir du 19 janvier 2016 </w:t>
      </w:r>
      <w:r w:rsidRPr="00EE395B">
        <w:rPr>
          <w:rFonts w:ascii="Arial" w:hAnsi="Arial" w:cs="Arial"/>
          <w:sz w:val="21"/>
          <w:szCs w:val="21"/>
          <w:lang w:val="fr-CA"/>
        </w:rPr>
        <w:t xml:space="preserve">dans les régions et communes d’intervention </w:t>
      </w:r>
      <w:r w:rsidR="005B4CCE" w:rsidRPr="00EE395B">
        <w:rPr>
          <w:rFonts w:ascii="Arial" w:hAnsi="Arial" w:cs="Arial"/>
          <w:sz w:val="21"/>
          <w:szCs w:val="21"/>
          <w:lang w:val="fr-CA"/>
        </w:rPr>
        <w:t>ne sont pas parvenues à plusieurs communes.</w:t>
      </w:r>
      <w:r w:rsidR="00653A26" w:rsidRPr="00EE395B">
        <w:rPr>
          <w:rFonts w:ascii="Arial" w:hAnsi="Arial" w:cs="Arial"/>
          <w:sz w:val="21"/>
          <w:szCs w:val="21"/>
          <w:lang w:val="fr-CA"/>
        </w:rPr>
        <w:t xml:space="preserve"> Il a fallu réajuster une fois dans les régions pour communiquer les calendrier</w:t>
      </w:r>
      <w:r w:rsidR="002014AC" w:rsidRPr="00EE395B">
        <w:rPr>
          <w:rFonts w:ascii="Arial" w:hAnsi="Arial" w:cs="Arial"/>
          <w:sz w:val="21"/>
          <w:szCs w:val="21"/>
          <w:lang w:val="fr-CA"/>
        </w:rPr>
        <w:t>s</w:t>
      </w:r>
      <w:r w:rsidR="00653A26" w:rsidRPr="00EE395B">
        <w:rPr>
          <w:rFonts w:ascii="Arial" w:hAnsi="Arial" w:cs="Arial"/>
          <w:sz w:val="21"/>
          <w:szCs w:val="21"/>
          <w:lang w:val="fr-CA"/>
        </w:rPr>
        <w:t xml:space="preserve"> et rappeler les rendez-vous.</w:t>
      </w:r>
    </w:p>
    <w:p w14:paraId="4732FA0E" w14:textId="0B0E7ACD" w:rsidR="00BF1797" w:rsidRDefault="00C553A0" w:rsidP="004275D0">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Finalement, il faut noter des problèmes administratifs internes au PNUD qui n’ont pas facilité </w:t>
      </w:r>
      <w:r w:rsidR="00F70A9B">
        <w:rPr>
          <w:rFonts w:ascii="Arial" w:hAnsi="Arial" w:cs="Arial"/>
          <w:sz w:val="21"/>
          <w:szCs w:val="21"/>
          <w:lang w:val="fr-CA"/>
        </w:rPr>
        <w:t xml:space="preserve">au début, </w:t>
      </w:r>
      <w:r w:rsidRPr="00EE395B">
        <w:rPr>
          <w:rFonts w:ascii="Arial" w:hAnsi="Arial" w:cs="Arial"/>
          <w:sz w:val="21"/>
          <w:szCs w:val="21"/>
          <w:lang w:val="fr-CA"/>
        </w:rPr>
        <w:t>l</w:t>
      </w:r>
      <w:r w:rsidR="00F70A9B">
        <w:rPr>
          <w:rFonts w:ascii="Arial" w:hAnsi="Arial" w:cs="Arial"/>
          <w:sz w:val="21"/>
          <w:szCs w:val="21"/>
          <w:lang w:val="fr-CA"/>
        </w:rPr>
        <w:t xml:space="preserve">’organisation des </w:t>
      </w:r>
      <w:r w:rsidRPr="00EE395B">
        <w:rPr>
          <w:rFonts w:ascii="Arial" w:hAnsi="Arial" w:cs="Arial"/>
          <w:sz w:val="21"/>
          <w:szCs w:val="21"/>
          <w:lang w:val="fr-CA"/>
        </w:rPr>
        <w:t xml:space="preserve"> mission</w:t>
      </w:r>
      <w:r w:rsidR="00F70A9B">
        <w:rPr>
          <w:rFonts w:ascii="Arial" w:hAnsi="Arial" w:cs="Arial"/>
          <w:sz w:val="21"/>
          <w:szCs w:val="21"/>
          <w:lang w:val="fr-CA"/>
        </w:rPr>
        <w:t>s</w:t>
      </w:r>
      <w:r w:rsidRPr="00EE395B">
        <w:rPr>
          <w:rFonts w:ascii="Arial" w:hAnsi="Arial" w:cs="Arial"/>
          <w:sz w:val="21"/>
          <w:szCs w:val="21"/>
          <w:lang w:val="fr-CA"/>
        </w:rPr>
        <w:t xml:space="preserve"> des évaluateurs</w:t>
      </w:r>
      <w:r w:rsidR="00F70A9B">
        <w:rPr>
          <w:rFonts w:ascii="Arial" w:hAnsi="Arial" w:cs="Arial"/>
          <w:sz w:val="21"/>
          <w:szCs w:val="21"/>
          <w:lang w:val="fr-CA"/>
        </w:rPr>
        <w:t xml:space="preserve"> au niveau des zones d’intervention du projet</w:t>
      </w:r>
      <w:r w:rsidRPr="00EE395B">
        <w:rPr>
          <w:rFonts w:ascii="Arial" w:hAnsi="Arial" w:cs="Arial"/>
          <w:sz w:val="21"/>
          <w:szCs w:val="21"/>
          <w:lang w:val="fr-CA"/>
        </w:rPr>
        <w:t>.</w:t>
      </w:r>
    </w:p>
    <w:p w14:paraId="5F8EF045" w14:textId="77777777" w:rsidR="00D50D7D" w:rsidRPr="00EE395B" w:rsidRDefault="00D50D7D" w:rsidP="00D50D7D">
      <w:pPr>
        <w:spacing w:after="0" w:line="240" w:lineRule="auto"/>
        <w:jc w:val="both"/>
        <w:rPr>
          <w:rFonts w:ascii="Arial" w:hAnsi="Arial" w:cs="Arial"/>
          <w:sz w:val="21"/>
          <w:szCs w:val="21"/>
          <w:lang w:val="fr-CA"/>
        </w:rPr>
      </w:pPr>
    </w:p>
    <w:p w14:paraId="501F4F35" w14:textId="4DC5F838" w:rsidR="00A86E65" w:rsidRPr="00EE395B" w:rsidRDefault="00A86E65" w:rsidP="00A86E65">
      <w:pPr>
        <w:pStyle w:val="Titre1"/>
        <w:rPr>
          <w:rFonts w:ascii="Arial" w:hAnsi="Arial" w:cs="Arial"/>
          <w:lang w:val="fr-CA"/>
        </w:rPr>
      </w:pPr>
      <w:bookmarkStart w:id="546" w:name="_Toc446450130"/>
      <w:r w:rsidRPr="00EE395B">
        <w:rPr>
          <w:rFonts w:ascii="Arial" w:hAnsi="Arial" w:cs="Arial"/>
          <w:lang w:val="fr-CA"/>
        </w:rPr>
        <w:t>Analyse des données</w:t>
      </w:r>
      <w:bookmarkEnd w:id="546"/>
    </w:p>
    <w:p w14:paraId="501F4F36" w14:textId="77777777" w:rsidR="000C6543" w:rsidRPr="00EE395B" w:rsidRDefault="000C6543" w:rsidP="000C6543">
      <w:pPr>
        <w:spacing w:after="0"/>
        <w:rPr>
          <w:rFonts w:ascii="Arial" w:hAnsi="Arial" w:cs="Arial"/>
          <w:sz w:val="16"/>
          <w:szCs w:val="16"/>
          <w:lang w:val="fr-CA"/>
        </w:rPr>
      </w:pPr>
    </w:p>
    <w:p w14:paraId="16578868" w14:textId="1798D13F" w:rsidR="00EE0901" w:rsidRPr="00EE0901" w:rsidRDefault="00D50D7D" w:rsidP="00EE0901">
      <w:pPr>
        <w:jc w:val="both"/>
        <w:rPr>
          <w:rFonts w:ascii="Arial" w:eastAsia="Calibri" w:hAnsi="Arial" w:cs="Arial"/>
          <w:sz w:val="21"/>
          <w:szCs w:val="21"/>
          <w:lang w:val="fr-CA"/>
        </w:rPr>
      </w:pPr>
      <w:r>
        <w:rPr>
          <w:rFonts w:ascii="Arial" w:eastAsia="Calibri" w:hAnsi="Arial" w:cs="Arial"/>
          <w:sz w:val="21"/>
          <w:szCs w:val="21"/>
          <w:lang w:val="fr-CA"/>
        </w:rPr>
        <w:t xml:space="preserve">Le </w:t>
      </w:r>
      <w:r w:rsidR="00EE0901">
        <w:rPr>
          <w:rFonts w:ascii="Arial" w:eastAsia="Calibri" w:hAnsi="Arial" w:cs="Arial"/>
          <w:sz w:val="21"/>
          <w:szCs w:val="21"/>
          <w:lang w:val="fr-CA"/>
        </w:rPr>
        <w:t xml:space="preserve">PRODOC du COGEL ne présente pas une </w:t>
      </w:r>
      <w:r w:rsidR="00EE0901" w:rsidRPr="00EE0901">
        <w:rPr>
          <w:rFonts w:ascii="Arial" w:eastAsia="Calibri" w:hAnsi="Arial" w:cs="Arial"/>
          <w:sz w:val="21"/>
          <w:szCs w:val="21"/>
          <w:lang w:val="fr-CA"/>
        </w:rPr>
        <w:t xml:space="preserve">définition </w:t>
      </w:r>
      <w:r w:rsidR="008914B9">
        <w:rPr>
          <w:rFonts w:ascii="Arial" w:eastAsia="Calibri" w:hAnsi="Arial" w:cs="Arial"/>
          <w:sz w:val="21"/>
          <w:szCs w:val="21"/>
          <w:lang w:val="fr-CA"/>
        </w:rPr>
        <w:t xml:space="preserve">et une planification </w:t>
      </w:r>
      <w:r w:rsidR="00EE0901" w:rsidRPr="00EE0901">
        <w:rPr>
          <w:rFonts w:ascii="Arial" w:eastAsia="Calibri" w:hAnsi="Arial" w:cs="Arial"/>
          <w:sz w:val="21"/>
          <w:szCs w:val="21"/>
          <w:lang w:val="fr-CA"/>
        </w:rPr>
        <w:t xml:space="preserve">précise des </w:t>
      </w:r>
      <w:r w:rsidR="00EE0901">
        <w:rPr>
          <w:rFonts w:ascii="Arial" w:eastAsia="Calibri" w:hAnsi="Arial" w:cs="Arial"/>
          <w:sz w:val="21"/>
          <w:szCs w:val="21"/>
          <w:lang w:val="fr-CA"/>
        </w:rPr>
        <w:t>activités à réaliser par le projet sur les 5 années</w:t>
      </w:r>
      <w:r w:rsidR="008914B9">
        <w:rPr>
          <w:rFonts w:ascii="Arial" w:eastAsia="Calibri" w:hAnsi="Arial" w:cs="Arial"/>
          <w:sz w:val="21"/>
          <w:szCs w:val="21"/>
          <w:lang w:val="fr-CA"/>
        </w:rPr>
        <w:t xml:space="preserve"> de mise en œuvre</w:t>
      </w:r>
      <w:r w:rsidR="00EE0901">
        <w:rPr>
          <w:rFonts w:ascii="Arial" w:eastAsia="Calibri" w:hAnsi="Arial" w:cs="Arial"/>
          <w:sz w:val="21"/>
          <w:szCs w:val="21"/>
          <w:lang w:val="fr-CA"/>
        </w:rPr>
        <w:t xml:space="preserve">. </w:t>
      </w:r>
      <w:r w:rsidR="00EE0901" w:rsidRPr="00EE0901">
        <w:rPr>
          <w:rFonts w:ascii="Arial" w:eastAsia="Calibri" w:hAnsi="Arial" w:cs="Arial"/>
          <w:sz w:val="21"/>
          <w:szCs w:val="21"/>
          <w:lang w:val="fr-CA"/>
        </w:rPr>
        <w:t xml:space="preserve">Les activités du projet COGEL ont été définies et précisées </w:t>
      </w:r>
      <w:r w:rsidR="00EE0901">
        <w:rPr>
          <w:rFonts w:ascii="Arial" w:eastAsia="Calibri" w:hAnsi="Arial" w:cs="Arial"/>
          <w:sz w:val="21"/>
          <w:szCs w:val="21"/>
          <w:lang w:val="fr-CA"/>
        </w:rPr>
        <w:t xml:space="preserve">par </w:t>
      </w:r>
      <w:r w:rsidR="00EE0901" w:rsidRPr="00EE0901">
        <w:rPr>
          <w:rFonts w:ascii="Arial" w:eastAsia="Calibri" w:hAnsi="Arial" w:cs="Arial"/>
          <w:sz w:val="21"/>
          <w:szCs w:val="21"/>
          <w:lang w:val="fr-CA"/>
        </w:rPr>
        <w:t>composante au fur et à mesure de sa mise en œuvre</w:t>
      </w:r>
      <w:r w:rsidR="00EE0901">
        <w:rPr>
          <w:rFonts w:ascii="Arial" w:eastAsia="Calibri" w:hAnsi="Arial" w:cs="Arial"/>
          <w:sz w:val="21"/>
          <w:szCs w:val="21"/>
          <w:lang w:val="fr-CA"/>
        </w:rPr>
        <w:t xml:space="preserve"> et sont pour la plupart indépendantes les unes des autres d’une année à une autre</w:t>
      </w:r>
      <w:r w:rsidR="00EE0901" w:rsidRPr="00EE0901">
        <w:rPr>
          <w:rFonts w:ascii="Arial" w:eastAsia="Calibri" w:hAnsi="Arial" w:cs="Arial"/>
          <w:sz w:val="21"/>
          <w:szCs w:val="21"/>
          <w:lang w:val="fr-CA"/>
        </w:rPr>
        <w:t>.</w:t>
      </w:r>
    </w:p>
    <w:p w14:paraId="3FA79C7B" w14:textId="17C3EE44" w:rsidR="00C1086F" w:rsidRPr="00C1086F" w:rsidRDefault="008914B9" w:rsidP="00C1086F">
      <w:pPr>
        <w:jc w:val="both"/>
        <w:rPr>
          <w:rFonts w:ascii="Arial" w:eastAsia="Calibri" w:hAnsi="Arial" w:cs="Arial"/>
          <w:sz w:val="21"/>
          <w:szCs w:val="21"/>
          <w:lang w:val="fr-CA"/>
        </w:rPr>
      </w:pPr>
      <w:r>
        <w:rPr>
          <w:rFonts w:ascii="Arial" w:eastAsia="Calibri" w:hAnsi="Arial" w:cs="Arial"/>
          <w:sz w:val="21"/>
          <w:szCs w:val="21"/>
          <w:lang w:val="fr-CA"/>
        </w:rPr>
        <w:t>L’absence d</w:t>
      </w:r>
      <w:r w:rsidRPr="008914B9">
        <w:rPr>
          <w:rFonts w:ascii="Arial" w:eastAsia="Calibri" w:hAnsi="Arial" w:cs="Arial"/>
          <w:sz w:val="21"/>
          <w:szCs w:val="21"/>
          <w:lang w:val="fr-CA"/>
        </w:rPr>
        <w:t>e</w:t>
      </w:r>
      <w:r>
        <w:rPr>
          <w:rFonts w:ascii="Arial" w:eastAsia="Calibri" w:hAnsi="Arial" w:cs="Arial"/>
          <w:sz w:val="21"/>
          <w:szCs w:val="21"/>
          <w:lang w:val="fr-CA"/>
        </w:rPr>
        <w:t xml:space="preserve"> cette</w:t>
      </w:r>
      <w:r w:rsidRPr="008914B9">
        <w:rPr>
          <w:rFonts w:ascii="Arial" w:eastAsia="Calibri" w:hAnsi="Arial" w:cs="Arial"/>
          <w:sz w:val="21"/>
          <w:szCs w:val="21"/>
          <w:lang w:val="fr-CA"/>
        </w:rPr>
        <w:t xml:space="preserve"> planification globale des activités a conduit les évaluateurs à considérer trois </w:t>
      </w:r>
      <w:r w:rsidRPr="008914B9">
        <w:rPr>
          <w:rFonts w:ascii="Arial" w:eastAsia="Calibri" w:hAnsi="Arial" w:cs="Arial"/>
          <w:sz w:val="21"/>
          <w:szCs w:val="21"/>
          <w:lang w:val="fr-CA"/>
        </w:rPr>
        <w:lastRenderedPageBreak/>
        <w:t>niveaux d’analyse pour répondre à la question sur l’a</w:t>
      </w:r>
      <w:r>
        <w:rPr>
          <w:rFonts w:ascii="Arial" w:eastAsia="Calibri" w:hAnsi="Arial" w:cs="Arial"/>
          <w:sz w:val="21"/>
          <w:szCs w:val="21"/>
          <w:lang w:val="fr-CA"/>
        </w:rPr>
        <w:t xml:space="preserve">tteinte des résultats du projet. Le critère de l’efficacité </w:t>
      </w:r>
      <w:r w:rsidR="00C1086F" w:rsidRPr="00C1086F">
        <w:rPr>
          <w:rFonts w:ascii="Arial" w:eastAsia="Calibri" w:hAnsi="Arial" w:cs="Arial"/>
          <w:sz w:val="21"/>
          <w:szCs w:val="21"/>
          <w:lang w:val="fr-CA"/>
        </w:rPr>
        <w:t xml:space="preserve"> est analysé par rapport à chaque produit. </w:t>
      </w:r>
    </w:p>
    <w:p w14:paraId="1C2AFB1E" w14:textId="77777777" w:rsidR="00C1086F" w:rsidRPr="00C1086F" w:rsidRDefault="00C1086F" w:rsidP="00C1086F">
      <w:pPr>
        <w:numPr>
          <w:ilvl w:val="0"/>
          <w:numId w:val="15"/>
        </w:numPr>
        <w:contextualSpacing/>
        <w:rPr>
          <w:rFonts w:ascii="Arial" w:eastAsia="Calibri" w:hAnsi="Arial" w:cs="Arial"/>
          <w:sz w:val="21"/>
          <w:szCs w:val="21"/>
          <w:lang w:val="fr-CA"/>
        </w:rPr>
      </w:pPr>
      <w:r w:rsidRPr="00C1086F">
        <w:rPr>
          <w:rFonts w:ascii="Arial" w:eastAsia="Calibri" w:hAnsi="Arial" w:cs="Arial"/>
          <w:sz w:val="21"/>
          <w:szCs w:val="21"/>
          <w:lang w:val="fr-CA"/>
        </w:rPr>
        <w:t>Quels sont les acquis du projet COGEL attribuables à chaque composante des quatre produits attendus?</w:t>
      </w:r>
    </w:p>
    <w:p w14:paraId="37F07EF9" w14:textId="77777777" w:rsidR="00C1086F" w:rsidRPr="00C1086F" w:rsidRDefault="00C1086F" w:rsidP="00C1086F">
      <w:pPr>
        <w:numPr>
          <w:ilvl w:val="0"/>
          <w:numId w:val="15"/>
        </w:numPr>
        <w:contextualSpacing/>
        <w:rPr>
          <w:rFonts w:ascii="Arial" w:eastAsia="Calibri" w:hAnsi="Arial" w:cs="Arial"/>
          <w:sz w:val="21"/>
          <w:szCs w:val="21"/>
          <w:lang w:val="fr-CA"/>
        </w:rPr>
      </w:pPr>
      <w:r w:rsidRPr="00C1086F">
        <w:rPr>
          <w:rFonts w:ascii="Arial" w:eastAsia="Calibri" w:hAnsi="Arial" w:cs="Arial"/>
          <w:sz w:val="21"/>
          <w:szCs w:val="21"/>
          <w:lang w:val="fr-CA"/>
        </w:rPr>
        <w:t xml:space="preserve">Quel est le taux d’exécution annuel des produits eu égard à la planification annuelle? </w:t>
      </w:r>
    </w:p>
    <w:p w14:paraId="2043DE77" w14:textId="4845C904" w:rsidR="00C1086F" w:rsidRPr="00C1086F" w:rsidRDefault="00D50D7D" w:rsidP="00C1086F">
      <w:pPr>
        <w:numPr>
          <w:ilvl w:val="0"/>
          <w:numId w:val="15"/>
        </w:numPr>
        <w:contextualSpacing/>
        <w:rPr>
          <w:rFonts w:ascii="Arial" w:eastAsia="Calibri" w:hAnsi="Arial" w:cs="Arial"/>
          <w:sz w:val="21"/>
          <w:szCs w:val="21"/>
          <w:lang w:val="fr-CA"/>
        </w:rPr>
      </w:pPr>
      <w:r>
        <w:rPr>
          <w:rFonts w:ascii="Arial" w:eastAsia="Calibri" w:hAnsi="Arial" w:cs="Arial"/>
          <w:sz w:val="21"/>
          <w:szCs w:val="21"/>
          <w:lang w:val="fr-CA"/>
        </w:rPr>
        <w:t>Quel est le niveau d’atteinte des résultats du projet eu égard aux indicateurs iss</w:t>
      </w:r>
      <w:r w:rsidR="00C1086F" w:rsidRPr="00C1086F">
        <w:rPr>
          <w:rFonts w:ascii="Arial" w:eastAsia="Calibri" w:hAnsi="Arial" w:cs="Arial"/>
          <w:sz w:val="21"/>
          <w:szCs w:val="21"/>
          <w:lang w:val="fr-CA"/>
        </w:rPr>
        <w:t>us du cadre de mesure des résultats.</w:t>
      </w:r>
    </w:p>
    <w:p w14:paraId="6F8E42DA" w14:textId="77777777" w:rsidR="00C1086F" w:rsidRDefault="00C1086F" w:rsidP="00D50D7D">
      <w:pPr>
        <w:spacing w:after="0" w:line="240" w:lineRule="auto"/>
        <w:jc w:val="both"/>
        <w:rPr>
          <w:rFonts w:ascii="Arial" w:hAnsi="Arial" w:cs="Arial"/>
          <w:sz w:val="21"/>
          <w:szCs w:val="21"/>
          <w:highlight w:val="yellow"/>
          <w:lang w:val="fr-CA"/>
        </w:rPr>
      </w:pPr>
    </w:p>
    <w:p w14:paraId="0FF8B6ED" w14:textId="7A095F61" w:rsidR="00C1086F" w:rsidRDefault="00130307" w:rsidP="00173441">
      <w:pPr>
        <w:jc w:val="both"/>
        <w:rPr>
          <w:rFonts w:ascii="Arial" w:hAnsi="Arial" w:cs="Arial"/>
          <w:sz w:val="21"/>
          <w:szCs w:val="21"/>
          <w:lang w:val="fr-CA"/>
        </w:rPr>
      </w:pPr>
      <w:r w:rsidRPr="00341D0A">
        <w:rPr>
          <w:rFonts w:ascii="Arial" w:hAnsi="Arial" w:cs="Arial"/>
          <w:sz w:val="21"/>
          <w:szCs w:val="21"/>
          <w:lang w:val="fr-CA"/>
        </w:rPr>
        <w:t xml:space="preserve">Également en </w:t>
      </w:r>
      <w:r w:rsidR="00C1086F" w:rsidRPr="00341D0A">
        <w:rPr>
          <w:rFonts w:ascii="Arial" w:hAnsi="Arial" w:cs="Arial"/>
          <w:sz w:val="21"/>
          <w:szCs w:val="21"/>
          <w:lang w:val="fr-CA"/>
        </w:rPr>
        <w:t>ce qui concerne spécifiquement le produit 5,</w:t>
      </w:r>
      <w:r w:rsidR="004275D0">
        <w:rPr>
          <w:rFonts w:ascii="Arial" w:hAnsi="Arial" w:cs="Arial"/>
          <w:sz w:val="21"/>
          <w:szCs w:val="21"/>
          <w:lang w:val="fr-CA"/>
        </w:rPr>
        <w:t xml:space="preserve"> le contenu n’est pas défini et</w:t>
      </w:r>
      <w:r w:rsidR="00C1086F" w:rsidRPr="00341D0A">
        <w:rPr>
          <w:rFonts w:ascii="Arial" w:hAnsi="Arial" w:cs="Arial"/>
          <w:sz w:val="21"/>
          <w:szCs w:val="21"/>
          <w:lang w:val="fr-CA"/>
        </w:rPr>
        <w:t xml:space="preserve"> aucun indicateur n’a été défini ni dans le PRODOC ni dans le manuel de suivi-évaluation pour évaluer sa performance. Les évaluateurs ont retenus les critères de planification, de gouvernance, d’exécution et de pilotage</w:t>
      </w:r>
      <w:r w:rsidR="00BF4C4B">
        <w:rPr>
          <w:rFonts w:ascii="Arial" w:hAnsi="Arial" w:cs="Arial"/>
          <w:sz w:val="21"/>
          <w:szCs w:val="21"/>
          <w:lang w:val="fr-CA"/>
        </w:rPr>
        <w:t xml:space="preserve"> qui intègre également l’analyse du dispositif de suivi-évaluation </w:t>
      </w:r>
      <w:r w:rsidR="00C1086F" w:rsidRPr="00341D0A">
        <w:rPr>
          <w:rFonts w:ascii="Arial" w:hAnsi="Arial" w:cs="Arial"/>
          <w:sz w:val="21"/>
          <w:szCs w:val="21"/>
          <w:lang w:val="fr-CA"/>
        </w:rPr>
        <w:t>du projet pour évaluer sa performance.</w:t>
      </w:r>
    </w:p>
    <w:p w14:paraId="7F6E5A57" w14:textId="77777777" w:rsidR="004275D0" w:rsidRDefault="004275D0" w:rsidP="004275D0">
      <w:pPr>
        <w:spacing w:after="0" w:line="240" w:lineRule="auto"/>
        <w:jc w:val="both"/>
        <w:rPr>
          <w:rFonts w:ascii="Arial" w:hAnsi="Arial" w:cs="Arial"/>
          <w:sz w:val="21"/>
          <w:szCs w:val="21"/>
          <w:highlight w:val="yellow"/>
          <w:lang w:val="fr-CA"/>
        </w:rPr>
      </w:pPr>
      <w:r>
        <w:rPr>
          <w:rFonts w:ascii="Arial" w:hAnsi="Arial" w:cs="Arial"/>
          <w:sz w:val="21"/>
          <w:szCs w:val="21"/>
          <w:lang w:val="fr-FR"/>
        </w:rPr>
        <w:t>Dans ce contexte, u</w:t>
      </w:r>
      <w:r w:rsidRPr="0002000B">
        <w:rPr>
          <w:rFonts w:ascii="Arial" w:hAnsi="Arial" w:cs="Arial"/>
          <w:sz w:val="21"/>
          <w:szCs w:val="21"/>
          <w:lang w:val="fr-FR"/>
        </w:rPr>
        <w:t xml:space="preserve">n indice d’efficience </w:t>
      </w:r>
      <w:r>
        <w:rPr>
          <w:rFonts w:ascii="Arial" w:hAnsi="Arial" w:cs="Arial"/>
          <w:sz w:val="21"/>
          <w:szCs w:val="21"/>
          <w:lang w:val="fr-FR"/>
        </w:rPr>
        <w:t xml:space="preserve">global (rapport du </w:t>
      </w:r>
      <w:r w:rsidRPr="0002000B">
        <w:rPr>
          <w:rFonts w:ascii="Arial" w:hAnsi="Arial" w:cs="Arial"/>
          <w:sz w:val="21"/>
          <w:szCs w:val="21"/>
          <w:lang w:val="fr-CA"/>
        </w:rPr>
        <w:t>taux d’exécution physique</w:t>
      </w:r>
      <w:r w:rsidRPr="0002000B">
        <w:rPr>
          <w:rFonts w:ascii="Arial" w:hAnsi="Arial" w:cs="Arial"/>
          <w:sz w:val="21"/>
          <w:szCs w:val="21"/>
          <w:lang w:val="fr-FR"/>
        </w:rPr>
        <w:t xml:space="preserve"> sur le </w:t>
      </w:r>
      <w:r>
        <w:rPr>
          <w:rFonts w:ascii="Arial" w:hAnsi="Arial" w:cs="Arial"/>
          <w:sz w:val="21"/>
          <w:szCs w:val="21"/>
          <w:lang w:val="fr-CA"/>
        </w:rPr>
        <w:t>taux d’exécution financière</w:t>
      </w:r>
      <w:r w:rsidRPr="0002000B">
        <w:rPr>
          <w:rFonts w:ascii="Arial" w:hAnsi="Arial" w:cs="Arial"/>
          <w:sz w:val="21"/>
          <w:szCs w:val="21"/>
          <w:lang w:val="fr-CA"/>
        </w:rPr>
        <w:t>)</w:t>
      </w:r>
      <w:r>
        <w:rPr>
          <w:rFonts w:ascii="Arial" w:hAnsi="Arial" w:cs="Arial"/>
          <w:sz w:val="21"/>
          <w:szCs w:val="21"/>
          <w:lang w:val="fr-CA"/>
        </w:rPr>
        <w:t xml:space="preserve"> </w:t>
      </w:r>
      <w:r>
        <w:rPr>
          <w:rFonts w:ascii="Arial" w:hAnsi="Arial" w:cs="Arial"/>
          <w:sz w:val="21"/>
          <w:szCs w:val="21"/>
          <w:lang w:val="fr-FR"/>
        </w:rPr>
        <w:t xml:space="preserve">n’a </w:t>
      </w:r>
      <w:r w:rsidRPr="0002000B">
        <w:rPr>
          <w:rFonts w:ascii="Arial" w:hAnsi="Arial" w:cs="Arial"/>
          <w:sz w:val="21"/>
          <w:szCs w:val="21"/>
          <w:lang w:val="fr-FR"/>
        </w:rPr>
        <w:t xml:space="preserve">pu être calculé </w:t>
      </w:r>
      <w:r>
        <w:rPr>
          <w:rFonts w:ascii="Arial" w:hAnsi="Arial" w:cs="Arial"/>
          <w:sz w:val="21"/>
          <w:szCs w:val="21"/>
          <w:lang w:val="fr-FR"/>
        </w:rPr>
        <w:t>ni par produit ni globalement pour le projet.</w:t>
      </w:r>
    </w:p>
    <w:p w14:paraId="5493D950" w14:textId="77777777" w:rsidR="00D50D7D" w:rsidRPr="00341D0A" w:rsidRDefault="00D50D7D" w:rsidP="004275D0">
      <w:pPr>
        <w:spacing w:after="0" w:line="240" w:lineRule="auto"/>
        <w:jc w:val="both"/>
        <w:rPr>
          <w:rFonts w:ascii="Arial" w:hAnsi="Arial" w:cs="Arial"/>
          <w:sz w:val="21"/>
          <w:szCs w:val="21"/>
          <w:lang w:val="fr-CA"/>
        </w:rPr>
      </w:pPr>
    </w:p>
    <w:p w14:paraId="501F4F39" w14:textId="77777777" w:rsidR="00111B33" w:rsidRPr="00EE395B" w:rsidRDefault="00111B33" w:rsidP="00111B33">
      <w:pPr>
        <w:pStyle w:val="Titre1"/>
        <w:rPr>
          <w:rFonts w:ascii="Arial" w:hAnsi="Arial" w:cs="Arial"/>
          <w:lang w:val="fr-CA"/>
        </w:rPr>
      </w:pPr>
      <w:bookmarkStart w:id="547" w:name="_Toc446450131"/>
      <w:r w:rsidRPr="00EE395B">
        <w:rPr>
          <w:rFonts w:ascii="Arial" w:hAnsi="Arial" w:cs="Arial"/>
          <w:lang w:val="fr-CA"/>
        </w:rPr>
        <w:t>Déductions et conclusion</w:t>
      </w:r>
      <w:bookmarkEnd w:id="547"/>
    </w:p>
    <w:p w14:paraId="501F4F3A" w14:textId="77777777" w:rsidR="00832B71" w:rsidRPr="00EE395B" w:rsidRDefault="00832B71" w:rsidP="00832B71">
      <w:pPr>
        <w:spacing w:after="0" w:line="240" w:lineRule="auto"/>
        <w:rPr>
          <w:rFonts w:ascii="Arial" w:hAnsi="Arial" w:cs="Arial"/>
          <w:sz w:val="21"/>
          <w:szCs w:val="21"/>
          <w:lang w:val="fr-CA"/>
        </w:rPr>
      </w:pPr>
    </w:p>
    <w:p w14:paraId="501F4F3B" w14:textId="77777777" w:rsidR="00BD203A" w:rsidRPr="00EE395B" w:rsidRDefault="00BD203A" w:rsidP="00BD203A">
      <w:pPr>
        <w:pStyle w:val="Titre2"/>
        <w:rPr>
          <w:rFonts w:ascii="Arial" w:hAnsi="Arial" w:cs="Arial"/>
          <w:color w:val="1F4D78" w:themeColor="accent1" w:themeShade="7F"/>
          <w:lang w:val="fr-CA"/>
        </w:rPr>
      </w:pPr>
      <w:bookmarkStart w:id="548" w:name="_Toc446450132"/>
      <w:r w:rsidRPr="00EE395B">
        <w:rPr>
          <w:rFonts w:ascii="Arial" w:hAnsi="Arial" w:cs="Arial"/>
          <w:color w:val="1F4D78" w:themeColor="accent1" w:themeShade="7F"/>
          <w:lang w:val="fr-CA"/>
        </w:rPr>
        <w:t>Déductions</w:t>
      </w:r>
      <w:bookmarkEnd w:id="548"/>
    </w:p>
    <w:p w14:paraId="501F4F3C" w14:textId="77777777" w:rsidR="00832B71" w:rsidRPr="00EE395B" w:rsidRDefault="00832B71" w:rsidP="00832B71">
      <w:pPr>
        <w:spacing w:after="0" w:line="240" w:lineRule="auto"/>
        <w:rPr>
          <w:rFonts w:ascii="Arial" w:hAnsi="Arial" w:cs="Arial"/>
          <w:sz w:val="16"/>
          <w:szCs w:val="16"/>
          <w:lang w:val="fr-CA"/>
        </w:rPr>
      </w:pPr>
    </w:p>
    <w:p w14:paraId="501F4F3D" w14:textId="77777777" w:rsidR="00BD203A" w:rsidRPr="00EE395B" w:rsidRDefault="00BD203A" w:rsidP="00BD203A">
      <w:pPr>
        <w:pStyle w:val="Titre3"/>
        <w:rPr>
          <w:rFonts w:ascii="Arial" w:hAnsi="Arial" w:cs="Arial"/>
          <w:lang w:val="fr-CA"/>
        </w:rPr>
      </w:pPr>
      <w:bookmarkStart w:id="549" w:name="_Toc446450133"/>
      <w:r w:rsidRPr="00EE395B">
        <w:rPr>
          <w:rFonts w:ascii="Arial" w:hAnsi="Arial" w:cs="Arial"/>
          <w:lang w:val="fr-CA"/>
        </w:rPr>
        <w:t>Pertinence et cohérence</w:t>
      </w:r>
      <w:bookmarkEnd w:id="549"/>
    </w:p>
    <w:p w14:paraId="501F4F3E" w14:textId="77777777" w:rsidR="00C1589B" w:rsidRPr="00EE395B" w:rsidRDefault="00C1589B" w:rsidP="0046240D">
      <w:pPr>
        <w:spacing w:after="0" w:line="240" w:lineRule="auto"/>
        <w:rPr>
          <w:rFonts w:ascii="Arial" w:hAnsi="Arial" w:cs="Arial"/>
          <w:sz w:val="21"/>
          <w:szCs w:val="21"/>
          <w:lang w:val="fr-CA"/>
        </w:rPr>
      </w:pPr>
    </w:p>
    <w:p w14:paraId="501F4F3F" w14:textId="77777777" w:rsidR="00C1589B" w:rsidRPr="00EE395B" w:rsidRDefault="00C1589B" w:rsidP="00DC53FF">
      <w:pPr>
        <w:jc w:val="both"/>
        <w:rPr>
          <w:rFonts w:ascii="Arial" w:hAnsi="Arial" w:cs="Arial"/>
          <w:sz w:val="21"/>
          <w:szCs w:val="21"/>
          <w:lang w:val="fr-CA"/>
        </w:rPr>
      </w:pPr>
      <w:r w:rsidRPr="00EE395B">
        <w:rPr>
          <w:rFonts w:ascii="Arial" w:hAnsi="Arial" w:cs="Arial"/>
          <w:sz w:val="21"/>
          <w:szCs w:val="21"/>
          <w:lang w:val="fr-CA"/>
        </w:rPr>
        <w:t xml:space="preserve">La pertinence est la mesure selon laquelle les objectifs des actions du </w:t>
      </w:r>
      <w:r w:rsidR="006D5F10" w:rsidRPr="00EE395B">
        <w:rPr>
          <w:rFonts w:ascii="Arial" w:hAnsi="Arial" w:cs="Arial"/>
          <w:sz w:val="21"/>
          <w:szCs w:val="21"/>
          <w:lang w:val="fr-CA"/>
        </w:rPr>
        <w:t xml:space="preserve">projet </w:t>
      </w:r>
      <w:r w:rsidRPr="00EE395B">
        <w:rPr>
          <w:rFonts w:ascii="Arial" w:hAnsi="Arial" w:cs="Arial"/>
          <w:sz w:val="21"/>
          <w:szCs w:val="21"/>
          <w:lang w:val="fr-CA"/>
        </w:rPr>
        <w:t xml:space="preserve">COGEL correspondent aux attentes des bénéficiaires, aux besoins du pays, aux priorités globales, aux politiques des partenaires et des bailleurs de fonds. </w:t>
      </w:r>
      <w:r w:rsidR="00DC53FF" w:rsidRPr="00EE395B">
        <w:rPr>
          <w:rFonts w:ascii="Arial" w:hAnsi="Arial" w:cs="Arial"/>
          <w:sz w:val="21"/>
          <w:szCs w:val="21"/>
          <w:lang w:val="fr-CA"/>
        </w:rPr>
        <w:t>La c</w:t>
      </w:r>
      <w:r w:rsidRPr="00EE395B">
        <w:rPr>
          <w:rFonts w:ascii="Arial" w:hAnsi="Arial" w:cs="Arial"/>
          <w:sz w:val="21"/>
          <w:szCs w:val="21"/>
          <w:lang w:val="fr-CA"/>
        </w:rPr>
        <w:t xml:space="preserve">ohérence interne </w:t>
      </w:r>
      <w:r w:rsidR="00DC53FF" w:rsidRPr="00EE395B">
        <w:rPr>
          <w:rFonts w:ascii="Arial" w:hAnsi="Arial" w:cs="Arial"/>
          <w:sz w:val="21"/>
          <w:szCs w:val="21"/>
          <w:lang w:val="fr-CA"/>
        </w:rPr>
        <w:t xml:space="preserve">abordera </w:t>
      </w:r>
      <w:r w:rsidRPr="00EE395B">
        <w:rPr>
          <w:rFonts w:ascii="Arial" w:hAnsi="Arial" w:cs="Arial"/>
          <w:sz w:val="21"/>
          <w:szCs w:val="21"/>
          <w:lang w:val="fr-CA"/>
        </w:rPr>
        <w:t>la logique d’intervention</w:t>
      </w:r>
      <w:r w:rsidR="00DC53FF" w:rsidRPr="00EE395B">
        <w:rPr>
          <w:rFonts w:ascii="Arial" w:hAnsi="Arial" w:cs="Arial"/>
          <w:sz w:val="21"/>
          <w:szCs w:val="21"/>
          <w:lang w:val="fr-CA"/>
        </w:rPr>
        <w:t xml:space="preserve"> du projet, </w:t>
      </w:r>
      <w:r w:rsidRPr="00EE395B">
        <w:rPr>
          <w:rFonts w:ascii="Arial" w:hAnsi="Arial" w:cs="Arial"/>
          <w:sz w:val="21"/>
          <w:szCs w:val="21"/>
          <w:lang w:val="fr-CA"/>
        </w:rPr>
        <w:t xml:space="preserve">sa formalisation dans un cadre logique (ou tout autre outil) et des modalités de </w:t>
      </w:r>
      <w:r w:rsidR="00DC53FF" w:rsidRPr="00EE395B">
        <w:rPr>
          <w:rFonts w:ascii="Arial" w:hAnsi="Arial" w:cs="Arial"/>
          <w:sz w:val="21"/>
          <w:szCs w:val="21"/>
          <w:lang w:val="fr-CA"/>
        </w:rPr>
        <w:t xml:space="preserve">sa </w:t>
      </w:r>
      <w:r w:rsidRPr="00EE395B">
        <w:rPr>
          <w:rFonts w:ascii="Arial" w:hAnsi="Arial" w:cs="Arial"/>
          <w:sz w:val="21"/>
          <w:szCs w:val="21"/>
          <w:lang w:val="fr-CA"/>
        </w:rPr>
        <w:t>mise en œuvre.</w:t>
      </w:r>
    </w:p>
    <w:p w14:paraId="501F4F42" w14:textId="5F7A2437" w:rsidR="0049689F" w:rsidRPr="00EE395B" w:rsidRDefault="00341D0A" w:rsidP="0049689F">
      <w:pPr>
        <w:pStyle w:val="Titre4"/>
        <w:rPr>
          <w:rFonts w:ascii="Arial" w:hAnsi="Arial" w:cs="Arial"/>
          <w:i w:val="0"/>
          <w:lang w:val="fr-CA"/>
        </w:rPr>
      </w:pPr>
      <w:bookmarkStart w:id="550" w:name="_Toc446450134"/>
      <w:r>
        <w:rPr>
          <w:rFonts w:ascii="Arial" w:hAnsi="Arial" w:cs="Arial"/>
          <w:i w:val="0"/>
          <w:lang w:val="fr-CA"/>
        </w:rPr>
        <w:t>Consistance d</w:t>
      </w:r>
      <w:r w:rsidR="0049689F" w:rsidRPr="00EE395B">
        <w:rPr>
          <w:rFonts w:ascii="Arial" w:hAnsi="Arial" w:cs="Arial"/>
          <w:i w:val="0"/>
          <w:lang w:val="fr-CA"/>
        </w:rPr>
        <w:t xml:space="preserve">es résultats </w:t>
      </w:r>
      <w:r w:rsidR="004275D0">
        <w:rPr>
          <w:rFonts w:ascii="Arial" w:hAnsi="Arial" w:cs="Arial"/>
          <w:i w:val="0"/>
          <w:lang w:val="fr-CA"/>
        </w:rPr>
        <w:t>attendus du</w:t>
      </w:r>
      <w:r w:rsidR="0049689F" w:rsidRPr="00EE395B">
        <w:rPr>
          <w:rFonts w:ascii="Arial" w:hAnsi="Arial" w:cs="Arial"/>
          <w:i w:val="0"/>
          <w:lang w:val="fr-CA"/>
        </w:rPr>
        <w:t xml:space="preserve"> projet COGEL par rapport aux besoins du pays - Priorités nationales, engagements internationaux et régionaux du pays</w:t>
      </w:r>
      <w:bookmarkEnd w:id="550"/>
      <w:r w:rsidR="0049689F" w:rsidRPr="00EE395B">
        <w:rPr>
          <w:rFonts w:ascii="Arial" w:hAnsi="Arial" w:cs="Arial"/>
          <w:i w:val="0"/>
          <w:lang w:val="fr-CA"/>
        </w:rPr>
        <w:t xml:space="preserve"> </w:t>
      </w:r>
    </w:p>
    <w:p w14:paraId="501F4F43" w14:textId="77777777" w:rsidR="00A56A1D" w:rsidRPr="00EE395B" w:rsidRDefault="00A56A1D" w:rsidP="00A56A1D">
      <w:pPr>
        <w:spacing w:after="0"/>
        <w:rPr>
          <w:lang w:val="fr-CA"/>
        </w:rPr>
      </w:pPr>
    </w:p>
    <w:p w14:paraId="501F4F44" w14:textId="6F34838E" w:rsidR="0049689F" w:rsidRPr="00EE395B" w:rsidRDefault="00AA4E80" w:rsidP="006D45EB">
      <w:pPr>
        <w:pStyle w:val="Titre5"/>
        <w:ind w:left="1008"/>
        <w:rPr>
          <w:rFonts w:ascii="Arial" w:hAnsi="Arial" w:cs="Arial"/>
          <w:i/>
          <w:sz w:val="21"/>
          <w:szCs w:val="21"/>
          <w:lang w:val="fr-CA"/>
        </w:rPr>
      </w:pPr>
      <w:bookmarkStart w:id="551" w:name="_Toc446450135"/>
      <w:r w:rsidRPr="00EE395B">
        <w:rPr>
          <w:rFonts w:ascii="Arial" w:hAnsi="Arial" w:cs="Arial"/>
          <w:i/>
          <w:sz w:val="21"/>
          <w:szCs w:val="21"/>
          <w:lang w:val="fr-CA"/>
        </w:rPr>
        <w:t>Cohérence du projet</w:t>
      </w:r>
      <w:r w:rsidR="0049689F" w:rsidRPr="00EE395B">
        <w:rPr>
          <w:rFonts w:ascii="Arial" w:hAnsi="Arial" w:cs="Arial"/>
          <w:i/>
          <w:sz w:val="21"/>
          <w:szCs w:val="21"/>
          <w:lang w:val="fr-CA"/>
        </w:rPr>
        <w:t xml:space="preserve"> COGEL avec  les OMD et les conventions internationales en matière d’environnement</w:t>
      </w:r>
      <w:bookmarkEnd w:id="551"/>
      <w:r w:rsidR="0049689F" w:rsidRPr="00EE395B">
        <w:rPr>
          <w:rFonts w:ascii="Arial" w:hAnsi="Arial" w:cs="Arial"/>
          <w:i/>
          <w:sz w:val="21"/>
          <w:szCs w:val="21"/>
          <w:lang w:val="fr-CA"/>
        </w:rPr>
        <w:t xml:space="preserve"> </w:t>
      </w:r>
    </w:p>
    <w:p w14:paraId="501F4F45" w14:textId="77777777" w:rsidR="00BD203A" w:rsidRPr="00EE395B" w:rsidRDefault="00BD203A" w:rsidP="00832B71">
      <w:pPr>
        <w:spacing w:after="0" w:line="240" w:lineRule="auto"/>
        <w:rPr>
          <w:rFonts w:ascii="Arial" w:hAnsi="Arial" w:cs="Arial"/>
          <w:sz w:val="21"/>
          <w:szCs w:val="21"/>
          <w:lang w:val="fr-CA"/>
        </w:rPr>
      </w:pPr>
    </w:p>
    <w:p w14:paraId="501F4F46" w14:textId="77777777" w:rsidR="00C1589B" w:rsidRPr="00EE395B" w:rsidRDefault="00C1589B" w:rsidP="00385E66">
      <w:pPr>
        <w:pStyle w:val="Paragraphedeliste"/>
        <w:numPr>
          <w:ilvl w:val="0"/>
          <w:numId w:val="7"/>
        </w:numPr>
        <w:rPr>
          <w:rFonts w:ascii="Arial" w:hAnsi="Arial" w:cs="Arial"/>
          <w:b/>
          <w:sz w:val="21"/>
          <w:szCs w:val="21"/>
          <w:lang w:val="fr-CA"/>
        </w:rPr>
      </w:pPr>
      <w:r w:rsidRPr="00EE395B">
        <w:rPr>
          <w:rFonts w:ascii="Arial" w:hAnsi="Arial" w:cs="Arial"/>
          <w:b/>
          <w:sz w:val="21"/>
          <w:szCs w:val="21"/>
          <w:lang w:val="fr-CA"/>
        </w:rPr>
        <w:t>Les Objectifs du Millénaire pour le Développement (OMD)</w:t>
      </w:r>
    </w:p>
    <w:p w14:paraId="501F4F47" w14:textId="77777777" w:rsidR="00C1589B" w:rsidRPr="00EE395B" w:rsidRDefault="00C1589B" w:rsidP="00137F1D">
      <w:pPr>
        <w:jc w:val="both"/>
        <w:rPr>
          <w:rFonts w:ascii="Arial" w:hAnsi="Arial" w:cs="Arial"/>
          <w:sz w:val="21"/>
          <w:szCs w:val="21"/>
          <w:lang w:val="fr-CA"/>
        </w:rPr>
      </w:pPr>
      <w:r w:rsidRPr="00EE395B">
        <w:rPr>
          <w:rFonts w:ascii="Arial" w:hAnsi="Arial" w:cs="Arial"/>
          <w:sz w:val="21"/>
          <w:szCs w:val="21"/>
          <w:lang w:val="fr-CA"/>
        </w:rPr>
        <w:t xml:space="preserve">L’analyse de la logique d’intervention du Projet COGEL, indique qu’il contribue à l’atteinte de trois OMD, à savoir : </w:t>
      </w:r>
    </w:p>
    <w:p w14:paraId="501F4F48" w14:textId="47C165CA" w:rsidR="00C1589B" w:rsidRPr="00EE395B" w:rsidRDefault="00137F1D" w:rsidP="00385E66">
      <w:pPr>
        <w:numPr>
          <w:ilvl w:val="0"/>
          <w:numId w:val="6"/>
        </w:numPr>
        <w:jc w:val="both"/>
        <w:rPr>
          <w:rFonts w:ascii="Arial" w:hAnsi="Arial" w:cs="Arial"/>
          <w:sz w:val="21"/>
          <w:szCs w:val="21"/>
          <w:lang w:val="fr-CA"/>
        </w:rPr>
      </w:pPr>
      <w:r w:rsidRPr="00EE395B">
        <w:rPr>
          <w:rFonts w:ascii="Arial" w:hAnsi="Arial" w:cs="Arial"/>
          <w:sz w:val="21"/>
          <w:szCs w:val="21"/>
          <w:lang w:val="fr-CA"/>
        </w:rPr>
        <w:t>l</w:t>
      </w:r>
      <w:r w:rsidR="004275D0">
        <w:rPr>
          <w:rFonts w:ascii="Arial" w:hAnsi="Arial" w:cs="Arial"/>
          <w:sz w:val="21"/>
          <w:szCs w:val="21"/>
          <w:lang w:val="fr-CA"/>
        </w:rPr>
        <w:t>’OMD </w:t>
      </w:r>
      <w:r w:rsidR="005B235B" w:rsidRPr="00EE395B">
        <w:rPr>
          <w:rFonts w:ascii="Arial" w:hAnsi="Arial" w:cs="Arial"/>
          <w:sz w:val="21"/>
          <w:szCs w:val="21"/>
          <w:lang w:val="fr-CA"/>
        </w:rPr>
        <w:t xml:space="preserve">1 relatif à l’élimination de l’extrême pauvreté et de la faim, </w:t>
      </w:r>
    </w:p>
    <w:p w14:paraId="501F4F49" w14:textId="2F68399A" w:rsidR="005B235B" w:rsidRPr="00EE395B" w:rsidRDefault="00137F1D" w:rsidP="00385E66">
      <w:pPr>
        <w:numPr>
          <w:ilvl w:val="0"/>
          <w:numId w:val="6"/>
        </w:numPr>
        <w:jc w:val="both"/>
        <w:rPr>
          <w:rFonts w:ascii="Arial" w:hAnsi="Arial" w:cs="Arial"/>
          <w:sz w:val="21"/>
          <w:szCs w:val="21"/>
          <w:lang w:val="fr-CA"/>
        </w:rPr>
      </w:pPr>
      <w:r w:rsidRPr="00EE395B">
        <w:rPr>
          <w:rFonts w:ascii="Arial" w:hAnsi="Arial" w:cs="Arial"/>
          <w:sz w:val="21"/>
          <w:szCs w:val="21"/>
          <w:lang w:val="fr-CA"/>
        </w:rPr>
        <w:t>l</w:t>
      </w:r>
      <w:r w:rsidR="004275D0">
        <w:rPr>
          <w:rFonts w:ascii="Arial" w:hAnsi="Arial" w:cs="Arial"/>
          <w:sz w:val="21"/>
          <w:szCs w:val="21"/>
          <w:lang w:val="fr-CA"/>
        </w:rPr>
        <w:t>’OMD </w:t>
      </w:r>
      <w:r w:rsidR="005B235B" w:rsidRPr="00EE395B">
        <w:rPr>
          <w:rFonts w:ascii="Arial" w:hAnsi="Arial" w:cs="Arial"/>
          <w:sz w:val="21"/>
          <w:szCs w:val="21"/>
          <w:lang w:val="fr-CA"/>
        </w:rPr>
        <w:t xml:space="preserve">7 visant à assurer un environnement durable, notamment la </w:t>
      </w:r>
      <w:r w:rsidR="005B235B" w:rsidRPr="00EE395B">
        <w:rPr>
          <w:rFonts w:ascii="Arial" w:hAnsi="Arial" w:cs="Arial"/>
          <w:b/>
          <w:sz w:val="21"/>
          <w:szCs w:val="21"/>
          <w:lang w:val="fr-CA"/>
        </w:rPr>
        <w:t>c</w:t>
      </w:r>
      <w:r w:rsidR="004275D0">
        <w:rPr>
          <w:rFonts w:ascii="Arial" w:hAnsi="Arial" w:cs="Arial"/>
          <w:b/>
          <w:sz w:val="21"/>
          <w:szCs w:val="21"/>
          <w:lang w:val="fr-CA"/>
        </w:rPr>
        <w:t>ible </w:t>
      </w:r>
      <w:r w:rsidR="005B235B" w:rsidRPr="00EE395B">
        <w:rPr>
          <w:rFonts w:ascii="Arial" w:hAnsi="Arial" w:cs="Arial"/>
          <w:b/>
          <w:sz w:val="21"/>
          <w:szCs w:val="21"/>
          <w:lang w:val="fr-CA"/>
        </w:rPr>
        <w:t>7A</w:t>
      </w:r>
      <w:r w:rsidR="005B235B" w:rsidRPr="00EE395B">
        <w:rPr>
          <w:rFonts w:ascii="Arial" w:hAnsi="Arial" w:cs="Arial"/>
          <w:i/>
          <w:sz w:val="21"/>
          <w:szCs w:val="21"/>
          <w:lang w:val="fr-CA"/>
        </w:rPr>
        <w:t xml:space="preserve"> « intégrer les principes du développement durable dans les politiques et programmes nationaux et inverser la tendance actuelle à la déperdition des ressources environnementales » </w:t>
      </w:r>
      <w:r w:rsidR="005B235B" w:rsidRPr="00EE395B">
        <w:rPr>
          <w:rFonts w:ascii="Arial" w:hAnsi="Arial" w:cs="Arial"/>
          <w:sz w:val="21"/>
          <w:szCs w:val="21"/>
          <w:lang w:val="fr-CA"/>
        </w:rPr>
        <w:t>et la</w:t>
      </w:r>
      <w:r w:rsidR="005B235B" w:rsidRPr="00EE395B">
        <w:rPr>
          <w:rFonts w:ascii="Arial" w:hAnsi="Arial" w:cs="Arial"/>
          <w:i/>
          <w:sz w:val="21"/>
          <w:szCs w:val="21"/>
          <w:lang w:val="fr-CA"/>
        </w:rPr>
        <w:t xml:space="preserve"> </w:t>
      </w:r>
      <w:r w:rsidR="004275D0">
        <w:rPr>
          <w:rFonts w:ascii="Arial" w:hAnsi="Arial" w:cs="Arial"/>
          <w:b/>
          <w:sz w:val="21"/>
          <w:szCs w:val="21"/>
          <w:lang w:val="fr-CA"/>
        </w:rPr>
        <w:t>cible </w:t>
      </w:r>
      <w:r w:rsidR="005B235B" w:rsidRPr="00EE395B">
        <w:rPr>
          <w:rFonts w:ascii="Arial" w:hAnsi="Arial" w:cs="Arial"/>
          <w:b/>
          <w:sz w:val="21"/>
          <w:szCs w:val="21"/>
          <w:lang w:val="fr-CA"/>
        </w:rPr>
        <w:t>7B</w:t>
      </w:r>
      <w:r w:rsidR="005B235B" w:rsidRPr="00EE395B">
        <w:rPr>
          <w:rFonts w:ascii="Arial" w:hAnsi="Arial" w:cs="Arial"/>
          <w:i/>
          <w:sz w:val="21"/>
          <w:szCs w:val="21"/>
          <w:lang w:val="fr-CA"/>
        </w:rPr>
        <w:t> « réduire la perte de la biodiversité et atteindre d’ici à 2010 une diminution significative du taux de perte »</w:t>
      </w:r>
      <w:r w:rsidR="005B235B" w:rsidRPr="00EE395B">
        <w:rPr>
          <w:rFonts w:ascii="Arial" w:hAnsi="Arial" w:cs="Arial"/>
          <w:b/>
          <w:i/>
          <w:sz w:val="21"/>
          <w:szCs w:val="21"/>
          <w:lang w:val="fr-CA"/>
        </w:rPr>
        <w:t xml:space="preserve"> </w:t>
      </w:r>
      <w:r w:rsidR="005B235B" w:rsidRPr="00EE395B">
        <w:rPr>
          <w:rFonts w:ascii="Arial" w:hAnsi="Arial" w:cs="Arial"/>
          <w:sz w:val="21"/>
          <w:szCs w:val="21"/>
          <w:lang w:val="fr-CA"/>
        </w:rPr>
        <w:t xml:space="preserve">et, </w:t>
      </w:r>
    </w:p>
    <w:p w14:paraId="501F4F4A" w14:textId="43EA0471" w:rsidR="005B235B" w:rsidRPr="00EE395B" w:rsidRDefault="00137F1D" w:rsidP="00385E66">
      <w:pPr>
        <w:numPr>
          <w:ilvl w:val="0"/>
          <w:numId w:val="6"/>
        </w:numPr>
        <w:jc w:val="both"/>
        <w:rPr>
          <w:rFonts w:ascii="Arial" w:hAnsi="Arial" w:cs="Arial"/>
          <w:i/>
          <w:sz w:val="21"/>
          <w:szCs w:val="21"/>
          <w:lang w:val="fr-CA"/>
        </w:rPr>
      </w:pPr>
      <w:r w:rsidRPr="00EE395B">
        <w:rPr>
          <w:rFonts w:ascii="Arial" w:hAnsi="Arial" w:cs="Arial"/>
          <w:sz w:val="21"/>
          <w:szCs w:val="21"/>
          <w:lang w:val="fr-CA"/>
        </w:rPr>
        <w:t>l</w:t>
      </w:r>
      <w:r w:rsidR="004275D0">
        <w:rPr>
          <w:rFonts w:ascii="Arial" w:hAnsi="Arial" w:cs="Arial"/>
          <w:sz w:val="21"/>
          <w:szCs w:val="21"/>
          <w:lang w:val="fr-CA"/>
        </w:rPr>
        <w:t>’OMD </w:t>
      </w:r>
      <w:r w:rsidR="005B235B" w:rsidRPr="00EE395B">
        <w:rPr>
          <w:rFonts w:ascii="Arial" w:hAnsi="Arial" w:cs="Arial"/>
          <w:sz w:val="21"/>
          <w:szCs w:val="21"/>
          <w:lang w:val="fr-CA"/>
        </w:rPr>
        <w:t xml:space="preserve">8 relatif à la mise en place d’un partenariat mondial pour le développement, notamment la </w:t>
      </w:r>
      <w:r w:rsidR="004275D0">
        <w:rPr>
          <w:rFonts w:ascii="Arial" w:hAnsi="Arial" w:cs="Arial"/>
          <w:b/>
          <w:sz w:val="21"/>
          <w:szCs w:val="21"/>
          <w:lang w:val="fr-CA"/>
        </w:rPr>
        <w:t>cible </w:t>
      </w:r>
      <w:r w:rsidR="005B235B" w:rsidRPr="00EE395B">
        <w:rPr>
          <w:rFonts w:ascii="Arial" w:hAnsi="Arial" w:cs="Arial"/>
          <w:b/>
          <w:sz w:val="21"/>
          <w:szCs w:val="21"/>
          <w:lang w:val="fr-CA"/>
        </w:rPr>
        <w:t>12</w:t>
      </w:r>
      <w:r w:rsidR="005B235B" w:rsidRPr="00EE395B">
        <w:rPr>
          <w:rFonts w:ascii="Arial" w:hAnsi="Arial" w:cs="Arial"/>
          <w:i/>
          <w:sz w:val="21"/>
          <w:szCs w:val="21"/>
          <w:lang w:val="fr-CA"/>
        </w:rPr>
        <w:t xml:space="preserve"> « poursuivre la mise en place d’un système commercial et financier multilatéral ouvert, réglementé, prévisible et non discriminatoire, comprenant un engagement en faveur d’une bonne gouvernance, du développement et de la lutte contre la pauvreté, au niveau tant national qu’international »,</w:t>
      </w:r>
      <w:r w:rsidR="005B235B" w:rsidRPr="00EE395B">
        <w:rPr>
          <w:rFonts w:ascii="Arial" w:hAnsi="Arial" w:cs="Arial"/>
          <w:sz w:val="21"/>
          <w:szCs w:val="21"/>
          <w:lang w:val="fr-CA"/>
        </w:rPr>
        <w:t xml:space="preserve"> </w:t>
      </w:r>
      <w:r w:rsidRPr="00EE395B">
        <w:rPr>
          <w:rFonts w:ascii="Arial" w:hAnsi="Arial" w:cs="Arial"/>
          <w:sz w:val="21"/>
          <w:szCs w:val="21"/>
          <w:lang w:val="fr-CA"/>
        </w:rPr>
        <w:t xml:space="preserve">la </w:t>
      </w:r>
      <w:r w:rsidR="004275D0">
        <w:rPr>
          <w:rFonts w:ascii="Arial" w:hAnsi="Arial" w:cs="Arial"/>
          <w:b/>
          <w:sz w:val="21"/>
          <w:szCs w:val="21"/>
          <w:lang w:val="fr-CA"/>
        </w:rPr>
        <w:t>cible </w:t>
      </w:r>
      <w:r w:rsidR="005B235B" w:rsidRPr="00EE395B">
        <w:rPr>
          <w:rFonts w:ascii="Arial" w:hAnsi="Arial" w:cs="Arial"/>
          <w:b/>
          <w:sz w:val="21"/>
          <w:szCs w:val="21"/>
          <w:lang w:val="fr-CA"/>
        </w:rPr>
        <w:t>13</w:t>
      </w:r>
      <w:r w:rsidR="005B235B" w:rsidRPr="00EE395B">
        <w:rPr>
          <w:rFonts w:ascii="Arial" w:hAnsi="Arial" w:cs="Arial"/>
          <w:i/>
          <w:sz w:val="21"/>
          <w:szCs w:val="21"/>
          <w:lang w:val="fr-CA"/>
        </w:rPr>
        <w:t xml:space="preserve"> </w:t>
      </w:r>
      <w:r w:rsidR="005B235B" w:rsidRPr="00EE395B">
        <w:rPr>
          <w:rFonts w:ascii="Arial" w:hAnsi="Arial" w:cs="Arial"/>
          <w:i/>
          <w:sz w:val="21"/>
          <w:szCs w:val="21"/>
          <w:lang w:val="fr-CA"/>
        </w:rPr>
        <w:lastRenderedPageBreak/>
        <w:t>« s’attaquer aux besoins particuliers des pays les moins avancés. La réalisation de cet objectif suppose l’admission en franchise et hors contingents des produits exportés par les pays les moins avancés; l’application du programme renforcé d’allégement de la dette des pays pauvres très endettés et l’annulation des dettes publiques bilatérales; et l’octroi d’une aide publique au développement plus généreuse aux pays qui démontrent leur volonté de lutter contre la pauvreté ».</w:t>
      </w:r>
    </w:p>
    <w:p w14:paraId="501F4F4B" w14:textId="77777777" w:rsidR="00C1589B" w:rsidRPr="00EE395B" w:rsidRDefault="00C1589B" w:rsidP="00C1589B">
      <w:pPr>
        <w:rPr>
          <w:rFonts w:ascii="Arial" w:hAnsi="Arial" w:cs="Arial"/>
          <w:sz w:val="21"/>
          <w:szCs w:val="21"/>
          <w:lang w:val="fr-CA"/>
        </w:rPr>
      </w:pPr>
      <w:r w:rsidRPr="00EE395B">
        <w:rPr>
          <w:rFonts w:ascii="Arial" w:hAnsi="Arial" w:cs="Arial"/>
          <w:sz w:val="21"/>
          <w:szCs w:val="21"/>
          <w:lang w:val="fr-CA"/>
        </w:rPr>
        <w:t xml:space="preserve">Le lien entre la logique d’intervention du Projet et les trois OMD est </w:t>
      </w:r>
      <w:r w:rsidR="00DC53FF" w:rsidRPr="00EE395B">
        <w:rPr>
          <w:rFonts w:ascii="Arial" w:hAnsi="Arial" w:cs="Arial"/>
          <w:sz w:val="21"/>
          <w:szCs w:val="21"/>
          <w:lang w:val="fr-CA"/>
        </w:rPr>
        <w:t xml:space="preserve">illustré </w:t>
      </w:r>
      <w:r w:rsidRPr="00EE395B">
        <w:rPr>
          <w:rFonts w:ascii="Arial" w:hAnsi="Arial" w:cs="Arial"/>
          <w:sz w:val="21"/>
          <w:szCs w:val="21"/>
          <w:lang w:val="fr-CA"/>
        </w:rPr>
        <w:t xml:space="preserve">par la </w:t>
      </w:r>
      <w:r w:rsidRPr="00EE395B">
        <w:rPr>
          <w:rFonts w:ascii="Arial" w:hAnsi="Arial" w:cs="Arial"/>
          <w:b/>
          <w:sz w:val="21"/>
          <w:szCs w:val="21"/>
          <w:lang w:val="fr-CA"/>
        </w:rPr>
        <w:t xml:space="preserve">Figure </w:t>
      </w:r>
      <w:r w:rsidR="00FF4319" w:rsidRPr="00EE395B">
        <w:rPr>
          <w:rFonts w:ascii="Arial" w:hAnsi="Arial" w:cs="Arial"/>
          <w:b/>
          <w:sz w:val="21"/>
          <w:szCs w:val="21"/>
          <w:lang w:val="fr-CA"/>
        </w:rPr>
        <w:t>6</w:t>
      </w:r>
      <w:r w:rsidR="009F5C2B" w:rsidRPr="00EE395B">
        <w:rPr>
          <w:rFonts w:ascii="Arial" w:hAnsi="Arial" w:cs="Arial"/>
          <w:sz w:val="21"/>
          <w:szCs w:val="21"/>
          <w:lang w:val="fr-CA"/>
        </w:rPr>
        <w:t>.</w:t>
      </w:r>
    </w:p>
    <w:p w14:paraId="653AA94A" w14:textId="77777777" w:rsidR="00B87857" w:rsidRPr="00B87857" w:rsidRDefault="00B87857" w:rsidP="00341D0A">
      <w:pPr>
        <w:ind w:left="720"/>
        <w:jc w:val="both"/>
        <w:rPr>
          <w:rFonts w:ascii="Arial" w:hAnsi="Arial" w:cs="Arial"/>
          <w:sz w:val="21"/>
          <w:szCs w:val="21"/>
          <w:lang w:val="fr-CA"/>
        </w:rPr>
      </w:pPr>
    </w:p>
    <w:p w14:paraId="501F4F51" w14:textId="77777777" w:rsidR="00FE57DB" w:rsidRPr="00EE395B" w:rsidRDefault="00653A26" w:rsidP="00212111">
      <w:pPr>
        <w:rPr>
          <w:rFonts w:ascii="Arial" w:eastAsia="Times New Roman" w:hAnsi="Arial" w:cs="Arial"/>
          <w:lang w:val="fr-CA"/>
        </w:rPr>
      </w:pPr>
      <w:r w:rsidRPr="00EE395B">
        <w:rPr>
          <w:rFonts w:ascii="Arial" w:hAnsi="Arial" w:cs="Arial"/>
          <w:noProof/>
          <w:sz w:val="21"/>
          <w:szCs w:val="21"/>
          <w:lang w:val="fr-FR" w:eastAsia="fr-FR"/>
        </w:rPr>
        <mc:AlternateContent>
          <mc:Choice Requires="wpg">
            <w:drawing>
              <wp:anchor distT="0" distB="0" distL="114300" distR="114300" simplePos="0" relativeHeight="251828736" behindDoc="0" locked="0" layoutInCell="1" allowOverlap="1" wp14:anchorId="501F54EA" wp14:editId="73B20E0B">
                <wp:simplePos x="0" y="0"/>
                <wp:positionH relativeFrom="column">
                  <wp:posOffset>254000</wp:posOffset>
                </wp:positionH>
                <wp:positionV relativeFrom="paragraph">
                  <wp:posOffset>-112699</wp:posOffset>
                </wp:positionV>
                <wp:extent cx="5597525" cy="413385"/>
                <wp:effectExtent l="0" t="0" r="22225" b="24765"/>
                <wp:wrapNone/>
                <wp:docPr id="47" name="Groupe 47"/>
                <wp:cNvGraphicFramePr/>
                <a:graphic xmlns:a="http://schemas.openxmlformats.org/drawingml/2006/main">
                  <a:graphicData uri="http://schemas.microsoft.com/office/word/2010/wordprocessingGroup">
                    <wpg:wgp>
                      <wpg:cNvGrpSpPr/>
                      <wpg:grpSpPr>
                        <a:xfrm>
                          <a:off x="0" y="0"/>
                          <a:ext cx="5597525" cy="413385"/>
                          <a:chOff x="0" y="0"/>
                          <a:chExt cx="5597717" cy="413385"/>
                        </a:xfrm>
                      </wpg:grpSpPr>
                      <wps:wsp>
                        <wps:cNvPr id="22" name="Text Box 22"/>
                        <wps:cNvSpPr txBox="1">
                          <a:spLocks noChangeArrowheads="1"/>
                        </wps:cNvSpPr>
                        <wps:spPr bwMode="auto">
                          <a:xfrm>
                            <a:off x="0" y="23854"/>
                            <a:ext cx="2124075" cy="371475"/>
                          </a:xfrm>
                          <a:prstGeom prst="rect">
                            <a:avLst/>
                          </a:prstGeom>
                          <a:solidFill>
                            <a:srgbClr val="FFFFFF"/>
                          </a:solidFill>
                          <a:ln w="9525">
                            <a:solidFill>
                              <a:srgbClr val="FFFFFF"/>
                            </a:solidFill>
                            <a:miter lim="800000"/>
                            <a:headEnd/>
                            <a:tailEnd/>
                          </a:ln>
                        </wps:spPr>
                        <wps:txbx>
                          <w:txbxContent>
                            <w:p w14:paraId="501F55A6" w14:textId="77777777" w:rsidR="00EF2479" w:rsidRPr="00796D46" w:rsidRDefault="00EF2479" w:rsidP="00653A26">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3506458" y="0"/>
                            <a:ext cx="2091259" cy="413385"/>
                          </a:xfrm>
                          <a:prstGeom prst="rect">
                            <a:avLst/>
                          </a:prstGeom>
                          <a:solidFill>
                            <a:srgbClr val="FFFFFF"/>
                          </a:solidFill>
                          <a:ln w="9525">
                            <a:solidFill>
                              <a:srgbClr val="FFFFFF"/>
                            </a:solidFill>
                            <a:miter lim="800000"/>
                            <a:headEnd/>
                            <a:tailEnd/>
                          </a:ln>
                        </wps:spPr>
                        <wps:txbx>
                          <w:txbxContent>
                            <w:p w14:paraId="501F55A7" w14:textId="77777777" w:rsidR="00EF2479" w:rsidRPr="00796D46" w:rsidRDefault="00EF2479" w:rsidP="00653A26">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OMD</w:t>
                              </w:r>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501F54EA" id="Groupe 47" o:spid="_x0000_s1036" style="position:absolute;margin-left:20pt;margin-top:-8.85pt;width:440.75pt;height:32.55pt;z-index:251828736;mso-width-relative:margin" coordsize="55977,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">
                <v:shape id="Text Box 22" o:spid="_x0000_s1037" type="#_x0000_t202" style="position:absolute;top:238;width:2124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14:paraId="501F55A6" w14:textId="77777777" w:rsidR="00EF2479" w:rsidRPr="00796D46" w:rsidRDefault="00EF2479" w:rsidP="00653A26">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v:textbox>
                </v:shape>
                <v:shape id="Text Box 21" o:spid="_x0000_s1038" type="#_x0000_t202" style="position:absolute;left:35064;width:20913;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7ecUA&#10;AADbAAAADwAAAGRycy9kb3ducmV2LnhtbESPT2sCMRTE74V+h/AEbzW7HqysRilii7RC8Q94fd28&#10;bpZuXrZJ1LWf3ggFj8PM/IaZzjvbiBP5UDtWkA8yEMSl0zVXCva716cxiBCRNTaOScGFAsxnjw9T&#10;LLQ784ZO21iJBOFQoAITY1tIGUpDFsPAtcTJ+3beYkzSV1J7PCe4beQwy0bSYs1pwWBLC0Plz/Zo&#10;FYyX/Onz59/3t6/KrA/rj+zvcFkq1e91LxMQkbp4D/+3V1rBMIfbl/Q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Lt5xQAAANsAAAAPAAAAAAAAAAAAAAAAAJgCAABkcnMv&#10;ZG93bnJldi54bWxQSwUGAAAAAAQABAD1AAAAigMAAAAA&#10;" strokecolor="white">
                  <v:textbox>
                    <w:txbxContent>
                      <w:p w14:paraId="501F55A7" w14:textId="77777777" w:rsidR="00EF2479" w:rsidRPr="00796D46" w:rsidRDefault="00EF2479" w:rsidP="00653A26">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OMD</w:t>
                        </w:r>
                      </w:p>
                    </w:txbxContent>
                  </v:textbox>
                </v:shape>
              </v:group>
            </w:pict>
          </mc:Fallback>
        </mc:AlternateContent>
      </w:r>
    </w:p>
    <w:p w14:paraId="501F4F52" w14:textId="433369A6" w:rsidR="00FE57DB" w:rsidRPr="00EE395B" w:rsidRDefault="007D0348" w:rsidP="00FE57DB">
      <w:pPr>
        <w:spacing w:after="200" w:line="276" w:lineRule="auto"/>
        <w:jc w:val="both"/>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584000" behindDoc="0" locked="0" layoutInCell="1" allowOverlap="1" wp14:anchorId="501F54EC" wp14:editId="10D1C0D9">
                <wp:simplePos x="0" y="0"/>
                <wp:positionH relativeFrom="column">
                  <wp:posOffset>111125</wp:posOffset>
                </wp:positionH>
                <wp:positionV relativeFrom="paragraph">
                  <wp:posOffset>119684</wp:posOffset>
                </wp:positionV>
                <wp:extent cx="2400935" cy="4921250"/>
                <wp:effectExtent l="19050" t="19050" r="37465" b="317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4921250"/>
                        </a:xfrm>
                        <a:prstGeom prst="roundRect">
                          <a:avLst>
                            <a:gd name="adj" fmla="val 16667"/>
                          </a:avLst>
                        </a:prstGeom>
                        <a:solidFill>
                          <a:srgbClr val="FFFFFF"/>
                        </a:solidFill>
                        <a:ln w="63500" cmpd="thickThin"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C7F71" id="Rounded Rectangle 18" o:spid="_x0000_s1026" style="position:absolute;margin-left:8.75pt;margin-top:9.4pt;width:189.05pt;height:38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" strokecolor="#9bbb59" strokeweight="5pt">
                <v:stroke linestyle="thickThin"/>
                <v:shadow color="#868686"/>
              </v:roundrect>
            </w:pict>
          </mc:Fallback>
        </mc:AlternateContent>
      </w:r>
    </w:p>
    <w:p w14:paraId="501F4F53" w14:textId="33CC1863" w:rsidR="00FE57DB" w:rsidRPr="00EE395B" w:rsidRDefault="004C31C8" w:rsidP="00FE57DB">
      <w:pPr>
        <w:spacing w:after="200" w:line="276" w:lineRule="auto"/>
        <w:jc w:val="both"/>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574784" behindDoc="0" locked="0" layoutInCell="1" allowOverlap="1" wp14:anchorId="501F54EE" wp14:editId="59E0112F">
                <wp:simplePos x="0" y="0"/>
                <wp:positionH relativeFrom="column">
                  <wp:posOffset>3858422</wp:posOffset>
                </wp:positionH>
                <wp:positionV relativeFrom="paragraph">
                  <wp:posOffset>122555</wp:posOffset>
                </wp:positionV>
                <wp:extent cx="1981200" cy="4513580"/>
                <wp:effectExtent l="0" t="0" r="38100" b="58420"/>
                <wp:wrapNone/>
                <wp:docPr id="20" name="Flowchart: Magnetic Dis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513580"/>
                        </a:xfrm>
                        <a:prstGeom prst="roundRect">
                          <a:avLst/>
                        </a:prstGeom>
                        <a:gradFill rotWithShape="0">
                          <a:gsLst>
                            <a:gs pos="0">
                              <a:srgbClr val="FFFFFF"/>
                            </a:gs>
                            <a:gs pos="100000">
                              <a:srgbClr val="D6E3BC"/>
                            </a:gs>
                          </a:gsLst>
                          <a:lin ang="5400000" scaled="1"/>
                        </a:gradFill>
                        <a:ln w="12700">
                          <a:solidFill>
                            <a:srgbClr val="92D05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499BC" id="Flowchart: Magnetic Disk 20" o:spid="_x0000_s1026" style="position:absolute;margin-left:303.8pt;margin-top:9.65pt;width:156pt;height:355.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" strokecolor="#92d050" strokeweight="1pt">
                <v:fill color2="#d6e3bc" focus="100%" type="gradient"/>
                <v:shadow on="t" color="#4e6128" opacity=".5" offset="1pt"/>
              </v:roundrect>
            </w:pict>
          </mc:Fallback>
        </mc:AlternateContent>
      </w:r>
      <w:r w:rsidRPr="00EE395B">
        <w:rPr>
          <w:rFonts w:ascii="Calibri" w:eastAsia="Times New Roman" w:hAnsi="Calibri" w:cs="Times New Roman"/>
          <w:noProof/>
          <w:lang w:val="fr-FR" w:eastAsia="fr-FR"/>
        </w:rPr>
        <mc:AlternateContent>
          <mc:Choice Requires="wpg">
            <w:drawing>
              <wp:anchor distT="0" distB="0" distL="114300" distR="114300" simplePos="0" relativeHeight="251642368" behindDoc="0" locked="0" layoutInCell="1" allowOverlap="1" wp14:anchorId="31549FB9" wp14:editId="04001570">
                <wp:simplePos x="0" y="0"/>
                <wp:positionH relativeFrom="column">
                  <wp:posOffset>170121</wp:posOffset>
                </wp:positionH>
                <wp:positionV relativeFrom="paragraph">
                  <wp:posOffset>122895</wp:posOffset>
                </wp:positionV>
                <wp:extent cx="2266950" cy="4448381"/>
                <wp:effectExtent l="0" t="0" r="19050" b="28575"/>
                <wp:wrapNone/>
                <wp:docPr id="46" name="Groupe 46"/>
                <wp:cNvGraphicFramePr/>
                <a:graphic xmlns:a="http://schemas.openxmlformats.org/drawingml/2006/main">
                  <a:graphicData uri="http://schemas.microsoft.com/office/word/2010/wordprocessingGroup">
                    <wpg:wgp>
                      <wpg:cNvGrpSpPr/>
                      <wpg:grpSpPr>
                        <a:xfrm>
                          <a:off x="0" y="0"/>
                          <a:ext cx="2266950" cy="4448381"/>
                          <a:chOff x="0" y="0"/>
                          <a:chExt cx="2266950" cy="4448381"/>
                        </a:xfrm>
                      </wpg:grpSpPr>
                      <wps:wsp>
                        <wps:cNvPr id="19" name="Text Box 19"/>
                        <wps:cNvSpPr txBox="1">
                          <a:spLocks noChangeArrowheads="1"/>
                        </wps:cNvSpPr>
                        <wps:spPr bwMode="auto">
                          <a:xfrm>
                            <a:off x="0" y="0"/>
                            <a:ext cx="2266950" cy="1024890"/>
                          </a:xfrm>
                          <a:prstGeom prst="rect">
                            <a:avLst/>
                          </a:prstGeom>
                          <a:solidFill>
                            <a:srgbClr val="FFFFFF"/>
                          </a:solidFill>
                          <a:ln w="15875" algn="ctr">
                            <a:solidFill>
                              <a:srgbClr val="9BBB59"/>
                            </a:solidFill>
                            <a:prstDash val="sys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A8" w14:textId="77777777" w:rsidR="00EF2479" w:rsidRPr="00FE57DB" w:rsidRDefault="00EF2479" w:rsidP="00FE57DB">
                              <w:pPr>
                                <w:spacing w:after="0" w:line="240" w:lineRule="auto"/>
                                <w:jc w:val="center"/>
                                <w:rPr>
                                  <w:rFonts w:ascii="Arial" w:hAnsi="Arial" w:cs="Arial"/>
                                  <w:sz w:val="18"/>
                                  <w:szCs w:val="18"/>
                                  <w:u w:val="single"/>
                                  <w:lang w:val="fr-CA"/>
                                </w:rPr>
                              </w:pPr>
                              <w:r w:rsidRPr="00FE57DB">
                                <w:rPr>
                                  <w:rFonts w:ascii="Arial" w:hAnsi="Arial" w:cs="Arial"/>
                                  <w:b/>
                                  <w:sz w:val="18"/>
                                  <w:szCs w:val="18"/>
                                  <w:u w:val="single"/>
                                  <w:lang w:val="fr-CA"/>
                                </w:rPr>
                                <w:t>Objectif du projet</w:t>
                              </w:r>
                              <w:r w:rsidRPr="00FE57DB">
                                <w:rPr>
                                  <w:rFonts w:ascii="Arial" w:hAnsi="Arial" w:cs="Arial"/>
                                  <w:sz w:val="18"/>
                                  <w:szCs w:val="18"/>
                                  <w:lang w:val="fr-CA"/>
                                </w:rPr>
                                <w:t> :</w:t>
                              </w:r>
                            </w:p>
                            <w:p w14:paraId="501F55A9" w14:textId="77777777" w:rsidR="00EF2479" w:rsidRPr="00FE57DB" w:rsidRDefault="00EF2479" w:rsidP="00FE57DB">
                              <w:pPr>
                                <w:spacing w:after="0" w:line="240" w:lineRule="auto"/>
                                <w:jc w:val="center"/>
                                <w:rPr>
                                  <w:rFonts w:ascii="Arial" w:hAnsi="Arial" w:cs="Arial"/>
                                  <w:sz w:val="16"/>
                                  <w:szCs w:val="16"/>
                                  <w:lang w:val="fr-CA"/>
                                </w:rPr>
                              </w:pPr>
                              <w:r w:rsidRPr="00FE57DB">
                                <w:rPr>
                                  <w:rFonts w:ascii="Arial" w:hAnsi="Arial" w:cs="Arial"/>
                                  <w:sz w:val="16"/>
                                  <w:szCs w:val="16"/>
                                  <w:lang w:val="fr-CA"/>
                                </w:rPr>
                                <w:t>« Renforcer au sein des collectivités territoriales, les capacités des acteurs publics et privés à gérer efficacement les risques et les opportunités liés aux changements dans la perspective de la croissance accélérée et de la réduction de la pauvreté »</w:t>
                              </w:r>
                            </w:p>
                            <w:p w14:paraId="501F55AA" w14:textId="77777777" w:rsidR="00EF2479" w:rsidRPr="00FE57DB" w:rsidRDefault="00EF2479" w:rsidP="00FE57DB">
                              <w:pPr>
                                <w:spacing w:after="0" w:line="240" w:lineRule="auto"/>
                                <w:jc w:val="center"/>
                                <w:rPr>
                                  <w:sz w:val="16"/>
                                  <w:szCs w:val="16"/>
                                  <w:lang w:val="fr-CA"/>
                                </w:rPr>
                              </w:pP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0" y="1148316"/>
                            <a:ext cx="2266950" cy="700405"/>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AB"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1 </w:t>
                              </w:r>
                              <w:r w:rsidRPr="00FE57DB">
                                <w:rPr>
                                  <w:rFonts w:ascii="Arial" w:hAnsi="Arial" w:cs="Arial"/>
                                  <w:b/>
                                  <w:sz w:val="16"/>
                                  <w:szCs w:val="16"/>
                                  <w:lang w:val="fr-CA"/>
                                </w:rPr>
                                <w:t>:</w:t>
                              </w:r>
                              <w:r w:rsidRPr="00FE57DB">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AC" w14:textId="77777777" w:rsidR="00EF2479" w:rsidRPr="00FE57DB" w:rsidRDefault="00EF2479" w:rsidP="00FE57DB">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0" y="1945758"/>
                            <a:ext cx="2266950" cy="685800"/>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B5"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2 </w:t>
                              </w:r>
                              <w:r w:rsidRPr="00FE57DB">
                                <w:rPr>
                                  <w:rFonts w:ascii="Arial" w:hAnsi="Arial" w:cs="Arial"/>
                                  <w:b/>
                                  <w:sz w:val="16"/>
                                  <w:szCs w:val="16"/>
                                  <w:lang w:val="fr-CA"/>
                                </w:rPr>
                                <w:t>:</w:t>
                              </w:r>
                              <w:r w:rsidRPr="00FE57DB">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B6" w14:textId="77777777" w:rsidR="00EF2479" w:rsidRPr="00FE57DB" w:rsidRDefault="00EF2479" w:rsidP="00FE57DB">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0" y="2732567"/>
                            <a:ext cx="2266950" cy="706755"/>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B7"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3</w:t>
                              </w:r>
                              <w:r w:rsidRPr="00FE57DB">
                                <w:rPr>
                                  <w:rFonts w:ascii="Arial" w:hAnsi="Arial" w:cs="Arial"/>
                                  <w:b/>
                                  <w:sz w:val="16"/>
                                  <w:szCs w:val="16"/>
                                  <w:lang w:val="fr-CA"/>
                                </w:rPr>
                                <w:t> :</w:t>
                              </w:r>
                              <w:r w:rsidRPr="00FE57DB">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B8" w14:textId="77777777" w:rsidR="00EF2479" w:rsidRPr="00FE57DB" w:rsidRDefault="00EF2479" w:rsidP="00FE57DB">
                              <w:pPr>
                                <w:spacing w:after="0" w:line="240" w:lineRule="auto"/>
                                <w:rPr>
                                  <w:sz w:val="16"/>
                                  <w:szCs w:val="16"/>
                                  <w:lang w:val="fr-CA"/>
                                </w:rPr>
                              </w:pP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0" y="3519376"/>
                            <a:ext cx="2266950" cy="929005"/>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B9"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4 </w:t>
                              </w:r>
                              <w:r w:rsidRPr="00FE57DB">
                                <w:rPr>
                                  <w:rFonts w:ascii="Arial" w:hAnsi="Arial" w:cs="Arial"/>
                                  <w:b/>
                                  <w:sz w:val="16"/>
                                  <w:szCs w:val="16"/>
                                  <w:lang w:val="fr-CA"/>
                                </w:rPr>
                                <w:t>:</w:t>
                              </w:r>
                              <w:r w:rsidRPr="00FE57DB">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BA" w14:textId="77777777" w:rsidR="00EF2479" w:rsidRPr="00FE57DB" w:rsidRDefault="00EF2479" w:rsidP="00FE57DB">
                              <w:pPr>
                                <w:spacing w:after="0" w:line="240" w:lineRule="auto"/>
                                <w:rPr>
                                  <w:sz w:val="16"/>
                                  <w:szCs w:val="16"/>
                                  <w:lang w:val="fr-CA"/>
                                </w:rPr>
                              </w:pPr>
                            </w:p>
                          </w:txbxContent>
                        </wps:txbx>
                        <wps:bodyPr rot="0" vert="horz" wrap="square" lIns="91440" tIns="45720" rIns="91440" bIns="45720" anchor="t" anchorCtr="0" upright="1">
                          <a:noAutofit/>
                        </wps:bodyPr>
                      </wps:wsp>
                    </wpg:wgp>
                  </a:graphicData>
                </a:graphic>
              </wp:anchor>
            </w:drawing>
          </mc:Choice>
          <mc:Fallback>
            <w:pict>
              <v:group w14:anchorId="31549FB9" id="Groupe 46" o:spid="_x0000_s1039" style="position:absolute;left:0;text-align:left;margin-left:13.4pt;margin-top:9.7pt;width:178.5pt;height:350.25pt;z-index:251642368" coordsize="22669,4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">
                <v:shape id="Text Box 19" o:spid="_x0000_s1040" type="#_x0000_t202" style="position:absolute;width:22669;height:10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SicIA&#10;AADbAAAADwAAAGRycy9kb3ducmV2LnhtbERPTWvCQBC9F/oflin0IrqxSKnRVYoSEOpFrXgds9Mk&#10;mp0Nu6tJ/70rCN7m8T5nOu9MLa7kfGVZwXCQgCDOra64UPC7y/pfIHxA1lhbJgX/5GE+e32ZYqpt&#10;yxu6bkMhYgj7FBWUITSplD4vyaAf2IY4cn/WGQwRukJqh20MN7X8SJJPabDi2FBiQ4uS8vP2YhSc&#10;s/XJHde9URi1p0O17A3z7Gev1Ptb9z0BEagLT/HDvdJx/hjuv8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FKJwgAAANsAAAAPAAAAAAAAAAAAAAAAAJgCAABkcnMvZG93&#10;bnJldi54bWxQSwUGAAAAAAQABAD1AAAAhwMAAAAA&#10;" strokecolor="#9bbb59" strokeweight="1.25pt">
                  <v:stroke dashstyle="3 1"/>
                  <v:shadow color="#868686"/>
                  <v:textbox>
                    <w:txbxContent>
                      <w:p w14:paraId="501F55A8" w14:textId="77777777" w:rsidR="00EF2479" w:rsidRPr="00FE57DB" w:rsidRDefault="00EF2479" w:rsidP="00FE57DB">
                        <w:pPr>
                          <w:spacing w:after="0" w:line="240" w:lineRule="auto"/>
                          <w:jc w:val="center"/>
                          <w:rPr>
                            <w:rFonts w:ascii="Arial" w:hAnsi="Arial" w:cs="Arial"/>
                            <w:sz w:val="18"/>
                            <w:szCs w:val="18"/>
                            <w:u w:val="single"/>
                            <w:lang w:val="fr-CA"/>
                          </w:rPr>
                        </w:pPr>
                        <w:r w:rsidRPr="00FE57DB">
                          <w:rPr>
                            <w:rFonts w:ascii="Arial" w:hAnsi="Arial" w:cs="Arial"/>
                            <w:b/>
                            <w:sz w:val="18"/>
                            <w:szCs w:val="18"/>
                            <w:u w:val="single"/>
                            <w:lang w:val="fr-CA"/>
                          </w:rPr>
                          <w:t>Objectif du projet</w:t>
                        </w:r>
                        <w:r w:rsidRPr="00FE57DB">
                          <w:rPr>
                            <w:rFonts w:ascii="Arial" w:hAnsi="Arial" w:cs="Arial"/>
                            <w:sz w:val="18"/>
                            <w:szCs w:val="18"/>
                            <w:lang w:val="fr-CA"/>
                          </w:rPr>
                          <w:t> :</w:t>
                        </w:r>
                      </w:p>
                      <w:p w14:paraId="501F55A9" w14:textId="77777777" w:rsidR="00EF2479" w:rsidRPr="00FE57DB" w:rsidRDefault="00EF2479" w:rsidP="00FE57DB">
                        <w:pPr>
                          <w:spacing w:after="0" w:line="240" w:lineRule="auto"/>
                          <w:jc w:val="center"/>
                          <w:rPr>
                            <w:rFonts w:ascii="Arial" w:hAnsi="Arial" w:cs="Arial"/>
                            <w:sz w:val="16"/>
                            <w:szCs w:val="16"/>
                            <w:lang w:val="fr-CA"/>
                          </w:rPr>
                        </w:pPr>
                        <w:r w:rsidRPr="00FE57DB">
                          <w:rPr>
                            <w:rFonts w:ascii="Arial" w:hAnsi="Arial" w:cs="Arial"/>
                            <w:sz w:val="16"/>
                            <w:szCs w:val="16"/>
                            <w:lang w:val="fr-CA"/>
                          </w:rPr>
                          <w:t>« Renforcer au sein des collectivités territoriales, les capacités des acteurs publics et privés à gérer efficacement les risques et les opportunités liés aux changements dans la perspective de la croissance accélérée et de la réduction de la pauvreté »</w:t>
                        </w:r>
                      </w:p>
                      <w:p w14:paraId="501F55AA" w14:textId="77777777" w:rsidR="00EF2479" w:rsidRPr="00FE57DB" w:rsidRDefault="00EF2479" w:rsidP="00FE57DB">
                        <w:pPr>
                          <w:spacing w:after="0" w:line="240" w:lineRule="auto"/>
                          <w:jc w:val="center"/>
                          <w:rPr>
                            <w:sz w:val="16"/>
                            <w:szCs w:val="16"/>
                            <w:lang w:val="fr-CA"/>
                          </w:rPr>
                        </w:pPr>
                      </w:p>
                    </w:txbxContent>
                  </v:textbox>
                </v:shape>
                <v:shape id="Text Box 14" o:spid="_x0000_s1041" type="#_x0000_t202" style="position:absolute;top:11483;width:22669;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hi8AA&#10;AADbAAAADwAAAGRycy9kb3ducmV2LnhtbERPTYvCMBC9L+x/CCN4W1NFurvVKKsiiHixFc9DM7bF&#10;ZlKbqPXfG0HY2zze50znnanFjVpXWVYwHEQgiHOrKy4UHLL11w8I55E11pZJwYMczGefH1NMtL3z&#10;nm6pL0QIYZeggtL7JpHS5SUZdAPbEAfuZFuDPsC2kLrFewg3tRxFUSwNVhwaSmxoWVJ+Tq9Gwa46&#10;HuniYtOssu96EcWHbfZ7Vqrf6/4mIDx1/l/8dm90mD+G1y/h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Thi8AAAADbAAAADwAAAAAAAAAAAAAAAACYAgAAZHJzL2Rvd25y&#10;ZXYueG1sUEsFBgAAAAAEAAQA9QAAAIUDAAAAAA==&#10;" strokecolor="#9bbb59" strokeweight="1pt">
                  <v:stroke dashstyle="dash"/>
                  <v:shadow color="#868686"/>
                  <v:textbox>
                    <w:txbxContent>
                      <w:p w14:paraId="501F55AB"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1 </w:t>
                        </w:r>
                        <w:r w:rsidRPr="00FE57DB">
                          <w:rPr>
                            <w:rFonts w:ascii="Arial" w:hAnsi="Arial" w:cs="Arial"/>
                            <w:b/>
                            <w:sz w:val="16"/>
                            <w:szCs w:val="16"/>
                            <w:lang w:val="fr-CA"/>
                          </w:rPr>
                          <w:t>:</w:t>
                        </w:r>
                        <w:r w:rsidRPr="00FE57DB">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AC" w14:textId="77777777" w:rsidR="00EF2479" w:rsidRPr="00FE57DB" w:rsidRDefault="00EF2479" w:rsidP="00FE57DB">
                        <w:pPr>
                          <w:spacing w:after="0" w:line="240" w:lineRule="auto"/>
                          <w:rPr>
                            <w:rFonts w:ascii="Arial" w:hAnsi="Arial" w:cs="Arial"/>
                            <w:sz w:val="16"/>
                            <w:szCs w:val="16"/>
                            <w:lang w:val="fr-CA"/>
                          </w:rPr>
                        </w:pPr>
                      </w:p>
                    </w:txbxContent>
                  </v:textbox>
                </v:shape>
                <v:shape id="Text Box 11" o:spid="_x0000_s1042" type="#_x0000_t202" style="position:absolute;top:19457;width:2266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CE8EA&#10;AADbAAAADwAAAGRycy9kb3ducmV2LnhtbERPTWvCQBC9F/oflhG8NZt4SDV1FVsRpHgxEc9DdpoE&#10;s7Npdo3x37tCobd5vM9ZrkfTioF611hWkEQxCOLS6oYrBadi9zYH4TyyxtYyKbiTg/Xq9WWJmbY3&#10;PtKQ+0qEEHYZKqi97zIpXVmTQRfZjjhwP7Y36APsK6l7vIVw08pZHKfSYMOhocaOvmoqL/nVKDg0&#10;5zP9utR02+K9/YzT03exuCg1nYybDxCeRv8v/nPvdZifwPOXc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QhPBAAAA2wAAAA8AAAAAAAAAAAAAAAAAmAIAAGRycy9kb3du&#10;cmV2LnhtbFBLBQYAAAAABAAEAPUAAACGAwAAAAA=&#10;" strokecolor="#9bbb59" strokeweight="1pt">
                  <v:stroke dashstyle="dash"/>
                  <v:shadow color="#868686"/>
                  <v:textbox>
                    <w:txbxContent>
                      <w:p w14:paraId="501F55B5"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2 </w:t>
                        </w:r>
                        <w:r w:rsidRPr="00FE57DB">
                          <w:rPr>
                            <w:rFonts w:ascii="Arial" w:hAnsi="Arial" w:cs="Arial"/>
                            <w:b/>
                            <w:sz w:val="16"/>
                            <w:szCs w:val="16"/>
                            <w:lang w:val="fr-CA"/>
                          </w:rPr>
                          <w:t>:</w:t>
                        </w:r>
                        <w:r w:rsidRPr="00FE57DB">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B6" w14:textId="77777777" w:rsidR="00EF2479" w:rsidRPr="00FE57DB" w:rsidRDefault="00EF2479" w:rsidP="00FE57DB">
                        <w:pPr>
                          <w:spacing w:after="0" w:line="240" w:lineRule="auto"/>
                          <w:rPr>
                            <w:rFonts w:ascii="Arial" w:hAnsi="Arial" w:cs="Arial"/>
                            <w:sz w:val="16"/>
                            <w:szCs w:val="16"/>
                            <w:lang w:val="fr-CA"/>
                          </w:rPr>
                        </w:pPr>
                      </w:p>
                    </w:txbxContent>
                  </v:textbox>
                </v:shape>
                <v:shape id="Text Box 8" o:spid="_x0000_s1043" type="#_x0000_t202" style="position:absolute;top:27325;width:22669;height:7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wQb8A&#10;AADaAAAADwAAAGRycy9kb3ducmV2LnhtbERPTYvCMBC9C/6HMMLeNNVD1a6puC4LIl5sxfPQzLal&#10;zaTbZLX+e3MQPD7e92Y7mFbcqHe1ZQXzWQSCuLC65lLBJf+ZrkA4j6yxtUwKHuRgm45HG0y0vfOZ&#10;bpkvRQhhl6CCyvsukdIVFRl0M9sRB+7X9gZ9gH0pdY/3EG5auYiiWBqsOTRU2NG+oqLJ/o2CU329&#10;0p+LTfedL9uvKL4c83Wj1Mdk2H2C8DT4t/jlPmgFYWu4Em6AT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DBBvwAAANoAAAAPAAAAAAAAAAAAAAAAAJgCAABkcnMvZG93bnJl&#10;di54bWxQSwUGAAAAAAQABAD1AAAAhAMAAAAA&#10;" strokecolor="#9bbb59" strokeweight="1pt">
                  <v:stroke dashstyle="dash"/>
                  <v:shadow color="#868686"/>
                  <v:textbox>
                    <w:txbxContent>
                      <w:p w14:paraId="501F55B7"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3</w:t>
                        </w:r>
                        <w:r w:rsidRPr="00FE57DB">
                          <w:rPr>
                            <w:rFonts w:ascii="Arial" w:hAnsi="Arial" w:cs="Arial"/>
                            <w:b/>
                            <w:sz w:val="16"/>
                            <w:szCs w:val="16"/>
                            <w:lang w:val="fr-CA"/>
                          </w:rPr>
                          <w:t> :</w:t>
                        </w:r>
                        <w:r w:rsidRPr="00FE57DB">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B8" w14:textId="77777777" w:rsidR="00EF2479" w:rsidRPr="00FE57DB" w:rsidRDefault="00EF2479" w:rsidP="00FE57DB">
                        <w:pPr>
                          <w:spacing w:after="0" w:line="240" w:lineRule="auto"/>
                          <w:rPr>
                            <w:sz w:val="16"/>
                            <w:szCs w:val="16"/>
                            <w:lang w:val="fr-CA"/>
                          </w:rPr>
                        </w:pPr>
                      </w:p>
                    </w:txbxContent>
                  </v:textbox>
                </v:shape>
                <v:shape id="Text Box 2" o:spid="_x0000_s1044" type="#_x0000_t202" style="position:absolute;top:35193;width:22669;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Hq8EA&#10;AADaAAAADwAAAGRycy9kb3ducmV2LnhtbESPzarCMBSE94LvEI7gTlNdVK1G8QdBxI1WXB+aY1ts&#10;TmoTtfftb4QLdznMzDfMYtWaSrypcaVlBaNhBII4s7rkXME13Q+mIJxH1lhZJgU/5GC17HYWmGj7&#10;4TO9Lz4XAcIuQQWF93UipcsKMuiGtiYO3t02Bn2QTS51g58AN5UcR1EsDZYcFgqsaVtQ9ri8jIJT&#10;ebvR08Wm3qWTahPF12M6eyjV77XrOQhPrf8P/7UPWsEYvlfCD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sB6vBAAAA2gAAAA8AAAAAAAAAAAAAAAAAmAIAAGRycy9kb3du&#10;cmV2LnhtbFBLBQYAAAAABAAEAPUAAACGAwAAAAA=&#10;" strokecolor="#9bbb59" strokeweight="1pt">
                  <v:stroke dashstyle="dash"/>
                  <v:shadow color="#868686"/>
                  <v:textbox>
                    <w:txbxContent>
                      <w:p w14:paraId="501F55B9" w14:textId="77777777" w:rsidR="00EF2479" w:rsidRPr="00FE57DB" w:rsidRDefault="00EF2479" w:rsidP="00FE57DB">
                        <w:pPr>
                          <w:spacing w:after="0" w:line="240" w:lineRule="auto"/>
                          <w:rPr>
                            <w:rFonts w:ascii="Arial" w:hAnsi="Arial" w:cs="Arial"/>
                            <w:sz w:val="16"/>
                            <w:szCs w:val="16"/>
                            <w:lang w:val="fr-CA"/>
                          </w:rPr>
                        </w:pPr>
                        <w:r w:rsidRPr="00FE57DB">
                          <w:rPr>
                            <w:rFonts w:ascii="Arial" w:hAnsi="Arial" w:cs="Arial"/>
                            <w:b/>
                            <w:sz w:val="16"/>
                            <w:szCs w:val="16"/>
                            <w:u w:val="single"/>
                            <w:lang w:val="fr-CA"/>
                          </w:rPr>
                          <w:t>Produit 4 </w:t>
                        </w:r>
                        <w:r w:rsidRPr="00FE57DB">
                          <w:rPr>
                            <w:rFonts w:ascii="Arial" w:hAnsi="Arial" w:cs="Arial"/>
                            <w:b/>
                            <w:sz w:val="16"/>
                            <w:szCs w:val="16"/>
                            <w:lang w:val="fr-CA"/>
                          </w:rPr>
                          <w:t>:</w:t>
                        </w:r>
                        <w:r w:rsidRPr="00FE57DB">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BA" w14:textId="77777777" w:rsidR="00EF2479" w:rsidRPr="00FE57DB" w:rsidRDefault="00EF2479" w:rsidP="00FE57DB">
                        <w:pPr>
                          <w:spacing w:after="0" w:line="240" w:lineRule="auto"/>
                          <w:rPr>
                            <w:sz w:val="16"/>
                            <w:szCs w:val="16"/>
                            <w:lang w:val="fr-CA"/>
                          </w:rPr>
                        </w:pPr>
                      </w:p>
                    </w:txbxContent>
                  </v:textbox>
                </v:shape>
              </v:group>
            </w:pict>
          </mc:Fallback>
        </mc:AlternateContent>
      </w:r>
    </w:p>
    <w:p w14:paraId="501F4F54" w14:textId="77777777" w:rsidR="00FE57DB" w:rsidRPr="00EE395B" w:rsidRDefault="00FE57DB" w:rsidP="00FE57DB">
      <w:pPr>
        <w:spacing w:after="200" w:line="276" w:lineRule="auto"/>
        <w:rPr>
          <w:rFonts w:ascii="Arial" w:eastAsia="Times New Roman" w:hAnsi="Arial" w:cs="Arial"/>
          <w:lang w:val="fr-CA"/>
        </w:rPr>
      </w:pPr>
    </w:p>
    <w:p w14:paraId="501F4F55" w14:textId="69757C03" w:rsidR="00FE57DB" w:rsidRPr="00EE395B" w:rsidRDefault="004C31C8" w:rsidP="00FE57DB">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678208" behindDoc="0" locked="0" layoutInCell="1" allowOverlap="1" wp14:anchorId="501F54F6" wp14:editId="1243299B">
                <wp:simplePos x="0" y="0"/>
                <wp:positionH relativeFrom="column">
                  <wp:posOffset>2524125</wp:posOffset>
                </wp:positionH>
                <wp:positionV relativeFrom="paragraph">
                  <wp:posOffset>29845</wp:posOffset>
                </wp:positionV>
                <wp:extent cx="1330960" cy="2724150"/>
                <wp:effectExtent l="0" t="0" r="7874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0960" cy="272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1653C" id="_x0000_t32" coordsize="21600,21600" o:spt="32" o:oned="t" path="m,l21600,21600e" filled="f">
                <v:path arrowok="t" fillok="f" o:connecttype="none"/>
                <o:lock v:ext="edit" shapetype="t"/>
              </v:shapetype>
              <v:shape id="Straight Arrow Connector 17" o:spid="_x0000_s1026" type="#_x0000_t32" style="position:absolute;margin-left:198.75pt;margin-top:2.35pt;width:104.8pt;height:2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666944" behindDoc="0" locked="0" layoutInCell="1" allowOverlap="1" wp14:anchorId="501F54F4" wp14:editId="359FD076">
                <wp:simplePos x="0" y="0"/>
                <wp:positionH relativeFrom="column">
                  <wp:posOffset>2519916</wp:posOffset>
                </wp:positionH>
                <wp:positionV relativeFrom="paragraph">
                  <wp:posOffset>30953</wp:posOffset>
                </wp:positionV>
                <wp:extent cx="1339703" cy="1850065"/>
                <wp:effectExtent l="0" t="0" r="70485" b="5524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703" cy="1850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6453" id="Straight Arrow Connector 16" o:spid="_x0000_s1026" type="#_x0000_t32" style="position:absolute;margin-left:198.4pt;margin-top:2.45pt;width:105.5pt;height:145.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">
                <v:stroke endarrow="block"/>
              </v:shape>
            </w:pict>
          </mc:Fallback>
        </mc:AlternateContent>
      </w:r>
      <w:r w:rsidR="00F215CE" w:rsidRPr="00EE395B">
        <w:rPr>
          <w:rFonts w:ascii="Calibri" w:eastAsia="Times New Roman" w:hAnsi="Calibri" w:cs="Times New Roman"/>
          <w:noProof/>
          <w:lang w:val="fr-FR" w:eastAsia="fr-FR"/>
        </w:rPr>
        <mc:AlternateContent>
          <mc:Choice Requires="wps">
            <w:drawing>
              <wp:anchor distT="0" distB="0" distL="114300" distR="114300" simplePos="0" relativeHeight="251654656" behindDoc="0" locked="0" layoutInCell="1" allowOverlap="1" wp14:anchorId="501F54F2" wp14:editId="4F0D1EB3">
                <wp:simplePos x="0" y="0"/>
                <wp:positionH relativeFrom="column">
                  <wp:posOffset>2519916</wp:posOffset>
                </wp:positionH>
                <wp:positionV relativeFrom="paragraph">
                  <wp:posOffset>30953</wp:posOffset>
                </wp:positionV>
                <wp:extent cx="1341120" cy="924500"/>
                <wp:effectExtent l="0" t="0" r="6858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92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A4B15" id="Straight Arrow Connector 15" o:spid="_x0000_s1026" type="#_x0000_t32" style="position:absolute;margin-left:198.4pt;margin-top:2.45pt;width:105.6pt;height:7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">
                <v:stroke endarrow="block"/>
              </v:shape>
            </w:pict>
          </mc:Fallback>
        </mc:AlternateContent>
      </w:r>
    </w:p>
    <w:p w14:paraId="501F4F56" w14:textId="6353991B" w:rsidR="00FE57DB" w:rsidRPr="00EE395B" w:rsidRDefault="004C31C8" w:rsidP="00FE57DB">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g">
            <w:drawing>
              <wp:anchor distT="0" distB="0" distL="114300" distR="114300" simplePos="0" relativeHeight="251628032" behindDoc="0" locked="0" layoutInCell="1" allowOverlap="1" wp14:anchorId="501F54FA" wp14:editId="455F9F14">
                <wp:simplePos x="0" y="0"/>
                <wp:positionH relativeFrom="column">
                  <wp:posOffset>3901278</wp:posOffset>
                </wp:positionH>
                <wp:positionV relativeFrom="paragraph">
                  <wp:posOffset>290195</wp:posOffset>
                </wp:positionV>
                <wp:extent cx="1885950" cy="2499995"/>
                <wp:effectExtent l="0" t="0" r="19050" b="14605"/>
                <wp:wrapNone/>
                <wp:docPr id="23" name="Group 23"/>
                <wp:cNvGraphicFramePr/>
                <a:graphic xmlns:a="http://schemas.openxmlformats.org/drawingml/2006/main">
                  <a:graphicData uri="http://schemas.microsoft.com/office/word/2010/wordprocessingGroup">
                    <wpg:wgp>
                      <wpg:cNvGrpSpPr/>
                      <wpg:grpSpPr>
                        <a:xfrm>
                          <a:off x="0" y="0"/>
                          <a:ext cx="1885950" cy="2499995"/>
                          <a:chOff x="-39755" y="0"/>
                          <a:chExt cx="1885950" cy="2364018"/>
                        </a:xfrm>
                      </wpg:grpSpPr>
                      <wps:wsp>
                        <wps:cNvPr id="13" name="Text Box 13"/>
                        <wps:cNvSpPr txBox="1">
                          <a:spLocks noChangeArrowheads="1"/>
                        </wps:cNvSpPr>
                        <wps:spPr bwMode="auto">
                          <a:xfrm>
                            <a:off x="-39755" y="0"/>
                            <a:ext cx="1885950" cy="685800"/>
                          </a:xfrm>
                          <a:prstGeom prst="rect">
                            <a:avLst/>
                          </a:prstGeom>
                          <a:solidFill>
                            <a:srgbClr val="FFFFFF"/>
                          </a:solidFill>
                          <a:ln w="9525">
                            <a:solidFill>
                              <a:srgbClr val="FFFFFF"/>
                            </a:solidFill>
                            <a:miter lim="800000"/>
                            <a:headEnd/>
                            <a:tailEnd/>
                          </a:ln>
                        </wps:spPr>
                        <wps:txbx>
                          <w:txbxContent>
                            <w:p w14:paraId="501F55AD" w14:textId="77777777" w:rsidR="00EF2479" w:rsidRPr="00FE57DB" w:rsidRDefault="00EF2479" w:rsidP="00FE57DB">
                              <w:pPr>
                                <w:spacing w:after="0" w:line="240" w:lineRule="auto"/>
                                <w:jc w:val="center"/>
                                <w:rPr>
                                  <w:rFonts w:ascii="Arial" w:hAnsi="Arial" w:cs="Arial"/>
                                  <w:b/>
                                  <w:lang w:val="fr-CA"/>
                                </w:rPr>
                              </w:pPr>
                              <w:r w:rsidRPr="00FE57DB">
                                <w:rPr>
                                  <w:rFonts w:ascii="Arial" w:hAnsi="Arial" w:cs="Arial"/>
                                  <w:b/>
                                  <w:u w:val="single"/>
                                  <w:lang w:val="fr-CA"/>
                                </w:rPr>
                                <w:t>OMD</w:t>
                              </w:r>
                              <w:r>
                                <w:rPr>
                                  <w:rFonts w:ascii="Arial" w:hAnsi="Arial" w:cs="Arial"/>
                                  <w:b/>
                                  <w:u w:val="single"/>
                                  <w:lang w:val="fr-CA"/>
                                </w:rPr>
                                <w:t xml:space="preserve"> </w:t>
                              </w:r>
                              <w:r w:rsidRPr="00FE57DB">
                                <w:rPr>
                                  <w:rFonts w:ascii="Arial" w:hAnsi="Arial" w:cs="Arial"/>
                                  <w:b/>
                                  <w:u w:val="single"/>
                                  <w:lang w:val="fr-CA"/>
                                </w:rPr>
                                <w:t>1 :</w:t>
                              </w:r>
                              <w:r w:rsidRPr="00FE57DB">
                                <w:rPr>
                                  <w:rFonts w:ascii="Arial" w:hAnsi="Arial" w:cs="Arial"/>
                                  <w:b/>
                                  <w:lang w:val="fr-CA"/>
                                </w:rPr>
                                <w:t xml:space="preserve"> </w:t>
                              </w:r>
                            </w:p>
                            <w:p w14:paraId="501F55AE" w14:textId="77777777" w:rsidR="00EF2479" w:rsidRPr="00FE57DB" w:rsidRDefault="00EF2479" w:rsidP="00FE57DB">
                              <w:pPr>
                                <w:spacing w:after="0" w:line="240" w:lineRule="auto"/>
                                <w:jc w:val="center"/>
                                <w:rPr>
                                  <w:rFonts w:ascii="Arial" w:hAnsi="Arial" w:cs="Arial"/>
                                  <w:bCs/>
                                  <w:i/>
                                  <w:lang w:val="fr-CA"/>
                                </w:rPr>
                              </w:pPr>
                              <w:r w:rsidRPr="00FE57DB">
                                <w:rPr>
                                  <w:rFonts w:ascii="Arial" w:hAnsi="Arial" w:cs="Arial"/>
                                  <w:bCs/>
                                  <w:i/>
                                  <w:lang w:val="fr-CA"/>
                                </w:rPr>
                                <w:t>Éliminer l'extrême pauvreté et la faim</w:t>
                              </w:r>
                            </w:p>
                            <w:p w14:paraId="501F55AF" w14:textId="77777777" w:rsidR="00EF2479" w:rsidRPr="00FE57DB" w:rsidRDefault="00EF2479" w:rsidP="00FE57DB">
                              <w:pPr>
                                <w:spacing w:after="0" w:line="240" w:lineRule="auto"/>
                                <w:jc w:val="center"/>
                                <w:rPr>
                                  <w:lang w:val="fr-CA"/>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39755" y="861784"/>
                            <a:ext cx="1885950" cy="685800"/>
                          </a:xfrm>
                          <a:prstGeom prst="rect">
                            <a:avLst/>
                          </a:prstGeom>
                          <a:solidFill>
                            <a:srgbClr val="FFFFFF"/>
                          </a:solidFill>
                          <a:ln w="9525">
                            <a:solidFill>
                              <a:srgbClr val="FFFFFF"/>
                            </a:solidFill>
                            <a:miter lim="800000"/>
                            <a:headEnd/>
                            <a:tailEnd/>
                          </a:ln>
                        </wps:spPr>
                        <wps:txbx>
                          <w:txbxContent>
                            <w:p w14:paraId="501F55B0" w14:textId="77777777" w:rsidR="00EF2479" w:rsidRPr="00FE57DB" w:rsidRDefault="00EF2479" w:rsidP="00FE57DB">
                              <w:pPr>
                                <w:spacing w:after="0" w:line="240" w:lineRule="auto"/>
                                <w:jc w:val="center"/>
                                <w:rPr>
                                  <w:rFonts w:ascii="Arial" w:hAnsi="Arial" w:cs="Arial"/>
                                  <w:b/>
                                  <w:lang w:val="fr-CA"/>
                                </w:rPr>
                              </w:pPr>
                              <w:r w:rsidRPr="00FE57DB">
                                <w:rPr>
                                  <w:rFonts w:ascii="Arial" w:hAnsi="Arial" w:cs="Arial"/>
                                  <w:b/>
                                  <w:u w:val="single"/>
                                  <w:lang w:val="fr-CA"/>
                                </w:rPr>
                                <w:t>OMD 7 :</w:t>
                              </w:r>
                            </w:p>
                            <w:p w14:paraId="501F55B1" w14:textId="77777777" w:rsidR="00EF2479" w:rsidRPr="00FE57DB" w:rsidRDefault="00EF2479" w:rsidP="00FE57DB">
                              <w:pPr>
                                <w:spacing w:after="0" w:line="240" w:lineRule="auto"/>
                                <w:jc w:val="center"/>
                                <w:rPr>
                                  <w:rFonts w:ascii="Arial" w:hAnsi="Arial" w:cs="Arial"/>
                                  <w:i/>
                                  <w:lang w:val="fr-CA"/>
                                </w:rPr>
                              </w:pPr>
                              <w:r w:rsidRPr="00FE57DB">
                                <w:rPr>
                                  <w:rFonts w:ascii="Arial" w:hAnsi="Arial" w:cs="Arial"/>
                                  <w:i/>
                                  <w:lang w:val="fr-CA"/>
                                </w:rPr>
                                <w:t>Assurer un environnement durable</w:t>
                              </w:r>
                            </w:p>
                            <w:p w14:paraId="501F55B2" w14:textId="77777777" w:rsidR="00EF2479" w:rsidRPr="00FE57DB" w:rsidRDefault="00EF2479" w:rsidP="00FE57DB">
                              <w:pPr>
                                <w:spacing w:after="0" w:line="240" w:lineRule="auto"/>
                                <w:jc w:val="center"/>
                                <w:rPr>
                                  <w:lang w:val="fr-CA"/>
                                </w:rPr>
                              </w:pP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5902" y="1696026"/>
                            <a:ext cx="1828800" cy="667992"/>
                          </a:xfrm>
                          <a:prstGeom prst="rect">
                            <a:avLst/>
                          </a:prstGeom>
                          <a:solidFill>
                            <a:srgbClr val="FFFFFF"/>
                          </a:solidFill>
                          <a:ln w="9525">
                            <a:solidFill>
                              <a:srgbClr val="FFFFFF"/>
                            </a:solidFill>
                            <a:miter lim="800000"/>
                            <a:headEnd/>
                            <a:tailEnd/>
                          </a:ln>
                        </wps:spPr>
                        <wps:txbx>
                          <w:txbxContent>
                            <w:p w14:paraId="501F55B3" w14:textId="77777777" w:rsidR="00EF2479" w:rsidRPr="00FE57DB" w:rsidRDefault="00EF2479" w:rsidP="00FE57DB">
                              <w:pPr>
                                <w:spacing w:after="0" w:line="240" w:lineRule="auto"/>
                                <w:jc w:val="center"/>
                                <w:rPr>
                                  <w:rFonts w:ascii="Arial" w:hAnsi="Arial" w:cs="Arial"/>
                                  <w:b/>
                                  <w:u w:val="single"/>
                                  <w:lang w:val="fr-CA"/>
                                </w:rPr>
                              </w:pPr>
                              <w:r w:rsidRPr="00FE57DB">
                                <w:rPr>
                                  <w:rFonts w:ascii="Arial" w:hAnsi="Arial" w:cs="Arial"/>
                                  <w:b/>
                                  <w:u w:val="single"/>
                                  <w:lang w:val="fr-CA"/>
                                </w:rPr>
                                <w:t>OMD 8 :</w:t>
                              </w:r>
                            </w:p>
                            <w:p w14:paraId="501F55B4" w14:textId="77777777" w:rsidR="00EF2479" w:rsidRPr="00FE57DB" w:rsidRDefault="00EF2479" w:rsidP="00FE57DB">
                              <w:pPr>
                                <w:spacing w:after="0" w:line="240" w:lineRule="auto"/>
                                <w:jc w:val="center"/>
                                <w:rPr>
                                  <w:rFonts w:ascii="Arial" w:hAnsi="Arial" w:cs="Arial"/>
                                  <w:i/>
                                  <w:lang w:val="fr-CA"/>
                                </w:rPr>
                              </w:pPr>
                              <w:r>
                                <w:rPr>
                                  <w:rFonts w:ascii="Arial" w:hAnsi="Arial" w:cs="Arial"/>
                                  <w:i/>
                                  <w:lang w:val="fr-CA"/>
                                </w:rPr>
                                <w:t xml:space="preserve">Mettre en place </w:t>
                              </w:r>
                              <w:r w:rsidRPr="00FE57DB">
                                <w:rPr>
                                  <w:rFonts w:ascii="Arial" w:hAnsi="Arial" w:cs="Arial"/>
                                  <w:i/>
                                  <w:lang w:val="fr-CA"/>
                                </w:rPr>
                                <w:t>un partenariat mondial pour le développement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1F54FA" id="Group 23" o:spid="_x0000_s1045" style="position:absolute;margin-left:307.2pt;margin-top:22.85pt;width:148.5pt;height:196.85pt;z-index:251628032;mso-width-relative:margin;mso-height-relative:margin" coordorigin="-397" coordsize="18859,2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">
                <v:shape id="Text Box 13" o:spid="_x0000_s1046" type="#_x0000_t202" style="position:absolute;left:-397;width:18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14:paraId="501F55AD" w14:textId="77777777" w:rsidR="00EF2479" w:rsidRPr="00FE57DB" w:rsidRDefault="00EF2479" w:rsidP="00FE57DB">
                        <w:pPr>
                          <w:spacing w:after="0" w:line="240" w:lineRule="auto"/>
                          <w:jc w:val="center"/>
                          <w:rPr>
                            <w:rFonts w:ascii="Arial" w:hAnsi="Arial" w:cs="Arial"/>
                            <w:b/>
                            <w:lang w:val="fr-CA"/>
                          </w:rPr>
                        </w:pPr>
                        <w:r w:rsidRPr="00FE57DB">
                          <w:rPr>
                            <w:rFonts w:ascii="Arial" w:hAnsi="Arial" w:cs="Arial"/>
                            <w:b/>
                            <w:u w:val="single"/>
                            <w:lang w:val="fr-CA"/>
                          </w:rPr>
                          <w:t>OMD</w:t>
                        </w:r>
                        <w:r>
                          <w:rPr>
                            <w:rFonts w:ascii="Arial" w:hAnsi="Arial" w:cs="Arial"/>
                            <w:b/>
                            <w:u w:val="single"/>
                            <w:lang w:val="fr-CA"/>
                          </w:rPr>
                          <w:t xml:space="preserve"> </w:t>
                        </w:r>
                        <w:r w:rsidRPr="00FE57DB">
                          <w:rPr>
                            <w:rFonts w:ascii="Arial" w:hAnsi="Arial" w:cs="Arial"/>
                            <w:b/>
                            <w:u w:val="single"/>
                            <w:lang w:val="fr-CA"/>
                          </w:rPr>
                          <w:t>1 :</w:t>
                        </w:r>
                        <w:r w:rsidRPr="00FE57DB">
                          <w:rPr>
                            <w:rFonts w:ascii="Arial" w:hAnsi="Arial" w:cs="Arial"/>
                            <w:b/>
                            <w:lang w:val="fr-CA"/>
                          </w:rPr>
                          <w:t xml:space="preserve"> </w:t>
                        </w:r>
                      </w:p>
                      <w:p w14:paraId="501F55AE" w14:textId="77777777" w:rsidR="00EF2479" w:rsidRPr="00FE57DB" w:rsidRDefault="00EF2479" w:rsidP="00FE57DB">
                        <w:pPr>
                          <w:spacing w:after="0" w:line="240" w:lineRule="auto"/>
                          <w:jc w:val="center"/>
                          <w:rPr>
                            <w:rFonts w:ascii="Arial" w:hAnsi="Arial" w:cs="Arial"/>
                            <w:bCs/>
                            <w:i/>
                            <w:lang w:val="fr-CA"/>
                          </w:rPr>
                        </w:pPr>
                        <w:r w:rsidRPr="00FE57DB">
                          <w:rPr>
                            <w:rFonts w:ascii="Arial" w:hAnsi="Arial" w:cs="Arial"/>
                            <w:bCs/>
                            <w:i/>
                            <w:lang w:val="fr-CA"/>
                          </w:rPr>
                          <w:t>Éliminer l'extrême pauvreté et la faim</w:t>
                        </w:r>
                      </w:p>
                      <w:p w14:paraId="501F55AF" w14:textId="77777777" w:rsidR="00EF2479" w:rsidRPr="00FE57DB" w:rsidRDefault="00EF2479" w:rsidP="00FE57DB">
                        <w:pPr>
                          <w:spacing w:after="0" w:line="240" w:lineRule="auto"/>
                          <w:jc w:val="center"/>
                          <w:rPr>
                            <w:lang w:val="fr-CA"/>
                          </w:rPr>
                        </w:pPr>
                      </w:p>
                    </w:txbxContent>
                  </v:textbox>
                </v:shape>
                <v:shape id="Text Box 9" o:spid="_x0000_s1047" type="#_x0000_t202" style="position:absolute;left:-397;top:8617;width:18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14:paraId="501F55B0" w14:textId="77777777" w:rsidR="00EF2479" w:rsidRPr="00FE57DB" w:rsidRDefault="00EF2479" w:rsidP="00FE57DB">
                        <w:pPr>
                          <w:spacing w:after="0" w:line="240" w:lineRule="auto"/>
                          <w:jc w:val="center"/>
                          <w:rPr>
                            <w:rFonts w:ascii="Arial" w:hAnsi="Arial" w:cs="Arial"/>
                            <w:b/>
                            <w:lang w:val="fr-CA"/>
                          </w:rPr>
                        </w:pPr>
                        <w:r w:rsidRPr="00FE57DB">
                          <w:rPr>
                            <w:rFonts w:ascii="Arial" w:hAnsi="Arial" w:cs="Arial"/>
                            <w:b/>
                            <w:u w:val="single"/>
                            <w:lang w:val="fr-CA"/>
                          </w:rPr>
                          <w:t>OMD 7 :</w:t>
                        </w:r>
                      </w:p>
                      <w:p w14:paraId="501F55B1" w14:textId="77777777" w:rsidR="00EF2479" w:rsidRPr="00FE57DB" w:rsidRDefault="00EF2479" w:rsidP="00FE57DB">
                        <w:pPr>
                          <w:spacing w:after="0" w:line="240" w:lineRule="auto"/>
                          <w:jc w:val="center"/>
                          <w:rPr>
                            <w:rFonts w:ascii="Arial" w:hAnsi="Arial" w:cs="Arial"/>
                            <w:i/>
                            <w:lang w:val="fr-CA"/>
                          </w:rPr>
                        </w:pPr>
                        <w:r w:rsidRPr="00FE57DB">
                          <w:rPr>
                            <w:rFonts w:ascii="Arial" w:hAnsi="Arial" w:cs="Arial"/>
                            <w:i/>
                            <w:lang w:val="fr-CA"/>
                          </w:rPr>
                          <w:t>Assurer un environnement durable</w:t>
                        </w:r>
                      </w:p>
                      <w:p w14:paraId="501F55B2" w14:textId="77777777" w:rsidR="00EF2479" w:rsidRPr="00FE57DB" w:rsidRDefault="00EF2479" w:rsidP="00FE57DB">
                        <w:pPr>
                          <w:spacing w:after="0" w:line="240" w:lineRule="auto"/>
                          <w:jc w:val="center"/>
                          <w:rPr>
                            <w:lang w:val="fr-CA"/>
                          </w:rPr>
                        </w:pPr>
                      </w:p>
                    </w:txbxContent>
                  </v:textbox>
                </v:shape>
                <v:shape id="Text Box 6" o:spid="_x0000_s1048" type="#_x0000_t202" style="position:absolute;left:-159;top:16960;width:18287;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strokecolor="white">
                  <v:textbox>
                    <w:txbxContent>
                      <w:p w14:paraId="501F55B3" w14:textId="77777777" w:rsidR="00EF2479" w:rsidRPr="00FE57DB" w:rsidRDefault="00EF2479" w:rsidP="00FE57DB">
                        <w:pPr>
                          <w:spacing w:after="0" w:line="240" w:lineRule="auto"/>
                          <w:jc w:val="center"/>
                          <w:rPr>
                            <w:rFonts w:ascii="Arial" w:hAnsi="Arial" w:cs="Arial"/>
                            <w:b/>
                            <w:u w:val="single"/>
                            <w:lang w:val="fr-CA"/>
                          </w:rPr>
                        </w:pPr>
                        <w:r w:rsidRPr="00FE57DB">
                          <w:rPr>
                            <w:rFonts w:ascii="Arial" w:hAnsi="Arial" w:cs="Arial"/>
                            <w:b/>
                            <w:u w:val="single"/>
                            <w:lang w:val="fr-CA"/>
                          </w:rPr>
                          <w:t>OMD 8 :</w:t>
                        </w:r>
                      </w:p>
                      <w:p w14:paraId="501F55B4" w14:textId="77777777" w:rsidR="00EF2479" w:rsidRPr="00FE57DB" w:rsidRDefault="00EF2479" w:rsidP="00FE57DB">
                        <w:pPr>
                          <w:spacing w:after="0" w:line="240" w:lineRule="auto"/>
                          <w:jc w:val="center"/>
                          <w:rPr>
                            <w:rFonts w:ascii="Arial" w:hAnsi="Arial" w:cs="Arial"/>
                            <w:i/>
                            <w:lang w:val="fr-CA"/>
                          </w:rPr>
                        </w:pPr>
                        <w:r>
                          <w:rPr>
                            <w:rFonts w:ascii="Arial" w:hAnsi="Arial" w:cs="Arial"/>
                            <w:i/>
                            <w:lang w:val="fr-CA"/>
                          </w:rPr>
                          <w:t xml:space="preserve">Mettre en place </w:t>
                        </w:r>
                        <w:r w:rsidRPr="00FE57DB">
                          <w:rPr>
                            <w:rFonts w:ascii="Arial" w:hAnsi="Arial" w:cs="Arial"/>
                            <w:i/>
                            <w:lang w:val="fr-CA"/>
                          </w:rPr>
                          <w:t>un partenariat mondial pour le développement</w:t>
                        </w:r>
                      </w:p>
                    </w:txbxContent>
                  </v:textbox>
                </v:shape>
              </v:group>
            </w:pict>
          </mc:Fallback>
        </mc:AlternateContent>
      </w:r>
    </w:p>
    <w:p w14:paraId="501F4F57" w14:textId="381BF9B8" w:rsidR="00FE57DB" w:rsidRPr="00EE395B" w:rsidRDefault="00FE57DB" w:rsidP="00FE57DB">
      <w:pPr>
        <w:spacing w:after="200" w:line="276" w:lineRule="auto"/>
        <w:rPr>
          <w:rFonts w:ascii="Arial" w:eastAsia="Times New Roman" w:hAnsi="Arial" w:cs="Arial"/>
          <w:lang w:val="fr-CA"/>
        </w:rPr>
      </w:pPr>
    </w:p>
    <w:p w14:paraId="501F4F58" w14:textId="77777777" w:rsidR="00FE57DB" w:rsidRPr="00EE395B" w:rsidRDefault="00FE57DB" w:rsidP="00FE57DB">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685376" behindDoc="0" locked="0" layoutInCell="1" allowOverlap="1" wp14:anchorId="501F54FC" wp14:editId="0066AB3F">
                <wp:simplePos x="0" y="0"/>
                <wp:positionH relativeFrom="column">
                  <wp:posOffset>2517893</wp:posOffset>
                </wp:positionH>
                <wp:positionV relativeFrom="paragraph">
                  <wp:posOffset>116958</wp:posOffset>
                </wp:positionV>
                <wp:extent cx="1341105" cy="828793"/>
                <wp:effectExtent l="0" t="0" r="69215"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05" cy="828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08953" id="Straight Arrow Connector 12" o:spid="_x0000_s1026" type="#_x0000_t32" style="position:absolute;margin-left:198.25pt;margin-top:9.2pt;width:105.6pt;height:6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">
                <v:stroke endarrow="block"/>
              </v:shape>
            </w:pict>
          </mc:Fallback>
        </mc:AlternateContent>
      </w:r>
    </w:p>
    <w:p w14:paraId="501F4F59" w14:textId="661F18CB" w:rsidR="00FE57DB" w:rsidRPr="00EE395B" w:rsidRDefault="00FE57DB" w:rsidP="00FE57DB">
      <w:pPr>
        <w:spacing w:after="200" w:line="276" w:lineRule="auto"/>
        <w:rPr>
          <w:rFonts w:ascii="Arial" w:eastAsia="Times New Roman" w:hAnsi="Arial" w:cs="Arial"/>
          <w:lang w:val="fr-CA"/>
        </w:rPr>
      </w:pPr>
    </w:p>
    <w:p w14:paraId="501F4F5A" w14:textId="77777777" w:rsidR="00FE57DB" w:rsidRPr="00EE395B" w:rsidRDefault="00FE57DB" w:rsidP="00FE57DB">
      <w:pPr>
        <w:spacing w:after="200" w:line="276" w:lineRule="auto"/>
        <w:rPr>
          <w:rFonts w:ascii="Arial" w:eastAsia="Times New Roman" w:hAnsi="Arial" w:cs="Arial"/>
          <w:lang w:val="fr-CA"/>
        </w:rPr>
      </w:pPr>
    </w:p>
    <w:p w14:paraId="501F4F5B" w14:textId="2777B9D7" w:rsidR="00FE57DB" w:rsidRPr="00EE395B" w:rsidRDefault="004C31C8" w:rsidP="00FE57DB">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699712" behindDoc="0" locked="0" layoutInCell="1" allowOverlap="1" wp14:anchorId="501F5502" wp14:editId="7DC42F5A">
                <wp:simplePos x="0" y="0"/>
                <wp:positionH relativeFrom="column">
                  <wp:posOffset>2519916</wp:posOffset>
                </wp:positionH>
                <wp:positionV relativeFrom="paragraph">
                  <wp:posOffset>10944</wp:posOffset>
                </wp:positionV>
                <wp:extent cx="1339245" cy="712380"/>
                <wp:effectExtent l="0" t="38100" r="51435" b="311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9245" cy="712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46A31" id="Straight Arrow Connector 7" o:spid="_x0000_s1026" type="#_x0000_t32" style="position:absolute;margin-left:198.4pt;margin-top:.85pt;width:105.45pt;height:56.1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">
                <v:stroke endarrow="block"/>
              </v:shape>
            </w:pict>
          </mc:Fallback>
        </mc:AlternateContent>
      </w:r>
      <w:r w:rsidR="00F215CE" w:rsidRPr="00EE395B">
        <w:rPr>
          <w:rFonts w:ascii="Calibri" w:eastAsia="Times New Roman" w:hAnsi="Calibri" w:cs="Times New Roman"/>
          <w:noProof/>
          <w:lang w:val="fr-FR" w:eastAsia="fr-FR"/>
        </w:rPr>
        <mc:AlternateContent>
          <mc:Choice Requires="wps">
            <w:drawing>
              <wp:anchor distT="0" distB="0" distL="114300" distR="114300" simplePos="0" relativeHeight="251692544" behindDoc="0" locked="0" layoutInCell="1" allowOverlap="1" wp14:anchorId="501F5500" wp14:editId="6A599AFC">
                <wp:simplePos x="0" y="0"/>
                <wp:positionH relativeFrom="column">
                  <wp:posOffset>2519916</wp:posOffset>
                </wp:positionH>
                <wp:positionV relativeFrom="paragraph">
                  <wp:posOffset>10278</wp:posOffset>
                </wp:positionV>
                <wp:extent cx="1338772" cy="665"/>
                <wp:effectExtent l="0" t="76200" r="13970" b="946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8772" cy="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03757" id="Straight Arrow Connector 10" o:spid="_x0000_s1026" type="#_x0000_t32" style="position:absolute;margin-left:198.4pt;margin-top:.8pt;width:105.4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">
                <v:stroke endarrow="block"/>
              </v:shape>
            </w:pict>
          </mc:Fallback>
        </mc:AlternateContent>
      </w:r>
    </w:p>
    <w:p w14:paraId="501F4F5C" w14:textId="734B118C" w:rsidR="00FE57DB" w:rsidRPr="00EE395B" w:rsidRDefault="00FE57DB" w:rsidP="00FE57DB">
      <w:pPr>
        <w:spacing w:after="200" w:line="276" w:lineRule="auto"/>
        <w:rPr>
          <w:rFonts w:ascii="Arial" w:eastAsia="Times New Roman" w:hAnsi="Arial" w:cs="Arial"/>
          <w:lang w:val="fr-CA"/>
        </w:rPr>
      </w:pPr>
    </w:p>
    <w:p w14:paraId="501F4F5D" w14:textId="6B13C3DD" w:rsidR="00FE57DB" w:rsidRPr="00EE395B" w:rsidRDefault="004C31C8" w:rsidP="00FE57DB">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06880" behindDoc="0" locked="0" layoutInCell="1" allowOverlap="1" wp14:anchorId="501F5508" wp14:editId="0A9BB78D">
                <wp:simplePos x="0" y="0"/>
                <wp:positionH relativeFrom="column">
                  <wp:posOffset>2524125</wp:posOffset>
                </wp:positionH>
                <wp:positionV relativeFrom="paragraph">
                  <wp:posOffset>260350</wp:posOffset>
                </wp:positionV>
                <wp:extent cx="1341120" cy="659130"/>
                <wp:effectExtent l="0" t="38100" r="49530" b="266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1120" cy="659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E6460" id="Straight Arrow Connector 5" o:spid="_x0000_s1026" type="#_x0000_t32" style="position:absolute;margin-left:198.75pt;margin-top:20.5pt;width:105.6pt;height:51.9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">
                <v:stroke endarrow="block"/>
              </v:shape>
            </w:pict>
          </mc:Fallback>
        </mc:AlternateContent>
      </w:r>
    </w:p>
    <w:p w14:paraId="501F4F5E" w14:textId="5CC0CA0A" w:rsidR="00FE57DB" w:rsidRPr="00EE395B" w:rsidRDefault="00FE57DB" w:rsidP="00FE57DB">
      <w:pPr>
        <w:spacing w:after="200" w:line="276" w:lineRule="auto"/>
        <w:rPr>
          <w:rFonts w:ascii="Arial" w:eastAsia="Times New Roman" w:hAnsi="Arial" w:cs="Arial"/>
          <w:lang w:val="fr-CA"/>
        </w:rPr>
      </w:pPr>
    </w:p>
    <w:p w14:paraId="501F4F5F" w14:textId="77777777" w:rsidR="00FE57DB" w:rsidRPr="00EE395B" w:rsidRDefault="00FE57DB" w:rsidP="00FE57DB">
      <w:pPr>
        <w:spacing w:after="200" w:line="276" w:lineRule="auto"/>
        <w:rPr>
          <w:rFonts w:ascii="Arial" w:eastAsia="Times New Roman" w:hAnsi="Arial" w:cs="Arial"/>
          <w:lang w:val="fr-CA"/>
        </w:rPr>
      </w:pPr>
    </w:p>
    <w:p w14:paraId="501F4F60" w14:textId="77777777" w:rsidR="00FE57DB" w:rsidRPr="00EE395B" w:rsidRDefault="00FE57DB" w:rsidP="00FE57DB">
      <w:pPr>
        <w:spacing w:after="200" w:line="276" w:lineRule="auto"/>
        <w:rPr>
          <w:rFonts w:ascii="Arial" w:eastAsia="Times New Roman" w:hAnsi="Arial" w:cs="Arial"/>
          <w:lang w:val="fr-CA"/>
        </w:rPr>
      </w:pPr>
    </w:p>
    <w:p w14:paraId="501F4F61" w14:textId="77777777" w:rsidR="00FE57DB" w:rsidRPr="00EE395B" w:rsidRDefault="00FE57DB" w:rsidP="00FE57DB">
      <w:pPr>
        <w:spacing w:after="200" w:line="276" w:lineRule="auto"/>
        <w:rPr>
          <w:rFonts w:ascii="Arial" w:eastAsia="Times New Roman" w:hAnsi="Arial" w:cs="Arial"/>
          <w:lang w:val="fr-CA"/>
        </w:rPr>
      </w:pPr>
    </w:p>
    <w:p w14:paraId="501F4F62" w14:textId="77777777" w:rsidR="007D0348" w:rsidRPr="00EE395B" w:rsidRDefault="007D0348" w:rsidP="00BD203A">
      <w:pPr>
        <w:rPr>
          <w:rFonts w:ascii="Arial" w:hAnsi="Arial" w:cs="Arial"/>
          <w:b/>
          <w:sz w:val="21"/>
          <w:szCs w:val="21"/>
          <w:lang w:val="fr-CA"/>
        </w:rPr>
      </w:pPr>
    </w:p>
    <w:p w14:paraId="501F4F63" w14:textId="77777777" w:rsidR="00FE57DB" w:rsidRPr="00EE395B" w:rsidRDefault="00F745E2" w:rsidP="00F745E2">
      <w:pPr>
        <w:pStyle w:val="Lgende"/>
        <w:rPr>
          <w:rFonts w:ascii="Arial" w:hAnsi="Arial" w:cs="Arial"/>
          <w:color w:val="auto"/>
          <w:sz w:val="20"/>
          <w:szCs w:val="20"/>
          <w:lang w:val="fr-CA"/>
        </w:rPr>
      </w:pPr>
      <w:bookmarkStart w:id="552" w:name="_Toc446450190"/>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6</w:t>
      </w:r>
      <w:r w:rsidRPr="00EE395B">
        <w:rPr>
          <w:rFonts w:ascii="Arial" w:hAnsi="Arial" w:cs="Arial"/>
          <w:color w:val="auto"/>
          <w:sz w:val="20"/>
          <w:szCs w:val="20"/>
          <w:lang w:val="fr-CA"/>
        </w:rPr>
        <w:fldChar w:fldCharType="end"/>
      </w:r>
      <w:r w:rsidR="00FE57DB" w:rsidRPr="00EE395B">
        <w:rPr>
          <w:rFonts w:ascii="Arial" w:hAnsi="Arial" w:cs="Arial"/>
          <w:color w:val="auto"/>
          <w:sz w:val="20"/>
          <w:szCs w:val="20"/>
          <w:lang w:val="fr-CA"/>
        </w:rPr>
        <w:t> : Cohérence du projet COGEL avec les OMD</w:t>
      </w:r>
      <w:bookmarkEnd w:id="552"/>
    </w:p>
    <w:p w14:paraId="03F07476" w14:textId="77777777" w:rsidR="004275D0" w:rsidRPr="00EE395B" w:rsidRDefault="004275D0" w:rsidP="004275D0">
      <w:pPr>
        <w:pStyle w:val="Paragraphedeliste"/>
        <w:numPr>
          <w:ilvl w:val="0"/>
          <w:numId w:val="7"/>
        </w:numPr>
        <w:rPr>
          <w:rFonts w:ascii="Arial" w:hAnsi="Arial" w:cs="Arial"/>
          <w:b/>
          <w:sz w:val="21"/>
          <w:szCs w:val="21"/>
          <w:lang w:val="fr-CA"/>
        </w:rPr>
      </w:pPr>
      <w:r w:rsidRPr="00EE395B">
        <w:rPr>
          <w:rFonts w:ascii="Arial" w:hAnsi="Arial" w:cs="Arial"/>
          <w:b/>
          <w:sz w:val="21"/>
          <w:szCs w:val="21"/>
          <w:lang w:val="fr-CA"/>
        </w:rPr>
        <w:t>Les Conventions internationales</w:t>
      </w:r>
    </w:p>
    <w:p w14:paraId="3AB080CD" w14:textId="77777777" w:rsidR="004275D0" w:rsidRPr="00EE395B" w:rsidRDefault="004275D0" w:rsidP="004275D0">
      <w:pPr>
        <w:jc w:val="both"/>
        <w:rPr>
          <w:rFonts w:ascii="Arial" w:hAnsi="Arial" w:cs="Arial"/>
          <w:bCs/>
          <w:sz w:val="21"/>
          <w:szCs w:val="21"/>
          <w:lang w:val="fr-CA"/>
        </w:rPr>
      </w:pPr>
      <w:r w:rsidRPr="00EE395B">
        <w:rPr>
          <w:rFonts w:ascii="Arial" w:hAnsi="Arial" w:cs="Arial"/>
          <w:sz w:val="21"/>
          <w:szCs w:val="21"/>
          <w:lang w:val="fr-CA"/>
        </w:rPr>
        <w:t xml:space="preserve">Au plan juridique, le Projet COGEL tire ses fondements de plusieurs traités internationaux dont la Convention des Nations Unies sur la Diversité Biologique, la </w:t>
      </w:r>
      <w:r w:rsidRPr="00EE395B">
        <w:rPr>
          <w:rFonts w:ascii="Arial" w:hAnsi="Arial" w:cs="Arial"/>
          <w:bCs/>
          <w:sz w:val="21"/>
          <w:szCs w:val="21"/>
          <w:lang w:val="fr-CA"/>
        </w:rPr>
        <w:t xml:space="preserve">Convention des Nations unies sur la lutte contre la désertification, la Convention-cadre des Nations Unies sur les changements climatiques et la Convention de Ramsar sur les zones humides comme l’illustre la </w:t>
      </w:r>
      <w:r w:rsidRPr="00EE395B">
        <w:rPr>
          <w:rFonts w:ascii="Arial" w:hAnsi="Arial" w:cs="Arial"/>
          <w:b/>
          <w:bCs/>
          <w:sz w:val="21"/>
          <w:szCs w:val="21"/>
          <w:lang w:val="fr-CA"/>
        </w:rPr>
        <w:t>Figure 7</w:t>
      </w:r>
      <w:r w:rsidRPr="00EE395B">
        <w:rPr>
          <w:rFonts w:ascii="Arial" w:hAnsi="Arial" w:cs="Arial"/>
          <w:bCs/>
          <w:sz w:val="21"/>
          <w:szCs w:val="21"/>
          <w:lang w:val="fr-CA"/>
        </w:rPr>
        <w:t>.</w:t>
      </w:r>
    </w:p>
    <w:p w14:paraId="5481D830" w14:textId="79EC98A0" w:rsidR="004275D0" w:rsidRPr="00F94486" w:rsidRDefault="004275D0"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4275D0">
        <w:rPr>
          <w:rFonts w:ascii="Arial" w:hAnsi="Arial" w:cs="Arial"/>
          <w:color w:val="272627"/>
          <w:sz w:val="21"/>
          <w:szCs w:val="21"/>
          <w:lang w:val="fr-CA"/>
        </w:rPr>
        <w:t>La Convention des Nations Unies sur la Diversité Biologique : elle a été adoptée lors du</w:t>
      </w:r>
      <w:r w:rsidRPr="00F94486">
        <w:rPr>
          <w:rFonts w:ascii="Arial" w:hAnsi="Arial" w:cs="Arial"/>
          <w:color w:val="272627"/>
          <w:sz w:val="21"/>
          <w:szCs w:val="21"/>
          <w:lang w:val="fr-CA"/>
        </w:rPr>
        <w:t xml:space="preserve"> sommet de la Terre à Rio de Janeiro en 1992, avec trois buts principaux : (i) la conservation </w:t>
      </w:r>
      <w:r w:rsidRPr="00F94486">
        <w:rPr>
          <w:rFonts w:ascii="Arial" w:hAnsi="Arial" w:cs="Arial"/>
          <w:color w:val="272627"/>
          <w:sz w:val="21"/>
          <w:szCs w:val="21"/>
          <w:lang w:val="fr-CA"/>
        </w:rPr>
        <w:lastRenderedPageBreak/>
        <w:t xml:space="preserve">de la biodiversité ; (ii) l'utilisation durable de ses éléments ; (iii) le partage juste et équitable des avantages découlant de l'exploitation des ressources génétiques. </w:t>
      </w:r>
    </w:p>
    <w:p w14:paraId="7787A08C" w14:textId="68EA1FBB" w:rsidR="0091078A" w:rsidRDefault="0091078A"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t>La Convention des Nations unies sur la lutte contre la désertification : elle est la dernière des trois conventions de Rio à avoir été adoptée. Elle traite de la désertification définie comme « la dégradation des terres dans les zones arides, semi-arides et subhumides sèches par suite de divers facteurs, parmi lesquels les variations climatiques et les activités humaines » et des moyens de lutte adaptée : « mise en valeur intégrée des terres dans les zones arides, semi-arides et subhumides sèches, en vue d'un développement durable et qui visent à : prévenir et/ou réduire la dégradation des terres, remettre en état les terres partiellement dégradées, et restaurer les terres désertifiées ».</w:t>
      </w:r>
    </w:p>
    <w:p w14:paraId="6F22B225" w14:textId="77777777" w:rsidR="00F94486" w:rsidRPr="00F94486" w:rsidRDefault="00F94486" w:rsidP="00F94486">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501F4F64" w14:textId="194621D5" w:rsidR="00F215CE" w:rsidRPr="00F94486" w:rsidRDefault="00137F1D"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t>L</w:t>
      </w:r>
      <w:r w:rsidR="00F215CE" w:rsidRPr="00F94486">
        <w:rPr>
          <w:rFonts w:ascii="Arial" w:hAnsi="Arial" w:cs="Arial"/>
          <w:color w:val="272627"/>
          <w:sz w:val="21"/>
          <w:szCs w:val="21"/>
          <w:lang w:val="fr-CA"/>
        </w:rPr>
        <w:t xml:space="preserve">a Convention-cadre des Nations Unies sur les changements climatiques : elle établit un cadre général pour relever le défi des changements climatiques au plan international. Elle déclare que son objectif ultime est de stabiliser les émissions atmosphériques de gaz à effet de serre à un niveau qui les empêchera de nuire au système climatique. </w:t>
      </w:r>
    </w:p>
    <w:p w14:paraId="501F4F66" w14:textId="77777777" w:rsidR="00601B04" w:rsidRPr="00EE395B" w:rsidRDefault="004B313E" w:rsidP="00BD203A">
      <w:pPr>
        <w:rPr>
          <w:rFonts w:ascii="Arial" w:hAnsi="Arial" w:cs="Arial"/>
          <w:b/>
          <w:color w:val="FF0000"/>
          <w:sz w:val="21"/>
          <w:szCs w:val="21"/>
          <w:highlight w:val="yellow"/>
          <w:lang w:val="fr-CA"/>
        </w:rPr>
      </w:pPr>
      <w:r w:rsidRPr="00EE395B">
        <w:rPr>
          <w:rFonts w:ascii="Arial" w:eastAsia="Times New Roman" w:hAnsi="Arial" w:cs="Arial"/>
          <w:noProof/>
          <w:lang w:val="fr-FR" w:eastAsia="fr-FR"/>
        </w:rPr>
        <mc:AlternateContent>
          <mc:Choice Requires="wpg">
            <w:drawing>
              <wp:anchor distT="0" distB="0" distL="114300" distR="114300" simplePos="0" relativeHeight="251758080" behindDoc="0" locked="0" layoutInCell="1" allowOverlap="1" wp14:anchorId="501F550A" wp14:editId="12DD5552">
                <wp:simplePos x="0" y="0"/>
                <wp:positionH relativeFrom="column">
                  <wp:posOffset>9525</wp:posOffset>
                </wp:positionH>
                <wp:positionV relativeFrom="paragraph">
                  <wp:posOffset>154305</wp:posOffset>
                </wp:positionV>
                <wp:extent cx="6174740" cy="616585"/>
                <wp:effectExtent l="0" t="0" r="16510" b="12065"/>
                <wp:wrapNone/>
                <wp:docPr id="4" name="Groupe 4"/>
                <wp:cNvGraphicFramePr/>
                <a:graphic xmlns:a="http://schemas.openxmlformats.org/drawingml/2006/main">
                  <a:graphicData uri="http://schemas.microsoft.com/office/word/2010/wordprocessingGroup">
                    <wpg:wgp>
                      <wpg:cNvGrpSpPr/>
                      <wpg:grpSpPr>
                        <a:xfrm>
                          <a:off x="0" y="0"/>
                          <a:ext cx="6174740" cy="616585"/>
                          <a:chOff x="0" y="0"/>
                          <a:chExt cx="6175347" cy="616585"/>
                        </a:xfrm>
                      </wpg:grpSpPr>
                      <wps:wsp>
                        <wps:cNvPr id="94" name="Zone de texte 94"/>
                        <wps:cNvSpPr txBox="1">
                          <a:spLocks noChangeArrowheads="1"/>
                        </wps:cNvSpPr>
                        <wps:spPr bwMode="auto">
                          <a:xfrm>
                            <a:off x="0" y="71562"/>
                            <a:ext cx="2124075" cy="483235"/>
                          </a:xfrm>
                          <a:prstGeom prst="rect">
                            <a:avLst/>
                          </a:prstGeom>
                          <a:solidFill>
                            <a:srgbClr val="FFFFFF"/>
                          </a:solidFill>
                          <a:ln w="9525">
                            <a:solidFill>
                              <a:schemeClr val="bg1">
                                <a:lumMod val="100000"/>
                                <a:lumOff val="0"/>
                              </a:schemeClr>
                            </a:solidFill>
                            <a:miter lim="800000"/>
                            <a:headEnd/>
                            <a:tailEnd/>
                          </a:ln>
                        </wps:spPr>
                        <wps:txbx>
                          <w:txbxContent>
                            <w:p w14:paraId="501F55BB" w14:textId="77777777" w:rsidR="00EF2479" w:rsidRPr="00796D46" w:rsidRDefault="00EF2479" w:rsidP="00601B04">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wps:txbx>
                        <wps:bodyPr rot="0" vert="horz" wrap="square" lIns="91440" tIns="45720" rIns="91440" bIns="45720" anchor="t" anchorCtr="0" upright="1">
                          <a:noAutofit/>
                        </wps:bodyPr>
                      </wps:wsp>
                      <wps:wsp>
                        <wps:cNvPr id="95" name="Zone de texte 95"/>
                        <wps:cNvSpPr txBox="1">
                          <a:spLocks noChangeArrowheads="1"/>
                        </wps:cNvSpPr>
                        <wps:spPr bwMode="auto">
                          <a:xfrm>
                            <a:off x="3641697" y="0"/>
                            <a:ext cx="2533650" cy="616585"/>
                          </a:xfrm>
                          <a:prstGeom prst="rect">
                            <a:avLst/>
                          </a:prstGeom>
                          <a:solidFill>
                            <a:srgbClr val="FFFFFF"/>
                          </a:solidFill>
                          <a:ln w="9525">
                            <a:solidFill>
                              <a:schemeClr val="bg1">
                                <a:lumMod val="100000"/>
                                <a:lumOff val="0"/>
                              </a:schemeClr>
                            </a:solidFill>
                            <a:miter lim="800000"/>
                            <a:headEnd/>
                            <a:tailEnd/>
                          </a:ln>
                        </wps:spPr>
                        <wps:txbx>
                          <w:txbxContent>
                            <w:p w14:paraId="501F55BC" w14:textId="77777777" w:rsidR="00EF2479" w:rsidRPr="00CF333B" w:rsidRDefault="00EF2479" w:rsidP="00601B04">
                              <w:pPr>
                                <w:shd w:val="clear" w:color="auto" w:fill="92D050"/>
                                <w:spacing w:after="0" w:line="240" w:lineRule="auto"/>
                                <w:jc w:val="center"/>
                                <w:rPr>
                                  <w:rFonts w:ascii="Arial" w:hAnsi="Arial" w:cs="Arial"/>
                                  <w:b/>
                                  <w:sz w:val="28"/>
                                  <w:szCs w:val="28"/>
                                </w:rPr>
                              </w:pPr>
                              <w:r w:rsidRPr="00EF303A">
                                <w:rPr>
                                  <w:rFonts w:ascii="Arial" w:hAnsi="Arial" w:cs="Arial"/>
                                  <w:b/>
                                  <w:sz w:val="28"/>
                                  <w:szCs w:val="28"/>
                                  <w:lang w:val="fr-CA"/>
                                </w:rPr>
                                <w:t>Principaux</w:t>
                              </w:r>
                              <w:r w:rsidRPr="00CF333B">
                                <w:rPr>
                                  <w:rFonts w:ascii="Arial" w:hAnsi="Arial" w:cs="Arial"/>
                                  <w:b/>
                                  <w:sz w:val="28"/>
                                  <w:szCs w:val="28"/>
                                </w:rPr>
                                <w:t xml:space="preserve"> </w:t>
                              </w:r>
                              <w:r w:rsidRPr="00EF303A">
                                <w:rPr>
                                  <w:rFonts w:ascii="Arial" w:hAnsi="Arial" w:cs="Arial"/>
                                  <w:b/>
                                  <w:sz w:val="28"/>
                                  <w:szCs w:val="28"/>
                                  <w:lang w:val="fr-CA"/>
                                </w:rPr>
                                <w:t>traités</w:t>
                              </w:r>
                              <w:r w:rsidRPr="00CF333B">
                                <w:rPr>
                                  <w:rFonts w:ascii="Arial" w:hAnsi="Arial" w:cs="Arial"/>
                                  <w:b/>
                                  <w:sz w:val="28"/>
                                  <w:szCs w:val="28"/>
                                </w:rPr>
                                <w:t xml:space="preserve"> </w:t>
                              </w:r>
                              <w:r w:rsidRPr="00EF303A">
                                <w:rPr>
                                  <w:rFonts w:ascii="Arial" w:hAnsi="Arial" w:cs="Arial"/>
                                  <w:b/>
                                  <w:sz w:val="28"/>
                                  <w:szCs w:val="28"/>
                                  <w:lang w:val="fr-CA"/>
                                </w:rPr>
                                <w:t>internationaux</w:t>
                              </w:r>
                            </w:p>
                          </w:txbxContent>
                        </wps:txbx>
                        <wps:bodyPr rot="0" vert="horz" wrap="square" lIns="91440" tIns="45720" rIns="91440" bIns="45720" anchor="t" anchorCtr="0" upright="1">
                          <a:noAutofit/>
                        </wps:bodyPr>
                      </wps:wsp>
                    </wpg:wgp>
                  </a:graphicData>
                </a:graphic>
              </wp:anchor>
            </w:drawing>
          </mc:Choice>
          <mc:Fallback>
            <w:pict>
              <v:group w14:anchorId="501F550A" id="Groupe 4" o:spid="_x0000_s1049" style="position:absolute;margin-left:.75pt;margin-top:12.15pt;width:486.2pt;height:48.55pt;z-index:251758080" coordsize="61753,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">
                <v:shape id="Zone de texte 94" o:spid="_x0000_s1050" type="#_x0000_t202" style="position:absolute;top:715;width:21240;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pzsMA&#10;AADbAAAADwAAAGRycy9kb3ducmV2LnhtbESPQYvCMBSE74L/ITzBm6YuIms1irgoXhbZKurx2Tzb&#10;YvNSmqhdf/1mQfA4zMw3zHTemFLcqXaFZQWDfgSCOLW64EzBfrfqfYJwHlljaZkU/JKD+azdmmKs&#10;7YN/6J74TAQIuxgV5N5XsZQuzcmg69uKOHgXWxv0QdaZ1DU+AtyU8iOKRtJgwWEhx4qWOaXX5GYU&#10;uDQaHbbD5HA8yzU9x1p/ndbfSnU7zWICwlPj3+FXe6MVjIfw/y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pzsMAAADbAAAADwAAAAAAAAAAAAAAAACYAgAAZHJzL2Rv&#10;d25yZXYueG1sUEsFBgAAAAAEAAQA9QAAAIgDAAAAAA==&#10;" strokecolor="white [3212]">
                  <v:textbox>
                    <w:txbxContent>
                      <w:p w14:paraId="501F55BB" w14:textId="77777777" w:rsidR="00EF2479" w:rsidRPr="00796D46" w:rsidRDefault="00EF2479" w:rsidP="00601B04">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v:textbox>
                </v:shape>
                <v:shape id="Zone de texte 95" o:spid="_x0000_s1051" type="#_x0000_t202" style="position:absolute;left:36416;width:25337;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MVcQA&#10;AADbAAAADwAAAGRycy9kb3ducmV2LnhtbESPQWvCQBSE74L/YXlCb2ajVKmpq4il0ouIaVGPr9ln&#10;Esy+DdmtRn+9Kwg9DjPzDTOdt6YSZ2pcaVnBIIpBEGdWl5wr+Pn+7L+BcB5ZY2WZFFzJwXzW7Uwx&#10;0fbCWzqnPhcBwi5BBYX3dSKlywoy6CJbEwfvaBuDPsgml7rBS4CbSg7jeCwNlhwWCqxpWVB2Sv+M&#10;ApfF493mNd3tf+WKbhOtPw6rtVIvvXbxDsJT6//Dz/aXVjAZ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DFXEAAAA2wAAAA8AAAAAAAAAAAAAAAAAmAIAAGRycy9k&#10;b3ducmV2LnhtbFBLBQYAAAAABAAEAPUAAACJAwAAAAA=&#10;" strokecolor="white [3212]">
                  <v:textbox>
                    <w:txbxContent>
                      <w:p w14:paraId="501F55BC" w14:textId="77777777" w:rsidR="00EF2479" w:rsidRPr="00CF333B" w:rsidRDefault="00EF2479" w:rsidP="00601B04">
                        <w:pPr>
                          <w:shd w:val="clear" w:color="auto" w:fill="92D050"/>
                          <w:spacing w:after="0" w:line="240" w:lineRule="auto"/>
                          <w:jc w:val="center"/>
                          <w:rPr>
                            <w:rFonts w:ascii="Arial" w:hAnsi="Arial" w:cs="Arial"/>
                            <w:b/>
                            <w:sz w:val="28"/>
                            <w:szCs w:val="28"/>
                          </w:rPr>
                        </w:pPr>
                        <w:r w:rsidRPr="00EF303A">
                          <w:rPr>
                            <w:rFonts w:ascii="Arial" w:hAnsi="Arial" w:cs="Arial"/>
                            <w:b/>
                            <w:sz w:val="28"/>
                            <w:szCs w:val="28"/>
                            <w:lang w:val="fr-CA"/>
                          </w:rPr>
                          <w:t>Principaux</w:t>
                        </w:r>
                        <w:r w:rsidRPr="00CF333B">
                          <w:rPr>
                            <w:rFonts w:ascii="Arial" w:hAnsi="Arial" w:cs="Arial"/>
                            <w:b/>
                            <w:sz w:val="28"/>
                            <w:szCs w:val="28"/>
                          </w:rPr>
                          <w:t xml:space="preserve"> </w:t>
                        </w:r>
                        <w:r w:rsidRPr="00EF303A">
                          <w:rPr>
                            <w:rFonts w:ascii="Arial" w:hAnsi="Arial" w:cs="Arial"/>
                            <w:b/>
                            <w:sz w:val="28"/>
                            <w:szCs w:val="28"/>
                            <w:lang w:val="fr-CA"/>
                          </w:rPr>
                          <w:t>traités</w:t>
                        </w:r>
                        <w:r w:rsidRPr="00CF333B">
                          <w:rPr>
                            <w:rFonts w:ascii="Arial" w:hAnsi="Arial" w:cs="Arial"/>
                            <w:b/>
                            <w:sz w:val="28"/>
                            <w:szCs w:val="28"/>
                          </w:rPr>
                          <w:t xml:space="preserve"> </w:t>
                        </w:r>
                        <w:r w:rsidRPr="00EF303A">
                          <w:rPr>
                            <w:rFonts w:ascii="Arial" w:hAnsi="Arial" w:cs="Arial"/>
                            <w:b/>
                            <w:sz w:val="28"/>
                            <w:szCs w:val="28"/>
                            <w:lang w:val="fr-CA"/>
                          </w:rPr>
                          <w:t>internationaux</w:t>
                        </w:r>
                      </w:p>
                    </w:txbxContent>
                  </v:textbox>
                </v:shape>
              </v:group>
            </w:pict>
          </mc:Fallback>
        </mc:AlternateContent>
      </w:r>
    </w:p>
    <w:p w14:paraId="501F4F67" w14:textId="77777777" w:rsidR="00601B04" w:rsidRPr="00EE395B" w:rsidRDefault="00601B04" w:rsidP="00BD203A">
      <w:pPr>
        <w:rPr>
          <w:rFonts w:ascii="Arial" w:hAnsi="Arial" w:cs="Arial"/>
          <w:b/>
          <w:color w:val="FF0000"/>
          <w:sz w:val="21"/>
          <w:szCs w:val="21"/>
          <w:highlight w:val="yellow"/>
          <w:lang w:val="fr-CA"/>
        </w:rPr>
      </w:pPr>
    </w:p>
    <w:p w14:paraId="501F4F68" w14:textId="77777777" w:rsidR="00601B04" w:rsidRPr="00EE395B" w:rsidRDefault="00601B04" w:rsidP="00BD203A">
      <w:pPr>
        <w:rPr>
          <w:rFonts w:ascii="Arial" w:hAnsi="Arial" w:cs="Arial"/>
          <w:b/>
          <w:color w:val="FF0000"/>
          <w:sz w:val="21"/>
          <w:szCs w:val="21"/>
          <w:highlight w:val="yellow"/>
          <w:lang w:val="fr-CA"/>
        </w:rPr>
      </w:pPr>
    </w:p>
    <w:p w14:paraId="501F4F6A" w14:textId="772F9C02" w:rsidR="00601B04" w:rsidRPr="00EE395B" w:rsidRDefault="00601B04" w:rsidP="00601B04">
      <w:pPr>
        <w:spacing w:after="200" w:line="276" w:lineRule="auto"/>
        <w:jc w:val="both"/>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35552" behindDoc="0" locked="0" layoutInCell="1" allowOverlap="1" wp14:anchorId="501F550E" wp14:editId="230AC664">
                <wp:simplePos x="0" y="0"/>
                <wp:positionH relativeFrom="column">
                  <wp:posOffset>-95250</wp:posOffset>
                </wp:positionH>
                <wp:positionV relativeFrom="paragraph">
                  <wp:posOffset>170189</wp:posOffset>
                </wp:positionV>
                <wp:extent cx="2419350" cy="4578824"/>
                <wp:effectExtent l="19050" t="19050" r="38100" b="31750"/>
                <wp:wrapNone/>
                <wp:docPr id="92" name="Rectangle à coins arrondi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578824"/>
                        </a:xfrm>
                        <a:prstGeom prst="roundRect">
                          <a:avLst>
                            <a:gd name="adj" fmla="val 16667"/>
                          </a:avLst>
                        </a:prstGeom>
                        <a:solidFill>
                          <a:schemeClr val="lt1">
                            <a:lumMod val="100000"/>
                            <a:lumOff val="0"/>
                          </a:schemeClr>
                        </a:solidFill>
                        <a:ln w="63500" cmpd="thickThin" algn="ctr">
                          <a:solidFill>
                            <a:schemeClr val="accent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2A5AA" id="Rectangle à coins arrondis 92" o:spid="_x0000_s1026" style="position:absolute;margin-left:-7.5pt;margin-top:13.4pt;width:190.5pt;height:360.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" fillcolor="white [3201]" strokecolor="#70ad47 [3209]" strokeweight="5pt">
                <v:stroke linestyle="thickThin"/>
                <v:shadow color="#868686"/>
              </v:roundrect>
            </w:pict>
          </mc:Fallback>
        </mc:AlternateContent>
      </w:r>
      <w:r w:rsidR="00220981" w:rsidRPr="00EE395B">
        <w:rPr>
          <w:rFonts w:ascii="Calibri" w:eastAsia="Times New Roman" w:hAnsi="Calibri" w:cs="Times New Roman"/>
          <w:noProof/>
          <w:lang w:val="fr-FR" w:eastAsia="fr-FR"/>
        </w:rPr>
        <mc:AlternateContent>
          <mc:Choice Requires="wps">
            <w:drawing>
              <wp:anchor distT="0" distB="0" distL="114300" distR="114300" simplePos="0" relativeHeight="251734528" behindDoc="0" locked="0" layoutInCell="1" allowOverlap="1" wp14:anchorId="501F550C" wp14:editId="4D9D4D37">
                <wp:simplePos x="0" y="0"/>
                <wp:positionH relativeFrom="column">
                  <wp:posOffset>3930015</wp:posOffset>
                </wp:positionH>
                <wp:positionV relativeFrom="paragraph">
                  <wp:posOffset>180975</wp:posOffset>
                </wp:positionV>
                <wp:extent cx="2057400" cy="4543425"/>
                <wp:effectExtent l="0" t="0" r="38100" b="66675"/>
                <wp:wrapNone/>
                <wp:docPr id="93" name="Rectangle à coins arrondis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43425"/>
                        </a:xfrm>
                        <a:prstGeom prst="roundRect">
                          <a:avLst/>
                        </a:prstGeom>
                        <a:gradFill rotWithShape="0">
                          <a:gsLst>
                            <a:gs pos="0">
                              <a:schemeClr val="lt1">
                                <a:lumMod val="100000"/>
                                <a:lumOff val="0"/>
                              </a:schemeClr>
                            </a:gs>
                            <a:gs pos="100000">
                              <a:schemeClr val="accent3">
                                <a:lumMod val="40000"/>
                                <a:lumOff val="60000"/>
                              </a:schemeClr>
                            </a:gs>
                          </a:gsLst>
                          <a:lin ang="5400000" scaled="1"/>
                        </a:gradFill>
                        <a:ln w="12700">
                          <a:solidFill>
                            <a:srgbClr val="92D05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0BF51" id="Rectangle à coins arrondis 93" o:spid="_x0000_s1026" style="position:absolute;margin-left:309.45pt;margin-top:14.25pt;width:162pt;height:357.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" fillcolor="white [3201]" strokecolor="#92d050" strokeweight="1pt">
                <v:fill color2="#dbdbdb [1302]" focus="100%" type="gradient"/>
                <v:shadow on="t" color="#525252 [1606]" opacity=".5" offset="1pt"/>
              </v:roundrect>
            </w:pict>
          </mc:Fallback>
        </mc:AlternateContent>
      </w:r>
    </w:p>
    <w:p w14:paraId="501F4F6B" w14:textId="522C4817" w:rsidR="00601B04" w:rsidRPr="00EE395B" w:rsidRDefault="00220981"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39648" behindDoc="0" locked="0" layoutInCell="1" allowOverlap="1" wp14:anchorId="501F5510" wp14:editId="20825A87">
                <wp:simplePos x="0" y="0"/>
                <wp:positionH relativeFrom="column">
                  <wp:posOffset>-13970</wp:posOffset>
                </wp:positionH>
                <wp:positionV relativeFrom="paragraph">
                  <wp:posOffset>66514</wp:posOffset>
                </wp:positionV>
                <wp:extent cx="2266950" cy="739140"/>
                <wp:effectExtent l="0" t="0" r="19050" b="2286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39140"/>
                        </a:xfrm>
                        <a:prstGeom prst="rect">
                          <a:avLst/>
                        </a:prstGeom>
                        <a:solidFill>
                          <a:schemeClr val="lt1">
                            <a:lumMod val="100000"/>
                            <a:lumOff val="0"/>
                          </a:schemeClr>
                        </a:solidFill>
                        <a:ln w="12700">
                          <a:solidFill>
                            <a:schemeClr val="accent6">
                              <a:lumMod val="7500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BD" w14:textId="77777777" w:rsidR="00EF2479" w:rsidRPr="00601B04" w:rsidRDefault="00EF2479" w:rsidP="00601B04">
                            <w:pPr>
                              <w:spacing w:after="0" w:line="240" w:lineRule="auto"/>
                              <w:rPr>
                                <w:rFonts w:ascii="Arial" w:hAnsi="Arial" w:cs="Arial"/>
                                <w:sz w:val="16"/>
                                <w:szCs w:val="16"/>
                                <w:lang w:val="fr-CA"/>
                              </w:rPr>
                            </w:pPr>
                            <w:r w:rsidRPr="00601B04">
                              <w:rPr>
                                <w:rFonts w:ascii="Arial" w:hAnsi="Arial" w:cs="Arial"/>
                                <w:b/>
                                <w:sz w:val="16"/>
                                <w:szCs w:val="16"/>
                                <w:lang w:val="fr-CA"/>
                              </w:rPr>
                              <w:t>Produit 1 :</w:t>
                            </w:r>
                            <w:r w:rsidRPr="00601B04">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BE" w14:textId="77777777" w:rsidR="00EF2479" w:rsidRPr="00601B04" w:rsidRDefault="00EF2479" w:rsidP="00601B04">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5510" id="Zone de texte 91" o:spid="_x0000_s1052" type="#_x0000_t202" style="position:absolute;margin-left:-1.1pt;margin-top:5.25pt;width:178.5pt;height:58.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" fillcolor="white [3201]" strokecolor="#538135 [2409]" strokeweight="1pt">
                <v:stroke dashstyle="dash"/>
                <v:shadow color="#868686"/>
                <v:textbox>
                  <w:txbxContent>
                    <w:p w14:paraId="501F55BD" w14:textId="77777777" w:rsidR="00EF2479" w:rsidRPr="00601B04" w:rsidRDefault="00EF2479" w:rsidP="00601B04">
                      <w:pPr>
                        <w:spacing w:after="0" w:line="240" w:lineRule="auto"/>
                        <w:rPr>
                          <w:rFonts w:ascii="Arial" w:hAnsi="Arial" w:cs="Arial"/>
                          <w:sz w:val="16"/>
                          <w:szCs w:val="16"/>
                          <w:lang w:val="fr-CA"/>
                        </w:rPr>
                      </w:pPr>
                      <w:r w:rsidRPr="00601B04">
                        <w:rPr>
                          <w:rFonts w:ascii="Arial" w:hAnsi="Arial" w:cs="Arial"/>
                          <w:b/>
                          <w:sz w:val="16"/>
                          <w:szCs w:val="16"/>
                          <w:lang w:val="fr-CA"/>
                        </w:rPr>
                        <w:t>Produit 1 :</w:t>
                      </w:r>
                      <w:r w:rsidRPr="00601B04">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BE" w14:textId="77777777" w:rsidR="00EF2479" w:rsidRPr="00601B04" w:rsidRDefault="00EF2479" w:rsidP="00601B04">
                      <w:pPr>
                        <w:spacing w:after="0" w:line="240" w:lineRule="auto"/>
                        <w:rPr>
                          <w:rFonts w:ascii="Arial" w:hAnsi="Arial" w:cs="Arial"/>
                          <w:sz w:val="16"/>
                          <w:szCs w:val="16"/>
                          <w:lang w:val="fr-CA"/>
                        </w:rPr>
                      </w:pPr>
                    </w:p>
                  </w:txbxContent>
                </v:textbox>
              </v:shape>
            </w:pict>
          </mc:Fallback>
        </mc:AlternateContent>
      </w:r>
    </w:p>
    <w:p w14:paraId="501F4F6C" w14:textId="53A80598" w:rsidR="00601B04" w:rsidRPr="00EE395B" w:rsidRDefault="00220981"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45792" behindDoc="0" locked="0" layoutInCell="1" allowOverlap="1" wp14:anchorId="501F5518" wp14:editId="1B127D83">
                <wp:simplePos x="0" y="0"/>
                <wp:positionH relativeFrom="column">
                  <wp:posOffset>2371725</wp:posOffset>
                </wp:positionH>
                <wp:positionV relativeFrom="paragraph">
                  <wp:posOffset>52705</wp:posOffset>
                </wp:positionV>
                <wp:extent cx="1562100" cy="2404745"/>
                <wp:effectExtent l="0" t="0" r="76200" b="52705"/>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2404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2F623" id="Connecteur droit avec flèche 88" o:spid="_x0000_s1026" type="#_x0000_t32" style="position:absolute;margin-left:186.75pt;margin-top:4.15pt;width:123pt;height:189.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751936" behindDoc="0" locked="0" layoutInCell="1" allowOverlap="1" wp14:anchorId="501F5516" wp14:editId="2F65CBB4">
                <wp:simplePos x="0" y="0"/>
                <wp:positionH relativeFrom="column">
                  <wp:posOffset>2371725</wp:posOffset>
                </wp:positionH>
                <wp:positionV relativeFrom="paragraph">
                  <wp:posOffset>52705</wp:posOffset>
                </wp:positionV>
                <wp:extent cx="1558290" cy="3009900"/>
                <wp:effectExtent l="0" t="0" r="80010" b="57150"/>
                <wp:wrapNone/>
                <wp:docPr id="90"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290" cy="300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9F265" id="Connecteur droit avec flèche 90" o:spid="_x0000_s1026" type="#_x0000_t32" style="position:absolute;margin-left:186.75pt;margin-top:4.15pt;width:122.7pt;height:23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744768" behindDoc="0" locked="0" layoutInCell="1" allowOverlap="1" wp14:anchorId="501F5512" wp14:editId="6F448C4F">
                <wp:simplePos x="0" y="0"/>
                <wp:positionH relativeFrom="column">
                  <wp:posOffset>2371725</wp:posOffset>
                </wp:positionH>
                <wp:positionV relativeFrom="paragraph">
                  <wp:posOffset>52705</wp:posOffset>
                </wp:positionV>
                <wp:extent cx="1558290" cy="1619250"/>
                <wp:effectExtent l="0" t="0" r="60960" b="57150"/>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290"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F791F" id="Connecteur droit avec flèche 89" o:spid="_x0000_s1026" type="#_x0000_t32" style="position:absolute;margin-left:186.75pt;margin-top:4.15pt;width:122.7pt;height:12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743744" behindDoc="0" locked="0" layoutInCell="1" allowOverlap="1" wp14:anchorId="501F5514" wp14:editId="33C79D53">
                <wp:simplePos x="0" y="0"/>
                <wp:positionH relativeFrom="column">
                  <wp:posOffset>2371725</wp:posOffset>
                </wp:positionH>
                <wp:positionV relativeFrom="paragraph">
                  <wp:posOffset>52705</wp:posOffset>
                </wp:positionV>
                <wp:extent cx="1562100" cy="866775"/>
                <wp:effectExtent l="0" t="0" r="76200" b="47625"/>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4F052" id="Connecteur droit avec flèche 87" o:spid="_x0000_s1026" type="#_x0000_t32" style="position:absolute;margin-left:186.75pt;margin-top:4.15pt;width:123pt;height:6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">
                <v:stroke endarrow="block"/>
              </v:shape>
            </w:pict>
          </mc:Fallback>
        </mc:AlternateContent>
      </w:r>
    </w:p>
    <w:p w14:paraId="501F4F6D" w14:textId="6D41EE80" w:rsidR="00601B04" w:rsidRPr="00EE395B" w:rsidRDefault="00220981"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g">
            <w:drawing>
              <wp:anchor distT="0" distB="0" distL="114300" distR="114300" simplePos="0" relativeHeight="251750912" behindDoc="0" locked="0" layoutInCell="1" allowOverlap="1" wp14:anchorId="5C1C467F" wp14:editId="0BEB3EEA">
                <wp:simplePos x="0" y="0"/>
                <wp:positionH relativeFrom="column">
                  <wp:posOffset>4019550</wp:posOffset>
                </wp:positionH>
                <wp:positionV relativeFrom="paragraph">
                  <wp:posOffset>283845</wp:posOffset>
                </wp:positionV>
                <wp:extent cx="1885950" cy="2573655"/>
                <wp:effectExtent l="0" t="0" r="19050" b="17145"/>
                <wp:wrapNone/>
                <wp:docPr id="42" name="Groupe 42"/>
                <wp:cNvGraphicFramePr/>
                <a:graphic xmlns:a="http://schemas.openxmlformats.org/drawingml/2006/main">
                  <a:graphicData uri="http://schemas.microsoft.com/office/word/2010/wordprocessingGroup">
                    <wpg:wgp>
                      <wpg:cNvGrpSpPr/>
                      <wpg:grpSpPr>
                        <a:xfrm>
                          <a:off x="0" y="0"/>
                          <a:ext cx="1885950" cy="2573655"/>
                          <a:chOff x="0" y="0"/>
                          <a:chExt cx="1885950" cy="2573655"/>
                        </a:xfrm>
                      </wpg:grpSpPr>
                      <wps:wsp>
                        <wps:cNvPr id="86" name="Zone de texte 86"/>
                        <wps:cNvSpPr txBox="1">
                          <a:spLocks noChangeArrowheads="1"/>
                        </wps:cNvSpPr>
                        <wps:spPr bwMode="auto">
                          <a:xfrm>
                            <a:off x="0" y="0"/>
                            <a:ext cx="1885950" cy="622935"/>
                          </a:xfrm>
                          <a:prstGeom prst="rect">
                            <a:avLst/>
                          </a:prstGeom>
                          <a:solidFill>
                            <a:srgbClr val="FFFFFF"/>
                          </a:solidFill>
                          <a:ln w="9525">
                            <a:solidFill>
                              <a:schemeClr val="bg1">
                                <a:lumMod val="100000"/>
                                <a:lumOff val="0"/>
                              </a:schemeClr>
                            </a:solidFill>
                            <a:miter lim="800000"/>
                            <a:headEnd/>
                            <a:tailEnd/>
                          </a:ln>
                        </wps:spPr>
                        <wps:txbx>
                          <w:txbxContent>
                            <w:p w14:paraId="501F55C1" w14:textId="77777777" w:rsidR="00EF2479" w:rsidRPr="004B313E" w:rsidRDefault="00EF2479" w:rsidP="00601B04">
                              <w:pPr>
                                <w:spacing w:after="0" w:line="240" w:lineRule="auto"/>
                                <w:jc w:val="center"/>
                                <w:rPr>
                                  <w:sz w:val="20"/>
                                  <w:szCs w:val="20"/>
                                  <w:lang w:val="fr-CA"/>
                                </w:rPr>
                              </w:pPr>
                              <w:r w:rsidRPr="004B313E">
                                <w:rPr>
                                  <w:rFonts w:ascii="Arial" w:hAnsi="Arial" w:cs="Arial"/>
                                  <w:bCs/>
                                  <w:i/>
                                  <w:sz w:val="20"/>
                                  <w:szCs w:val="20"/>
                                  <w:lang w:val="fr-CA"/>
                                </w:rPr>
                                <w:t>Convention des Nations Unies sur la Diversité Biologique </w:t>
                              </w:r>
                            </w:p>
                          </w:txbxContent>
                        </wps:txbx>
                        <wps:bodyPr rot="0" vert="horz" wrap="square" lIns="91440" tIns="45720" rIns="91440" bIns="45720" anchor="t" anchorCtr="0" upright="1">
                          <a:noAutofit/>
                        </wps:bodyPr>
                      </wps:wsp>
                      <wps:wsp>
                        <wps:cNvPr id="80" name="Zone de texte 80"/>
                        <wps:cNvSpPr txBox="1">
                          <a:spLocks noChangeArrowheads="1"/>
                        </wps:cNvSpPr>
                        <wps:spPr bwMode="auto">
                          <a:xfrm>
                            <a:off x="0" y="790575"/>
                            <a:ext cx="1885950" cy="563245"/>
                          </a:xfrm>
                          <a:prstGeom prst="rect">
                            <a:avLst/>
                          </a:prstGeom>
                          <a:solidFill>
                            <a:srgbClr val="FFFFFF"/>
                          </a:solidFill>
                          <a:ln w="9525">
                            <a:solidFill>
                              <a:schemeClr val="bg1">
                                <a:lumMod val="100000"/>
                                <a:lumOff val="0"/>
                              </a:schemeClr>
                            </a:solidFill>
                            <a:miter lim="800000"/>
                            <a:headEnd/>
                            <a:tailEnd/>
                          </a:ln>
                        </wps:spPr>
                        <wps:txbx>
                          <w:txbxContent>
                            <w:p w14:paraId="501F55C4" w14:textId="77777777" w:rsidR="00EF2479" w:rsidRPr="004B313E" w:rsidRDefault="00EF2479" w:rsidP="00601B04">
                              <w:pPr>
                                <w:spacing w:after="0" w:line="240" w:lineRule="auto"/>
                                <w:jc w:val="center"/>
                                <w:rPr>
                                  <w:sz w:val="20"/>
                                  <w:szCs w:val="20"/>
                                  <w:lang w:val="fr-CA"/>
                                </w:rPr>
                              </w:pPr>
                              <w:r w:rsidRPr="004B313E">
                                <w:rPr>
                                  <w:rFonts w:ascii="Arial" w:hAnsi="Arial" w:cs="Arial"/>
                                  <w:bCs/>
                                  <w:i/>
                                  <w:sz w:val="20"/>
                                  <w:szCs w:val="20"/>
                                  <w:lang w:val="fr-CA"/>
                                </w:rPr>
                                <w:t>Convention des Nations unies sur la lutte contre la désertification</w:t>
                              </w:r>
                              <w:r w:rsidRPr="004B313E">
                                <w:rPr>
                                  <w:rFonts w:ascii="Arial" w:hAnsi="Arial" w:cs="Arial"/>
                                  <w:i/>
                                  <w:sz w:val="20"/>
                                  <w:szCs w:val="20"/>
                                  <w:lang w:val="fr-CA"/>
                                </w:rPr>
                                <w:t> </w:t>
                              </w:r>
                            </w:p>
                          </w:txbxContent>
                        </wps:txbx>
                        <wps:bodyPr rot="0" vert="horz" wrap="square" lIns="91440" tIns="45720" rIns="91440" bIns="45720" anchor="t" anchorCtr="0" upright="1">
                          <a:noAutofit/>
                        </wps:bodyPr>
                      </wps:wsp>
                      <wps:wsp>
                        <wps:cNvPr id="75" name="Zone de texte 75"/>
                        <wps:cNvSpPr txBox="1">
                          <a:spLocks noChangeArrowheads="1"/>
                        </wps:cNvSpPr>
                        <wps:spPr bwMode="auto">
                          <a:xfrm>
                            <a:off x="0" y="1533525"/>
                            <a:ext cx="1885950" cy="588010"/>
                          </a:xfrm>
                          <a:prstGeom prst="rect">
                            <a:avLst/>
                          </a:prstGeom>
                          <a:solidFill>
                            <a:srgbClr val="FFFFFF"/>
                          </a:solidFill>
                          <a:ln w="9525">
                            <a:solidFill>
                              <a:schemeClr val="bg1">
                                <a:lumMod val="100000"/>
                                <a:lumOff val="0"/>
                              </a:schemeClr>
                            </a:solidFill>
                            <a:miter lim="800000"/>
                            <a:headEnd/>
                            <a:tailEnd/>
                          </a:ln>
                        </wps:spPr>
                        <wps:txbx>
                          <w:txbxContent>
                            <w:p w14:paraId="501F55C5" w14:textId="77777777" w:rsidR="00EF2479" w:rsidRPr="004B313E" w:rsidRDefault="00EF2479" w:rsidP="00601B04">
                              <w:pPr>
                                <w:spacing w:after="0" w:line="240" w:lineRule="auto"/>
                                <w:jc w:val="center"/>
                                <w:rPr>
                                  <w:rFonts w:ascii="Arial" w:hAnsi="Arial" w:cs="Arial"/>
                                  <w:sz w:val="20"/>
                                  <w:szCs w:val="20"/>
                                  <w:lang w:val="fr-CA"/>
                                </w:rPr>
                              </w:pPr>
                              <w:r w:rsidRPr="004B313E">
                                <w:rPr>
                                  <w:rFonts w:ascii="Arial" w:hAnsi="Arial" w:cs="Arial"/>
                                  <w:bCs/>
                                  <w:i/>
                                  <w:sz w:val="20"/>
                                  <w:szCs w:val="20"/>
                                  <w:lang w:val="fr-CA"/>
                                </w:rPr>
                                <w:t>Convention-cadre des Nations Unies sur les changements climatiques</w:t>
                              </w:r>
                              <w:r w:rsidRPr="004B313E">
                                <w:rPr>
                                  <w:rFonts w:ascii="Arial" w:hAnsi="Arial" w:cs="Arial"/>
                                  <w:b/>
                                  <w:bCs/>
                                  <w:sz w:val="20"/>
                                  <w:szCs w:val="20"/>
                                  <w:lang w:val="fr-CA"/>
                                </w:rPr>
                                <w:t> </w:t>
                              </w:r>
                            </w:p>
                          </w:txbxContent>
                        </wps:txbx>
                        <wps:bodyPr rot="0" vert="horz" wrap="square" lIns="91440" tIns="45720" rIns="91440" bIns="45720" anchor="t" anchorCtr="0" upright="1">
                          <a:noAutofit/>
                        </wps:bodyPr>
                      </wps:wsp>
                      <wps:wsp>
                        <wps:cNvPr id="72" name="Zone de texte 72"/>
                        <wps:cNvSpPr txBox="1">
                          <a:spLocks noChangeArrowheads="1"/>
                        </wps:cNvSpPr>
                        <wps:spPr bwMode="auto">
                          <a:xfrm>
                            <a:off x="0" y="2295525"/>
                            <a:ext cx="1885950" cy="278130"/>
                          </a:xfrm>
                          <a:prstGeom prst="rect">
                            <a:avLst/>
                          </a:prstGeom>
                          <a:solidFill>
                            <a:srgbClr val="FFFFFF"/>
                          </a:solidFill>
                          <a:ln w="9525">
                            <a:solidFill>
                              <a:schemeClr val="bg1">
                                <a:lumMod val="100000"/>
                                <a:lumOff val="0"/>
                              </a:schemeClr>
                            </a:solidFill>
                            <a:miter lim="800000"/>
                            <a:headEnd/>
                            <a:tailEnd/>
                          </a:ln>
                        </wps:spPr>
                        <wps:txbx>
                          <w:txbxContent>
                            <w:p w14:paraId="501F55C8" w14:textId="77777777" w:rsidR="00EF2479" w:rsidRPr="004B313E" w:rsidRDefault="00EF2479" w:rsidP="00601B04">
                              <w:pPr>
                                <w:spacing w:after="0" w:line="240" w:lineRule="auto"/>
                                <w:jc w:val="center"/>
                                <w:rPr>
                                  <w:rFonts w:ascii="Arial" w:hAnsi="Arial" w:cs="Arial"/>
                                  <w:sz w:val="20"/>
                                  <w:szCs w:val="20"/>
                                </w:rPr>
                              </w:pPr>
                              <w:r w:rsidRPr="004B313E">
                                <w:rPr>
                                  <w:rFonts w:ascii="Arial" w:hAnsi="Arial" w:cs="Arial"/>
                                  <w:bCs/>
                                  <w:i/>
                                  <w:sz w:val="20"/>
                                  <w:szCs w:val="20"/>
                                </w:rPr>
                                <w:t>Convention de Ramsar</w:t>
                              </w:r>
                              <w:r w:rsidRPr="004B313E">
                                <w:rPr>
                                  <w:rFonts w:ascii="Arial" w:hAnsi="Arial" w:cs="Arial"/>
                                  <w:sz w:val="20"/>
                                  <w:szCs w:val="20"/>
                                </w:rPr>
                                <w:t> </w:t>
                              </w:r>
                            </w:p>
                          </w:txbxContent>
                        </wps:txbx>
                        <wps:bodyPr rot="0" vert="horz" wrap="square" lIns="91440" tIns="45720" rIns="91440" bIns="45720" anchor="t" anchorCtr="0" upright="1">
                          <a:noAutofit/>
                        </wps:bodyPr>
                      </wps:wsp>
                    </wpg:wgp>
                  </a:graphicData>
                </a:graphic>
              </wp:anchor>
            </w:drawing>
          </mc:Choice>
          <mc:Fallback>
            <w:pict>
              <v:group w14:anchorId="5C1C467F" id="Groupe 42" o:spid="_x0000_s1053" style="position:absolute;margin-left:316.5pt;margin-top:22.35pt;width:148.5pt;height:202.65pt;z-index:251750912" coordsize="18859,2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">
                <v:shape id="Zone de texte 86" o:spid="_x0000_s1054" type="#_x0000_t202" style="position:absolute;width:18859;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E/8QA&#10;AADbAAAADwAAAGRycy9kb3ducmV2LnhtbESPQWvCQBSE74L/YXmCt7pRJGh0FVEUL6U0FfX4zD6T&#10;YPZtyK6a9td3CwWPw8x8w8yXranEgxpXWlYwHEQgiDOrS84VHL62bxMQziNrrCyTgm9ysFx0O3NM&#10;tH3yJz1Sn4sAYZeggsL7OpHSZQUZdANbEwfvahuDPsgml7rBZ4CbSo6iKJYGSw4LBda0Lii7pXej&#10;wGVRfPwYp8fTRe7oZ6r15rx7V6rfa1czEJ5a/wr/t/dawSS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BP/EAAAA2wAAAA8AAAAAAAAAAAAAAAAAmAIAAGRycy9k&#10;b3ducmV2LnhtbFBLBQYAAAAABAAEAPUAAACJAwAAAAA=&#10;" strokecolor="white [3212]">
                  <v:textbox>
                    <w:txbxContent>
                      <w:p w14:paraId="501F55C1" w14:textId="77777777" w:rsidR="00EF2479" w:rsidRPr="004B313E" w:rsidRDefault="00EF2479" w:rsidP="00601B04">
                        <w:pPr>
                          <w:spacing w:after="0" w:line="240" w:lineRule="auto"/>
                          <w:jc w:val="center"/>
                          <w:rPr>
                            <w:sz w:val="20"/>
                            <w:szCs w:val="20"/>
                            <w:lang w:val="fr-CA"/>
                          </w:rPr>
                        </w:pPr>
                        <w:r w:rsidRPr="004B313E">
                          <w:rPr>
                            <w:rFonts w:ascii="Arial" w:hAnsi="Arial" w:cs="Arial"/>
                            <w:bCs/>
                            <w:i/>
                            <w:sz w:val="20"/>
                            <w:szCs w:val="20"/>
                            <w:lang w:val="fr-CA"/>
                          </w:rPr>
                          <w:t>Convention des Nations Unies sur la Diversité Biologique </w:t>
                        </w:r>
                      </w:p>
                    </w:txbxContent>
                  </v:textbox>
                </v:shape>
                <v:shape id="Zone de texte 80" o:spid="_x0000_s1055" type="#_x0000_t202" style="position:absolute;top:7905;width:18859;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5EMEA&#10;AADbAAAADwAAAGRycy9kb3ducmV2LnhtbERPTYvCMBC9C/6HMAveNF0RcatRFkXxImJXqsfZZrYt&#10;20xKE7X6681B8Ph437NFaypxpcaVlhV8DiIQxJnVJecKjj/r/gSE88gaK8uk4E4OFvNuZ4axtjc+&#10;0DXxuQgh7GJUUHhfx1K6rCCDbmBr4sD92cagD7DJpW7wFsJNJYdRNJYGSw4NBda0LCj7Ty5Ggcui&#10;cbofJenpV27o8aX16rzZKdX7aL+nIDy1/i1+ubdawSSsD1/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ORDBAAAA2wAAAA8AAAAAAAAAAAAAAAAAmAIAAGRycy9kb3du&#10;cmV2LnhtbFBLBQYAAAAABAAEAPUAAACGAwAAAAA=&#10;" strokecolor="white [3212]">
                  <v:textbox>
                    <w:txbxContent>
                      <w:p w14:paraId="501F55C4" w14:textId="77777777" w:rsidR="00EF2479" w:rsidRPr="004B313E" w:rsidRDefault="00EF2479" w:rsidP="00601B04">
                        <w:pPr>
                          <w:spacing w:after="0" w:line="240" w:lineRule="auto"/>
                          <w:jc w:val="center"/>
                          <w:rPr>
                            <w:sz w:val="20"/>
                            <w:szCs w:val="20"/>
                            <w:lang w:val="fr-CA"/>
                          </w:rPr>
                        </w:pPr>
                        <w:r w:rsidRPr="004B313E">
                          <w:rPr>
                            <w:rFonts w:ascii="Arial" w:hAnsi="Arial" w:cs="Arial"/>
                            <w:bCs/>
                            <w:i/>
                            <w:sz w:val="20"/>
                            <w:szCs w:val="20"/>
                            <w:lang w:val="fr-CA"/>
                          </w:rPr>
                          <w:t>Convention des Nations unies sur la lutte contre la désertification</w:t>
                        </w:r>
                        <w:r w:rsidRPr="004B313E">
                          <w:rPr>
                            <w:rFonts w:ascii="Arial" w:hAnsi="Arial" w:cs="Arial"/>
                            <w:i/>
                            <w:sz w:val="20"/>
                            <w:szCs w:val="20"/>
                            <w:lang w:val="fr-CA"/>
                          </w:rPr>
                          <w:t> </w:t>
                        </w:r>
                      </w:p>
                    </w:txbxContent>
                  </v:textbox>
                </v:shape>
                <v:shape id="Zone de texte 75" o:spid="_x0000_s1056" type="#_x0000_t202" style="position:absolute;top:15335;width:1885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qr8UA&#10;AADbAAAADwAAAGRycy9kb3ducmV2LnhtbESPT2vCQBTE74V+h+UVequbSv0XXUValF5EjKIen9ln&#10;Epp9G7Krpn56VxA8DjPzG2Y0aUwpzlS7wrKCz1YEgji1uuBMwWY9++iDcB5ZY2mZFPyTg8n49WWE&#10;sbYXXtE58ZkIEHYxKsi9r2IpXZqTQdeyFXHwjrY26IOsM6lrvAS4KWU7irrSYMFhIceKvnNK/5KT&#10;UeDSqLtdfiXb3UHO6TrQ+mc/Xyj1/tZMhyA8Nf4ZfrR/tYJeB+5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qvxQAAANsAAAAPAAAAAAAAAAAAAAAAAJgCAABkcnMv&#10;ZG93bnJldi54bWxQSwUGAAAAAAQABAD1AAAAigMAAAAA&#10;" strokecolor="white [3212]">
                  <v:textbox>
                    <w:txbxContent>
                      <w:p w14:paraId="501F55C5" w14:textId="77777777" w:rsidR="00EF2479" w:rsidRPr="004B313E" w:rsidRDefault="00EF2479" w:rsidP="00601B04">
                        <w:pPr>
                          <w:spacing w:after="0" w:line="240" w:lineRule="auto"/>
                          <w:jc w:val="center"/>
                          <w:rPr>
                            <w:rFonts w:ascii="Arial" w:hAnsi="Arial" w:cs="Arial"/>
                            <w:sz w:val="20"/>
                            <w:szCs w:val="20"/>
                            <w:lang w:val="fr-CA"/>
                          </w:rPr>
                        </w:pPr>
                        <w:r w:rsidRPr="004B313E">
                          <w:rPr>
                            <w:rFonts w:ascii="Arial" w:hAnsi="Arial" w:cs="Arial"/>
                            <w:bCs/>
                            <w:i/>
                            <w:sz w:val="20"/>
                            <w:szCs w:val="20"/>
                            <w:lang w:val="fr-CA"/>
                          </w:rPr>
                          <w:t>Convention-cadre des Nations Unies sur les changements climatiques</w:t>
                        </w:r>
                        <w:r w:rsidRPr="004B313E">
                          <w:rPr>
                            <w:rFonts w:ascii="Arial" w:hAnsi="Arial" w:cs="Arial"/>
                            <w:b/>
                            <w:bCs/>
                            <w:sz w:val="20"/>
                            <w:szCs w:val="20"/>
                            <w:lang w:val="fr-CA"/>
                          </w:rPr>
                          <w:t> </w:t>
                        </w:r>
                      </w:p>
                    </w:txbxContent>
                  </v:textbox>
                </v:shape>
                <v:shape id="Zone de texte 72" o:spid="_x0000_s1057" type="#_x0000_t202" style="position:absolute;top:22955;width:1885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28QA&#10;AADbAAAADwAAAGRycy9kb3ducmV2LnhtbESPT2vCQBTE7wW/w/IK3uqmIv5JXUUUxUsR06I9PrPP&#10;JJh9G7Krpn56VxA8DjPzG2Y8bUwpLlS7wrKCz04Egji1uuBMwe/P8mMIwnlkjaVlUvBPDqaT1tsY&#10;Y22vvKVL4jMRIOxiVJB7X8VSujQng65jK+LgHW1t0AdZZ1LXeA1wU8puFPWlwYLDQo4VzXNKT8nZ&#10;KHBp1N9tesluf5Aruo20XvytvpVqvzezLxCeGv8KP9trrWDQhc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ctvEAAAA2wAAAA8AAAAAAAAAAAAAAAAAmAIAAGRycy9k&#10;b3ducmV2LnhtbFBLBQYAAAAABAAEAPUAAACJAwAAAAA=&#10;" strokecolor="white [3212]">
                  <v:textbox>
                    <w:txbxContent>
                      <w:p w14:paraId="501F55C8" w14:textId="77777777" w:rsidR="00EF2479" w:rsidRPr="004B313E" w:rsidRDefault="00EF2479" w:rsidP="00601B04">
                        <w:pPr>
                          <w:spacing w:after="0" w:line="240" w:lineRule="auto"/>
                          <w:jc w:val="center"/>
                          <w:rPr>
                            <w:rFonts w:ascii="Arial" w:hAnsi="Arial" w:cs="Arial"/>
                            <w:sz w:val="20"/>
                            <w:szCs w:val="20"/>
                          </w:rPr>
                        </w:pPr>
                        <w:r w:rsidRPr="004B313E">
                          <w:rPr>
                            <w:rFonts w:ascii="Arial" w:hAnsi="Arial" w:cs="Arial"/>
                            <w:bCs/>
                            <w:i/>
                            <w:sz w:val="20"/>
                            <w:szCs w:val="20"/>
                          </w:rPr>
                          <w:t>Convention de Ramsar</w:t>
                        </w:r>
                        <w:r w:rsidRPr="004B313E">
                          <w:rPr>
                            <w:rFonts w:ascii="Arial" w:hAnsi="Arial" w:cs="Arial"/>
                            <w:sz w:val="20"/>
                            <w:szCs w:val="20"/>
                          </w:rPr>
                          <w:t> </w:t>
                        </w:r>
                      </w:p>
                    </w:txbxContent>
                  </v:textbox>
                </v:shape>
              </v:group>
            </w:pict>
          </mc:Fallback>
        </mc:AlternateContent>
      </w:r>
    </w:p>
    <w:p w14:paraId="501F4F6E" w14:textId="63099356" w:rsidR="00601B04" w:rsidRPr="00EE395B" w:rsidRDefault="00B55EE6"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40672" behindDoc="0" locked="0" layoutInCell="1" allowOverlap="1" wp14:anchorId="501F551A" wp14:editId="4A37A09F">
                <wp:simplePos x="0" y="0"/>
                <wp:positionH relativeFrom="column">
                  <wp:posOffset>-13970</wp:posOffset>
                </wp:positionH>
                <wp:positionV relativeFrom="paragraph">
                  <wp:posOffset>194945</wp:posOffset>
                </wp:positionV>
                <wp:extent cx="2266950" cy="685800"/>
                <wp:effectExtent l="0" t="0" r="19050" b="1905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BF" w14:textId="77777777" w:rsidR="00EF2479" w:rsidRPr="00601B04" w:rsidRDefault="00EF2479" w:rsidP="00601B04">
                            <w:pPr>
                              <w:spacing w:after="0" w:line="240" w:lineRule="auto"/>
                              <w:rPr>
                                <w:rFonts w:ascii="Arial" w:hAnsi="Arial" w:cs="Arial"/>
                                <w:sz w:val="16"/>
                                <w:szCs w:val="16"/>
                                <w:lang w:val="fr-CA"/>
                              </w:rPr>
                            </w:pPr>
                            <w:r w:rsidRPr="00601B04">
                              <w:rPr>
                                <w:rFonts w:ascii="Arial" w:hAnsi="Arial" w:cs="Arial"/>
                                <w:b/>
                                <w:sz w:val="16"/>
                                <w:szCs w:val="16"/>
                                <w:lang w:val="fr-CA"/>
                              </w:rPr>
                              <w:t>Produit 2 :</w:t>
                            </w:r>
                            <w:r w:rsidRPr="00601B04">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C0" w14:textId="77777777" w:rsidR="00EF2479" w:rsidRPr="00601B04" w:rsidRDefault="00EF2479" w:rsidP="00601B04">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551A" id="Zone de texte 85" o:spid="_x0000_s1058" type="#_x0000_t202" style="position:absolute;margin-left:-1.1pt;margin-top:15.35pt;width:178.5pt;height:5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" fillcolor="white [3201]" strokecolor="#70ad47 [3209]" strokeweight="1pt">
                <v:stroke dashstyle="dash"/>
                <v:shadow color="#868686"/>
                <v:textbox>
                  <w:txbxContent>
                    <w:p w14:paraId="501F55BF" w14:textId="77777777" w:rsidR="00EF2479" w:rsidRPr="00601B04" w:rsidRDefault="00EF2479" w:rsidP="00601B04">
                      <w:pPr>
                        <w:spacing w:after="0" w:line="240" w:lineRule="auto"/>
                        <w:rPr>
                          <w:rFonts w:ascii="Arial" w:hAnsi="Arial" w:cs="Arial"/>
                          <w:sz w:val="16"/>
                          <w:szCs w:val="16"/>
                          <w:lang w:val="fr-CA"/>
                        </w:rPr>
                      </w:pPr>
                      <w:r w:rsidRPr="00601B04">
                        <w:rPr>
                          <w:rFonts w:ascii="Arial" w:hAnsi="Arial" w:cs="Arial"/>
                          <w:b/>
                          <w:sz w:val="16"/>
                          <w:szCs w:val="16"/>
                          <w:lang w:val="fr-CA"/>
                        </w:rPr>
                        <w:t>Produit 2 :</w:t>
                      </w:r>
                      <w:r w:rsidRPr="00601B04">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C0" w14:textId="77777777" w:rsidR="00EF2479" w:rsidRPr="00601B04" w:rsidRDefault="00EF2479" w:rsidP="00601B04">
                      <w:pPr>
                        <w:spacing w:after="0" w:line="240" w:lineRule="auto"/>
                        <w:rPr>
                          <w:rFonts w:ascii="Arial" w:hAnsi="Arial" w:cs="Arial"/>
                          <w:sz w:val="16"/>
                          <w:szCs w:val="16"/>
                          <w:lang w:val="fr-CA"/>
                        </w:rPr>
                      </w:pPr>
                    </w:p>
                  </w:txbxContent>
                </v:textbox>
              </v:shape>
            </w:pict>
          </mc:Fallback>
        </mc:AlternateContent>
      </w:r>
      <w:r w:rsidR="00220981" w:rsidRPr="00EE395B">
        <w:rPr>
          <w:rFonts w:ascii="Calibri" w:eastAsia="Times New Roman" w:hAnsi="Calibri" w:cs="Times New Roman"/>
          <w:noProof/>
          <w:lang w:val="fr-FR" w:eastAsia="fr-FR"/>
        </w:rPr>
        <mc:AlternateContent>
          <mc:Choice Requires="wps">
            <w:drawing>
              <wp:anchor distT="0" distB="0" distL="114300" distR="114300" simplePos="0" relativeHeight="251746816" behindDoc="0" locked="0" layoutInCell="1" allowOverlap="1" wp14:anchorId="501F551E" wp14:editId="01663CD0">
                <wp:simplePos x="0" y="0"/>
                <wp:positionH relativeFrom="column">
                  <wp:posOffset>2324100</wp:posOffset>
                </wp:positionH>
                <wp:positionV relativeFrom="paragraph">
                  <wp:posOffset>295910</wp:posOffset>
                </wp:positionV>
                <wp:extent cx="1605915" cy="190500"/>
                <wp:effectExtent l="0" t="57150" r="13335" b="190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591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494F4" id="Connecteur droit avec flèche 84" o:spid="_x0000_s1026" type="#_x0000_t32" style="position:absolute;margin-left:183pt;margin-top:23.3pt;width:126.45pt;height:15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">
                <v:stroke endarrow="block"/>
              </v:shape>
            </w:pict>
          </mc:Fallback>
        </mc:AlternateContent>
      </w:r>
    </w:p>
    <w:p w14:paraId="501F4F6F" w14:textId="7D0FB878" w:rsidR="00601B04" w:rsidRPr="00EE395B" w:rsidRDefault="00220981"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49888" behindDoc="0" locked="0" layoutInCell="1" allowOverlap="1" wp14:anchorId="501F5522" wp14:editId="46125438">
                <wp:simplePos x="0" y="0"/>
                <wp:positionH relativeFrom="column">
                  <wp:posOffset>2324100</wp:posOffset>
                </wp:positionH>
                <wp:positionV relativeFrom="paragraph">
                  <wp:posOffset>165100</wp:posOffset>
                </wp:positionV>
                <wp:extent cx="1638300" cy="1962150"/>
                <wp:effectExtent l="0" t="0" r="76200" b="57150"/>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196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CC1C8" id="Connecteur droit avec flèche 82" o:spid="_x0000_s1026" type="#_x0000_t32" style="position:absolute;margin-left:183pt;margin-top:13pt;width:129pt;height:15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747840" behindDoc="0" locked="0" layoutInCell="1" allowOverlap="1" wp14:anchorId="501F5524" wp14:editId="4835CB2D">
                <wp:simplePos x="0" y="0"/>
                <wp:positionH relativeFrom="column">
                  <wp:posOffset>2324100</wp:posOffset>
                </wp:positionH>
                <wp:positionV relativeFrom="paragraph">
                  <wp:posOffset>174625</wp:posOffset>
                </wp:positionV>
                <wp:extent cx="1638300" cy="1347470"/>
                <wp:effectExtent l="0" t="0" r="76200" b="6223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134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8A71D" id="Connecteur droit avec flèche 83" o:spid="_x0000_s1026" type="#_x0000_t32" style="position:absolute;margin-left:183pt;margin-top:13.75pt;width:129pt;height:106.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">
                <v:stroke endarrow="block"/>
              </v:shape>
            </w:pict>
          </mc:Fallback>
        </mc:AlternateContent>
      </w:r>
      <w:r w:rsidR="000602BA" w:rsidRPr="00EE395B">
        <w:rPr>
          <w:rFonts w:ascii="Calibri" w:eastAsia="Times New Roman" w:hAnsi="Calibri" w:cs="Times New Roman"/>
          <w:noProof/>
          <w:lang w:val="fr-FR" w:eastAsia="fr-FR"/>
        </w:rPr>
        <mc:AlternateContent>
          <mc:Choice Requires="wps">
            <w:drawing>
              <wp:anchor distT="0" distB="0" distL="114300" distR="114300" simplePos="0" relativeHeight="251748864" behindDoc="0" locked="0" layoutInCell="1" allowOverlap="1" wp14:anchorId="501F551C" wp14:editId="52C0473A">
                <wp:simplePos x="0" y="0"/>
                <wp:positionH relativeFrom="column">
                  <wp:posOffset>2324100</wp:posOffset>
                </wp:positionH>
                <wp:positionV relativeFrom="paragraph">
                  <wp:posOffset>165100</wp:posOffset>
                </wp:positionV>
                <wp:extent cx="1609725" cy="571500"/>
                <wp:effectExtent l="0" t="0" r="66675" b="76200"/>
                <wp:wrapNone/>
                <wp:docPr id="81"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83825" id="Connecteur droit avec flèche 81" o:spid="_x0000_s1026" type="#_x0000_t32" style="position:absolute;margin-left:183pt;margin-top:13pt;width:126.75pt;height: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">
                <v:stroke endarrow="block"/>
              </v:shape>
            </w:pict>
          </mc:Fallback>
        </mc:AlternateContent>
      </w:r>
    </w:p>
    <w:p w14:paraId="501F4F70" w14:textId="28C6552D" w:rsidR="00601B04" w:rsidRPr="00EE395B" w:rsidRDefault="00601B04" w:rsidP="00601B04">
      <w:pPr>
        <w:spacing w:after="200" w:line="276" w:lineRule="auto"/>
        <w:rPr>
          <w:rFonts w:ascii="Arial" w:eastAsia="Times New Roman" w:hAnsi="Arial" w:cs="Arial"/>
          <w:lang w:val="fr-CA"/>
        </w:rPr>
      </w:pPr>
    </w:p>
    <w:p w14:paraId="501F4F71" w14:textId="7CBE5293" w:rsidR="00601B04" w:rsidRPr="00EE395B" w:rsidRDefault="00B55EE6"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41696" behindDoc="0" locked="0" layoutInCell="1" allowOverlap="1" wp14:anchorId="501F5526" wp14:editId="490B99A5">
                <wp:simplePos x="0" y="0"/>
                <wp:positionH relativeFrom="column">
                  <wp:posOffset>-13970</wp:posOffset>
                </wp:positionH>
                <wp:positionV relativeFrom="paragraph">
                  <wp:posOffset>236220</wp:posOffset>
                </wp:positionV>
                <wp:extent cx="2266950" cy="718820"/>
                <wp:effectExtent l="0" t="0" r="19050" b="2413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18820"/>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C2" w14:textId="77777777" w:rsidR="00EF2479" w:rsidRPr="00601B04" w:rsidRDefault="00EF2479" w:rsidP="00601B04">
                            <w:pPr>
                              <w:spacing w:after="0" w:line="240" w:lineRule="auto"/>
                              <w:jc w:val="both"/>
                              <w:rPr>
                                <w:rFonts w:ascii="Arial" w:hAnsi="Arial" w:cs="Arial"/>
                                <w:sz w:val="16"/>
                                <w:szCs w:val="16"/>
                                <w:lang w:val="fr-CA"/>
                              </w:rPr>
                            </w:pPr>
                            <w:r w:rsidRPr="00601B04">
                              <w:rPr>
                                <w:rFonts w:ascii="Arial" w:hAnsi="Arial" w:cs="Arial"/>
                                <w:b/>
                                <w:sz w:val="16"/>
                                <w:szCs w:val="16"/>
                                <w:lang w:val="fr-CA"/>
                              </w:rPr>
                              <w:t>Produit 3 :</w:t>
                            </w:r>
                            <w:r w:rsidRPr="00601B04">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C3" w14:textId="77777777" w:rsidR="00EF2479" w:rsidRPr="00601B04" w:rsidRDefault="00EF2479" w:rsidP="00601B04">
                            <w:pPr>
                              <w:spacing w:after="0" w:line="240" w:lineRule="auto"/>
                              <w:rPr>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5526" id="Zone de texte 79" o:spid="_x0000_s1059" type="#_x0000_t202" style="position:absolute;margin-left:-1.1pt;margin-top:18.6pt;width:178.5pt;height:5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" fillcolor="white [3201]" strokecolor="#70ad47 [3209]" strokeweight="1pt">
                <v:stroke dashstyle="dash"/>
                <v:shadow color="#868686"/>
                <v:textbox>
                  <w:txbxContent>
                    <w:p w14:paraId="501F55C2" w14:textId="77777777" w:rsidR="00EF2479" w:rsidRPr="00601B04" w:rsidRDefault="00EF2479" w:rsidP="00601B04">
                      <w:pPr>
                        <w:spacing w:after="0" w:line="240" w:lineRule="auto"/>
                        <w:jc w:val="both"/>
                        <w:rPr>
                          <w:rFonts w:ascii="Arial" w:hAnsi="Arial" w:cs="Arial"/>
                          <w:sz w:val="16"/>
                          <w:szCs w:val="16"/>
                          <w:lang w:val="fr-CA"/>
                        </w:rPr>
                      </w:pPr>
                      <w:r w:rsidRPr="00601B04">
                        <w:rPr>
                          <w:rFonts w:ascii="Arial" w:hAnsi="Arial" w:cs="Arial"/>
                          <w:b/>
                          <w:sz w:val="16"/>
                          <w:szCs w:val="16"/>
                          <w:lang w:val="fr-CA"/>
                        </w:rPr>
                        <w:t>Produit 3 :</w:t>
                      </w:r>
                      <w:r w:rsidRPr="00601B04">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C3" w14:textId="77777777" w:rsidR="00EF2479" w:rsidRPr="00601B04" w:rsidRDefault="00EF2479" w:rsidP="00601B04">
                      <w:pPr>
                        <w:spacing w:after="0" w:line="240" w:lineRule="auto"/>
                        <w:rPr>
                          <w:sz w:val="16"/>
                          <w:szCs w:val="16"/>
                          <w:lang w:val="fr-CA"/>
                        </w:rPr>
                      </w:pPr>
                    </w:p>
                  </w:txbxContent>
                </v:textbox>
              </v:shape>
            </w:pict>
          </mc:Fallback>
        </mc:AlternateContent>
      </w:r>
      <w:r w:rsidR="00220981" w:rsidRPr="00EE395B">
        <w:rPr>
          <w:rFonts w:ascii="Calibri" w:eastAsia="Times New Roman" w:hAnsi="Calibri" w:cs="Times New Roman"/>
          <w:noProof/>
          <w:lang w:val="fr-FR" w:eastAsia="fr-FR"/>
        </w:rPr>
        <mc:AlternateContent>
          <mc:Choice Requires="wps">
            <w:drawing>
              <wp:anchor distT="0" distB="0" distL="114300" distR="114300" simplePos="0" relativeHeight="251753984" behindDoc="0" locked="0" layoutInCell="1" allowOverlap="1" wp14:anchorId="501F5528" wp14:editId="357959A8">
                <wp:simplePos x="0" y="0"/>
                <wp:positionH relativeFrom="column">
                  <wp:posOffset>2324100</wp:posOffset>
                </wp:positionH>
                <wp:positionV relativeFrom="paragraph">
                  <wp:posOffset>113030</wp:posOffset>
                </wp:positionV>
                <wp:extent cx="1638300" cy="447675"/>
                <wp:effectExtent l="0" t="57150" r="0" b="2857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7BF51" id="Connecteur droit avec flèche 77" o:spid="_x0000_s1026" type="#_x0000_t32" style="position:absolute;margin-left:183pt;margin-top:8.9pt;width:129pt;height:35.25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">
                <v:stroke endarrow="block"/>
              </v:shape>
            </w:pict>
          </mc:Fallback>
        </mc:AlternateContent>
      </w:r>
      <w:r w:rsidR="00220981" w:rsidRPr="00EE395B">
        <w:rPr>
          <w:rFonts w:ascii="Calibri" w:eastAsia="Times New Roman" w:hAnsi="Calibri" w:cs="Times New Roman"/>
          <w:noProof/>
          <w:lang w:val="fr-FR" w:eastAsia="fr-FR"/>
        </w:rPr>
        <mc:AlternateContent>
          <mc:Choice Requires="wps">
            <w:drawing>
              <wp:anchor distT="0" distB="0" distL="114300" distR="114300" simplePos="0" relativeHeight="251756032" behindDoc="0" locked="0" layoutInCell="1" allowOverlap="1" wp14:anchorId="501F552A" wp14:editId="2C72BEB9">
                <wp:simplePos x="0" y="0"/>
                <wp:positionH relativeFrom="column">
                  <wp:posOffset>2324100</wp:posOffset>
                </wp:positionH>
                <wp:positionV relativeFrom="paragraph">
                  <wp:posOffset>113030</wp:posOffset>
                </wp:positionV>
                <wp:extent cx="1619250" cy="1724660"/>
                <wp:effectExtent l="0" t="38100" r="57150" b="27940"/>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8F66F" id="Connecteur droit avec flèche 78" o:spid="_x0000_s1026" type="#_x0000_t32" style="position:absolute;margin-left:183pt;margin-top:8.9pt;width:127.5pt;height:135.8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">
                <v:stroke endarrow="block"/>
              </v:shape>
            </w:pict>
          </mc:Fallback>
        </mc:AlternateContent>
      </w:r>
    </w:p>
    <w:p w14:paraId="501F4F72" w14:textId="4D7D15CE" w:rsidR="00601B04" w:rsidRPr="00EE395B" w:rsidRDefault="000602BA"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52960" behindDoc="0" locked="0" layoutInCell="1" allowOverlap="1" wp14:anchorId="501F552C" wp14:editId="0C9C9B4B">
                <wp:simplePos x="0" y="0"/>
                <wp:positionH relativeFrom="column">
                  <wp:posOffset>2324100</wp:posOffset>
                </wp:positionH>
                <wp:positionV relativeFrom="paragraph">
                  <wp:posOffset>248920</wp:posOffset>
                </wp:positionV>
                <wp:extent cx="1609725" cy="333375"/>
                <wp:effectExtent l="0" t="0" r="47625" b="85725"/>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69D3A" id="Connecteur droit avec flèche 76" o:spid="_x0000_s1026" type="#_x0000_t32" style="position:absolute;margin-left:183pt;margin-top:19.6pt;width:126.75pt;height:26.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">
                <v:stroke endarrow="block"/>
              </v:shape>
            </w:pict>
          </mc:Fallback>
        </mc:AlternateContent>
      </w:r>
    </w:p>
    <w:p w14:paraId="501F4F73" w14:textId="2C5C458A" w:rsidR="00601B04" w:rsidRPr="00EE395B" w:rsidRDefault="00220981"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55008" behindDoc="0" locked="0" layoutInCell="1" allowOverlap="1" wp14:anchorId="501F5532" wp14:editId="6EFE415E">
                <wp:simplePos x="0" y="0"/>
                <wp:positionH relativeFrom="column">
                  <wp:posOffset>2324100</wp:posOffset>
                </wp:positionH>
                <wp:positionV relativeFrom="paragraph">
                  <wp:posOffset>275590</wp:posOffset>
                </wp:positionV>
                <wp:extent cx="1609725" cy="951865"/>
                <wp:effectExtent l="0" t="38100" r="47625" b="19685"/>
                <wp:wrapNone/>
                <wp:docPr id="7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725" cy="951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27937" id="Connecteur droit avec flèche 74" o:spid="_x0000_s1026" type="#_x0000_t32" style="position:absolute;margin-left:183pt;margin-top:21.7pt;width:126.75pt;height:74.9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">
                <v:stroke endarrow="block"/>
              </v:shape>
            </w:pict>
          </mc:Fallback>
        </mc:AlternateContent>
      </w:r>
    </w:p>
    <w:p w14:paraId="501F4F74" w14:textId="7E66F794" w:rsidR="00601B04" w:rsidRPr="00EE395B" w:rsidRDefault="00601B04" w:rsidP="00601B04">
      <w:pPr>
        <w:spacing w:after="200" w:line="276" w:lineRule="auto"/>
        <w:rPr>
          <w:rFonts w:ascii="Arial" w:eastAsia="Times New Roman" w:hAnsi="Arial" w:cs="Arial"/>
          <w:lang w:val="fr-CA"/>
        </w:rPr>
      </w:pPr>
    </w:p>
    <w:p w14:paraId="501F4F75" w14:textId="4F34E36C" w:rsidR="00601B04" w:rsidRPr="00EE395B" w:rsidRDefault="00B55EE6" w:rsidP="00601B04">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42720" behindDoc="0" locked="0" layoutInCell="1" allowOverlap="1" wp14:anchorId="501F5534" wp14:editId="3B058D69">
                <wp:simplePos x="0" y="0"/>
                <wp:positionH relativeFrom="column">
                  <wp:posOffset>-13970</wp:posOffset>
                </wp:positionH>
                <wp:positionV relativeFrom="paragraph">
                  <wp:posOffset>76835</wp:posOffset>
                </wp:positionV>
                <wp:extent cx="2266950" cy="929005"/>
                <wp:effectExtent l="0" t="0" r="19050" b="2349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29005"/>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C6" w14:textId="77777777" w:rsidR="00EF2479" w:rsidRPr="00601B04" w:rsidRDefault="00EF2479" w:rsidP="00601B04">
                            <w:pPr>
                              <w:spacing w:after="0" w:line="240" w:lineRule="auto"/>
                              <w:jc w:val="both"/>
                              <w:rPr>
                                <w:rFonts w:ascii="Arial" w:hAnsi="Arial" w:cs="Arial"/>
                                <w:sz w:val="16"/>
                                <w:szCs w:val="16"/>
                                <w:lang w:val="fr-CA"/>
                              </w:rPr>
                            </w:pPr>
                            <w:r w:rsidRPr="00601B04">
                              <w:rPr>
                                <w:rFonts w:ascii="Arial" w:hAnsi="Arial" w:cs="Arial"/>
                                <w:b/>
                                <w:sz w:val="16"/>
                                <w:szCs w:val="16"/>
                                <w:lang w:val="fr-CA"/>
                              </w:rPr>
                              <w:t>Produit 4 :</w:t>
                            </w:r>
                            <w:r w:rsidRPr="00601B04">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C7" w14:textId="77777777" w:rsidR="00EF2479" w:rsidRPr="00601B04" w:rsidRDefault="00EF2479" w:rsidP="00601B04">
                            <w:pPr>
                              <w:spacing w:after="0" w:line="240" w:lineRule="auto"/>
                              <w:rPr>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5534" id="Zone de texte 73" o:spid="_x0000_s1060" type="#_x0000_t202" style="position:absolute;margin-left:-1.1pt;margin-top:6.05pt;width:178.5pt;height:73.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" fillcolor="white [3201]" strokecolor="#70ad47 [3209]" strokeweight="1pt">
                <v:stroke dashstyle="dash"/>
                <v:shadow color="#868686"/>
                <v:textbox>
                  <w:txbxContent>
                    <w:p w14:paraId="501F55C6" w14:textId="77777777" w:rsidR="00EF2479" w:rsidRPr="00601B04" w:rsidRDefault="00EF2479" w:rsidP="00601B04">
                      <w:pPr>
                        <w:spacing w:after="0" w:line="240" w:lineRule="auto"/>
                        <w:jc w:val="both"/>
                        <w:rPr>
                          <w:rFonts w:ascii="Arial" w:hAnsi="Arial" w:cs="Arial"/>
                          <w:sz w:val="16"/>
                          <w:szCs w:val="16"/>
                          <w:lang w:val="fr-CA"/>
                        </w:rPr>
                      </w:pPr>
                      <w:r w:rsidRPr="00601B04">
                        <w:rPr>
                          <w:rFonts w:ascii="Arial" w:hAnsi="Arial" w:cs="Arial"/>
                          <w:b/>
                          <w:sz w:val="16"/>
                          <w:szCs w:val="16"/>
                          <w:lang w:val="fr-CA"/>
                        </w:rPr>
                        <w:t>Produit 4 :</w:t>
                      </w:r>
                      <w:r w:rsidRPr="00601B04">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C7" w14:textId="77777777" w:rsidR="00EF2479" w:rsidRPr="00601B04" w:rsidRDefault="00EF2479" w:rsidP="00601B04">
                      <w:pPr>
                        <w:spacing w:after="0" w:line="240" w:lineRule="auto"/>
                        <w:rPr>
                          <w:sz w:val="16"/>
                          <w:szCs w:val="16"/>
                          <w:lang w:val="fr-CA"/>
                        </w:rPr>
                      </w:pPr>
                    </w:p>
                  </w:txbxContent>
                </v:textbox>
              </v:shape>
            </w:pict>
          </mc:Fallback>
        </mc:AlternateContent>
      </w:r>
    </w:p>
    <w:p w14:paraId="501F4F76" w14:textId="6EF3E666" w:rsidR="00601B04" w:rsidRPr="00EE395B" w:rsidRDefault="00601B04" w:rsidP="00601B04">
      <w:pPr>
        <w:spacing w:after="200" w:line="276" w:lineRule="auto"/>
        <w:rPr>
          <w:rFonts w:ascii="Arial" w:eastAsia="Times New Roman" w:hAnsi="Arial" w:cs="Arial"/>
          <w:lang w:val="fr-CA"/>
        </w:rPr>
      </w:pPr>
    </w:p>
    <w:p w14:paraId="501F4F77" w14:textId="77777777" w:rsidR="00601B04" w:rsidRPr="00EE395B" w:rsidRDefault="00601B04" w:rsidP="00601B04">
      <w:pPr>
        <w:spacing w:after="200" w:line="276" w:lineRule="auto"/>
        <w:rPr>
          <w:rFonts w:ascii="Arial" w:eastAsia="Times New Roman" w:hAnsi="Arial" w:cs="Arial"/>
          <w:lang w:val="fr-CA"/>
        </w:rPr>
      </w:pPr>
    </w:p>
    <w:p w14:paraId="501F4F78" w14:textId="77777777" w:rsidR="00601B04" w:rsidRPr="00EE395B" w:rsidRDefault="00601B04" w:rsidP="00BD203A">
      <w:pPr>
        <w:rPr>
          <w:rFonts w:ascii="Arial" w:hAnsi="Arial" w:cs="Arial"/>
          <w:b/>
          <w:color w:val="FF0000"/>
          <w:sz w:val="21"/>
          <w:szCs w:val="21"/>
          <w:highlight w:val="yellow"/>
          <w:lang w:val="fr-CA"/>
        </w:rPr>
      </w:pPr>
    </w:p>
    <w:p w14:paraId="501F4F79" w14:textId="77777777" w:rsidR="00601B04" w:rsidRPr="00EE395B" w:rsidRDefault="00601B04" w:rsidP="00BD203A">
      <w:pPr>
        <w:rPr>
          <w:rFonts w:ascii="Arial" w:hAnsi="Arial" w:cs="Arial"/>
          <w:b/>
          <w:color w:val="FF0000"/>
          <w:sz w:val="21"/>
          <w:szCs w:val="21"/>
          <w:highlight w:val="yellow"/>
          <w:lang w:val="fr-CA"/>
        </w:rPr>
      </w:pPr>
    </w:p>
    <w:p w14:paraId="501F4F7C" w14:textId="11197D6C" w:rsidR="00207762" w:rsidRDefault="00F745E2" w:rsidP="00F745E2">
      <w:pPr>
        <w:pStyle w:val="Lgende"/>
        <w:rPr>
          <w:rFonts w:ascii="Arial" w:hAnsi="Arial" w:cs="Arial"/>
          <w:color w:val="auto"/>
          <w:sz w:val="20"/>
          <w:szCs w:val="20"/>
          <w:lang w:val="fr-CA"/>
        </w:rPr>
      </w:pPr>
      <w:bookmarkStart w:id="553" w:name="_Toc446450191"/>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7</w:t>
      </w:r>
      <w:r w:rsidRPr="00EE395B">
        <w:rPr>
          <w:rFonts w:ascii="Arial" w:hAnsi="Arial" w:cs="Arial"/>
          <w:color w:val="auto"/>
          <w:sz w:val="20"/>
          <w:szCs w:val="20"/>
          <w:lang w:val="fr-CA"/>
        </w:rPr>
        <w:fldChar w:fldCharType="end"/>
      </w:r>
      <w:r w:rsidR="00207762" w:rsidRPr="00EE395B">
        <w:rPr>
          <w:rFonts w:ascii="Arial" w:hAnsi="Arial" w:cs="Arial"/>
          <w:color w:val="auto"/>
          <w:sz w:val="20"/>
          <w:szCs w:val="20"/>
          <w:lang w:val="fr-CA"/>
        </w:rPr>
        <w:t> : Cohérence du projet COGEL avec les conventions internationales</w:t>
      </w:r>
      <w:bookmarkEnd w:id="553"/>
    </w:p>
    <w:p w14:paraId="09A6A7E9" w14:textId="69915DEC" w:rsidR="0091078A" w:rsidRDefault="0091078A" w:rsidP="0091078A">
      <w:pPr>
        <w:rPr>
          <w:lang w:val="fr-CA"/>
        </w:rPr>
      </w:pPr>
    </w:p>
    <w:p w14:paraId="498D08D4" w14:textId="77777777" w:rsidR="003C1E06" w:rsidRDefault="003C1E06" w:rsidP="003C1E06">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5653A1EF" w14:textId="77777777" w:rsidR="0091078A" w:rsidRPr="00F94486" w:rsidRDefault="0091078A"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lastRenderedPageBreak/>
        <w:t>La Convention de Ramsar : officiellement Convention relative aux zones humides d'importance internationale particulièrement comme habitats des oiseaux d'eau, aussi couramment appelée convention sur les zones humides, est un traité international adopté le 2 février 1971 pour la conservation et l'utilisation durable des zones humides, qui vise à enrayer leur dégradation ou disparition, aujourd'hui et demain, en reconnaissant leurs fonctions écologiques ainsi que leur valeur économique, culturelle, scientifique et récréative. Elle engage les signataires à : (i) tenir compte de la conservation des zones humides dans leurs plans d'aménagement, et de veiller à une utilisation « rationnelle » des zones humides ; (ii) inscrire des sites sur la liste Ramsar et promouvoir leur conservation ; (iii) préserver les zones humides inscrites ou non dans la liste Ramsar, soutenir la recherche, la formation, la gestion et la surveillance dans le domaine des zones humides ; (iv) coopérer avec les autres pays, notamment pour préserver ou restaurer les zones humides transfrontalières.</w:t>
      </w:r>
    </w:p>
    <w:p w14:paraId="0CCBD5BD" w14:textId="77777777" w:rsidR="0091078A" w:rsidRPr="0091078A" w:rsidRDefault="0091078A" w:rsidP="00F94486">
      <w:pPr>
        <w:spacing w:after="0" w:line="240" w:lineRule="auto"/>
        <w:rPr>
          <w:lang w:val="fr-CA"/>
        </w:rPr>
      </w:pPr>
    </w:p>
    <w:p w14:paraId="501F4F7D" w14:textId="5A320094" w:rsidR="004B313E" w:rsidRPr="00EE395B" w:rsidRDefault="00AA4E80" w:rsidP="006D45EB">
      <w:pPr>
        <w:pStyle w:val="Titre5"/>
        <w:ind w:left="1008"/>
        <w:rPr>
          <w:rFonts w:ascii="Arial" w:hAnsi="Arial" w:cs="Arial"/>
          <w:i/>
          <w:sz w:val="21"/>
          <w:szCs w:val="21"/>
          <w:lang w:val="fr-CA"/>
        </w:rPr>
      </w:pPr>
      <w:bookmarkStart w:id="554" w:name="_Toc446450136"/>
      <w:r w:rsidRPr="00EE395B">
        <w:rPr>
          <w:rFonts w:ascii="Arial" w:hAnsi="Arial" w:cs="Arial"/>
          <w:i/>
          <w:sz w:val="21"/>
          <w:szCs w:val="21"/>
          <w:lang w:val="fr-CA"/>
        </w:rPr>
        <w:t>Cohérence</w:t>
      </w:r>
      <w:r w:rsidR="004B313E" w:rsidRPr="00EE395B">
        <w:rPr>
          <w:rFonts w:ascii="Arial" w:hAnsi="Arial" w:cs="Arial"/>
          <w:i/>
          <w:sz w:val="21"/>
          <w:szCs w:val="21"/>
          <w:lang w:val="fr-CA"/>
        </w:rPr>
        <w:t xml:space="preserve"> du projet COGEL ave</w:t>
      </w:r>
      <w:r w:rsidRPr="00EE395B">
        <w:rPr>
          <w:rFonts w:ascii="Arial" w:hAnsi="Arial" w:cs="Arial"/>
          <w:i/>
          <w:sz w:val="21"/>
          <w:szCs w:val="21"/>
          <w:lang w:val="fr-CA"/>
        </w:rPr>
        <w:t xml:space="preserve">c  les politiques de la CEDEAO </w:t>
      </w:r>
      <w:r w:rsidR="004B313E" w:rsidRPr="00EE395B">
        <w:rPr>
          <w:rFonts w:ascii="Arial" w:hAnsi="Arial" w:cs="Arial"/>
          <w:i/>
          <w:sz w:val="21"/>
          <w:szCs w:val="21"/>
          <w:lang w:val="fr-CA"/>
        </w:rPr>
        <w:t xml:space="preserve">et </w:t>
      </w:r>
      <w:r w:rsidRPr="00EE395B">
        <w:rPr>
          <w:rFonts w:ascii="Arial" w:hAnsi="Arial" w:cs="Arial"/>
          <w:i/>
          <w:sz w:val="21"/>
          <w:szCs w:val="21"/>
          <w:lang w:val="fr-CA"/>
        </w:rPr>
        <w:t xml:space="preserve">de </w:t>
      </w:r>
      <w:r w:rsidR="004B313E" w:rsidRPr="00EE395B">
        <w:rPr>
          <w:rFonts w:ascii="Arial" w:hAnsi="Arial" w:cs="Arial"/>
          <w:i/>
          <w:sz w:val="21"/>
          <w:szCs w:val="21"/>
          <w:lang w:val="fr-CA"/>
        </w:rPr>
        <w:t>l’UEMOA</w:t>
      </w:r>
      <w:bookmarkEnd w:id="554"/>
    </w:p>
    <w:p w14:paraId="501F4F7E" w14:textId="77777777" w:rsidR="004B313E" w:rsidRPr="00EE395B" w:rsidRDefault="004B313E" w:rsidP="004B313E">
      <w:pPr>
        <w:spacing w:after="0" w:line="240" w:lineRule="auto"/>
        <w:rPr>
          <w:rFonts w:ascii="Arial" w:hAnsi="Arial" w:cs="Arial"/>
          <w:sz w:val="21"/>
          <w:szCs w:val="21"/>
          <w:lang w:val="fr-CA"/>
        </w:rPr>
      </w:pPr>
    </w:p>
    <w:p w14:paraId="501F4F7F" w14:textId="4B89A59F" w:rsidR="004B313E" w:rsidRPr="00EE395B" w:rsidRDefault="004B313E" w:rsidP="004B313E">
      <w:pPr>
        <w:jc w:val="both"/>
        <w:rPr>
          <w:rFonts w:ascii="Arial" w:hAnsi="Arial" w:cs="Arial"/>
          <w:sz w:val="21"/>
          <w:szCs w:val="21"/>
          <w:lang w:val="fr-CA"/>
        </w:rPr>
      </w:pPr>
      <w:r w:rsidRPr="00EE395B">
        <w:rPr>
          <w:rFonts w:ascii="Arial" w:hAnsi="Arial" w:cs="Arial"/>
          <w:sz w:val="21"/>
          <w:szCs w:val="21"/>
          <w:lang w:val="fr-CA"/>
        </w:rPr>
        <w:t xml:space="preserve">Au niveau régional, le Projet COGEL </w:t>
      </w:r>
      <w:r w:rsidR="009E3D6E">
        <w:rPr>
          <w:rFonts w:ascii="Arial" w:hAnsi="Arial" w:cs="Arial"/>
          <w:sz w:val="21"/>
          <w:szCs w:val="21"/>
          <w:lang w:val="fr-CA"/>
        </w:rPr>
        <w:t>est en cohérence avec les</w:t>
      </w:r>
      <w:r w:rsidRPr="00EE395B">
        <w:rPr>
          <w:rFonts w:ascii="Arial" w:hAnsi="Arial" w:cs="Arial"/>
          <w:sz w:val="21"/>
          <w:szCs w:val="21"/>
          <w:lang w:val="fr-CA"/>
        </w:rPr>
        <w:t xml:space="preserve"> priorités définies et contribue à l’atteinte des objectifs en matière d’environnement définis à travers la Politique Environnementale Commune de la Communauté Économique des États de l’Afr</w:t>
      </w:r>
      <w:r w:rsidR="00137F1D" w:rsidRPr="00EE395B">
        <w:rPr>
          <w:rFonts w:ascii="Arial" w:hAnsi="Arial" w:cs="Arial"/>
          <w:sz w:val="21"/>
          <w:szCs w:val="21"/>
          <w:lang w:val="fr-CA"/>
        </w:rPr>
        <w:t>ique de l’Ouest (CEDEAO) et la Politique Commune d'Amélioration de l'E</w:t>
      </w:r>
      <w:r w:rsidRPr="00EE395B">
        <w:rPr>
          <w:rFonts w:ascii="Arial" w:hAnsi="Arial" w:cs="Arial"/>
          <w:sz w:val="21"/>
          <w:szCs w:val="21"/>
          <w:lang w:val="fr-CA"/>
        </w:rPr>
        <w:t>nvironnement de l'Union Économique et Monétaire Ouest Africaine (UEMOA).</w:t>
      </w:r>
    </w:p>
    <w:p w14:paraId="501F4F81" w14:textId="77777777" w:rsidR="00B66B4C" w:rsidRPr="00F94486" w:rsidRDefault="00B66B4C"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t xml:space="preserve">La Politique Environnementale Commune de la CEDEAO a pour objectif global d’inverser les tendances lourdes de dégradation et de réduction des ressources naturelles, des milieux et du cadre de vie, en vue d’assurer dans la sous-région, un environnement sain, facile à vivre et productif, améliorant ainsi les conditions de vie des populations de l’espace </w:t>
      </w:r>
      <w:r w:rsidR="0049689F" w:rsidRPr="00F94486">
        <w:rPr>
          <w:rFonts w:ascii="Arial" w:hAnsi="Arial" w:cs="Arial"/>
          <w:color w:val="272627"/>
          <w:sz w:val="21"/>
          <w:szCs w:val="21"/>
          <w:lang w:val="fr-CA"/>
        </w:rPr>
        <w:t>sous régional</w:t>
      </w:r>
      <w:r w:rsidRPr="00F94486">
        <w:rPr>
          <w:rFonts w:ascii="Arial" w:hAnsi="Arial" w:cs="Arial"/>
          <w:color w:val="272627"/>
          <w:sz w:val="21"/>
          <w:szCs w:val="21"/>
          <w:lang w:val="fr-CA"/>
        </w:rPr>
        <w:t>. elle est axée sur : (i) le renforcement de la gouvernance environnementale et la promotion des capacités à cet effet ; (ii) la promotion de la gestion durable des ressources pour l’amélioration de l’économie sous - régionale dans le respect de l’environnement ; (iii) la lutte organisée contre les pollutions et Nuisances, les déchets urbains et pour la maîtrise des flux de produits dangereux dans l’économie et ; (iv) la promotion de l’information, l’éducation et la communication pour un meilleur environnement.</w:t>
      </w:r>
    </w:p>
    <w:p w14:paraId="501F4F82" w14:textId="77777777" w:rsidR="00B66B4C" w:rsidRPr="00F94486" w:rsidRDefault="00B66B4C" w:rsidP="00F94486">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501F4F83" w14:textId="67A61ECC" w:rsidR="00B66B4C" w:rsidRPr="00EE395B" w:rsidRDefault="00B66B4C" w:rsidP="00F94486">
      <w:pPr>
        <w:pStyle w:val="Paragraphedeliste"/>
        <w:numPr>
          <w:ilvl w:val="0"/>
          <w:numId w:val="5"/>
        </w:numPr>
        <w:autoSpaceDE w:val="0"/>
        <w:autoSpaceDN w:val="0"/>
        <w:adjustRightInd w:val="0"/>
        <w:spacing w:after="60" w:line="240" w:lineRule="auto"/>
        <w:ind w:left="426" w:hanging="357"/>
        <w:jc w:val="both"/>
        <w:rPr>
          <w:rFonts w:ascii="Arial" w:eastAsia="Times New Roman" w:hAnsi="Arial" w:cs="Arial"/>
          <w:sz w:val="21"/>
          <w:szCs w:val="21"/>
          <w:lang w:val="fr-CA"/>
        </w:rPr>
      </w:pPr>
      <w:bookmarkStart w:id="555" w:name="_Toc292980605"/>
      <w:r w:rsidRPr="00F94486">
        <w:rPr>
          <w:rFonts w:ascii="Arial" w:hAnsi="Arial" w:cs="Arial"/>
          <w:color w:val="272627"/>
          <w:sz w:val="21"/>
          <w:szCs w:val="21"/>
          <w:lang w:val="fr-CA"/>
        </w:rPr>
        <w:t xml:space="preserve">La </w:t>
      </w:r>
      <w:r w:rsidR="00137F1D" w:rsidRPr="00F94486">
        <w:rPr>
          <w:rFonts w:ascii="Arial" w:hAnsi="Arial" w:cs="Arial"/>
          <w:color w:val="272627"/>
          <w:sz w:val="21"/>
          <w:szCs w:val="21"/>
          <w:lang w:val="fr-CA"/>
        </w:rPr>
        <w:t>Politique Commune d'Amélioration de l'E</w:t>
      </w:r>
      <w:r w:rsidRPr="00F94486">
        <w:rPr>
          <w:rFonts w:ascii="Arial" w:hAnsi="Arial" w:cs="Arial"/>
          <w:color w:val="272627"/>
          <w:sz w:val="21"/>
          <w:szCs w:val="21"/>
          <w:lang w:val="fr-CA"/>
        </w:rPr>
        <w:t>nvironnement de l'UEMOA</w:t>
      </w:r>
      <w:bookmarkEnd w:id="555"/>
      <w:r w:rsidRPr="00F94486">
        <w:rPr>
          <w:rFonts w:ascii="Arial" w:hAnsi="Arial" w:cs="Arial"/>
          <w:color w:val="272627"/>
          <w:sz w:val="21"/>
          <w:szCs w:val="21"/>
          <w:lang w:val="fr-CA"/>
        </w:rPr>
        <w:t xml:space="preserve"> : elle a pour objectifs de : (i) inverser les tendances lourdes de dégradation et de réduction des ressources naturelles; (ii) inverser la dégradation des milieux et cadres de vie; (iii) maintenir la biodiversité. elle est structurée en trois axes, à savoir : (i) contribution à la gestion durable des ressources naturelles pour la lutte contre la pauvreté et l’insécurité alimentaire ; (ii) promotion d’un environnement sain et durable dans l’espace communautaire et ; (iii) renforcement des capacités pour une gestion concertée et durable de l’environnement.</w:t>
      </w:r>
    </w:p>
    <w:p w14:paraId="501F4F84" w14:textId="77777777" w:rsidR="00001F38" w:rsidRPr="00EE395B" w:rsidRDefault="00001F38" w:rsidP="00001F38">
      <w:pPr>
        <w:autoSpaceDE w:val="0"/>
        <w:autoSpaceDN w:val="0"/>
        <w:adjustRightInd w:val="0"/>
        <w:spacing w:after="0" w:line="240" w:lineRule="auto"/>
        <w:contextualSpacing/>
        <w:jc w:val="both"/>
        <w:rPr>
          <w:rFonts w:ascii="Arial" w:eastAsia="Times New Roman" w:hAnsi="Arial" w:cs="Arial"/>
          <w:lang w:val="fr-CA"/>
        </w:rPr>
      </w:pPr>
    </w:p>
    <w:p w14:paraId="501F4F85" w14:textId="1F9C142B" w:rsidR="00B66B4C" w:rsidRPr="00EE395B" w:rsidRDefault="00AA4E80" w:rsidP="006D45EB">
      <w:pPr>
        <w:pStyle w:val="Titre5"/>
        <w:ind w:left="1008"/>
        <w:rPr>
          <w:rFonts w:ascii="Arial" w:hAnsi="Arial" w:cs="Arial"/>
          <w:i/>
          <w:sz w:val="21"/>
          <w:szCs w:val="21"/>
          <w:lang w:val="fr-CA"/>
        </w:rPr>
      </w:pPr>
      <w:bookmarkStart w:id="556" w:name="_Toc446450137"/>
      <w:r w:rsidRPr="00EE395B">
        <w:rPr>
          <w:rFonts w:ascii="Arial" w:hAnsi="Arial" w:cs="Arial"/>
          <w:i/>
          <w:sz w:val="21"/>
          <w:szCs w:val="21"/>
          <w:lang w:val="fr-CA"/>
        </w:rPr>
        <w:t>Cohérence</w:t>
      </w:r>
      <w:r w:rsidR="0049689F" w:rsidRPr="00EE395B">
        <w:rPr>
          <w:rFonts w:ascii="Arial" w:hAnsi="Arial" w:cs="Arial"/>
          <w:i/>
          <w:sz w:val="21"/>
          <w:szCs w:val="21"/>
          <w:lang w:val="fr-CA"/>
        </w:rPr>
        <w:t xml:space="preserve"> du projet COGEL avec  les objectifs de la SCADD</w:t>
      </w:r>
      <w:bookmarkEnd w:id="556"/>
    </w:p>
    <w:p w14:paraId="501F4F86" w14:textId="77777777" w:rsidR="00B66B4C" w:rsidRPr="00EE395B" w:rsidRDefault="00B66B4C" w:rsidP="00B66B4C">
      <w:pPr>
        <w:autoSpaceDE w:val="0"/>
        <w:autoSpaceDN w:val="0"/>
        <w:adjustRightInd w:val="0"/>
        <w:spacing w:after="0" w:line="240" w:lineRule="auto"/>
        <w:jc w:val="both"/>
        <w:rPr>
          <w:rFonts w:ascii="Arial" w:eastAsia="Times New Roman" w:hAnsi="Arial" w:cs="Arial"/>
          <w:lang w:val="fr-CA"/>
        </w:rPr>
      </w:pPr>
    </w:p>
    <w:p w14:paraId="501F4F87" w14:textId="77777777" w:rsidR="00B66B4C" w:rsidRPr="00EE395B" w:rsidRDefault="00B66B4C" w:rsidP="00B66B4C">
      <w:pPr>
        <w:autoSpaceDE w:val="0"/>
        <w:autoSpaceDN w:val="0"/>
        <w:adjustRightInd w:val="0"/>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 xml:space="preserve">Le Projet COGEL répond toujours à des priorités réelles identifiées dans la Stratégie de croissance accélérée et du développement durable (SCADD) (réduction de la pauvreté, gouvernance environnementale et développement durable, adaptation et atténuation des effets de changement climatique). </w:t>
      </w:r>
    </w:p>
    <w:p w14:paraId="501F4F88" w14:textId="77777777" w:rsidR="00B66B4C" w:rsidRPr="00EE395B" w:rsidRDefault="00B66B4C" w:rsidP="00B66B4C">
      <w:pPr>
        <w:autoSpaceDE w:val="0"/>
        <w:autoSpaceDN w:val="0"/>
        <w:adjustRightInd w:val="0"/>
        <w:spacing w:after="0" w:line="240" w:lineRule="auto"/>
        <w:jc w:val="both"/>
        <w:rPr>
          <w:rFonts w:ascii="Arial" w:eastAsia="Times New Roman" w:hAnsi="Arial" w:cs="Arial"/>
          <w:sz w:val="21"/>
          <w:szCs w:val="21"/>
          <w:lang w:val="fr-CA"/>
        </w:rPr>
      </w:pPr>
    </w:p>
    <w:p w14:paraId="501F4F89" w14:textId="22BC3DB4" w:rsidR="00B66B4C" w:rsidRPr="00EE395B" w:rsidRDefault="00B66B4C" w:rsidP="00B66B4C">
      <w:pPr>
        <w:autoSpaceDE w:val="0"/>
        <w:autoSpaceDN w:val="0"/>
        <w:adjustRightInd w:val="0"/>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 xml:space="preserve">Ainsi, le projet s’inscrit dans la dynamique des axes suivants de la SCADD : (i) développement des piliers de la croissance (plus spécifiquement le sous - axe relatif au « développement du secteur agricole ») ; (ii) </w:t>
      </w:r>
      <w:r w:rsidRPr="00EE395B">
        <w:rPr>
          <w:rFonts w:ascii="Arial" w:eastAsia="Times New Roman" w:hAnsi="Arial" w:cs="Arial"/>
          <w:bCs/>
          <w:iCs/>
          <w:sz w:val="21"/>
          <w:szCs w:val="21"/>
          <w:lang w:val="fr-CA"/>
        </w:rPr>
        <w:t>renforcement de la gouvernance (notamment le sous - axe relatif à la « consolidation de la gouvernance locale ») et ; (iii)</w:t>
      </w:r>
      <w:r w:rsidRPr="00EE395B">
        <w:rPr>
          <w:rFonts w:ascii="Arial" w:eastAsia="Times New Roman" w:hAnsi="Arial" w:cs="Arial"/>
          <w:sz w:val="21"/>
          <w:szCs w:val="21"/>
          <w:lang w:val="fr-CA"/>
        </w:rPr>
        <w:t xml:space="preserve"> prise en compte des priorités transversales dans les politiques et programmes de développement (plus particulièrement les sous - axes relatifs au « r</w:t>
      </w:r>
      <w:r w:rsidRPr="00EE395B">
        <w:rPr>
          <w:rFonts w:ascii="Arial" w:eastAsia="Times New Roman" w:hAnsi="Arial" w:cs="Arial"/>
          <w:bCs/>
          <w:iCs/>
          <w:sz w:val="21"/>
          <w:szCs w:val="21"/>
          <w:lang w:val="fr-CA"/>
        </w:rPr>
        <w:t>enforcement des programmes de réducti</w:t>
      </w:r>
      <w:r w:rsidR="00137F1D" w:rsidRPr="00EE395B">
        <w:rPr>
          <w:rFonts w:ascii="Arial" w:eastAsia="Times New Roman" w:hAnsi="Arial" w:cs="Arial"/>
          <w:bCs/>
          <w:iCs/>
          <w:sz w:val="21"/>
          <w:szCs w:val="21"/>
          <w:lang w:val="fr-CA"/>
        </w:rPr>
        <w:t xml:space="preserve">on des inégalités de genre », et </w:t>
      </w:r>
      <w:r w:rsidRPr="00EE395B">
        <w:rPr>
          <w:rFonts w:ascii="Arial" w:eastAsia="Times New Roman" w:hAnsi="Arial" w:cs="Arial"/>
          <w:bCs/>
          <w:iCs/>
          <w:sz w:val="21"/>
          <w:szCs w:val="21"/>
          <w:lang w:val="fr-CA"/>
        </w:rPr>
        <w:t>à la « gestion de l’environnement et utilisation optimale des ressources naturelles »).</w:t>
      </w:r>
    </w:p>
    <w:p w14:paraId="501F4F8A" w14:textId="77777777" w:rsidR="00B66B4C" w:rsidRPr="00EE395B" w:rsidRDefault="00B66B4C" w:rsidP="00B66B4C">
      <w:pPr>
        <w:autoSpaceDE w:val="0"/>
        <w:autoSpaceDN w:val="0"/>
        <w:adjustRightInd w:val="0"/>
        <w:spacing w:after="0" w:line="240" w:lineRule="auto"/>
        <w:jc w:val="both"/>
        <w:rPr>
          <w:rFonts w:ascii="Arial" w:eastAsia="Times New Roman" w:hAnsi="Arial" w:cs="Arial"/>
          <w:sz w:val="21"/>
          <w:szCs w:val="21"/>
          <w:lang w:val="fr-CA"/>
        </w:rPr>
      </w:pPr>
    </w:p>
    <w:p w14:paraId="501F4F8B" w14:textId="77777777" w:rsidR="00B66B4C" w:rsidRPr="00EE395B" w:rsidRDefault="00B66B4C" w:rsidP="00B66B4C">
      <w:pPr>
        <w:spacing w:after="200" w:line="276" w:lineRule="auto"/>
        <w:jc w:val="both"/>
        <w:rPr>
          <w:rFonts w:ascii="Arial" w:eastAsia="Times New Roman" w:hAnsi="Arial" w:cs="Arial"/>
          <w:bCs/>
          <w:sz w:val="21"/>
          <w:szCs w:val="21"/>
          <w:lang w:val="fr-CA"/>
        </w:rPr>
      </w:pPr>
      <w:r w:rsidRPr="00EE395B">
        <w:rPr>
          <w:rFonts w:ascii="Arial" w:eastAsia="Times New Roman" w:hAnsi="Arial" w:cs="Arial"/>
          <w:sz w:val="21"/>
          <w:szCs w:val="21"/>
          <w:lang w:val="fr-CA"/>
        </w:rPr>
        <w:t xml:space="preserve">En outre, au niveau sectoriel, il contribue à l’atteinte de l’objectif du sous - programme </w:t>
      </w:r>
      <w:r w:rsidRPr="00EE395B">
        <w:rPr>
          <w:rFonts w:ascii="Arial" w:eastAsia="Times New Roman" w:hAnsi="Arial" w:cs="Arial"/>
          <w:bCs/>
          <w:sz w:val="21"/>
          <w:szCs w:val="21"/>
          <w:lang w:val="fr-CA"/>
        </w:rPr>
        <w:t xml:space="preserve">du </w:t>
      </w:r>
      <w:r w:rsidRPr="00EE395B">
        <w:rPr>
          <w:rFonts w:ascii="Arial" w:eastAsia="Times New Roman" w:hAnsi="Arial" w:cs="Arial"/>
          <w:sz w:val="21"/>
          <w:szCs w:val="21"/>
          <w:lang w:val="fr-CA"/>
        </w:rPr>
        <w:t>Programme National du Secteur Rural (</w:t>
      </w:r>
      <w:r w:rsidRPr="00EE395B">
        <w:rPr>
          <w:rFonts w:ascii="Arial" w:eastAsia="Times New Roman" w:hAnsi="Arial" w:cs="Arial"/>
          <w:bCs/>
          <w:sz w:val="21"/>
          <w:szCs w:val="21"/>
          <w:lang w:val="fr-CA"/>
        </w:rPr>
        <w:t xml:space="preserve">PNSR) relatif à la «  Gouvernance Environnementale et Promotion du Développement Durable », ainsi que de l’objectif général de la Politique Nationale Genre « promouvoir un développement participatif et équitable des hommes et des femmes, en leur assurant un accès et un contrôle égal et équitable aux ressources et aux sphères de décision, dans le respect de leurs droits fondamentaux ». </w:t>
      </w:r>
    </w:p>
    <w:p w14:paraId="501F4F8C" w14:textId="77777777" w:rsidR="00120D88" w:rsidRPr="00EE395B" w:rsidRDefault="00120D88" w:rsidP="00120D88">
      <w:pPr>
        <w:jc w:val="both"/>
        <w:rPr>
          <w:rFonts w:ascii="Arial" w:hAnsi="Arial" w:cs="Arial"/>
          <w:b/>
          <w:color w:val="FF0000"/>
          <w:sz w:val="21"/>
          <w:szCs w:val="21"/>
          <w:highlight w:val="yellow"/>
          <w:lang w:val="fr-CA"/>
        </w:rPr>
      </w:pPr>
      <w:r w:rsidRPr="00EE395B">
        <w:rPr>
          <w:rFonts w:ascii="Arial" w:hAnsi="Arial" w:cs="Arial"/>
          <w:sz w:val="21"/>
          <w:szCs w:val="21"/>
          <w:lang w:val="fr-CA"/>
        </w:rPr>
        <w:t>Par ailleurs, le Projet de Consolidation de la Gouvernance Environnementale Locale s’inscrit dans le sous-programme de Gestion Durable de l’Environnement du Plan d’Action du Programme de Pays (CPAP) 2011-2015 qui est la déclinaison opérationnelle du Programme Pays du PNUD (CPD) au Burkina Faso. Le CPD représente l’accord formel, entre le PNUD et le gouvernement, pour sa contribution au Plan Cadre des Nations Unies pour l’Aide au Développement au Burkina Faso (UNDAF, 2011-2015). Il tire son fondement de la SCADD et des domaines de coopération de l’UNDAF.</w:t>
      </w:r>
    </w:p>
    <w:p w14:paraId="501F4F8D" w14:textId="16CE6DE8" w:rsidR="00120D88" w:rsidRDefault="00120D88" w:rsidP="00F94486">
      <w:pPr>
        <w:autoSpaceDE w:val="0"/>
        <w:autoSpaceDN w:val="0"/>
        <w:adjustRightInd w:val="0"/>
        <w:spacing w:after="60" w:line="240" w:lineRule="auto"/>
        <w:jc w:val="both"/>
        <w:rPr>
          <w:rFonts w:ascii="Arial" w:hAnsi="Arial" w:cs="Arial"/>
          <w:color w:val="272627"/>
          <w:sz w:val="21"/>
          <w:szCs w:val="21"/>
          <w:lang w:val="fr-CA"/>
        </w:rPr>
      </w:pPr>
      <w:r w:rsidRPr="00F94486">
        <w:rPr>
          <w:rFonts w:ascii="Arial" w:hAnsi="Arial" w:cs="Arial"/>
          <w:sz w:val="21"/>
          <w:szCs w:val="21"/>
          <w:lang w:val="fr-CA"/>
        </w:rPr>
        <w:t xml:space="preserve">Le projet contribue à la réalisation de l’effet UNDAF suivant : « la croissance économique accélérée est durable et pro pauvre ». Les deux effets suivants du Programme de Pays (CPD) sont </w:t>
      </w:r>
      <w:r w:rsidR="00F94486">
        <w:rPr>
          <w:rFonts w:ascii="Arial" w:hAnsi="Arial" w:cs="Arial"/>
          <w:color w:val="272627"/>
          <w:sz w:val="21"/>
          <w:szCs w:val="21"/>
          <w:lang w:val="fr-CA"/>
        </w:rPr>
        <w:t>visés par le projet.</w:t>
      </w:r>
    </w:p>
    <w:p w14:paraId="475EB18E" w14:textId="77777777" w:rsidR="00F94486" w:rsidRPr="00F94486" w:rsidRDefault="00F94486" w:rsidP="00F94486">
      <w:pPr>
        <w:autoSpaceDE w:val="0"/>
        <w:autoSpaceDN w:val="0"/>
        <w:adjustRightInd w:val="0"/>
        <w:spacing w:after="60" w:line="240" w:lineRule="auto"/>
        <w:jc w:val="both"/>
        <w:rPr>
          <w:rFonts w:ascii="Arial" w:hAnsi="Arial" w:cs="Arial"/>
          <w:color w:val="272627"/>
          <w:sz w:val="21"/>
          <w:szCs w:val="21"/>
          <w:lang w:val="fr-CA"/>
        </w:rPr>
      </w:pPr>
    </w:p>
    <w:p w14:paraId="501F4F8E" w14:textId="77777777" w:rsidR="00120D88" w:rsidRPr="00F94486" w:rsidRDefault="00120D88"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t xml:space="preserve">EPP 1.1 : Les structures nationales sont mieux outillées pour formuler, mettre en œuvre et suivre des politiques et programmes sectoriels en cohérence avec la SCADD et les OMD y compris les défis démographiques ; </w:t>
      </w:r>
    </w:p>
    <w:p w14:paraId="501F4F8F" w14:textId="77777777" w:rsidR="00120D88" w:rsidRPr="00F94486" w:rsidRDefault="00120D88"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94486">
        <w:rPr>
          <w:rFonts w:ascii="Arial" w:hAnsi="Arial" w:cs="Arial"/>
          <w:color w:val="272627"/>
          <w:sz w:val="21"/>
          <w:szCs w:val="21"/>
          <w:lang w:val="fr-CA"/>
        </w:rPr>
        <w:t xml:space="preserve">EPP 1.4 : Les structures nationales et les communautés de base pratiquent une approche intégrée du développement durable et de gestion des ressources naturelles. </w:t>
      </w:r>
    </w:p>
    <w:p w14:paraId="4CBC6B26" w14:textId="77777777" w:rsidR="0041453B" w:rsidRPr="00EE395B" w:rsidRDefault="0041453B" w:rsidP="0041453B">
      <w:pPr>
        <w:spacing w:after="0"/>
        <w:jc w:val="both"/>
        <w:rPr>
          <w:rFonts w:ascii="Arial" w:hAnsi="Arial" w:cs="Arial"/>
          <w:sz w:val="21"/>
          <w:szCs w:val="21"/>
          <w:lang w:val="fr-CA"/>
        </w:rPr>
      </w:pPr>
    </w:p>
    <w:p w14:paraId="501F4F90" w14:textId="77777777" w:rsidR="00120D88" w:rsidRDefault="00120D88" w:rsidP="0041453B">
      <w:pPr>
        <w:jc w:val="both"/>
        <w:rPr>
          <w:rFonts w:ascii="Arial" w:hAnsi="Arial" w:cs="Arial"/>
          <w:sz w:val="21"/>
          <w:szCs w:val="21"/>
          <w:lang w:val="fr-CA"/>
        </w:rPr>
      </w:pPr>
      <w:r w:rsidRPr="00EE395B">
        <w:rPr>
          <w:rFonts w:ascii="Arial" w:hAnsi="Arial" w:cs="Arial"/>
          <w:sz w:val="21"/>
          <w:szCs w:val="21"/>
          <w:lang w:val="fr-CA"/>
        </w:rPr>
        <w:t xml:space="preserve">La </w:t>
      </w:r>
      <w:r w:rsidRPr="00EE395B">
        <w:rPr>
          <w:rFonts w:ascii="Arial" w:hAnsi="Arial" w:cs="Arial"/>
          <w:b/>
          <w:sz w:val="21"/>
          <w:szCs w:val="21"/>
          <w:lang w:val="fr-CA"/>
        </w:rPr>
        <w:t>Figure 8</w:t>
      </w:r>
      <w:r w:rsidRPr="00EE395B">
        <w:rPr>
          <w:rFonts w:ascii="Arial" w:hAnsi="Arial" w:cs="Arial"/>
          <w:sz w:val="21"/>
          <w:szCs w:val="21"/>
          <w:lang w:val="fr-CA"/>
        </w:rPr>
        <w:t xml:space="preserve"> et la </w:t>
      </w:r>
      <w:r w:rsidRPr="00EE395B">
        <w:rPr>
          <w:rFonts w:ascii="Arial" w:hAnsi="Arial" w:cs="Arial"/>
          <w:b/>
          <w:sz w:val="21"/>
          <w:szCs w:val="21"/>
          <w:lang w:val="fr-CA"/>
        </w:rPr>
        <w:t>Figure 9</w:t>
      </w:r>
      <w:r w:rsidRPr="00EE395B">
        <w:rPr>
          <w:rFonts w:ascii="Arial" w:hAnsi="Arial" w:cs="Arial"/>
          <w:sz w:val="21"/>
          <w:szCs w:val="21"/>
          <w:lang w:val="fr-CA"/>
        </w:rPr>
        <w:t xml:space="preserve"> illustrent respectivement  </w:t>
      </w:r>
      <w:r w:rsidRPr="00EE395B">
        <w:rPr>
          <w:rFonts w:ascii="Arial" w:eastAsia="Times New Roman" w:hAnsi="Arial" w:cs="Arial"/>
          <w:bCs/>
          <w:sz w:val="21"/>
          <w:szCs w:val="21"/>
          <w:lang w:val="fr-CA"/>
        </w:rPr>
        <w:t>la cohérence du projet COGEL avec la SCADD</w:t>
      </w:r>
      <w:r w:rsidRPr="00EE395B">
        <w:rPr>
          <w:rFonts w:ascii="Arial" w:hAnsi="Arial" w:cs="Arial"/>
          <w:sz w:val="21"/>
          <w:szCs w:val="21"/>
          <w:lang w:val="fr-CA"/>
        </w:rPr>
        <w:t xml:space="preserve">  et sa cohérence globale avec les engagements aux niveaux international et régional et les priorités nationales.</w:t>
      </w:r>
    </w:p>
    <w:p w14:paraId="2ED3A9FB" w14:textId="72DA7BC5" w:rsidR="00D651F1" w:rsidRDefault="00D651F1" w:rsidP="0041453B">
      <w:pPr>
        <w:jc w:val="both"/>
        <w:rPr>
          <w:rFonts w:ascii="Arial" w:hAnsi="Arial" w:cs="Arial"/>
          <w:sz w:val="21"/>
          <w:szCs w:val="21"/>
          <w:lang w:val="fr-CA"/>
        </w:rPr>
      </w:pPr>
    </w:p>
    <w:p w14:paraId="0C780167" w14:textId="77777777" w:rsidR="00D651F1" w:rsidRDefault="00D651F1" w:rsidP="0041453B">
      <w:pPr>
        <w:jc w:val="both"/>
        <w:rPr>
          <w:rFonts w:ascii="Arial" w:hAnsi="Arial" w:cs="Arial"/>
          <w:sz w:val="21"/>
          <w:szCs w:val="21"/>
          <w:lang w:val="fr-CA"/>
        </w:rPr>
      </w:pPr>
    </w:p>
    <w:p w14:paraId="37040040" w14:textId="77777777" w:rsidR="00D651F1" w:rsidRDefault="00D651F1" w:rsidP="0041453B">
      <w:pPr>
        <w:jc w:val="both"/>
        <w:rPr>
          <w:rFonts w:ascii="Arial" w:hAnsi="Arial" w:cs="Arial"/>
          <w:sz w:val="21"/>
          <w:szCs w:val="21"/>
          <w:lang w:val="fr-CA"/>
        </w:rPr>
      </w:pPr>
    </w:p>
    <w:p w14:paraId="7D323E15" w14:textId="77777777" w:rsidR="00D651F1" w:rsidRDefault="00D651F1" w:rsidP="0041453B">
      <w:pPr>
        <w:jc w:val="both"/>
        <w:rPr>
          <w:rFonts w:ascii="Arial" w:hAnsi="Arial" w:cs="Arial"/>
          <w:sz w:val="21"/>
          <w:szCs w:val="21"/>
          <w:lang w:val="fr-CA"/>
        </w:rPr>
      </w:pPr>
    </w:p>
    <w:p w14:paraId="42E5598D" w14:textId="77777777" w:rsidR="00D651F1" w:rsidRDefault="00D651F1" w:rsidP="0041453B">
      <w:pPr>
        <w:jc w:val="both"/>
        <w:rPr>
          <w:rFonts w:ascii="Arial" w:hAnsi="Arial" w:cs="Arial"/>
          <w:sz w:val="21"/>
          <w:szCs w:val="21"/>
          <w:lang w:val="fr-CA"/>
        </w:rPr>
      </w:pPr>
    </w:p>
    <w:p w14:paraId="67C76A45" w14:textId="77777777" w:rsidR="00D651F1" w:rsidRDefault="00D651F1" w:rsidP="0041453B">
      <w:pPr>
        <w:jc w:val="both"/>
        <w:rPr>
          <w:rFonts w:ascii="Arial" w:hAnsi="Arial" w:cs="Arial"/>
          <w:sz w:val="21"/>
          <w:szCs w:val="21"/>
          <w:lang w:val="fr-CA"/>
        </w:rPr>
      </w:pPr>
    </w:p>
    <w:p w14:paraId="1E304E25" w14:textId="77777777" w:rsidR="00D651F1" w:rsidRDefault="00D651F1" w:rsidP="0041453B">
      <w:pPr>
        <w:jc w:val="both"/>
        <w:rPr>
          <w:rFonts w:ascii="Arial" w:hAnsi="Arial" w:cs="Arial"/>
          <w:sz w:val="21"/>
          <w:szCs w:val="21"/>
          <w:lang w:val="fr-CA"/>
        </w:rPr>
      </w:pPr>
    </w:p>
    <w:p w14:paraId="542A5F99" w14:textId="77777777" w:rsidR="00D651F1" w:rsidRDefault="00D651F1" w:rsidP="0041453B">
      <w:pPr>
        <w:jc w:val="both"/>
        <w:rPr>
          <w:rFonts w:ascii="Arial" w:hAnsi="Arial" w:cs="Arial"/>
          <w:sz w:val="21"/>
          <w:szCs w:val="21"/>
          <w:lang w:val="fr-CA"/>
        </w:rPr>
      </w:pPr>
    </w:p>
    <w:p w14:paraId="121CB172" w14:textId="77777777" w:rsidR="00D651F1" w:rsidRDefault="00D651F1" w:rsidP="0041453B">
      <w:pPr>
        <w:jc w:val="both"/>
        <w:rPr>
          <w:rFonts w:ascii="Arial" w:hAnsi="Arial" w:cs="Arial"/>
          <w:sz w:val="21"/>
          <w:szCs w:val="21"/>
          <w:lang w:val="fr-CA"/>
        </w:rPr>
      </w:pPr>
    </w:p>
    <w:p w14:paraId="33AD9A03" w14:textId="77777777" w:rsidR="00D651F1" w:rsidRDefault="00D651F1" w:rsidP="0041453B">
      <w:pPr>
        <w:jc w:val="both"/>
        <w:rPr>
          <w:rFonts w:ascii="Arial" w:hAnsi="Arial" w:cs="Arial"/>
          <w:sz w:val="21"/>
          <w:szCs w:val="21"/>
          <w:lang w:val="fr-CA"/>
        </w:rPr>
      </w:pPr>
    </w:p>
    <w:p w14:paraId="392A47E1" w14:textId="77777777" w:rsidR="00D651F1" w:rsidRDefault="00D651F1" w:rsidP="0041453B">
      <w:pPr>
        <w:jc w:val="both"/>
        <w:rPr>
          <w:rFonts w:ascii="Arial" w:hAnsi="Arial" w:cs="Arial"/>
          <w:sz w:val="21"/>
          <w:szCs w:val="21"/>
          <w:lang w:val="fr-CA"/>
        </w:rPr>
      </w:pPr>
    </w:p>
    <w:p w14:paraId="709BD84F" w14:textId="7F08095F" w:rsidR="00F94486" w:rsidRDefault="00F94486" w:rsidP="0041453B">
      <w:pPr>
        <w:jc w:val="both"/>
        <w:rPr>
          <w:rFonts w:ascii="Arial" w:hAnsi="Arial" w:cs="Arial"/>
          <w:sz w:val="21"/>
          <w:szCs w:val="21"/>
          <w:lang w:val="fr-CA"/>
        </w:rPr>
      </w:pPr>
    </w:p>
    <w:p w14:paraId="40E3D24F" w14:textId="77777777" w:rsidR="00F94486" w:rsidRDefault="00F94486" w:rsidP="0041453B">
      <w:pPr>
        <w:jc w:val="both"/>
        <w:rPr>
          <w:rFonts w:ascii="Arial" w:hAnsi="Arial" w:cs="Arial"/>
          <w:sz w:val="21"/>
          <w:szCs w:val="21"/>
          <w:lang w:val="fr-CA"/>
        </w:rPr>
      </w:pPr>
    </w:p>
    <w:p w14:paraId="324ED24B" w14:textId="77777777" w:rsidR="00F94486" w:rsidRDefault="00F94486" w:rsidP="0041453B">
      <w:pPr>
        <w:jc w:val="both"/>
        <w:rPr>
          <w:rFonts w:ascii="Arial" w:hAnsi="Arial" w:cs="Arial"/>
          <w:sz w:val="21"/>
          <w:szCs w:val="21"/>
          <w:lang w:val="fr-CA"/>
        </w:rPr>
      </w:pPr>
    </w:p>
    <w:p w14:paraId="3E581625" w14:textId="77777777" w:rsidR="00D651F1" w:rsidRPr="00EE395B" w:rsidRDefault="00D651F1" w:rsidP="0041453B">
      <w:pPr>
        <w:jc w:val="both"/>
        <w:rPr>
          <w:rFonts w:ascii="Arial" w:hAnsi="Arial" w:cs="Arial"/>
          <w:sz w:val="21"/>
          <w:szCs w:val="21"/>
          <w:lang w:val="fr-CA"/>
        </w:rPr>
      </w:pPr>
    </w:p>
    <w:p w14:paraId="501F4F91" w14:textId="76C38428" w:rsidR="00120D88" w:rsidRPr="00EE395B" w:rsidRDefault="00616556" w:rsidP="00120D88">
      <w:pPr>
        <w:spacing w:after="200" w:line="276" w:lineRule="auto"/>
        <w:jc w:val="both"/>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95968" behindDoc="0" locked="0" layoutInCell="1" allowOverlap="1" wp14:anchorId="5E8CCC78" wp14:editId="529443B9">
                <wp:simplePos x="0" y="0"/>
                <wp:positionH relativeFrom="column">
                  <wp:posOffset>3713318</wp:posOffset>
                </wp:positionH>
                <wp:positionV relativeFrom="paragraph">
                  <wp:posOffset>86995</wp:posOffset>
                </wp:positionV>
                <wp:extent cx="2124075" cy="483235"/>
                <wp:effectExtent l="0" t="0" r="28575" b="12065"/>
                <wp:wrapNone/>
                <wp:docPr id="1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83235"/>
                        </a:xfrm>
                        <a:prstGeom prst="rect">
                          <a:avLst/>
                        </a:prstGeom>
                        <a:solidFill>
                          <a:srgbClr val="FFFFFF"/>
                        </a:solidFill>
                        <a:ln w="9525">
                          <a:solidFill>
                            <a:schemeClr val="bg1">
                              <a:lumMod val="100000"/>
                              <a:lumOff val="0"/>
                            </a:schemeClr>
                          </a:solidFill>
                          <a:miter lim="800000"/>
                          <a:headEnd/>
                          <a:tailEnd/>
                        </a:ln>
                      </wps:spPr>
                      <wps:txbx>
                        <w:txbxContent>
                          <w:p w14:paraId="501F55CA" w14:textId="77777777" w:rsidR="00EF2479" w:rsidRPr="00796D46" w:rsidRDefault="00EF2479" w:rsidP="00EF303A">
                            <w:pPr>
                              <w:shd w:val="clear" w:color="auto" w:fill="92D050"/>
                              <w:spacing w:after="0" w:line="240" w:lineRule="auto"/>
                              <w:jc w:val="center"/>
                              <w:rPr>
                                <w:rFonts w:ascii="Arial" w:hAnsi="Arial" w:cs="Arial"/>
                                <w:b/>
                                <w:sz w:val="32"/>
                                <w:szCs w:val="32"/>
                              </w:rPr>
                            </w:pPr>
                            <w:r>
                              <w:rPr>
                                <w:rFonts w:ascii="Arial" w:hAnsi="Arial" w:cs="Arial"/>
                                <w:b/>
                                <w:sz w:val="32"/>
                                <w:szCs w:val="32"/>
                              </w:rPr>
                              <w:t>SCADD</w:t>
                            </w:r>
                          </w:p>
                        </w:txbxContent>
                      </wps:txbx>
                      <wps:bodyPr rot="0" vert="horz" wrap="square" lIns="91440" tIns="45720" rIns="91440" bIns="45720" anchor="t" anchorCtr="0" upright="1">
                        <a:noAutofit/>
                      </wps:bodyPr>
                    </wps:wsp>
                  </a:graphicData>
                </a:graphic>
              </wp:anchor>
            </w:drawing>
          </mc:Choice>
          <mc:Fallback>
            <w:pict>
              <v:shape w14:anchorId="5E8CCC78" id="Text Box 74" o:spid="_x0000_s1061" type="#_x0000_t202" style="position:absolute;left:0;text-align:left;margin-left:292.4pt;margin-top:6.85pt;width:167.25pt;height:38.0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" strokecolor="white [3212]">
                <v:textbox>
                  <w:txbxContent>
                    <w:p w14:paraId="501F55CA" w14:textId="77777777" w:rsidR="00EF2479" w:rsidRPr="00796D46" w:rsidRDefault="00EF2479" w:rsidP="00EF303A">
                      <w:pPr>
                        <w:shd w:val="clear" w:color="auto" w:fill="92D050"/>
                        <w:spacing w:after="0" w:line="240" w:lineRule="auto"/>
                        <w:jc w:val="center"/>
                        <w:rPr>
                          <w:rFonts w:ascii="Arial" w:hAnsi="Arial" w:cs="Arial"/>
                          <w:b/>
                          <w:sz w:val="32"/>
                          <w:szCs w:val="32"/>
                        </w:rPr>
                      </w:pPr>
                      <w:r>
                        <w:rPr>
                          <w:rFonts w:ascii="Arial" w:hAnsi="Arial" w:cs="Arial"/>
                          <w:b/>
                          <w:sz w:val="32"/>
                          <w:szCs w:val="32"/>
                        </w:rPr>
                        <w:t>SCADD</w:t>
                      </w:r>
                    </w:p>
                  </w:txbxContent>
                </v:textbox>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94944" behindDoc="0" locked="0" layoutInCell="1" allowOverlap="1" wp14:anchorId="00B1461E" wp14:editId="1CF6E6AD">
                <wp:simplePos x="0" y="0"/>
                <wp:positionH relativeFrom="column">
                  <wp:posOffset>125568</wp:posOffset>
                </wp:positionH>
                <wp:positionV relativeFrom="paragraph">
                  <wp:posOffset>86995</wp:posOffset>
                </wp:positionV>
                <wp:extent cx="2124075" cy="483235"/>
                <wp:effectExtent l="0" t="0" r="28575" b="12065"/>
                <wp:wrapNone/>
                <wp:docPr id="1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83235"/>
                        </a:xfrm>
                        <a:prstGeom prst="rect">
                          <a:avLst/>
                        </a:prstGeom>
                        <a:solidFill>
                          <a:srgbClr val="FFFFFF"/>
                        </a:solidFill>
                        <a:ln w="9525">
                          <a:solidFill>
                            <a:schemeClr val="bg1">
                              <a:lumMod val="100000"/>
                              <a:lumOff val="0"/>
                            </a:schemeClr>
                          </a:solidFill>
                          <a:miter lim="800000"/>
                          <a:headEnd/>
                          <a:tailEnd/>
                        </a:ln>
                      </wps:spPr>
                      <wps:txbx>
                        <w:txbxContent>
                          <w:p w14:paraId="501F55C9" w14:textId="77777777" w:rsidR="00EF2479" w:rsidRPr="00796D46" w:rsidRDefault="00EF2479" w:rsidP="00EF303A">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wps:txbx>
                      <wps:bodyPr rot="0" vert="horz" wrap="square" lIns="91440" tIns="45720" rIns="91440" bIns="45720" anchor="t" anchorCtr="0" upright="1">
                        <a:noAutofit/>
                      </wps:bodyPr>
                    </wps:wsp>
                  </a:graphicData>
                </a:graphic>
              </wp:anchor>
            </w:drawing>
          </mc:Choice>
          <mc:Fallback>
            <w:pict>
              <v:shape w14:anchorId="00B1461E" id="Text Box 73" o:spid="_x0000_s1062" type="#_x0000_t202" style="position:absolute;left:0;text-align:left;margin-left:9.9pt;margin-top:6.85pt;width:167.25pt;height:38.05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" strokecolor="white [3212]">
                <v:textbox>
                  <w:txbxContent>
                    <w:p w14:paraId="501F55C9" w14:textId="77777777" w:rsidR="00EF2479" w:rsidRPr="00796D46" w:rsidRDefault="00EF2479" w:rsidP="00EF303A">
                      <w:pPr>
                        <w:shd w:val="clear" w:color="auto" w:fill="92D050"/>
                        <w:spacing w:after="0" w:line="240" w:lineRule="auto"/>
                        <w:jc w:val="center"/>
                        <w:rPr>
                          <w:rFonts w:ascii="Arial" w:hAnsi="Arial" w:cs="Arial"/>
                          <w:b/>
                          <w:sz w:val="32"/>
                          <w:szCs w:val="32"/>
                        </w:rPr>
                      </w:pPr>
                      <w:r w:rsidRPr="00796D46">
                        <w:rPr>
                          <w:rFonts w:ascii="Arial" w:hAnsi="Arial" w:cs="Arial"/>
                          <w:b/>
                          <w:sz w:val="32"/>
                          <w:szCs w:val="32"/>
                        </w:rPr>
                        <w:t>Projet COGEL</w:t>
                      </w:r>
                    </w:p>
                  </w:txbxContent>
                </v:textbox>
              </v:shape>
            </w:pict>
          </mc:Fallback>
        </mc:AlternateContent>
      </w:r>
    </w:p>
    <w:p w14:paraId="501F4F92" w14:textId="77777777" w:rsidR="00120D88" w:rsidRPr="00EE395B" w:rsidRDefault="00120D88" w:rsidP="00120D88">
      <w:pPr>
        <w:spacing w:after="200" w:line="276" w:lineRule="auto"/>
        <w:jc w:val="both"/>
        <w:rPr>
          <w:rFonts w:ascii="Arial" w:eastAsia="Times New Roman" w:hAnsi="Arial" w:cs="Arial"/>
          <w:lang w:val="fr-CA"/>
        </w:rPr>
      </w:pPr>
    </w:p>
    <w:p w14:paraId="501F4F93" w14:textId="1CAF6268" w:rsidR="00401EDF" w:rsidRPr="00EE395B" w:rsidRDefault="00137F1D" w:rsidP="00120D88">
      <w:pPr>
        <w:spacing w:after="200" w:line="276" w:lineRule="auto"/>
        <w:jc w:val="both"/>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60128" behindDoc="0" locked="0" layoutInCell="1" allowOverlap="1" wp14:anchorId="501F553A" wp14:editId="46FC45DA">
                <wp:simplePos x="0" y="0"/>
                <wp:positionH relativeFrom="column">
                  <wp:posOffset>3585845</wp:posOffset>
                </wp:positionH>
                <wp:positionV relativeFrom="paragraph">
                  <wp:posOffset>282906</wp:posOffset>
                </wp:positionV>
                <wp:extent cx="2281555" cy="4816475"/>
                <wp:effectExtent l="0" t="0" r="42545" b="60325"/>
                <wp:wrapNone/>
                <wp:docPr id="115" name="Rectangle à coins arrondi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816475"/>
                        </a:xfrm>
                        <a:prstGeom prst="roundRect">
                          <a:avLst/>
                        </a:prstGeom>
                        <a:gradFill rotWithShape="0">
                          <a:gsLst>
                            <a:gs pos="0">
                              <a:schemeClr val="lt1">
                                <a:lumMod val="100000"/>
                                <a:lumOff val="0"/>
                              </a:schemeClr>
                            </a:gs>
                            <a:gs pos="100000">
                              <a:schemeClr val="accent3">
                                <a:lumMod val="40000"/>
                                <a:lumOff val="60000"/>
                              </a:schemeClr>
                            </a:gs>
                          </a:gsLst>
                          <a:lin ang="5400000" scaled="1"/>
                        </a:gradFill>
                        <a:ln w="12700">
                          <a:solidFill>
                            <a:srgbClr val="92D05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F9BD7" id="Rectangle à coins arrondis 115" o:spid="_x0000_s1026" style="position:absolute;margin-left:282.35pt;margin-top:22.3pt;width:179.65pt;height:379.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" fillcolor="white [3201]" strokecolor="#92d050" strokeweight="1pt">
                <v:fill color2="#dbdbdb [1302]" focus="100%" type="gradient"/>
                <v:shadow on="t" color="#525252 [1606]" opacity=".5" offset="1pt"/>
              </v:roundrect>
            </w:pict>
          </mc:Fallback>
        </mc:AlternateContent>
      </w:r>
      <w:r w:rsidR="00616556" w:rsidRPr="00EE395B">
        <w:rPr>
          <w:rFonts w:ascii="Calibri" w:eastAsia="Times New Roman" w:hAnsi="Calibri" w:cs="Times New Roman"/>
          <w:noProof/>
          <w:lang w:val="fr-FR" w:eastAsia="fr-FR"/>
        </w:rPr>
        <mc:AlternateContent>
          <mc:Choice Requires="wps">
            <w:drawing>
              <wp:anchor distT="0" distB="0" distL="114300" distR="114300" simplePos="0" relativeHeight="251761152" behindDoc="0" locked="0" layoutInCell="1" allowOverlap="1" wp14:anchorId="501F553C" wp14:editId="57108F37">
                <wp:simplePos x="0" y="0"/>
                <wp:positionH relativeFrom="column">
                  <wp:posOffset>-74457</wp:posOffset>
                </wp:positionH>
                <wp:positionV relativeFrom="paragraph">
                  <wp:posOffset>142875</wp:posOffset>
                </wp:positionV>
                <wp:extent cx="2514600" cy="5220335"/>
                <wp:effectExtent l="19050" t="19050" r="38100" b="37465"/>
                <wp:wrapNone/>
                <wp:docPr id="114" name="Rectangle à coins arrondi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220335"/>
                        </a:xfrm>
                        <a:prstGeom prst="roundRect">
                          <a:avLst>
                            <a:gd name="adj" fmla="val 16667"/>
                          </a:avLst>
                        </a:prstGeom>
                        <a:solidFill>
                          <a:schemeClr val="lt1">
                            <a:lumMod val="100000"/>
                            <a:lumOff val="0"/>
                          </a:schemeClr>
                        </a:solidFill>
                        <a:ln w="63500" cmpd="thickThin" algn="ctr">
                          <a:solidFill>
                            <a:schemeClr val="accent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41AA7" id="Rectangle à coins arrondis 114" o:spid="_x0000_s1026" style="position:absolute;margin-left:-5.85pt;margin-top:11.25pt;width:198pt;height:411.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" fillcolor="white [3201]" strokecolor="#70ad47 [3209]" strokeweight="5pt">
                <v:stroke linestyle="thickThin"/>
                <v:shadow color="#868686"/>
              </v:roundrect>
            </w:pict>
          </mc:Fallback>
        </mc:AlternateContent>
      </w:r>
    </w:p>
    <w:p w14:paraId="501F4F94" w14:textId="3B591036" w:rsidR="00120D88" w:rsidRPr="00EE395B" w:rsidRDefault="00120D88" w:rsidP="00120D88">
      <w:pPr>
        <w:spacing w:after="200" w:line="276" w:lineRule="auto"/>
        <w:jc w:val="both"/>
        <w:rPr>
          <w:rFonts w:ascii="Arial" w:eastAsia="Times New Roman" w:hAnsi="Arial" w:cs="Arial"/>
          <w:lang w:val="fr-CA"/>
        </w:rPr>
      </w:pPr>
    </w:p>
    <w:p w14:paraId="501F4F95" w14:textId="1A97CE16" w:rsidR="00120D88" w:rsidRPr="00EE395B" w:rsidRDefault="002B75B0"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68320" behindDoc="0" locked="0" layoutInCell="1" allowOverlap="1" wp14:anchorId="48ECECAE" wp14:editId="315314B6">
                <wp:simplePos x="0" y="0"/>
                <wp:positionH relativeFrom="column">
                  <wp:posOffset>19050</wp:posOffset>
                </wp:positionH>
                <wp:positionV relativeFrom="paragraph">
                  <wp:posOffset>82550</wp:posOffset>
                </wp:positionV>
                <wp:extent cx="2266341" cy="739094"/>
                <wp:effectExtent l="0" t="0" r="19685" b="23495"/>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41" cy="739094"/>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CB" w14:textId="3EB0331A" w:rsidR="00EF2479" w:rsidRPr="00120D88" w:rsidRDefault="00EF2479" w:rsidP="00120D88">
                            <w:pPr>
                              <w:spacing w:after="0" w:line="240" w:lineRule="auto"/>
                              <w:rPr>
                                <w:rFonts w:ascii="Arial" w:hAnsi="Arial" w:cs="Arial"/>
                                <w:sz w:val="16"/>
                                <w:szCs w:val="16"/>
                                <w:lang w:val="fr-CA"/>
                              </w:rPr>
                            </w:pPr>
                            <w:r w:rsidRPr="00120D88">
                              <w:rPr>
                                <w:rFonts w:ascii="Arial" w:hAnsi="Arial" w:cs="Arial"/>
                                <w:b/>
                                <w:sz w:val="16"/>
                                <w:szCs w:val="16"/>
                                <w:u w:val="single"/>
                                <w:lang w:val="fr-CA"/>
                              </w:rPr>
                              <w:t>Produit 1 </w:t>
                            </w:r>
                            <w:r w:rsidRPr="00120D88">
                              <w:rPr>
                                <w:rFonts w:ascii="Arial" w:hAnsi="Arial" w:cs="Arial"/>
                                <w:b/>
                                <w:sz w:val="16"/>
                                <w:szCs w:val="16"/>
                                <w:lang w:val="fr-CA"/>
                              </w:rPr>
                              <w:t>:</w:t>
                            </w:r>
                            <w:r>
                              <w:rPr>
                                <w:rFonts w:ascii="Arial" w:hAnsi="Arial" w:cs="Arial"/>
                                <w:sz w:val="16"/>
                                <w:szCs w:val="16"/>
                                <w:lang w:val="fr-CA"/>
                              </w:rPr>
                              <w:t xml:space="preserve"> L</w:t>
                            </w:r>
                            <w:r w:rsidRPr="00120D88">
                              <w:rPr>
                                <w:rFonts w:ascii="Arial" w:hAnsi="Arial" w:cs="Arial"/>
                                <w:sz w:val="16"/>
                                <w:szCs w:val="16"/>
                                <w:lang w:val="fr-CA"/>
                              </w:rPr>
                              <w:t>es structures centrales sont outillées pour assurer la prise en compte des principes du Développement Durable (DD) dans la mise en œuvre de la SCADD et des plans locaux de développement</w:t>
                            </w:r>
                          </w:p>
                          <w:p w14:paraId="501F55CC" w14:textId="77777777" w:rsidR="00EF2479" w:rsidRPr="00120D88" w:rsidRDefault="00EF2479" w:rsidP="00120D88">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a:graphicData>
                </a:graphic>
              </wp:anchor>
            </w:drawing>
          </mc:Choice>
          <mc:Fallback>
            <w:pict>
              <v:shape w14:anchorId="48ECECAE" id="Zone de texte 113" o:spid="_x0000_s1063" type="#_x0000_t202" style="position:absolute;margin-left:1.5pt;margin-top:6.5pt;width:178.45pt;height:58.2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" fillcolor="white [3201]" strokecolor="#70ad47 [3209]" strokeweight="1pt">
                <v:stroke dashstyle="dash"/>
                <v:shadow color="#868686"/>
                <v:textbox>
                  <w:txbxContent>
                    <w:p w14:paraId="501F55CB" w14:textId="3EB0331A" w:rsidR="00EF2479" w:rsidRPr="00120D88" w:rsidRDefault="00EF2479" w:rsidP="00120D88">
                      <w:pPr>
                        <w:spacing w:after="0" w:line="240" w:lineRule="auto"/>
                        <w:rPr>
                          <w:rFonts w:ascii="Arial" w:hAnsi="Arial" w:cs="Arial"/>
                          <w:sz w:val="16"/>
                          <w:szCs w:val="16"/>
                          <w:lang w:val="fr-CA"/>
                        </w:rPr>
                      </w:pPr>
                      <w:r w:rsidRPr="00120D88">
                        <w:rPr>
                          <w:rFonts w:ascii="Arial" w:hAnsi="Arial" w:cs="Arial"/>
                          <w:b/>
                          <w:sz w:val="16"/>
                          <w:szCs w:val="16"/>
                          <w:u w:val="single"/>
                          <w:lang w:val="fr-CA"/>
                        </w:rPr>
                        <w:t>Produit 1 </w:t>
                      </w:r>
                      <w:r w:rsidRPr="00120D88">
                        <w:rPr>
                          <w:rFonts w:ascii="Arial" w:hAnsi="Arial" w:cs="Arial"/>
                          <w:b/>
                          <w:sz w:val="16"/>
                          <w:szCs w:val="16"/>
                          <w:lang w:val="fr-CA"/>
                        </w:rPr>
                        <w:t>:</w:t>
                      </w:r>
                      <w:r>
                        <w:rPr>
                          <w:rFonts w:ascii="Arial" w:hAnsi="Arial" w:cs="Arial"/>
                          <w:sz w:val="16"/>
                          <w:szCs w:val="16"/>
                          <w:lang w:val="fr-CA"/>
                        </w:rPr>
                        <w:t xml:space="preserve"> L</w:t>
                      </w:r>
                      <w:r w:rsidRPr="00120D88">
                        <w:rPr>
                          <w:rFonts w:ascii="Arial" w:hAnsi="Arial" w:cs="Arial"/>
                          <w:sz w:val="16"/>
                          <w:szCs w:val="16"/>
                          <w:lang w:val="fr-CA"/>
                        </w:rPr>
                        <w:t>es structures centrales sont outillées pour assurer la prise en compte des principes du Développement Durable (DD) dans la mise en œuvre de la SCADD et des plans locaux de développement</w:t>
                      </w:r>
                    </w:p>
                    <w:p w14:paraId="501F55CC" w14:textId="77777777" w:rsidR="00EF2479" w:rsidRPr="00120D88" w:rsidRDefault="00EF2479" w:rsidP="00120D88">
                      <w:pPr>
                        <w:spacing w:after="0" w:line="240" w:lineRule="auto"/>
                        <w:rPr>
                          <w:rFonts w:ascii="Arial" w:hAnsi="Arial" w:cs="Arial"/>
                          <w:sz w:val="16"/>
                          <w:szCs w:val="16"/>
                          <w:lang w:val="fr-CA"/>
                        </w:rPr>
                      </w:pPr>
                    </w:p>
                  </w:txbxContent>
                </v:textbox>
              </v:shape>
            </w:pict>
          </mc:Fallback>
        </mc:AlternateContent>
      </w:r>
    </w:p>
    <w:p w14:paraId="501F4F96" w14:textId="5F285152" w:rsidR="00120D88" w:rsidRPr="00EE395B" w:rsidRDefault="00907405"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88800" behindDoc="0" locked="0" layoutInCell="1" allowOverlap="1" wp14:anchorId="38566EFE" wp14:editId="5B4E5AE3">
                <wp:simplePos x="0" y="0"/>
                <wp:positionH relativeFrom="column">
                  <wp:posOffset>2464435</wp:posOffset>
                </wp:positionH>
                <wp:positionV relativeFrom="paragraph">
                  <wp:posOffset>115570</wp:posOffset>
                </wp:positionV>
                <wp:extent cx="1120775" cy="1884045"/>
                <wp:effectExtent l="0" t="0" r="60325" b="59055"/>
                <wp:wrapNone/>
                <wp:docPr id="112"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1884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56D5A8" id="Connecteur droit avec flèche 112" o:spid="_x0000_s1026" type="#_x0000_t32" style="position:absolute;margin-left:194.05pt;margin-top:9.1pt;width:88.25pt;height:148.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">
                <v:stroke endarrow="block"/>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85728" behindDoc="0" locked="0" layoutInCell="1" allowOverlap="1" wp14:anchorId="03D00A2A" wp14:editId="6801AF52">
                <wp:simplePos x="0" y="0"/>
                <wp:positionH relativeFrom="column">
                  <wp:posOffset>2472690</wp:posOffset>
                </wp:positionH>
                <wp:positionV relativeFrom="paragraph">
                  <wp:posOffset>115570</wp:posOffset>
                </wp:positionV>
                <wp:extent cx="1120140" cy="2877185"/>
                <wp:effectExtent l="0" t="0" r="60960" b="56515"/>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287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3CE45C" id="Connecteur droit avec flèche 111" o:spid="_x0000_s1026" type="#_x0000_t32" style="position:absolute;margin-left:194.7pt;margin-top:9.1pt;width:88.2pt;height:226.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">
                <v:stroke endarrow="block"/>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87776" behindDoc="0" locked="0" layoutInCell="1" allowOverlap="1" wp14:anchorId="7B634366" wp14:editId="23AFDC78">
                <wp:simplePos x="0" y="0"/>
                <wp:positionH relativeFrom="column">
                  <wp:posOffset>2440940</wp:posOffset>
                </wp:positionH>
                <wp:positionV relativeFrom="paragraph">
                  <wp:posOffset>298450</wp:posOffset>
                </wp:positionV>
                <wp:extent cx="1144905" cy="893445"/>
                <wp:effectExtent l="0" t="38100" r="55245" b="20955"/>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905" cy="893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73C00A" id="Connecteur droit avec flèche 108" o:spid="_x0000_s1026" type="#_x0000_t32" style="position:absolute;margin-left:192.2pt;margin-top:23.5pt;width:90.15pt;height:70.35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">
                <v:stroke endarrow="block"/>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89824" behindDoc="0" locked="0" layoutInCell="1" allowOverlap="1" wp14:anchorId="154A52C6" wp14:editId="2CA9AEDA">
                <wp:simplePos x="0" y="0"/>
                <wp:positionH relativeFrom="column">
                  <wp:posOffset>2472690</wp:posOffset>
                </wp:positionH>
                <wp:positionV relativeFrom="paragraph">
                  <wp:posOffset>298450</wp:posOffset>
                </wp:positionV>
                <wp:extent cx="1113155" cy="3360420"/>
                <wp:effectExtent l="0" t="38100" r="48895" b="30480"/>
                <wp:wrapNone/>
                <wp:docPr id="107" name="Connecteur droit avec flèch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3360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1FE7C86" id="Connecteur droit avec flèche 107" o:spid="_x0000_s1026" type="#_x0000_t32" style="position:absolute;margin-left:194.7pt;margin-top:23.5pt;width:87.65pt;height:264.6pt;flip:y;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">
                <v:stroke endarrow="block"/>
              </v:shape>
            </w:pict>
          </mc:Fallback>
        </mc:AlternateContent>
      </w:r>
      <w:r w:rsidRPr="00EE395B">
        <w:rPr>
          <w:rFonts w:ascii="Arial" w:eastAsia="Times New Roman" w:hAnsi="Arial" w:cs="Arial"/>
          <w:noProof/>
          <w:lang w:val="fr-FR" w:eastAsia="fr-FR"/>
        </w:rPr>
        <mc:AlternateContent>
          <mc:Choice Requires="wpg">
            <w:drawing>
              <wp:anchor distT="0" distB="0" distL="114300" distR="114300" simplePos="0" relativeHeight="251830784" behindDoc="0" locked="0" layoutInCell="1" allowOverlap="1" wp14:anchorId="68F6A71C" wp14:editId="04A5B113">
                <wp:simplePos x="0" y="0"/>
                <wp:positionH relativeFrom="column">
                  <wp:posOffset>3673475</wp:posOffset>
                </wp:positionH>
                <wp:positionV relativeFrom="paragraph">
                  <wp:posOffset>36526</wp:posOffset>
                </wp:positionV>
                <wp:extent cx="2084705" cy="3355340"/>
                <wp:effectExtent l="0" t="0" r="10795" b="16510"/>
                <wp:wrapNone/>
                <wp:docPr id="53" name="Groupe 53"/>
                <wp:cNvGraphicFramePr/>
                <a:graphic xmlns:a="http://schemas.openxmlformats.org/drawingml/2006/main">
                  <a:graphicData uri="http://schemas.microsoft.com/office/word/2010/wordprocessingGroup">
                    <wpg:wgp>
                      <wpg:cNvGrpSpPr/>
                      <wpg:grpSpPr>
                        <a:xfrm>
                          <a:off x="0" y="0"/>
                          <a:ext cx="2084705" cy="3355340"/>
                          <a:chOff x="0" y="7951"/>
                          <a:chExt cx="2084705" cy="3355340"/>
                        </a:xfrm>
                      </wpg:grpSpPr>
                      <wps:wsp>
                        <wps:cNvPr id="109" name="Zone de texte 109"/>
                        <wps:cNvSpPr txBox="1">
                          <a:spLocks noChangeArrowheads="1"/>
                        </wps:cNvSpPr>
                        <wps:spPr bwMode="auto">
                          <a:xfrm>
                            <a:off x="9525" y="7951"/>
                            <a:ext cx="2047240" cy="523875"/>
                          </a:xfrm>
                          <a:prstGeom prst="rect">
                            <a:avLst/>
                          </a:prstGeom>
                          <a:solidFill>
                            <a:srgbClr val="FFFFFF"/>
                          </a:solidFill>
                          <a:ln w="9525">
                            <a:solidFill>
                              <a:schemeClr val="bg1">
                                <a:lumMod val="100000"/>
                                <a:lumOff val="0"/>
                              </a:schemeClr>
                            </a:solidFill>
                            <a:miter lim="800000"/>
                            <a:headEnd/>
                            <a:tailEnd/>
                          </a:ln>
                        </wps:spPr>
                        <wps:txbx>
                          <w:txbxContent>
                            <w:p w14:paraId="501F55CD" w14:textId="77777777" w:rsidR="00EF2479" w:rsidRPr="000602BA" w:rsidRDefault="00EF2479" w:rsidP="00120D88">
                              <w:pPr>
                                <w:spacing w:after="0" w:line="240" w:lineRule="auto"/>
                                <w:jc w:val="center"/>
                                <w:rPr>
                                  <w:sz w:val="18"/>
                                  <w:szCs w:val="18"/>
                                  <w:lang w:val="fr-CA"/>
                                </w:rPr>
                              </w:pPr>
                              <w:r w:rsidRPr="000602BA">
                                <w:rPr>
                                  <w:rFonts w:ascii="Arial" w:hAnsi="Arial" w:cs="Arial"/>
                                  <w:bCs/>
                                  <w:i/>
                                  <w:sz w:val="18"/>
                                  <w:szCs w:val="18"/>
                                  <w:lang w:val="fr-CA"/>
                                </w:rPr>
                                <w:t>Axe 1 : Développement des piliers de la croissance (« Développement du secteur agricole »)</w:t>
                              </w:r>
                            </w:p>
                          </w:txbxContent>
                        </wps:txbx>
                        <wps:bodyPr rot="0" vert="horz" wrap="square" lIns="91440" tIns="45720" rIns="91440" bIns="45720" anchor="t" anchorCtr="0" upright="1">
                          <a:noAutofit/>
                        </wps:bodyPr>
                      </wps:wsp>
                      <wps:wsp>
                        <wps:cNvPr id="105" name="Zone de texte 105"/>
                        <wps:cNvSpPr txBox="1">
                          <a:spLocks noChangeArrowheads="1"/>
                        </wps:cNvSpPr>
                        <wps:spPr bwMode="auto">
                          <a:xfrm>
                            <a:off x="19050" y="769951"/>
                            <a:ext cx="2047240" cy="508000"/>
                          </a:xfrm>
                          <a:prstGeom prst="rect">
                            <a:avLst/>
                          </a:prstGeom>
                          <a:solidFill>
                            <a:srgbClr val="FFFFFF"/>
                          </a:solidFill>
                          <a:ln w="9525">
                            <a:solidFill>
                              <a:schemeClr val="bg1">
                                <a:lumMod val="100000"/>
                                <a:lumOff val="0"/>
                              </a:schemeClr>
                            </a:solidFill>
                            <a:miter lim="800000"/>
                            <a:headEnd/>
                            <a:tailEnd/>
                          </a:ln>
                        </wps:spPr>
                        <wps:txbx>
                          <w:txbxContent>
                            <w:p w14:paraId="501F55D0" w14:textId="77777777" w:rsidR="00EF2479" w:rsidRPr="000602BA" w:rsidRDefault="00EF2479" w:rsidP="00120D88">
                              <w:pPr>
                                <w:spacing w:after="0" w:line="240" w:lineRule="auto"/>
                                <w:jc w:val="center"/>
                                <w:rPr>
                                  <w:sz w:val="18"/>
                                  <w:szCs w:val="18"/>
                                  <w:lang w:val="fr-CA"/>
                                </w:rPr>
                              </w:pPr>
                              <w:r w:rsidRPr="000602BA">
                                <w:rPr>
                                  <w:rFonts w:ascii="Arial" w:hAnsi="Arial" w:cs="Arial"/>
                                  <w:bCs/>
                                  <w:i/>
                                  <w:iCs/>
                                  <w:sz w:val="18"/>
                                  <w:szCs w:val="18"/>
                                  <w:lang w:val="fr-CA"/>
                                </w:rPr>
                                <w:t>Axe 3 : Renforcement de la gouvernance (« Consolidation de la gouvernance locale »)</w:t>
                              </w:r>
                            </w:p>
                          </w:txbxContent>
                        </wps:txbx>
                        <wps:bodyPr rot="0" vert="horz" wrap="square" lIns="91440" tIns="45720" rIns="91440" bIns="45720" anchor="t" anchorCtr="0" upright="1">
                          <a:noAutofit/>
                        </wps:bodyPr>
                      </wps:wsp>
                      <wps:wsp>
                        <wps:cNvPr id="100" name="Zone de texte 100"/>
                        <wps:cNvSpPr txBox="1">
                          <a:spLocks noChangeArrowheads="1"/>
                        </wps:cNvSpPr>
                        <wps:spPr bwMode="auto">
                          <a:xfrm>
                            <a:off x="0" y="1446226"/>
                            <a:ext cx="2082800" cy="897890"/>
                          </a:xfrm>
                          <a:prstGeom prst="rect">
                            <a:avLst/>
                          </a:prstGeom>
                          <a:solidFill>
                            <a:srgbClr val="FFFFFF"/>
                          </a:solidFill>
                          <a:ln w="9525">
                            <a:solidFill>
                              <a:schemeClr val="bg1">
                                <a:lumMod val="100000"/>
                                <a:lumOff val="0"/>
                              </a:schemeClr>
                            </a:solidFill>
                            <a:miter lim="800000"/>
                            <a:headEnd/>
                            <a:tailEnd/>
                          </a:ln>
                        </wps:spPr>
                        <wps:txbx>
                          <w:txbxContent>
                            <w:p w14:paraId="501F55D3"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Axe 4 : Prise en compte des priorités transversales dans les politiques et programmes de développement (« Renforcement des programmes de réduction des inégalités de genre »)</w:t>
                              </w:r>
                            </w:p>
                          </w:txbxContent>
                        </wps:txbx>
                        <wps:bodyPr rot="0" vert="horz" wrap="square" lIns="91440" tIns="45720" rIns="91440" bIns="45720" anchor="t" anchorCtr="0" upright="1">
                          <a:noAutofit/>
                        </wps:bodyPr>
                      </wps:wsp>
                      <wps:wsp>
                        <wps:cNvPr id="97" name="Zone de texte 97"/>
                        <wps:cNvSpPr txBox="1">
                          <a:spLocks noChangeArrowheads="1"/>
                        </wps:cNvSpPr>
                        <wps:spPr bwMode="auto">
                          <a:xfrm>
                            <a:off x="19050" y="2474926"/>
                            <a:ext cx="2065655" cy="888365"/>
                          </a:xfrm>
                          <a:prstGeom prst="rect">
                            <a:avLst/>
                          </a:prstGeom>
                          <a:solidFill>
                            <a:srgbClr val="FFFFFF"/>
                          </a:solidFill>
                          <a:ln w="9525">
                            <a:solidFill>
                              <a:schemeClr val="bg1">
                                <a:lumMod val="100000"/>
                                <a:lumOff val="0"/>
                              </a:schemeClr>
                            </a:solidFill>
                            <a:miter lim="800000"/>
                            <a:headEnd/>
                            <a:tailEnd/>
                          </a:ln>
                        </wps:spPr>
                        <wps:txbx>
                          <w:txbxContent>
                            <w:p w14:paraId="501F55D6"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Axe 4 : Prise en compte des priorités transversales dans les politiques et programmes de développement</w:t>
                              </w:r>
                            </w:p>
                            <w:p w14:paraId="501F55D7"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 Gestion de l’environnement et utilisation optimale des ressources naturelles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F6A71C" id="Groupe 53" o:spid="_x0000_s1064" style="position:absolute;margin-left:289.25pt;margin-top:2.9pt;width:164.15pt;height:264.2pt;z-index:251830784;mso-width-relative:margin;mso-height-relative:margin" coordorigin=",79" coordsize="20847,3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">
                <v:shape id="Zone de texte 109" o:spid="_x0000_s1065" type="#_x0000_t202" style="position:absolute;left:95;top:79;width:2047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mcIA&#10;AADcAAAADwAAAGRycy9kb3ducmV2LnhtbERPTWsCMRC9C/6HMII3TSwidTWKKJVeinQV9Thuxt3F&#10;zWTZpLr11zeFQm/zeJ8zX7a2EndqfOlYw2ioQBBnzpScazjs3wavIHxANlg5Jg3f5GG56HbmmBj3&#10;4E+6pyEXMYR9ghqKEOpESp8VZNEPXU0cuatrLIYIm1yaBh8x3FbyRamJtFhybCiwpnVB2S39shp8&#10;pibH3Tg9ni5yS8+pMZvz9kPrfq9dzUAEasO/+M/9buJ8NYX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NaZwgAAANwAAAAPAAAAAAAAAAAAAAAAAJgCAABkcnMvZG93&#10;bnJldi54bWxQSwUGAAAAAAQABAD1AAAAhwMAAAAA&#10;" strokecolor="white [3212]">
                  <v:textbox>
                    <w:txbxContent>
                      <w:p w14:paraId="501F55CD" w14:textId="77777777" w:rsidR="00EF2479" w:rsidRPr="000602BA" w:rsidRDefault="00EF2479" w:rsidP="00120D88">
                        <w:pPr>
                          <w:spacing w:after="0" w:line="240" w:lineRule="auto"/>
                          <w:jc w:val="center"/>
                          <w:rPr>
                            <w:sz w:val="18"/>
                            <w:szCs w:val="18"/>
                            <w:lang w:val="fr-CA"/>
                          </w:rPr>
                        </w:pPr>
                        <w:r w:rsidRPr="000602BA">
                          <w:rPr>
                            <w:rFonts w:ascii="Arial" w:hAnsi="Arial" w:cs="Arial"/>
                            <w:bCs/>
                            <w:i/>
                            <w:sz w:val="18"/>
                            <w:szCs w:val="18"/>
                            <w:lang w:val="fr-CA"/>
                          </w:rPr>
                          <w:t>Axe 1 : Développement des piliers de la croissance (« Développement du secteur agricole »)</w:t>
                        </w:r>
                      </w:p>
                    </w:txbxContent>
                  </v:textbox>
                </v:shape>
                <v:shape id="Zone de texte 105" o:spid="_x0000_s1066" type="#_x0000_t202" style="position:absolute;left:190;top:7699;width:20472;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cnMMA&#10;AADcAAAADwAAAGRycy9kb3ducmV2LnhtbERPTWsCMRC9F/wPYQRvNVGs2NUooii9SHEttsdxM+4u&#10;bibLJtWtv74pFLzN433ObNHaSlyp8aVjDYO+AkGcOVNyruHjsHmegPAB2WDlmDT8kIfFvPM0w8S4&#10;G+/pmoZcxBD2CWooQqgTKX1WkEXfdzVx5M6usRgibHJpGrzFcFvJoVJjabHk2FBgTauCskv6bTX4&#10;TI2P76P0+HmSW7q/GrP+2u607nXb5RREoDY8xP/uNxPnqxf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cnMMAAADcAAAADwAAAAAAAAAAAAAAAACYAgAAZHJzL2Rv&#10;d25yZXYueG1sUEsFBgAAAAAEAAQA9QAAAIgDAAAAAA==&#10;" strokecolor="white [3212]">
                  <v:textbox>
                    <w:txbxContent>
                      <w:p w14:paraId="501F55D0" w14:textId="77777777" w:rsidR="00EF2479" w:rsidRPr="000602BA" w:rsidRDefault="00EF2479" w:rsidP="00120D88">
                        <w:pPr>
                          <w:spacing w:after="0" w:line="240" w:lineRule="auto"/>
                          <w:jc w:val="center"/>
                          <w:rPr>
                            <w:sz w:val="18"/>
                            <w:szCs w:val="18"/>
                            <w:lang w:val="fr-CA"/>
                          </w:rPr>
                        </w:pPr>
                        <w:r w:rsidRPr="000602BA">
                          <w:rPr>
                            <w:rFonts w:ascii="Arial" w:hAnsi="Arial" w:cs="Arial"/>
                            <w:bCs/>
                            <w:i/>
                            <w:iCs/>
                            <w:sz w:val="18"/>
                            <w:szCs w:val="18"/>
                            <w:lang w:val="fr-CA"/>
                          </w:rPr>
                          <w:t>Axe 3 : Renforcement de la gouvernance (« Consolidation de la gouvernance locale »)</w:t>
                        </w:r>
                      </w:p>
                    </w:txbxContent>
                  </v:textbox>
                </v:shape>
                <v:shape id="Zone de texte 100" o:spid="_x0000_s1067" type="#_x0000_t202" style="position:absolute;top:14462;width:20828;height:8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BMYA&#10;AADcAAAADwAAAGRycy9kb3ducmV2LnhtbESPQWvCQBCF7wX/wzJCb3W3UqRGVyktipdSmop6HLNj&#10;EszOhuyqaX9951DobYb35r1v5sveN+pKXawDW3gcGVDERXA1lxa2X6uHZ1AxITtsApOFb4qwXAzu&#10;5pi5cONPuuapVBLCMUMLVUptpnUsKvIYR6ElFu0UOo9J1q7UrsObhPtGj42ZaI81S0OFLb1WVJzz&#10;i7cQCzPZfTzlu/1Rr+ln6tzbYf1u7f2wf5mBStSnf/Pf9cYJvhF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BMYAAADcAAAADwAAAAAAAAAAAAAAAACYAgAAZHJz&#10;L2Rvd25yZXYueG1sUEsFBgAAAAAEAAQA9QAAAIsDAAAAAA==&#10;" strokecolor="white [3212]">
                  <v:textbox>
                    <w:txbxContent>
                      <w:p w14:paraId="501F55D3"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Axe 4 : Prise en compte des priorités transversales dans les politiques et programmes de développement (« Renforcement des programmes de réduction des inégalités de genre »)</w:t>
                        </w:r>
                      </w:p>
                    </w:txbxContent>
                  </v:textbox>
                </v:shape>
                <v:shape id="Zone de texte 97" o:spid="_x0000_s1068" type="#_x0000_t202" style="position:absolute;left:190;top:24749;width:20657;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3ucQA&#10;AADbAAAADwAAAGRycy9kb3ducmV2LnhtbESPT2vCQBTE74V+h+UVequbSvFPdBVRlF5EjKIen9nX&#10;JJh9G7JbjX56VxA8DjPzG2Y4bkwpzlS7wrKC71YEgji1uuBMwXYz/+qBcB5ZY2mZFFzJwXj0/jbE&#10;WNsLr+mc+EwECLsYFeTeV7GULs3JoGvZijh4f7Y26IOsM6lrvAS4KWU7ijrSYMFhIceKpjmlp+Tf&#10;KHBp1NmtfpLd/igXdOtrPTsslkp9fjSTAQhPjX+Fn+1fraDfhceX8A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N7nEAAAA2wAAAA8AAAAAAAAAAAAAAAAAmAIAAGRycy9k&#10;b3ducmV2LnhtbFBLBQYAAAAABAAEAPUAAACJAwAAAAA=&#10;" strokecolor="white [3212]">
                  <v:textbox>
                    <w:txbxContent>
                      <w:p w14:paraId="501F55D6"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Axe 4 : Prise en compte des priorités transversales dans les politiques et programmes de développement</w:t>
                        </w:r>
                      </w:p>
                      <w:p w14:paraId="501F55D7" w14:textId="77777777" w:rsidR="00EF2479" w:rsidRPr="000602BA" w:rsidRDefault="00EF2479" w:rsidP="00120D88">
                        <w:pPr>
                          <w:spacing w:after="0" w:line="240" w:lineRule="auto"/>
                          <w:jc w:val="center"/>
                          <w:rPr>
                            <w:rFonts w:ascii="Arial" w:hAnsi="Arial" w:cs="Arial"/>
                            <w:bCs/>
                            <w:i/>
                            <w:iCs/>
                            <w:sz w:val="18"/>
                            <w:szCs w:val="18"/>
                            <w:lang w:val="fr-CA"/>
                          </w:rPr>
                        </w:pPr>
                        <w:r w:rsidRPr="000602BA">
                          <w:rPr>
                            <w:rFonts w:ascii="Arial" w:hAnsi="Arial" w:cs="Arial"/>
                            <w:bCs/>
                            <w:i/>
                            <w:iCs/>
                            <w:sz w:val="18"/>
                            <w:szCs w:val="18"/>
                            <w:lang w:val="fr-CA"/>
                          </w:rPr>
                          <w:t>(« Gestion de l’environnement et utilisation optimale des ressources naturelles »)</w:t>
                        </w:r>
                      </w:p>
                    </w:txbxContent>
                  </v:textbox>
                </v:shape>
              </v:group>
            </w:pict>
          </mc:Fallback>
        </mc:AlternateContent>
      </w:r>
    </w:p>
    <w:p w14:paraId="501F4F97" w14:textId="3A754C0B" w:rsidR="00120D88" w:rsidRPr="00EE395B" w:rsidRDefault="00120D88" w:rsidP="00120D88">
      <w:pPr>
        <w:spacing w:after="200" w:line="276" w:lineRule="auto"/>
        <w:rPr>
          <w:rFonts w:ascii="Arial" w:eastAsia="Times New Roman" w:hAnsi="Arial" w:cs="Arial"/>
          <w:lang w:val="fr-CA"/>
        </w:rPr>
      </w:pPr>
    </w:p>
    <w:p w14:paraId="501F4F98" w14:textId="384AD64A" w:rsidR="00120D88" w:rsidRPr="00EE395B" w:rsidRDefault="002B75B0"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69344" behindDoc="0" locked="0" layoutInCell="1" allowOverlap="1" wp14:anchorId="7BC4A376" wp14:editId="6386CB24">
                <wp:simplePos x="0" y="0"/>
                <wp:positionH relativeFrom="column">
                  <wp:posOffset>40309</wp:posOffset>
                </wp:positionH>
                <wp:positionV relativeFrom="paragraph">
                  <wp:posOffset>242280</wp:posOffset>
                </wp:positionV>
                <wp:extent cx="2266341" cy="685757"/>
                <wp:effectExtent l="0" t="0" r="19685" b="19685"/>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41" cy="685757"/>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CE" w14:textId="3F76A26A" w:rsidR="00EF2479" w:rsidRPr="00120D88" w:rsidRDefault="00EF2479" w:rsidP="00120D88">
                            <w:pPr>
                              <w:spacing w:after="0" w:line="240" w:lineRule="auto"/>
                              <w:rPr>
                                <w:rFonts w:ascii="Arial" w:hAnsi="Arial" w:cs="Arial"/>
                                <w:sz w:val="16"/>
                                <w:szCs w:val="16"/>
                                <w:lang w:val="fr-CA"/>
                              </w:rPr>
                            </w:pPr>
                            <w:r w:rsidRPr="00120D88">
                              <w:rPr>
                                <w:rFonts w:ascii="Arial" w:hAnsi="Arial" w:cs="Arial"/>
                                <w:b/>
                                <w:sz w:val="16"/>
                                <w:szCs w:val="16"/>
                                <w:u w:val="single"/>
                                <w:lang w:val="fr-CA"/>
                              </w:rPr>
                              <w:t>Produit 2 </w:t>
                            </w:r>
                            <w:r w:rsidRPr="00120D88">
                              <w:rPr>
                                <w:rFonts w:ascii="Arial" w:hAnsi="Arial" w:cs="Arial"/>
                                <w:b/>
                                <w:sz w:val="16"/>
                                <w:szCs w:val="16"/>
                                <w:lang w:val="fr-CA"/>
                              </w:rPr>
                              <w:t>:</w:t>
                            </w:r>
                            <w:r>
                              <w:rPr>
                                <w:rFonts w:ascii="Arial" w:hAnsi="Arial" w:cs="Arial"/>
                                <w:sz w:val="16"/>
                                <w:szCs w:val="16"/>
                                <w:lang w:val="fr-CA"/>
                              </w:rPr>
                              <w:t xml:space="preserve"> L</w:t>
                            </w:r>
                            <w:r w:rsidRPr="00120D88">
                              <w:rPr>
                                <w:rFonts w:ascii="Arial" w:hAnsi="Arial" w:cs="Arial"/>
                                <w:sz w:val="16"/>
                                <w:szCs w:val="16"/>
                                <w:lang w:val="fr-CA"/>
                              </w:rPr>
                              <w:t>es informations pertinentes sur l’état de l’environnement sont disponibles et permettent d’assurer le suivi de la mise en œuvre des politiques environnementales au niveau décentralisé</w:t>
                            </w:r>
                          </w:p>
                          <w:p w14:paraId="501F55CF" w14:textId="77777777" w:rsidR="00EF2479" w:rsidRPr="00120D88" w:rsidRDefault="00EF2479" w:rsidP="00120D88">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a:graphicData>
                </a:graphic>
              </wp:anchor>
            </w:drawing>
          </mc:Choice>
          <mc:Fallback>
            <w:pict>
              <v:shape w14:anchorId="7BC4A376" id="Zone de texte 106" o:spid="_x0000_s1069" type="#_x0000_t202" style="position:absolute;margin-left:3.15pt;margin-top:19.1pt;width:178.45pt;height:54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" fillcolor="white [3201]" strokecolor="#70ad47 [3209]" strokeweight="1pt">
                <v:stroke dashstyle="dash"/>
                <v:shadow color="#868686"/>
                <v:textbox>
                  <w:txbxContent>
                    <w:p w14:paraId="501F55CE" w14:textId="3F76A26A" w:rsidR="00EF2479" w:rsidRPr="00120D88" w:rsidRDefault="00EF2479" w:rsidP="00120D88">
                      <w:pPr>
                        <w:spacing w:after="0" w:line="240" w:lineRule="auto"/>
                        <w:rPr>
                          <w:rFonts w:ascii="Arial" w:hAnsi="Arial" w:cs="Arial"/>
                          <w:sz w:val="16"/>
                          <w:szCs w:val="16"/>
                          <w:lang w:val="fr-CA"/>
                        </w:rPr>
                      </w:pPr>
                      <w:r w:rsidRPr="00120D88">
                        <w:rPr>
                          <w:rFonts w:ascii="Arial" w:hAnsi="Arial" w:cs="Arial"/>
                          <w:b/>
                          <w:sz w:val="16"/>
                          <w:szCs w:val="16"/>
                          <w:u w:val="single"/>
                          <w:lang w:val="fr-CA"/>
                        </w:rPr>
                        <w:t>Produit 2 </w:t>
                      </w:r>
                      <w:r w:rsidRPr="00120D88">
                        <w:rPr>
                          <w:rFonts w:ascii="Arial" w:hAnsi="Arial" w:cs="Arial"/>
                          <w:b/>
                          <w:sz w:val="16"/>
                          <w:szCs w:val="16"/>
                          <w:lang w:val="fr-CA"/>
                        </w:rPr>
                        <w:t>:</w:t>
                      </w:r>
                      <w:r>
                        <w:rPr>
                          <w:rFonts w:ascii="Arial" w:hAnsi="Arial" w:cs="Arial"/>
                          <w:sz w:val="16"/>
                          <w:szCs w:val="16"/>
                          <w:lang w:val="fr-CA"/>
                        </w:rPr>
                        <w:t xml:space="preserve"> L</w:t>
                      </w:r>
                      <w:r w:rsidRPr="00120D88">
                        <w:rPr>
                          <w:rFonts w:ascii="Arial" w:hAnsi="Arial" w:cs="Arial"/>
                          <w:sz w:val="16"/>
                          <w:szCs w:val="16"/>
                          <w:lang w:val="fr-CA"/>
                        </w:rPr>
                        <w:t>es informations pertinentes sur l’état de l’environnement sont disponibles et permettent d’assurer le suivi de la mise en œuvre des politiques environnementales au niveau décentralisé</w:t>
                      </w:r>
                    </w:p>
                    <w:p w14:paraId="501F55CF" w14:textId="77777777" w:rsidR="00EF2479" w:rsidRPr="00120D88" w:rsidRDefault="00EF2479" w:rsidP="00120D88">
                      <w:pPr>
                        <w:spacing w:after="0" w:line="240" w:lineRule="auto"/>
                        <w:rPr>
                          <w:rFonts w:ascii="Arial" w:hAnsi="Arial" w:cs="Arial"/>
                          <w:sz w:val="16"/>
                          <w:szCs w:val="16"/>
                          <w:lang w:val="fr-CA"/>
                        </w:rPr>
                      </w:pPr>
                    </w:p>
                  </w:txbxContent>
                </v:textbox>
              </v:shape>
            </w:pict>
          </mc:Fallback>
        </mc:AlternateContent>
      </w:r>
    </w:p>
    <w:p w14:paraId="501F4F99" w14:textId="2A0BB9E3" w:rsidR="00120D88" w:rsidRPr="00EE395B" w:rsidRDefault="00907405"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91872" behindDoc="0" locked="0" layoutInCell="1" allowOverlap="1" wp14:anchorId="7AF62118" wp14:editId="452C087B">
                <wp:simplePos x="0" y="0"/>
                <wp:positionH relativeFrom="column">
                  <wp:posOffset>2440940</wp:posOffset>
                </wp:positionH>
                <wp:positionV relativeFrom="paragraph">
                  <wp:posOffset>126365</wp:posOffset>
                </wp:positionV>
                <wp:extent cx="1152525" cy="130175"/>
                <wp:effectExtent l="0" t="57150" r="9525" b="22225"/>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C26B80" id="Connecteur droit avec flèche 104" o:spid="_x0000_s1026" type="#_x0000_t32" style="position:absolute;margin-left:192.2pt;margin-top:9.95pt;width:90.75pt;height:10.25p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">
                <v:stroke endarrow="block"/>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92896" behindDoc="0" locked="0" layoutInCell="1" allowOverlap="1" wp14:anchorId="5E1E44A6" wp14:editId="454E3FCF">
                <wp:simplePos x="0" y="0"/>
                <wp:positionH relativeFrom="column">
                  <wp:posOffset>2464435</wp:posOffset>
                </wp:positionH>
                <wp:positionV relativeFrom="paragraph">
                  <wp:posOffset>126365</wp:posOffset>
                </wp:positionV>
                <wp:extent cx="1120775" cy="1197610"/>
                <wp:effectExtent l="0" t="38100" r="60325" b="21590"/>
                <wp:wrapNone/>
                <wp:docPr id="101" name="Connecteur droit avec flèch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1197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B0772A" id="Connecteur droit avec flèche 101" o:spid="_x0000_s1026" type="#_x0000_t32" style="position:absolute;margin-left:194.05pt;margin-top:9.95pt;width:88.25pt;height:94.3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">
                <v:stroke endarrow="block"/>
              </v:shape>
            </w:pict>
          </mc:Fallback>
        </mc:AlternateContent>
      </w:r>
      <w:r w:rsidRPr="00EE395B">
        <w:rPr>
          <w:rFonts w:ascii="Arial" w:eastAsia="Times New Roman" w:hAnsi="Arial" w:cs="Arial"/>
          <w:noProof/>
          <w:lang w:val="fr-FR" w:eastAsia="fr-FR"/>
        </w:rPr>
        <mc:AlternateContent>
          <mc:Choice Requires="wps">
            <w:drawing>
              <wp:anchor distT="0" distB="0" distL="114300" distR="114300" simplePos="0" relativeHeight="251793920" behindDoc="0" locked="0" layoutInCell="1" allowOverlap="1" wp14:anchorId="7D5D6C9C" wp14:editId="65F2BBF8">
                <wp:simplePos x="0" y="0"/>
                <wp:positionH relativeFrom="column">
                  <wp:posOffset>2472690</wp:posOffset>
                </wp:positionH>
                <wp:positionV relativeFrom="paragraph">
                  <wp:posOffset>126365</wp:posOffset>
                </wp:positionV>
                <wp:extent cx="1113155" cy="2597785"/>
                <wp:effectExtent l="0" t="38100" r="48895" b="31115"/>
                <wp:wrapNone/>
                <wp:docPr id="102"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2597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AD1DFDB" id="Connecteur droit avec flèche 102" o:spid="_x0000_s1026" type="#_x0000_t32" style="position:absolute;margin-left:194.7pt;margin-top:9.95pt;width:87.65pt;height:204.55pt;flip:y;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">
                <v:stroke endarrow="block"/>
              </v:shape>
            </w:pict>
          </mc:Fallback>
        </mc:AlternateContent>
      </w:r>
      <w:r w:rsidR="002B75B0" w:rsidRPr="00EE395B">
        <w:rPr>
          <w:rFonts w:ascii="Arial" w:eastAsia="Times New Roman" w:hAnsi="Arial" w:cs="Arial"/>
          <w:noProof/>
          <w:lang w:val="fr-FR" w:eastAsia="fr-FR"/>
        </w:rPr>
        <mc:AlternateContent>
          <mc:Choice Requires="wps">
            <w:drawing>
              <wp:anchor distT="0" distB="0" distL="114300" distR="114300" simplePos="0" relativeHeight="251786752" behindDoc="0" locked="0" layoutInCell="1" allowOverlap="1" wp14:anchorId="155A2ABD" wp14:editId="2C21F5C8">
                <wp:simplePos x="0" y="0"/>
                <wp:positionH relativeFrom="column">
                  <wp:posOffset>2441050</wp:posOffset>
                </wp:positionH>
                <wp:positionV relativeFrom="paragraph">
                  <wp:posOffset>253724</wp:posOffset>
                </wp:positionV>
                <wp:extent cx="1152525" cy="1804615"/>
                <wp:effectExtent l="0" t="0" r="66675" b="62865"/>
                <wp:wrapNone/>
                <wp:docPr id="103"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804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B7AA30" id="Connecteur droit avec flèche 103" o:spid="_x0000_s1026" type="#_x0000_t32" style="position:absolute;margin-left:192.2pt;margin-top:20pt;width:90.75pt;height:142.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">
                <v:stroke endarrow="block"/>
              </v:shape>
            </w:pict>
          </mc:Fallback>
        </mc:AlternateContent>
      </w:r>
    </w:p>
    <w:p w14:paraId="501F4F9A" w14:textId="32F92580" w:rsidR="00120D88" w:rsidRPr="00EE395B" w:rsidRDefault="00120D88" w:rsidP="00120D88">
      <w:pPr>
        <w:spacing w:after="200" w:line="276" w:lineRule="auto"/>
        <w:rPr>
          <w:rFonts w:ascii="Arial" w:eastAsia="Times New Roman" w:hAnsi="Arial" w:cs="Arial"/>
          <w:lang w:val="fr-CA"/>
        </w:rPr>
      </w:pPr>
    </w:p>
    <w:p w14:paraId="501F4F9B" w14:textId="1DBDB8E8" w:rsidR="00120D88" w:rsidRPr="00EE395B" w:rsidRDefault="00120D88" w:rsidP="00120D88">
      <w:pPr>
        <w:spacing w:after="200" w:line="276" w:lineRule="auto"/>
        <w:rPr>
          <w:rFonts w:ascii="Arial" w:eastAsia="Times New Roman" w:hAnsi="Arial" w:cs="Arial"/>
          <w:lang w:val="fr-CA"/>
        </w:rPr>
      </w:pPr>
    </w:p>
    <w:p w14:paraId="501F4F9C" w14:textId="55B085DE" w:rsidR="00120D88" w:rsidRPr="00EE395B" w:rsidRDefault="002B75B0"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70368" behindDoc="0" locked="0" layoutInCell="1" allowOverlap="1" wp14:anchorId="700C7FF8" wp14:editId="2DDEC795">
                <wp:simplePos x="0" y="0"/>
                <wp:positionH relativeFrom="column">
                  <wp:posOffset>61569</wp:posOffset>
                </wp:positionH>
                <wp:positionV relativeFrom="paragraph">
                  <wp:posOffset>132753</wp:posOffset>
                </wp:positionV>
                <wp:extent cx="2266341" cy="666074"/>
                <wp:effectExtent l="0" t="0" r="19685" b="2032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41" cy="666074"/>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D1" w14:textId="21228EE3" w:rsidR="00EF2479" w:rsidRPr="00120D88" w:rsidRDefault="00EF2479" w:rsidP="002B75B0">
                            <w:pPr>
                              <w:spacing w:after="0" w:line="240" w:lineRule="auto"/>
                              <w:rPr>
                                <w:rFonts w:ascii="Arial" w:hAnsi="Arial" w:cs="Arial"/>
                                <w:sz w:val="16"/>
                                <w:szCs w:val="16"/>
                                <w:lang w:val="fr-CA"/>
                              </w:rPr>
                            </w:pPr>
                            <w:r w:rsidRPr="00120D88">
                              <w:rPr>
                                <w:rFonts w:ascii="Arial" w:hAnsi="Arial" w:cs="Arial"/>
                                <w:b/>
                                <w:sz w:val="16"/>
                                <w:szCs w:val="16"/>
                                <w:u w:val="single"/>
                                <w:lang w:val="fr-CA"/>
                              </w:rPr>
                              <w:t>Produit 3</w:t>
                            </w:r>
                            <w:r w:rsidRPr="00120D88">
                              <w:rPr>
                                <w:rFonts w:ascii="Arial" w:hAnsi="Arial" w:cs="Arial"/>
                                <w:b/>
                                <w:sz w:val="16"/>
                                <w:szCs w:val="16"/>
                                <w:lang w:val="fr-CA"/>
                              </w:rPr>
                              <w:t> :</w:t>
                            </w:r>
                            <w:r>
                              <w:rPr>
                                <w:rFonts w:ascii="Arial" w:hAnsi="Arial" w:cs="Arial"/>
                                <w:sz w:val="16"/>
                                <w:szCs w:val="16"/>
                                <w:lang w:val="fr-CA"/>
                              </w:rPr>
                              <w:t xml:space="preserve"> L</w:t>
                            </w:r>
                            <w:r w:rsidRPr="00120D88">
                              <w:rPr>
                                <w:rFonts w:ascii="Arial" w:hAnsi="Arial" w:cs="Arial"/>
                                <w:sz w:val="16"/>
                                <w:szCs w:val="16"/>
                                <w:lang w:val="fr-CA"/>
                              </w:rPr>
                              <w:t>es plans locaux de développement sont rendus résilients aux changements climatiques et sont orientés vers une faible émission de Gaz à Effet de Serre (GES)</w:t>
                            </w:r>
                          </w:p>
                          <w:p w14:paraId="501F55D2" w14:textId="77777777" w:rsidR="00EF2479" w:rsidRPr="00120D88" w:rsidRDefault="00EF2479" w:rsidP="002B75B0">
                            <w:pPr>
                              <w:spacing w:after="0" w:line="240" w:lineRule="auto"/>
                              <w:rPr>
                                <w:sz w:val="16"/>
                                <w:szCs w:val="16"/>
                                <w:lang w:val="fr-CA"/>
                              </w:rPr>
                            </w:pPr>
                          </w:p>
                        </w:txbxContent>
                      </wps:txbx>
                      <wps:bodyPr rot="0" vert="horz" wrap="square" lIns="91440" tIns="45720" rIns="91440" bIns="45720" anchor="t" anchorCtr="0" upright="1">
                        <a:noAutofit/>
                      </wps:bodyPr>
                    </wps:wsp>
                  </a:graphicData>
                </a:graphic>
              </wp:anchor>
            </w:drawing>
          </mc:Choice>
          <mc:Fallback>
            <w:pict>
              <v:shape w14:anchorId="700C7FF8" id="Zone de texte 99" o:spid="_x0000_s1070" type="#_x0000_t202" style="position:absolute;margin-left:4.85pt;margin-top:10.45pt;width:178.45pt;height:52.4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" fillcolor="white [3201]" strokecolor="#70ad47 [3209]" strokeweight="1pt">
                <v:stroke dashstyle="dash"/>
                <v:shadow color="#868686"/>
                <v:textbox>
                  <w:txbxContent>
                    <w:p w14:paraId="501F55D1" w14:textId="21228EE3" w:rsidR="00EF2479" w:rsidRPr="00120D88" w:rsidRDefault="00EF2479" w:rsidP="002B75B0">
                      <w:pPr>
                        <w:spacing w:after="0" w:line="240" w:lineRule="auto"/>
                        <w:rPr>
                          <w:rFonts w:ascii="Arial" w:hAnsi="Arial" w:cs="Arial"/>
                          <w:sz w:val="16"/>
                          <w:szCs w:val="16"/>
                          <w:lang w:val="fr-CA"/>
                        </w:rPr>
                      </w:pPr>
                      <w:r w:rsidRPr="00120D88">
                        <w:rPr>
                          <w:rFonts w:ascii="Arial" w:hAnsi="Arial" w:cs="Arial"/>
                          <w:b/>
                          <w:sz w:val="16"/>
                          <w:szCs w:val="16"/>
                          <w:u w:val="single"/>
                          <w:lang w:val="fr-CA"/>
                        </w:rPr>
                        <w:t>Produit 3</w:t>
                      </w:r>
                      <w:r w:rsidRPr="00120D88">
                        <w:rPr>
                          <w:rFonts w:ascii="Arial" w:hAnsi="Arial" w:cs="Arial"/>
                          <w:b/>
                          <w:sz w:val="16"/>
                          <w:szCs w:val="16"/>
                          <w:lang w:val="fr-CA"/>
                        </w:rPr>
                        <w:t> :</w:t>
                      </w:r>
                      <w:r>
                        <w:rPr>
                          <w:rFonts w:ascii="Arial" w:hAnsi="Arial" w:cs="Arial"/>
                          <w:sz w:val="16"/>
                          <w:szCs w:val="16"/>
                          <w:lang w:val="fr-CA"/>
                        </w:rPr>
                        <w:t xml:space="preserve"> L</w:t>
                      </w:r>
                      <w:r w:rsidRPr="00120D88">
                        <w:rPr>
                          <w:rFonts w:ascii="Arial" w:hAnsi="Arial" w:cs="Arial"/>
                          <w:sz w:val="16"/>
                          <w:szCs w:val="16"/>
                          <w:lang w:val="fr-CA"/>
                        </w:rPr>
                        <w:t>es plans locaux de développement sont rendus résilients aux changements climatiques et sont orientés vers une faible émission de Gaz à Effet de Serre (GES)</w:t>
                      </w:r>
                    </w:p>
                    <w:p w14:paraId="501F55D2" w14:textId="77777777" w:rsidR="00EF2479" w:rsidRPr="00120D88" w:rsidRDefault="00EF2479" w:rsidP="002B75B0">
                      <w:pPr>
                        <w:spacing w:after="0" w:line="240" w:lineRule="auto"/>
                        <w:rPr>
                          <w:sz w:val="16"/>
                          <w:szCs w:val="16"/>
                          <w:lang w:val="fr-CA"/>
                        </w:rPr>
                      </w:pPr>
                    </w:p>
                  </w:txbxContent>
                </v:textbox>
              </v:shape>
            </w:pict>
          </mc:Fallback>
        </mc:AlternateContent>
      </w:r>
    </w:p>
    <w:p w14:paraId="501F4F9D" w14:textId="126B4C50" w:rsidR="00120D88" w:rsidRPr="00EE395B" w:rsidRDefault="002B75B0" w:rsidP="00120D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779584" behindDoc="0" locked="0" layoutInCell="1" allowOverlap="1" wp14:anchorId="501F5558" wp14:editId="569B755F">
                <wp:simplePos x="0" y="0"/>
                <wp:positionH relativeFrom="column">
                  <wp:posOffset>2472856</wp:posOffset>
                </wp:positionH>
                <wp:positionV relativeFrom="paragraph">
                  <wp:posOffset>72059</wp:posOffset>
                </wp:positionV>
                <wp:extent cx="1120719" cy="739471"/>
                <wp:effectExtent l="0" t="0" r="80010" b="60960"/>
                <wp:wrapNone/>
                <wp:docPr id="98" name="Connecteur droit avec flèch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19" cy="739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AA86" id="Connecteur droit avec flèche 98" o:spid="_x0000_s1026" type="#_x0000_t32" style="position:absolute;margin-left:194.7pt;margin-top:5.65pt;width:88.25pt;height:5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">
                <v:stroke endarrow="block"/>
              </v:shape>
            </w:pict>
          </mc:Fallback>
        </mc:AlternateContent>
      </w:r>
    </w:p>
    <w:p w14:paraId="501F4F9E" w14:textId="728BA8C6" w:rsidR="00120D88" w:rsidRPr="00EE395B" w:rsidRDefault="00120D88" w:rsidP="00120D88">
      <w:pPr>
        <w:spacing w:after="200" w:line="276" w:lineRule="auto"/>
        <w:rPr>
          <w:rFonts w:ascii="Arial" w:eastAsia="Times New Roman" w:hAnsi="Arial" w:cs="Arial"/>
          <w:lang w:val="fr-CA"/>
        </w:rPr>
      </w:pPr>
    </w:p>
    <w:p w14:paraId="501F4F9F" w14:textId="50ACCE56" w:rsidR="00120D88" w:rsidRPr="00EE395B" w:rsidRDefault="00120D88" w:rsidP="00120D88">
      <w:pPr>
        <w:spacing w:after="200" w:line="276" w:lineRule="auto"/>
        <w:rPr>
          <w:rFonts w:ascii="Arial" w:eastAsia="Times New Roman" w:hAnsi="Arial" w:cs="Arial"/>
          <w:lang w:val="fr-CA"/>
        </w:rPr>
      </w:pPr>
    </w:p>
    <w:p w14:paraId="501F4FA0" w14:textId="651727AE" w:rsidR="00120D88" w:rsidRPr="00EE395B" w:rsidRDefault="002B75B0" w:rsidP="00120D88">
      <w:pPr>
        <w:spacing w:after="200" w:line="276" w:lineRule="auto"/>
        <w:rPr>
          <w:rFonts w:ascii="Arial" w:eastAsia="Times New Roman" w:hAnsi="Arial" w:cs="Arial"/>
          <w:lang w:val="fr-CA"/>
        </w:rPr>
      </w:pPr>
      <w:r w:rsidRPr="00EE395B">
        <w:rPr>
          <w:rFonts w:ascii="Arial" w:eastAsia="Times New Roman" w:hAnsi="Arial" w:cs="Arial"/>
          <w:noProof/>
          <w:lang w:val="fr-FR" w:eastAsia="fr-FR"/>
        </w:rPr>
        <mc:AlternateContent>
          <mc:Choice Requires="wps">
            <w:drawing>
              <wp:anchor distT="0" distB="0" distL="114300" distR="114300" simplePos="0" relativeHeight="251771392" behindDoc="0" locked="0" layoutInCell="1" allowOverlap="1" wp14:anchorId="445A29E2" wp14:editId="24F299FA">
                <wp:simplePos x="0" y="0"/>
                <wp:positionH relativeFrom="column">
                  <wp:posOffset>50938</wp:posOffset>
                </wp:positionH>
                <wp:positionV relativeFrom="paragraph">
                  <wp:posOffset>2598</wp:posOffset>
                </wp:positionV>
                <wp:extent cx="2266341" cy="928947"/>
                <wp:effectExtent l="0" t="0" r="19685" b="2413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41" cy="928947"/>
                        </a:xfrm>
                        <a:prstGeom prst="rect">
                          <a:avLst/>
                        </a:prstGeom>
                        <a:solidFill>
                          <a:schemeClr val="lt1">
                            <a:lumMod val="100000"/>
                            <a:lumOff val="0"/>
                          </a:schemeClr>
                        </a:solidFill>
                        <a:ln w="12700">
                          <a:solidFill>
                            <a:schemeClr val="accent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D4" w14:textId="63705D8B" w:rsidR="00EF2479" w:rsidRPr="00120D88" w:rsidRDefault="00EF2479" w:rsidP="00120D88">
                            <w:pPr>
                              <w:spacing w:after="0" w:line="240" w:lineRule="auto"/>
                              <w:jc w:val="both"/>
                              <w:rPr>
                                <w:rFonts w:ascii="Arial" w:hAnsi="Arial" w:cs="Arial"/>
                                <w:sz w:val="16"/>
                                <w:szCs w:val="16"/>
                                <w:lang w:val="fr-CA"/>
                              </w:rPr>
                            </w:pPr>
                            <w:r w:rsidRPr="00120D88">
                              <w:rPr>
                                <w:rFonts w:ascii="Arial" w:hAnsi="Arial" w:cs="Arial"/>
                                <w:b/>
                                <w:sz w:val="16"/>
                                <w:szCs w:val="16"/>
                                <w:u w:val="single"/>
                                <w:lang w:val="fr-CA"/>
                              </w:rPr>
                              <w:t>Produit 4 </w:t>
                            </w:r>
                            <w:r w:rsidRPr="00120D88">
                              <w:rPr>
                                <w:rFonts w:ascii="Arial" w:hAnsi="Arial" w:cs="Arial"/>
                                <w:b/>
                                <w:sz w:val="16"/>
                                <w:szCs w:val="16"/>
                                <w:lang w:val="fr-CA"/>
                              </w:rPr>
                              <w:t>:</w:t>
                            </w:r>
                            <w:r w:rsidRPr="00120D88">
                              <w:rPr>
                                <w:rFonts w:ascii="Arial" w:hAnsi="Arial" w:cs="Arial"/>
                                <w:sz w:val="16"/>
                                <w:szCs w:val="16"/>
                                <w:lang w:val="fr-CA"/>
                              </w:rPr>
                              <w:t xml:space="preserve"> </w:t>
                            </w:r>
                            <w:r>
                              <w:rPr>
                                <w:rFonts w:ascii="Arial" w:hAnsi="Arial" w:cs="Arial"/>
                                <w:sz w:val="16"/>
                                <w:szCs w:val="16"/>
                                <w:lang w:val="fr-CA"/>
                              </w:rPr>
                              <w:t>L</w:t>
                            </w:r>
                            <w:r w:rsidRPr="00120D88">
                              <w:rPr>
                                <w:rFonts w:ascii="Arial" w:hAnsi="Arial" w:cs="Arial"/>
                                <w:sz w:val="16"/>
                                <w:szCs w:val="16"/>
                                <w:lang w:val="fr-CA"/>
                              </w:rPr>
                              <w:t>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D5" w14:textId="77777777" w:rsidR="00EF2479" w:rsidRPr="00120D88" w:rsidRDefault="00EF2479" w:rsidP="00120D88">
                            <w:pPr>
                              <w:spacing w:after="0" w:line="240" w:lineRule="auto"/>
                              <w:rPr>
                                <w:sz w:val="16"/>
                                <w:szCs w:val="16"/>
                                <w:lang w:val="fr-CA"/>
                              </w:rPr>
                            </w:pPr>
                          </w:p>
                        </w:txbxContent>
                      </wps:txbx>
                      <wps:bodyPr rot="0" vert="horz" wrap="square" lIns="91440" tIns="45720" rIns="91440" bIns="45720" anchor="t" anchorCtr="0" upright="1">
                        <a:noAutofit/>
                      </wps:bodyPr>
                    </wps:wsp>
                  </a:graphicData>
                </a:graphic>
              </wp:anchor>
            </w:drawing>
          </mc:Choice>
          <mc:Fallback>
            <w:pict>
              <v:shape w14:anchorId="445A29E2" id="Zone de texte 96" o:spid="_x0000_s1071" type="#_x0000_t202" style="position:absolute;margin-left:4pt;margin-top:.2pt;width:178.45pt;height:73.1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" fillcolor="white [3201]" strokecolor="#70ad47 [3209]" strokeweight="1pt">
                <v:stroke dashstyle="dash"/>
                <v:shadow color="#868686"/>
                <v:textbox>
                  <w:txbxContent>
                    <w:p w14:paraId="501F55D4" w14:textId="63705D8B" w:rsidR="00EF2479" w:rsidRPr="00120D88" w:rsidRDefault="00EF2479" w:rsidP="00120D88">
                      <w:pPr>
                        <w:spacing w:after="0" w:line="240" w:lineRule="auto"/>
                        <w:jc w:val="both"/>
                        <w:rPr>
                          <w:rFonts w:ascii="Arial" w:hAnsi="Arial" w:cs="Arial"/>
                          <w:sz w:val="16"/>
                          <w:szCs w:val="16"/>
                          <w:lang w:val="fr-CA"/>
                        </w:rPr>
                      </w:pPr>
                      <w:r w:rsidRPr="00120D88">
                        <w:rPr>
                          <w:rFonts w:ascii="Arial" w:hAnsi="Arial" w:cs="Arial"/>
                          <w:b/>
                          <w:sz w:val="16"/>
                          <w:szCs w:val="16"/>
                          <w:u w:val="single"/>
                          <w:lang w:val="fr-CA"/>
                        </w:rPr>
                        <w:t>Produit 4 </w:t>
                      </w:r>
                      <w:r w:rsidRPr="00120D88">
                        <w:rPr>
                          <w:rFonts w:ascii="Arial" w:hAnsi="Arial" w:cs="Arial"/>
                          <w:b/>
                          <w:sz w:val="16"/>
                          <w:szCs w:val="16"/>
                          <w:lang w:val="fr-CA"/>
                        </w:rPr>
                        <w:t>:</w:t>
                      </w:r>
                      <w:r w:rsidRPr="00120D88">
                        <w:rPr>
                          <w:rFonts w:ascii="Arial" w:hAnsi="Arial" w:cs="Arial"/>
                          <w:sz w:val="16"/>
                          <w:szCs w:val="16"/>
                          <w:lang w:val="fr-CA"/>
                        </w:rPr>
                        <w:t xml:space="preserve"> </w:t>
                      </w:r>
                      <w:r>
                        <w:rPr>
                          <w:rFonts w:ascii="Arial" w:hAnsi="Arial" w:cs="Arial"/>
                          <w:sz w:val="16"/>
                          <w:szCs w:val="16"/>
                          <w:lang w:val="fr-CA"/>
                        </w:rPr>
                        <w:t>L</w:t>
                      </w:r>
                      <w:r w:rsidRPr="00120D88">
                        <w:rPr>
                          <w:rFonts w:ascii="Arial" w:hAnsi="Arial" w:cs="Arial"/>
                          <w:sz w:val="16"/>
                          <w:szCs w:val="16"/>
                          <w:lang w:val="fr-CA"/>
                        </w:rPr>
                        <w:t>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D5" w14:textId="77777777" w:rsidR="00EF2479" w:rsidRPr="00120D88" w:rsidRDefault="00EF2479" w:rsidP="00120D88">
                      <w:pPr>
                        <w:spacing w:after="0" w:line="240" w:lineRule="auto"/>
                        <w:rPr>
                          <w:sz w:val="16"/>
                          <w:szCs w:val="16"/>
                          <w:lang w:val="fr-CA"/>
                        </w:rPr>
                      </w:pPr>
                    </w:p>
                  </w:txbxContent>
                </v:textbox>
              </v:shape>
            </w:pict>
          </mc:Fallback>
        </mc:AlternateContent>
      </w:r>
    </w:p>
    <w:p w14:paraId="501F4FA1" w14:textId="2535B216" w:rsidR="00120D88" w:rsidRPr="00EE395B" w:rsidRDefault="00120D88" w:rsidP="00120D88">
      <w:pPr>
        <w:spacing w:after="200" w:line="276" w:lineRule="auto"/>
        <w:rPr>
          <w:rFonts w:ascii="Arial" w:eastAsia="Times New Roman" w:hAnsi="Arial" w:cs="Arial"/>
          <w:lang w:val="fr-CA"/>
        </w:rPr>
      </w:pPr>
    </w:p>
    <w:p w14:paraId="501F4FA2" w14:textId="2AE37F03" w:rsidR="00120D88" w:rsidRPr="00EE395B" w:rsidRDefault="00120D88" w:rsidP="00120D88">
      <w:pPr>
        <w:spacing w:after="200" w:line="276" w:lineRule="auto"/>
        <w:rPr>
          <w:rFonts w:ascii="Arial" w:eastAsia="Times New Roman" w:hAnsi="Arial" w:cs="Arial"/>
          <w:lang w:val="fr-CA"/>
        </w:rPr>
      </w:pPr>
    </w:p>
    <w:p w14:paraId="501F4FA3" w14:textId="77777777" w:rsidR="00120D88" w:rsidRPr="00EE395B" w:rsidRDefault="00120D88" w:rsidP="00120D88">
      <w:pPr>
        <w:autoSpaceDE w:val="0"/>
        <w:autoSpaceDN w:val="0"/>
        <w:adjustRightInd w:val="0"/>
        <w:spacing w:after="0" w:line="240" w:lineRule="auto"/>
        <w:rPr>
          <w:rFonts w:ascii="Arial" w:eastAsia="Times New Roman" w:hAnsi="Arial" w:cs="Arial"/>
          <w:sz w:val="18"/>
          <w:szCs w:val="18"/>
          <w:lang w:val="fr-CA"/>
        </w:rPr>
      </w:pPr>
    </w:p>
    <w:p w14:paraId="501F4FA4" w14:textId="77777777" w:rsidR="00120D88" w:rsidRPr="00EE395B" w:rsidRDefault="00120D88" w:rsidP="00120D88">
      <w:pPr>
        <w:autoSpaceDE w:val="0"/>
        <w:autoSpaceDN w:val="0"/>
        <w:adjustRightInd w:val="0"/>
        <w:spacing w:after="0" w:line="240" w:lineRule="auto"/>
        <w:rPr>
          <w:rFonts w:ascii="Arial" w:eastAsia="Times New Roman" w:hAnsi="Arial" w:cs="Arial"/>
          <w:sz w:val="18"/>
          <w:szCs w:val="18"/>
          <w:lang w:val="fr-CA"/>
        </w:rPr>
      </w:pPr>
    </w:p>
    <w:p w14:paraId="501F4FA5" w14:textId="77777777" w:rsidR="00120D88" w:rsidRPr="00EE395B" w:rsidRDefault="00120D88" w:rsidP="00120D88">
      <w:pPr>
        <w:spacing w:after="200" w:line="276" w:lineRule="auto"/>
        <w:rPr>
          <w:rFonts w:ascii="Arial" w:eastAsia="Times New Roman" w:hAnsi="Arial" w:cs="Arial"/>
          <w:u w:val="single"/>
          <w:lang w:val="fr-CA"/>
        </w:rPr>
      </w:pPr>
    </w:p>
    <w:p w14:paraId="501F4FA9" w14:textId="77777777" w:rsidR="00070A25" w:rsidRPr="00EE395B" w:rsidRDefault="00ED396F" w:rsidP="00ED396F">
      <w:pPr>
        <w:pStyle w:val="Lgende"/>
        <w:rPr>
          <w:rFonts w:ascii="Arial" w:hAnsi="Arial" w:cs="Arial"/>
          <w:color w:val="auto"/>
          <w:sz w:val="20"/>
          <w:szCs w:val="20"/>
          <w:lang w:val="fr-CA"/>
        </w:rPr>
      </w:pPr>
      <w:bookmarkStart w:id="557" w:name="_Toc446450192"/>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8</w:t>
      </w:r>
      <w:r w:rsidRPr="00EE395B">
        <w:rPr>
          <w:rFonts w:ascii="Arial" w:hAnsi="Arial" w:cs="Arial"/>
          <w:color w:val="auto"/>
          <w:sz w:val="20"/>
          <w:szCs w:val="20"/>
          <w:lang w:val="fr-CA"/>
        </w:rPr>
        <w:fldChar w:fldCharType="end"/>
      </w:r>
      <w:r w:rsidR="00070A25" w:rsidRPr="00EE395B">
        <w:rPr>
          <w:rFonts w:ascii="Arial" w:hAnsi="Arial" w:cs="Arial"/>
          <w:color w:val="auto"/>
          <w:sz w:val="20"/>
          <w:szCs w:val="20"/>
          <w:lang w:val="fr-CA"/>
        </w:rPr>
        <w:t> : Cohére</w:t>
      </w:r>
      <w:r w:rsidR="005D6F26" w:rsidRPr="00EE395B">
        <w:rPr>
          <w:rFonts w:ascii="Arial" w:hAnsi="Arial" w:cs="Arial"/>
          <w:color w:val="auto"/>
          <w:sz w:val="20"/>
          <w:szCs w:val="20"/>
          <w:lang w:val="fr-CA"/>
        </w:rPr>
        <w:t>nce du projet COGEL avec la SCADD</w:t>
      </w:r>
      <w:bookmarkEnd w:id="557"/>
    </w:p>
    <w:p w14:paraId="501F4FAA" w14:textId="77777777" w:rsidR="00B11ADC" w:rsidRPr="00EE395B" w:rsidRDefault="00B11ADC" w:rsidP="00483897">
      <w:pPr>
        <w:rPr>
          <w:rFonts w:ascii="Arial" w:hAnsi="Arial" w:cs="Arial"/>
          <w:b/>
          <w:color w:val="FF0000"/>
          <w:sz w:val="21"/>
          <w:szCs w:val="21"/>
          <w:lang w:val="fr-CA"/>
        </w:rPr>
      </w:pPr>
      <w:r w:rsidRPr="00EE395B">
        <w:rPr>
          <w:noProof/>
          <w:lang w:val="fr-FR" w:eastAsia="fr-FR"/>
        </w:rPr>
        <w:lastRenderedPageBreak/>
        <w:drawing>
          <wp:inline distT="0" distB="0" distL="0" distR="0" wp14:anchorId="501F5562" wp14:editId="0A09C4D8">
            <wp:extent cx="5732145" cy="5690426"/>
            <wp:effectExtent l="0" t="0" r="1905" b="571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5690426"/>
                    </a:xfrm>
                    <a:prstGeom prst="rect">
                      <a:avLst/>
                    </a:prstGeom>
                    <a:noFill/>
                    <a:ln>
                      <a:noFill/>
                    </a:ln>
                  </pic:spPr>
                </pic:pic>
              </a:graphicData>
            </a:graphic>
          </wp:inline>
        </w:drawing>
      </w:r>
    </w:p>
    <w:p w14:paraId="501F4FAB" w14:textId="77777777" w:rsidR="00483897" w:rsidRPr="00EE395B" w:rsidRDefault="00B11ADC" w:rsidP="00B11ADC">
      <w:pPr>
        <w:pStyle w:val="Lgende"/>
        <w:rPr>
          <w:rFonts w:ascii="Arial" w:hAnsi="Arial" w:cs="Arial"/>
          <w:color w:val="auto"/>
          <w:sz w:val="20"/>
          <w:szCs w:val="20"/>
          <w:lang w:val="fr-CA"/>
        </w:rPr>
      </w:pPr>
      <w:bookmarkStart w:id="558" w:name="_Toc446450193"/>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9</w:t>
      </w:r>
      <w:r w:rsidRPr="00EE395B">
        <w:rPr>
          <w:rFonts w:ascii="Arial" w:hAnsi="Arial" w:cs="Arial"/>
          <w:color w:val="auto"/>
          <w:sz w:val="20"/>
          <w:szCs w:val="20"/>
          <w:lang w:val="fr-CA"/>
        </w:rPr>
        <w:fldChar w:fldCharType="end"/>
      </w:r>
      <w:r w:rsidR="00483897" w:rsidRPr="00EE395B">
        <w:rPr>
          <w:rFonts w:ascii="Arial" w:hAnsi="Arial" w:cs="Arial"/>
          <w:color w:val="auto"/>
          <w:sz w:val="20"/>
          <w:szCs w:val="20"/>
          <w:lang w:val="fr-CA"/>
        </w:rPr>
        <w:t> : Cohérence globale du projet COGEL</w:t>
      </w:r>
      <w:bookmarkEnd w:id="558"/>
    </w:p>
    <w:p w14:paraId="501F4FAC" w14:textId="77777777" w:rsidR="00B11ADC" w:rsidRPr="00EE395B" w:rsidRDefault="00B11ADC" w:rsidP="00F94486">
      <w:pPr>
        <w:spacing w:after="0" w:line="240" w:lineRule="auto"/>
        <w:rPr>
          <w:lang w:val="fr-CA"/>
        </w:rPr>
      </w:pPr>
    </w:p>
    <w:p w14:paraId="501F4FAD" w14:textId="3C623929" w:rsidR="0049689F" w:rsidRPr="00EE395B" w:rsidRDefault="00AA4E80" w:rsidP="0049689F">
      <w:pPr>
        <w:pStyle w:val="Titre4"/>
        <w:rPr>
          <w:rFonts w:ascii="Arial" w:hAnsi="Arial" w:cs="Arial"/>
          <w:i w:val="0"/>
          <w:lang w:val="fr-CA"/>
        </w:rPr>
      </w:pPr>
      <w:bookmarkStart w:id="559" w:name="_Toc446450138"/>
      <w:r w:rsidRPr="00EE395B">
        <w:rPr>
          <w:rFonts w:ascii="Arial" w:hAnsi="Arial" w:cs="Arial"/>
          <w:i w:val="0"/>
          <w:lang w:val="fr-CA"/>
        </w:rPr>
        <w:t>Adéquation entre l</w:t>
      </w:r>
      <w:r w:rsidR="0049689F" w:rsidRPr="00EE395B">
        <w:rPr>
          <w:rFonts w:ascii="Arial" w:hAnsi="Arial" w:cs="Arial"/>
          <w:i w:val="0"/>
          <w:lang w:val="fr-CA"/>
        </w:rPr>
        <w:t xml:space="preserve">es arrangements institutionnels utilisés </w:t>
      </w:r>
      <w:r w:rsidRPr="00EE395B">
        <w:rPr>
          <w:rFonts w:ascii="Arial" w:hAnsi="Arial" w:cs="Arial"/>
          <w:i w:val="0"/>
          <w:lang w:val="fr-CA"/>
        </w:rPr>
        <w:t>et les</w:t>
      </w:r>
      <w:r w:rsidR="0049689F" w:rsidRPr="00EE395B">
        <w:rPr>
          <w:rFonts w:ascii="Arial" w:hAnsi="Arial" w:cs="Arial"/>
          <w:i w:val="0"/>
          <w:lang w:val="fr-CA"/>
        </w:rPr>
        <w:t xml:space="preserve"> enjeux</w:t>
      </w:r>
      <w:bookmarkEnd w:id="559"/>
    </w:p>
    <w:p w14:paraId="501F4FAE" w14:textId="77777777" w:rsidR="00B11ADC" w:rsidRPr="00EE395B" w:rsidRDefault="00B11ADC" w:rsidP="00B11ADC">
      <w:pPr>
        <w:spacing w:after="0"/>
        <w:rPr>
          <w:lang w:val="fr-CA"/>
        </w:rPr>
      </w:pPr>
    </w:p>
    <w:p w14:paraId="501F4FAF" w14:textId="301E67C3" w:rsidR="00B25679" w:rsidRPr="00EE395B" w:rsidRDefault="00AA4E80" w:rsidP="006D45EB">
      <w:pPr>
        <w:pStyle w:val="Titre5"/>
        <w:ind w:left="1008"/>
        <w:rPr>
          <w:rFonts w:ascii="Arial" w:hAnsi="Arial" w:cs="Arial"/>
          <w:i/>
          <w:sz w:val="21"/>
          <w:szCs w:val="21"/>
          <w:lang w:val="fr-CA"/>
        </w:rPr>
      </w:pPr>
      <w:bookmarkStart w:id="560" w:name="_Toc446450139"/>
      <w:r w:rsidRPr="00EE395B">
        <w:rPr>
          <w:rFonts w:ascii="Arial" w:hAnsi="Arial" w:cs="Arial"/>
          <w:i/>
          <w:sz w:val="21"/>
          <w:szCs w:val="21"/>
          <w:lang w:val="fr-CA"/>
        </w:rPr>
        <w:t xml:space="preserve">Adéquation de </w:t>
      </w:r>
      <w:r w:rsidR="00B25679" w:rsidRPr="00EE395B">
        <w:rPr>
          <w:rFonts w:ascii="Arial" w:hAnsi="Arial" w:cs="Arial"/>
          <w:i/>
          <w:sz w:val="21"/>
          <w:szCs w:val="21"/>
          <w:lang w:val="fr-CA"/>
        </w:rPr>
        <w:t>l’ancrage institutionnelle adoptée dans le cadre de la mise en œuvre du projet</w:t>
      </w:r>
      <w:r w:rsidR="00727DB2" w:rsidRPr="00EE395B">
        <w:rPr>
          <w:rFonts w:ascii="Arial" w:hAnsi="Arial" w:cs="Arial"/>
          <w:i/>
          <w:sz w:val="21"/>
          <w:szCs w:val="21"/>
          <w:lang w:val="fr-CA"/>
        </w:rPr>
        <w:t xml:space="preserve"> avec les enjeux</w:t>
      </w:r>
      <w:bookmarkEnd w:id="560"/>
    </w:p>
    <w:p w14:paraId="501F4FB0" w14:textId="77777777" w:rsidR="00B25679" w:rsidRDefault="00B25679" w:rsidP="00B25679">
      <w:pPr>
        <w:spacing w:after="0"/>
        <w:jc w:val="both"/>
        <w:rPr>
          <w:rFonts w:ascii="Arial" w:hAnsi="Arial" w:cs="Arial"/>
          <w:sz w:val="21"/>
          <w:szCs w:val="21"/>
          <w:lang w:val="fr-CA"/>
        </w:rPr>
      </w:pPr>
    </w:p>
    <w:p w14:paraId="0EA3311D" w14:textId="190EEE3E" w:rsidR="00672F9B" w:rsidRPr="00341D0A" w:rsidRDefault="00672F9B" w:rsidP="00341D0A">
      <w:pPr>
        <w:pStyle w:val="Paragraphedeliste"/>
        <w:numPr>
          <w:ilvl w:val="0"/>
          <w:numId w:val="29"/>
        </w:numPr>
        <w:spacing w:after="0"/>
        <w:jc w:val="both"/>
        <w:rPr>
          <w:rFonts w:ascii="Arial" w:hAnsi="Arial" w:cs="Arial"/>
          <w:sz w:val="21"/>
          <w:szCs w:val="21"/>
          <w:lang w:val="fr-CA"/>
        </w:rPr>
      </w:pPr>
      <w:r w:rsidRPr="00341D0A">
        <w:rPr>
          <w:rFonts w:ascii="Arial" w:hAnsi="Arial" w:cs="Arial"/>
          <w:sz w:val="21"/>
          <w:szCs w:val="21"/>
          <w:lang w:val="fr-CA"/>
        </w:rPr>
        <w:t>Au niveau central</w:t>
      </w:r>
    </w:p>
    <w:p w14:paraId="231D9971" w14:textId="77777777" w:rsidR="00477624" w:rsidRDefault="00477624" w:rsidP="00D651F1">
      <w:pPr>
        <w:spacing w:after="0"/>
        <w:jc w:val="both"/>
        <w:rPr>
          <w:rFonts w:ascii="Arial" w:hAnsi="Arial" w:cs="Arial"/>
          <w:sz w:val="21"/>
          <w:szCs w:val="21"/>
          <w:lang w:val="fr-CA"/>
        </w:rPr>
      </w:pPr>
    </w:p>
    <w:p w14:paraId="501F4FB1" w14:textId="2929E763" w:rsidR="007C7CF9" w:rsidRPr="00EE395B" w:rsidRDefault="007C7CF9" w:rsidP="007C7CF9">
      <w:pPr>
        <w:jc w:val="both"/>
        <w:rPr>
          <w:rFonts w:ascii="Arial" w:hAnsi="Arial" w:cs="Arial"/>
          <w:sz w:val="21"/>
          <w:szCs w:val="21"/>
          <w:lang w:val="fr-CA"/>
        </w:rPr>
      </w:pPr>
      <w:r w:rsidRPr="00EE395B">
        <w:rPr>
          <w:rFonts w:ascii="Arial" w:hAnsi="Arial" w:cs="Arial"/>
          <w:sz w:val="21"/>
          <w:szCs w:val="21"/>
          <w:lang w:val="fr-CA"/>
        </w:rPr>
        <w:t>Le choix du Ministère en charge de l’Environnement et du Secrétariat Permanent du Conseil National pour l’Environnement et le Développement Durable</w:t>
      </w:r>
      <w:r w:rsidR="0041453B" w:rsidRPr="00EE395B">
        <w:rPr>
          <w:rFonts w:ascii="Arial" w:hAnsi="Arial" w:cs="Arial"/>
          <w:sz w:val="21"/>
          <w:szCs w:val="21"/>
          <w:lang w:val="fr-CA"/>
        </w:rPr>
        <w:t xml:space="preserve"> (SP/CONEDD)</w:t>
      </w:r>
      <w:r w:rsidRPr="00EE395B">
        <w:rPr>
          <w:rFonts w:ascii="Arial" w:hAnsi="Arial" w:cs="Arial"/>
          <w:sz w:val="21"/>
          <w:szCs w:val="21"/>
          <w:lang w:val="fr-CA"/>
        </w:rPr>
        <w:t xml:space="preserve">, respectivement, comme tutelle technique et direction nationale du projet est pertinent et adéquat. </w:t>
      </w:r>
    </w:p>
    <w:p w14:paraId="501F4FB2" w14:textId="77777777" w:rsidR="007C7CF9" w:rsidRPr="00EE395B" w:rsidRDefault="007C7CF9" w:rsidP="007C7CF9">
      <w:pPr>
        <w:jc w:val="both"/>
        <w:rPr>
          <w:rFonts w:ascii="Arial" w:hAnsi="Arial" w:cs="Arial"/>
          <w:sz w:val="21"/>
          <w:szCs w:val="21"/>
          <w:lang w:val="fr-CA"/>
        </w:rPr>
      </w:pPr>
      <w:r w:rsidRPr="00EE395B">
        <w:rPr>
          <w:rFonts w:ascii="Arial" w:hAnsi="Arial" w:cs="Arial"/>
          <w:sz w:val="21"/>
          <w:szCs w:val="21"/>
          <w:lang w:val="fr-CA"/>
        </w:rPr>
        <w:t>En effet, nonobstant le fait que le projet vienne en appui aux collectivités territoriales, il reste que la matière traitée, à savoir la gouvernance environnementale relève des attributions et des compétences dudit ministère.</w:t>
      </w:r>
    </w:p>
    <w:p w14:paraId="5A3B1DA2" w14:textId="61469972" w:rsidR="00672F9B" w:rsidRPr="00D651F1" w:rsidRDefault="00672F9B" w:rsidP="00672F9B">
      <w:pPr>
        <w:pStyle w:val="Paragraphedeliste"/>
        <w:numPr>
          <w:ilvl w:val="0"/>
          <w:numId w:val="29"/>
        </w:numPr>
        <w:jc w:val="both"/>
        <w:rPr>
          <w:rFonts w:ascii="Arial" w:hAnsi="Arial" w:cs="Arial"/>
          <w:sz w:val="21"/>
          <w:szCs w:val="21"/>
          <w:lang w:val="fr-CA"/>
        </w:rPr>
      </w:pPr>
      <w:r w:rsidRPr="00D651F1">
        <w:rPr>
          <w:rFonts w:ascii="Arial" w:hAnsi="Arial" w:cs="Arial"/>
          <w:sz w:val="21"/>
          <w:szCs w:val="21"/>
          <w:lang w:val="fr-CA"/>
        </w:rPr>
        <w:lastRenderedPageBreak/>
        <w:t xml:space="preserve">Au niveau </w:t>
      </w:r>
      <w:r w:rsidRPr="00D651F1">
        <w:rPr>
          <w:rFonts w:ascii="Arial" w:hAnsi="Arial" w:cs="Arial"/>
          <w:sz w:val="21"/>
          <w:szCs w:val="21"/>
        </w:rPr>
        <w:t>local</w:t>
      </w:r>
    </w:p>
    <w:p w14:paraId="66C7F76E" w14:textId="7058ACEC" w:rsidR="00672F9B" w:rsidRPr="00672F9B" w:rsidRDefault="00672F9B" w:rsidP="00672F9B">
      <w:pPr>
        <w:jc w:val="both"/>
        <w:rPr>
          <w:rFonts w:ascii="Arial" w:hAnsi="Arial" w:cs="Arial"/>
          <w:sz w:val="21"/>
          <w:szCs w:val="21"/>
          <w:lang w:val="fr-CA"/>
        </w:rPr>
      </w:pPr>
      <w:r w:rsidRPr="00672F9B">
        <w:rPr>
          <w:rFonts w:ascii="Arial" w:hAnsi="Arial" w:cs="Arial"/>
          <w:sz w:val="21"/>
          <w:szCs w:val="21"/>
          <w:lang w:val="fr-CA"/>
        </w:rPr>
        <w:t>Le Projet COGEL, au moment de sa conception, n’avait pas prévu de relais locaux. Il s’est  appuyé, dans le cadre de sa mise en œuvre, sur les organes des collectivités territoriales et les services techniques déconcentrés. C’est dans cette logique que le leadership du suivi global de la mise en œuvre des activités a été confié au Conseil Régional. Cette option ayant été justifiée par le fait qu’il n'a pas été conçu comme un projet d’un ministère particulier, mais un projet d'appui à la décentralisation pour la gouvernance environnementale et climatique.</w:t>
      </w:r>
    </w:p>
    <w:p w14:paraId="501F4FB3" w14:textId="54BF3AE2" w:rsidR="007C7CF9" w:rsidRPr="00EE395B" w:rsidRDefault="007C7CF9" w:rsidP="007C7CF9">
      <w:pPr>
        <w:jc w:val="both"/>
        <w:rPr>
          <w:rFonts w:ascii="Arial" w:hAnsi="Arial" w:cs="Arial"/>
          <w:sz w:val="21"/>
          <w:szCs w:val="21"/>
          <w:lang w:val="fr-CA"/>
        </w:rPr>
      </w:pPr>
      <w:r w:rsidRPr="00EE395B">
        <w:rPr>
          <w:rFonts w:ascii="Arial" w:hAnsi="Arial" w:cs="Arial"/>
          <w:sz w:val="21"/>
          <w:szCs w:val="21"/>
          <w:lang w:val="fr-CA"/>
        </w:rPr>
        <w:t xml:space="preserve">Cependant, </w:t>
      </w:r>
      <w:r w:rsidR="00672F9B">
        <w:rPr>
          <w:rFonts w:ascii="Arial" w:hAnsi="Arial" w:cs="Arial"/>
          <w:sz w:val="21"/>
          <w:szCs w:val="21"/>
          <w:lang w:val="fr-CA"/>
        </w:rPr>
        <w:t xml:space="preserve">ce leadership confié au </w:t>
      </w:r>
      <w:r w:rsidR="0041453B" w:rsidRPr="00EE395B">
        <w:rPr>
          <w:rFonts w:ascii="Arial" w:hAnsi="Arial" w:cs="Arial"/>
          <w:sz w:val="21"/>
          <w:szCs w:val="21"/>
          <w:lang w:val="fr-CA"/>
        </w:rPr>
        <w:t>Conseil R</w:t>
      </w:r>
      <w:r w:rsidRPr="00EE395B">
        <w:rPr>
          <w:rFonts w:ascii="Arial" w:hAnsi="Arial" w:cs="Arial"/>
          <w:sz w:val="21"/>
          <w:szCs w:val="21"/>
          <w:lang w:val="fr-CA"/>
        </w:rPr>
        <w:t xml:space="preserve">égional n’a pas rencontré l’adhésion de l’ensemble des acteurs et n’a pas tout </w:t>
      </w:r>
      <w:r w:rsidR="0041453B" w:rsidRPr="00EE395B">
        <w:rPr>
          <w:rFonts w:ascii="Arial" w:hAnsi="Arial" w:cs="Arial"/>
          <w:sz w:val="21"/>
          <w:szCs w:val="21"/>
          <w:lang w:val="fr-CA"/>
        </w:rPr>
        <w:t xml:space="preserve">le </w:t>
      </w:r>
      <w:r w:rsidRPr="00EE395B">
        <w:rPr>
          <w:rFonts w:ascii="Arial" w:hAnsi="Arial" w:cs="Arial"/>
          <w:sz w:val="21"/>
          <w:szCs w:val="21"/>
          <w:lang w:val="fr-CA"/>
        </w:rPr>
        <w:t xml:space="preserve">temps bien fonctionné. </w:t>
      </w:r>
      <w:r w:rsidR="00F94486">
        <w:rPr>
          <w:rFonts w:ascii="Arial" w:hAnsi="Arial" w:cs="Arial"/>
          <w:sz w:val="21"/>
          <w:szCs w:val="21"/>
          <w:lang w:val="fr-CA"/>
        </w:rPr>
        <w:t xml:space="preserve">Plusieurs </w:t>
      </w:r>
      <w:r w:rsidRPr="00EE395B">
        <w:rPr>
          <w:rFonts w:ascii="Arial" w:hAnsi="Arial" w:cs="Arial"/>
          <w:sz w:val="21"/>
          <w:szCs w:val="21"/>
          <w:lang w:val="fr-CA"/>
        </w:rPr>
        <w:t>raisons justifient cette situation</w:t>
      </w:r>
      <w:r w:rsidR="00F94486">
        <w:rPr>
          <w:rFonts w:ascii="Arial" w:hAnsi="Arial" w:cs="Arial"/>
          <w:sz w:val="21"/>
          <w:szCs w:val="21"/>
          <w:lang w:val="fr-CA"/>
        </w:rPr>
        <w:t>.</w:t>
      </w:r>
    </w:p>
    <w:p w14:paraId="501F4FB4" w14:textId="0FD37AD7" w:rsidR="007C7CF9" w:rsidRDefault="00F94486"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U</w:t>
      </w:r>
      <w:r w:rsidR="007C7CF9" w:rsidRPr="00F94486">
        <w:rPr>
          <w:rFonts w:ascii="Arial" w:hAnsi="Arial" w:cs="Arial"/>
          <w:color w:val="272627"/>
          <w:sz w:val="21"/>
          <w:szCs w:val="21"/>
          <w:lang w:val="fr-CA"/>
        </w:rPr>
        <w:t>ne responsabilisation à minima des services techniques déconcentrés (STD) du Ministère en charge de l’environnement </w:t>
      </w:r>
      <w:r w:rsidR="00E92913" w:rsidRPr="00F94486">
        <w:rPr>
          <w:rFonts w:ascii="Arial" w:hAnsi="Arial" w:cs="Arial"/>
          <w:color w:val="272627"/>
          <w:sz w:val="21"/>
          <w:szCs w:val="21"/>
          <w:lang w:val="fr-CA"/>
        </w:rPr>
        <w:t xml:space="preserve">devant être, par « parallélisme des formes », assurer la tutelle technique locale. En effet, </w:t>
      </w:r>
      <w:r w:rsidR="007C7CF9" w:rsidRPr="00F94486">
        <w:rPr>
          <w:rFonts w:ascii="Arial" w:hAnsi="Arial" w:cs="Arial"/>
          <w:color w:val="272627"/>
          <w:sz w:val="21"/>
          <w:szCs w:val="21"/>
          <w:lang w:val="fr-CA"/>
        </w:rPr>
        <w:t xml:space="preserve">contrairement au niveau central, où le Ministère en charge de l’environnement assure la tutelle technique du projet, ses services techniques déconcentrés (STD) ont été </w:t>
      </w:r>
      <w:r>
        <w:rPr>
          <w:rFonts w:ascii="Arial" w:hAnsi="Arial" w:cs="Arial"/>
          <w:color w:val="272627"/>
          <w:sz w:val="21"/>
          <w:szCs w:val="21"/>
          <w:lang w:val="fr-CA"/>
        </w:rPr>
        <w:t xml:space="preserve">simplement </w:t>
      </w:r>
      <w:r w:rsidR="007C7CF9" w:rsidRPr="00F94486">
        <w:rPr>
          <w:rFonts w:ascii="Arial" w:hAnsi="Arial" w:cs="Arial"/>
          <w:color w:val="272627"/>
          <w:sz w:val="21"/>
          <w:szCs w:val="21"/>
          <w:lang w:val="fr-CA"/>
        </w:rPr>
        <w:t>considérés comme des partenaires de mise en œuvre (rôle d’exécution et de suivi technique), au niveau local. Or, en tant que STD, ils ont pour mission  de mettre en œuvre la politique du Ministère en charge de l’environnement, au niveau local, y compris la promotion de la gouvernance environnementale </w:t>
      </w:r>
      <w:r w:rsidR="00E92913" w:rsidRPr="00F94486">
        <w:rPr>
          <w:rFonts w:ascii="Arial" w:hAnsi="Arial" w:cs="Arial"/>
          <w:color w:val="272627"/>
          <w:sz w:val="21"/>
          <w:szCs w:val="21"/>
          <w:lang w:val="fr-CA"/>
        </w:rPr>
        <w:t>en accompagnement des CT (nouveaux responsables du développement local) </w:t>
      </w:r>
      <w:r w:rsidR="007C7CF9" w:rsidRPr="00F94486">
        <w:rPr>
          <w:rFonts w:ascii="Arial" w:hAnsi="Arial" w:cs="Arial"/>
          <w:color w:val="272627"/>
          <w:sz w:val="21"/>
          <w:szCs w:val="21"/>
          <w:lang w:val="fr-CA"/>
        </w:rPr>
        <w:t>;</w:t>
      </w:r>
    </w:p>
    <w:p w14:paraId="41E4FC5D" w14:textId="77777777" w:rsidR="00F94486" w:rsidRPr="00F94486" w:rsidRDefault="00F94486" w:rsidP="00F94486">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501F4FB5" w14:textId="78408FC0" w:rsidR="007C7CF9" w:rsidRDefault="00F94486"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7C7CF9" w:rsidRPr="00F94486">
        <w:rPr>
          <w:rFonts w:ascii="Arial" w:hAnsi="Arial" w:cs="Arial"/>
          <w:color w:val="272627"/>
          <w:sz w:val="21"/>
          <w:szCs w:val="21"/>
          <w:lang w:val="fr-CA"/>
        </w:rPr>
        <w:t>’inexistence de relations hiérarchiques entre le</w:t>
      </w:r>
      <w:r w:rsidR="0041453B" w:rsidRPr="00F94486">
        <w:rPr>
          <w:rFonts w:ascii="Arial" w:hAnsi="Arial" w:cs="Arial"/>
          <w:color w:val="272627"/>
          <w:sz w:val="21"/>
          <w:szCs w:val="21"/>
          <w:lang w:val="fr-CA"/>
        </w:rPr>
        <w:t>s</w:t>
      </w:r>
      <w:r w:rsidR="007C7CF9" w:rsidRPr="00F94486">
        <w:rPr>
          <w:rFonts w:ascii="Arial" w:hAnsi="Arial" w:cs="Arial"/>
          <w:color w:val="272627"/>
          <w:sz w:val="21"/>
          <w:szCs w:val="21"/>
          <w:lang w:val="fr-CA"/>
        </w:rPr>
        <w:t xml:space="preserve"> conseil</w:t>
      </w:r>
      <w:r w:rsidR="0041453B" w:rsidRPr="00F94486">
        <w:rPr>
          <w:rFonts w:ascii="Arial" w:hAnsi="Arial" w:cs="Arial"/>
          <w:color w:val="272627"/>
          <w:sz w:val="21"/>
          <w:szCs w:val="21"/>
          <w:lang w:val="fr-CA"/>
        </w:rPr>
        <w:t>s régionaux</w:t>
      </w:r>
      <w:r w:rsidR="007C7CF9" w:rsidRPr="00F94486">
        <w:rPr>
          <w:rFonts w:ascii="Arial" w:hAnsi="Arial" w:cs="Arial"/>
          <w:color w:val="272627"/>
          <w:sz w:val="21"/>
          <w:szCs w:val="21"/>
          <w:lang w:val="fr-CA"/>
        </w:rPr>
        <w:t xml:space="preserve"> et les mairies et, par moment, les conflits de compétences entre les deux niveaux décentralisés (région et commune), n’ayant pas contribué à l’instauration d’un climat </w:t>
      </w:r>
      <w:r w:rsidR="0041453B" w:rsidRPr="00F94486">
        <w:rPr>
          <w:rFonts w:ascii="Arial" w:hAnsi="Arial" w:cs="Arial"/>
          <w:color w:val="272627"/>
          <w:sz w:val="21"/>
          <w:szCs w:val="21"/>
          <w:lang w:val="fr-CA"/>
        </w:rPr>
        <w:t xml:space="preserve">serein </w:t>
      </w:r>
      <w:r>
        <w:rPr>
          <w:rFonts w:ascii="Arial" w:hAnsi="Arial" w:cs="Arial"/>
          <w:color w:val="272627"/>
          <w:sz w:val="21"/>
          <w:szCs w:val="21"/>
          <w:lang w:val="fr-CA"/>
        </w:rPr>
        <w:t>de collaboration.</w:t>
      </w:r>
    </w:p>
    <w:p w14:paraId="363C0E4B" w14:textId="77777777" w:rsidR="00F94486" w:rsidRPr="00F94486" w:rsidRDefault="00F94486" w:rsidP="00F94486">
      <w:pPr>
        <w:autoSpaceDE w:val="0"/>
        <w:autoSpaceDN w:val="0"/>
        <w:adjustRightInd w:val="0"/>
        <w:spacing w:after="0" w:line="240" w:lineRule="auto"/>
        <w:jc w:val="both"/>
        <w:rPr>
          <w:rFonts w:ascii="Arial" w:hAnsi="Arial" w:cs="Arial"/>
          <w:color w:val="272627"/>
          <w:sz w:val="21"/>
          <w:szCs w:val="21"/>
          <w:lang w:val="fr-CA"/>
        </w:rPr>
      </w:pPr>
    </w:p>
    <w:p w14:paraId="725DE1E0" w14:textId="77777777" w:rsidR="00F94486" w:rsidRDefault="00F94486"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E92913" w:rsidRPr="00F94486">
        <w:rPr>
          <w:rFonts w:ascii="Arial" w:hAnsi="Arial" w:cs="Arial"/>
          <w:color w:val="272627"/>
          <w:sz w:val="21"/>
          <w:szCs w:val="21"/>
          <w:lang w:val="fr-CA"/>
        </w:rPr>
        <w:t>es conflits récurrents entre l'Administration publique (Gouverneurs, Haut - commissaires et Préfets) et les organes des Collectivités Territoriales (Présidents des Conseils régionaux et maires)</w:t>
      </w:r>
      <w:r>
        <w:rPr>
          <w:rFonts w:ascii="Arial" w:hAnsi="Arial" w:cs="Arial"/>
          <w:color w:val="272627"/>
          <w:sz w:val="21"/>
          <w:szCs w:val="21"/>
          <w:lang w:val="fr-CA"/>
        </w:rPr>
        <w:t>.</w:t>
      </w:r>
    </w:p>
    <w:p w14:paraId="5E101964" w14:textId="77777777" w:rsidR="00F94486" w:rsidRPr="00F94486" w:rsidRDefault="00F94486" w:rsidP="00F94486">
      <w:pPr>
        <w:pStyle w:val="Paragraphedeliste"/>
        <w:rPr>
          <w:rFonts w:ascii="Arial" w:hAnsi="Arial" w:cs="Arial"/>
          <w:color w:val="272627"/>
          <w:sz w:val="21"/>
          <w:szCs w:val="21"/>
          <w:lang w:val="fr-CA"/>
        </w:rPr>
      </w:pPr>
    </w:p>
    <w:p w14:paraId="501F4FB6" w14:textId="50D16EF8" w:rsidR="007C7CF9" w:rsidRPr="00F94486" w:rsidRDefault="00F94486"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L</w:t>
      </w:r>
      <w:r w:rsidR="007C7CF9" w:rsidRPr="00F94486">
        <w:rPr>
          <w:rFonts w:ascii="Arial" w:hAnsi="Arial" w:cs="Arial"/>
          <w:color w:val="272627"/>
          <w:sz w:val="21"/>
          <w:szCs w:val="21"/>
          <w:lang w:val="fr-CA"/>
        </w:rPr>
        <w:t>’instabilité qui a caractérisé les structures locales : les conseils régionaux et municipaux étant fortement assujettis à la durée des mandats des élus locaux, ils ont été renouvelés en fin 2012. Mais c’est, surtout, leur dissolution, à la faveur de l’insurrection populaire des 30 et 31 octobre 2014, qui a le plus affecté la continuité dans la coordination et le suivi des activités.</w:t>
      </w:r>
    </w:p>
    <w:p w14:paraId="501F4FB7" w14:textId="52A0516A" w:rsidR="007C7CF9" w:rsidRPr="00EE395B" w:rsidRDefault="00F94486" w:rsidP="007C7CF9">
      <w:pPr>
        <w:jc w:val="both"/>
        <w:rPr>
          <w:rFonts w:ascii="Arial" w:hAnsi="Arial" w:cs="Arial"/>
          <w:sz w:val="21"/>
          <w:szCs w:val="21"/>
          <w:lang w:val="fr-CA"/>
        </w:rPr>
      </w:pPr>
      <w:r>
        <w:rPr>
          <w:rFonts w:ascii="Arial" w:hAnsi="Arial" w:cs="Arial"/>
          <w:sz w:val="21"/>
          <w:szCs w:val="21"/>
          <w:lang w:val="fr-CA"/>
        </w:rPr>
        <w:t>C</w:t>
      </w:r>
      <w:r w:rsidR="007C7CF9" w:rsidRPr="00EE395B">
        <w:rPr>
          <w:rFonts w:ascii="Arial" w:hAnsi="Arial" w:cs="Arial"/>
          <w:sz w:val="21"/>
          <w:szCs w:val="21"/>
          <w:lang w:val="fr-CA"/>
        </w:rPr>
        <w:t xml:space="preserve">es </w:t>
      </w:r>
      <w:r>
        <w:rPr>
          <w:rFonts w:ascii="Arial" w:hAnsi="Arial" w:cs="Arial"/>
          <w:sz w:val="21"/>
          <w:szCs w:val="21"/>
          <w:lang w:val="fr-CA"/>
        </w:rPr>
        <w:t>facteurs</w:t>
      </w:r>
      <w:r w:rsidR="007C7CF9" w:rsidRPr="00EE395B">
        <w:rPr>
          <w:rFonts w:ascii="Arial" w:hAnsi="Arial" w:cs="Arial"/>
          <w:sz w:val="21"/>
          <w:szCs w:val="21"/>
          <w:lang w:val="fr-CA"/>
        </w:rPr>
        <w:t xml:space="preserve"> ont impacté négativement la mise en œuvre et le suivi des activités dans la plupart des zones de concentration du projet.</w:t>
      </w:r>
      <w:r w:rsidR="00E92913">
        <w:rPr>
          <w:rFonts w:ascii="Arial" w:hAnsi="Arial" w:cs="Arial"/>
          <w:sz w:val="21"/>
          <w:szCs w:val="21"/>
          <w:lang w:val="fr-CA"/>
        </w:rPr>
        <w:t xml:space="preserve"> </w:t>
      </w:r>
      <w:r w:rsidR="00E92913" w:rsidRPr="00E92913">
        <w:rPr>
          <w:rFonts w:ascii="Arial" w:hAnsi="Arial" w:cs="Arial"/>
          <w:sz w:val="21"/>
          <w:szCs w:val="21"/>
          <w:lang w:val="fr-CA"/>
        </w:rPr>
        <w:t>Ainsi la question de l’ancrage et des relais locaux du Projet au niveau local devra être préalablement et sérieusement discutée avec les acteurs locaux, dans l’éventualité d’une nouvelle phase.</w:t>
      </w:r>
    </w:p>
    <w:p w14:paraId="1FC8D626" w14:textId="77777777" w:rsidR="007F1A22" w:rsidRPr="00EE395B" w:rsidRDefault="007F1A22" w:rsidP="00D651F1">
      <w:pPr>
        <w:spacing w:after="0"/>
        <w:jc w:val="both"/>
        <w:rPr>
          <w:rFonts w:ascii="Arial" w:hAnsi="Arial" w:cs="Arial"/>
          <w:sz w:val="21"/>
          <w:szCs w:val="21"/>
          <w:lang w:val="fr-CA"/>
        </w:rPr>
      </w:pPr>
    </w:p>
    <w:p w14:paraId="501F4FB8" w14:textId="59EF160F" w:rsidR="00B25679" w:rsidRPr="00EE395B" w:rsidRDefault="00727DB2" w:rsidP="006773E4">
      <w:pPr>
        <w:pStyle w:val="Titre5"/>
        <w:ind w:left="1008"/>
        <w:rPr>
          <w:rFonts w:ascii="Arial" w:hAnsi="Arial" w:cs="Arial"/>
          <w:i/>
          <w:sz w:val="21"/>
          <w:szCs w:val="21"/>
          <w:lang w:val="fr-CA"/>
        </w:rPr>
      </w:pPr>
      <w:bookmarkStart w:id="561" w:name="_Toc446450140"/>
      <w:r w:rsidRPr="00EE395B">
        <w:rPr>
          <w:rFonts w:ascii="Arial" w:hAnsi="Arial" w:cs="Arial"/>
          <w:i/>
          <w:sz w:val="21"/>
          <w:szCs w:val="21"/>
          <w:lang w:val="fr-CA"/>
        </w:rPr>
        <w:t xml:space="preserve">Pertinence du </w:t>
      </w:r>
      <w:r w:rsidR="00B25679" w:rsidRPr="00EE395B">
        <w:rPr>
          <w:rFonts w:ascii="Arial" w:hAnsi="Arial" w:cs="Arial"/>
          <w:i/>
          <w:sz w:val="21"/>
          <w:szCs w:val="21"/>
          <w:lang w:val="fr-CA"/>
        </w:rPr>
        <w:t xml:space="preserve">dispositif de gestion </w:t>
      </w:r>
      <w:r w:rsidRPr="00EE395B">
        <w:rPr>
          <w:rFonts w:ascii="Arial" w:hAnsi="Arial" w:cs="Arial"/>
          <w:i/>
          <w:sz w:val="21"/>
          <w:szCs w:val="21"/>
          <w:lang w:val="fr-CA"/>
        </w:rPr>
        <w:t>du projet COGEL</w:t>
      </w:r>
      <w:bookmarkEnd w:id="561"/>
    </w:p>
    <w:p w14:paraId="501F4FB9" w14:textId="77777777" w:rsidR="00B25679" w:rsidRPr="00EE395B" w:rsidRDefault="00B25679" w:rsidP="00B25679">
      <w:pPr>
        <w:spacing w:after="0"/>
        <w:rPr>
          <w:lang w:val="fr-CA"/>
        </w:rPr>
      </w:pPr>
    </w:p>
    <w:p w14:paraId="501F4FBC" w14:textId="508BE703" w:rsidR="007C7CF9" w:rsidRPr="004E6FDD" w:rsidRDefault="007C7CF9" w:rsidP="00F94486">
      <w:pPr>
        <w:pStyle w:val="Paragraphedeliste"/>
        <w:numPr>
          <w:ilvl w:val="0"/>
          <w:numId w:val="5"/>
        </w:numPr>
        <w:autoSpaceDE w:val="0"/>
        <w:autoSpaceDN w:val="0"/>
        <w:adjustRightInd w:val="0"/>
        <w:spacing w:after="60" w:line="240" w:lineRule="auto"/>
        <w:ind w:left="426" w:hanging="357"/>
        <w:jc w:val="both"/>
        <w:rPr>
          <w:rFonts w:ascii="Arial" w:hAnsi="Arial" w:cs="Arial"/>
          <w:sz w:val="21"/>
          <w:szCs w:val="21"/>
          <w:lang w:val="fr-CA"/>
        </w:rPr>
      </w:pPr>
      <w:r w:rsidRPr="004E6FDD">
        <w:rPr>
          <w:rFonts w:ascii="Arial" w:hAnsi="Arial" w:cs="Arial"/>
          <w:i/>
          <w:color w:val="272627"/>
          <w:sz w:val="21"/>
          <w:szCs w:val="21"/>
          <w:lang w:val="fr-CA"/>
        </w:rPr>
        <w:t>Le Comité de Pilotage</w:t>
      </w:r>
      <w:r w:rsidRPr="00F94486">
        <w:rPr>
          <w:rFonts w:ascii="Arial" w:hAnsi="Arial" w:cs="Arial"/>
          <w:color w:val="272627"/>
          <w:sz w:val="21"/>
          <w:szCs w:val="21"/>
          <w:lang w:val="fr-CA"/>
        </w:rPr>
        <w:t xml:space="preserve"> : le Comité de pilotage du projet </w:t>
      </w:r>
      <w:r w:rsidR="006D5F10" w:rsidRPr="00F94486">
        <w:rPr>
          <w:rFonts w:ascii="Arial" w:hAnsi="Arial" w:cs="Arial"/>
          <w:color w:val="272627"/>
          <w:sz w:val="21"/>
          <w:szCs w:val="21"/>
          <w:lang w:val="fr-CA"/>
        </w:rPr>
        <w:t xml:space="preserve">COGEL </w:t>
      </w:r>
      <w:r w:rsidRPr="00F94486">
        <w:rPr>
          <w:rFonts w:ascii="Arial" w:hAnsi="Arial" w:cs="Arial"/>
          <w:color w:val="272627"/>
          <w:sz w:val="21"/>
          <w:szCs w:val="21"/>
          <w:lang w:val="fr-CA"/>
        </w:rPr>
        <w:t xml:space="preserve">a été mis en place par l’arrêté n° 2012-057/MEDD/SG du 21 mai 2012, avec le souci de refléter toutes les sensibilités. Sa mise en place permet de conformer le dispositif de gestion du projet à la règlementation nationale en matière de gestion des projets ou programmes de développement. En tant qu’instance d’orientation du projet, les  deux sessions ordinaires annuelles se sont toujours tenues et à bonne date. Les représentants de tous les acteurs, à savoir, les services techniques et administratifs, les bénéficiaires et les partenaires techniques y prennent part. Cependant, </w:t>
      </w:r>
      <w:r w:rsidR="00E33ABD" w:rsidRPr="00F94486">
        <w:rPr>
          <w:rFonts w:ascii="Arial" w:hAnsi="Arial" w:cs="Arial"/>
          <w:color w:val="272627"/>
          <w:sz w:val="21"/>
          <w:szCs w:val="21"/>
          <w:lang w:val="fr-CA"/>
        </w:rPr>
        <w:t xml:space="preserve">il est à relever que </w:t>
      </w:r>
      <w:r w:rsidRPr="00F94486">
        <w:rPr>
          <w:rFonts w:ascii="Arial" w:hAnsi="Arial" w:cs="Arial"/>
          <w:color w:val="272627"/>
          <w:sz w:val="21"/>
          <w:szCs w:val="21"/>
          <w:lang w:val="fr-CA"/>
        </w:rPr>
        <w:t>les six communes de concentration d</w:t>
      </w:r>
      <w:r w:rsidR="00F94486" w:rsidRPr="00F94486">
        <w:rPr>
          <w:rFonts w:ascii="Arial" w:hAnsi="Arial" w:cs="Arial"/>
          <w:color w:val="272627"/>
          <w:sz w:val="21"/>
          <w:szCs w:val="21"/>
          <w:lang w:val="fr-CA"/>
        </w:rPr>
        <w:t>u projet, acteurs majeurs dans s</w:t>
      </w:r>
      <w:r w:rsidRPr="00F94486">
        <w:rPr>
          <w:rFonts w:ascii="Arial" w:hAnsi="Arial" w:cs="Arial"/>
          <w:color w:val="272627"/>
          <w:sz w:val="21"/>
          <w:szCs w:val="21"/>
          <w:lang w:val="fr-CA"/>
        </w:rPr>
        <w:t>a mise en œuvre, n’ont pas été régulièrement et assidûment présentes aux différentes sessions du Comité de Pilotage, instance majeure de prise de décision du projet.</w:t>
      </w:r>
    </w:p>
    <w:p w14:paraId="47D1A3F6" w14:textId="77777777" w:rsidR="004E6FDD" w:rsidRPr="00F94486" w:rsidRDefault="004E6FDD" w:rsidP="004E6FDD">
      <w:pPr>
        <w:pStyle w:val="Paragraphedeliste"/>
        <w:autoSpaceDE w:val="0"/>
        <w:autoSpaceDN w:val="0"/>
        <w:adjustRightInd w:val="0"/>
        <w:spacing w:after="60" w:line="240" w:lineRule="auto"/>
        <w:ind w:left="426"/>
        <w:jc w:val="both"/>
        <w:rPr>
          <w:rFonts w:ascii="Arial" w:hAnsi="Arial" w:cs="Arial"/>
          <w:sz w:val="21"/>
          <w:szCs w:val="21"/>
          <w:lang w:val="fr-CA"/>
        </w:rPr>
      </w:pPr>
    </w:p>
    <w:p w14:paraId="42988C2D" w14:textId="77777777" w:rsidR="003C1E06" w:rsidRPr="003C1E06" w:rsidRDefault="003C1E06" w:rsidP="003C1E06">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7146680C" w14:textId="77777777" w:rsidR="003C1E06" w:rsidRPr="003C1E06" w:rsidRDefault="003C1E06" w:rsidP="003C1E06">
      <w:pPr>
        <w:pStyle w:val="Paragraphedeliste"/>
        <w:rPr>
          <w:rFonts w:ascii="Arial" w:hAnsi="Arial" w:cs="Arial"/>
          <w:i/>
          <w:color w:val="272627"/>
          <w:sz w:val="21"/>
          <w:szCs w:val="21"/>
          <w:lang w:val="fr-CA"/>
        </w:rPr>
      </w:pPr>
    </w:p>
    <w:p w14:paraId="501F4FBD" w14:textId="381BB4B1" w:rsidR="007C7CF9" w:rsidRPr="00F94486" w:rsidRDefault="007C7CF9" w:rsidP="00F9448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4E6FDD">
        <w:rPr>
          <w:rFonts w:ascii="Arial" w:hAnsi="Arial" w:cs="Arial"/>
          <w:i/>
          <w:color w:val="272627"/>
          <w:sz w:val="21"/>
          <w:szCs w:val="21"/>
          <w:lang w:val="fr-CA"/>
        </w:rPr>
        <w:t>Le</w:t>
      </w:r>
      <w:r w:rsidR="00F94486" w:rsidRPr="004E6FDD">
        <w:rPr>
          <w:rFonts w:ascii="Arial" w:hAnsi="Arial" w:cs="Arial"/>
          <w:i/>
          <w:color w:val="272627"/>
          <w:sz w:val="21"/>
          <w:szCs w:val="21"/>
          <w:lang w:val="fr-CA"/>
        </w:rPr>
        <w:t xml:space="preserve"> comité </w:t>
      </w:r>
      <w:r w:rsidRPr="004E6FDD">
        <w:rPr>
          <w:rFonts w:ascii="Arial" w:hAnsi="Arial" w:cs="Arial"/>
          <w:i/>
          <w:color w:val="272627"/>
          <w:sz w:val="21"/>
          <w:szCs w:val="21"/>
          <w:lang w:val="fr-CA"/>
        </w:rPr>
        <w:t>régional de suivi</w:t>
      </w:r>
      <w:r w:rsidRPr="00F94486">
        <w:rPr>
          <w:rFonts w:ascii="Arial" w:hAnsi="Arial" w:cs="Arial"/>
          <w:color w:val="272627"/>
          <w:sz w:val="21"/>
          <w:szCs w:val="21"/>
          <w:lang w:val="fr-CA"/>
        </w:rPr>
        <w:t xml:space="preserve"> : en se fondant strictement sur la réglementation nationale, prescrivant le Comité de Pilotage comme unique structure de concertation  et d’orientation d’un tel projet, la mise en place d’une structure d’orientation au niveau local pourrait ne pas se justifier, au regard de la catégorie dans laquelle le projet COGEL est classée (projet de catégorie B). Toutefois, l’option de mise en place du comité régional de suivi demeure techniquement pertinente au regard du rôle qui lui est assigné, à savoir : (i) proposer les orientations des interventions du projet dans la région, (ii) faciliter la mise en place d’une plate-forme de partenariat pour la mise en œuvre des actions, (iii) suivre et évaluer les progrès du projet dans la réalisation des résultats attendus </w:t>
      </w:r>
      <w:r w:rsidR="0041453B" w:rsidRPr="00F94486">
        <w:rPr>
          <w:rFonts w:ascii="Arial" w:hAnsi="Arial" w:cs="Arial"/>
          <w:color w:val="272627"/>
          <w:sz w:val="21"/>
          <w:szCs w:val="21"/>
          <w:lang w:val="fr-CA"/>
        </w:rPr>
        <w:t>au niveau de</w:t>
      </w:r>
      <w:r w:rsidRPr="00F94486">
        <w:rPr>
          <w:rFonts w:ascii="Arial" w:hAnsi="Arial" w:cs="Arial"/>
          <w:color w:val="272627"/>
          <w:sz w:val="21"/>
          <w:szCs w:val="21"/>
          <w:lang w:val="fr-CA"/>
        </w:rPr>
        <w:t xml:space="preserve"> la région et, (iv) faire des propositions au Comité de Pilotage en vue d’améliorer les résultats du projet. En outre, son institution par le document de projet, cosigné par la partie nationale et le partenaire technique et financier (convention) lui confère un base juridique supérieure au décret n°2007-777/PRES/PM/MEF du 22 novembre 2007 portant organisation et fonctionnement des projets ou programmes de développement de catégorie B.</w:t>
      </w:r>
    </w:p>
    <w:p w14:paraId="11715C00" w14:textId="77777777" w:rsidR="004E6FDD" w:rsidRPr="003C1E06" w:rsidRDefault="004E6FDD" w:rsidP="00B55EE6">
      <w:pPr>
        <w:spacing w:after="0" w:line="240" w:lineRule="auto"/>
        <w:jc w:val="both"/>
        <w:rPr>
          <w:rFonts w:ascii="Arial" w:hAnsi="Arial" w:cs="Arial"/>
          <w:sz w:val="16"/>
          <w:szCs w:val="16"/>
          <w:lang w:val="fr-CA"/>
        </w:rPr>
      </w:pPr>
    </w:p>
    <w:p w14:paraId="501F4FBE" w14:textId="77777777" w:rsidR="007C7CF9" w:rsidRPr="00EE395B" w:rsidRDefault="007C7CF9" w:rsidP="00EF303A">
      <w:pPr>
        <w:jc w:val="both"/>
        <w:rPr>
          <w:rFonts w:ascii="Arial" w:hAnsi="Arial" w:cs="Arial"/>
          <w:sz w:val="21"/>
          <w:szCs w:val="21"/>
          <w:lang w:val="fr-CA"/>
        </w:rPr>
      </w:pPr>
      <w:r w:rsidRPr="00EE395B">
        <w:rPr>
          <w:rFonts w:ascii="Arial" w:hAnsi="Arial" w:cs="Arial"/>
          <w:sz w:val="21"/>
          <w:szCs w:val="21"/>
          <w:lang w:val="fr-CA"/>
        </w:rPr>
        <w:t>Dans la pratique, les résultats en termes d’opérationnalisation (c’est-à-dire la mise en place et le fonctionnement) des comités régionaux de suiv</w:t>
      </w:r>
      <w:r w:rsidR="008F7A1E" w:rsidRPr="00EE395B">
        <w:rPr>
          <w:rFonts w:ascii="Arial" w:hAnsi="Arial" w:cs="Arial"/>
          <w:sz w:val="21"/>
          <w:szCs w:val="21"/>
          <w:lang w:val="fr-CA"/>
        </w:rPr>
        <w:t>i restent mitigés. La situation</w:t>
      </w:r>
      <w:r w:rsidRPr="00EE395B">
        <w:rPr>
          <w:rFonts w:ascii="Arial" w:hAnsi="Arial" w:cs="Arial"/>
          <w:sz w:val="21"/>
          <w:szCs w:val="21"/>
          <w:lang w:val="fr-CA"/>
        </w:rPr>
        <w:t xml:space="preserve"> résumée</w:t>
      </w:r>
      <w:r w:rsidR="008F7A1E" w:rsidRPr="00EE395B">
        <w:rPr>
          <w:rFonts w:ascii="Arial" w:hAnsi="Arial" w:cs="Arial"/>
          <w:sz w:val="21"/>
          <w:szCs w:val="21"/>
          <w:lang w:val="fr-CA"/>
        </w:rPr>
        <w:t xml:space="preserve"> dans le </w:t>
      </w:r>
      <w:r w:rsidR="008F7A1E" w:rsidRPr="00EE395B">
        <w:rPr>
          <w:rFonts w:ascii="Arial" w:hAnsi="Arial" w:cs="Arial"/>
          <w:b/>
          <w:sz w:val="21"/>
          <w:szCs w:val="21"/>
          <w:lang w:val="fr-CA"/>
        </w:rPr>
        <w:t>T</w:t>
      </w:r>
      <w:r w:rsidRPr="00EE395B">
        <w:rPr>
          <w:rFonts w:ascii="Arial" w:hAnsi="Arial" w:cs="Arial"/>
          <w:b/>
          <w:sz w:val="21"/>
          <w:szCs w:val="21"/>
          <w:lang w:val="fr-CA"/>
        </w:rPr>
        <w:t xml:space="preserve">ableau </w:t>
      </w:r>
      <w:r w:rsidR="006D5F10" w:rsidRPr="00EE395B">
        <w:rPr>
          <w:rFonts w:ascii="Arial" w:hAnsi="Arial" w:cs="Arial"/>
          <w:b/>
          <w:sz w:val="21"/>
          <w:szCs w:val="21"/>
          <w:lang w:val="fr-CA"/>
        </w:rPr>
        <w:t>2</w:t>
      </w:r>
      <w:r w:rsidR="008F7A1E" w:rsidRPr="00EE395B">
        <w:rPr>
          <w:rFonts w:ascii="Arial" w:hAnsi="Arial" w:cs="Arial"/>
          <w:sz w:val="21"/>
          <w:szCs w:val="21"/>
          <w:lang w:val="fr-CA"/>
        </w:rPr>
        <w:t>  est le résultat des entrevues avec les acteurs dans les trois régions d’intervention du projet.</w:t>
      </w:r>
    </w:p>
    <w:p w14:paraId="501F4FBF" w14:textId="77777777" w:rsidR="007C7CF9" w:rsidRPr="00EE395B" w:rsidRDefault="006773E4" w:rsidP="006773E4">
      <w:pPr>
        <w:pStyle w:val="Lgende"/>
        <w:rPr>
          <w:rFonts w:ascii="Arial" w:hAnsi="Arial" w:cs="Arial"/>
          <w:color w:val="auto"/>
          <w:sz w:val="20"/>
          <w:szCs w:val="20"/>
          <w:lang w:val="fr-CA"/>
        </w:rPr>
      </w:pPr>
      <w:bookmarkStart w:id="562" w:name="_Toc443322530"/>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w:t>
      </w:r>
      <w:r w:rsidR="007C7CF9" w:rsidRPr="00EE395B">
        <w:rPr>
          <w:rFonts w:ascii="Arial" w:hAnsi="Arial" w:cs="Arial"/>
          <w:color w:val="auto"/>
          <w:sz w:val="20"/>
          <w:szCs w:val="20"/>
          <w:lang w:val="fr-CA"/>
        </w:rPr>
        <w:t xml:space="preserve"> Situation des comités régionaux de suivi</w:t>
      </w:r>
      <w:bookmarkEnd w:id="562"/>
    </w:p>
    <w:tbl>
      <w:tblPr>
        <w:tblStyle w:val="Grilledutableau"/>
        <w:tblW w:w="0" w:type="auto"/>
        <w:jc w:val="center"/>
        <w:tblLook w:val="04A0" w:firstRow="1" w:lastRow="0" w:firstColumn="1" w:lastColumn="0" w:noHBand="0" w:noVBand="1"/>
      </w:tblPr>
      <w:tblGrid>
        <w:gridCol w:w="2341"/>
        <w:gridCol w:w="1432"/>
        <w:gridCol w:w="1530"/>
        <w:gridCol w:w="940"/>
        <w:gridCol w:w="952"/>
      </w:tblGrid>
      <w:tr w:rsidR="007C7CF9" w:rsidRPr="00EE395B" w14:paraId="501F4FC3" w14:textId="77777777" w:rsidTr="008F7A1E">
        <w:trPr>
          <w:jc w:val="center"/>
        </w:trPr>
        <w:tc>
          <w:tcPr>
            <w:tcW w:w="2341" w:type="dxa"/>
            <w:vMerge w:val="restart"/>
            <w:vAlign w:val="center"/>
          </w:tcPr>
          <w:p w14:paraId="501F4FC0" w14:textId="77777777" w:rsidR="007C7CF9" w:rsidRPr="00EE395B" w:rsidRDefault="007C7CF9" w:rsidP="007C7CF9">
            <w:pPr>
              <w:spacing w:after="160" w:line="259" w:lineRule="auto"/>
              <w:rPr>
                <w:rFonts w:ascii="Arial" w:hAnsi="Arial" w:cs="Arial"/>
                <w:b/>
                <w:sz w:val="20"/>
                <w:szCs w:val="20"/>
                <w:lang w:val="fr-CA"/>
              </w:rPr>
            </w:pPr>
            <w:r w:rsidRPr="00EE395B">
              <w:rPr>
                <w:rFonts w:ascii="Arial" w:hAnsi="Arial" w:cs="Arial"/>
                <w:b/>
                <w:sz w:val="20"/>
                <w:szCs w:val="20"/>
                <w:lang w:val="fr-CA"/>
              </w:rPr>
              <w:t>Région</w:t>
            </w:r>
          </w:p>
        </w:tc>
        <w:tc>
          <w:tcPr>
            <w:tcW w:w="2962" w:type="dxa"/>
            <w:gridSpan w:val="2"/>
            <w:vAlign w:val="center"/>
          </w:tcPr>
          <w:p w14:paraId="501F4FC1" w14:textId="77777777" w:rsidR="007C7CF9" w:rsidRPr="00EE395B" w:rsidRDefault="007C7CF9" w:rsidP="00B55EE6">
            <w:pPr>
              <w:spacing w:line="259" w:lineRule="auto"/>
              <w:rPr>
                <w:rFonts w:ascii="Arial" w:hAnsi="Arial" w:cs="Arial"/>
                <w:b/>
                <w:sz w:val="20"/>
                <w:szCs w:val="20"/>
                <w:lang w:val="fr-CA"/>
              </w:rPr>
            </w:pPr>
            <w:r w:rsidRPr="00EE395B">
              <w:rPr>
                <w:rFonts w:ascii="Arial" w:hAnsi="Arial" w:cs="Arial"/>
                <w:b/>
                <w:sz w:val="20"/>
                <w:szCs w:val="20"/>
                <w:lang w:val="fr-CA"/>
              </w:rPr>
              <w:t>Modalité de mise en place</w:t>
            </w:r>
          </w:p>
        </w:tc>
        <w:tc>
          <w:tcPr>
            <w:tcW w:w="1892" w:type="dxa"/>
            <w:gridSpan w:val="2"/>
            <w:vAlign w:val="center"/>
          </w:tcPr>
          <w:p w14:paraId="501F4FC2" w14:textId="77777777" w:rsidR="007C7CF9" w:rsidRPr="00EE395B" w:rsidRDefault="007C7CF9" w:rsidP="00B55EE6">
            <w:pPr>
              <w:spacing w:line="259" w:lineRule="auto"/>
              <w:rPr>
                <w:rFonts w:ascii="Arial" w:hAnsi="Arial" w:cs="Arial"/>
                <w:b/>
                <w:sz w:val="20"/>
                <w:szCs w:val="20"/>
                <w:lang w:val="fr-CA"/>
              </w:rPr>
            </w:pPr>
            <w:r w:rsidRPr="00EE395B">
              <w:rPr>
                <w:rFonts w:ascii="Arial" w:hAnsi="Arial" w:cs="Arial"/>
                <w:b/>
                <w:sz w:val="20"/>
                <w:szCs w:val="20"/>
                <w:lang w:val="fr-CA"/>
              </w:rPr>
              <w:t>Fonctionnement</w:t>
            </w:r>
          </w:p>
        </w:tc>
      </w:tr>
      <w:tr w:rsidR="007C7CF9" w:rsidRPr="00EE395B" w14:paraId="501F4FC9" w14:textId="77777777" w:rsidTr="008F7A1E">
        <w:trPr>
          <w:jc w:val="center"/>
        </w:trPr>
        <w:tc>
          <w:tcPr>
            <w:tcW w:w="2341" w:type="dxa"/>
            <w:vMerge/>
            <w:vAlign w:val="center"/>
          </w:tcPr>
          <w:p w14:paraId="501F4FC4" w14:textId="77777777" w:rsidR="007C7CF9" w:rsidRPr="00EE395B" w:rsidRDefault="007C7CF9" w:rsidP="007C7CF9">
            <w:pPr>
              <w:spacing w:after="160" w:line="259" w:lineRule="auto"/>
              <w:rPr>
                <w:rFonts w:ascii="Arial" w:hAnsi="Arial" w:cs="Arial"/>
                <w:sz w:val="20"/>
                <w:szCs w:val="20"/>
                <w:lang w:val="fr-CA"/>
              </w:rPr>
            </w:pPr>
          </w:p>
        </w:tc>
        <w:tc>
          <w:tcPr>
            <w:tcW w:w="1432" w:type="dxa"/>
            <w:vAlign w:val="center"/>
          </w:tcPr>
          <w:p w14:paraId="501F4FC5" w14:textId="77777777" w:rsidR="007C7CF9" w:rsidRPr="00EE395B" w:rsidRDefault="007C7CF9" w:rsidP="00B55EE6">
            <w:pPr>
              <w:spacing w:line="259" w:lineRule="auto"/>
              <w:jc w:val="center"/>
              <w:rPr>
                <w:rFonts w:ascii="Arial" w:hAnsi="Arial" w:cs="Arial"/>
                <w:sz w:val="20"/>
                <w:szCs w:val="20"/>
                <w:lang w:val="fr-CA"/>
              </w:rPr>
            </w:pPr>
            <w:r w:rsidRPr="00EE395B">
              <w:rPr>
                <w:rFonts w:ascii="Arial" w:hAnsi="Arial" w:cs="Arial"/>
                <w:sz w:val="20"/>
                <w:szCs w:val="20"/>
                <w:lang w:val="fr-CA"/>
              </w:rPr>
              <w:t>Formelle</w:t>
            </w:r>
          </w:p>
        </w:tc>
        <w:tc>
          <w:tcPr>
            <w:tcW w:w="1530" w:type="dxa"/>
            <w:vAlign w:val="center"/>
          </w:tcPr>
          <w:p w14:paraId="501F4FC6" w14:textId="77777777" w:rsidR="007C7CF9" w:rsidRPr="00EE395B" w:rsidRDefault="007C7CF9" w:rsidP="00B55EE6">
            <w:pPr>
              <w:spacing w:line="259" w:lineRule="auto"/>
              <w:jc w:val="center"/>
              <w:rPr>
                <w:rFonts w:ascii="Arial" w:hAnsi="Arial" w:cs="Arial"/>
                <w:sz w:val="20"/>
                <w:szCs w:val="20"/>
                <w:lang w:val="fr-CA"/>
              </w:rPr>
            </w:pPr>
            <w:r w:rsidRPr="00EE395B">
              <w:rPr>
                <w:rFonts w:ascii="Arial" w:hAnsi="Arial" w:cs="Arial"/>
                <w:sz w:val="20"/>
                <w:szCs w:val="20"/>
                <w:lang w:val="fr-CA"/>
              </w:rPr>
              <w:t>Informelle</w:t>
            </w:r>
          </w:p>
        </w:tc>
        <w:tc>
          <w:tcPr>
            <w:tcW w:w="940" w:type="dxa"/>
            <w:vAlign w:val="center"/>
          </w:tcPr>
          <w:p w14:paraId="501F4FC7" w14:textId="77777777" w:rsidR="007C7CF9" w:rsidRPr="00EE395B" w:rsidRDefault="007C7CF9" w:rsidP="00B55EE6">
            <w:pPr>
              <w:spacing w:line="259" w:lineRule="auto"/>
              <w:jc w:val="center"/>
              <w:rPr>
                <w:rFonts w:ascii="Arial" w:hAnsi="Arial" w:cs="Arial"/>
                <w:sz w:val="20"/>
                <w:szCs w:val="20"/>
                <w:lang w:val="fr-CA"/>
              </w:rPr>
            </w:pPr>
            <w:r w:rsidRPr="00EE395B">
              <w:rPr>
                <w:rFonts w:ascii="Arial" w:hAnsi="Arial" w:cs="Arial"/>
                <w:sz w:val="20"/>
                <w:szCs w:val="20"/>
                <w:lang w:val="fr-CA"/>
              </w:rPr>
              <w:t>Partiel</w:t>
            </w:r>
          </w:p>
        </w:tc>
        <w:tc>
          <w:tcPr>
            <w:tcW w:w="952" w:type="dxa"/>
            <w:vAlign w:val="center"/>
          </w:tcPr>
          <w:p w14:paraId="501F4FC8" w14:textId="77777777" w:rsidR="007C7CF9" w:rsidRPr="00EE395B" w:rsidRDefault="007C7CF9" w:rsidP="00B55EE6">
            <w:pPr>
              <w:spacing w:line="259" w:lineRule="auto"/>
              <w:jc w:val="center"/>
              <w:rPr>
                <w:rFonts w:ascii="Arial" w:hAnsi="Arial" w:cs="Arial"/>
                <w:sz w:val="20"/>
                <w:szCs w:val="20"/>
                <w:lang w:val="fr-CA"/>
              </w:rPr>
            </w:pPr>
            <w:r w:rsidRPr="00EE395B">
              <w:rPr>
                <w:rFonts w:ascii="Arial" w:hAnsi="Arial" w:cs="Arial"/>
                <w:sz w:val="20"/>
                <w:szCs w:val="20"/>
                <w:lang w:val="fr-CA"/>
              </w:rPr>
              <w:t>Total</w:t>
            </w:r>
          </w:p>
        </w:tc>
      </w:tr>
      <w:tr w:rsidR="007C7CF9" w:rsidRPr="00EE395B" w14:paraId="501F4FCF" w14:textId="77777777" w:rsidTr="008F7A1E">
        <w:trPr>
          <w:jc w:val="center"/>
        </w:trPr>
        <w:tc>
          <w:tcPr>
            <w:tcW w:w="2341" w:type="dxa"/>
            <w:vAlign w:val="center"/>
          </w:tcPr>
          <w:p w14:paraId="501F4FCA" w14:textId="77777777" w:rsidR="007C7CF9" w:rsidRPr="00EE395B" w:rsidRDefault="007C7CF9" w:rsidP="00350B03">
            <w:pPr>
              <w:spacing w:after="60" w:line="259" w:lineRule="auto"/>
              <w:rPr>
                <w:rFonts w:ascii="Arial" w:hAnsi="Arial" w:cs="Arial"/>
                <w:sz w:val="20"/>
                <w:szCs w:val="20"/>
                <w:lang w:val="fr-CA"/>
              </w:rPr>
            </w:pPr>
            <w:r w:rsidRPr="00EE395B">
              <w:rPr>
                <w:rFonts w:ascii="Arial" w:hAnsi="Arial" w:cs="Arial"/>
                <w:sz w:val="20"/>
                <w:szCs w:val="20"/>
                <w:lang w:val="fr-CA"/>
              </w:rPr>
              <w:t xml:space="preserve">Est </w:t>
            </w:r>
          </w:p>
        </w:tc>
        <w:tc>
          <w:tcPr>
            <w:tcW w:w="1432" w:type="dxa"/>
            <w:vAlign w:val="center"/>
          </w:tcPr>
          <w:p w14:paraId="501F4FCB" w14:textId="61009241" w:rsidR="007C7CF9" w:rsidRPr="004E6FDD" w:rsidRDefault="00E33ABD" w:rsidP="00350B03">
            <w:pPr>
              <w:spacing w:after="60" w:line="259" w:lineRule="auto"/>
              <w:jc w:val="center"/>
              <w:rPr>
                <w:rFonts w:ascii="Arial" w:hAnsi="Arial" w:cs="Arial"/>
                <w:sz w:val="20"/>
                <w:szCs w:val="20"/>
                <w:lang w:val="fr-CA"/>
              </w:rPr>
            </w:pPr>
            <w:r w:rsidRPr="004E6FDD">
              <w:rPr>
                <w:rFonts w:ascii="Arial" w:hAnsi="Arial" w:cs="Arial"/>
                <w:sz w:val="20"/>
                <w:szCs w:val="20"/>
                <w:lang w:val="fr-CA"/>
              </w:rPr>
              <w:t>X</w:t>
            </w:r>
          </w:p>
        </w:tc>
        <w:tc>
          <w:tcPr>
            <w:tcW w:w="1530" w:type="dxa"/>
            <w:vAlign w:val="center"/>
          </w:tcPr>
          <w:p w14:paraId="501F4FCC" w14:textId="787429CD" w:rsidR="007C7CF9" w:rsidRPr="00A905C5" w:rsidRDefault="007C7CF9" w:rsidP="00350B03">
            <w:pPr>
              <w:spacing w:after="60" w:line="259" w:lineRule="auto"/>
              <w:jc w:val="center"/>
              <w:rPr>
                <w:rFonts w:ascii="Arial" w:hAnsi="Arial" w:cs="Arial"/>
                <w:sz w:val="20"/>
                <w:szCs w:val="20"/>
                <w:highlight w:val="yellow"/>
                <w:lang w:val="fr-CA"/>
              </w:rPr>
            </w:pPr>
          </w:p>
        </w:tc>
        <w:tc>
          <w:tcPr>
            <w:tcW w:w="940" w:type="dxa"/>
            <w:vAlign w:val="center"/>
          </w:tcPr>
          <w:p w14:paraId="501F4FCD" w14:textId="77777777" w:rsidR="007C7CF9" w:rsidRPr="00EE395B" w:rsidRDefault="007C7CF9" w:rsidP="00350B03">
            <w:pPr>
              <w:spacing w:after="60" w:line="259" w:lineRule="auto"/>
              <w:jc w:val="center"/>
              <w:rPr>
                <w:rFonts w:ascii="Arial" w:hAnsi="Arial" w:cs="Arial"/>
                <w:sz w:val="20"/>
                <w:szCs w:val="20"/>
                <w:lang w:val="fr-CA"/>
              </w:rPr>
            </w:pPr>
            <w:r w:rsidRPr="00EE395B">
              <w:rPr>
                <w:rFonts w:ascii="Arial" w:hAnsi="Arial" w:cs="Arial"/>
                <w:sz w:val="20"/>
                <w:szCs w:val="20"/>
                <w:lang w:val="fr-CA"/>
              </w:rPr>
              <w:t>X</w:t>
            </w:r>
          </w:p>
        </w:tc>
        <w:tc>
          <w:tcPr>
            <w:tcW w:w="952" w:type="dxa"/>
            <w:vAlign w:val="center"/>
          </w:tcPr>
          <w:p w14:paraId="501F4FCE" w14:textId="77777777" w:rsidR="007C7CF9" w:rsidRPr="00EE395B" w:rsidRDefault="007C7CF9" w:rsidP="00350B03">
            <w:pPr>
              <w:spacing w:after="60" w:line="259" w:lineRule="auto"/>
              <w:rPr>
                <w:rFonts w:ascii="Arial" w:hAnsi="Arial" w:cs="Arial"/>
                <w:sz w:val="20"/>
                <w:szCs w:val="20"/>
                <w:lang w:val="fr-CA"/>
              </w:rPr>
            </w:pPr>
          </w:p>
        </w:tc>
      </w:tr>
      <w:tr w:rsidR="007C7CF9" w:rsidRPr="00EE395B" w14:paraId="501F4FD5" w14:textId="77777777" w:rsidTr="008F7A1E">
        <w:trPr>
          <w:jc w:val="center"/>
        </w:trPr>
        <w:tc>
          <w:tcPr>
            <w:tcW w:w="2341" w:type="dxa"/>
            <w:vAlign w:val="center"/>
          </w:tcPr>
          <w:p w14:paraId="501F4FD0" w14:textId="77777777" w:rsidR="007C7CF9" w:rsidRPr="00EE395B" w:rsidRDefault="007C7CF9" w:rsidP="00350B03">
            <w:pPr>
              <w:spacing w:after="60" w:line="259" w:lineRule="auto"/>
              <w:rPr>
                <w:rFonts w:ascii="Arial" w:hAnsi="Arial" w:cs="Arial"/>
                <w:sz w:val="20"/>
                <w:szCs w:val="20"/>
                <w:lang w:val="fr-CA"/>
              </w:rPr>
            </w:pPr>
            <w:r w:rsidRPr="00EE395B">
              <w:rPr>
                <w:rFonts w:ascii="Arial" w:hAnsi="Arial" w:cs="Arial"/>
                <w:sz w:val="20"/>
                <w:szCs w:val="20"/>
                <w:lang w:val="fr-CA"/>
              </w:rPr>
              <w:t>Centre - Nord</w:t>
            </w:r>
          </w:p>
        </w:tc>
        <w:tc>
          <w:tcPr>
            <w:tcW w:w="1432" w:type="dxa"/>
            <w:vAlign w:val="center"/>
          </w:tcPr>
          <w:p w14:paraId="501F4FD1" w14:textId="24C4E93F" w:rsidR="007C7CF9" w:rsidRPr="004E6FDD" w:rsidRDefault="00E33ABD" w:rsidP="00350B03">
            <w:pPr>
              <w:spacing w:after="60" w:line="259" w:lineRule="auto"/>
              <w:jc w:val="center"/>
              <w:rPr>
                <w:rFonts w:ascii="Arial" w:hAnsi="Arial" w:cs="Arial"/>
                <w:sz w:val="20"/>
                <w:szCs w:val="20"/>
                <w:lang w:val="fr-CA"/>
              </w:rPr>
            </w:pPr>
            <w:r w:rsidRPr="004E6FDD">
              <w:rPr>
                <w:rFonts w:ascii="Arial" w:hAnsi="Arial" w:cs="Arial"/>
                <w:sz w:val="20"/>
                <w:szCs w:val="20"/>
                <w:lang w:val="fr-CA"/>
              </w:rPr>
              <w:t>X</w:t>
            </w:r>
          </w:p>
        </w:tc>
        <w:tc>
          <w:tcPr>
            <w:tcW w:w="1530" w:type="dxa"/>
            <w:vAlign w:val="center"/>
          </w:tcPr>
          <w:p w14:paraId="501F4FD2" w14:textId="1B749C2E" w:rsidR="007C7CF9" w:rsidRPr="00A905C5" w:rsidRDefault="007C7CF9" w:rsidP="00350B03">
            <w:pPr>
              <w:spacing w:after="60" w:line="259" w:lineRule="auto"/>
              <w:jc w:val="center"/>
              <w:rPr>
                <w:rFonts w:ascii="Arial" w:hAnsi="Arial" w:cs="Arial"/>
                <w:sz w:val="20"/>
                <w:szCs w:val="20"/>
                <w:highlight w:val="yellow"/>
                <w:lang w:val="fr-CA"/>
              </w:rPr>
            </w:pPr>
          </w:p>
        </w:tc>
        <w:tc>
          <w:tcPr>
            <w:tcW w:w="940" w:type="dxa"/>
            <w:vAlign w:val="center"/>
          </w:tcPr>
          <w:p w14:paraId="501F4FD3" w14:textId="77777777" w:rsidR="007C7CF9" w:rsidRPr="00EE395B" w:rsidRDefault="007C7CF9" w:rsidP="00350B03">
            <w:pPr>
              <w:spacing w:after="60" w:line="259" w:lineRule="auto"/>
              <w:jc w:val="center"/>
              <w:rPr>
                <w:rFonts w:ascii="Arial" w:hAnsi="Arial" w:cs="Arial"/>
                <w:sz w:val="20"/>
                <w:szCs w:val="20"/>
                <w:lang w:val="fr-CA"/>
              </w:rPr>
            </w:pPr>
            <w:r w:rsidRPr="00EE395B">
              <w:rPr>
                <w:rFonts w:ascii="Arial" w:hAnsi="Arial" w:cs="Arial"/>
                <w:sz w:val="20"/>
                <w:szCs w:val="20"/>
                <w:lang w:val="fr-CA"/>
              </w:rPr>
              <w:t>X</w:t>
            </w:r>
          </w:p>
        </w:tc>
        <w:tc>
          <w:tcPr>
            <w:tcW w:w="952" w:type="dxa"/>
            <w:vAlign w:val="center"/>
          </w:tcPr>
          <w:p w14:paraId="501F4FD4" w14:textId="77777777" w:rsidR="007C7CF9" w:rsidRPr="00EE395B" w:rsidRDefault="007C7CF9" w:rsidP="00350B03">
            <w:pPr>
              <w:spacing w:after="60" w:line="259" w:lineRule="auto"/>
              <w:rPr>
                <w:rFonts w:ascii="Arial" w:hAnsi="Arial" w:cs="Arial"/>
                <w:sz w:val="20"/>
                <w:szCs w:val="20"/>
                <w:lang w:val="fr-CA"/>
              </w:rPr>
            </w:pPr>
          </w:p>
        </w:tc>
      </w:tr>
      <w:tr w:rsidR="007C7CF9" w:rsidRPr="00EE395B" w14:paraId="501F4FDB" w14:textId="77777777" w:rsidTr="008F7A1E">
        <w:trPr>
          <w:jc w:val="center"/>
        </w:trPr>
        <w:tc>
          <w:tcPr>
            <w:tcW w:w="2341" w:type="dxa"/>
            <w:vAlign w:val="center"/>
          </w:tcPr>
          <w:p w14:paraId="501F4FD6" w14:textId="77777777" w:rsidR="007C7CF9" w:rsidRPr="00EE395B" w:rsidRDefault="007C7CF9" w:rsidP="00350B03">
            <w:pPr>
              <w:spacing w:after="60" w:line="259" w:lineRule="auto"/>
              <w:rPr>
                <w:rFonts w:ascii="Arial" w:hAnsi="Arial" w:cs="Arial"/>
                <w:sz w:val="20"/>
                <w:szCs w:val="20"/>
                <w:lang w:val="fr-CA"/>
              </w:rPr>
            </w:pPr>
            <w:r w:rsidRPr="00EE395B">
              <w:rPr>
                <w:rFonts w:ascii="Arial" w:hAnsi="Arial" w:cs="Arial"/>
                <w:sz w:val="20"/>
                <w:szCs w:val="20"/>
                <w:lang w:val="fr-CA"/>
              </w:rPr>
              <w:t>Boucle du Mouhoun</w:t>
            </w:r>
          </w:p>
        </w:tc>
        <w:tc>
          <w:tcPr>
            <w:tcW w:w="1432" w:type="dxa"/>
            <w:vAlign w:val="center"/>
          </w:tcPr>
          <w:p w14:paraId="501F4FD7" w14:textId="5535C50A" w:rsidR="007C7CF9" w:rsidRPr="004E6FDD" w:rsidRDefault="007C7CF9" w:rsidP="00350B03">
            <w:pPr>
              <w:spacing w:after="60" w:line="259" w:lineRule="auto"/>
              <w:jc w:val="center"/>
              <w:rPr>
                <w:rFonts w:ascii="Arial" w:hAnsi="Arial" w:cs="Arial"/>
                <w:sz w:val="20"/>
                <w:szCs w:val="20"/>
                <w:lang w:val="fr-CA"/>
              </w:rPr>
            </w:pPr>
          </w:p>
        </w:tc>
        <w:tc>
          <w:tcPr>
            <w:tcW w:w="1530" w:type="dxa"/>
            <w:vAlign w:val="center"/>
          </w:tcPr>
          <w:p w14:paraId="501F4FD8" w14:textId="5EEDBEC1" w:rsidR="007C7CF9" w:rsidRPr="00A905C5" w:rsidRDefault="00D9637B" w:rsidP="00350B03">
            <w:pPr>
              <w:spacing w:after="60" w:line="259" w:lineRule="auto"/>
              <w:jc w:val="center"/>
              <w:rPr>
                <w:rFonts w:ascii="Arial" w:hAnsi="Arial" w:cs="Arial"/>
                <w:sz w:val="20"/>
                <w:szCs w:val="20"/>
                <w:highlight w:val="yellow"/>
                <w:lang w:val="fr-CA"/>
              </w:rPr>
            </w:pPr>
            <w:r w:rsidRPr="004E6FDD">
              <w:rPr>
                <w:rFonts w:ascii="Arial" w:hAnsi="Arial" w:cs="Arial"/>
                <w:sz w:val="20"/>
                <w:szCs w:val="20"/>
                <w:lang w:val="fr-CA"/>
              </w:rPr>
              <w:t>X</w:t>
            </w:r>
          </w:p>
        </w:tc>
        <w:tc>
          <w:tcPr>
            <w:tcW w:w="940" w:type="dxa"/>
            <w:vAlign w:val="center"/>
          </w:tcPr>
          <w:p w14:paraId="501F4FD9" w14:textId="77777777" w:rsidR="007C7CF9" w:rsidRPr="00EE395B" w:rsidRDefault="007C7CF9" w:rsidP="00350B03">
            <w:pPr>
              <w:spacing w:after="60" w:line="259" w:lineRule="auto"/>
              <w:jc w:val="center"/>
              <w:rPr>
                <w:rFonts w:ascii="Arial" w:hAnsi="Arial" w:cs="Arial"/>
                <w:sz w:val="20"/>
                <w:szCs w:val="20"/>
                <w:lang w:val="fr-CA"/>
              </w:rPr>
            </w:pPr>
            <w:r w:rsidRPr="00EE395B">
              <w:rPr>
                <w:rFonts w:ascii="Arial" w:hAnsi="Arial" w:cs="Arial"/>
                <w:sz w:val="20"/>
                <w:szCs w:val="20"/>
                <w:lang w:val="fr-CA"/>
              </w:rPr>
              <w:t>X</w:t>
            </w:r>
          </w:p>
        </w:tc>
        <w:tc>
          <w:tcPr>
            <w:tcW w:w="952" w:type="dxa"/>
            <w:vAlign w:val="center"/>
          </w:tcPr>
          <w:p w14:paraId="501F4FDA" w14:textId="77777777" w:rsidR="007C7CF9" w:rsidRPr="00EE395B" w:rsidRDefault="007C7CF9" w:rsidP="00350B03">
            <w:pPr>
              <w:spacing w:after="60" w:line="259" w:lineRule="auto"/>
              <w:rPr>
                <w:rFonts w:ascii="Arial" w:hAnsi="Arial" w:cs="Arial"/>
                <w:sz w:val="20"/>
                <w:szCs w:val="20"/>
                <w:lang w:val="fr-CA"/>
              </w:rPr>
            </w:pPr>
          </w:p>
        </w:tc>
      </w:tr>
    </w:tbl>
    <w:p w14:paraId="501F4FDC" w14:textId="77777777" w:rsidR="007C7CF9" w:rsidRPr="00EE395B" w:rsidRDefault="007C7CF9" w:rsidP="007C7CF9">
      <w:pPr>
        <w:spacing w:after="0"/>
        <w:rPr>
          <w:rFonts w:ascii="Arial" w:hAnsi="Arial" w:cs="Arial"/>
          <w:sz w:val="21"/>
          <w:szCs w:val="21"/>
          <w:lang w:val="fr-CA"/>
        </w:rPr>
      </w:pPr>
    </w:p>
    <w:p w14:paraId="501F4FDD" w14:textId="41E05A20" w:rsidR="007C7CF9" w:rsidRPr="00EE395B" w:rsidRDefault="00B55EE6" w:rsidP="0041453B">
      <w:pPr>
        <w:jc w:val="both"/>
        <w:rPr>
          <w:rFonts w:ascii="Arial" w:hAnsi="Arial" w:cs="Arial"/>
          <w:sz w:val="21"/>
          <w:szCs w:val="21"/>
          <w:lang w:val="fr-CA"/>
        </w:rPr>
      </w:pPr>
      <w:r w:rsidRPr="003C1E06">
        <w:rPr>
          <w:rFonts w:ascii="Arial" w:hAnsi="Arial" w:cs="Arial"/>
          <w:sz w:val="21"/>
          <w:szCs w:val="21"/>
          <w:lang w:val="fr-CA"/>
        </w:rPr>
        <w:t>L</w:t>
      </w:r>
      <w:r w:rsidR="00D9637B" w:rsidRPr="003C1E06">
        <w:rPr>
          <w:rFonts w:ascii="Arial" w:hAnsi="Arial" w:cs="Arial"/>
          <w:sz w:val="21"/>
          <w:szCs w:val="21"/>
          <w:lang w:val="fr-CA"/>
        </w:rPr>
        <w:t>a mise en place des</w:t>
      </w:r>
      <w:r w:rsidR="004E6FDD" w:rsidRPr="003C1E06">
        <w:rPr>
          <w:rFonts w:ascii="Arial" w:hAnsi="Arial" w:cs="Arial"/>
          <w:sz w:val="21"/>
          <w:szCs w:val="21"/>
          <w:lang w:val="fr-CA"/>
        </w:rPr>
        <w:t xml:space="preserve"> comités régionaux de suivi </w:t>
      </w:r>
      <w:r w:rsidR="007C7CF9" w:rsidRPr="003C1E06">
        <w:rPr>
          <w:rFonts w:ascii="Arial" w:hAnsi="Arial" w:cs="Arial"/>
          <w:sz w:val="21"/>
          <w:szCs w:val="21"/>
          <w:lang w:val="fr-CA"/>
        </w:rPr>
        <w:t>a fait l’obj</w:t>
      </w:r>
      <w:r w:rsidR="004E6FDD" w:rsidRPr="003C1E06">
        <w:rPr>
          <w:rFonts w:ascii="Arial" w:hAnsi="Arial" w:cs="Arial"/>
          <w:sz w:val="21"/>
          <w:szCs w:val="21"/>
          <w:lang w:val="fr-CA"/>
        </w:rPr>
        <w:t>et de prise d’arrêtés régionaux</w:t>
      </w:r>
      <w:r w:rsidRPr="003C1E06">
        <w:rPr>
          <w:rFonts w:ascii="Arial" w:hAnsi="Arial" w:cs="Arial"/>
          <w:sz w:val="21"/>
          <w:szCs w:val="21"/>
          <w:lang w:val="fr-CA"/>
        </w:rPr>
        <w:t xml:space="preserve"> dans les régions du Centre Nord et de l’Est</w:t>
      </w:r>
      <w:r w:rsidR="004E6FDD" w:rsidRPr="003C1E06">
        <w:rPr>
          <w:rFonts w:ascii="Arial" w:hAnsi="Arial" w:cs="Arial"/>
          <w:sz w:val="21"/>
          <w:szCs w:val="21"/>
          <w:lang w:val="fr-CA"/>
        </w:rPr>
        <w:t xml:space="preserve"> </w:t>
      </w:r>
      <w:r w:rsidRPr="003C1E06">
        <w:rPr>
          <w:rFonts w:ascii="Arial" w:hAnsi="Arial" w:cs="Arial"/>
          <w:sz w:val="21"/>
          <w:szCs w:val="21"/>
          <w:lang w:val="fr-CA"/>
        </w:rPr>
        <w:t xml:space="preserve">et est jugée informelle dans la région de la Boucle du Mouhoun. Aussi, </w:t>
      </w:r>
      <w:r w:rsidR="007C7CF9" w:rsidRPr="003C1E06">
        <w:rPr>
          <w:rFonts w:ascii="Arial" w:hAnsi="Arial" w:cs="Arial"/>
          <w:sz w:val="21"/>
          <w:szCs w:val="21"/>
          <w:lang w:val="fr-CA"/>
        </w:rPr>
        <w:t xml:space="preserve">l’essentiel des activités </w:t>
      </w:r>
      <w:r w:rsidR="004E6FDD" w:rsidRPr="003C1E06">
        <w:rPr>
          <w:rFonts w:ascii="Arial" w:hAnsi="Arial" w:cs="Arial"/>
          <w:sz w:val="21"/>
          <w:szCs w:val="21"/>
          <w:lang w:val="fr-CA"/>
        </w:rPr>
        <w:t>exécutées</w:t>
      </w:r>
      <w:r w:rsidR="007C7CF9" w:rsidRPr="003C1E06">
        <w:rPr>
          <w:rFonts w:ascii="Arial" w:hAnsi="Arial" w:cs="Arial"/>
          <w:sz w:val="21"/>
          <w:szCs w:val="21"/>
          <w:lang w:val="fr-CA"/>
        </w:rPr>
        <w:t xml:space="preserve"> </w:t>
      </w:r>
      <w:r w:rsidRPr="003C1E06">
        <w:rPr>
          <w:rFonts w:ascii="Arial" w:hAnsi="Arial" w:cs="Arial"/>
          <w:sz w:val="21"/>
          <w:szCs w:val="21"/>
          <w:lang w:val="fr-CA"/>
        </w:rPr>
        <w:t>n’</w:t>
      </w:r>
      <w:r w:rsidR="007C7CF9" w:rsidRPr="003C1E06">
        <w:rPr>
          <w:rFonts w:ascii="Arial" w:hAnsi="Arial" w:cs="Arial"/>
          <w:sz w:val="21"/>
          <w:szCs w:val="21"/>
          <w:lang w:val="fr-CA"/>
        </w:rPr>
        <w:t xml:space="preserve">a concerné </w:t>
      </w:r>
      <w:r w:rsidR="004E6FDD" w:rsidRPr="003C1E06">
        <w:rPr>
          <w:rFonts w:ascii="Arial" w:hAnsi="Arial" w:cs="Arial"/>
          <w:sz w:val="21"/>
          <w:szCs w:val="21"/>
          <w:lang w:val="fr-CA"/>
        </w:rPr>
        <w:t xml:space="preserve">que </w:t>
      </w:r>
      <w:r w:rsidR="007C7CF9" w:rsidRPr="003C1E06">
        <w:rPr>
          <w:rFonts w:ascii="Arial" w:hAnsi="Arial" w:cs="Arial"/>
          <w:sz w:val="21"/>
          <w:szCs w:val="21"/>
          <w:lang w:val="fr-CA"/>
        </w:rPr>
        <w:t>les missions de suivi des réalisations. Les autres attributions des comités ont été peu exercées, justifiant, ainsi, la persistance des multiples incompréhensions entre les différents acteurs régionaux de mise en œuvre du projet.</w:t>
      </w:r>
      <w:r w:rsidR="007C7CF9" w:rsidRPr="00EE395B">
        <w:rPr>
          <w:rFonts w:ascii="Arial" w:hAnsi="Arial" w:cs="Arial"/>
          <w:sz w:val="21"/>
          <w:szCs w:val="21"/>
          <w:lang w:val="fr-CA"/>
        </w:rPr>
        <w:t xml:space="preserve"> </w:t>
      </w:r>
    </w:p>
    <w:p w14:paraId="501F4FDE" w14:textId="1DE18D37" w:rsidR="007C7CF9" w:rsidRPr="004E6FDD" w:rsidRDefault="008F7A1E" w:rsidP="004E6FDD">
      <w:pPr>
        <w:pStyle w:val="Paragraphedeliste"/>
        <w:numPr>
          <w:ilvl w:val="0"/>
          <w:numId w:val="5"/>
        </w:numPr>
        <w:autoSpaceDE w:val="0"/>
        <w:autoSpaceDN w:val="0"/>
        <w:adjustRightInd w:val="0"/>
        <w:spacing w:after="60" w:line="240" w:lineRule="auto"/>
        <w:ind w:left="426" w:hanging="357"/>
        <w:jc w:val="both"/>
        <w:rPr>
          <w:rFonts w:ascii="Arial" w:hAnsi="Arial" w:cs="Arial"/>
          <w:i/>
          <w:color w:val="272627"/>
          <w:sz w:val="21"/>
          <w:szCs w:val="21"/>
          <w:lang w:val="fr-CA"/>
        </w:rPr>
      </w:pPr>
      <w:r w:rsidRPr="004E6FDD">
        <w:rPr>
          <w:rFonts w:ascii="Arial" w:hAnsi="Arial" w:cs="Arial"/>
          <w:i/>
          <w:color w:val="272627"/>
          <w:sz w:val="21"/>
          <w:szCs w:val="21"/>
          <w:lang w:val="fr-CA"/>
        </w:rPr>
        <w:t>L</w:t>
      </w:r>
      <w:r w:rsidR="007C7CF9" w:rsidRPr="004E6FDD">
        <w:rPr>
          <w:rFonts w:ascii="Arial" w:hAnsi="Arial" w:cs="Arial"/>
          <w:i/>
          <w:color w:val="272627"/>
          <w:sz w:val="21"/>
          <w:szCs w:val="21"/>
          <w:lang w:val="fr-CA"/>
        </w:rPr>
        <w:t xml:space="preserve">’Unité de coordination du projet : </w:t>
      </w:r>
      <w:r w:rsidR="007C7CF9" w:rsidRPr="004E6FDD">
        <w:rPr>
          <w:rFonts w:ascii="Arial" w:hAnsi="Arial" w:cs="Arial"/>
          <w:color w:val="272627"/>
          <w:sz w:val="21"/>
          <w:szCs w:val="21"/>
          <w:lang w:val="fr-CA"/>
        </w:rPr>
        <w:t>l’option de mise en place d’une unité de coordination du projet est conforme à la réglementation nationale, notamment le Décret n°2007-775/PRES/PM/MEF du 22 novembre 2007 portant réglementation générale des projets ou programmes de développement exécutés au Burkina Faso et le Décret n°2007-777/PRES/PM/MEF du 22 novembre 2007 portant organisation et fonctionnement des projets ou programmes de développement de catégorie B. En outre les postes créés correspondent à l’organisation - type des projets ou programmes de catégorie B.</w:t>
      </w:r>
      <w:r w:rsidR="00E23D64" w:rsidRPr="004E6FDD">
        <w:rPr>
          <w:rFonts w:ascii="Arial" w:hAnsi="Arial" w:cs="Arial"/>
          <w:color w:val="272627"/>
          <w:sz w:val="21"/>
          <w:szCs w:val="21"/>
          <w:lang w:val="fr-CA"/>
        </w:rPr>
        <w:t xml:space="preserve"> Cependant, l’on constate une faible représentation des femmes au sein de l’équipe de coordination.</w:t>
      </w:r>
    </w:p>
    <w:p w14:paraId="041D9034" w14:textId="77777777" w:rsidR="0041453B" w:rsidRPr="00EE395B" w:rsidRDefault="0041453B" w:rsidP="003C1E06">
      <w:pPr>
        <w:spacing w:after="120"/>
        <w:ind w:left="720"/>
        <w:jc w:val="both"/>
        <w:rPr>
          <w:rFonts w:ascii="Arial" w:hAnsi="Arial" w:cs="Arial"/>
          <w:sz w:val="21"/>
          <w:szCs w:val="21"/>
          <w:lang w:val="fr-CA"/>
        </w:rPr>
      </w:pPr>
    </w:p>
    <w:p w14:paraId="501F4FDF" w14:textId="29E7EC8E" w:rsidR="007C7CF9" w:rsidRPr="00EE395B" w:rsidRDefault="00727DB2" w:rsidP="006773E4">
      <w:pPr>
        <w:pStyle w:val="Titre5"/>
        <w:ind w:left="1008"/>
        <w:rPr>
          <w:rFonts w:ascii="Arial" w:hAnsi="Arial" w:cs="Arial"/>
          <w:i/>
          <w:sz w:val="21"/>
          <w:szCs w:val="21"/>
          <w:lang w:val="fr-CA"/>
        </w:rPr>
      </w:pPr>
      <w:bookmarkStart w:id="563" w:name="_Toc446450141"/>
      <w:r w:rsidRPr="00EE395B">
        <w:rPr>
          <w:rFonts w:ascii="Arial" w:hAnsi="Arial" w:cs="Arial"/>
          <w:i/>
          <w:sz w:val="21"/>
          <w:szCs w:val="21"/>
          <w:lang w:val="fr-CA"/>
        </w:rPr>
        <w:t>Adéquation des</w:t>
      </w:r>
      <w:r w:rsidR="00B25679" w:rsidRPr="00EE395B">
        <w:rPr>
          <w:rFonts w:ascii="Arial" w:hAnsi="Arial" w:cs="Arial"/>
          <w:i/>
          <w:sz w:val="21"/>
          <w:szCs w:val="21"/>
          <w:lang w:val="fr-CA"/>
        </w:rPr>
        <w:t xml:space="preserve"> structures partenaires identifiées pour la  mise en œuvre </w:t>
      </w:r>
      <w:r w:rsidRPr="00EE395B">
        <w:rPr>
          <w:rFonts w:ascii="Arial" w:hAnsi="Arial" w:cs="Arial"/>
          <w:i/>
          <w:sz w:val="21"/>
          <w:szCs w:val="21"/>
          <w:lang w:val="fr-CA"/>
        </w:rPr>
        <w:t>du projet COGEL</w:t>
      </w:r>
      <w:bookmarkEnd w:id="563"/>
    </w:p>
    <w:p w14:paraId="501F4FE0" w14:textId="77777777" w:rsidR="00B25679" w:rsidRPr="003C1E06" w:rsidRDefault="00B25679" w:rsidP="00B25679">
      <w:pPr>
        <w:spacing w:after="0"/>
        <w:rPr>
          <w:rFonts w:ascii="Arial" w:hAnsi="Arial" w:cs="Arial"/>
          <w:sz w:val="16"/>
          <w:szCs w:val="16"/>
          <w:lang w:val="fr-CA"/>
        </w:rPr>
      </w:pPr>
    </w:p>
    <w:p w14:paraId="501F4FE1" w14:textId="082090D1" w:rsidR="007C7CF9" w:rsidRDefault="007C7CF9" w:rsidP="006D5F10">
      <w:pPr>
        <w:jc w:val="both"/>
        <w:rPr>
          <w:rFonts w:ascii="Arial" w:hAnsi="Arial" w:cs="Arial"/>
          <w:sz w:val="21"/>
          <w:szCs w:val="21"/>
          <w:lang w:val="fr-CA"/>
        </w:rPr>
      </w:pPr>
      <w:r w:rsidRPr="00EE395B">
        <w:rPr>
          <w:rFonts w:ascii="Arial" w:hAnsi="Arial" w:cs="Arial"/>
          <w:sz w:val="21"/>
          <w:szCs w:val="21"/>
          <w:lang w:val="fr-CA"/>
        </w:rPr>
        <w:t>La démarche du projet COGEL est basée sur l’approche « faire - faire ». Pour cela, il a mis à contribution des partenaires de mise en œuvre. L’analyse croisée des missions habituelles de ces partenaires et du rôle qu’ils ont joué dans le cadre du projet indique que le choix opéré était pertinent. L</w:t>
      </w:r>
      <w:r w:rsidR="009E626D" w:rsidRPr="00EE395B">
        <w:rPr>
          <w:rFonts w:ascii="Arial" w:hAnsi="Arial" w:cs="Arial"/>
          <w:sz w:val="21"/>
          <w:szCs w:val="21"/>
          <w:lang w:val="fr-CA"/>
        </w:rPr>
        <w:t xml:space="preserve">’implication des </w:t>
      </w:r>
      <w:r w:rsidRPr="00EE395B">
        <w:rPr>
          <w:rFonts w:ascii="Arial" w:hAnsi="Arial" w:cs="Arial"/>
          <w:sz w:val="21"/>
          <w:szCs w:val="21"/>
          <w:lang w:val="fr-CA"/>
        </w:rPr>
        <w:t xml:space="preserve">structures partenaires </w:t>
      </w:r>
      <w:r w:rsidR="009E626D" w:rsidRPr="00EE395B">
        <w:rPr>
          <w:rFonts w:ascii="Arial" w:hAnsi="Arial" w:cs="Arial"/>
          <w:sz w:val="21"/>
          <w:szCs w:val="21"/>
          <w:lang w:val="fr-CA"/>
        </w:rPr>
        <w:t>pour chaque produit</w:t>
      </w:r>
      <w:r w:rsidRPr="00EE395B">
        <w:rPr>
          <w:rFonts w:ascii="Arial" w:hAnsi="Arial" w:cs="Arial"/>
          <w:sz w:val="21"/>
          <w:szCs w:val="21"/>
          <w:lang w:val="fr-CA"/>
        </w:rPr>
        <w:t xml:space="preserve"> </w:t>
      </w:r>
      <w:r w:rsidR="009E626D" w:rsidRPr="00EE395B">
        <w:rPr>
          <w:rFonts w:ascii="Arial" w:hAnsi="Arial" w:cs="Arial"/>
          <w:sz w:val="21"/>
          <w:szCs w:val="21"/>
          <w:lang w:val="fr-CA"/>
        </w:rPr>
        <w:t xml:space="preserve">est présentée sur la </w:t>
      </w:r>
      <w:r w:rsidR="00D651F1">
        <w:rPr>
          <w:rFonts w:ascii="Arial" w:hAnsi="Arial" w:cs="Arial"/>
          <w:b/>
          <w:sz w:val="21"/>
          <w:szCs w:val="21"/>
          <w:lang w:val="fr-CA"/>
        </w:rPr>
        <w:t>Figure </w:t>
      </w:r>
      <w:r w:rsidR="009E626D" w:rsidRPr="00EE395B">
        <w:rPr>
          <w:rFonts w:ascii="Arial" w:hAnsi="Arial" w:cs="Arial"/>
          <w:b/>
          <w:sz w:val="21"/>
          <w:szCs w:val="21"/>
          <w:lang w:val="fr-CA"/>
        </w:rPr>
        <w:t>10</w:t>
      </w:r>
      <w:r w:rsidR="009E626D" w:rsidRPr="00EE395B">
        <w:rPr>
          <w:rFonts w:ascii="Arial" w:hAnsi="Arial" w:cs="Arial"/>
          <w:sz w:val="21"/>
          <w:szCs w:val="21"/>
          <w:lang w:val="fr-CA"/>
        </w:rPr>
        <w:t>.</w:t>
      </w:r>
    </w:p>
    <w:p w14:paraId="501F4FEB" w14:textId="7A05B960" w:rsidR="00EA3F88" w:rsidRPr="00EE395B" w:rsidRDefault="009E626D" w:rsidP="0041453B">
      <w:pPr>
        <w:rPr>
          <w:rFonts w:ascii="Arial" w:eastAsia="Times New Roman" w:hAnsi="Arial" w:cs="Arial"/>
          <w:lang w:val="fr-CA"/>
        </w:rPr>
      </w:pPr>
      <w:r w:rsidRPr="00EE395B">
        <w:rPr>
          <w:rFonts w:ascii="Calibri" w:eastAsia="Times New Roman" w:hAnsi="Calibri" w:cs="Times New Roman"/>
          <w:noProof/>
          <w:lang w:val="fr-FR" w:eastAsia="fr-FR"/>
        </w:rPr>
        <w:lastRenderedPageBreak/>
        <mc:AlternateContent>
          <mc:Choice Requires="wpg">
            <w:drawing>
              <wp:anchor distT="0" distB="0" distL="114300" distR="114300" simplePos="0" relativeHeight="251826688" behindDoc="0" locked="0" layoutInCell="1" allowOverlap="1" wp14:anchorId="501F5564" wp14:editId="33D14EB6">
                <wp:simplePos x="0" y="0"/>
                <wp:positionH relativeFrom="margin">
                  <wp:align>center</wp:align>
                </wp:positionH>
                <wp:positionV relativeFrom="paragraph">
                  <wp:posOffset>165100</wp:posOffset>
                </wp:positionV>
                <wp:extent cx="6172200" cy="483235"/>
                <wp:effectExtent l="0" t="0" r="19050" b="12065"/>
                <wp:wrapNone/>
                <wp:docPr id="148" name="Group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83235"/>
                          <a:chOff x="1380" y="2865"/>
                          <a:chExt cx="9720" cy="761"/>
                        </a:xfrm>
                      </wpg:grpSpPr>
                      <wps:wsp>
                        <wps:cNvPr id="149" name="Text Box 73"/>
                        <wps:cNvSpPr txBox="1">
                          <a:spLocks noChangeArrowheads="1"/>
                        </wps:cNvSpPr>
                        <wps:spPr bwMode="auto">
                          <a:xfrm>
                            <a:off x="1380" y="2865"/>
                            <a:ext cx="3345" cy="761"/>
                          </a:xfrm>
                          <a:prstGeom prst="rect">
                            <a:avLst/>
                          </a:prstGeom>
                          <a:solidFill>
                            <a:srgbClr val="FFFFFF"/>
                          </a:solidFill>
                          <a:ln w="9525">
                            <a:solidFill>
                              <a:schemeClr val="bg1">
                                <a:lumMod val="100000"/>
                                <a:lumOff val="0"/>
                              </a:schemeClr>
                            </a:solidFill>
                            <a:miter lim="800000"/>
                            <a:headEnd/>
                            <a:tailEnd/>
                          </a:ln>
                        </wps:spPr>
                        <wps:txbx>
                          <w:txbxContent>
                            <w:p w14:paraId="501F55D8" w14:textId="77777777" w:rsidR="00EF2479" w:rsidRPr="00796D46" w:rsidRDefault="00EF2479" w:rsidP="009E626D">
                              <w:pPr>
                                <w:shd w:val="clear" w:color="auto" w:fill="92D050"/>
                                <w:spacing w:after="0" w:line="240" w:lineRule="auto"/>
                                <w:jc w:val="center"/>
                                <w:rPr>
                                  <w:rFonts w:ascii="Arial" w:hAnsi="Arial" w:cs="Arial"/>
                                  <w:b/>
                                  <w:sz w:val="32"/>
                                  <w:szCs w:val="32"/>
                                </w:rPr>
                              </w:pPr>
                              <w:r>
                                <w:rPr>
                                  <w:rFonts w:ascii="Arial" w:hAnsi="Arial" w:cs="Arial"/>
                                  <w:b/>
                                  <w:sz w:val="32"/>
                                  <w:szCs w:val="32"/>
                                </w:rPr>
                                <w:t>Produits</w:t>
                              </w:r>
                            </w:p>
                          </w:txbxContent>
                        </wps:txbx>
                        <wps:bodyPr rot="0" vert="horz" wrap="square" lIns="91440" tIns="45720" rIns="91440" bIns="45720" anchor="t" anchorCtr="0" upright="1">
                          <a:noAutofit/>
                        </wps:bodyPr>
                      </wps:wsp>
                      <wps:wsp>
                        <wps:cNvPr id="150" name="Text Box 74"/>
                        <wps:cNvSpPr txBox="1">
                          <a:spLocks noChangeArrowheads="1"/>
                        </wps:cNvSpPr>
                        <wps:spPr bwMode="auto">
                          <a:xfrm>
                            <a:off x="7165" y="2865"/>
                            <a:ext cx="3935" cy="761"/>
                          </a:xfrm>
                          <a:prstGeom prst="rect">
                            <a:avLst/>
                          </a:prstGeom>
                          <a:solidFill>
                            <a:srgbClr val="FFFFFF"/>
                          </a:solidFill>
                          <a:ln w="9525">
                            <a:solidFill>
                              <a:schemeClr val="bg1">
                                <a:lumMod val="100000"/>
                                <a:lumOff val="0"/>
                              </a:schemeClr>
                            </a:solidFill>
                            <a:miter lim="800000"/>
                            <a:headEnd/>
                            <a:tailEnd/>
                          </a:ln>
                        </wps:spPr>
                        <wps:txbx>
                          <w:txbxContent>
                            <w:p w14:paraId="501F55D9" w14:textId="77777777" w:rsidR="00EF2479" w:rsidRPr="00796D46" w:rsidRDefault="00EF2479" w:rsidP="009E626D">
                              <w:pPr>
                                <w:shd w:val="clear" w:color="auto" w:fill="92D050"/>
                                <w:spacing w:after="0" w:line="240" w:lineRule="auto"/>
                                <w:jc w:val="center"/>
                                <w:rPr>
                                  <w:rFonts w:ascii="Arial" w:hAnsi="Arial" w:cs="Arial"/>
                                  <w:b/>
                                  <w:sz w:val="32"/>
                                  <w:szCs w:val="32"/>
                                </w:rPr>
                              </w:pPr>
                              <w:r>
                                <w:rPr>
                                  <w:rFonts w:ascii="Arial" w:hAnsi="Arial" w:cs="Arial"/>
                                  <w:b/>
                                  <w:sz w:val="32"/>
                                  <w:szCs w:val="32"/>
                                </w:rPr>
                                <w:t>Structures partenaires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F5564" id="Groupe 148" o:spid="_x0000_s1072" style="position:absolute;margin-left:0;margin-top:13pt;width:486pt;height:38.05pt;z-index:251826688;mso-position-horizontal:center;mso-position-horizontal-relative:margin" coordorigin="1380,2865" coordsize="972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">
                <v:shape id="_x0000_s1073" type="#_x0000_t202" style="position:absolute;left:1380;top:2865;width:3345;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vWcMA&#10;AADcAAAADwAAAGRycy9kb3ducmV2LnhtbERPTWvCQBC9F/oflhF6qxtFgkZXKZWGXqSYFutxzI5J&#10;aHY2ZLdJ7K93BaG3ebzPWW0GU4uOWldZVjAZRyCIc6srLhR8fb49z0E4j6yxtkwKLuRgs358WGGi&#10;bc976jJfiBDCLkEFpfdNIqXLSzLoxrYhDtzZtgZ9gG0hdYt9CDe1nEZRLA1WHBpKbOi1pPwn+zUK&#10;XB7Fh49Zdvg+yZT+Flpvj+lOqafR8LIE4Wnw/+K7+12H+bMF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vWcMAAADcAAAADwAAAAAAAAAAAAAAAACYAgAAZHJzL2Rv&#10;d25yZXYueG1sUEsFBgAAAAAEAAQA9QAAAIgDAAAAAA==&#10;" strokecolor="white [3212]">
                  <v:textbox>
                    <w:txbxContent>
                      <w:p w14:paraId="501F55D8" w14:textId="77777777" w:rsidR="00EF2479" w:rsidRPr="00796D46" w:rsidRDefault="00EF2479" w:rsidP="009E626D">
                        <w:pPr>
                          <w:shd w:val="clear" w:color="auto" w:fill="92D050"/>
                          <w:spacing w:after="0" w:line="240" w:lineRule="auto"/>
                          <w:jc w:val="center"/>
                          <w:rPr>
                            <w:rFonts w:ascii="Arial" w:hAnsi="Arial" w:cs="Arial"/>
                            <w:b/>
                            <w:sz w:val="32"/>
                            <w:szCs w:val="32"/>
                          </w:rPr>
                        </w:pPr>
                        <w:r>
                          <w:rPr>
                            <w:rFonts w:ascii="Arial" w:hAnsi="Arial" w:cs="Arial"/>
                            <w:b/>
                            <w:sz w:val="32"/>
                            <w:szCs w:val="32"/>
                          </w:rPr>
                          <w:t>Produits</w:t>
                        </w:r>
                      </w:p>
                    </w:txbxContent>
                  </v:textbox>
                </v:shape>
                <v:shape id="_x0000_s1074" type="#_x0000_t202" style="position:absolute;left:7165;top:2865;width:3935;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QGcYA&#10;AADcAAAADwAAAGRycy9kb3ducmV2LnhtbESPQWvCQBCF70L/wzJCb7qxWGlTVxGL0ouIUWyPY3ZM&#10;QrOzIbvV2F/fOQi9zfDevPfNdN65Wl2oDZVnA6NhAoo497biwsBhvxq8gAoR2WLtmQzcKMB89tCb&#10;Ymr9lXd0yWKhJIRDigbKGJtU65CX5DAMfUMs2tm3DqOsbaFti1cJd7V+SpKJdlixNJTY0LKk/Dv7&#10;cQZCnkyO23F2/DzpNf2+Wvv+td4Y89jvFm+gInXx33y//rCC/yz48ox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QGcYAAADcAAAADwAAAAAAAAAAAAAAAACYAgAAZHJz&#10;L2Rvd25yZXYueG1sUEsFBgAAAAAEAAQA9QAAAIsDAAAAAA==&#10;" strokecolor="white [3212]">
                  <v:textbox>
                    <w:txbxContent>
                      <w:p w14:paraId="501F55D9" w14:textId="77777777" w:rsidR="00EF2479" w:rsidRPr="00796D46" w:rsidRDefault="00EF2479" w:rsidP="009E626D">
                        <w:pPr>
                          <w:shd w:val="clear" w:color="auto" w:fill="92D050"/>
                          <w:spacing w:after="0" w:line="240" w:lineRule="auto"/>
                          <w:jc w:val="center"/>
                          <w:rPr>
                            <w:rFonts w:ascii="Arial" w:hAnsi="Arial" w:cs="Arial"/>
                            <w:b/>
                            <w:sz w:val="32"/>
                            <w:szCs w:val="32"/>
                          </w:rPr>
                        </w:pPr>
                        <w:r>
                          <w:rPr>
                            <w:rFonts w:ascii="Arial" w:hAnsi="Arial" w:cs="Arial"/>
                            <w:b/>
                            <w:sz w:val="32"/>
                            <w:szCs w:val="32"/>
                          </w:rPr>
                          <w:t>Structures partenaires</w:t>
                        </w:r>
                      </w:p>
                    </w:txbxContent>
                  </v:textbox>
                </v:shape>
                <w10:wrap anchorx="margin"/>
              </v:group>
            </w:pict>
          </mc:Fallback>
        </mc:AlternateContent>
      </w:r>
    </w:p>
    <w:p w14:paraId="501F4FEC" w14:textId="77777777" w:rsidR="00EA3F88" w:rsidRPr="00EE395B" w:rsidRDefault="00EA3F88" w:rsidP="00EA3F88">
      <w:pPr>
        <w:spacing w:after="0" w:line="240" w:lineRule="auto"/>
        <w:jc w:val="both"/>
        <w:rPr>
          <w:rFonts w:ascii="Arial" w:eastAsia="Times New Roman" w:hAnsi="Arial" w:cs="Arial"/>
          <w:lang w:val="fr-CA"/>
        </w:rPr>
      </w:pPr>
    </w:p>
    <w:tbl>
      <w:tblPr>
        <w:tblStyle w:val="Grilledutableau13"/>
        <w:tblpPr w:leftFromText="141" w:rightFromText="141" w:vertAnchor="text" w:horzAnchor="page" w:tblpX="6943" w:tblpY="454"/>
        <w:tblW w:w="4158" w:type="dxa"/>
        <w:tblLook w:val="04A0" w:firstRow="1" w:lastRow="0" w:firstColumn="1" w:lastColumn="0" w:noHBand="0" w:noVBand="1"/>
      </w:tblPr>
      <w:tblGrid>
        <w:gridCol w:w="4158"/>
      </w:tblGrid>
      <w:tr w:rsidR="00EA3F88" w:rsidRPr="00E51DAF" w14:paraId="501F4FEE" w14:textId="77777777" w:rsidTr="00301173">
        <w:tc>
          <w:tcPr>
            <w:tcW w:w="4158" w:type="dxa"/>
          </w:tcPr>
          <w:p w14:paraId="501F4FED"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Direction Générale des Études et des statistiques sectorielles </w:t>
            </w:r>
          </w:p>
        </w:tc>
      </w:tr>
      <w:tr w:rsidR="00EA3F88" w:rsidRPr="00E51DAF" w14:paraId="501F4FF0" w14:textId="77777777" w:rsidTr="00301173">
        <w:tc>
          <w:tcPr>
            <w:tcW w:w="4158" w:type="dxa"/>
          </w:tcPr>
          <w:p w14:paraId="501F4FEF"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Secrétaire Permanent du Conseil National pour l'environnement et le développement durable </w:t>
            </w:r>
          </w:p>
        </w:tc>
      </w:tr>
      <w:tr w:rsidR="00EA3F88" w:rsidRPr="00E51DAF" w14:paraId="501F4FF2" w14:textId="77777777" w:rsidTr="00301173">
        <w:tc>
          <w:tcPr>
            <w:tcW w:w="4158" w:type="dxa"/>
          </w:tcPr>
          <w:p w14:paraId="501F4FF1"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Secrétariat Permanent du Conseil National pour l'Environnement et le Développement Durable </w:t>
            </w:r>
          </w:p>
        </w:tc>
      </w:tr>
      <w:tr w:rsidR="00EA3F88" w:rsidRPr="00E51DAF" w14:paraId="501F4FF4" w14:textId="77777777" w:rsidTr="00301173">
        <w:tc>
          <w:tcPr>
            <w:tcW w:w="4158" w:type="dxa"/>
          </w:tcPr>
          <w:p w14:paraId="501F4FF3"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Direction des Affaires Juridiques et du Contentieux </w:t>
            </w:r>
          </w:p>
        </w:tc>
      </w:tr>
      <w:tr w:rsidR="00EA3F88" w:rsidRPr="00E51DAF" w14:paraId="501F4FF6" w14:textId="77777777" w:rsidTr="00301173">
        <w:tc>
          <w:tcPr>
            <w:tcW w:w="4158" w:type="dxa"/>
          </w:tcPr>
          <w:p w14:paraId="501F4FF5"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Centre National des Semences Forestières</w:t>
            </w:r>
          </w:p>
        </w:tc>
      </w:tr>
      <w:tr w:rsidR="00EA3F88" w:rsidRPr="00E51DAF" w14:paraId="501F4FF8" w14:textId="77777777" w:rsidTr="00301173">
        <w:tc>
          <w:tcPr>
            <w:tcW w:w="4158" w:type="dxa"/>
          </w:tcPr>
          <w:p w14:paraId="501F4FF7"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Direction Générale des Forêts et de la Faune </w:t>
            </w:r>
          </w:p>
        </w:tc>
      </w:tr>
      <w:tr w:rsidR="00EA3F88" w:rsidRPr="00E51DAF" w14:paraId="501F4FFA" w14:textId="77777777" w:rsidTr="00301173">
        <w:tc>
          <w:tcPr>
            <w:tcW w:w="4158" w:type="dxa"/>
          </w:tcPr>
          <w:p w14:paraId="501F4FF9"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Agence de promotion des Produits Forestiers Non Ligneux</w:t>
            </w:r>
          </w:p>
        </w:tc>
      </w:tr>
      <w:tr w:rsidR="00EA3F88" w:rsidRPr="00E51DAF" w14:paraId="501F4FFC" w14:textId="77777777" w:rsidTr="00301173">
        <w:tc>
          <w:tcPr>
            <w:tcW w:w="4158" w:type="dxa"/>
          </w:tcPr>
          <w:p w14:paraId="501F4FFB"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Cellule d’Information sur le climat </w:t>
            </w:r>
          </w:p>
        </w:tc>
      </w:tr>
      <w:tr w:rsidR="00EA3F88" w:rsidRPr="00E51DAF" w14:paraId="501F4FFE" w14:textId="77777777" w:rsidTr="00301173">
        <w:tc>
          <w:tcPr>
            <w:tcW w:w="4158" w:type="dxa"/>
          </w:tcPr>
          <w:p w14:paraId="501F4FFD"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Programme National de Volontariat au Burkina</w:t>
            </w:r>
          </w:p>
        </w:tc>
      </w:tr>
      <w:tr w:rsidR="00EA3F88" w:rsidRPr="00EE395B" w14:paraId="501F5000" w14:textId="77777777" w:rsidTr="00301173">
        <w:tc>
          <w:tcPr>
            <w:tcW w:w="4158" w:type="dxa"/>
          </w:tcPr>
          <w:p w14:paraId="501F4FFF"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Programme National Bio-digesteur - BF</w:t>
            </w:r>
          </w:p>
        </w:tc>
      </w:tr>
      <w:tr w:rsidR="00EA3F88" w:rsidRPr="00EE395B" w14:paraId="501F5002" w14:textId="77777777" w:rsidTr="00301173">
        <w:tc>
          <w:tcPr>
            <w:tcW w:w="4158" w:type="dxa"/>
          </w:tcPr>
          <w:p w14:paraId="501F5001"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Programme FEM/ONG</w:t>
            </w:r>
          </w:p>
        </w:tc>
      </w:tr>
      <w:tr w:rsidR="00EA3F88" w:rsidRPr="00E51DAF" w14:paraId="501F5004" w14:textId="77777777" w:rsidTr="00301173">
        <w:tc>
          <w:tcPr>
            <w:tcW w:w="4158" w:type="dxa"/>
          </w:tcPr>
          <w:p w14:paraId="501F5003"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Fonds Permanent pour le Développement des Collectivités Territoriales</w:t>
            </w:r>
          </w:p>
        </w:tc>
      </w:tr>
      <w:tr w:rsidR="00EA3F88" w:rsidRPr="00E51DAF" w14:paraId="501F5006" w14:textId="77777777" w:rsidTr="00301173">
        <w:tc>
          <w:tcPr>
            <w:tcW w:w="4158" w:type="dxa"/>
          </w:tcPr>
          <w:p w14:paraId="501F5005"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Secrétariat Permanent du Conseil National pour la Promotion du Genre </w:t>
            </w:r>
          </w:p>
        </w:tc>
      </w:tr>
      <w:tr w:rsidR="00EA3F88" w:rsidRPr="00EE395B" w14:paraId="501F5008" w14:textId="77777777" w:rsidTr="00301173">
        <w:tc>
          <w:tcPr>
            <w:tcW w:w="4158" w:type="dxa"/>
          </w:tcPr>
          <w:p w14:paraId="501F5007" w14:textId="77777777" w:rsidR="00EA3F88" w:rsidRPr="00EE395B" w:rsidRDefault="00EA3F88" w:rsidP="00EA3F88">
            <w:pPr>
              <w:spacing w:line="288" w:lineRule="auto"/>
              <w:rPr>
                <w:rFonts w:ascii="Arial" w:hAnsi="Arial" w:cs="Arial"/>
                <w:sz w:val="18"/>
                <w:szCs w:val="18"/>
                <w:lang w:val="fr-CA"/>
              </w:rPr>
            </w:pPr>
            <w:r w:rsidRPr="00EE395B">
              <w:rPr>
                <w:rFonts w:ascii="Arial" w:hAnsi="Arial" w:cs="Arial"/>
                <w:sz w:val="18"/>
                <w:szCs w:val="18"/>
                <w:lang w:val="fr-CA"/>
              </w:rPr>
              <w:t xml:space="preserve">AGRINOVIA </w:t>
            </w:r>
          </w:p>
        </w:tc>
      </w:tr>
      <w:tr w:rsidR="00EA3F88" w:rsidRPr="00E51DAF" w14:paraId="501F500A" w14:textId="77777777" w:rsidTr="00301173">
        <w:tc>
          <w:tcPr>
            <w:tcW w:w="4158" w:type="dxa"/>
          </w:tcPr>
          <w:p w14:paraId="501F5009"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Directions Régionales de l’Environnement, de l’Économie Verte et des Changements Climatiques </w:t>
            </w:r>
          </w:p>
        </w:tc>
      </w:tr>
      <w:tr w:rsidR="00EA3F88" w:rsidRPr="00EE395B" w14:paraId="501F500C" w14:textId="77777777" w:rsidTr="00301173">
        <w:tc>
          <w:tcPr>
            <w:tcW w:w="4158" w:type="dxa"/>
          </w:tcPr>
          <w:p w14:paraId="501F500B"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Délégations Spéciales Régionales </w:t>
            </w:r>
          </w:p>
        </w:tc>
      </w:tr>
      <w:tr w:rsidR="00EA3F88" w:rsidRPr="00EE395B" w14:paraId="501F500F" w14:textId="77777777" w:rsidTr="00301173">
        <w:tc>
          <w:tcPr>
            <w:tcW w:w="4158" w:type="dxa"/>
          </w:tcPr>
          <w:p w14:paraId="501F500D" w14:textId="77777777" w:rsidR="00EA3F88" w:rsidRPr="00EE395B" w:rsidRDefault="00EA3F88" w:rsidP="00EA3F88">
            <w:pPr>
              <w:tabs>
                <w:tab w:val="left" w:pos="71"/>
              </w:tabs>
              <w:spacing w:line="288" w:lineRule="auto"/>
              <w:rPr>
                <w:rFonts w:ascii="Arial" w:hAnsi="Arial" w:cs="Arial"/>
                <w:sz w:val="18"/>
                <w:szCs w:val="18"/>
                <w:lang w:val="fr-CA"/>
              </w:rPr>
            </w:pPr>
          </w:p>
          <w:p w14:paraId="501F500E" w14:textId="77777777" w:rsidR="00EA3F88" w:rsidRPr="00EE395B" w:rsidRDefault="00EA3F88" w:rsidP="00EA3F88">
            <w:pPr>
              <w:tabs>
                <w:tab w:val="left" w:pos="71"/>
              </w:tabs>
              <w:spacing w:line="288" w:lineRule="auto"/>
              <w:rPr>
                <w:rFonts w:ascii="Arial" w:hAnsi="Arial" w:cs="Arial"/>
                <w:sz w:val="18"/>
                <w:szCs w:val="18"/>
                <w:lang w:val="fr-CA"/>
              </w:rPr>
            </w:pPr>
            <w:r w:rsidRPr="00EE395B">
              <w:rPr>
                <w:rFonts w:ascii="Arial" w:hAnsi="Arial" w:cs="Arial"/>
                <w:sz w:val="18"/>
                <w:szCs w:val="18"/>
                <w:lang w:val="fr-CA"/>
              </w:rPr>
              <w:t xml:space="preserve">Délégations Spéciales Communales </w:t>
            </w:r>
          </w:p>
        </w:tc>
      </w:tr>
    </w:tbl>
    <w:p w14:paraId="501F5010" w14:textId="77777777" w:rsidR="00EA3F88" w:rsidRPr="00EE395B" w:rsidRDefault="00EA3F88" w:rsidP="00EA3F88">
      <w:pPr>
        <w:spacing w:after="0" w:line="240" w:lineRule="auto"/>
        <w:jc w:val="both"/>
        <w:rPr>
          <w:rFonts w:ascii="Arial" w:eastAsia="Times New Roman" w:hAnsi="Arial" w:cs="Arial"/>
          <w:lang w:val="fr-CA"/>
        </w:rPr>
      </w:pPr>
      <w:r w:rsidRPr="00EE395B">
        <w:rPr>
          <w:rFonts w:ascii="Arial" w:eastAsia="Times New Roman" w:hAnsi="Arial" w:cs="Arial"/>
          <w:lang w:val="fr-CA"/>
        </w:rPr>
        <w:t xml:space="preserve">                                                                                                                        </w:t>
      </w:r>
    </w:p>
    <w:p w14:paraId="501F5011" w14:textId="25C56008" w:rsidR="00EA3F88" w:rsidRPr="00EE395B" w:rsidRDefault="00937302"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g">
            <w:drawing>
              <wp:anchor distT="0" distB="0" distL="114300" distR="114300" simplePos="0" relativeHeight="251801088" behindDoc="0" locked="0" layoutInCell="1" allowOverlap="1" wp14:anchorId="2001E70E" wp14:editId="7FC57774">
                <wp:simplePos x="0" y="0"/>
                <wp:positionH relativeFrom="column">
                  <wp:posOffset>-238125</wp:posOffset>
                </wp:positionH>
                <wp:positionV relativeFrom="paragraph">
                  <wp:posOffset>109220</wp:posOffset>
                </wp:positionV>
                <wp:extent cx="2124075" cy="4410075"/>
                <wp:effectExtent l="0" t="0" r="28575" b="28575"/>
                <wp:wrapNone/>
                <wp:docPr id="49" name="Groupe 49"/>
                <wp:cNvGraphicFramePr/>
                <a:graphic xmlns:a="http://schemas.openxmlformats.org/drawingml/2006/main">
                  <a:graphicData uri="http://schemas.microsoft.com/office/word/2010/wordprocessingGroup">
                    <wpg:wgp>
                      <wpg:cNvGrpSpPr/>
                      <wpg:grpSpPr>
                        <a:xfrm>
                          <a:off x="0" y="0"/>
                          <a:ext cx="2124075" cy="4410075"/>
                          <a:chOff x="0" y="0"/>
                          <a:chExt cx="2124075" cy="4410075"/>
                        </a:xfrm>
                      </wpg:grpSpPr>
                      <wps:wsp>
                        <wps:cNvPr id="145" name="Zone de texte 145"/>
                        <wps:cNvSpPr txBox="1">
                          <a:spLocks noChangeArrowheads="1"/>
                        </wps:cNvSpPr>
                        <wps:spPr bwMode="auto">
                          <a:xfrm>
                            <a:off x="0" y="0"/>
                            <a:ext cx="2124075" cy="73914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DA" w14:textId="77777777" w:rsidR="00EF2479" w:rsidRPr="00EA3F88" w:rsidRDefault="00EF2479" w:rsidP="00EA3F88">
                              <w:pPr>
                                <w:spacing w:after="0" w:line="240" w:lineRule="auto"/>
                                <w:rPr>
                                  <w:rFonts w:ascii="Arial" w:hAnsi="Arial" w:cs="Arial"/>
                                  <w:sz w:val="16"/>
                                  <w:szCs w:val="16"/>
                                  <w:lang w:val="fr-CA"/>
                                </w:rPr>
                              </w:pPr>
                              <w:r w:rsidRPr="00EA3F88">
                                <w:rPr>
                                  <w:rFonts w:ascii="Arial" w:hAnsi="Arial" w:cs="Arial"/>
                                  <w:b/>
                                  <w:sz w:val="16"/>
                                  <w:szCs w:val="16"/>
                                  <w:u w:val="single"/>
                                  <w:lang w:val="fr-CA"/>
                                </w:rPr>
                                <w:t>Produit 1 </w:t>
                              </w:r>
                              <w:r w:rsidRPr="00EA3F88">
                                <w:rPr>
                                  <w:rFonts w:ascii="Arial" w:hAnsi="Arial" w:cs="Arial"/>
                                  <w:b/>
                                  <w:sz w:val="16"/>
                                  <w:szCs w:val="16"/>
                                  <w:lang w:val="fr-CA"/>
                                </w:rPr>
                                <w:t>:</w:t>
                              </w:r>
                              <w:r w:rsidRPr="00EA3F88">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DB" w14:textId="77777777" w:rsidR="00EF2479" w:rsidRPr="00EA3F88" w:rsidRDefault="00EF2479" w:rsidP="00EA3F88">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wps:wsp>
                        <wps:cNvPr id="136" name="Zone de texte 136"/>
                        <wps:cNvSpPr txBox="1">
                          <a:spLocks noChangeArrowheads="1"/>
                        </wps:cNvSpPr>
                        <wps:spPr bwMode="auto">
                          <a:xfrm>
                            <a:off x="0" y="1095375"/>
                            <a:ext cx="2124075" cy="6858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DC" w14:textId="77777777" w:rsidR="00EF2479" w:rsidRPr="00EA3F88" w:rsidRDefault="00EF2479" w:rsidP="00EA3F88">
                              <w:pPr>
                                <w:spacing w:after="0" w:line="240" w:lineRule="auto"/>
                                <w:rPr>
                                  <w:rFonts w:ascii="Arial" w:hAnsi="Arial" w:cs="Arial"/>
                                  <w:sz w:val="16"/>
                                  <w:szCs w:val="16"/>
                                  <w:lang w:val="fr-CA"/>
                                </w:rPr>
                              </w:pPr>
                              <w:r w:rsidRPr="00EA3F88">
                                <w:rPr>
                                  <w:rFonts w:ascii="Arial" w:hAnsi="Arial" w:cs="Arial"/>
                                  <w:b/>
                                  <w:sz w:val="16"/>
                                  <w:szCs w:val="16"/>
                                  <w:u w:val="single"/>
                                  <w:lang w:val="fr-CA"/>
                                </w:rPr>
                                <w:t>Produit 2 </w:t>
                              </w:r>
                              <w:r w:rsidRPr="00EA3F88">
                                <w:rPr>
                                  <w:rFonts w:ascii="Arial" w:hAnsi="Arial" w:cs="Arial"/>
                                  <w:b/>
                                  <w:sz w:val="16"/>
                                  <w:szCs w:val="16"/>
                                  <w:lang w:val="fr-CA"/>
                                </w:rPr>
                                <w:t>:</w:t>
                              </w:r>
                              <w:r w:rsidRPr="00EA3F88">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DD" w14:textId="77777777" w:rsidR="00EF2479" w:rsidRPr="00EA3F88" w:rsidRDefault="00EF2479" w:rsidP="00EA3F88">
                              <w:pPr>
                                <w:spacing w:after="0" w:line="240" w:lineRule="auto"/>
                                <w:rPr>
                                  <w:rFonts w:ascii="Arial" w:hAnsi="Arial" w:cs="Arial"/>
                                  <w:sz w:val="16"/>
                                  <w:szCs w:val="16"/>
                                  <w:lang w:val="fr-CA"/>
                                </w:rPr>
                              </w:pPr>
                            </w:p>
                          </w:txbxContent>
                        </wps:txbx>
                        <wps:bodyPr rot="0" vert="horz" wrap="square" lIns="91440" tIns="45720" rIns="91440" bIns="45720" anchor="t" anchorCtr="0" upright="1">
                          <a:noAutofit/>
                        </wps:bodyPr>
                      </wps:wsp>
                      <wps:wsp>
                        <wps:cNvPr id="130" name="Zone de texte 130"/>
                        <wps:cNvSpPr txBox="1">
                          <a:spLocks noChangeArrowheads="1"/>
                        </wps:cNvSpPr>
                        <wps:spPr bwMode="auto">
                          <a:xfrm>
                            <a:off x="0" y="2276475"/>
                            <a:ext cx="2124075" cy="69469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DE" w14:textId="77777777" w:rsidR="00EF2479" w:rsidRPr="00EA3F88" w:rsidRDefault="00EF2479" w:rsidP="00EA3F88">
                              <w:pPr>
                                <w:spacing w:after="0" w:line="240" w:lineRule="auto"/>
                                <w:jc w:val="both"/>
                                <w:rPr>
                                  <w:rFonts w:ascii="Arial" w:hAnsi="Arial" w:cs="Arial"/>
                                  <w:sz w:val="16"/>
                                  <w:szCs w:val="16"/>
                                  <w:lang w:val="fr-CA"/>
                                </w:rPr>
                              </w:pPr>
                              <w:r w:rsidRPr="00EA3F88">
                                <w:rPr>
                                  <w:rFonts w:ascii="Arial" w:hAnsi="Arial" w:cs="Arial"/>
                                  <w:b/>
                                  <w:sz w:val="16"/>
                                  <w:szCs w:val="16"/>
                                  <w:u w:val="single"/>
                                  <w:lang w:val="fr-CA"/>
                                </w:rPr>
                                <w:t>Produit 3</w:t>
                              </w:r>
                              <w:r w:rsidRPr="00EA3F88">
                                <w:rPr>
                                  <w:rFonts w:ascii="Arial" w:hAnsi="Arial" w:cs="Arial"/>
                                  <w:b/>
                                  <w:sz w:val="16"/>
                                  <w:szCs w:val="16"/>
                                  <w:lang w:val="fr-CA"/>
                                </w:rPr>
                                <w:t> :</w:t>
                              </w:r>
                              <w:r w:rsidRPr="00EA3F88">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DF" w14:textId="77777777" w:rsidR="00EF2479" w:rsidRPr="00EA3F88" w:rsidRDefault="00EF2479" w:rsidP="00EA3F88">
                              <w:pPr>
                                <w:spacing w:after="0" w:line="240" w:lineRule="auto"/>
                                <w:rPr>
                                  <w:sz w:val="16"/>
                                  <w:szCs w:val="16"/>
                                  <w:lang w:val="fr-CA"/>
                                </w:rPr>
                              </w:pPr>
                            </w:p>
                          </w:txbxContent>
                        </wps:txbx>
                        <wps:bodyPr rot="0" vert="horz" wrap="square" lIns="91440" tIns="45720" rIns="91440" bIns="45720" anchor="t" anchorCtr="0" upright="1">
                          <a:noAutofit/>
                        </wps:bodyPr>
                      </wps:wsp>
                      <wps:wsp>
                        <wps:cNvPr id="123" name="Zone de texte 123"/>
                        <wps:cNvSpPr txBox="1">
                          <a:spLocks noChangeArrowheads="1"/>
                        </wps:cNvSpPr>
                        <wps:spPr bwMode="auto">
                          <a:xfrm>
                            <a:off x="0" y="3390900"/>
                            <a:ext cx="2124075" cy="101917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55E0" w14:textId="77777777" w:rsidR="00EF2479" w:rsidRPr="00EA3F88" w:rsidRDefault="00EF2479" w:rsidP="00EA3F88">
                              <w:pPr>
                                <w:spacing w:after="0" w:line="240" w:lineRule="auto"/>
                                <w:jc w:val="both"/>
                                <w:rPr>
                                  <w:rFonts w:ascii="Arial" w:hAnsi="Arial" w:cs="Arial"/>
                                  <w:sz w:val="16"/>
                                  <w:szCs w:val="16"/>
                                  <w:lang w:val="fr-CA"/>
                                </w:rPr>
                              </w:pPr>
                              <w:r w:rsidRPr="00EA3F88">
                                <w:rPr>
                                  <w:rFonts w:ascii="Arial" w:hAnsi="Arial" w:cs="Arial"/>
                                  <w:b/>
                                  <w:sz w:val="16"/>
                                  <w:szCs w:val="16"/>
                                  <w:u w:val="single"/>
                                  <w:lang w:val="fr-CA"/>
                                </w:rPr>
                                <w:t>Produit 4 </w:t>
                              </w:r>
                              <w:r w:rsidRPr="00EA3F88">
                                <w:rPr>
                                  <w:rFonts w:ascii="Arial" w:hAnsi="Arial" w:cs="Arial"/>
                                  <w:b/>
                                  <w:sz w:val="16"/>
                                  <w:szCs w:val="16"/>
                                  <w:lang w:val="fr-CA"/>
                                </w:rPr>
                                <w:t>:</w:t>
                              </w:r>
                              <w:r w:rsidRPr="00EA3F88">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E1" w14:textId="77777777" w:rsidR="00EF2479" w:rsidRPr="00EA3F88" w:rsidRDefault="00EF2479" w:rsidP="00EA3F88">
                              <w:pPr>
                                <w:spacing w:after="0" w:line="240" w:lineRule="auto"/>
                                <w:rPr>
                                  <w:sz w:val="16"/>
                                  <w:szCs w:val="16"/>
                                  <w:lang w:val="fr-CA"/>
                                </w:rPr>
                              </w:pPr>
                            </w:p>
                          </w:txbxContent>
                        </wps:txbx>
                        <wps:bodyPr rot="0" vert="horz" wrap="square" lIns="91440" tIns="45720" rIns="91440" bIns="45720" anchor="t" anchorCtr="0" upright="1">
                          <a:noAutofit/>
                        </wps:bodyPr>
                      </wps:wsp>
                    </wpg:wgp>
                  </a:graphicData>
                </a:graphic>
              </wp:anchor>
            </w:drawing>
          </mc:Choice>
          <mc:Fallback>
            <w:pict>
              <v:group w14:anchorId="2001E70E" id="Groupe 49" o:spid="_x0000_s1075" style="position:absolute;margin-left:-18.75pt;margin-top:8.6pt;width:167.25pt;height:347.25pt;z-index:251801088" coordsize="21240,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">
                <v:shape id="Zone de texte 145" o:spid="_x0000_s1076" type="#_x0000_t202" style="position:absolute;width:21240;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wf8MA&#10;AADcAAAADwAAAGRycy9kb3ducmV2LnhtbERPTWuDQBC9F/IflgnkVlclLcVmEyQQ6CGhNClCb4M7&#10;UaM7K+5Wzb/vFgq9zeN9zmY3m06MNLjGsoIkikEQl1Y3XCn4vBweX0A4j6yxs0wK7uRgt108bDDT&#10;duIPGs++EiGEXYYKau/7TEpX1mTQRbYnDtzVDgZ9gEMl9YBTCDedTOP4WRpsODTU2NO+prI9fxsF&#10;bXGjr0If8yTJj+17KtNTS6lSq+Wcv4LwNPt/8Z/7TYf56yf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9wf8MAAADcAAAADwAAAAAAAAAAAAAAAACYAgAAZHJzL2Rv&#10;d25yZXYueG1sUEsFBgAAAAAEAAQA9QAAAIgDAAAAAA==&#10;" fillcolor="white [3201]" strokecolor="#a5a5a5 [3206]" strokeweight="1pt">
                  <v:stroke dashstyle="dash"/>
                  <v:shadow color="#868686"/>
                  <v:textbox>
                    <w:txbxContent>
                      <w:p w14:paraId="501F55DA" w14:textId="77777777" w:rsidR="00EF2479" w:rsidRPr="00EA3F88" w:rsidRDefault="00EF2479" w:rsidP="00EA3F88">
                        <w:pPr>
                          <w:spacing w:after="0" w:line="240" w:lineRule="auto"/>
                          <w:rPr>
                            <w:rFonts w:ascii="Arial" w:hAnsi="Arial" w:cs="Arial"/>
                            <w:sz w:val="16"/>
                            <w:szCs w:val="16"/>
                            <w:lang w:val="fr-CA"/>
                          </w:rPr>
                        </w:pPr>
                        <w:r w:rsidRPr="00EA3F88">
                          <w:rPr>
                            <w:rFonts w:ascii="Arial" w:hAnsi="Arial" w:cs="Arial"/>
                            <w:b/>
                            <w:sz w:val="16"/>
                            <w:szCs w:val="16"/>
                            <w:u w:val="single"/>
                            <w:lang w:val="fr-CA"/>
                          </w:rPr>
                          <w:t>Produit 1 </w:t>
                        </w:r>
                        <w:r w:rsidRPr="00EA3F88">
                          <w:rPr>
                            <w:rFonts w:ascii="Arial" w:hAnsi="Arial" w:cs="Arial"/>
                            <w:b/>
                            <w:sz w:val="16"/>
                            <w:szCs w:val="16"/>
                            <w:lang w:val="fr-CA"/>
                          </w:rPr>
                          <w:t>:</w:t>
                        </w:r>
                        <w:r w:rsidRPr="00EA3F88">
                          <w:rPr>
                            <w:rFonts w:ascii="Arial" w:hAnsi="Arial" w:cs="Arial"/>
                            <w:sz w:val="16"/>
                            <w:szCs w:val="16"/>
                            <w:lang w:val="fr-CA"/>
                          </w:rPr>
                          <w:t xml:space="preserve"> les structures centrales sont outillées pour assurer la prise en compte des principes du Développement Durable (DD) dans la mise en œuvre de la SCADD et des plans locaux de développement</w:t>
                        </w:r>
                      </w:p>
                      <w:p w14:paraId="501F55DB" w14:textId="77777777" w:rsidR="00EF2479" w:rsidRPr="00EA3F88" w:rsidRDefault="00EF2479" w:rsidP="00EA3F88">
                        <w:pPr>
                          <w:spacing w:after="0" w:line="240" w:lineRule="auto"/>
                          <w:rPr>
                            <w:rFonts w:ascii="Arial" w:hAnsi="Arial" w:cs="Arial"/>
                            <w:sz w:val="16"/>
                            <w:szCs w:val="16"/>
                            <w:lang w:val="fr-CA"/>
                          </w:rPr>
                        </w:pPr>
                      </w:p>
                    </w:txbxContent>
                  </v:textbox>
                </v:shape>
                <v:shape id="Zone de texte 136" o:spid="_x0000_s1077" type="#_x0000_t202" style="position:absolute;top:10953;width:2124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ddcEA&#10;AADcAAAADwAAAGRycy9kb3ducmV2LnhtbERPTYvCMBC9L/gfwgje1rQVZKlGKYKwB0V0RfA2NGNb&#10;20xKk9X6740geJvH+5z5sjeNuFHnKssK4nEEgji3uuJCwfFv/f0DwnlkjY1lUvAgB8vF4GuOqbZ3&#10;3tPt4AsRQtilqKD0vk2ldHlJBt3YtsSBu9jOoA+wK6Tu8B7CTSOTKJpKgxWHhhJbWpWU14d/o6A+&#10;Xel80pssjrNNvUtksq0pUWo07LMZCE+9/4jf7l8d5k+m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rnXXBAAAA3AAAAA8AAAAAAAAAAAAAAAAAmAIAAGRycy9kb3du&#10;cmV2LnhtbFBLBQYAAAAABAAEAPUAAACGAwAAAAA=&#10;" fillcolor="white [3201]" strokecolor="#a5a5a5 [3206]" strokeweight="1pt">
                  <v:stroke dashstyle="dash"/>
                  <v:shadow color="#868686"/>
                  <v:textbox>
                    <w:txbxContent>
                      <w:p w14:paraId="501F55DC" w14:textId="77777777" w:rsidR="00EF2479" w:rsidRPr="00EA3F88" w:rsidRDefault="00EF2479" w:rsidP="00EA3F88">
                        <w:pPr>
                          <w:spacing w:after="0" w:line="240" w:lineRule="auto"/>
                          <w:rPr>
                            <w:rFonts w:ascii="Arial" w:hAnsi="Arial" w:cs="Arial"/>
                            <w:sz w:val="16"/>
                            <w:szCs w:val="16"/>
                            <w:lang w:val="fr-CA"/>
                          </w:rPr>
                        </w:pPr>
                        <w:r w:rsidRPr="00EA3F88">
                          <w:rPr>
                            <w:rFonts w:ascii="Arial" w:hAnsi="Arial" w:cs="Arial"/>
                            <w:b/>
                            <w:sz w:val="16"/>
                            <w:szCs w:val="16"/>
                            <w:u w:val="single"/>
                            <w:lang w:val="fr-CA"/>
                          </w:rPr>
                          <w:t>Produit 2 </w:t>
                        </w:r>
                        <w:r w:rsidRPr="00EA3F88">
                          <w:rPr>
                            <w:rFonts w:ascii="Arial" w:hAnsi="Arial" w:cs="Arial"/>
                            <w:b/>
                            <w:sz w:val="16"/>
                            <w:szCs w:val="16"/>
                            <w:lang w:val="fr-CA"/>
                          </w:rPr>
                          <w:t>:</w:t>
                        </w:r>
                        <w:r w:rsidRPr="00EA3F88">
                          <w:rPr>
                            <w:rFonts w:ascii="Arial" w:hAnsi="Arial" w:cs="Arial"/>
                            <w:sz w:val="16"/>
                            <w:szCs w:val="16"/>
                            <w:lang w:val="fr-CA"/>
                          </w:rPr>
                          <w:t xml:space="preserve"> les informations pertinentes sur l’état de l’environnement sont disponibles et permettent d’assurer le suivi de la mise en œuvre des politiques environnementales au niveau décentralisé</w:t>
                        </w:r>
                      </w:p>
                      <w:p w14:paraId="501F55DD" w14:textId="77777777" w:rsidR="00EF2479" w:rsidRPr="00EA3F88" w:rsidRDefault="00EF2479" w:rsidP="00EA3F88">
                        <w:pPr>
                          <w:spacing w:after="0" w:line="240" w:lineRule="auto"/>
                          <w:rPr>
                            <w:rFonts w:ascii="Arial" w:hAnsi="Arial" w:cs="Arial"/>
                            <w:sz w:val="16"/>
                            <w:szCs w:val="16"/>
                            <w:lang w:val="fr-CA"/>
                          </w:rPr>
                        </w:pPr>
                      </w:p>
                    </w:txbxContent>
                  </v:textbox>
                </v:shape>
                <v:shape id="Zone de texte 130" o:spid="_x0000_s1078" type="#_x0000_t202" style="position:absolute;top:22764;width:21240;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gmsUA&#10;AADcAAAADwAAAGRycy9kb3ducmV2LnhtbESPT2vCQBDF7wW/wzKF3uomEUSiq4SC0IMi/kHwNmSn&#10;SZrsbMhuNf32zqHQ2wzvzXu/WW1G16k7DaHxbCCdJqCIS28brgxcztv3BagQkS12nsnALwXYrCcv&#10;K8ytf/CR7qdYKQnhkKOBOsY+1zqUNTkMU98Ti/blB4dR1qHSdsCHhLtOZ0ky1w4bloYae/qoqWxP&#10;P85Ae/2m29XuijQtdu0h09m+pcyYt9exWIKKNMZ/89/1pxX8meDLMzKB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qCaxQAAANwAAAAPAAAAAAAAAAAAAAAAAJgCAABkcnMv&#10;ZG93bnJldi54bWxQSwUGAAAAAAQABAD1AAAAigMAAAAA&#10;" fillcolor="white [3201]" strokecolor="#a5a5a5 [3206]" strokeweight="1pt">
                  <v:stroke dashstyle="dash"/>
                  <v:shadow color="#868686"/>
                  <v:textbox>
                    <w:txbxContent>
                      <w:p w14:paraId="501F55DE" w14:textId="77777777" w:rsidR="00EF2479" w:rsidRPr="00EA3F88" w:rsidRDefault="00EF2479" w:rsidP="00EA3F88">
                        <w:pPr>
                          <w:spacing w:after="0" w:line="240" w:lineRule="auto"/>
                          <w:jc w:val="both"/>
                          <w:rPr>
                            <w:rFonts w:ascii="Arial" w:hAnsi="Arial" w:cs="Arial"/>
                            <w:sz w:val="16"/>
                            <w:szCs w:val="16"/>
                            <w:lang w:val="fr-CA"/>
                          </w:rPr>
                        </w:pPr>
                        <w:r w:rsidRPr="00EA3F88">
                          <w:rPr>
                            <w:rFonts w:ascii="Arial" w:hAnsi="Arial" w:cs="Arial"/>
                            <w:b/>
                            <w:sz w:val="16"/>
                            <w:szCs w:val="16"/>
                            <w:u w:val="single"/>
                            <w:lang w:val="fr-CA"/>
                          </w:rPr>
                          <w:t>Produit 3</w:t>
                        </w:r>
                        <w:r w:rsidRPr="00EA3F88">
                          <w:rPr>
                            <w:rFonts w:ascii="Arial" w:hAnsi="Arial" w:cs="Arial"/>
                            <w:b/>
                            <w:sz w:val="16"/>
                            <w:szCs w:val="16"/>
                            <w:lang w:val="fr-CA"/>
                          </w:rPr>
                          <w:t> :</w:t>
                        </w:r>
                        <w:r w:rsidRPr="00EA3F88">
                          <w:rPr>
                            <w:rFonts w:ascii="Arial" w:hAnsi="Arial" w:cs="Arial"/>
                            <w:sz w:val="16"/>
                            <w:szCs w:val="16"/>
                            <w:lang w:val="fr-CA"/>
                          </w:rPr>
                          <w:t xml:space="preserve"> les plans locaux de développement sont rendus résilients aux changements climatiques et sont orientés vers une faible émission de Gaz à Effet de Serre (GES)</w:t>
                        </w:r>
                      </w:p>
                      <w:p w14:paraId="501F55DF" w14:textId="77777777" w:rsidR="00EF2479" w:rsidRPr="00EA3F88" w:rsidRDefault="00EF2479" w:rsidP="00EA3F88">
                        <w:pPr>
                          <w:spacing w:after="0" w:line="240" w:lineRule="auto"/>
                          <w:rPr>
                            <w:sz w:val="16"/>
                            <w:szCs w:val="16"/>
                            <w:lang w:val="fr-CA"/>
                          </w:rPr>
                        </w:pPr>
                      </w:p>
                    </w:txbxContent>
                  </v:textbox>
                </v:shape>
                <v:shape id="Zone de texte 123" o:spid="_x0000_s1079" type="#_x0000_t202" style="position:absolute;top:33909;width:21240;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oMMIA&#10;AADcAAAADwAAAGRycy9kb3ducmV2LnhtbERPTWvCQBC9C/0PyxR60022UCS6CUEo9KCUqgjehuyY&#10;xGRnQ3bV9N93C4Xe5vE+Z11Mthd3Gn3rWEO6SEAQV860XGs4Ht7nSxA+IBvsHZOGb/JQ5E+zNWbG&#10;PfiL7vtQixjCPkMNTQhDJqWvGrLoF24gjtzFjRZDhGMtzYiPGG57qZLkTVpsOTY0ONCmoarb36yG&#10;7nSl88lsyzQtt92nkmrXkdL65XkqVyACTeFf/Of+MHG+eoX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agwwgAAANwAAAAPAAAAAAAAAAAAAAAAAJgCAABkcnMvZG93&#10;bnJldi54bWxQSwUGAAAAAAQABAD1AAAAhwMAAAAA&#10;" fillcolor="white [3201]" strokecolor="#a5a5a5 [3206]" strokeweight="1pt">
                  <v:stroke dashstyle="dash"/>
                  <v:shadow color="#868686"/>
                  <v:textbox>
                    <w:txbxContent>
                      <w:p w14:paraId="501F55E0" w14:textId="77777777" w:rsidR="00EF2479" w:rsidRPr="00EA3F88" w:rsidRDefault="00EF2479" w:rsidP="00EA3F88">
                        <w:pPr>
                          <w:spacing w:after="0" w:line="240" w:lineRule="auto"/>
                          <w:jc w:val="both"/>
                          <w:rPr>
                            <w:rFonts w:ascii="Arial" w:hAnsi="Arial" w:cs="Arial"/>
                            <w:sz w:val="16"/>
                            <w:szCs w:val="16"/>
                            <w:lang w:val="fr-CA"/>
                          </w:rPr>
                        </w:pPr>
                        <w:r w:rsidRPr="00EA3F88">
                          <w:rPr>
                            <w:rFonts w:ascii="Arial" w:hAnsi="Arial" w:cs="Arial"/>
                            <w:b/>
                            <w:sz w:val="16"/>
                            <w:szCs w:val="16"/>
                            <w:u w:val="single"/>
                            <w:lang w:val="fr-CA"/>
                          </w:rPr>
                          <w:t>Produit 4 </w:t>
                        </w:r>
                        <w:r w:rsidRPr="00EA3F88">
                          <w:rPr>
                            <w:rFonts w:ascii="Arial" w:hAnsi="Arial" w:cs="Arial"/>
                            <w:b/>
                            <w:sz w:val="16"/>
                            <w:szCs w:val="16"/>
                            <w:lang w:val="fr-CA"/>
                          </w:rPr>
                          <w:t>:</w:t>
                        </w:r>
                        <w:r w:rsidRPr="00EA3F88">
                          <w:rPr>
                            <w:rFonts w:ascii="Arial" w:hAnsi="Arial" w:cs="Arial"/>
                            <w:sz w:val="16"/>
                            <w:szCs w:val="16"/>
                            <w:lang w:val="fr-CA"/>
                          </w:rPr>
                          <w:t xml:space="preserve"> les Collectivités territoriales (CT) et les communautés ont accès aux sources de financement et aux technologies appropriées pour mettre en œuvre des plans locaux de développement résilients aux changements climatiques et orientés vers une faible émission de GES</w:t>
                        </w:r>
                      </w:p>
                      <w:p w14:paraId="501F55E1" w14:textId="77777777" w:rsidR="00EF2479" w:rsidRPr="00EA3F88" w:rsidRDefault="00EF2479" w:rsidP="00EA3F88">
                        <w:pPr>
                          <w:spacing w:after="0" w:line="240" w:lineRule="auto"/>
                          <w:rPr>
                            <w:sz w:val="16"/>
                            <w:szCs w:val="16"/>
                            <w:lang w:val="fr-CA"/>
                          </w:rPr>
                        </w:pPr>
                      </w:p>
                    </w:txbxContent>
                  </v:textbox>
                </v:shape>
              </v:group>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04160" behindDoc="0" locked="0" layoutInCell="1" allowOverlap="1" wp14:anchorId="501F5568" wp14:editId="55848717">
                <wp:simplePos x="0" y="0"/>
                <wp:positionH relativeFrom="column">
                  <wp:posOffset>1881505</wp:posOffset>
                </wp:positionH>
                <wp:positionV relativeFrom="paragraph">
                  <wp:posOffset>306705</wp:posOffset>
                </wp:positionV>
                <wp:extent cx="1552575" cy="142875"/>
                <wp:effectExtent l="9525" t="57150" r="19050" b="9525"/>
                <wp:wrapNone/>
                <wp:docPr id="144" name="Connecteur droit avec flèch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DE991" id="Connecteur droit avec flèche 144" o:spid="_x0000_s1026" type="#_x0000_t32" style="position:absolute;margin-left:148.15pt;margin-top:24.15pt;width:122.25pt;height:11.25p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">
                <v:stroke endarrow="block"/>
              </v:shape>
            </w:pict>
          </mc:Fallback>
        </mc:AlternateContent>
      </w:r>
    </w:p>
    <w:p w14:paraId="501F5012" w14:textId="77777777" w:rsidR="00EA3F88" w:rsidRPr="00EE395B" w:rsidRDefault="007E6F25"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06208" behindDoc="0" locked="0" layoutInCell="1" allowOverlap="1" wp14:anchorId="501F556A" wp14:editId="583F5133">
                <wp:simplePos x="0" y="0"/>
                <wp:positionH relativeFrom="column">
                  <wp:posOffset>1876425</wp:posOffset>
                </wp:positionH>
                <wp:positionV relativeFrom="paragraph">
                  <wp:posOffset>273685</wp:posOffset>
                </wp:positionV>
                <wp:extent cx="1552575" cy="2056765"/>
                <wp:effectExtent l="0" t="38100" r="47625" b="19685"/>
                <wp:wrapNone/>
                <wp:docPr id="137" name="Connecteur droit avec flèch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2056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8A83B" id="Connecteur droit avec flèche 137" o:spid="_x0000_s1026" type="#_x0000_t32" style="position:absolute;margin-left:147.75pt;margin-top:21.55pt;width:122.25pt;height:161.95pt;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">
                <v:stroke endarrow="block"/>
              </v:shape>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22592" behindDoc="0" locked="0" layoutInCell="1" allowOverlap="1" wp14:anchorId="501F556C" wp14:editId="101AF52F">
                <wp:simplePos x="0" y="0"/>
                <wp:positionH relativeFrom="column">
                  <wp:posOffset>1881505</wp:posOffset>
                </wp:positionH>
                <wp:positionV relativeFrom="paragraph">
                  <wp:posOffset>137795</wp:posOffset>
                </wp:positionV>
                <wp:extent cx="1552575" cy="3862705"/>
                <wp:effectExtent l="9525" t="9525" r="57150" b="33020"/>
                <wp:wrapNone/>
                <wp:docPr id="143" name="Connecteur droit avec flèch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3862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03FB3" id="Connecteur droit avec flèche 143" o:spid="_x0000_s1026" type="#_x0000_t32" style="position:absolute;margin-left:148.15pt;margin-top:10.85pt;width:122.25pt;height:304.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">
                <v:stroke endarrow="block"/>
              </v:shape>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20544" behindDoc="0" locked="0" layoutInCell="1" allowOverlap="1" wp14:anchorId="501F556E" wp14:editId="753CD5E0">
                <wp:simplePos x="0" y="0"/>
                <wp:positionH relativeFrom="column">
                  <wp:posOffset>1881505</wp:posOffset>
                </wp:positionH>
                <wp:positionV relativeFrom="paragraph">
                  <wp:posOffset>138430</wp:posOffset>
                </wp:positionV>
                <wp:extent cx="1552575" cy="3656965"/>
                <wp:effectExtent l="9525" t="10160" r="57150" b="38100"/>
                <wp:wrapNone/>
                <wp:docPr id="142" name="Connecteur droit avec flèch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3656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69907" id="Connecteur droit avec flèche 142" o:spid="_x0000_s1026" type="#_x0000_t32" style="position:absolute;margin-left:148.15pt;margin-top:10.9pt;width:122.25pt;height:287.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">
                <v:stroke endarrow="block"/>
              </v:shape>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16448" behindDoc="0" locked="0" layoutInCell="1" allowOverlap="1" wp14:anchorId="501F5570" wp14:editId="39E5EF5B">
                <wp:simplePos x="0" y="0"/>
                <wp:positionH relativeFrom="column">
                  <wp:posOffset>1881505</wp:posOffset>
                </wp:positionH>
                <wp:positionV relativeFrom="paragraph">
                  <wp:posOffset>138430</wp:posOffset>
                </wp:positionV>
                <wp:extent cx="1552575" cy="2752090"/>
                <wp:effectExtent l="9525" t="10160" r="57150" b="38100"/>
                <wp:wrapNone/>
                <wp:docPr id="141" name="Connecteur droit avec flèch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275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B585C" id="Connecteur droit avec flèche 141" o:spid="_x0000_s1026" type="#_x0000_t32" style="position:absolute;margin-left:148.15pt;margin-top:10.9pt;width:122.25pt;height:216.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">
                <v:stroke endarrow="block"/>
              </v:shape>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12352" behindDoc="0" locked="0" layoutInCell="1" allowOverlap="1" wp14:anchorId="501F5572" wp14:editId="451C4F00">
                <wp:simplePos x="0" y="0"/>
                <wp:positionH relativeFrom="column">
                  <wp:posOffset>1881505</wp:posOffset>
                </wp:positionH>
                <wp:positionV relativeFrom="paragraph">
                  <wp:posOffset>138430</wp:posOffset>
                </wp:positionV>
                <wp:extent cx="1552575" cy="1867535"/>
                <wp:effectExtent l="9525" t="10160" r="47625" b="46355"/>
                <wp:wrapNone/>
                <wp:docPr id="140" name="Connecteur droit avec flèch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86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B5EB5" id="Connecteur droit avec flèche 140" o:spid="_x0000_s1026" type="#_x0000_t32" style="position:absolute;margin-left:148.15pt;margin-top:10.9pt;width:122.25pt;height:147.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">
                <v:stroke endarrow="block"/>
              </v:shape>
            </w:pict>
          </mc:Fallback>
        </mc:AlternateContent>
      </w:r>
      <w:r w:rsidR="00EA3F88" w:rsidRPr="00EE395B">
        <w:rPr>
          <w:rFonts w:ascii="Calibri" w:eastAsia="Times New Roman" w:hAnsi="Calibri" w:cs="Times New Roman"/>
          <w:noProof/>
          <w:lang w:val="fr-FR" w:eastAsia="fr-FR"/>
        </w:rPr>
        <mc:AlternateContent>
          <mc:Choice Requires="wps">
            <w:drawing>
              <wp:anchor distT="0" distB="0" distL="114300" distR="114300" simplePos="0" relativeHeight="251807232" behindDoc="0" locked="0" layoutInCell="1" allowOverlap="1" wp14:anchorId="501F5574" wp14:editId="6A0F7DC7">
                <wp:simplePos x="0" y="0"/>
                <wp:positionH relativeFrom="column">
                  <wp:posOffset>1881505</wp:posOffset>
                </wp:positionH>
                <wp:positionV relativeFrom="paragraph">
                  <wp:posOffset>138430</wp:posOffset>
                </wp:positionV>
                <wp:extent cx="1552575" cy="809625"/>
                <wp:effectExtent l="9525" t="10160" r="38100" b="56515"/>
                <wp:wrapNone/>
                <wp:docPr id="139"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84819" id="Connecteur droit avec flèche 139" o:spid="_x0000_s1026" type="#_x0000_t32" style="position:absolute;margin-left:148.15pt;margin-top:10.9pt;width:122.25pt;height:63.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">
                <v:stroke endarrow="block"/>
              </v:shape>
            </w:pict>
          </mc:Fallback>
        </mc:AlternateContent>
      </w:r>
    </w:p>
    <w:p w14:paraId="501F5013" w14:textId="77777777" w:rsidR="00EA3F88" w:rsidRPr="00EE395B" w:rsidRDefault="007E6F25"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05184" behindDoc="0" locked="0" layoutInCell="1" allowOverlap="1" wp14:anchorId="501F5576" wp14:editId="6F591FC5">
                <wp:simplePos x="0" y="0"/>
                <wp:positionH relativeFrom="column">
                  <wp:posOffset>1876425</wp:posOffset>
                </wp:positionH>
                <wp:positionV relativeFrom="paragraph">
                  <wp:posOffset>1270</wp:posOffset>
                </wp:positionV>
                <wp:extent cx="1552575" cy="916940"/>
                <wp:effectExtent l="0" t="38100" r="47625" b="35560"/>
                <wp:wrapNone/>
                <wp:docPr id="138" name="Connecteur droit avec flèch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916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255C4" id="Connecteur droit avec flèche 138" o:spid="_x0000_s1026" type="#_x0000_t32" style="position:absolute;margin-left:147.75pt;margin-top:.1pt;width:122.25pt;height:72.2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">
                <v:stroke endarrow="block"/>
              </v:shape>
            </w:pict>
          </mc:Fallback>
        </mc:AlternateContent>
      </w:r>
    </w:p>
    <w:p w14:paraId="501F5014" w14:textId="2B26FE2A" w:rsidR="00EA3F88" w:rsidRPr="00EE395B" w:rsidRDefault="00EA3F88" w:rsidP="00EA3F88">
      <w:pPr>
        <w:spacing w:after="200" w:line="276" w:lineRule="auto"/>
        <w:rPr>
          <w:rFonts w:ascii="Arial" w:eastAsia="Times New Roman" w:hAnsi="Arial" w:cs="Arial"/>
          <w:lang w:val="fr-CA"/>
        </w:rPr>
      </w:pPr>
    </w:p>
    <w:p w14:paraId="501F5015" w14:textId="77777777"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23616" behindDoc="0" locked="0" layoutInCell="1" allowOverlap="1" wp14:anchorId="501F557A" wp14:editId="4924B8A9">
                <wp:simplePos x="0" y="0"/>
                <wp:positionH relativeFrom="column">
                  <wp:posOffset>1876508</wp:posOffset>
                </wp:positionH>
                <wp:positionV relativeFrom="paragraph">
                  <wp:posOffset>292542</wp:posOffset>
                </wp:positionV>
                <wp:extent cx="1552575" cy="2822575"/>
                <wp:effectExtent l="0" t="0" r="47625" b="53975"/>
                <wp:wrapNone/>
                <wp:docPr id="135" name="Connecteur droit avec flèch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282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90AEE" id="Connecteur droit avec flèche 135" o:spid="_x0000_s1026" type="#_x0000_t32" style="position:absolute;margin-left:147.75pt;margin-top:23.05pt;width:122.25pt;height:222.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11328" behindDoc="0" locked="0" layoutInCell="1" allowOverlap="1" wp14:anchorId="501F557C" wp14:editId="20CCFB0C">
                <wp:simplePos x="0" y="0"/>
                <wp:positionH relativeFrom="column">
                  <wp:posOffset>1881505</wp:posOffset>
                </wp:positionH>
                <wp:positionV relativeFrom="paragraph">
                  <wp:posOffset>297815</wp:posOffset>
                </wp:positionV>
                <wp:extent cx="1552575" cy="590550"/>
                <wp:effectExtent l="9525" t="9525" r="38100" b="57150"/>
                <wp:wrapNone/>
                <wp:docPr id="134" name="Connecteur droit avec flèch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94155" id="Connecteur droit avec flèche 134" o:spid="_x0000_s1026" type="#_x0000_t32" style="position:absolute;margin-left:148.15pt;margin-top:23.45pt;width:122.25pt;height:4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08256" behindDoc="0" locked="0" layoutInCell="1" allowOverlap="1" wp14:anchorId="501F557E" wp14:editId="72C7B20E">
                <wp:simplePos x="0" y="0"/>
                <wp:positionH relativeFrom="column">
                  <wp:posOffset>1881505</wp:posOffset>
                </wp:positionH>
                <wp:positionV relativeFrom="paragraph">
                  <wp:posOffset>240665</wp:posOffset>
                </wp:positionV>
                <wp:extent cx="1552575" cy="2371090"/>
                <wp:effectExtent l="9525" t="47625" r="57150" b="10160"/>
                <wp:wrapNone/>
                <wp:docPr id="133" name="Connecteur droit avec flèch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2371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8B06F" id="Connecteur droit avec flèche 133" o:spid="_x0000_s1026" type="#_x0000_t32" style="position:absolute;margin-left:148.15pt;margin-top:18.95pt;width:122.25pt;height:186.7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">
                <v:stroke endarrow="block"/>
              </v:shape>
            </w:pict>
          </mc:Fallback>
        </mc:AlternateContent>
      </w:r>
    </w:p>
    <w:p w14:paraId="501F5016" w14:textId="77777777"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09280" behindDoc="0" locked="0" layoutInCell="1" allowOverlap="1" wp14:anchorId="501F5580" wp14:editId="7206B3DA">
                <wp:simplePos x="0" y="0"/>
                <wp:positionH relativeFrom="column">
                  <wp:posOffset>1881505</wp:posOffset>
                </wp:positionH>
                <wp:positionV relativeFrom="paragraph">
                  <wp:posOffset>119380</wp:posOffset>
                </wp:positionV>
                <wp:extent cx="1552575" cy="2180590"/>
                <wp:effectExtent l="9525" t="47625" r="57150" b="10160"/>
                <wp:wrapNone/>
                <wp:docPr id="132" name="Connecteur droit avec flèch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2180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37B67" id="Connecteur droit avec flèche 132" o:spid="_x0000_s1026" type="#_x0000_t32" style="position:absolute;margin-left:148.15pt;margin-top:9.4pt;width:122.25pt;height:171.7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">
                <v:stroke endarrow="block"/>
              </v:shape>
            </w:pict>
          </mc:Fallback>
        </mc:AlternateContent>
      </w:r>
    </w:p>
    <w:p w14:paraId="501F5017" w14:textId="77777777"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10304" behindDoc="0" locked="0" layoutInCell="1" allowOverlap="1" wp14:anchorId="501F5582" wp14:editId="062E9A46">
                <wp:simplePos x="0" y="0"/>
                <wp:positionH relativeFrom="column">
                  <wp:posOffset>1881505</wp:posOffset>
                </wp:positionH>
                <wp:positionV relativeFrom="paragraph">
                  <wp:posOffset>17145</wp:posOffset>
                </wp:positionV>
                <wp:extent cx="1552575" cy="1971040"/>
                <wp:effectExtent l="9525" t="47625" r="57150" b="10160"/>
                <wp:wrapNone/>
                <wp:docPr id="131" name="Connecteur droit avec flèch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97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74ECD" id="Connecteur droit avec flèche 131" o:spid="_x0000_s1026" type="#_x0000_t32" style="position:absolute;margin-left:148.15pt;margin-top:1.35pt;width:122.25pt;height:155.2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">
                <v:stroke endarrow="block"/>
              </v:shape>
            </w:pict>
          </mc:Fallback>
        </mc:AlternateContent>
      </w:r>
    </w:p>
    <w:p w14:paraId="501F5018" w14:textId="10C0D2D4"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13376" behindDoc="0" locked="0" layoutInCell="1" allowOverlap="1" wp14:anchorId="501F5586" wp14:editId="44E12E72">
                <wp:simplePos x="0" y="0"/>
                <wp:positionH relativeFrom="column">
                  <wp:posOffset>1881505</wp:posOffset>
                </wp:positionH>
                <wp:positionV relativeFrom="paragraph">
                  <wp:posOffset>276860</wp:posOffset>
                </wp:positionV>
                <wp:extent cx="1552575" cy="1399540"/>
                <wp:effectExtent l="9525" t="47625" r="47625" b="10160"/>
                <wp:wrapNone/>
                <wp:docPr id="129" name="Connecteur droit avec flèch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39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16298" id="Connecteur droit avec flèche 129" o:spid="_x0000_s1026" type="#_x0000_t32" style="position:absolute;margin-left:148.15pt;margin-top:21.8pt;width:122.25pt;height:110.2pt;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">
                <v:stroke endarrow="block"/>
              </v:shape>
            </w:pict>
          </mc:Fallback>
        </mc:AlternateContent>
      </w:r>
    </w:p>
    <w:p w14:paraId="501F5019" w14:textId="77777777"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24640" behindDoc="0" locked="0" layoutInCell="1" allowOverlap="1" wp14:anchorId="501F5588" wp14:editId="0DBF9C0A">
                <wp:simplePos x="0" y="0"/>
                <wp:positionH relativeFrom="column">
                  <wp:posOffset>1876508</wp:posOffset>
                </wp:positionH>
                <wp:positionV relativeFrom="paragraph">
                  <wp:posOffset>142682</wp:posOffset>
                </wp:positionV>
                <wp:extent cx="1552575" cy="1725433"/>
                <wp:effectExtent l="0" t="0" r="66675" b="6540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725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4FF40" id="Connecteur droit avec flèche 128" o:spid="_x0000_s1026" type="#_x0000_t32" style="position:absolute;margin-left:147.75pt;margin-top:11.25pt;width:122.25pt;height:135.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21568" behindDoc="0" locked="0" layoutInCell="1" allowOverlap="1" wp14:anchorId="501F558A" wp14:editId="0AD1F032">
                <wp:simplePos x="0" y="0"/>
                <wp:positionH relativeFrom="column">
                  <wp:posOffset>1881505</wp:posOffset>
                </wp:positionH>
                <wp:positionV relativeFrom="paragraph">
                  <wp:posOffset>145415</wp:posOffset>
                </wp:positionV>
                <wp:extent cx="1552575" cy="1467485"/>
                <wp:effectExtent l="9525" t="8890" r="47625" b="47625"/>
                <wp:wrapNone/>
                <wp:docPr id="127" name="Connecteur droit avec flèch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46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8A39C" id="Connecteur droit avec flèche 127" o:spid="_x0000_s1026" type="#_x0000_t32" style="position:absolute;margin-left:148.15pt;margin-top:11.45pt;width:122.25pt;height:115.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17472" behindDoc="0" locked="0" layoutInCell="1" allowOverlap="1" wp14:anchorId="501F558C" wp14:editId="32F8695C">
                <wp:simplePos x="0" y="0"/>
                <wp:positionH relativeFrom="column">
                  <wp:posOffset>1881505</wp:posOffset>
                </wp:positionH>
                <wp:positionV relativeFrom="paragraph">
                  <wp:posOffset>145415</wp:posOffset>
                </wp:positionV>
                <wp:extent cx="1552575" cy="562610"/>
                <wp:effectExtent l="9525" t="8890" r="38100" b="57150"/>
                <wp:wrapNone/>
                <wp:docPr id="126" name="Connecteur droit avec flèch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62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F529D" id="Connecteur droit avec flèche 126" o:spid="_x0000_s1026" type="#_x0000_t32" style="position:absolute;margin-left:148.15pt;margin-top:11.45pt;width:122.25pt;height:44.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14400" behindDoc="0" locked="0" layoutInCell="1" allowOverlap="1" wp14:anchorId="501F558E" wp14:editId="7EEEB4ED">
                <wp:simplePos x="0" y="0"/>
                <wp:positionH relativeFrom="column">
                  <wp:posOffset>1881505</wp:posOffset>
                </wp:positionH>
                <wp:positionV relativeFrom="paragraph">
                  <wp:posOffset>145415</wp:posOffset>
                </wp:positionV>
                <wp:extent cx="1552575" cy="1219200"/>
                <wp:effectExtent l="9525" t="56515" r="47625" b="10160"/>
                <wp:wrapNone/>
                <wp:docPr id="125" name="Connecteur droit avec flèch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CD16A" id="Connecteur droit avec flèche 125" o:spid="_x0000_s1026" type="#_x0000_t32" style="position:absolute;margin-left:148.15pt;margin-top:11.45pt;width:122.25pt;height:96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">
                <v:stroke endarrow="block"/>
              </v:shape>
            </w:pict>
          </mc:Fallback>
        </mc:AlternateContent>
      </w:r>
    </w:p>
    <w:p w14:paraId="501F501A" w14:textId="77777777"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15424" behindDoc="0" locked="0" layoutInCell="1" allowOverlap="1" wp14:anchorId="501F5590" wp14:editId="269FE561">
                <wp:simplePos x="0" y="0"/>
                <wp:positionH relativeFrom="column">
                  <wp:posOffset>1881505</wp:posOffset>
                </wp:positionH>
                <wp:positionV relativeFrom="paragraph">
                  <wp:posOffset>43815</wp:posOffset>
                </wp:positionV>
                <wp:extent cx="1552575" cy="1009015"/>
                <wp:effectExtent l="9525" t="57150" r="47625" b="10160"/>
                <wp:wrapNone/>
                <wp:docPr id="124" name="Connecteur droit avec flèch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009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FB219" id="Connecteur droit avec flèche 124" o:spid="_x0000_s1026" type="#_x0000_t32" style="position:absolute;margin-left:148.15pt;margin-top:3.45pt;width:122.25pt;height:79.4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">
                <v:stroke endarrow="block"/>
              </v:shape>
            </w:pict>
          </mc:Fallback>
        </mc:AlternateContent>
      </w:r>
    </w:p>
    <w:p w14:paraId="501F501B" w14:textId="77777777" w:rsidR="00EA3F88" w:rsidRPr="00EE395B" w:rsidRDefault="00EA3F88" w:rsidP="00EA3F88">
      <w:pPr>
        <w:spacing w:after="200" w:line="276" w:lineRule="auto"/>
        <w:rPr>
          <w:rFonts w:ascii="Arial" w:eastAsia="Times New Roman" w:hAnsi="Arial" w:cs="Arial"/>
          <w:lang w:val="fr-CA"/>
        </w:rPr>
      </w:pPr>
    </w:p>
    <w:p w14:paraId="501F501C" w14:textId="5D610615" w:rsidR="00EA3F88" w:rsidRPr="00EE395B" w:rsidRDefault="00EA3F88" w:rsidP="00EA3F88">
      <w:pPr>
        <w:spacing w:after="200" w:line="276" w:lineRule="auto"/>
        <w:rPr>
          <w:rFonts w:ascii="Arial" w:eastAsia="Times New Roman" w:hAnsi="Arial" w:cs="Arial"/>
          <w:lang w:val="fr-CA"/>
        </w:rPr>
      </w:pPr>
      <w:r w:rsidRPr="00EE395B">
        <w:rPr>
          <w:rFonts w:ascii="Calibri" w:eastAsia="Times New Roman" w:hAnsi="Calibri" w:cs="Times New Roman"/>
          <w:noProof/>
          <w:lang w:val="fr-FR" w:eastAsia="fr-FR"/>
        </w:rPr>
        <mc:AlternateContent>
          <mc:Choice Requires="wps">
            <w:drawing>
              <wp:anchor distT="0" distB="0" distL="114300" distR="114300" simplePos="0" relativeHeight="251819520" behindDoc="0" locked="0" layoutInCell="1" allowOverlap="1" wp14:anchorId="501F5594" wp14:editId="5F2F88B0">
                <wp:simplePos x="0" y="0"/>
                <wp:positionH relativeFrom="column">
                  <wp:posOffset>1881505</wp:posOffset>
                </wp:positionH>
                <wp:positionV relativeFrom="paragraph">
                  <wp:posOffset>287020</wp:posOffset>
                </wp:positionV>
                <wp:extent cx="1552575" cy="142240"/>
                <wp:effectExtent l="9525" t="57150" r="19050" b="10160"/>
                <wp:wrapNone/>
                <wp:docPr id="122" name="Connecteur droit avec flèch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56509" id="Connecteur droit avec flèche 122" o:spid="_x0000_s1026" type="#_x0000_t32" style="position:absolute;margin-left:148.15pt;margin-top:22.6pt;width:122.25pt;height:11.2p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">
                <v:stroke endarrow="block"/>
              </v:shape>
            </w:pict>
          </mc:Fallback>
        </mc:AlternateContent>
      </w:r>
      <w:r w:rsidRPr="00EE395B">
        <w:rPr>
          <w:rFonts w:ascii="Calibri" w:eastAsia="Times New Roman" w:hAnsi="Calibri" w:cs="Times New Roman"/>
          <w:noProof/>
          <w:lang w:val="fr-FR" w:eastAsia="fr-FR"/>
        </w:rPr>
        <mc:AlternateContent>
          <mc:Choice Requires="wps">
            <w:drawing>
              <wp:anchor distT="0" distB="0" distL="114300" distR="114300" simplePos="0" relativeHeight="251818496" behindDoc="0" locked="0" layoutInCell="1" allowOverlap="1" wp14:anchorId="501F5596" wp14:editId="3D9BA898">
                <wp:simplePos x="0" y="0"/>
                <wp:positionH relativeFrom="column">
                  <wp:posOffset>1881505</wp:posOffset>
                </wp:positionH>
                <wp:positionV relativeFrom="paragraph">
                  <wp:posOffset>19685</wp:posOffset>
                </wp:positionV>
                <wp:extent cx="1552575" cy="409575"/>
                <wp:effectExtent l="9525" t="56515" r="28575" b="10160"/>
                <wp:wrapNone/>
                <wp:docPr id="121" name="Connecteur droit avec flèch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5B5FD" id="Connecteur droit avec flèche 121" o:spid="_x0000_s1026" type="#_x0000_t32" style="position:absolute;margin-left:148.15pt;margin-top:1.55pt;width:122.25pt;height:32.25p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">
                <v:stroke endarrow="block"/>
              </v:shape>
            </w:pict>
          </mc:Fallback>
        </mc:AlternateContent>
      </w:r>
    </w:p>
    <w:p w14:paraId="501F501D" w14:textId="77777777" w:rsidR="00EA3F88" w:rsidRPr="00EE395B" w:rsidRDefault="00EA3F88" w:rsidP="00BD203A">
      <w:pPr>
        <w:rPr>
          <w:rFonts w:ascii="Arial" w:hAnsi="Arial" w:cs="Arial"/>
          <w:color w:val="FF0000"/>
          <w:sz w:val="21"/>
          <w:szCs w:val="21"/>
          <w:lang w:val="fr-CA"/>
        </w:rPr>
      </w:pPr>
    </w:p>
    <w:p w14:paraId="501F501E" w14:textId="77777777" w:rsidR="00EA3F88" w:rsidRPr="00EE395B" w:rsidRDefault="00EA3F88" w:rsidP="00BD203A">
      <w:pPr>
        <w:rPr>
          <w:rFonts w:ascii="Arial" w:hAnsi="Arial" w:cs="Arial"/>
          <w:color w:val="FF0000"/>
          <w:sz w:val="21"/>
          <w:szCs w:val="21"/>
          <w:lang w:val="fr-CA"/>
        </w:rPr>
      </w:pPr>
    </w:p>
    <w:p w14:paraId="501F501F" w14:textId="77777777" w:rsidR="00EA3F88" w:rsidRPr="00EE395B" w:rsidRDefault="00EA3F88" w:rsidP="00BD203A">
      <w:pPr>
        <w:pStyle w:val="Titre4"/>
        <w:rPr>
          <w:rFonts w:ascii="Arial" w:hAnsi="Arial" w:cs="Arial"/>
          <w:i w:val="0"/>
          <w:lang w:val="fr-CA"/>
        </w:rPr>
      </w:pPr>
      <w:bookmarkStart w:id="564" w:name="_Toc443322237"/>
      <w:bookmarkStart w:id="565" w:name="_Toc443429020"/>
      <w:bookmarkStart w:id="566" w:name="_Toc446450142"/>
      <w:bookmarkEnd w:id="564"/>
      <w:bookmarkEnd w:id="565"/>
      <w:bookmarkEnd w:id="566"/>
    </w:p>
    <w:p w14:paraId="501F5020" w14:textId="77777777" w:rsidR="00EA3F88" w:rsidRPr="00EE395B" w:rsidRDefault="00EA3F88" w:rsidP="00EA3F88">
      <w:pPr>
        <w:pStyle w:val="Titre4"/>
        <w:numPr>
          <w:ilvl w:val="0"/>
          <w:numId w:val="0"/>
        </w:numPr>
        <w:ind w:left="864"/>
        <w:rPr>
          <w:rFonts w:ascii="Arial" w:hAnsi="Arial" w:cs="Arial"/>
          <w:i w:val="0"/>
          <w:lang w:val="fr-CA"/>
        </w:rPr>
      </w:pPr>
    </w:p>
    <w:p w14:paraId="501F5021" w14:textId="77777777" w:rsidR="00EA3F88" w:rsidRPr="00EE395B" w:rsidRDefault="009E626D" w:rsidP="009E626D">
      <w:pPr>
        <w:pStyle w:val="Lgende"/>
        <w:rPr>
          <w:rFonts w:ascii="Arial" w:hAnsi="Arial" w:cs="Arial"/>
          <w:color w:val="auto"/>
          <w:sz w:val="20"/>
          <w:szCs w:val="20"/>
          <w:lang w:val="fr-CA"/>
        </w:rPr>
      </w:pPr>
      <w:bookmarkStart w:id="567" w:name="_Toc446450194"/>
      <w:r w:rsidRPr="00EE395B">
        <w:rPr>
          <w:rFonts w:ascii="Arial" w:hAnsi="Arial" w:cs="Arial"/>
          <w:color w:val="auto"/>
          <w:sz w:val="20"/>
          <w:szCs w:val="20"/>
          <w:lang w:val="fr-CA"/>
        </w:rPr>
        <w:t xml:space="preserve">Figure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Figure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10</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Implication des structures partenaires du projet COGEL par produit</w:t>
      </w:r>
      <w:bookmarkEnd w:id="567"/>
    </w:p>
    <w:p w14:paraId="501F5022" w14:textId="77777777" w:rsidR="009E626D" w:rsidRPr="00EE395B" w:rsidRDefault="009E626D" w:rsidP="008249EE">
      <w:pPr>
        <w:spacing w:after="0" w:line="240" w:lineRule="auto"/>
        <w:rPr>
          <w:lang w:val="fr-CA"/>
        </w:rPr>
      </w:pPr>
    </w:p>
    <w:p w14:paraId="501F5023" w14:textId="7A701450" w:rsidR="00BD203A" w:rsidRPr="00EE395B" w:rsidRDefault="00400A0F" w:rsidP="00B14102">
      <w:pPr>
        <w:pStyle w:val="Titre4"/>
        <w:numPr>
          <w:ilvl w:val="3"/>
          <w:numId w:val="20"/>
        </w:numPr>
        <w:rPr>
          <w:rFonts w:ascii="Arial" w:hAnsi="Arial" w:cs="Arial"/>
          <w:i w:val="0"/>
          <w:lang w:val="fr-CA"/>
        </w:rPr>
      </w:pPr>
      <w:bookmarkStart w:id="568" w:name="_Toc446450143"/>
      <w:r w:rsidRPr="00EE395B">
        <w:rPr>
          <w:rFonts w:ascii="Arial" w:hAnsi="Arial" w:cs="Arial"/>
          <w:i w:val="0"/>
          <w:lang w:val="fr-CA"/>
        </w:rPr>
        <w:t>Cohérence et complémentarité des interventions des différents acteurs</w:t>
      </w:r>
      <w:bookmarkEnd w:id="568"/>
      <w:r w:rsidRPr="00EE395B">
        <w:rPr>
          <w:rFonts w:ascii="Arial" w:hAnsi="Arial" w:cs="Arial"/>
          <w:i w:val="0"/>
          <w:lang w:val="fr-CA"/>
        </w:rPr>
        <w:t xml:space="preserve"> </w:t>
      </w:r>
    </w:p>
    <w:p w14:paraId="501F5024" w14:textId="77777777" w:rsidR="004C38CF" w:rsidRPr="00EE395B" w:rsidRDefault="004C38CF" w:rsidP="004C38CF">
      <w:pPr>
        <w:spacing w:after="0"/>
        <w:rPr>
          <w:rFonts w:ascii="Arial" w:hAnsi="Arial" w:cs="Arial"/>
          <w:sz w:val="21"/>
          <w:szCs w:val="21"/>
          <w:lang w:val="fr-CA"/>
        </w:rPr>
      </w:pPr>
    </w:p>
    <w:p w14:paraId="501F5027" w14:textId="33C37D6A" w:rsidR="004C38CF" w:rsidRPr="00EE395B" w:rsidRDefault="004C38CF" w:rsidP="008249EE">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 xml:space="preserve">Compte tenu des enjeux et du caractère transversal des thématiques traitées dans le cadre de ce projet (gouvernance environnementale, changements climatiques et décentralisation), la recherche de synergie et de complémentarité entre les acteurs a été considérée comme incontournable pour l’atteinte des résultats attendus. Elle se matérialise, </w:t>
      </w:r>
      <w:r w:rsidR="008249EE">
        <w:rPr>
          <w:rFonts w:ascii="Arial" w:eastAsia="Times New Roman" w:hAnsi="Arial" w:cs="Arial"/>
          <w:sz w:val="21"/>
          <w:szCs w:val="21"/>
          <w:lang w:val="fr-CA"/>
        </w:rPr>
        <w:t xml:space="preserve">d’une part, par </w:t>
      </w:r>
      <w:r w:rsidRPr="00EE395B">
        <w:rPr>
          <w:rFonts w:ascii="Arial" w:eastAsia="Times New Roman" w:hAnsi="Arial" w:cs="Arial"/>
          <w:sz w:val="21"/>
          <w:szCs w:val="21"/>
          <w:lang w:val="fr-CA"/>
        </w:rPr>
        <w:t>l’inscription du « développement de partenariats stratégiques et de synergies » et la « mise en place des plateformes de dialogue multi-acteurs » au titre des prin</w:t>
      </w:r>
      <w:r w:rsidR="008249EE">
        <w:rPr>
          <w:rFonts w:ascii="Arial" w:eastAsia="Times New Roman" w:hAnsi="Arial" w:cs="Arial"/>
          <w:sz w:val="21"/>
          <w:szCs w:val="21"/>
          <w:lang w:val="fr-CA"/>
        </w:rPr>
        <w:t xml:space="preserve">cipes d’intervention du projet et d’autre part, par </w:t>
      </w:r>
      <w:r w:rsidRPr="00EE395B">
        <w:rPr>
          <w:rFonts w:ascii="Arial" w:eastAsia="Times New Roman" w:hAnsi="Arial" w:cs="Arial"/>
          <w:sz w:val="21"/>
          <w:szCs w:val="21"/>
          <w:lang w:val="fr-CA"/>
        </w:rPr>
        <w:t>la prise en compte d’une action d’appui à la concertation autour des interventions dans le</w:t>
      </w:r>
      <w:r w:rsidR="008249EE">
        <w:rPr>
          <w:rFonts w:ascii="Arial" w:eastAsia="Times New Roman" w:hAnsi="Arial" w:cs="Arial"/>
          <w:sz w:val="21"/>
          <w:szCs w:val="21"/>
          <w:lang w:val="fr-CA"/>
        </w:rPr>
        <w:t xml:space="preserve"> domaine de l’environnement.</w:t>
      </w:r>
    </w:p>
    <w:p w14:paraId="501F5028" w14:textId="77777777" w:rsidR="004C38CF" w:rsidRPr="00EE395B" w:rsidRDefault="004C38CF" w:rsidP="004C38CF">
      <w:pPr>
        <w:spacing w:after="0" w:line="240" w:lineRule="auto"/>
        <w:jc w:val="both"/>
        <w:rPr>
          <w:rFonts w:ascii="Arial" w:eastAsia="Times New Roman" w:hAnsi="Arial" w:cs="Arial"/>
          <w:sz w:val="12"/>
          <w:szCs w:val="12"/>
          <w:lang w:val="fr-CA"/>
        </w:rPr>
      </w:pPr>
    </w:p>
    <w:p w14:paraId="501F502B" w14:textId="5CD90976" w:rsidR="004C38CF" w:rsidRPr="00EE395B" w:rsidRDefault="004C38CF" w:rsidP="008249EE">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Ensuite, le montage institutionnel du projet a prévu des cadres de concertation, qui devaient améliorer la synergie et la complémentarité entre les dif</w:t>
      </w:r>
      <w:r w:rsidR="008249EE">
        <w:rPr>
          <w:rFonts w:ascii="Arial" w:eastAsia="Times New Roman" w:hAnsi="Arial" w:cs="Arial"/>
          <w:sz w:val="21"/>
          <w:szCs w:val="21"/>
          <w:lang w:val="fr-CA"/>
        </w:rPr>
        <w:t>férents acteurs. Il s’agit notamment du Comité de pilotage et d</w:t>
      </w:r>
      <w:r w:rsidRPr="00EE395B">
        <w:rPr>
          <w:rFonts w:ascii="Arial" w:eastAsia="Times New Roman" w:hAnsi="Arial" w:cs="Arial"/>
          <w:sz w:val="21"/>
          <w:szCs w:val="21"/>
          <w:lang w:val="fr-CA"/>
        </w:rPr>
        <w:t>es Comités régionaux de suivi.</w:t>
      </w:r>
    </w:p>
    <w:p w14:paraId="501F502C" w14:textId="77777777" w:rsidR="004C38CF" w:rsidRPr="00EE395B" w:rsidRDefault="004C38CF" w:rsidP="004C38CF">
      <w:pPr>
        <w:spacing w:after="0" w:line="240" w:lineRule="auto"/>
        <w:jc w:val="both"/>
        <w:rPr>
          <w:rFonts w:ascii="Arial" w:eastAsia="Times New Roman" w:hAnsi="Arial" w:cs="Arial"/>
          <w:sz w:val="21"/>
          <w:szCs w:val="21"/>
          <w:lang w:val="fr-CA"/>
        </w:rPr>
      </w:pPr>
    </w:p>
    <w:p w14:paraId="501F502D" w14:textId="698F1613" w:rsidR="004C38CF" w:rsidRDefault="008249EE" w:rsidP="004C38CF">
      <w:pPr>
        <w:spacing w:after="0" w:line="240" w:lineRule="auto"/>
        <w:jc w:val="both"/>
        <w:rPr>
          <w:rFonts w:ascii="Arial" w:eastAsia="Times New Roman" w:hAnsi="Arial" w:cs="Arial"/>
          <w:sz w:val="21"/>
          <w:szCs w:val="21"/>
          <w:lang w:val="fr-CA"/>
        </w:rPr>
      </w:pPr>
      <w:r>
        <w:rPr>
          <w:rFonts w:ascii="Arial" w:eastAsia="Times New Roman" w:hAnsi="Arial" w:cs="Arial"/>
          <w:sz w:val="21"/>
          <w:szCs w:val="21"/>
          <w:lang w:val="fr-CA"/>
        </w:rPr>
        <w:t>En</w:t>
      </w:r>
      <w:r w:rsidR="004C38CF" w:rsidRPr="00EE395B">
        <w:rPr>
          <w:rFonts w:ascii="Arial" w:eastAsia="Times New Roman" w:hAnsi="Arial" w:cs="Arial"/>
          <w:sz w:val="21"/>
          <w:szCs w:val="21"/>
          <w:lang w:val="fr-CA"/>
        </w:rPr>
        <w:t>fin, au cours de sa mise en œuvre un accent a été mis sur la concertation, en vue de garantir l’efficacité, l’efficience et la cohérence dans la mise en œuvre du projet. Il s’agit, entre autres, de :</w:t>
      </w:r>
    </w:p>
    <w:p w14:paraId="39FAE77A" w14:textId="77777777" w:rsidR="008249EE" w:rsidRPr="00EE395B" w:rsidRDefault="008249EE" w:rsidP="004C38CF">
      <w:pPr>
        <w:spacing w:after="0" w:line="240" w:lineRule="auto"/>
        <w:jc w:val="both"/>
        <w:rPr>
          <w:rFonts w:ascii="Arial" w:eastAsia="Times New Roman" w:hAnsi="Arial" w:cs="Arial"/>
          <w:sz w:val="21"/>
          <w:szCs w:val="21"/>
          <w:lang w:val="fr-CA"/>
        </w:rPr>
      </w:pPr>
    </w:p>
    <w:p w14:paraId="501F502E" w14:textId="3545C8E3" w:rsidR="004C38CF" w:rsidRPr="008249EE"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 xml:space="preserve">la priorité accordée à l’approche « faire - faire », ayant mobilisé plus d’une vingtaine de </w:t>
      </w:r>
      <w:r w:rsidRPr="008249EE">
        <w:rPr>
          <w:rFonts w:ascii="Arial" w:hAnsi="Arial" w:cs="Arial"/>
          <w:color w:val="272627"/>
          <w:sz w:val="21"/>
          <w:szCs w:val="21"/>
          <w:lang w:val="fr-CA"/>
        </w:rPr>
        <w:lastRenderedPageBreak/>
        <w:t xml:space="preserve">structures, chacune, selon ses compétences (cf paragraphe </w:t>
      </w:r>
      <w:r w:rsidR="0041453B" w:rsidRPr="008249EE">
        <w:rPr>
          <w:rFonts w:ascii="Arial" w:hAnsi="Arial" w:cs="Arial"/>
          <w:color w:val="272627"/>
          <w:sz w:val="21"/>
          <w:szCs w:val="21"/>
          <w:lang w:val="fr-CA"/>
        </w:rPr>
        <w:t>6.1.1.2.3</w:t>
      </w:r>
      <w:r w:rsidRPr="008249EE">
        <w:rPr>
          <w:rFonts w:ascii="Arial" w:hAnsi="Arial" w:cs="Arial"/>
          <w:color w:val="272627"/>
          <w:sz w:val="21"/>
          <w:szCs w:val="21"/>
          <w:lang w:val="fr-CA"/>
        </w:rPr>
        <w:t>) ;</w:t>
      </w:r>
    </w:p>
    <w:p w14:paraId="501F502F" w14:textId="5C5521D1" w:rsidR="004C38CF"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 xml:space="preserve">la tenue régulière des sessions du Comité de pilotage (cf paragraphe </w:t>
      </w:r>
      <w:r w:rsidR="0041453B" w:rsidRPr="008249EE">
        <w:rPr>
          <w:rFonts w:ascii="Arial" w:hAnsi="Arial" w:cs="Arial"/>
          <w:color w:val="272627"/>
          <w:sz w:val="21"/>
          <w:szCs w:val="21"/>
          <w:lang w:val="fr-CA"/>
        </w:rPr>
        <w:t>6.1.1.2.2)</w:t>
      </w:r>
      <w:r w:rsidRPr="008249EE">
        <w:rPr>
          <w:rFonts w:ascii="Arial" w:hAnsi="Arial" w:cs="Arial"/>
          <w:color w:val="272627"/>
          <w:sz w:val="21"/>
          <w:szCs w:val="21"/>
          <w:lang w:val="fr-CA"/>
        </w:rPr>
        <w:t>;</w:t>
      </w:r>
    </w:p>
    <w:p w14:paraId="4789D1BD" w14:textId="77777777" w:rsidR="008249EE" w:rsidRPr="008249EE" w:rsidRDefault="008249EE" w:rsidP="008249EE">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501F5030" w14:textId="77777777" w:rsidR="004C38CF" w:rsidRPr="008249EE"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la tenue régulière des ateliers « bilan et programmation », ont permis une programmation et un rapportage concertés des activités du projet, impliquant l’ensemble des partenaires de mise en œuvre.</w:t>
      </w:r>
    </w:p>
    <w:p w14:paraId="501F5031" w14:textId="77777777" w:rsidR="004C38CF" w:rsidRPr="00EE395B" w:rsidRDefault="004C38CF" w:rsidP="008249EE">
      <w:pPr>
        <w:pStyle w:val="Paragraphedeliste"/>
        <w:autoSpaceDE w:val="0"/>
        <w:autoSpaceDN w:val="0"/>
        <w:adjustRightInd w:val="0"/>
        <w:spacing w:after="60" w:line="240" w:lineRule="auto"/>
        <w:ind w:left="426"/>
        <w:jc w:val="both"/>
        <w:rPr>
          <w:rFonts w:ascii="Arial" w:eastAsia="Times New Roman" w:hAnsi="Arial" w:cs="Arial"/>
          <w:sz w:val="21"/>
          <w:szCs w:val="21"/>
          <w:lang w:val="fr-CA"/>
        </w:rPr>
      </w:pPr>
    </w:p>
    <w:p w14:paraId="501F5032" w14:textId="77777777" w:rsidR="004C38CF" w:rsidRPr="00EE395B" w:rsidRDefault="004C38CF" w:rsidP="004C38CF">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Cependant, cette dynamique enclenchée a été marquée par de nombreux écueils dont les principaux sont:</w:t>
      </w:r>
    </w:p>
    <w:p w14:paraId="48FF2505" w14:textId="77777777" w:rsidR="0041453B" w:rsidRPr="00EE395B" w:rsidRDefault="0041453B" w:rsidP="004C38CF">
      <w:pPr>
        <w:spacing w:after="0" w:line="240" w:lineRule="auto"/>
        <w:jc w:val="both"/>
        <w:rPr>
          <w:rFonts w:ascii="Arial" w:eastAsia="Times New Roman" w:hAnsi="Arial" w:cs="Arial"/>
          <w:sz w:val="21"/>
          <w:szCs w:val="21"/>
          <w:lang w:val="fr-CA"/>
        </w:rPr>
      </w:pPr>
    </w:p>
    <w:p w14:paraId="501F5033" w14:textId="40E24CF2" w:rsidR="004C38CF" w:rsidRDefault="00E23D64"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le faible dynamisme</w:t>
      </w:r>
      <w:r w:rsidR="004C38CF" w:rsidRPr="008249EE">
        <w:rPr>
          <w:rFonts w:ascii="Arial" w:hAnsi="Arial" w:cs="Arial"/>
          <w:color w:val="272627"/>
          <w:sz w:val="21"/>
          <w:szCs w:val="21"/>
          <w:lang w:val="fr-CA"/>
        </w:rPr>
        <w:t xml:space="preserve"> des plateformes de dialogue multi-acteurs, qui n’ont pas pu être opérationnalisées ;</w:t>
      </w:r>
    </w:p>
    <w:p w14:paraId="5FC5C34D" w14:textId="77777777" w:rsidR="008249EE" w:rsidRPr="008249EE" w:rsidRDefault="008249EE" w:rsidP="008249EE">
      <w:pPr>
        <w:pStyle w:val="Paragraphedeliste"/>
        <w:autoSpaceDE w:val="0"/>
        <w:autoSpaceDN w:val="0"/>
        <w:adjustRightInd w:val="0"/>
        <w:spacing w:after="60" w:line="240" w:lineRule="auto"/>
        <w:ind w:left="426"/>
        <w:jc w:val="both"/>
        <w:rPr>
          <w:rFonts w:ascii="Arial" w:hAnsi="Arial" w:cs="Arial"/>
          <w:color w:val="272627"/>
          <w:sz w:val="16"/>
          <w:szCs w:val="16"/>
          <w:lang w:val="fr-CA"/>
        </w:rPr>
      </w:pPr>
    </w:p>
    <w:p w14:paraId="501F5034" w14:textId="77777777" w:rsidR="004C38CF"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l’opérationnalisation partielle des Comité régionaux de suivi ;</w:t>
      </w:r>
    </w:p>
    <w:p w14:paraId="55542B0C" w14:textId="4851FB8E" w:rsidR="008249EE" w:rsidRPr="008249EE" w:rsidRDefault="008249EE" w:rsidP="008249EE">
      <w:pPr>
        <w:pStyle w:val="Paragraphedeliste"/>
        <w:rPr>
          <w:rFonts w:ascii="Arial" w:hAnsi="Arial" w:cs="Arial"/>
          <w:color w:val="272627"/>
          <w:sz w:val="16"/>
          <w:szCs w:val="16"/>
          <w:lang w:val="fr-CA"/>
        </w:rPr>
      </w:pPr>
    </w:p>
    <w:p w14:paraId="501F5035" w14:textId="77777777" w:rsidR="004C38CF"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l’ancrage institutionnel non consensuel au niveau local, n’ayant pas permis de garantir suffisamment une compréhension commune et une démarche de complémentarité des partenaires locaux ;</w:t>
      </w:r>
    </w:p>
    <w:p w14:paraId="14D62075" w14:textId="7F1638F0" w:rsidR="008249EE" w:rsidRPr="008249EE" w:rsidRDefault="008249EE" w:rsidP="008249EE">
      <w:pPr>
        <w:pStyle w:val="Paragraphedeliste"/>
        <w:rPr>
          <w:rFonts w:ascii="Arial" w:hAnsi="Arial" w:cs="Arial"/>
          <w:color w:val="272627"/>
          <w:sz w:val="16"/>
          <w:szCs w:val="16"/>
          <w:lang w:val="fr-CA"/>
        </w:rPr>
      </w:pPr>
    </w:p>
    <w:p w14:paraId="1F120BE7" w14:textId="77777777" w:rsidR="008249EE" w:rsidRDefault="0041453B"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w:t>
      </w:r>
      <w:r w:rsidR="004C38CF" w:rsidRPr="008249EE">
        <w:rPr>
          <w:rFonts w:ascii="Arial" w:hAnsi="Arial" w:cs="Arial"/>
          <w:color w:val="272627"/>
          <w:sz w:val="21"/>
          <w:szCs w:val="21"/>
          <w:lang w:val="fr-CA"/>
        </w:rPr>
        <w:t>es rôles des partenaires locaux pas très souvent suffisamment clarifiés pour faciliter la prise d’initiatives en faveur de la conduite des activités, tout en évit</w:t>
      </w:r>
      <w:r w:rsidR="008249EE">
        <w:rPr>
          <w:rFonts w:ascii="Arial" w:hAnsi="Arial" w:cs="Arial"/>
          <w:color w:val="272627"/>
          <w:sz w:val="21"/>
          <w:szCs w:val="21"/>
          <w:lang w:val="fr-CA"/>
        </w:rPr>
        <w:t>ant les conflits de compétences</w:t>
      </w:r>
      <w:r w:rsidR="004C38CF" w:rsidRPr="008249EE">
        <w:rPr>
          <w:rFonts w:ascii="Arial" w:hAnsi="Arial" w:cs="Arial"/>
          <w:color w:val="272627"/>
          <w:sz w:val="21"/>
          <w:szCs w:val="21"/>
          <w:lang w:val="fr-CA"/>
        </w:rPr>
        <w:t>;</w:t>
      </w:r>
    </w:p>
    <w:p w14:paraId="501F5036" w14:textId="125F617B" w:rsidR="004C38CF" w:rsidRPr="008249EE" w:rsidRDefault="004C38CF" w:rsidP="008249EE">
      <w:pPr>
        <w:autoSpaceDE w:val="0"/>
        <w:autoSpaceDN w:val="0"/>
        <w:adjustRightInd w:val="0"/>
        <w:spacing w:after="60" w:line="240" w:lineRule="auto"/>
        <w:jc w:val="both"/>
        <w:rPr>
          <w:rFonts w:ascii="Arial" w:hAnsi="Arial" w:cs="Arial"/>
          <w:color w:val="272627"/>
          <w:sz w:val="16"/>
          <w:szCs w:val="16"/>
          <w:lang w:val="fr-CA"/>
        </w:rPr>
      </w:pPr>
      <w:r w:rsidRPr="008249EE">
        <w:rPr>
          <w:rFonts w:ascii="Arial" w:hAnsi="Arial" w:cs="Arial"/>
          <w:color w:val="272627"/>
          <w:sz w:val="16"/>
          <w:szCs w:val="16"/>
          <w:lang w:val="fr-CA"/>
        </w:rPr>
        <w:t xml:space="preserve"> </w:t>
      </w:r>
    </w:p>
    <w:p w14:paraId="501F5037" w14:textId="388A9DD1" w:rsidR="004C38CF" w:rsidRPr="008249EE" w:rsidRDefault="004C38CF"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le déficit de communication à tous les niveaux</w:t>
      </w:r>
      <w:r w:rsidR="00E23D64" w:rsidRPr="008249EE">
        <w:rPr>
          <w:rFonts w:ascii="Arial" w:hAnsi="Arial" w:cs="Arial"/>
          <w:color w:val="272627"/>
          <w:sz w:val="21"/>
          <w:szCs w:val="21"/>
          <w:lang w:val="fr-CA"/>
        </w:rPr>
        <w:t xml:space="preserve"> et dans la majeure partie des zones d’intervention du Projet.</w:t>
      </w:r>
      <w:r w:rsidRPr="008249EE">
        <w:rPr>
          <w:rFonts w:ascii="Arial" w:hAnsi="Arial" w:cs="Arial"/>
          <w:color w:val="272627"/>
          <w:sz w:val="21"/>
          <w:szCs w:val="21"/>
          <w:lang w:val="fr-CA"/>
        </w:rPr>
        <w:t xml:space="preserve"> </w:t>
      </w:r>
    </w:p>
    <w:p w14:paraId="501F5038" w14:textId="77777777" w:rsidR="004C38CF" w:rsidRPr="00EE395B" w:rsidRDefault="004C38CF" w:rsidP="00BD203A">
      <w:pPr>
        <w:rPr>
          <w:rFonts w:ascii="Arial" w:hAnsi="Arial" w:cs="Arial"/>
          <w:sz w:val="20"/>
          <w:szCs w:val="20"/>
          <w:lang w:val="fr-CA"/>
        </w:rPr>
      </w:pPr>
    </w:p>
    <w:p w14:paraId="501F5039" w14:textId="7046FC31" w:rsidR="00BD203A" w:rsidRPr="00EE395B" w:rsidRDefault="00BD203A" w:rsidP="00BD203A">
      <w:pPr>
        <w:pStyle w:val="Titre4"/>
        <w:rPr>
          <w:rFonts w:ascii="Arial" w:hAnsi="Arial" w:cs="Arial"/>
          <w:i w:val="0"/>
          <w:lang w:val="fr-CA"/>
        </w:rPr>
      </w:pPr>
      <w:bookmarkStart w:id="569" w:name="_Toc446450144"/>
      <w:r w:rsidRPr="00EE395B">
        <w:rPr>
          <w:rFonts w:ascii="Arial" w:hAnsi="Arial" w:cs="Arial"/>
          <w:i w:val="0"/>
          <w:lang w:val="fr-CA"/>
        </w:rPr>
        <w:t>Conclusions</w:t>
      </w:r>
      <w:r w:rsidR="00C75D68" w:rsidRPr="00EE395B">
        <w:rPr>
          <w:rFonts w:ascii="Arial" w:hAnsi="Arial" w:cs="Arial"/>
          <w:i w:val="0"/>
          <w:lang w:val="fr-CA"/>
        </w:rPr>
        <w:t xml:space="preserve"> par rapport à la pertinence du projet COGEL</w:t>
      </w:r>
      <w:bookmarkEnd w:id="569"/>
    </w:p>
    <w:p w14:paraId="501F503A" w14:textId="77777777" w:rsidR="0009490B" w:rsidRPr="00EE395B" w:rsidRDefault="0009490B" w:rsidP="00987652">
      <w:pPr>
        <w:spacing w:after="0"/>
        <w:rPr>
          <w:rFonts w:ascii="Arial" w:hAnsi="Arial" w:cs="Arial"/>
          <w:sz w:val="21"/>
          <w:szCs w:val="21"/>
          <w:lang w:val="fr-CA"/>
        </w:rPr>
      </w:pPr>
    </w:p>
    <w:p w14:paraId="501F503B" w14:textId="3A3FDE10" w:rsidR="00987652" w:rsidRDefault="00987652" w:rsidP="004C38CF">
      <w:pPr>
        <w:spacing w:after="0" w:line="240" w:lineRule="auto"/>
        <w:jc w:val="both"/>
        <w:rPr>
          <w:rFonts w:ascii="Arial" w:hAnsi="Arial" w:cs="Arial"/>
          <w:sz w:val="21"/>
          <w:szCs w:val="21"/>
          <w:lang w:val="fr-CA"/>
        </w:rPr>
      </w:pPr>
      <w:r w:rsidRPr="00EE395B">
        <w:rPr>
          <w:rFonts w:ascii="Arial" w:hAnsi="Arial" w:cs="Arial"/>
          <w:sz w:val="21"/>
          <w:szCs w:val="21"/>
          <w:lang w:val="fr-CA"/>
        </w:rPr>
        <w:t>Le Projet COGEL répond à des priorités réelles identifiées, au cours de la période 2011 - 2015 </w:t>
      </w:r>
      <w:r w:rsidR="008249EE">
        <w:rPr>
          <w:rFonts w:ascii="Arial" w:hAnsi="Arial" w:cs="Arial"/>
          <w:sz w:val="21"/>
          <w:szCs w:val="21"/>
          <w:lang w:val="fr-CA"/>
        </w:rPr>
        <w:t>à plusieurs niveaux</w:t>
      </w:r>
      <w:r w:rsidRPr="00EE395B">
        <w:rPr>
          <w:rFonts w:ascii="Arial" w:hAnsi="Arial" w:cs="Arial"/>
          <w:sz w:val="21"/>
          <w:szCs w:val="21"/>
          <w:lang w:val="fr-CA"/>
        </w:rPr>
        <w:t>:</w:t>
      </w:r>
    </w:p>
    <w:p w14:paraId="49A9BA2F" w14:textId="77777777" w:rsidR="008249EE" w:rsidRPr="00EE395B" w:rsidRDefault="008249EE" w:rsidP="004C38CF">
      <w:pPr>
        <w:spacing w:after="0" w:line="240" w:lineRule="auto"/>
        <w:jc w:val="both"/>
        <w:rPr>
          <w:rFonts w:ascii="Arial" w:hAnsi="Arial" w:cs="Arial"/>
          <w:sz w:val="21"/>
          <w:szCs w:val="21"/>
          <w:lang w:val="fr-CA"/>
        </w:rPr>
      </w:pPr>
    </w:p>
    <w:p w14:paraId="501F503C" w14:textId="00AD85C3" w:rsidR="00987652" w:rsidRDefault="00987652"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249EE">
        <w:rPr>
          <w:rFonts w:ascii="Arial" w:hAnsi="Arial" w:cs="Arial"/>
          <w:color w:val="272627"/>
          <w:sz w:val="21"/>
          <w:szCs w:val="21"/>
          <w:lang w:val="fr-CA"/>
        </w:rPr>
        <w:t>au niveau international</w:t>
      </w:r>
      <w:r w:rsidR="008249EE">
        <w:rPr>
          <w:rFonts w:ascii="Arial" w:hAnsi="Arial" w:cs="Arial"/>
          <w:color w:val="272627"/>
          <w:sz w:val="21"/>
          <w:szCs w:val="21"/>
          <w:lang w:val="fr-CA"/>
        </w:rPr>
        <w:t>,</w:t>
      </w:r>
      <w:r w:rsidRPr="008249EE">
        <w:rPr>
          <w:rFonts w:ascii="Arial" w:hAnsi="Arial" w:cs="Arial"/>
          <w:color w:val="272627"/>
          <w:sz w:val="21"/>
          <w:szCs w:val="21"/>
          <w:lang w:val="fr-CA"/>
        </w:rPr>
        <w:t xml:space="preserve"> à travers les Objectifs du Millénaire pour le Développement et les traités internatio</w:t>
      </w:r>
      <w:r w:rsidR="008249EE">
        <w:rPr>
          <w:rFonts w:ascii="Arial" w:hAnsi="Arial" w:cs="Arial"/>
          <w:color w:val="272627"/>
          <w:sz w:val="21"/>
          <w:szCs w:val="21"/>
          <w:lang w:val="fr-CA"/>
        </w:rPr>
        <w:t>naux en matière d’environnement</w:t>
      </w:r>
      <w:r w:rsidRPr="008249EE">
        <w:rPr>
          <w:rFonts w:ascii="Arial" w:hAnsi="Arial" w:cs="Arial"/>
          <w:color w:val="272627"/>
          <w:sz w:val="21"/>
          <w:szCs w:val="21"/>
          <w:lang w:val="fr-CA"/>
        </w:rPr>
        <w:t> ;</w:t>
      </w:r>
    </w:p>
    <w:p w14:paraId="376CFE04" w14:textId="77777777" w:rsidR="008249EE" w:rsidRPr="008249EE" w:rsidRDefault="008249EE" w:rsidP="008249EE">
      <w:pPr>
        <w:pStyle w:val="Paragraphedeliste"/>
        <w:autoSpaceDE w:val="0"/>
        <w:autoSpaceDN w:val="0"/>
        <w:adjustRightInd w:val="0"/>
        <w:spacing w:after="60" w:line="240" w:lineRule="auto"/>
        <w:ind w:left="426"/>
        <w:jc w:val="both"/>
        <w:rPr>
          <w:rFonts w:ascii="Arial" w:hAnsi="Arial" w:cs="Arial"/>
          <w:color w:val="272627"/>
          <w:sz w:val="16"/>
          <w:szCs w:val="16"/>
          <w:lang w:val="fr-CA"/>
        </w:rPr>
      </w:pPr>
    </w:p>
    <w:p w14:paraId="501F503D" w14:textId="42B0A239" w:rsidR="00987652" w:rsidRDefault="008249EE"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 xml:space="preserve">au niveau régional, </w:t>
      </w:r>
      <w:r w:rsidR="00987652" w:rsidRPr="008249EE">
        <w:rPr>
          <w:rFonts w:ascii="Arial" w:hAnsi="Arial" w:cs="Arial"/>
          <w:color w:val="272627"/>
          <w:sz w:val="21"/>
          <w:szCs w:val="21"/>
          <w:lang w:val="fr-CA"/>
        </w:rPr>
        <w:t>à travers la Politique environnementale commune de la CEDEAO et la Politique commune d'amélioratio</w:t>
      </w:r>
      <w:r>
        <w:rPr>
          <w:rFonts w:ascii="Arial" w:hAnsi="Arial" w:cs="Arial"/>
          <w:color w:val="272627"/>
          <w:sz w:val="21"/>
          <w:szCs w:val="21"/>
          <w:lang w:val="fr-CA"/>
        </w:rPr>
        <w:t>n de l'environnement de l'UEMOA</w:t>
      </w:r>
      <w:r w:rsidR="00987652" w:rsidRPr="008249EE">
        <w:rPr>
          <w:rFonts w:ascii="Arial" w:hAnsi="Arial" w:cs="Arial"/>
          <w:color w:val="272627"/>
          <w:sz w:val="21"/>
          <w:szCs w:val="21"/>
          <w:lang w:val="fr-CA"/>
        </w:rPr>
        <w:t xml:space="preserve"> ; </w:t>
      </w:r>
    </w:p>
    <w:p w14:paraId="5A8A51CE" w14:textId="50ED93BA" w:rsidR="008249EE" w:rsidRPr="008249EE" w:rsidRDefault="008249EE" w:rsidP="008249EE">
      <w:pPr>
        <w:pStyle w:val="Paragraphedeliste"/>
        <w:rPr>
          <w:rFonts w:ascii="Arial" w:hAnsi="Arial" w:cs="Arial"/>
          <w:color w:val="272627"/>
          <w:sz w:val="16"/>
          <w:szCs w:val="16"/>
          <w:lang w:val="fr-CA"/>
        </w:rPr>
      </w:pPr>
    </w:p>
    <w:p w14:paraId="501F503E" w14:textId="0B7BC9A9" w:rsidR="00987652" w:rsidRPr="008249EE" w:rsidRDefault="008249EE" w:rsidP="008249EE">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Pr>
          <w:rFonts w:ascii="Arial" w:hAnsi="Arial" w:cs="Arial"/>
          <w:color w:val="272627"/>
          <w:sz w:val="21"/>
          <w:szCs w:val="21"/>
          <w:lang w:val="fr-CA"/>
        </w:rPr>
        <w:t xml:space="preserve">au niveau national, </w:t>
      </w:r>
      <w:r w:rsidR="00987652" w:rsidRPr="008249EE">
        <w:rPr>
          <w:rFonts w:ascii="Arial" w:hAnsi="Arial" w:cs="Arial"/>
          <w:color w:val="272627"/>
          <w:sz w:val="21"/>
          <w:szCs w:val="21"/>
          <w:lang w:val="fr-CA"/>
        </w:rPr>
        <w:t xml:space="preserve">à travers la Stratégie de croissance accélérée et de développement durable,  le Programme national du secteur rural, </w:t>
      </w:r>
      <w:r w:rsidR="0041453B" w:rsidRPr="008249EE">
        <w:rPr>
          <w:rFonts w:ascii="Arial" w:hAnsi="Arial" w:cs="Arial"/>
          <w:color w:val="272627"/>
          <w:sz w:val="21"/>
          <w:szCs w:val="21"/>
          <w:lang w:val="fr-CA"/>
        </w:rPr>
        <w:t>la Politique nationale genre, le</w:t>
      </w:r>
      <w:r w:rsidR="00987652" w:rsidRPr="008249EE">
        <w:rPr>
          <w:rFonts w:ascii="Arial" w:hAnsi="Arial" w:cs="Arial"/>
          <w:color w:val="272627"/>
          <w:sz w:val="21"/>
          <w:szCs w:val="21"/>
          <w:lang w:val="fr-CA"/>
        </w:rPr>
        <w:t xml:space="preserve"> Plan national d’adaptation</w:t>
      </w:r>
      <w:r>
        <w:rPr>
          <w:rFonts w:ascii="Arial" w:hAnsi="Arial" w:cs="Arial"/>
          <w:color w:val="272627"/>
          <w:sz w:val="21"/>
          <w:szCs w:val="21"/>
          <w:lang w:val="fr-CA"/>
        </w:rPr>
        <w:t xml:space="preserve"> aux changements climatiques.</w:t>
      </w:r>
    </w:p>
    <w:p w14:paraId="501F503F" w14:textId="77777777" w:rsidR="00987652" w:rsidRPr="00EE395B" w:rsidRDefault="00987652" w:rsidP="004C38CF">
      <w:pPr>
        <w:spacing w:after="0" w:line="240" w:lineRule="auto"/>
        <w:jc w:val="both"/>
        <w:rPr>
          <w:rFonts w:ascii="Arial" w:hAnsi="Arial" w:cs="Arial"/>
          <w:sz w:val="21"/>
          <w:szCs w:val="21"/>
          <w:lang w:val="fr-CA"/>
        </w:rPr>
      </w:pPr>
    </w:p>
    <w:p w14:paraId="501F5040" w14:textId="77777777" w:rsidR="00987652" w:rsidRPr="00EE395B" w:rsidRDefault="00987652" w:rsidP="004C38CF">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Ces priorités sont, entre autres : (i) la réduction de la pauvreté, (ii) la gouvernance environnementale, (iii) le développement durable (y compris la lutte contre les inégalités liées au genre), (iv) l’adaptation et l’atténuation des effets de changement climatique et, (v) le renforcement de la gouvernance locale. </w:t>
      </w:r>
    </w:p>
    <w:p w14:paraId="501F5041" w14:textId="77777777" w:rsidR="00987652" w:rsidRPr="00EE395B" w:rsidRDefault="00987652" w:rsidP="004C38CF">
      <w:pPr>
        <w:spacing w:after="0" w:line="240" w:lineRule="auto"/>
        <w:jc w:val="both"/>
        <w:rPr>
          <w:rFonts w:ascii="Arial" w:hAnsi="Arial" w:cs="Arial"/>
          <w:sz w:val="21"/>
          <w:szCs w:val="21"/>
          <w:lang w:val="fr-CA"/>
        </w:rPr>
      </w:pPr>
    </w:p>
    <w:p w14:paraId="501F5042" w14:textId="7B24DF6E" w:rsidR="00987652" w:rsidRPr="00EE395B" w:rsidRDefault="00987652" w:rsidP="004C38CF">
      <w:pPr>
        <w:spacing w:after="0" w:line="240" w:lineRule="auto"/>
        <w:jc w:val="both"/>
        <w:rPr>
          <w:rFonts w:ascii="Arial" w:hAnsi="Arial" w:cs="Arial"/>
          <w:sz w:val="21"/>
          <w:szCs w:val="21"/>
          <w:lang w:val="fr-CA"/>
        </w:rPr>
      </w:pPr>
      <w:r w:rsidRPr="00EE395B">
        <w:rPr>
          <w:rFonts w:ascii="Arial" w:hAnsi="Arial" w:cs="Arial"/>
          <w:sz w:val="21"/>
          <w:szCs w:val="21"/>
          <w:lang w:val="fr-CA"/>
        </w:rPr>
        <w:t>Cette pertine</w:t>
      </w:r>
      <w:r w:rsidR="008249EE">
        <w:rPr>
          <w:rFonts w:ascii="Arial" w:hAnsi="Arial" w:cs="Arial"/>
          <w:sz w:val="21"/>
          <w:szCs w:val="21"/>
          <w:lang w:val="fr-CA"/>
        </w:rPr>
        <w:t>nce du projet reste d’actualité</w:t>
      </w:r>
      <w:r w:rsidRPr="00EE395B">
        <w:rPr>
          <w:rFonts w:ascii="Arial" w:hAnsi="Arial" w:cs="Arial"/>
          <w:sz w:val="21"/>
          <w:szCs w:val="21"/>
          <w:lang w:val="fr-CA"/>
        </w:rPr>
        <w:t xml:space="preserve"> au regard des nouveaux engagements devant guider les politiques des </w:t>
      </w:r>
      <w:r w:rsidR="0041453B" w:rsidRPr="00EE395B">
        <w:rPr>
          <w:rFonts w:ascii="Arial" w:hAnsi="Arial" w:cs="Arial"/>
          <w:sz w:val="21"/>
          <w:szCs w:val="21"/>
          <w:lang w:val="fr-CA"/>
        </w:rPr>
        <w:t>États</w:t>
      </w:r>
      <w:r w:rsidRPr="00EE395B">
        <w:rPr>
          <w:rFonts w:ascii="Arial" w:hAnsi="Arial" w:cs="Arial"/>
          <w:sz w:val="21"/>
          <w:szCs w:val="21"/>
          <w:lang w:val="fr-CA"/>
        </w:rPr>
        <w:t>, en général, et celles du Burkina Faso, en particulier, au cours de la période d’après 2015. Au rang de ces nouvelles priorités, l’on retient : (i)</w:t>
      </w:r>
      <w:r w:rsidRPr="00EE395B">
        <w:rPr>
          <w:rFonts w:ascii="Arial" w:hAnsi="Arial" w:cs="Arial"/>
          <w:bCs/>
          <w:iCs/>
          <w:sz w:val="21"/>
          <w:szCs w:val="21"/>
          <w:lang w:val="fr-CA"/>
        </w:rPr>
        <w:t xml:space="preserve"> les conclusions de la conférence de RIO+20, (ii) des Objectifs de développement durable du Programme de développement durable à l’horizon 2030 des Nations unies, (iii) </w:t>
      </w:r>
      <w:r w:rsidRPr="00EE395B">
        <w:rPr>
          <w:rFonts w:ascii="Arial" w:hAnsi="Arial" w:cs="Arial"/>
          <w:sz w:val="21"/>
          <w:szCs w:val="21"/>
          <w:lang w:val="fr-CA"/>
        </w:rPr>
        <w:t xml:space="preserve">l’Accord de Paris sur le climat, (iv) la Politique nationale de développement durable et la Loi d’orientation sur le développement durable, (v) le Plan national d’adaptation aux changements climatiques (PNA) du Burkina Faso ; (vi) </w:t>
      </w:r>
      <w:r w:rsidR="0041453B" w:rsidRPr="00EE395B">
        <w:rPr>
          <w:rFonts w:ascii="Arial" w:hAnsi="Arial" w:cs="Arial"/>
          <w:sz w:val="21"/>
          <w:szCs w:val="21"/>
          <w:lang w:val="fr-CA"/>
        </w:rPr>
        <w:t xml:space="preserve">le </w:t>
      </w:r>
      <w:r w:rsidRPr="00EE395B">
        <w:rPr>
          <w:rFonts w:ascii="Arial" w:hAnsi="Arial" w:cs="Arial"/>
          <w:sz w:val="21"/>
          <w:szCs w:val="21"/>
          <w:lang w:val="fr-CA"/>
        </w:rPr>
        <w:t>Cadre stratégique d’investissements pour la gestion durable des terres (CSI-GDT) et ; (vii) la Contribution Prévue Déterminée au niveau national au Burkina Faso (INDC).</w:t>
      </w:r>
    </w:p>
    <w:p w14:paraId="501F5043" w14:textId="77777777" w:rsidR="00987652" w:rsidRPr="00EE395B" w:rsidRDefault="00987652" w:rsidP="004C38CF">
      <w:pPr>
        <w:spacing w:after="0" w:line="240" w:lineRule="auto"/>
        <w:jc w:val="both"/>
        <w:rPr>
          <w:rFonts w:ascii="Arial" w:hAnsi="Arial" w:cs="Arial"/>
          <w:sz w:val="21"/>
          <w:szCs w:val="21"/>
          <w:lang w:val="fr-CA"/>
        </w:rPr>
      </w:pPr>
    </w:p>
    <w:p w14:paraId="501F5044" w14:textId="40C70133" w:rsidR="00987652" w:rsidRPr="00EE395B" w:rsidRDefault="00987652" w:rsidP="004C38CF">
      <w:pPr>
        <w:spacing w:after="0" w:line="240" w:lineRule="auto"/>
        <w:jc w:val="both"/>
        <w:rPr>
          <w:rFonts w:ascii="Arial" w:hAnsi="Arial" w:cs="Arial"/>
          <w:sz w:val="21"/>
          <w:szCs w:val="21"/>
          <w:lang w:val="fr-CA"/>
        </w:rPr>
      </w:pPr>
      <w:r w:rsidRPr="00EE395B">
        <w:rPr>
          <w:rFonts w:ascii="Arial" w:hAnsi="Arial" w:cs="Arial"/>
          <w:sz w:val="21"/>
          <w:szCs w:val="21"/>
          <w:lang w:val="fr-CA"/>
        </w:rPr>
        <w:lastRenderedPageBreak/>
        <w:t xml:space="preserve">Au plan institutionnel, les arrangements de gestion, impliquant un grand nombre d’organisations et d’institutions (structures étatiques, organisations d’exploitants, ONG, collectivités territoriales, institut de formation,…) ont été globalement pertinents, même si les questions d’opérationnalisation </w:t>
      </w:r>
      <w:r w:rsidR="00E23D64">
        <w:rPr>
          <w:rFonts w:ascii="Arial" w:hAnsi="Arial" w:cs="Arial"/>
          <w:sz w:val="21"/>
          <w:szCs w:val="21"/>
          <w:lang w:val="fr-CA"/>
        </w:rPr>
        <w:t xml:space="preserve">ou de dynamisation </w:t>
      </w:r>
      <w:r w:rsidRPr="00EE395B">
        <w:rPr>
          <w:rFonts w:ascii="Arial" w:hAnsi="Arial" w:cs="Arial"/>
          <w:sz w:val="21"/>
          <w:szCs w:val="21"/>
          <w:lang w:val="fr-CA"/>
        </w:rPr>
        <w:t>de certaines instances</w:t>
      </w:r>
      <w:r w:rsidR="00E23D64">
        <w:rPr>
          <w:rFonts w:ascii="Arial" w:hAnsi="Arial" w:cs="Arial"/>
          <w:sz w:val="21"/>
          <w:szCs w:val="21"/>
          <w:lang w:val="fr-CA"/>
        </w:rPr>
        <w:t xml:space="preserve"> évoquées plus haut</w:t>
      </w:r>
      <w:r w:rsidRPr="00EE395B">
        <w:rPr>
          <w:rFonts w:ascii="Arial" w:hAnsi="Arial" w:cs="Arial"/>
          <w:sz w:val="21"/>
          <w:szCs w:val="21"/>
          <w:lang w:val="fr-CA"/>
        </w:rPr>
        <w:t>, d’appropriation et de pérennisation des acquis du projet par ces partenaires de mise en œuvre demeurent des défis à relever.</w:t>
      </w:r>
    </w:p>
    <w:p w14:paraId="501F5045" w14:textId="77777777" w:rsidR="00987652" w:rsidRPr="00EE395B" w:rsidRDefault="00987652" w:rsidP="004C38CF">
      <w:pPr>
        <w:spacing w:after="0" w:line="240" w:lineRule="auto"/>
        <w:jc w:val="both"/>
        <w:rPr>
          <w:rFonts w:ascii="Arial" w:hAnsi="Arial" w:cs="Arial"/>
          <w:sz w:val="21"/>
          <w:szCs w:val="21"/>
          <w:lang w:val="fr-CA"/>
        </w:rPr>
      </w:pPr>
    </w:p>
    <w:p w14:paraId="501F5046" w14:textId="4A54312D" w:rsidR="00987652" w:rsidRPr="00EE395B" w:rsidRDefault="00987652" w:rsidP="004C38CF">
      <w:pPr>
        <w:spacing w:after="0" w:line="240" w:lineRule="auto"/>
        <w:jc w:val="both"/>
        <w:rPr>
          <w:rFonts w:ascii="Arial" w:hAnsi="Arial" w:cs="Arial"/>
          <w:b/>
          <w:sz w:val="21"/>
          <w:szCs w:val="21"/>
          <w:lang w:val="fr-CA"/>
        </w:rPr>
      </w:pPr>
      <w:r w:rsidRPr="00EE395B">
        <w:rPr>
          <w:rFonts w:ascii="Arial" w:hAnsi="Arial" w:cs="Arial"/>
          <w:sz w:val="21"/>
          <w:szCs w:val="21"/>
          <w:lang w:val="fr-CA"/>
        </w:rPr>
        <w:t>Les objectifs définis dans le cadre des programmes annuels de travail s’avèrent pertinents dans l’ensemble. Les protocoles conçus et signés avec les partenaires de mise en œuvre du projet sont tout à fait en adéquation</w:t>
      </w:r>
      <w:r w:rsidR="00E23D64">
        <w:rPr>
          <w:rFonts w:ascii="Arial" w:hAnsi="Arial" w:cs="Arial"/>
          <w:sz w:val="21"/>
          <w:szCs w:val="21"/>
          <w:lang w:val="fr-CA"/>
        </w:rPr>
        <w:t xml:space="preserve"> avec la dynamique du projet</w:t>
      </w:r>
      <w:r w:rsidRPr="00EE395B">
        <w:rPr>
          <w:rFonts w:ascii="Arial" w:hAnsi="Arial" w:cs="Arial"/>
          <w:sz w:val="21"/>
          <w:szCs w:val="21"/>
          <w:lang w:val="fr-CA"/>
        </w:rPr>
        <w:t xml:space="preserve">. Des efforts sont faits dans le sens d’une mise en cohérence des activités mises en œuvre avec les objectifs poursuivis et les produits attendus. Les activités organisées par la Coordination, qu’il s’agisse des </w:t>
      </w:r>
      <w:r w:rsidR="00483F23" w:rsidRPr="00EE395B">
        <w:rPr>
          <w:rFonts w:ascii="Arial" w:hAnsi="Arial" w:cs="Arial"/>
          <w:sz w:val="21"/>
          <w:szCs w:val="21"/>
          <w:lang w:val="fr-CA"/>
        </w:rPr>
        <w:t>Études</w:t>
      </w:r>
      <w:r w:rsidRPr="00EE395B">
        <w:rPr>
          <w:rFonts w:ascii="Arial" w:hAnsi="Arial" w:cs="Arial"/>
          <w:sz w:val="21"/>
          <w:szCs w:val="21"/>
          <w:lang w:val="fr-CA"/>
        </w:rPr>
        <w:t>, des ateliers de formation ou des appuis matériels, correspondent à des dispositions en concordance avec l’atteinte des objectifs du projet.</w:t>
      </w:r>
    </w:p>
    <w:p w14:paraId="501F5047" w14:textId="77777777" w:rsidR="00987652" w:rsidRPr="00EE395B" w:rsidRDefault="00987652" w:rsidP="004C38CF">
      <w:pPr>
        <w:spacing w:after="0" w:line="240" w:lineRule="auto"/>
        <w:jc w:val="both"/>
        <w:rPr>
          <w:rFonts w:ascii="Arial" w:hAnsi="Arial" w:cs="Arial"/>
          <w:sz w:val="21"/>
          <w:szCs w:val="21"/>
          <w:lang w:val="fr-CA"/>
        </w:rPr>
      </w:pPr>
    </w:p>
    <w:p w14:paraId="501F5048" w14:textId="77777777" w:rsidR="00987652" w:rsidRPr="00EE395B" w:rsidRDefault="00987652" w:rsidP="00A5405D">
      <w:pPr>
        <w:spacing w:after="120" w:line="240" w:lineRule="auto"/>
        <w:jc w:val="both"/>
        <w:rPr>
          <w:rFonts w:ascii="Arial" w:hAnsi="Arial" w:cs="Arial"/>
          <w:sz w:val="21"/>
          <w:szCs w:val="21"/>
          <w:lang w:val="fr-CA"/>
        </w:rPr>
      </w:pPr>
      <w:r w:rsidRPr="00EE395B">
        <w:rPr>
          <w:rFonts w:ascii="Arial" w:hAnsi="Arial" w:cs="Arial"/>
          <w:sz w:val="21"/>
          <w:szCs w:val="21"/>
          <w:lang w:val="fr-CA"/>
        </w:rPr>
        <w:t xml:space="preserve">En somme, le Projet COGEL reste donc pertinent pour les populations et les structures qui les représentent, aussi bien au niveau national qu’au niveau local, qui le trouvent original. </w:t>
      </w:r>
    </w:p>
    <w:p w14:paraId="36492DF5" w14:textId="77777777" w:rsidR="00D651F1" w:rsidRPr="00EE395B" w:rsidRDefault="00D651F1" w:rsidP="004F1E4E">
      <w:pPr>
        <w:spacing w:after="0" w:line="240" w:lineRule="auto"/>
        <w:rPr>
          <w:rFonts w:ascii="Arial" w:hAnsi="Arial" w:cs="Arial"/>
          <w:sz w:val="21"/>
          <w:szCs w:val="21"/>
          <w:lang w:val="fr-CA"/>
        </w:rPr>
      </w:pPr>
    </w:p>
    <w:p w14:paraId="501F5050" w14:textId="77777777" w:rsidR="00BD203A" w:rsidRPr="00EE395B" w:rsidRDefault="00BD203A" w:rsidP="00BD203A">
      <w:pPr>
        <w:pStyle w:val="Titre3"/>
        <w:rPr>
          <w:rFonts w:ascii="Arial" w:hAnsi="Arial" w:cs="Arial"/>
          <w:lang w:val="fr-CA"/>
        </w:rPr>
      </w:pPr>
      <w:bookmarkStart w:id="570" w:name="_Toc446450145"/>
      <w:r w:rsidRPr="00EE395B">
        <w:rPr>
          <w:rFonts w:ascii="Arial" w:hAnsi="Arial" w:cs="Arial"/>
          <w:lang w:val="fr-CA"/>
        </w:rPr>
        <w:t>Efficacité</w:t>
      </w:r>
      <w:bookmarkEnd w:id="570"/>
    </w:p>
    <w:p w14:paraId="501F5051" w14:textId="77777777" w:rsidR="00BD203A" w:rsidRPr="00EE395B" w:rsidRDefault="00BD203A" w:rsidP="004F1E4E">
      <w:pPr>
        <w:spacing w:after="0" w:line="240" w:lineRule="auto"/>
        <w:rPr>
          <w:rFonts w:ascii="Arial" w:hAnsi="Arial" w:cs="Arial"/>
          <w:sz w:val="21"/>
          <w:szCs w:val="21"/>
          <w:lang w:val="fr-CA"/>
        </w:rPr>
      </w:pPr>
    </w:p>
    <w:p w14:paraId="501F5052" w14:textId="38D520C2" w:rsidR="000D14FB" w:rsidRPr="00EE395B" w:rsidRDefault="00E62BE0" w:rsidP="00E62BE0">
      <w:pPr>
        <w:jc w:val="both"/>
        <w:rPr>
          <w:rFonts w:ascii="Arial" w:hAnsi="Arial" w:cs="Arial"/>
          <w:sz w:val="21"/>
          <w:szCs w:val="21"/>
          <w:lang w:val="fr-CA"/>
        </w:rPr>
      </w:pPr>
      <w:r w:rsidRPr="00EE395B">
        <w:rPr>
          <w:rFonts w:ascii="Arial" w:hAnsi="Arial" w:cs="Arial"/>
          <w:sz w:val="21"/>
          <w:szCs w:val="21"/>
          <w:lang w:val="fr-CA"/>
        </w:rPr>
        <w:t>Il s’agit de</w:t>
      </w:r>
      <w:r w:rsidR="004F1E4E" w:rsidRPr="00EE395B">
        <w:rPr>
          <w:rFonts w:ascii="Arial" w:hAnsi="Arial" w:cs="Arial"/>
          <w:sz w:val="21"/>
          <w:szCs w:val="21"/>
          <w:lang w:val="fr-CA"/>
        </w:rPr>
        <w:t xml:space="preserve"> la m</w:t>
      </w:r>
      <w:r w:rsidR="00BD203A" w:rsidRPr="00EE395B">
        <w:rPr>
          <w:rFonts w:ascii="Arial" w:hAnsi="Arial" w:cs="Arial"/>
          <w:sz w:val="21"/>
          <w:szCs w:val="21"/>
          <w:lang w:val="fr-CA"/>
        </w:rPr>
        <w:t>esure selon laquelle les objectifs du projet COGEL ont été atteints, ou sont en train de l’être, compte tenu de leur importance relative.</w:t>
      </w:r>
      <w:r w:rsidR="00954057" w:rsidRPr="00EE395B">
        <w:rPr>
          <w:rFonts w:ascii="Arial" w:hAnsi="Arial" w:cs="Arial"/>
          <w:sz w:val="21"/>
          <w:szCs w:val="21"/>
          <w:lang w:val="fr-CA"/>
        </w:rPr>
        <w:t xml:space="preserve"> </w:t>
      </w:r>
      <w:r w:rsidR="00C1086F">
        <w:rPr>
          <w:rFonts w:ascii="Arial" w:hAnsi="Arial" w:cs="Arial"/>
          <w:sz w:val="21"/>
          <w:szCs w:val="21"/>
          <w:lang w:val="fr-CA"/>
        </w:rPr>
        <w:t>Tel qu’annoncé dans le chapitre 5, l</w:t>
      </w:r>
      <w:r w:rsidR="00D37BBE" w:rsidRPr="00EE395B">
        <w:rPr>
          <w:rFonts w:ascii="Arial" w:hAnsi="Arial" w:cs="Arial"/>
          <w:sz w:val="21"/>
          <w:szCs w:val="21"/>
          <w:lang w:val="fr-CA"/>
        </w:rPr>
        <w:t xml:space="preserve">’efficacité est analysée par rapport à chaque produit. </w:t>
      </w:r>
      <w:r w:rsidRPr="00EE395B">
        <w:rPr>
          <w:rFonts w:ascii="Arial" w:hAnsi="Arial" w:cs="Arial"/>
          <w:sz w:val="21"/>
          <w:szCs w:val="21"/>
          <w:lang w:val="fr-CA"/>
        </w:rPr>
        <w:t>L’absence d’une planification globale des activités à réaliser sur les 5 années de mise en œuvre du projet COGEL a conduit les évaluateurs à considérer t</w:t>
      </w:r>
      <w:r w:rsidR="002F355C" w:rsidRPr="00EE395B">
        <w:rPr>
          <w:rFonts w:ascii="Arial" w:hAnsi="Arial" w:cs="Arial"/>
          <w:sz w:val="21"/>
          <w:szCs w:val="21"/>
          <w:lang w:val="fr-CA"/>
        </w:rPr>
        <w:t>rois niveaux d’analyse pour répondre à la question sur l’atteinte des résultats du projet.</w:t>
      </w:r>
    </w:p>
    <w:p w14:paraId="501F5053" w14:textId="77777777" w:rsidR="002F355C" w:rsidRPr="00EE395B" w:rsidRDefault="002F355C" w:rsidP="00341D0A">
      <w:pPr>
        <w:pStyle w:val="Paragraphedeliste"/>
        <w:numPr>
          <w:ilvl w:val="0"/>
          <w:numId w:val="28"/>
        </w:numPr>
        <w:rPr>
          <w:rFonts w:ascii="Arial" w:hAnsi="Arial" w:cs="Arial"/>
          <w:sz w:val="21"/>
          <w:szCs w:val="21"/>
          <w:lang w:val="fr-CA"/>
        </w:rPr>
      </w:pPr>
      <w:r w:rsidRPr="00EE395B">
        <w:rPr>
          <w:rFonts w:ascii="Arial" w:hAnsi="Arial" w:cs="Arial"/>
          <w:sz w:val="21"/>
          <w:szCs w:val="21"/>
          <w:lang w:val="fr-CA"/>
        </w:rPr>
        <w:t>Quels sont les acquis du projet COGEL attribuables à chaque composante des quatre produits attendus</w:t>
      </w:r>
      <w:r w:rsidR="00954057" w:rsidRPr="00EE395B">
        <w:rPr>
          <w:rFonts w:ascii="Arial" w:hAnsi="Arial" w:cs="Arial"/>
          <w:sz w:val="21"/>
          <w:szCs w:val="21"/>
          <w:lang w:val="fr-CA"/>
        </w:rPr>
        <w:t>?</w:t>
      </w:r>
    </w:p>
    <w:p w14:paraId="501F5054" w14:textId="77777777" w:rsidR="000D14FB" w:rsidRPr="00EE395B" w:rsidRDefault="002F355C" w:rsidP="00341D0A">
      <w:pPr>
        <w:pStyle w:val="Paragraphedeliste"/>
        <w:numPr>
          <w:ilvl w:val="0"/>
          <w:numId w:val="28"/>
        </w:numPr>
        <w:rPr>
          <w:rFonts w:ascii="Arial" w:hAnsi="Arial" w:cs="Arial"/>
          <w:sz w:val="21"/>
          <w:szCs w:val="21"/>
          <w:lang w:val="fr-CA"/>
        </w:rPr>
      </w:pPr>
      <w:r w:rsidRPr="00EE395B">
        <w:rPr>
          <w:rFonts w:ascii="Arial" w:hAnsi="Arial" w:cs="Arial"/>
          <w:sz w:val="21"/>
          <w:szCs w:val="21"/>
          <w:lang w:val="fr-CA"/>
        </w:rPr>
        <w:t>Quel est le taux d’exécution annuel des produits eu égard à la planification annue</w:t>
      </w:r>
      <w:r w:rsidR="00954057" w:rsidRPr="00EE395B">
        <w:rPr>
          <w:rFonts w:ascii="Arial" w:hAnsi="Arial" w:cs="Arial"/>
          <w:sz w:val="21"/>
          <w:szCs w:val="21"/>
          <w:lang w:val="fr-CA"/>
        </w:rPr>
        <w:t>l</w:t>
      </w:r>
      <w:r w:rsidRPr="00EE395B">
        <w:rPr>
          <w:rFonts w:ascii="Arial" w:hAnsi="Arial" w:cs="Arial"/>
          <w:sz w:val="21"/>
          <w:szCs w:val="21"/>
          <w:lang w:val="fr-CA"/>
        </w:rPr>
        <w:t>l</w:t>
      </w:r>
      <w:r w:rsidR="00954057" w:rsidRPr="00EE395B">
        <w:rPr>
          <w:rFonts w:ascii="Arial" w:hAnsi="Arial" w:cs="Arial"/>
          <w:sz w:val="21"/>
          <w:szCs w:val="21"/>
          <w:lang w:val="fr-CA"/>
        </w:rPr>
        <w:t>e</w:t>
      </w:r>
      <w:r w:rsidRPr="00EE395B">
        <w:rPr>
          <w:rFonts w:ascii="Arial" w:hAnsi="Arial" w:cs="Arial"/>
          <w:sz w:val="21"/>
          <w:szCs w:val="21"/>
          <w:lang w:val="fr-CA"/>
        </w:rPr>
        <w:t xml:space="preserve">? </w:t>
      </w:r>
    </w:p>
    <w:p w14:paraId="501F5055" w14:textId="67D5E6F5" w:rsidR="000D14FB" w:rsidRDefault="004D2872" w:rsidP="00341D0A">
      <w:pPr>
        <w:pStyle w:val="Paragraphedeliste"/>
        <w:numPr>
          <w:ilvl w:val="0"/>
          <w:numId w:val="28"/>
        </w:numPr>
        <w:rPr>
          <w:rFonts w:ascii="Arial" w:hAnsi="Arial" w:cs="Arial"/>
          <w:sz w:val="21"/>
          <w:szCs w:val="21"/>
          <w:lang w:val="fr-CA"/>
        </w:rPr>
      </w:pPr>
      <w:r>
        <w:rPr>
          <w:rFonts w:ascii="Arial" w:hAnsi="Arial" w:cs="Arial"/>
          <w:sz w:val="21"/>
          <w:szCs w:val="21"/>
          <w:lang w:val="fr-CA"/>
        </w:rPr>
        <w:t xml:space="preserve">Quel est le niveau d’atteinte </w:t>
      </w:r>
      <w:r w:rsidR="000D14FB" w:rsidRPr="00EE395B">
        <w:rPr>
          <w:rFonts w:ascii="Arial" w:hAnsi="Arial" w:cs="Arial"/>
          <w:sz w:val="21"/>
          <w:szCs w:val="21"/>
          <w:lang w:val="fr-CA"/>
        </w:rPr>
        <w:t>de</w:t>
      </w:r>
      <w:r w:rsidR="002F355C" w:rsidRPr="00EE395B">
        <w:rPr>
          <w:rFonts w:ascii="Arial" w:hAnsi="Arial" w:cs="Arial"/>
          <w:sz w:val="21"/>
          <w:szCs w:val="21"/>
          <w:lang w:val="fr-CA"/>
        </w:rPr>
        <w:t xml:space="preserve">s </w:t>
      </w:r>
      <w:r>
        <w:rPr>
          <w:rFonts w:ascii="Arial" w:hAnsi="Arial" w:cs="Arial"/>
          <w:sz w:val="21"/>
          <w:szCs w:val="21"/>
          <w:lang w:val="fr-CA"/>
        </w:rPr>
        <w:t xml:space="preserve">résultats du projet eu égard aux </w:t>
      </w:r>
      <w:r w:rsidR="002F355C" w:rsidRPr="00EE395B">
        <w:rPr>
          <w:rFonts w:ascii="Arial" w:hAnsi="Arial" w:cs="Arial"/>
          <w:sz w:val="21"/>
          <w:szCs w:val="21"/>
          <w:lang w:val="fr-CA"/>
        </w:rPr>
        <w:t>indicateurs d’atteinte issus</w:t>
      </w:r>
      <w:r w:rsidR="00954057" w:rsidRPr="00EE395B">
        <w:rPr>
          <w:rFonts w:ascii="Arial" w:hAnsi="Arial" w:cs="Arial"/>
          <w:sz w:val="21"/>
          <w:szCs w:val="21"/>
          <w:lang w:val="fr-CA"/>
        </w:rPr>
        <w:t xml:space="preserve"> du cadre de mesure des résultats</w:t>
      </w:r>
      <w:r>
        <w:rPr>
          <w:rFonts w:ascii="Arial" w:hAnsi="Arial" w:cs="Arial"/>
          <w:sz w:val="21"/>
          <w:szCs w:val="21"/>
          <w:lang w:val="fr-CA"/>
        </w:rPr>
        <w:t>?</w:t>
      </w:r>
    </w:p>
    <w:p w14:paraId="6F78F29B" w14:textId="77777777" w:rsidR="00BE03BF" w:rsidRDefault="00BE03BF" w:rsidP="00BE03BF">
      <w:pPr>
        <w:rPr>
          <w:rFonts w:ascii="Arial" w:hAnsi="Arial" w:cs="Arial"/>
          <w:sz w:val="21"/>
          <w:szCs w:val="21"/>
          <w:lang w:val="fr-CA"/>
        </w:rPr>
      </w:pPr>
    </w:p>
    <w:p w14:paraId="228987AA" w14:textId="77777777" w:rsidR="00BE03BF" w:rsidRDefault="00BE03BF" w:rsidP="00BE03BF">
      <w:pPr>
        <w:rPr>
          <w:rFonts w:ascii="Arial" w:hAnsi="Arial" w:cs="Arial"/>
          <w:sz w:val="21"/>
          <w:szCs w:val="21"/>
          <w:lang w:val="fr-CA"/>
        </w:rPr>
      </w:pPr>
    </w:p>
    <w:p w14:paraId="112655D5" w14:textId="77777777" w:rsidR="00BE03BF" w:rsidRDefault="00BE03BF" w:rsidP="00BE03BF">
      <w:pPr>
        <w:rPr>
          <w:rFonts w:ascii="Arial" w:hAnsi="Arial" w:cs="Arial"/>
          <w:sz w:val="21"/>
          <w:szCs w:val="21"/>
          <w:lang w:val="fr-CA"/>
        </w:rPr>
      </w:pPr>
    </w:p>
    <w:p w14:paraId="06B79464" w14:textId="77777777" w:rsidR="00BE03BF" w:rsidRDefault="00BE03BF" w:rsidP="00BE03BF">
      <w:pPr>
        <w:rPr>
          <w:rFonts w:ascii="Arial" w:hAnsi="Arial" w:cs="Arial"/>
          <w:sz w:val="21"/>
          <w:szCs w:val="21"/>
          <w:lang w:val="fr-CA"/>
        </w:rPr>
      </w:pPr>
    </w:p>
    <w:p w14:paraId="4BC462CB" w14:textId="77777777" w:rsidR="00BE03BF" w:rsidRDefault="00BE03BF" w:rsidP="00BE03BF">
      <w:pPr>
        <w:rPr>
          <w:rFonts w:ascii="Arial" w:hAnsi="Arial" w:cs="Arial"/>
          <w:sz w:val="21"/>
          <w:szCs w:val="21"/>
          <w:lang w:val="fr-CA"/>
        </w:rPr>
      </w:pPr>
    </w:p>
    <w:p w14:paraId="480EF4DD" w14:textId="77777777" w:rsidR="00BE03BF" w:rsidRDefault="00BE03BF" w:rsidP="00BE03BF">
      <w:pPr>
        <w:rPr>
          <w:rFonts w:ascii="Arial" w:hAnsi="Arial" w:cs="Arial"/>
          <w:sz w:val="21"/>
          <w:szCs w:val="21"/>
          <w:lang w:val="fr-CA"/>
        </w:rPr>
      </w:pPr>
    </w:p>
    <w:p w14:paraId="00D4AA71" w14:textId="77777777" w:rsidR="00BE03BF" w:rsidRDefault="00BE03BF" w:rsidP="00BE03BF">
      <w:pPr>
        <w:rPr>
          <w:rFonts w:ascii="Arial" w:hAnsi="Arial" w:cs="Arial"/>
          <w:sz w:val="21"/>
          <w:szCs w:val="21"/>
          <w:lang w:val="fr-CA"/>
        </w:rPr>
      </w:pPr>
    </w:p>
    <w:p w14:paraId="799B5098" w14:textId="77777777" w:rsidR="00BE03BF" w:rsidRDefault="00BE03BF" w:rsidP="00BE03BF">
      <w:pPr>
        <w:rPr>
          <w:rFonts w:ascii="Arial" w:hAnsi="Arial" w:cs="Arial"/>
          <w:sz w:val="21"/>
          <w:szCs w:val="21"/>
          <w:lang w:val="fr-CA"/>
        </w:rPr>
      </w:pPr>
    </w:p>
    <w:p w14:paraId="566FC31E" w14:textId="77777777" w:rsidR="00BE03BF" w:rsidRDefault="00BE03BF" w:rsidP="00BE03BF">
      <w:pPr>
        <w:rPr>
          <w:rFonts w:ascii="Arial" w:hAnsi="Arial" w:cs="Arial"/>
          <w:sz w:val="21"/>
          <w:szCs w:val="21"/>
          <w:lang w:val="fr-CA"/>
        </w:rPr>
      </w:pPr>
    </w:p>
    <w:p w14:paraId="189D2A7F" w14:textId="77777777" w:rsidR="00BE03BF" w:rsidRDefault="00BE03BF" w:rsidP="00BE03BF">
      <w:pPr>
        <w:rPr>
          <w:rFonts w:ascii="Arial" w:hAnsi="Arial" w:cs="Arial"/>
          <w:sz w:val="21"/>
          <w:szCs w:val="21"/>
          <w:lang w:val="fr-CA"/>
        </w:rPr>
      </w:pPr>
    </w:p>
    <w:p w14:paraId="60740062" w14:textId="77777777" w:rsidR="00BE03BF" w:rsidRDefault="00BE03BF" w:rsidP="00BE03BF">
      <w:pPr>
        <w:rPr>
          <w:rFonts w:ascii="Arial" w:hAnsi="Arial" w:cs="Arial"/>
          <w:sz w:val="21"/>
          <w:szCs w:val="21"/>
          <w:lang w:val="fr-CA"/>
        </w:rPr>
      </w:pPr>
    </w:p>
    <w:p w14:paraId="5D3F9CEC" w14:textId="77777777" w:rsidR="00BE03BF" w:rsidRDefault="00BE03BF" w:rsidP="00BE03BF">
      <w:pPr>
        <w:rPr>
          <w:rFonts w:ascii="Arial" w:hAnsi="Arial" w:cs="Arial"/>
          <w:sz w:val="21"/>
          <w:szCs w:val="21"/>
          <w:lang w:val="fr-CA"/>
        </w:rPr>
      </w:pPr>
    </w:p>
    <w:p w14:paraId="6C73E418" w14:textId="77777777" w:rsidR="00BE03BF" w:rsidRDefault="00BE03BF" w:rsidP="00BE03BF">
      <w:pPr>
        <w:rPr>
          <w:rFonts w:ascii="Arial" w:hAnsi="Arial" w:cs="Arial"/>
          <w:sz w:val="21"/>
          <w:szCs w:val="21"/>
          <w:lang w:val="fr-CA"/>
        </w:rPr>
      </w:pPr>
    </w:p>
    <w:p w14:paraId="501F5057" w14:textId="154CAED7" w:rsidR="00BD203A" w:rsidRPr="00EE395B" w:rsidRDefault="00B3450E" w:rsidP="00BD203A">
      <w:pPr>
        <w:pStyle w:val="Titre4"/>
        <w:rPr>
          <w:rFonts w:ascii="Arial" w:hAnsi="Arial" w:cs="Arial"/>
          <w:i w:val="0"/>
          <w:lang w:val="fr-CA"/>
        </w:rPr>
      </w:pPr>
      <w:bookmarkStart w:id="571" w:name="_Toc446450146"/>
      <w:r w:rsidRPr="00EE395B">
        <w:rPr>
          <w:rFonts w:ascii="Arial" w:hAnsi="Arial" w:cs="Arial"/>
          <w:i w:val="0"/>
          <w:lang w:val="fr-CA"/>
        </w:rPr>
        <w:lastRenderedPageBreak/>
        <w:t xml:space="preserve">Atteinte des </w:t>
      </w:r>
      <w:r w:rsidR="00BD203A" w:rsidRPr="00EE395B">
        <w:rPr>
          <w:rFonts w:ascii="Arial" w:hAnsi="Arial" w:cs="Arial"/>
          <w:i w:val="0"/>
          <w:lang w:val="fr-CA"/>
        </w:rPr>
        <w:t>résultats désirés</w:t>
      </w:r>
      <w:r w:rsidRPr="00EE395B">
        <w:rPr>
          <w:rFonts w:ascii="Arial" w:hAnsi="Arial" w:cs="Arial"/>
          <w:i w:val="0"/>
          <w:lang w:val="fr-CA"/>
        </w:rPr>
        <w:t xml:space="preserve"> eu égard aux ressources et aux stratégies déployées</w:t>
      </w:r>
      <w:bookmarkEnd w:id="571"/>
    </w:p>
    <w:p w14:paraId="501F5058" w14:textId="77777777" w:rsidR="0046240D" w:rsidRPr="00EE395B" w:rsidRDefault="0046240D" w:rsidP="0046240D">
      <w:pPr>
        <w:spacing w:after="0" w:line="240" w:lineRule="auto"/>
        <w:rPr>
          <w:rFonts w:ascii="Arial" w:hAnsi="Arial" w:cs="Arial"/>
          <w:sz w:val="21"/>
          <w:szCs w:val="21"/>
          <w:lang w:val="fr-CA"/>
        </w:rPr>
      </w:pPr>
    </w:p>
    <w:p w14:paraId="501F5059" w14:textId="4CC36734" w:rsidR="002E2BE4" w:rsidRPr="00EE395B" w:rsidRDefault="00B3450E" w:rsidP="00B36842">
      <w:pPr>
        <w:pStyle w:val="Titre5"/>
        <w:ind w:left="1008"/>
        <w:jc w:val="both"/>
        <w:rPr>
          <w:rFonts w:ascii="Arial" w:hAnsi="Arial" w:cs="Arial"/>
          <w:i/>
          <w:sz w:val="21"/>
          <w:szCs w:val="21"/>
          <w:lang w:val="fr-CA"/>
        </w:rPr>
      </w:pPr>
      <w:bookmarkStart w:id="572" w:name="_Toc446450147"/>
      <w:r w:rsidRPr="00EE395B">
        <w:rPr>
          <w:rFonts w:ascii="Arial" w:hAnsi="Arial" w:cs="Arial"/>
          <w:i/>
          <w:sz w:val="21"/>
          <w:szCs w:val="21"/>
          <w:lang w:val="fr-CA"/>
        </w:rPr>
        <w:t>Produit 1 : Les structures centrales sont</w:t>
      </w:r>
      <w:r w:rsidR="00C131D5" w:rsidRPr="00EE395B">
        <w:rPr>
          <w:rFonts w:ascii="Arial" w:hAnsi="Arial" w:cs="Arial"/>
          <w:i/>
          <w:sz w:val="21"/>
          <w:szCs w:val="21"/>
          <w:lang w:val="fr-CA"/>
        </w:rPr>
        <w:t xml:space="preserve"> outillées pour assurer la prise en compte des principes du DD dans la mise en œuvre de la SCADD et des plans locaux de développement</w:t>
      </w:r>
      <w:bookmarkEnd w:id="572"/>
    </w:p>
    <w:p w14:paraId="501F505A" w14:textId="77777777" w:rsidR="00C131D5" w:rsidRPr="00EE395B" w:rsidRDefault="00C131D5" w:rsidP="006121FF">
      <w:pPr>
        <w:spacing w:after="0"/>
        <w:rPr>
          <w:rFonts w:ascii="Arial" w:hAnsi="Arial" w:cs="Arial"/>
          <w:sz w:val="21"/>
          <w:szCs w:val="21"/>
          <w:lang w:val="fr-CA"/>
        </w:rPr>
      </w:pPr>
    </w:p>
    <w:p w14:paraId="501F505B" w14:textId="77777777" w:rsidR="002E2BE4" w:rsidRPr="00EE395B" w:rsidRDefault="00C131D5"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 xml:space="preserve">Acquis/Réalisations </w:t>
      </w:r>
      <w:r w:rsidR="00274B36" w:rsidRPr="00EE395B">
        <w:rPr>
          <w:rFonts w:ascii="Arial" w:hAnsi="Arial" w:cs="Arial"/>
          <w:b/>
          <w:sz w:val="21"/>
          <w:szCs w:val="21"/>
          <w:lang w:val="fr-CA"/>
        </w:rPr>
        <w:t xml:space="preserve">par composantes </w:t>
      </w:r>
      <w:r w:rsidRPr="00EE395B">
        <w:rPr>
          <w:rFonts w:ascii="Arial" w:hAnsi="Arial" w:cs="Arial"/>
          <w:b/>
          <w:sz w:val="21"/>
          <w:szCs w:val="21"/>
          <w:lang w:val="fr-CA"/>
        </w:rPr>
        <w:t>du Produit 1</w:t>
      </w:r>
    </w:p>
    <w:p w14:paraId="501F505C" w14:textId="77777777" w:rsidR="002E2BE4" w:rsidRPr="00EE395B" w:rsidRDefault="003C239E" w:rsidP="002E2BE4">
      <w:pPr>
        <w:rPr>
          <w:rFonts w:ascii="Arial" w:hAnsi="Arial" w:cs="Arial"/>
          <w:sz w:val="21"/>
          <w:szCs w:val="21"/>
          <w:lang w:val="fr-CA"/>
        </w:rPr>
      </w:pPr>
      <w:r w:rsidRPr="00EE395B">
        <w:rPr>
          <w:rFonts w:ascii="Arial" w:hAnsi="Arial" w:cs="Arial"/>
          <w:sz w:val="21"/>
          <w:szCs w:val="21"/>
          <w:lang w:val="fr-CA"/>
        </w:rPr>
        <w:t xml:space="preserve">Le </w:t>
      </w:r>
      <w:r w:rsidRPr="00EE395B">
        <w:rPr>
          <w:rFonts w:ascii="Arial" w:hAnsi="Arial" w:cs="Arial"/>
          <w:b/>
          <w:sz w:val="21"/>
          <w:szCs w:val="21"/>
          <w:lang w:val="fr-CA"/>
        </w:rPr>
        <w:t>T</w:t>
      </w:r>
      <w:r w:rsidR="003C2C1B" w:rsidRPr="00EE395B">
        <w:rPr>
          <w:rFonts w:ascii="Arial" w:hAnsi="Arial" w:cs="Arial"/>
          <w:b/>
          <w:sz w:val="21"/>
          <w:szCs w:val="21"/>
          <w:lang w:val="fr-CA"/>
        </w:rPr>
        <w:t>ableau 3</w:t>
      </w:r>
      <w:r w:rsidR="001E5CD6" w:rsidRPr="00EE395B">
        <w:rPr>
          <w:rFonts w:ascii="Arial" w:hAnsi="Arial" w:cs="Arial"/>
          <w:sz w:val="21"/>
          <w:szCs w:val="21"/>
          <w:lang w:val="fr-CA"/>
        </w:rPr>
        <w:t xml:space="preserve"> présente les </w:t>
      </w:r>
      <w:r w:rsidRPr="00EE395B">
        <w:rPr>
          <w:rFonts w:ascii="Arial" w:hAnsi="Arial" w:cs="Arial"/>
          <w:sz w:val="21"/>
          <w:szCs w:val="21"/>
          <w:lang w:val="fr-CA"/>
        </w:rPr>
        <w:t>acquis/</w:t>
      </w:r>
      <w:r w:rsidR="001E5CD6" w:rsidRPr="00EE395B">
        <w:rPr>
          <w:rFonts w:ascii="Arial" w:hAnsi="Arial" w:cs="Arial"/>
          <w:sz w:val="21"/>
          <w:szCs w:val="21"/>
          <w:lang w:val="fr-CA"/>
        </w:rPr>
        <w:t>réalisations du produit 1 par composante</w:t>
      </w:r>
    </w:p>
    <w:p w14:paraId="501F505D" w14:textId="3CFFB62E" w:rsidR="00D651F1" w:rsidRDefault="003C2C1B" w:rsidP="003C2C1B">
      <w:pPr>
        <w:pStyle w:val="Lgende"/>
        <w:rPr>
          <w:rFonts w:ascii="Arial" w:hAnsi="Arial" w:cs="Arial"/>
          <w:color w:val="auto"/>
          <w:sz w:val="20"/>
          <w:szCs w:val="20"/>
          <w:lang w:val="fr-CA"/>
        </w:rPr>
      </w:pPr>
      <w:bookmarkStart w:id="573" w:name="_Toc443322531"/>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3</w:t>
      </w:r>
      <w:r w:rsidRPr="00EE395B">
        <w:rPr>
          <w:rFonts w:ascii="Arial" w:hAnsi="Arial" w:cs="Arial"/>
          <w:color w:val="auto"/>
          <w:sz w:val="20"/>
          <w:szCs w:val="20"/>
          <w:lang w:val="fr-CA"/>
        </w:rPr>
        <w:fldChar w:fldCharType="end"/>
      </w:r>
      <w:r w:rsidR="003C239E" w:rsidRPr="00EE395B">
        <w:rPr>
          <w:rFonts w:ascii="Arial" w:hAnsi="Arial" w:cs="Arial"/>
          <w:color w:val="auto"/>
          <w:sz w:val="20"/>
          <w:szCs w:val="20"/>
          <w:lang w:val="fr-CA"/>
        </w:rPr>
        <w:t> : Acquis/réalisations liés au produit 1</w:t>
      </w:r>
      <w:bookmarkEnd w:id="573"/>
    </w:p>
    <w:tbl>
      <w:tblPr>
        <w:tblStyle w:val="Grilledutableau"/>
        <w:tblW w:w="0" w:type="auto"/>
        <w:tblLook w:val="04A0" w:firstRow="1" w:lastRow="0" w:firstColumn="1" w:lastColumn="0" w:noHBand="0" w:noVBand="1"/>
      </w:tblPr>
      <w:tblGrid>
        <w:gridCol w:w="2623"/>
        <w:gridCol w:w="6394"/>
      </w:tblGrid>
      <w:tr w:rsidR="00D651F1" w:rsidRPr="00EE395B" w14:paraId="683D9EA9" w14:textId="77777777" w:rsidTr="00B36842">
        <w:trPr>
          <w:tblHeader/>
        </w:trPr>
        <w:tc>
          <w:tcPr>
            <w:tcW w:w="2623" w:type="dxa"/>
          </w:tcPr>
          <w:p w14:paraId="31780FC4" w14:textId="77777777" w:rsidR="00D651F1" w:rsidRPr="00EE395B" w:rsidRDefault="00D651F1" w:rsidP="0033447D">
            <w:pPr>
              <w:jc w:val="center"/>
              <w:rPr>
                <w:rFonts w:ascii="Arial" w:hAnsi="Arial" w:cs="Arial"/>
                <w:b/>
                <w:sz w:val="18"/>
                <w:szCs w:val="18"/>
                <w:lang w:val="fr-CA"/>
              </w:rPr>
            </w:pPr>
            <w:r w:rsidRPr="00EE395B">
              <w:rPr>
                <w:rFonts w:ascii="Arial" w:hAnsi="Arial" w:cs="Arial"/>
                <w:b/>
                <w:sz w:val="18"/>
                <w:szCs w:val="18"/>
                <w:lang w:val="fr-CA"/>
              </w:rPr>
              <w:t>Composante</w:t>
            </w:r>
          </w:p>
        </w:tc>
        <w:tc>
          <w:tcPr>
            <w:tcW w:w="6394" w:type="dxa"/>
          </w:tcPr>
          <w:p w14:paraId="6601A5AC" w14:textId="77777777" w:rsidR="00D651F1" w:rsidRPr="00EE395B" w:rsidRDefault="00D651F1" w:rsidP="0033447D">
            <w:pPr>
              <w:tabs>
                <w:tab w:val="left" w:pos="615"/>
                <w:tab w:val="center" w:pos="3089"/>
              </w:tabs>
              <w:rPr>
                <w:rFonts w:ascii="Arial" w:hAnsi="Arial" w:cs="Arial"/>
                <w:b/>
                <w:sz w:val="18"/>
                <w:szCs w:val="18"/>
                <w:lang w:val="fr-CA"/>
              </w:rPr>
            </w:pPr>
            <w:r>
              <w:rPr>
                <w:rFonts w:ascii="Arial" w:hAnsi="Arial" w:cs="Arial"/>
                <w:b/>
                <w:sz w:val="18"/>
                <w:szCs w:val="18"/>
                <w:lang w:val="fr-CA"/>
              </w:rPr>
              <w:tab/>
            </w:r>
            <w:r>
              <w:rPr>
                <w:rFonts w:ascii="Arial" w:hAnsi="Arial" w:cs="Arial"/>
                <w:b/>
                <w:sz w:val="18"/>
                <w:szCs w:val="18"/>
                <w:lang w:val="fr-CA"/>
              </w:rPr>
              <w:tab/>
            </w:r>
            <w:r w:rsidRPr="00EE395B">
              <w:rPr>
                <w:rFonts w:ascii="Arial" w:hAnsi="Arial" w:cs="Arial"/>
                <w:b/>
                <w:sz w:val="18"/>
                <w:szCs w:val="18"/>
                <w:lang w:val="fr-CA"/>
              </w:rPr>
              <w:t>Réalisations identifiées par l’évaluation</w:t>
            </w:r>
          </w:p>
        </w:tc>
      </w:tr>
      <w:tr w:rsidR="00D651F1" w:rsidRPr="00E51DAF" w14:paraId="762049D6" w14:textId="77777777" w:rsidTr="0033447D">
        <w:tc>
          <w:tcPr>
            <w:tcW w:w="2623" w:type="dxa"/>
          </w:tcPr>
          <w:p w14:paraId="1EFC97CE" w14:textId="77777777" w:rsidR="00D651F1" w:rsidRPr="00EE395B" w:rsidRDefault="00D651F1" w:rsidP="0033447D">
            <w:pPr>
              <w:rPr>
                <w:rFonts w:ascii="Arial" w:hAnsi="Arial" w:cs="Arial"/>
                <w:sz w:val="18"/>
                <w:szCs w:val="18"/>
                <w:lang w:val="fr-CA"/>
              </w:rPr>
            </w:pPr>
            <w:r w:rsidRPr="00EE395B">
              <w:rPr>
                <w:rFonts w:ascii="Arial" w:hAnsi="Arial" w:cs="Arial"/>
                <w:b/>
                <w:sz w:val="18"/>
                <w:szCs w:val="18"/>
                <w:lang w:val="fr-CA"/>
              </w:rPr>
              <w:t>Composante 1 :</w:t>
            </w:r>
            <w:r w:rsidRPr="00EE395B">
              <w:rPr>
                <w:rFonts w:ascii="Arial" w:hAnsi="Arial" w:cs="Arial"/>
                <w:sz w:val="18"/>
                <w:szCs w:val="18"/>
                <w:lang w:val="fr-CA"/>
              </w:rPr>
              <w:t xml:space="preserve"> Renforcement des capacités de suivi de la SCADD par les structures du MERH</w:t>
            </w:r>
          </w:p>
        </w:tc>
        <w:tc>
          <w:tcPr>
            <w:tcW w:w="6394" w:type="dxa"/>
          </w:tcPr>
          <w:p w14:paraId="5B588E94" w14:textId="77777777" w:rsidR="00D651F1" w:rsidRPr="00EE395B" w:rsidRDefault="00D651F1" w:rsidP="0033447D">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L’existence d’un document méthodologique validé par des acteurs du système statistique national permettant de renseigner, au fil des années, les indicateurs environnementaux inscrits de la matrice de performance de la SCADD</w:t>
            </w:r>
          </w:p>
          <w:p w14:paraId="6F62AE50" w14:textId="2E1ADF50" w:rsidR="00D651F1" w:rsidRPr="00EE395B" w:rsidRDefault="00B36842" w:rsidP="0033447D">
            <w:pPr>
              <w:numPr>
                <w:ilvl w:val="0"/>
                <w:numId w:val="11"/>
              </w:numPr>
              <w:ind w:left="210" w:hanging="180"/>
              <w:rPr>
                <w:rFonts w:ascii="Arial" w:hAnsi="Arial" w:cs="Arial"/>
                <w:sz w:val="18"/>
                <w:szCs w:val="18"/>
                <w:lang w:val="fr-CA"/>
              </w:rPr>
            </w:pPr>
            <w:r>
              <w:rPr>
                <w:rFonts w:ascii="Arial" w:hAnsi="Arial" w:cs="Arial"/>
                <w:sz w:val="18"/>
                <w:szCs w:val="18"/>
                <w:lang w:val="fr-CA"/>
              </w:rPr>
              <w:t>L</w:t>
            </w:r>
            <w:r w:rsidR="007C3614">
              <w:rPr>
                <w:rFonts w:ascii="Arial" w:hAnsi="Arial" w:cs="Arial"/>
                <w:sz w:val="18"/>
                <w:szCs w:val="18"/>
                <w:lang w:val="fr-CA"/>
              </w:rPr>
              <w:t>’actualisation de 3 indicateurs de la SCADD</w:t>
            </w:r>
            <w:r w:rsidR="00D651F1" w:rsidRPr="00EE395B">
              <w:rPr>
                <w:rFonts w:ascii="Arial" w:hAnsi="Arial" w:cs="Arial"/>
                <w:sz w:val="18"/>
                <w:szCs w:val="18"/>
                <w:lang w:val="fr-CA"/>
              </w:rPr>
              <w:t xml:space="preserve"> à savoir : (i) les quantités de bois produites à partir des forêts aménagées (substitué à partir de 2014 par le « n</w:t>
            </w:r>
            <w:r w:rsidR="00D651F1" w:rsidRPr="00EE395B">
              <w:rPr>
                <w:rFonts w:ascii="Arial" w:hAnsi="Arial" w:cs="Arial"/>
                <w:bCs/>
                <w:sz w:val="18"/>
                <w:szCs w:val="18"/>
                <w:lang w:val="fr-CA"/>
              </w:rPr>
              <w:t xml:space="preserve">ombre de référentiels de planification ayant intégré, au cours de l'année, la dimension développement durable ») </w:t>
            </w:r>
            <w:r w:rsidR="00D651F1" w:rsidRPr="00EE395B">
              <w:rPr>
                <w:rFonts w:ascii="Arial" w:hAnsi="Arial" w:cs="Arial"/>
                <w:sz w:val="18"/>
                <w:szCs w:val="18"/>
                <w:lang w:val="fr-CA"/>
              </w:rPr>
              <w:t xml:space="preserve">et; </w:t>
            </w:r>
            <w:r>
              <w:rPr>
                <w:rFonts w:ascii="Arial" w:hAnsi="Arial" w:cs="Arial"/>
                <w:sz w:val="18"/>
                <w:szCs w:val="18"/>
                <w:lang w:val="fr-CA"/>
              </w:rPr>
              <w:t>(ii) </w:t>
            </w:r>
            <w:r w:rsidR="00D651F1" w:rsidRPr="00EE395B">
              <w:rPr>
                <w:rFonts w:ascii="Arial" w:hAnsi="Arial" w:cs="Arial"/>
                <w:sz w:val="18"/>
                <w:szCs w:val="18"/>
                <w:lang w:val="fr-CA"/>
              </w:rPr>
              <w:t>les superficies des forêts aménagées par an.</w:t>
            </w:r>
          </w:p>
          <w:p w14:paraId="37C61824" w14:textId="77777777" w:rsidR="00D651F1" w:rsidRPr="00EE395B" w:rsidRDefault="00D651F1" w:rsidP="0033447D">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L’existence d’un répertoire d’indicateurs environnementaux validés au sein du Ministère de l’environnement.</w:t>
            </w:r>
          </w:p>
          <w:p w14:paraId="4598F844" w14:textId="77777777" w:rsidR="00D651F1" w:rsidRPr="00EE395B" w:rsidRDefault="00D651F1" w:rsidP="0033447D">
            <w:pPr>
              <w:numPr>
                <w:ilvl w:val="0"/>
                <w:numId w:val="11"/>
              </w:numPr>
              <w:ind w:left="210" w:hanging="180"/>
              <w:rPr>
                <w:rFonts w:ascii="Arial" w:hAnsi="Arial" w:cs="Arial"/>
                <w:sz w:val="18"/>
                <w:szCs w:val="18"/>
                <w:lang w:val="fr-CA"/>
              </w:rPr>
            </w:pPr>
            <w:r w:rsidRPr="00EE395B">
              <w:rPr>
                <w:rFonts w:ascii="Arial" w:hAnsi="Arial" w:cs="Arial"/>
                <w:sz w:val="18"/>
                <w:szCs w:val="18"/>
                <w:lang w:val="fr-CA"/>
              </w:rPr>
              <w:t>Une bonne maîtrise de l’élaboration de l’annuaire statistique de l’environnement et du tableau de bord de l’environnement.</w:t>
            </w:r>
          </w:p>
          <w:p w14:paraId="187924B8" w14:textId="77777777" w:rsidR="00D651F1" w:rsidRPr="00EE395B" w:rsidRDefault="00D651F1" w:rsidP="0033447D">
            <w:pPr>
              <w:numPr>
                <w:ilvl w:val="0"/>
                <w:numId w:val="11"/>
              </w:numPr>
              <w:ind w:left="210" w:hanging="180"/>
              <w:rPr>
                <w:rFonts w:ascii="Arial" w:hAnsi="Arial" w:cs="Arial"/>
                <w:sz w:val="18"/>
                <w:szCs w:val="18"/>
                <w:lang w:val="fr-CA"/>
              </w:rPr>
            </w:pPr>
            <w:r w:rsidRPr="00EE395B">
              <w:rPr>
                <w:rFonts w:ascii="Arial" w:hAnsi="Arial" w:cs="Arial"/>
                <w:sz w:val="18"/>
                <w:szCs w:val="18"/>
                <w:lang w:val="fr-CA"/>
              </w:rPr>
              <w:t>Une publication chaque année de l’annuaire statistique de l’environnement.</w:t>
            </w:r>
          </w:p>
          <w:p w14:paraId="7A825C6A" w14:textId="77777777" w:rsidR="00D651F1" w:rsidRPr="00EE395B" w:rsidRDefault="00D651F1" w:rsidP="0033447D">
            <w:pPr>
              <w:numPr>
                <w:ilvl w:val="0"/>
                <w:numId w:val="11"/>
              </w:numPr>
              <w:ind w:left="210" w:hanging="180"/>
              <w:rPr>
                <w:rFonts w:ascii="Arial" w:hAnsi="Arial" w:cs="Arial"/>
                <w:sz w:val="18"/>
                <w:szCs w:val="18"/>
                <w:lang w:val="fr-CA"/>
              </w:rPr>
            </w:pPr>
            <w:r w:rsidRPr="00EE395B">
              <w:rPr>
                <w:rFonts w:ascii="Arial" w:hAnsi="Arial" w:cs="Arial"/>
                <w:sz w:val="18"/>
                <w:szCs w:val="18"/>
                <w:lang w:val="fr-CA"/>
              </w:rPr>
              <w:t>Deux indicateurs sur le couvert végétal des collectivités territoriales de concentration du projet, produits et mis à leur disposition, à savoir : l’Indice Normalisé Différentiel de végétation (NDI) et ses dérivés et, la Fraction du Couvert Végétal (FCOVER)</w:t>
            </w:r>
            <w:r w:rsidRPr="00EE395B">
              <w:rPr>
                <w:rStyle w:val="Appelnotedebasdep"/>
                <w:rFonts w:ascii="Arial" w:hAnsi="Arial"/>
                <w:sz w:val="18"/>
                <w:szCs w:val="18"/>
                <w:lang w:val="fr-CA"/>
              </w:rPr>
              <w:footnoteReference w:id="2"/>
            </w:r>
            <w:r w:rsidRPr="00EE395B">
              <w:rPr>
                <w:rFonts w:ascii="Arial" w:hAnsi="Arial" w:cs="Arial"/>
                <w:sz w:val="18"/>
                <w:szCs w:val="18"/>
                <w:lang w:val="fr-CA"/>
              </w:rPr>
              <w:t xml:space="preserve">. </w:t>
            </w:r>
          </w:p>
        </w:tc>
      </w:tr>
      <w:tr w:rsidR="00D651F1" w:rsidRPr="00E51DAF" w14:paraId="575D7D85" w14:textId="77777777" w:rsidTr="0033447D">
        <w:tc>
          <w:tcPr>
            <w:tcW w:w="2623" w:type="dxa"/>
          </w:tcPr>
          <w:p w14:paraId="4FBD9658" w14:textId="77777777" w:rsidR="00D651F1" w:rsidRPr="00EE395B" w:rsidRDefault="00D651F1" w:rsidP="0033447D">
            <w:pPr>
              <w:rPr>
                <w:rFonts w:ascii="Arial" w:hAnsi="Arial" w:cs="Arial"/>
                <w:b/>
                <w:sz w:val="18"/>
                <w:szCs w:val="18"/>
                <w:lang w:val="fr-CA"/>
              </w:rPr>
            </w:pPr>
            <w:r w:rsidRPr="00EE395B">
              <w:rPr>
                <w:rFonts w:ascii="Arial" w:hAnsi="Arial" w:cs="Arial"/>
                <w:b/>
                <w:sz w:val="18"/>
                <w:szCs w:val="18"/>
                <w:lang w:val="fr-CA"/>
              </w:rPr>
              <w:t>Composante 2 :</w:t>
            </w:r>
          </w:p>
          <w:p w14:paraId="373D94B2" w14:textId="77777777" w:rsidR="00D651F1" w:rsidRPr="00EE395B" w:rsidRDefault="00D651F1" w:rsidP="0033447D">
            <w:pPr>
              <w:rPr>
                <w:rFonts w:ascii="Arial" w:hAnsi="Arial" w:cs="Arial"/>
                <w:sz w:val="18"/>
                <w:szCs w:val="18"/>
                <w:lang w:val="fr-CA"/>
              </w:rPr>
            </w:pPr>
            <w:r w:rsidRPr="00EE395B">
              <w:rPr>
                <w:rFonts w:ascii="Arial" w:hAnsi="Arial" w:cs="Arial"/>
                <w:bCs/>
                <w:sz w:val="18"/>
                <w:szCs w:val="18"/>
                <w:lang w:val="fr-CA"/>
              </w:rPr>
              <w:t xml:space="preserve">Appui à la finalisation et au pilotage du PNSR </w:t>
            </w:r>
          </w:p>
        </w:tc>
        <w:tc>
          <w:tcPr>
            <w:tcW w:w="6394" w:type="dxa"/>
          </w:tcPr>
          <w:p w14:paraId="507E4BA0" w14:textId="77777777" w:rsidR="00D651F1" w:rsidRDefault="00D651F1" w:rsidP="0033447D">
            <w:pPr>
              <w:rPr>
                <w:rFonts w:ascii="Arial" w:hAnsi="Arial" w:cs="Arial"/>
                <w:sz w:val="18"/>
                <w:szCs w:val="18"/>
                <w:lang w:val="fr-CA"/>
              </w:rPr>
            </w:pPr>
            <w:r w:rsidRPr="00EE395B">
              <w:rPr>
                <w:rFonts w:ascii="Arial" w:hAnsi="Arial" w:cs="Arial"/>
                <w:sz w:val="18"/>
                <w:szCs w:val="18"/>
                <w:lang w:val="fr-CA"/>
              </w:rPr>
              <w:t>Pour cette action, aucun acquis n’a été enregistré</w:t>
            </w:r>
            <w:r>
              <w:rPr>
                <w:rFonts w:ascii="Arial" w:hAnsi="Arial" w:cs="Arial"/>
                <w:sz w:val="18"/>
                <w:szCs w:val="18"/>
                <w:lang w:val="fr-CA"/>
              </w:rPr>
              <w:t>.</w:t>
            </w:r>
          </w:p>
          <w:p w14:paraId="18282699" w14:textId="77777777" w:rsidR="00D651F1" w:rsidRPr="00EE395B" w:rsidRDefault="00D651F1" w:rsidP="0033447D">
            <w:pPr>
              <w:rPr>
                <w:rFonts w:ascii="Arial" w:hAnsi="Arial" w:cs="Arial"/>
                <w:sz w:val="18"/>
                <w:szCs w:val="18"/>
                <w:lang w:val="fr-CA"/>
              </w:rPr>
            </w:pPr>
            <w:r w:rsidRPr="00A0664F">
              <w:rPr>
                <w:rFonts w:ascii="Arial" w:hAnsi="Arial" w:cs="Arial"/>
                <w:sz w:val="18"/>
                <w:szCs w:val="18"/>
                <w:lang w:val="fr-FR"/>
              </w:rPr>
              <w:t>La composante a été retirée lors de la planification adaptative du Projet, car le SP/CPSA disposait d'importants moyens, en son sein, pour la finalisation et le pilotage du PNSR</w:t>
            </w:r>
            <w:r>
              <w:rPr>
                <w:rFonts w:ascii="Arial" w:hAnsi="Arial" w:cs="Arial"/>
                <w:sz w:val="18"/>
                <w:szCs w:val="18"/>
                <w:lang w:val="fr-FR"/>
              </w:rPr>
              <w:t>.</w:t>
            </w:r>
          </w:p>
        </w:tc>
      </w:tr>
      <w:tr w:rsidR="00B36842" w:rsidRPr="00E51DAF" w14:paraId="48102251" w14:textId="77777777" w:rsidTr="0033447D">
        <w:tc>
          <w:tcPr>
            <w:tcW w:w="2623" w:type="dxa"/>
          </w:tcPr>
          <w:p w14:paraId="17AAB112" w14:textId="106F70EE" w:rsidR="00B36842" w:rsidRPr="00EE395B" w:rsidRDefault="00B36842" w:rsidP="00B36842">
            <w:pPr>
              <w:rPr>
                <w:rFonts w:ascii="Arial" w:hAnsi="Arial" w:cs="Arial"/>
                <w:b/>
                <w:sz w:val="18"/>
                <w:szCs w:val="18"/>
                <w:lang w:val="fr-CA"/>
              </w:rPr>
            </w:pPr>
            <w:r w:rsidRPr="00EE395B">
              <w:rPr>
                <w:rFonts w:ascii="Arial" w:hAnsi="Arial" w:cs="Arial"/>
                <w:b/>
                <w:sz w:val="18"/>
                <w:szCs w:val="18"/>
                <w:lang w:val="fr-CA"/>
              </w:rPr>
              <w:t>Composante 3 :</w:t>
            </w:r>
          </w:p>
          <w:p w14:paraId="0A57B305" w14:textId="77777777" w:rsidR="00B36842" w:rsidRPr="00EE395B" w:rsidRDefault="00B36842" w:rsidP="00B36842">
            <w:pPr>
              <w:rPr>
                <w:rFonts w:ascii="Arial" w:hAnsi="Arial" w:cs="Arial"/>
                <w:sz w:val="18"/>
                <w:szCs w:val="18"/>
                <w:lang w:val="fr-CA"/>
              </w:rPr>
            </w:pPr>
            <w:r w:rsidRPr="00EE395B">
              <w:rPr>
                <w:rFonts w:ascii="Arial" w:hAnsi="Arial" w:cs="Arial"/>
                <w:bCs/>
                <w:sz w:val="18"/>
                <w:szCs w:val="18"/>
                <w:lang w:val="fr-CA"/>
              </w:rPr>
              <w:t xml:space="preserve">Appui au processus de transfert de compétence de gestion des ressources naturelles aux collectivités territoriales </w:t>
            </w:r>
          </w:p>
          <w:p w14:paraId="2E759D9C" w14:textId="76B1A242" w:rsidR="00B36842" w:rsidRPr="00EE395B" w:rsidRDefault="00B36842" w:rsidP="00B36842">
            <w:pPr>
              <w:rPr>
                <w:rFonts w:ascii="Arial" w:hAnsi="Arial" w:cs="Arial"/>
                <w:b/>
                <w:sz w:val="18"/>
                <w:szCs w:val="18"/>
                <w:lang w:val="fr-CA"/>
              </w:rPr>
            </w:pPr>
          </w:p>
        </w:tc>
        <w:tc>
          <w:tcPr>
            <w:tcW w:w="6394" w:type="dxa"/>
          </w:tcPr>
          <w:p w14:paraId="57D60F03" w14:textId="77777777"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L’appropriation par les acteurs locaux des zones de concentration du projet de la gestion décentralisée des ressources naturelles et des textes juridiques sur les ressources naturelles.</w:t>
            </w:r>
          </w:p>
          <w:p w14:paraId="4A0ADAAE" w14:textId="77777777"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L’immatriculation de deux infrastructures vertes</w:t>
            </w:r>
            <w:r>
              <w:rPr>
                <w:rFonts w:ascii="Arial" w:hAnsi="Arial" w:cs="Arial"/>
                <w:sz w:val="18"/>
                <w:szCs w:val="18"/>
                <w:lang w:val="fr-CA"/>
              </w:rPr>
              <w:t xml:space="preserve"> en cours</w:t>
            </w:r>
            <w:r w:rsidRPr="00EE395B">
              <w:rPr>
                <w:rFonts w:ascii="Arial" w:hAnsi="Arial" w:cs="Arial"/>
                <w:sz w:val="18"/>
                <w:szCs w:val="18"/>
                <w:lang w:val="fr-CA"/>
              </w:rPr>
              <w:t xml:space="preserve"> : la forêt communale du secteur 9 de Fada N’Gourma et le lac Dem.</w:t>
            </w:r>
          </w:p>
          <w:p w14:paraId="1D7410F7" w14:textId="77777777"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L’existence d’une charte foncière locale au niveau du lac Dem.</w:t>
            </w:r>
          </w:p>
          <w:p w14:paraId="08BB9FB6" w14:textId="77777777"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L’existence de plans de gestion de la forêt communale du secteur 9 de Fada N’Gourma et du lac Dem.</w:t>
            </w:r>
          </w:p>
          <w:p w14:paraId="20EAC3A3" w14:textId="77777777"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 xml:space="preserve">L’existence d’une charte foncière et d’un </w:t>
            </w:r>
            <w:r>
              <w:rPr>
                <w:rFonts w:ascii="Arial" w:hAnsi="Arial" w:cs="Arial"/>
                <w:sz w:val="18"/>
                <w:szCs w:val="18"/>
                <w:lang w:val="fr-CA"/>
              </w:rPr>
              <w:t xml:space="preserve">avant-projet de </w:t>
            </w:r>
            <w:r w:rsidRPr="00EE395B">
              <w:rPr>
                <w:rFonts w:ascii="Arial" w:hAnsi="Arial" w:cs="Arial"/>
                <w:sz w:val="18"/>
                <w:szCs w:val="18"/>
                <w:lang w:val="fr-CA"/>
              </w:rPr>
              <w:t xml:space="preserve">plan d’aménagement </w:t>
            </w:r>
            <w:r>
              <w:rPr>
                <w:rFonts w:ascii="Arial" w:hAnsi="Arial" w:cs="Arial"/>
                <w:sz w:val="18"/>
                <w:szCs w:val="18"/>
                <w:lang w:val="fr-CA"/>
              </w:rPr>
              <w:t xml:space="preserve">de </w:t>
            </w:r>
            <w:r w:rsidRPr="00EE395B">
              <w:rPr>
                <w:rFonts w:ascii="Arial" w:hAnsi="Arial" w:cs="Arial"/>
                <w:sz w:val="18"/>
                <w:szCs w:val="18"/>
                <w:lang w:val="fr-CA"/>
              </w:rPr>
              <w:t xml:space="preserve"> la forêt communale de Dédougou.</w:t>
            </w:r>
          </w:p>
          <w:p w14:paraId="712C3592" w14:textId="7910B151" w:rsidR="00B36842" w:rsidRPr="00EE395B" w:rsidRDefault="00B36842" w:rsidP="00B36842">
            <w:pPr>
              <w:rPr>
                <w:rFonts w:ascii="Arial" w:hAnsi="Arial" w:cs="Arial"/>
                <w:sz w:val="18"/>
                <w:szCs w:val="18"/>
                <w:lang w:val="fr-CA"/>
              </w:rPr>
            </w:pPr>
            <w:r w:rsidRPr="00EE395B">
              <w:rPr>
                <w:rFonts w:ascii="Arial" w:hAnsi="Arial" w:cs="Arial"/>
                <w:sz w:val="18"/>
                <w:szCs w:val="18"/>
                <w:lang w:val="fr-CA"/>
              </w:rPr>
              <w:t>L’existence d’avant - projets de textes sur la gestion décentralisée des ressources naturelles (arrêté de classement de forêt, cahier de charges pour la gestion de la forêt et contrat de concession).</w:t>
            </w:r>
          </w:p>
        </w:tc>
      </w:tr>
      <w:tr w:rsidR="00B36842" w:rsidRPr="00E51DAF" w14:paraId="6891819B" w14:textId="77777777" w:rsidTr="00D45C70">
        <w:tc>
          <w:tcPr>
            <w:tcW w:w="2623" w:type="dxa"/>
          </w:tcPr>
          <w:p w14:paraId="31260CA6" w14:textId="77777777" w:rsidR="00B36842" w:rsidRPr="00EE395B" w:rsidRDefault="00B36842" w:rsidP="00B36842">
            <w:pPr>
              <w:rPr>
                <w:rFonts w:ascii="Arial" w:hAnsi="Arial" w:cs="Arial"/>
                <w:b/>
                <w:sz w:val="18"/>
                <w:szCs w:val="18"/>
                <w:lang w:val="fr-CA"/>
              </w:rPr>
            </w:pPr>
            <w:r w:rsidRPr="00EE395B">
              <w:rPr>
                <w:rFonts w:ascii="Arial" w:hAnsi="Arial" w:cs="Arial"/>
                <w:b/>
                <w:sz w:val="18"/>
                <w:szCs w:val="18"/>
                <w:lang w:val="fr-CA"/>
              </w:rPr>
              <w:t>Composante 4 :</w:t>
            </w:r>
          </w:p>
          <w:p w14:paraId="7FE88379" w14:textId="1BC00104" w:rsidR="00B36842" w:rsidRPr="00EE395B" w:rsidRDefault="00B36842" w:rsidP="00B36842">
            <w:pPr>
              <w:rPr>
                <w:rFonts w:ascii="Arial" w:hAnsi="Arial" w:cs="Arial"/>
                <w:b/>
                <w:sz w:val="18"/>
                <w:szCs w:val="18"/>
                <w:lang w:val="fr-CA"/>
              </w:rPr>
            </w:pPr>
            <w:r w:rsidRPr="00EE395B">
              <w:rPr>
                <w:rFonts w:ascii="Arial" w:hAnsi="Arial" w:cs="Arial"/>
                <w:sz w:val="18"/>
                <w:szCs w:val="18"/>
                <w:lang w:val="fr-CA"/>
              </w:rPr>
              <w:t>Appui à la préparation de la participation du Burkina Faso à la Conférence des Nations Unies sur le Développement Durable (RIO+20)</w:t>
            </w:r>
          </w:p>
        </w:tc>
        <w:tc>
          <w:tcPr>
            <w:tcW w:w="6394" w:type="dxa"/>
          </w:tcPr>
          <w:p w14:paraId="1608BEEF" w14:textId="2FF3BF96" w:rsidR="00B36842" w:rsidRPr="00EE395B" w:rsidRDefault="00B36842" w:rsidP="00B36842">
            <w:pPr>
              <w:numPr>
                <w:ilvl w:val="0"/>
                <w:numId w:val="11"/>
              </w:numPr>
              <w:ind w:left="210" w:hanging="180"/>
              <w:rPr>
                <w:rFonts w:ascii="Arial" w:hAnsi="Arial" w:cs="Arial"/>
                <w:sz w:val="18"/>
                <w:szCs w:val="18"/>
                <w:lang w:val="fr-CA"/>
              </w:rPr>
            </w:pPr>
            <w:r w:rsidRPr="00EE395B">
              <w:rPr>
                <w:rFonts w:ascii="Arial" w:hAnsi="Arial" w:cs="Arial"/>
                <w:sz w:val="18"/>
                <w:szCs w:val="18"/>
                <w:lang w:val="fr-CA"/>
              </w:rPr>
              <w:t>Pour cette action le principal acquis est l’appropriation par la partie nationale des conclusions de la Conférence de RIO + 20.</w:t>
            </w:r>
          </w:p>
        </w:tc>
      </w:tr>
      <w:tr w:rsidR="00B36842" w:rsidRPr="00E51DAF" w14:paraId="5BF0964D" w14:textId="77777777" w:rsidTr="00D45C70">
        <w:tc>
          <w:tcPr>
            <w:tcW w:w="2623" w:type="dxa"/>
          </w:tcPr>
          <w:p w14:paraId="37C2ED20" w14:textId="77777777" w:rsidR="00B36842" w:rsidRPr="00EE395B" w:rsidRDefault="00B36842" w:rsidP="00B36842">
            <w:pPr>
              <w:rPr>
                <w:rFonts w:ascii="Arial" w:hAnsi="Arial" w:cs="Arial"/>
                <w:b/>
                <w:sz w:val="18"/>
                <w:szCs w:val="18"/>
                <w:lang w:val="fr-CA"/>
              </w:rPr>
            </w:pPr>
            <w:r w:rsidRPr="00EE395B">
              <w:rPr>
                <w:rFonts w:ascii="Arial" w:hAnsi="Arial" w:cs="Arial"/>
                <w:b/>
                <w:sz w:val="18"/>
                <w:szCs w:val="18"/>
                <w:lang w:val="fr-CA"/>
              </w:rPr>
              <w:t>Composante 5 :</w:t>
            </w:r>
          </w:p>
          <w:p w14:paraId="130207DA" w14:textId="4C0FC6B5" w:rsidR="00B36842" w:rsidRPr="00EE395B" w:rsidRDefault="00B36842" w:rsidP="00B36842">
            <w:pPr>
              <w:rPr>
                <w:rFonts w:ascii="Arial" w:hAnsi="Arial" w:cs="Arial"/>
                <w:b/>
                <w:sz w:val="18"/>
                <w:szCs w:val="18"/>
                <w:lang w:val="fr-CA"/>
              </w:rPr>
            </w:pPr>
            <w:r w:rsidRPr="00EE395B">
              <w:rPr>
                <w:rFonts w:ascii="Arial" w:hAnsi="Arial" w:cs="Arial"/>
                <w:bCs/>
                <w:sz w:val="18"/>
                <w:szCs w:val="18"/>
                <w:lang w:val="fr-CA"/>
              </w:rPr>
              <w:t xml:space="preserve">Appui à la concertation autour des interventions dans le domaine de l’environnement </w:t>
            </w:r>
          </w:p>
        </w:tc>
        <w:tc>
          <w:tcPr>
            <w:tcW w:w="6394" w:type="dxa"/>
          </w:tcPr>
          <w:p w14:paraId="1446DEAE" w14:textId="77777777" w:rsidR="00B36842" w:rsidRPr="00EE395B" w:rsidRDefault="00B36842" w:rsidP="00B36842">
            <w:pPr>
              <w:rPr>
                <w:rFonts w:ascii="Arial" w:hAnsi="Arial" w:cs="Arial"/>
                <w:sz w:val="18"/>
                <w:szCs w:val="18"/>
                <w:lang w:val="fr-CA"/>
              </w:rPr>
            </w:pPr>
            <w:r w:rsidRPr="00EE395B">
              <w:rPr>
                <w:rFonts w:ascii="Arial" w:hAnsi="Arial" w:cs="Arial"/>
                <w:sz w:val="18"/>
                <w:szCs w:val="18"/>
                <w:lang w:val="fr-CA"/>
              </w:rPr>
              <w:t xml:space="preserve">Pour cette composante, aucun acquis n’a été enregistré. </w:t>
            </w:r>
          </w:p>
          <w:p w14:paraId="4FF3EDA4" w14:textId="77777777" w:rsidR="00B36842" w:rsidRPr="00EE395B" w:rsidRDefault="00B36842" w:rsidP="00B36842">
            <w:pPr>
              <w:rPr>
                <w:rFonts w:ascii="Arial" w:hAnsi="Arial" w:cs="Arial"/>
                <w:sz w:val="18"/>
                <w:szCs w:val="18"/>
                <w:lang w:val="fr-CA"/>
              </w:rPr>
            </w:pPr>
          </w:p>
        </w:tc>
      </w:tr>
    </w:tbl>
    <w:p w14:paraId="4C00F93C" w14:textId="77777777" w:rsidR="00221236" w:rsidRDefault="00221236" w:rsidP="00221236">
      <w:pPr>
        <w:autoSpaceDE w:val="0"/>
        <w:autoSpaceDN w:val="0"/>
        <w:adjustRightInd w:val="0"/>
        <w:spacing w:after="0" w:line="240" w:lineRule="auto"/>
        <w:jc w:val="both"/>
        <w:rPr>
          <w:rFonts w:ascii="Arial" w:hAnsi="Arial" w:cs="Arial"/>
          <w:b/>
          <w:sz w:val="21"/>
          <w:szCs w:val="21"/>
          <w:lang w:val="fr-CA"/>
        </w:rPr>
      </w:pPr>
    </w:p>
    <w:p w14:paraId="396FA79A" w14:textId="77777777" w:rsidR="00BE03BF" w:rsidRPr="00EE395B" w:rsidRDefault="00BE03BF" w:rsidP="00221236">
      <w:pPr>
        <w:autoSpaceDE w:val="0"/>
        <w:autoSpaceDN w:val="0"/>
        <w:adjustRightInd w:val="0"/>
        <w:spacing w:after="0" w:line="240" w:lineRule="auto"/>
        <w:jc w:val="both"/>
        <w:rPr>
          <w:rFonts w:ascii="Arial" w:hAnsi="Arial" w:cs="Arial"/>
          <w:b/>
          <w:sz w:val="21"/>
          <w:szCs w:val="21"/>
          <w:lang w:val="fr-CA"/>
        </w:rPr>
      </w:pPr>
    </w:p>
    <w:p w14:paraId="203B7501" w14:textId="0B314570" w:rsidR="00F267C1" w:rsidRPr="00EE395B" w:rsidRDefault="002E2BE4" w:rsidP="00F267C1">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lastRenderedPageBreak/>
        <w:t>Taux d</w:t>
      </w:r>
      <w:r w:rsidR="00D05A10" w:rsidRPr="00EE395B">
        <w:rPr>
          <w:rFonts w:ascii="Arial" w:hAnsi="Arial" w:cs="Arial"/>
          <w:b/>
          <w:sz w:val="21"/>
          <w:szCs w:val="21"/>
          <w:lang w:val="fr-CA"/>
        </w:rPr>
        <w:t xml:space="preserve">’exécution </w:t>
      </w:r>
      <w:r w:rsidRPr="00EE395B">
        <w:rPr>
          <w:rFonts w:ascii="Arial" w:hAnsi="Arial" w:cs="Arial"/>
          <w:b/>
          <w:sz w:val="21"/>
          <w:szCs w:val="21"/>
          <w:lang w:val="fr-CA"/>
        </w:rPr>
        <w:t>physique du Produit 1</w:t>
      </w:r>
    </w:p>
    <w:p w14:paraId="55BB3D73" w14:textId="77777777" w:rsidR="00F267C1" w:rsidRPr="00EE395B" w:rsidRDefault="00F267C1" w:rsidP="00B36842">
      <w:pPr>
        <w:pStyle w:val="Paragraphedeliste"/>
        <w:spacing w:after="0" w:line="240" w:lineRule="auto"/>
        <w:rPr>
          <w:rFonts w:ascii="Arial" w:hAnsi="Arial" w:cs="Arial"/>
          <w:b/>
          <w:sz w:val="21"/>
          <w:szCs w:val="21"/>
          <w:lang w:val="fr-CA"/>
        </w:rPr>
      </w:pPr>
    </w:p>
    <w:p w14:paraId="501F5081" w14:textId="7D3BA031" w:rsidR="0010624C" w:rsidRPr="00EE395B" w:rsidRDefault="004667C3" w:rsidP="0010624C">
      <w:pPr>
        <w:spacing w:after="0" w:line="240" w:lineRule="auto"/>
        <w:jc w:val="both"/>
        <w:rPr>
          <w:rFonts w:ascii="Arial" w:hAnsi="Arial" w:cs="Arial"/>
          <w:sz w:val="21"/>
          <w:szCs w:val="21"/>
          <w:lang w:val="fr-CA"/>
        </w:rPr>
      </w:pPr>
      <w:r w:rsidRPr="00EE395B">
        <w:rPr>
          <w:rFonts w:ascii="Arial" w:eastAsia="MS Mincho" w:hAnsi="Arial" w:cs="Times New Roman"/>
          <w:sz w:val="21"/>
          <w:szCs w:val="21"/>
          <w:lang w:val="fr-CA" w:eastAsia="ja-JP"/>
        </w:rPr>
        <w:t xml:space="preserve">Le </w:t>
      </w:r>
      <w:r w:rsidRPr="00EE395B">
        <w:rPr>
          <w:rFonts w:ascii="Arial" w:eastAsia="MS Mincho" w:hAnsi="Arial" w:cs="Times New Roman"/>
          <w:b/>
          <w:sz w:val="21"/>
          <w:szCs w:val="21"/>
          <w:lang w:val="fr-CA" w:eastAsia="ja-JP"/>
        </w:rPr>
        <w:t>Tableau</w:t>
      </w:r>
      <w:r w:rsidR="003C2C1B" w:rsidRPr="00EE395B">
        <w:rPr>
          <w:rFonts w:ascii="Arial" w:eastAsia="MS Mincho" w:hAnsi="Arial" w:cs="Times New Roman"/>
          <w:b/>
          <w:sz w:val="21"/>
          <w:szCs w:val="21"/>
          <w:lang w:val="fr-CA" w:eastAsia="ja-JP"/>
        </w:rPr>
        <w:t xml:space="preserve"> 4</w:t>
      </w:r>
      <w:r w:rsidRPr="00EE395B">
        <w:rPr>
          <w:rFonts w:ascii="Arial" w:eastAsia="MS Mincho" w:hAnsi="Arial" w:cs="Times New Roman"/>
          <w:sz w:val="21"/>
          <w:szCs w:val="21"/>
          <w:lang w:val="fr-CA" w:eastAsia="ja-JP"/>
        </w:rPr>
        <w:t xml:space="preserve"> présente pour les années de mise en œuvre du projet COGEL, le taux d’exécution physique du produit 1 tel qu’il apparait dans les rapports annuels d’exécution</w:t>
      </w:r>
      <w:r w:rsidR="007D17C2" w:rsidRPr="00EE395B">
        <w:rPr>
          <w:rFonts w:ascii="Arial" w:eastAsia="MS Mincho" w:hAnsi="Arial" w:cs="Times New Roman"/>
          <w:sz w:val="21"/>
          <w:szCs w:val="21"/>
          <w:lang w:val="fr-CA" w:eastAsia="ja-JP"/>
        </w:rPr>
        <w:t>.</w:t>
      </w:r>
      <w:r w:rsidRPr="00EE395B">
        <w:rPr>
          <w:rFonts w:ascii="Arial" w:eastAsia="MS Mincho" w:hAnsi="Arial" w:cs="Times New Roman"/>
          <w:sz w:val="21"/>
          <w:szCs w:val="21"/>
          <w:lang w:val="fr-CA" w:eastAsia="ja-JP"/>
        </w:rPr>
        <w:t xml:space="preserve"> </w:t>
      </w:r>
      <w:r w:rsidR="00BA3B12" w:rsidRPr="00EE395B">
        <w:rPr>
          <w:rFonts w:ascii="Arial" w:eastAsia="MS Mincho" w:hAnsi="Arial" w:cs="Times New Roman"/>
          <w:sz w:val="21"/>
          <w:szCs w:val="21"/>
          <w:lang w:val="fr-CA" w:eastAsia="ja-JP"/>
        </w:rPr>
        <w:t xml:space="preserve">Il est important de noter que ce taux n’évalue pas l’atteinte des résultats attendus de chaque produit, mais les réalisations </w:t>
      </w:r>
      <w:r w:rsidR="00C34F7B" w:rsidRPr="00EE395B">
        <w:rPr>
          <w:rFonts w:ascii="Arial" w:eastAsia="MS Mincho" w:hAnsi="Arial" w:cs="Times New Roman"/>
          <w:sz w:val="21"/>
          <w:szCs w:val="21"/>
          <w:lang w:val="fr-CA" w:eastAsia="ja-JP"/>
        </w:rPr>
        <w:t xml:space="preserve">effectives </w:t>
      </w:r>
      <w:r w:rsidR="00BA3B12" w:rsidRPr="00EE395B">
        <w:rPr>
          <w:rFonts w:ascii="Arial" w:eastAsia="MS Mincho" w:hAnsi="Arial" w:cs="Times New Roman"/>
          <w:sz w:val="21"/>
          <w:szCs w:val="21"/>
          <w:lang w:val="fr-CA" w:eastAsia="ja-JP"/>
        </w:rPr>
        <w:t>annuelles par rapport aux prévisions.</w:t>
      </w:r>
      <w:r w:rsidR="0010624C" w:rsidRPr="00EE395B">
        <w:rPr>
          <w:rFonts w:ascii="Arial" w:eastAsia="MS Mincho" w:hAnsi="Arial" w:cs="Times New Roman"/>
          <w:sz w:val="21"/>
          <w:szCs w:val="21"/>
          <w:lang w:val="fr-CA" w:eastAsia="ja-JP"/>
        </w:rPr>
        <w:t xml:space="preserve"> </w:t>
      </w:r>
      <w:r w:rsidR="0010624C" w:rsidRPr="00EE395B">
        <w:rPr>
          <w:rFonts w:ascii="Arial" w:hAnsi="Arial" w:cs="Arial"/>
          <w:sz w:val="21"/>
          <w:szCs w:val="21"/>
          <w:lang w:val="fr-CA"/>
        </w:rPr>
        <w:t xml:space="preserve">En effet plusieurs activités prévues ne contribuent pas fondamentalement à l’atteinte des objectifs du produit. </w:t>
      </w:r>
      <w:r w:rsidR="00556F5E" w:rsidRPr="00EE395B">
        <w:rPr>
          <w:rFonts w:ascii="Arial" w:hAnsi="Arial" w:cs="Arial"/>
          <w:sz w:val="21"/>
          <w:szCs w:val="21"/>
          <w:lang w:val="fr-CA"/>
        </w:rPr>
        <w:t>On peut citer </w:t>
      </w:r>
      <w:r w:rsidR="00047FD1" w:rsidRPr="00EE395B">
        <w:rPr>
          <w:rFonts w:ascii="Arial" w:hAnsi="Arial" w:cs="Arial"/>
          <w:sz w:val="21"/>
          <w:szCs w:val="21"/>
          <w:lang w:val="fr-CA"/>
        </w:rPr>
        <w:t>l’</w:t>
      </w:r>
      <w:r w:rsidR="00556F5E" w:rsidRPr="00EE395B">
        <w:rPr>
          <w:rFonts w:ascii="Arial" w:hAnsi="Arial" w:cs="Arial"/>
          <w:sz w:val="21"/>
          <w:szCs w:val="21"/>
          <w:lang w:val="fr-CA"/>
        </w:rPr>
        <w:t>activité  «</w:t>
      </w:r>
      <w:r w:rsidR="00556F5E" w:rsidRPr="00EE395B">
        <w:rPr>
          <w:rFonts w:ascii="Arial" w:eastAsia="Times New Roman" w:hAnsi="Arial" w:cs="Arial"/>
          <w:sz w:val="21"/>
          <w:szCs w:val="21"/>
          <w:lang w:val="fr-CA" w:eastAsia="fr-FR"/>
        </w:rPr>
        <w:t>Conduire des missions conjointes DGESS/DRH du MEDD»</w:t>
      </w:r>
      <w:r w:rsidR="00556F5E" w:rsidRPr="00EE395B">
        <w:rPr>
          <w:rFonts w:ascii="Arial" w:hAnsi="Arial" w:cs="Arial"/>
          <w:sz w:val="21"/>
          <w:szCs w:val="21"/>
          <w:lang w:val="fr-CA"/>
        </w:rPr>
        <w:t xml:space="preserve"> </w:t>
      </w:r>
      <w:r w:rsidR="00047FD1" w:rsidRPr="00EE395B">
        <w:rPr>
          <w:rFonts w:ascii="Arial" w:hAnsi="Arial" w:cs="Arial"/>
          <w:sz w:val="21"/>
          <w:szCs w:val="21"/>
          <w:lang w:val="fr-CA"/>
        </w:rPr>
        <w:t xml:space="preserve">qui </w:t>
      </w:r>
      <w:r w:rsidR="00556F5E" w:rsidRPr="00EE395B">
        <w:rPr>
          <w:rFonts w:ascii="Arial" w:hAnsi="Arial" w:cs="Arial"/>
          <w:sz w:val="21"/>
          <w:szCs w:val="21"/>
          <w:lang w:val="fr-CA"/>
        </w:rPr>
        <w:t>est comptabilisée comme</w:t>
      </w:r>
      <w:r w:rsidR="00A5405D">
        <w:rPr>
          <w:rFonts w:ascii="Arial" w:hAnsi="Arial" w:cs="Arial"/>
          <w:sz w:val="21"/>
          <w:szCs w:val="21"/>
          <w:lang w:val="fr-CA"/>
        </w:rPr>
        <w:t xml:space="preserve"> une </w:t>
      </w:r>
      <w:r w:rsidR="00556F5E" w:rsidRPr="00EE395B">
        <w:rPr>
          <w:rFonts w:ascii="Arial" w:hAnsi="Arial" w:cs="Arial"/>
          <w:sz w:val="21"/>
          <w:szCs w:val="21"/>
          <w:lang w:val="fr-CA"/>
        </w:rPr>
        <w:t xml:space="preserve"> réalis</w:t>
      </w:r>
      <w:r w:rsidR="00047FD1" w:rsidRPr="00EE395B">
        <w:rPr>
          <w:rFonts w:ascii="Arial" w:hAnsi="Arial" w:cs="Arial"/>
          <w:sz w:val="21"/>
          <w:szCs w:val="21"/>
          <w:lang w:val="fr-CA"/>
        </w:rPr>
        <w:t xml:space="preserve">ation sans que les objectifs et les résultats </w:t>
      </w:r>
      <w:r w:rsidR="00556F5E" w:rsidRPr="00EE395B">
        <w:rPr>
          <w:rFonts w:ascii="Arial" w:hAnsi="Arial" w:cs="Arial"/>
          <w:sz w:val="21"/>
          <w:szCs w:val="21"/>
          <w:lang w:val="fr-CA"/>
        </w:rPr>
        <w:t>de ces missions</w:t>
      </w:r>
      <w:r w:rsidR="00047FD1" w:rsidRPr="00EE395B">
        <w:rPr>
          <w:rFonts w:ascii="Arial" w:hAnsi="Arial" w:cs="Arial"/>
          <w:sz w:val="21"/>
          <w:szCs w:val="21"/>
          <w:lang w:val="fr-CA"/>
        </w:rPr>
        <w:t xml:space="preserve"> ne soient précisés</w:t>
      </w:r>
      <w:r w:rsidR="00556F5E" w:rsidRPr="00EE395B">
        <w:rPr>
          <w:rFonts w:ascii="Arial" w:hAnsi="Arial" w:cs="Arial"/>
          <w:sz w:val="21"/>
          <w:szCs w:val="21"/>
          <w:lang w:val="fr-CA"/>
        </w:rPr>
        <w:t>.</w:t>
      </w:r>
    </w:p>
    <w:p w14:paraId="501F5082" w14:textId="77777777" w:rsidR="00BA3B12" w:rsidRPr="00EE395B" w:rsidRDefault="00BA3B12" w:rsidP="004667C3">
      <w:pPr>
        <w:spacing w:after="0" w:line="240" w:lineRule="auto"/>
        <w:jc w:val="both"/>
        <w:rPr>
          <w:rFonts w:ascii="Arial" w:eastAsia="MS Mincho" w:hAnsi="Arial" w:cs="Times New Roman"/>
          <w:sz w:val="21"/>
          <w:szCs w:val="21"/>
          <w:lang w:val="fr-CA" w:eastAsia="ja-JP"/>
        </w:rPr>
      </w:pPr>
    </w:p>
    <w:p w14:paraId="501F5083" w14:textId="77777777" w:rsidR="004667C3" w:rsidRPr="00EE395B" w:rsidRDefault="000D10B9" w:rsidP="000D10B9">
      <w:pPr>
        <w:pStyle w:val="Lgende"/>
        <w:rPr>
          <w:rFonts w:ascii="Arial" w:eastAsia="MS Mincho" w:hAnsi="Arial" w:cs="Arial"/>
          <w:color w:val="auto"/>
          <w:sz w:val="20"/>
          <w:szCs w:val="20"/>
          <w:lang w:val="fr-CA" w:eastAsia="ja-JP"/>
        </w:rPr>
      </w:pPr>
      <w:bookmarkStart w:id="574" w:name="_Toc443322532"/>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4</w:t>
      </w:r>
      <w:r w:rsidRPr="00EE395B">
        <w:rPr>
          <w:rFonts w:ascii="Arial" w:hAnsi="Arial" w:cs="Arial"/>
          <w:color w:val="auto"/>
          <w:sz w:val="20"/>
          <w:szCs w:val="20"/>
          <w:lang w:val="fr-CA"/>
        </w:rPr>
        <w:fldChar w:fldCharType="end"/>
      </w:r>
      <w:r w:rsidR="004667C3" w:rsidRPr="00EE395B">
        <w:rPr>
          <w:rFonts w:ascii="Arial" w:eastAsia="MS Mincho" w:hAnsi="Arial" w:cs="Arial"/>
          <w:color w:val="auto"/>
          <w:sz w:val="20"/>
          <w:szCs w:val="20"/>
          <w:lang w:val="fr-CA" w:eastAsia="ja-JP"/>
        </w:rPr>
        <w:t> : Taux d’exécution physique du produit 1 par an</w:t>
      </w:r>
      <w:bookmarkEnd w:id="574"/>
    </w:p>
    <w:tbl>
      <w:tblPr>
        <w:tblStyle w:val="Grilleclaire-Accent31"/>
        <w:tblW w:w="0" w:type="auto"/>
        <w:jc w:val="center"/>
        <w:tblLayout w:type="fixed"/>
        <w:tblLook w:val="00A0" w:firstRow="1" w:lastRow="0" w:firstColumn="1" w:lastColumn="0" w:noHBand="0" w:noVBand="0"/>
      </w:tblPr>
      <w:tblGrid>
        <w:gridCol w:w="990"/>
        <w:gridCol w:w="1080"/>
        <w:gridCol w:w="1080"/>
        <w:gridCol w:w="1080"/>
        <w:gridCol w:w="4577"/>
      </w:tblGrid>
      <w:tr w:rsidR="00334A21" w:rsidRPr="00E51DAF" w14:paraId="501F5087" w14:textId="77777777" w:rsidTr="00334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0" w:type="dxa"/>
            <w:gridSpan w:val="4"/>
          </w:tcPr>
          <w:p w14:paraId="501F5084" w14:textId="77777777" w:rsidR="00334A21" w:rsidRPr="00EE395B" w:rsidRDefault="00334A21" w:rsidP="004667C3">
            <w:pPr>
              <w:spacing w:after="200"/>
              <w:jc w:val="center"/>
              <w:rPr>
                <w:rFonts w:ascii="Arial" w:hAnsi="Arial"/>
                <w:sz w:val="18"/>
                <w:szCs w:val="18"/>
                <w:lang w:val="fr-CA" w:eastAsia="fr-FR"/>
              </w:rPr>
            </w:pPr>
            <w:r w:rsidRPr="00EE395B">
              <w:rPr>
                <w:rFonts w:ascii="Arial" w:hAnsi="Arial"/>
                <w:sz w:val="18"/>
                <w:szCs w:val="18"/>
                <w:lang w:val="fr-CA" w:eastAsia="fr-FR"/>
              </w:rPr>
              <w:t xml:space="preserve">Taux exécution physique PTA </w:t>
            </w:r>
          </w:p>
        </w:tc>
        <w:tc>
          <w:tcPr>
            <w:cnfStyle w:val="000010000000" w:firstRow="0" w:lastRow="0" w:firstColumn="0" w:lastColumn="0" w:oddVBand="1" w:evenVBand="0" w:oddHBand="0" w:evenHBand="0" w:firstRowFirstColumn="0" w:firstRowLastColumn="0" w:lastRowFirstColumn="0" w:lastRowLastColumn="0"/>
            <w:tcW w:w="4577" w:type="dxa"/>
            <w:vMerge w:val="restart"/>
          </w:tcPr>
          <w:p w14:paraId="501F5086" w14:textId="77777777" w:rsidR="00334A21" w:rsidRPr="00EE395B" w:rsidRDefault="00334A21" w:rsidP="004667C3">
            <w:pPr>
              <w:spacing w:after="200"/>
              <w:jc w:val="center"/>
              <w:rPr>
                <w:rFonts w:ascii="Arial" w:hAnsi="Arial"/>
                <w:sz w:val="18"/>
                <w:szCs w:val="18"/>
                <w:lang w:val="fr-CA" w:eastAsia="fr-FR"/>
              </w:rPr>
            </w:pPr>
            <w:r w:rsidRPr="00EE395B">
              <w:rPr>
                <w:rFonts w:ascii="Arial" w:hAnsi="Arial"/>
                <w:sz w:val="18"/>
                <w:szCs w:val="18"/>
                <w:lang w:val="fr-CA" w:eastAsia="fr-FR"/>
              </w:rPr>
              <w:t xml:space="preserve">Analyse des écarts / </w:t>
            </w:r>
            <w:r w:rsidRPr="00EE395B">
              <w:rPr>
                <w:rFonts w:ascii="Arial" w:eastAsia="MS Mincho" w:hAnsi="Arial"/>
                <w:sz w:val="18"/>
                <w:szCs w:val="18"/>
                <w:lang w:val="fr-CA" w:eastAsia="ja-JP"/>
              </w:rPr>
              <w:t>Commentaires de l’évaluation</w:t>
            </w:r>
          </w:p>
        </w:tc>
      </w:tr>
      <w:tr w:rsidR="00334A21" w:rsidRPr="00EE395B" w14:paraId="501F508E" w14:textId="77777777" w:rsidTr="00334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14:paraId="501F5088" w14:textId="77777777" w:rsidR="00334A21" w:rsidRPr="00EE395B" w:rsidRDefault="00334A21" w:rsidP="004667C3">
            <w:pPr>
              <w:spacing w:after="200"/>
              <w:jc w:val="center"/>
              <w:rPr>
                <w:rFonts w:ascii="Arial" w:hAnsi="Arial"/>
                <w:sz w:val="18"/>
                <w:szCs w:val="18"/>
                <w:lang w:val="fr-CA" w:eastAsia="fr-FR"/>
              </w:rPr>
            </w:pPr>
            <w:r w:rsidRPr="00EE395B">
              <w:rPr>
                <w:rFonts w:ascii="Arial" w:hAnsi="Arial"/>
                <w:sz w:val="18"/>
                <w:szCs w:val="18"/>
                <w:lang w:val="fr-CA" w:eastAsia="fr-FR"/>
              </w:rPr>
              <w:t>2012</w:t>
            </w:r>
          </w:p>
        </w:tc>
        <w:tc>
          <w:tcPr>
            <w:cnfStyle w:val="000010000000" w:firstRow="0" w:lastRow="0" w:firstColumn="0" w:lastColumn="0" w:oddVBand="1" w:evenVBand="0" w:oddHBand="0" w:evenHBand="0" w:firstRowFirstColumn="0" w:firstRowLastColumn="0" w:lastRowFirstColumn="0" w:lastRowLastColumn="0"/>
            <w:tcW w:w="1080" w:type="dxa"/>
          </w:tcPr>
          <w:p w14:paraId="501F5089" w14:textId="77777777" w:rsidR="00334A21" w:rsidRPr="00EE395B" w:rsidRDefault="00334A21" w:rsidP="004667C3">
            <w:pPr>
              <w:spacing w:after="200"/>
              <w:jc w:val="center"/>
              <w:rPr>
                <w:rFonts w:ascii="Arial" w:hAnsi="Arial"/>
                <w:b/>
                <w:bCs/>
                <w:sz w:val="18"/>
                <w:szCs w:val="18"/>
                <w:lang w:val="fr-CA" w:eastAsia="fr-FR"/>
              </w:rPr>
            </w:pPr>
            <w:r w:rsidRPr="00EE395B">
              <w:rPr>
                <w:rFonts w:ascii="Arial" w:hAnsi="Arial"/>
                <w:b/>
                <w:bCs/>
                <w:sz w:val="18"/>
                <w:szCs w:val="18"/>
                <w:lang w:val="fr-CA" w:eastAsia="fr-FR"/>
              </w:rPr>
              <w:t>2013</w:t>
            </w:r>
          </w:p>
        </w:tc>
        <w:tc>
          <w:tcPr>
            <w:tcW w:w="1080" w:type="dxa"/>
          </w:tcPr>
          <w:p w14:paraId="501F508A" w14:textId="77777777" w:rsidR="00334A21" w:rsidRPr="00EE395B" w:rsidRDefault="00334A21" w:rsidP="004667C3">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r w:rsidRPr="00EE395B">
              <w:rPr>
                <w:rFonts w:ascii="Arial" w:hAnsi="Arial"/>
                <w:b/>
                <w:bCs/>
                <w:sz w:val="18"/>
                <w:szCs w:val="18"/>
                <w:lang w:val="fr-CA" w:eastAsia="fr-FR"/>
              </w:rPr>
              <w:t>2014</w:t>
            </w:r>
          </w:p>
        </w:tc>
        <w:tc>
          <w:tcPr>
            <w:cnfStyle w:val="000010000000" w:firstRow="0" w:lastRow="0" w:firstColumn="0" w:lastColumn="0" w:oddVBand="1" w:evenVBand="0" w:oddHBand="0" w:evenHBand="0" w:firstRowFirstColumn="0" w:firstRowLastColumn="0" w:lastRowFirstColumn="0" w:lastRowLastColumn="0"/>
            <w:tcW w:w="1080" w:type="dxa"/>
          </w:tcPr>
          <w:p w14:paraId="501F508B" w14:textId="77777777" w:rsidR="00334A21" w:rsidRPr="00EE395B" w:rsidRDefault="00334A21" w:rsidP="004667C3">
            <w:pPr>
              <w:spacing w:after="200"/>
              <w:jc w:val="center"/>
              <w:rPr>
                <w:rFonts w:ascii="Arial" w:hAnsi="Arial"/>
                <w:b/>
                <w:bCs/>
                <w:sz w:val="18"/>
                <w:szCs w:val="18"/>
                <w:lang w:val="fr-CA" w:eastAsia="fr-FR"/>
              </w:rPr>
            </w:pPr>
            <w:r w:rsidRPr="00EE395B">
              <w:rPr>
                <w:rFonts w:ascii="Arial" w:hAnsi="Arial"/>
                <w:b/>
                <w:bCs/>
                <w:sz w:val="18"/>
                <w:szCs w:val="18"/>
                <w:lang w:val="fr-CA" w:eastAsia="fr-FR"/>
              </w:rPr>
              <w:t>2015</w:t>
            </w:r>
          </w:p>
        </w:tc>
        <w:tc>
          <w:tcPr>
            <w:tcW w:w="4577" w:type="dxa"/>
            <w:vMerge/>
          </w:tcPr>
          <w:p w14:paraId="501F508D" w14:textId="77777777" w:rsidR="00334A21" w:rsidRPr="00EE395B" w:rsidRDefault="00334A21" w:rsidP="004667C3">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p>
        </w:tc>
      </w:tr>
      <w:tr w:rsidR="00334A21" w:rsidRPr="00E51DAF" w14:paraId="501F5095" w14:textId="77777777" w:rsidTr="00334A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501F508F" w14:textId="77777777" w:rsidR="00334A21" w:rsidRPr="00EE395B" w:rsidRDefault="00334A21" w:rsidP="004667C3">
            <w:pPr>
              <w:spacing w:after="200" w:line="276" w:lineRule="auto"/>
              <w:jc w:val="center"/>
              <w:rPr>
                <w:rFonts w:ascii="Arial" w:hAnsi="Arial"/>
                <w:b w:val="0"/>
                <w:sz w:val="18"/>
                <w:szCs w:val="18"/>
                <w:lang w:val="fr-CA" w:eastAsia="fr-FR"/>
              </w:rPr>
            </w:pPr>
            <w:r w:rsidRPr="00EE395B">
              <w:rPr>
                <w:rFonts w:ascii="Arial" w:hAnsi="Arial"/>
                <w:b w:val="0"/>
                <w:sz w:val="18"/>
                <w:szCs w:val="18"/>
                <w:lang w:val="fr-CA" w:eastAsia="fr-FR"/>
              </w:rPr>
              <w:t>75,72%</w:t>
            </w:r>
          </w:p>
        </w:tc>
        <w:tc>
          <w:tcPr>
            <w:cnfStyle w:val="000010000000" w:firstRow="0" w:lastRow="0" w:firstColumn="0" w:lastColumn="0" w:oddVBand="1" w:evenVBand="0" w:oddHBand="0" w:evenHBand="0" w:firstRowFirstColumn="0" w:firstRowLastColumn="0" w:lastRowFirstColumn="0" w:lastRowLastColumn="0"/>
            <w:tcW w:w="1080" w:type="dxa"/>
            <w:vAlign w:val="center"/>
          </w:tcPr>
          <w:p w14:paraId="501F5090" w14:textId="77777777" w:rsidR="00334A21" w:rsidRPr="00EE395B" w:rsidRDefault="00334A21" w:rsidP="004667C3">
            <w:pPr>
              <w:spacing w:after="200" w:line="276" w:lineRule="auto"/>
              <w:jc w:val="center"/>
              <w:rPr>
                <w:rFonts w:ascii="Arial" w:hAnsi="Arial"/>
                <w:sz w:val="18"/>
                <w:szCs w:val="18"/>
                <w:lang w:val="fr-CA" w:eastAsia="fr-FR"/>
              </w:rPr>
            </w:pPr>
            <w:r w:rsidRPr="00EE395B">
              <w:rPr>
                <w:rFonts w:ascii="Arial" w:hAnsi="Arial"/>
                <w:sz w:val="18"/>
                <w:szCs w:val="18"/>
                <w:lang w:val="fr-CA" w:eastAsia="fr-FR"/>
              </w:rPr>
              <w:t>87,5%</w:t>
            </w:r>
          </w:p>
        </w:tc>
        <w:tc>
          <w:tcPr>
            <w:tcW w:w="1080" w:type="dxa"/>
            <w:vAlign w:val="center"/>
          </w:tcPr>
          <w:p w14:paraId="501F5091" w14:textId="77777777" w:rsidR="00334A21" w:rsidRPr="00EE395B" w:rsidRDefault="00334A21" w:rsidP="004667C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fr-CA" w:eastAsia="fr-FR"/>
              </w:rPr>
            </w:pPr>
            <w:r w:rsidRPr="00EE395B">
              <w:rPr>
                <w:rFonts w:ascii="Arial" w:hAnsi="Arial"/>
                <w:sz w:val="18"/>
                <w:szCs w:val="18"/>
                <w:lang w:val="fr-CA" w:eastAsia="fr-FR"/>
              </w:rPr>
              <w:t>88,46%</w:t>
            </w:r>
          </w:p>
        </w:tc>
        <w:tc>
          <w:tcPr>
            <w:cnfStyle w:val="000010000000" w:firstRow="0" w:lastRow="0" w:firstColumn="0" w:lastColumn="0" w:oddVBand="1" w:evenVBand="0" w:oddHBand="0" w:evenHBand="0" w:firstRowFirstColumn="0" w:firstRowLastColumn="0" w:lastRowFirstColumn="0" w:lastRowLastColumn="0"/>
            <w:tcW w:w="1080" w:type="dxa"/>
            <w:vAlign w:val="center"/>
          </w:tcPr>
          <w:p w14:paraId="501F5092" w14:textId="77777777" w:rsidR="00334A21" w:rsidRPr="00EE395B" w:rsidRDefault="00334A21" w:rsidP="004667C3">
            <w:pPr>
              <w:spacing w:after="200" w:line="276" w:lineRule="auto"/>
              <w:jc w:val="center"/>
              <w:rPr>
                <w:rFonts w:ascii="Arial" w:hAnsi="Arial"/>
                <w:sz w:val="18"/>
                <w:szCs w:val="18"/>
                <w:lang w:val="fr-CA" w:eastAsia="fr-FR"/>
              </w:rPr>
            </w:pPr>
            <w:r w:rsidRPr="00EE395B">
              <w:rPr>
                <w:rFonts w:ascii="Arial" w:hAnsi="Arial"/>
                <w:bCs/>
                <w:sz w:val="18"/>
                <w:szCs w:val="18"/>
                <w:lang w:val="fr-CA" w:eastAsia="fr-FR"/>
              </w:rPr>
              <w:t>62,00%</w:t>
            </w:r>
          </w:p>
        </w:tc>
        <w:tc>
          <w:tcPr>
            <w:tcW w:w="4577" w:type="dxa"/>
          </w:tcPr>
          <w:p w14:paraId="501F5094" w14:textId="77777777" w:rsidR="00334A21" w:rsidRPr="00EE395B" w:rsidRDefault="00334A21" w:rsidP="00C34F7B">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MS Mincho" w:hAnsi="Arial"/>
                <w:strike/>
                <w:sz w:val="18"/>
                <w:szCs w:val="18"/>
                <w:lang w:val="fr-CA" w:eastAsia="ja-JP"/>
              </w:rPr>
            </w:pPr>
            <w:r w:rsidRPr="00EE395B">
              <w:rPr>
                <w:rFonts w:ascii="Arial" w:hAnsi="Arial" w:cs="Arial"/>
                <w:bCs/>
                <w:iCs/>
                <w:sz w:val="18"/>
                <w:szCs w:val="18"/>
                <w:lang w:val="fr-CA"/>
              </w:rPr>
              <w:t>Les écarts entre les prévisions et les réalisations sont dus pour la plupart des cas à la longueur des processus administratives (passation des marchés et décaissement des fonds).</w:t>
            </w:r>
          </w:p>
        </w:tc>
      </w:tr>
    </w:tbl>
    <w:p w14:paraId="501F5096" w14:textId="469AAD3C" w:rsidR="006121FF" w:rsidRPr="00EE395B" w:rsidRDefault="00334A21" w:rsidP="006121FF">
      <w:pPr>
        <w:spacing w:after="0" w:line="240" w:lineRule="auto"/>
        <w:rPr>
          <w:rFonts w:ascii="Arial" w:hAnsi="Arial" w:cs="Arial"/>
          <w:sz w:val="16"/>
          <w:szCs w:val="16"/>
          <w:lang w:val="fr-CA"/>
        </w:rPr>
      </w:pPr>
      <w:r w:rsidRPr="00EE395B">
        <w:rPr>
          <w:rFonts w:ascii="Arial" w:hAnsi="Arial" w:cs="Arial"/>
          <w:sz w:val="16"/>
          <w:szCs w:val="16"/>
          <w:lang w:val="fr-CA"/>
        </w:rPr>
        <w:t xml:space="preserve">     </w:t>
      </w:r>
      <w:r w:rsidR="006121FF" w:rsidRPr="00EE395B">
        <w:rPr>
          <w:rFonts w:ascii="Arial" w:hAnsi="Arial" w:cs="Arial"/>
          <w:sz w:val="16"/>
          <w:szCs w:val="16"/>
          <w:lang w:val="fr-CA"/>
        </w:rPr>
        <w:t xml:space="preserve">Source : Rapport d’activités du </w:t>
      </w:r>
      <w:r w:rsidR="00047FD1" w:rsidRPr="00EE395B">
        <w:rPr>
          <w:rFonts w:ascii="Arial" w:hAnsi="Arial" w:cs="Arial"/>
          <w:sz w:val="16"/>
          <w:szCs w:val="16"/>
          <w:lang w:val="fr-CA"/>
        </w:rPr>
        <w:t xml:space="preserve">projet </w:t>
      </w:r>
      <w:r w:rsidR="006121FF" w:rsidRPr="00EE395B">
        <w:rPr>
          <w:rFonts w:ascii="Arial" w:hAnsi="Arial" w:cs="Arial"/>
          <w:sz w:val="16"/>
          <w:szCs w:val="16"/>
          <w:lang w:val="fr-CA"/>
        </w:rPr>
        <w:t>COGEL 2012, 2013, 2014 et 2015</w:t>
      </w:r>
    </w:p>
    <w:p w14:paraId="501F5097" w14:textId="77777777" w:rsidR="002E2BE4" w:rsidRPr="00EE395B" w:rsidRDefault="002E2BE4" w:rsidP="002E2BE4">
      <w:pPr>
        <w:rPr>
          <w:lang w:val="fr-CA"/>
        </w:rPr>
      </w:pPr>
    </w:p>
    <w:p w14:paraId="501F5098" w14:textId="77777777" w:rsidR="002E2BE4" w:rsidRPr="00EE395B" w:rsidRDefault="00BA3B12"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Analyse de l’atteinte des résultats p</w:t>
      </w:r>
      <w:r w:rsidR="002E2BE4" w:rsidRPr="00EE395B">
        <w:rPr>
          <w:rFonts w:ascii="Arial" w:hAnsi="Arial" w:cs="Arial"/>
          <w:b/>
          <w:sz w:val="21"/>
          <w:szCs w:val="21"/>
          <w:lang w:val="fr-CA"/>
        </w:rPr>
        <w:t>ar rapport aux indicateurs</w:t>
      </w:r>
    </w:p>
    <w:p w14:paraId="501F5099" w14:textId="7C014B91" w:rsidR="007E2560" w:rsidRDefault="001A43C3" w:rsidP="006121FF">
      <w:pPr>
        <w:jc w:val="both"/>
        <w:rPr>
          <w:rFonts w:ascii="Arial" w:hAnsi="Arial" w:cs="Arial"/>
          <w:sz w:val="21"/>
          <w:szCs w:val="21"/>
          <w:lang w:val="fr-CA"/>
        </w:rPr>
      </w:pPr>
      <w:r>
        <w:rPr>
          <w:rFonts w:ascii="Arial" w:hAnsi="Arial" w:cs="Arial"/>
          <w:sz w:val="21"/>
          <w:szCs w:val="21"/>
          <w:lang w:val="fr-CA"/>
        </w:rPr>
        <w:t>Pour les cinq années de mise en œuvre du projet, l</w:t>
      </w:r>
      <w:r w:rsidR="007E2560" w:rsidRPr="00EE395B">
        <w:rPr>
          <w:rFonts w:ascii="Arial" w:hAnsi="Arial" w:cs="Arial"/>
          <w:sz w:val="21"/>
          <w:szCs w:val="21"/>
          <w:lang w:val="fr-CA"/>
        </w:rPr>
        <w:t>e</w:t>
      </w:r>
      <w:r>
        <w:rPr>
          <w:rFonts w:ascii="Arial" w:hAnsi="Arial" w:cs="Arial"/>
          <w:sz w:val="21"/>
          <w:szCs w:val="21"/>
          <w:lang w:val="fr-CA"/>
        </w:rPr>
        <w:t xml:space="preserve"> niveau de  réalisation des</w:t>
      </w:r>
      <w:r w:rsidR="007E2560" w:rsidRPr="00EE395B">
        <w:rPr>
          <w:rFonts w:ascii="Arial" w:hAnsi="Arial" w:cs="Arial"/>
          <w:sz w:val="21"/>
          <w:szCs w:val="21"/>
          <w:lang w:val="fr-CA"/>
        </w:rPr>
        <w:t xml:space="preserve"> indicateurs définis </w:t>
      </w:r>
      <w:r w:rsidR="00D43DF1" w:rsidRPr="00EE395B">
        <w:rPr>
          <w:rFonts w:ascii="Arial" w:hAnsi="Arial" w:cs="Arial"/>
          <w:sz w:val="21"/>
          <w:szCs w:val="21"/>
          <w:lang w:val="fr-CA"/>
        </w:rPr>
        <w:t xml:space="preserve">dans le manuel de suivi-évaluation du projet COGEL </w:t>
      </w:r>
      <w:r w:rsidR="007E2560" w:rsidRPr="00EE395B">
        <w:rPr>
          <w:rFonts w:ascii="Arial" w:hAnsi="Arial" w:cs="Arial"/>
          <w:sz w:val="21"/>
          <w:szCs w:val="21"/>
          <w:lang w:val="fr-CA"/>
        </w:rPr>
        <w:t>pour évaluer l’atteinte des résultats sont</w:t>
      </w:r>
      <w:r w:rsidR="008D64A8" w:rsidRPr="00EE395B">
        <w:rPr>
          <w:rFonts w:ascii="Arial" w:hAnsi="Arial" w:cs="Arial"/>
          <w:sz w:val="21"/>
          <w:szCs w:val="21"/>
          <w:lang w:val="fr-CA"/>
        </w:rPr>
        <w:t xml:space="preserve"> présentés dans le </w:t>
      </w:r>
      <w:r w:rsidR="008D64A8" w:rsidRPr="00EE395B">
        <w:rPr>
          <w:rFonts w:ascii="Arial" w:hAnsi="Arial" w:cs="Arial"/>
          <w:b/>
          <w:sz w:val="21"/>
          <w:szCs w:val="21"/>
          <w:lang w:val="fr-CA"/>
        </w:rPr>
        <w:t>Tableau 5</w:t>
      </w:r>
      <w:r w:rsidR="008D64A8" w:rsidRPr="00EE395B">
        <w:rPr>
          <w:rFonts w:ascii="Arial" w:hAnsi="Arial" w:cs="Arial"/>
          <w:sz w:val="21"/>
          <w:szCs w:val="21"/>
          <w:lang w:val="fr-CA"/>
        </w:rPr>
        <w:t>.</w:t>
      </w:r>
      <w:r w:rsidR="007E2560" w:rsidRPr="00EE395B">
        <w:rPr>
          <w:rFonts w:ascii="Arial" w:hAnsi="Arial" w:cs="Arial"/>
          <w:sz w:val="21"/>
          <w:szCs w:val="21"/>
          <w:lang w:val="fr-CA"/>
        </w:rPr>
        <w:t xml:space="preserve"> </w:t>
      </w:r>
    </w:p>
    <w:p w14:paraId="501F509A" w14:textId="77777777" w:rsidR="008D64A8" w:rsidRPr="00EE395B" w:rsidRDefault="008D64A8" w:rsidP="008D64A8">
      <w:pPr>
        <w:pStyle w:val="Lgende"/>
        <w:rPr>
          <w:rFonts w:ascii="Arial" w:eastAsia="MS Mincho" w:hAnsi="Arial" w:cs="Arial"/>
          <w:color w:val="auto"/>
          <w:sz w:val="21"/>
          <w:szCs w:val="21"/>
          <w:lang w:val="fr-CA" w:eastAsia="ja-JP"/>
        </w:rPr>
      </w:pPr>
      <w:bookmarkStart w:id="575" w:name="_Toc443322533"/>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5</w:t>
      </w:r>
      <w:r w:rsidRPr="00EE395B">
        <w:rPr>
          <w:rFonts w:ascii="Arial" w:hAnsi="Arial" w:cs="Arial"/>
          <w:color w:val="auto"/>
          <w:sz w:val="20"/>
          <w:szCs w:val="20"/>
          <w:lang w:val="fr-CA"/>
        </w:rPr>
        <w:fldChar w:fldCharType="end"/>
      </w:r>
      <w:r w:rsidRPr="00EE395B">
        <w:rPr>
          <w:rFonts w:ascii="Arial" w:eastAsia="MS Mincho" w:hAnsi="Arial" w:cs="Arial"/>
          <w:color w:val="auto"/>
          <w:sz w:val="20"/>
          <w:szCs w:val="20"/>
          <w:lang w:val="fr-CA" w:eastAsia="ja-JP"/>
        </w:rPr>
        <w:t> :</w:t>
      </w:r>
      <w:r w:rsidRPr="00EE395B">
        <w:rPr>
          <w:rFonts w:ascii="Arial" w:eastAsia="MS Mincho" w:hAnsi="Arial" w:cs="Arial"/>
          <w:color w:val="auto"/>
          <w:sz w:val="21"/>
          <w:szCs w:val="21"/>
          <w:lang w:val="fr-CA" w:eastAsia="ja-JP"/>
        </w:rPr>
        <w:t xml:space="preserve"> Indicateurs de mesure des résultats du produit 1</w:t>
      </w:r>
      <w:bookmarkEnd w:id="575"/>
    </w:p>
    <w:tbl>
      <w:tblPr>
        <w:tblStyle w:val="Trameclaire-Accent31"/>
        <w:tblW w:w="9923" w:type="dxa"/>
        <w:jc w:val="center"/>
        <w:tblLook w:val="04A0" w:firstRow="1" w:lastRow="0" w:firstColumn="1" w:lastColumn="0" w:noHBand="0" w:noVBand="1"/>
      </w:tblPr>
      <w:tblGrid>
        <w:gridCol w:w="479"/>
        <w:gridCol w:w="4716"/>
        <w:gridCol w:w="1087"/>
        <w:gridCol w:w="1045"/>
        <w:gridCol w:w="1099"/>
        <w:gridCol w:w="1497"/>
      </w:tblGrid>
      <w:tr w:rsidR="009E3D6E" w:rsidRPr="00EE395B" w14:paraId="501F50A0" w14:textId="77777777" w:rsidTr="00B941E3">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479" w:type="dxa"/>
            <w:tcBorders>
              <w:right w:val="single" w:sz="4" w:space="0" w:color="auto"/>
            </w:tcBorders>
          </w:tcPr>
          <w:p w14:paraId="501F509B" w14:textId="77777777" w:rsidR="009E3D6E" w:rsidRPr="00EE395B" w:rsidRDefault="009E3D6E" w:rsidP="00F87D8F">
            <w:pPr>
              <w:jc w:val="center"/>
              <w:rPr>
                <w:rFonts w:ascii="Arial" w:hAnsi="Arial" w:cs="Arial"/>
                <w:color w:val="auto"/>
                <w:sz w:val="18"/>
                <w:szCs w:val="18"/>
                <w:lang w:val="fr-CA"/>
              </w:rPr>
            </w:pPr>
            <w:r w:rsidRPr="00EE395B">
              <w:rPr>
                <w:rFonts w:ascii="Arial" w:hAnsi="Arial" w:cs="Arial"/>
                <w:color w:val="auto"/>
                <w:sz w:val="18"/>
                <w:szCs w:val="18"/>
                <w:lang w:val="fr-CA"/>
              </w:rPr>
              <w:t>N°</w:t>
            </w:r>
          </w:p>
        </w:tc>
        <w:tc>
          <w:tcPr>
            <w:tcW w:w="4716" w:type="dxa"/>
            <w:tcBorders>
              <w:right w:val="single" w:sz="4" w:space="0" w:color="auto"/>
            </w:tcBorders>
            <w:noWrap/>
            <w:hideMark/>
          </w:tcPr>
          <w:p w14:paraId="501F509C" w14:textId="77777777" w:rsidR="009E3D6E" w:rsidRPr="00EE395B" w:rsidRDefault="009E3D6E"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Indicateurs</w:t>
            </w:r>
          </w:p>
        </w:tc>
        <w:tc>
          <w:tcPr>
            <w:tcW w:w="1087" w:type="dxa"/>
            <w:tcBorders>
              <w:right w:val="single" w:sz="4" w:space="0" w:color="auto"/>
            </w:tcBorders>
          </w:tcPr>
          <w:p w14:paraId="3124343B" w14:textId="25DDE825" w:rsidR="009E3D6E" w:rsidRPr="00B36842"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 xml:space="preserve">Valeur de </w:t>
            </w:r>
            <w:r w:rsidR="009E3D6E" w:rsidRPr="00B36842">
              <w:rPr>
                <w:rFonts w:ascii="Arial" w:hAnsi="Arial" w:cs="Arial"/>
                <w:color w:val="auto"/>
                <w:sz w:val="18"/>
                <w:szCs w:val="18"/>
                <w:lang w:val="fr-CA"/>
              </w:rPr>
              <w:t>Référence</w:t>
            </w:r>
          </w:p>
        </w:tc>
        <w:tc>
          <w:tcPr>
            <w:tcW w:w="1045" w:type="dxa"/>
            <w:tcBorders>
              <w:left w:val="single" w:sz="4" w:space="0" w:color="auto"/>
            </w:tcBorders>
            <w:noWrap/>
            <w:hideMark/>
          </w:tcPr>
          <w:p w14:paraId="501F509D" w14:textId="41994CCD" w:rsidR="009E3D6E" w:rsidRPr="00EE395B" w:rsidRDefault="009E3D6E"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Prévu</w:t>
            </w:r>
          </w:p>
        </w:tc>
        <w:tc>
          <w:tcPr>
            <w:tcW w:w="1099" w:type="dxa"/>
            <w:noWrap/>
            <w:hideMark/>
          </w:tcPr>
          <w:p w14:paraId="501F509E" w14:textId="2F9CCA0D" w:rsidR="009E3D6E" w:rsidRPr="00EE395B" w:rsidRDefault="00BE03BF"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Pr>
                <w:rFonts w:ascii="Arial" w:hAnsi="Arial" w:cs="Arial"/>
                <w:color w:val="auto"/>
                <w:sz w:val="18"/>
                <w:szCs w:val="18"/>
                <w:lang w:val="fr-CA"/>
              </w:rPr>
              <w:t>R</w:t>
            </w:r>
            <w:r w:rsidR="009E3D6E" w:rsidRPr="00EE395B">
              <w:rPr>
                <w:rFonts w:ascii="Arial" w:hAnsi="Arial" w:cs="Arial"/>
                <w:color w:val="auto"/>
                <w:sz w:val="18"/>
                <w:szCs w:val="18"/>
                <w:lang w:val="fr-CA"/>
              </w:rPr>
              <w:t>éalisé</w:t>
            </w:r>
          </w:p>
        </w:tc>
        <w:tc>
          <w:tcPr>
            <w:tcW w:w="1497" w:type="dxa"/>
            <w:hideMark/>
          </w:tcPr>
          <w:p w14:paraId="6E190A87" w14:textId="6C0D8C2E" w:rsidR="00B941E3" w:rsidRDefault="00BE03BF"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Pr>
                <w:rFonts w:ascii="Arial" w:hAnsi="Arial" w:cs="Arial"/>
                <w:color w:val="auto"/>
                <w:sz w:val="18"/>
                <w:szCs w:val="18"/>
                <w:lang w:val="fr-CA"/>
              </w:rPr>
              <w:t>T</w:t>
            </w:r>
            <w:r w:rsidR="009E3D6E" w:rsidRPr="00EE395B">
              <w:rPr>
                <w:rFonts w:ascii="Arial" w:hAnsi="Arial" w:cs="Arial"/>
                <w:color w:val="auto"/>
                <w:sz w:val="18"/>
                <w:szCs w:val="18"/>
                <w:lang w:val="fr-CA"/>
              </w:rPr>
              <w:t xml:space="preserve">aux de réalisation </w:t>
            </w:r>
          </w:p>
          <w:p w14:paraId="501F509F" w14:textId="51B5E0C4" w:rsidR="009E3D6E" w:rsidRPr="00EE395B" w:rsidRDefault="009E3D6E"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9E3D6E" w:rsidRPr="00EE395B" w14:paraId="501F50A6" w14:textId="77777777" w:rsidTr="00B941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9" w:type="dxa"/>
            <w:tcBorders>
              <w:top w:val="single" w:sz="8" w:space="0" w:color="A5A5A5" w:themeColor="accent3"/>
              <w:bottom w:val="single" w:sz="4" w:space="0" w:color="A5A5A5" w:themeColor="accent3"/>
              <w:right w:val="single" w:sz="4" w:space="0" w:color="A5A5A5" w:themeColor="accent3"/>
            </w:tcBorders>
          </w:tcPr>
          <w:p w14:paraId="501F50A1" w14:textId="77777777" w:rsidR="009E3D6E" w:rsidRPr="00EE395B" w:rsidRDefault="009E3D6E" w:rsidP="00F87D8F">
            <w:pPr>
              <w:rPr>
                <w:rFonts w:ascii="Arial" w:hAnsi="Arial" w:cs="Arial"/>
                <w:b w:val="0"/>
                <w:color w:val="auto"/>
                <w:sz w:val="18"/>
                <w:szCs w:val="18"/>
                <w:lang w:val="fr-CA"/>
              </w:rPr>
            </w:pPr>
            <w:r w:rsidRPr="00EE395B">
              <w:rPr>
                <w:rFonts w:ascii="Arial" w:hAnsi="Arial" w:cs="Arial"/>
                <w:b w:val="0"/>
                <w:color w:val="auto"/>
                <w:sz w:val="18"/>
                <w:szCs w:val="18"/>
                <w:lang w:val="fr-CA"/>
              </w:rPr>
              <w:t>1</w:t>
            </w:r>
          </w:p>
        </w:tc>
        <w:tc>
          <w:tcPr>
            <w:tcW w:w="4716" w:type="dxa"/>
            <w:tcBorders>
              <w:top w:val="single" w:sz="8" w:space="0" w:color="A5A5A5" w:themeColor="accent3"/>
              <w:bottom w:val="single" w:sz="4" w:space="0" w:color="A5A5A5" w:themeColor="accent3"/>
              <w:right w:val="single" w:sz="4" w:space="0" w:color="A5A5A5" w:themeColor="accent3"/>
            </w:tcBorders>
            <w:noWrap/>
            <w:hideMark/>
          </w:tcPr>
          <w:p w14:paraId="501F50A2" w14:textId="77777777" w:rsidR="009E3D6E" w:rsidRPr="00EE395B" w:rsidRDefault="009E3D6E"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fr-CA"/>
              </w:rPr>
            </w:pPr>
            <w:r w:rsidRPr="00EE395B">
              <w:rPr>
                <w:rFonts w:ascii="Arial" w:hAnsi="Arial" w:cs="Arial"/>
                <w:color w:val="000000" w:themeColor="text1"/>
                <w:sz w:val="18"/>
                <w:szCs w:val="18"/>
                <w:lang w:val="fr-CA"/>
              </w:rPr>
              <w:t>Nombre de secteurs piliers de la croissance qui disposent d’indicateurs de durabilité pertinents.</w:t>
            </w:r>
          </w:p>
        </w:tc>
        <w:tc>
          <w:tcPr>
            <w:tcW w:w="1087" w:type="dxa"/>
            <w:tcBorders>
              <w:top w:val="single" w:sz="8" w:space="0" w:color="A5A5A5" w:themeColor="accent3"/>
              <w:bottom w:val="single" w:sz="4" w:space="0" w:color="A5A5A5" w:themeColor="accent3"/>
              <w:right w:val="single" w:sz="4" w:space="0" w:color="A5A5A5" w:themeColor="accent3"/>
            </w:tcBorders>
          </w:tcPr>
          <w:p w14:paraId="46D8A70C" w14:textId="497CA57B" w:rsidR="009E3D6E"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1045"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0A3" w14:textId="54F49A84"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4</w:t>
            </w:r>
          </w:p>
        </w:tc>
        <w:tc>
          <w:tcPr>
            <w:tcW w:w="1099"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tcPr>
          <w:p w14:paraId="501F50A4" w14:textId="7E6B2B46"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c>
          <w:tcPr>
            <w:tcW w:w="1497" w:type="dxa"/>
            <w:tcBorders>
              <w:top w:val="single" w:sz="8" w:space="0" w:color="A5A5A5" w:themeColor="accent3"/>
              <w:left w:val="single" w:sz="4" w:space="0" w:color="A5A5A5" w:themeColor="accent3"/>
              <w:bottom w:val="single" w:sz="4" w:space="0" w:color="A5A5A5" w:themeColor="accent3"/>
            </w:tcBorders>
            <w:noWrap/>
          </w:tcPr>
          <w:p w14:paraId="501F50A5" w14:textId="7068264C"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9E3D6E" w:rsidRPr="00EE395B" w14:paraId="501F50AC" w14:textId="77777777" w:rsidTr="00B941E3">
        <w:trPr>
          <w:trHeight w:val="300"/>
          <w:jc w:val="center"/>
        </w:trPr>
        <w:tc>
          <w:tcPr>
            <w:cnfStyle w:val="001000000000" w:firstRow="0" w:lastRow="0" w:firstColumn="1" w:lastColumn="0" w:oddVBand="0" w:evenVBand="0" w:oddHBand="0" w:evenHBand="0" w:firstRowFirstColumn="0" w:firstRowLastColumn="0" w:lastRowFirstColumn="0" w:lastRowLastColumn="0"/>
            <w:tcW w:w="479" w:type="dxa"/>
            <w:tcBorders>
              <w:top w:val="single" w:sz="4" w:space="0" w:color="A5A5A5" w:themeColor="accent3"/>
              <w:bottom w:val="single" w:sz="4" w:space="0" w:color="A5A5A5" w:themeColor="accent3"/>
              <w:right w:val="single" w:sz="4" w:space="0" w:color="A5A5A5" w:themeColor="accent3"/>
            </w:tcBorders>
          </w:tcPr>
          <w:p w14:paraId="501F50A7" w14:textId="77777777" w:rsidR="009E3D6E" w:rsidRPr="00EE395B" w:rsidRDefault="009E3D6E" w:rsidP="00F87D8F">
            <w:pPr>
              <w:rPr>
                <w:rFonts w:ascii="Arial" w:hAnsi="Arial" w:cs="Arial"/>
                <w:b w:val="0"/>
                <w:color w:val="auto"/>
                <w:sz w:val="18"/>
                <w:szCs w:val="18"/>
                <w:lang w:val="fr-CA"/>
              </w:rPr>
            </w:pPr>
            <w:r w:rsidRPr="00EE395B">
              <w:rPr>
                <w:rFonts w:ascii="Arial" w:hAnsi="Arial" w:cs="Arial"/>
                <w:b w:val="0"/>
                <w:color w:val="auto"/>
                <w:sz w:val="18"/>
                <w:szCs w:val="18"/>
                <w:lang w:val="fr-CA"/>
              </w:rPr>
              <w:t>2</w:t>
            </w:r>
          </w:p>
        </w:tc>
        <w:tc>
          <w:tcPr>
            <w:tcW w:w="4716" w:type="dxa"/>
            <w:tcBorders>
              <w:top w:val="single" w:sz="4" w:space="0" w:color="A5A5A5" w:themeColor="accent3"/>
              <w:bottom w:val="single" w:sz="4" w:space="0" w:color="A5A5A5" w:themeColor="accent3"/>
              <w:right w:val="single" w:sz="4" w:space="0" w:color="A5A5A5" w:themeColor="accent3"/>
            </w:tcBorders>
            <w:noWrap/>
            <w:hideMark/>
          </w:tcPr>
          <w:p w14:paraId="501F50A8" w14:textId="77777777" w:rsidR="009E3D6E" w:rsidRPr="00EE395B" w:rsidRDefault="009E3D6E" w:rsidP="00F87D8F">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fr-CA"/>
              </w:rPr>
            </w:pPr>
            <w:r w:rsidRPr="00EE395B">
              <w:rPr>
                <w:rFonts w:ascii="Arial" w:hAnsi="Arial" w:cs="Arial"/>
                <w:color w:val="000000" w:themeColor="text1"/>
                <w:sz w:val="18"/>
                <w:szCs w:val="18"/>
                <w:lang w:val="fr-CA"/>
              </w:rPr>
              <w:t>Nombre de cadres réglementaires relatif au transfert de la gestion des ressources naturelles aux régions et aux communes adoptées</w:t>
            </w:r>
          </w:p>
        </w:tc>
        <w:tc>
          <w:tcPr>
            <w:tcW w:w="1087" w:type="dxa"/>
            <w:tcBorders>
              <w:top w:val="single" w:sz="4" w:space="0" w:color="A5A5A5" w:themeColor="accent3"/>
              <w:bottom w:val="single" w:sz="4" w:space="0" w:color="A5A5A5" w:themeColor="accent3"/>
              <w:right w:val="single" w:sz="4" w:space="0" w:color="A5A5A5" w:themeColor="accent3"/>
            </w:tcBorders>
          </w:tcPr>
          <w:p w14:paraId="4B22C429" w14:textId="4DE53733" w:rsidR="009E3D6E" w:rsidRPr="00B36842"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10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0A9" w14:textId="008D632F" w:rsidR="009E3D6E" w:rsidRPr="00EE395B" w:rsidRDefault="009E3D6E"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AA" w14:textId="669213D7" w:rsidR="009E3D6E" w:rsidRPr="00EE395B" w:rsidRDefault="009E3D6E"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c>
          <w:tcPr>
            <w:tcW w:w="1497" w:type="dxa"/>
            <w:tcBorders>
              <w:top w:val="single" w:sz="4" w:space="0" w:color="A5A5A5" w:themeColor="accent3"/>
              <w:left w:val="single" w:sz="4" w:space="0" w:color="A5A5A5" w:themeColor="accent3"/>
              <w:bottom w:val="single" w:sz="4" w:space="0" w:color="A5A5A5" w:themeColor="accent3"/>
            </w:tcBorders>
            <w:noWrap/>
          </w:tcPr>
          <w:p w14:paraId="501F50AB" w14:textId="0D0FFE0B" w:rsidR="009E3D6E" w:rsidRPr="00EE395B" w:rsidRDefault="009E3D6E"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9E3D6E" w:rsidRPr="00EE395B" w14:paraId="501F50B2" w14:textId="77777777" w:rsidTr="00B941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9" w:type="dxa"/>
            <w:tcBorders>
              <w:top w:val="single" w:sz="4" w:space="0" w:color="A5A5A5" w:themeColor="accent3"/>
              <w:bottom w:val="single" w:sz="4" w:space="0" w:color="A5A5A5" w:themeColor="accent3"/>
              <w:right w:val="single" w:sz="4" w:space="0" w:color="A5A5A5" w:themeColor="accent3"/>
            </w:tcBorders>
          </w:tcPr>
          <w:p w14:paraId="501F50AD" w14:textId="77777777" w:rsidR="009E3D6E" w:rsidRPr="00EE395B" w:rsidRDefault="009E3D6E" w:rsidP="00F87D8F">
            <w:pPr>
              <w:rPr>
                <w:rFonts w:ascii="Arial" w:hAnsi="Arial" w:cs="Arial"/>
                <w:b w:val="0"/>
                <w:color w:val="auto"/>
                <w:sz w:val="18"/>
                <w:szCs w:val="18"/>
                <w:lang w:val="fr-CA"/>
              </w:rPr>
            </w:pPr>
            <w:r w:rsidRPr="00EE395B">
              <w:rPr>
                <w:rFonts w:ascii="Arial" w:hAnsi="Arial" w:cs="Arial"/>
                <w:b w:val="0"/>
                <w:color w:val="auto"/>
                <w:sz w:val="18"/>
                <w:szCs w:val="18"/>
                <w:lang w:val="fr-CA"/>
              </w:rPr>
              <w:t>3</w:t>
            </w:r>
          </w:p>
        </w:tc>
        <w:tc>
          <w:tcPr>
            <w:tcW w:w="4716" w:type="dxa"/>
            <w:tcBorders>
              <w:top w:val="single" w:sz="4" w:space="0" w:color="A5A5A5" w:themeColor="accent3"/>
              <w:bottom w:val="single" w:sz="4" w:space="0" w:color="A5A5A5" w:themeColor="accent3"/>
              <w:right w:val="single" w:sz="4" w:space="0" w:color="A5A5A5" w:themeColor="accent3"/>
            </w:tcBorders>
            <w:noWrap/>
          </w:tcPr>
          <w:p w14:paraId="501F50AE" w14:textId="77777777" w:rsidR="009E3D6E" w:rsidRPr="00EE395B" w:rsidRDefault="009E3D6E"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val="fr-CA"/>
              </w:rPr>
            </w:pPr>
            <w:r w:rsidRPr="00EE395B">
              <w:rPr>
                <w:rFonts w:ascii="Arial" w:hAnsi="Arial" w:cs="Arial"/>
                <w:color w:val="000000" w:themeColor="text1"/>
                <w:sz w:val="18"/>
                <w:szCs w:val="18"/>
                <w:lang w:val="fr-CA"/>
              </w:rPr>
              <w:t>Nombre de cadres d’orientation pour les mesures d’atténuation élaborées.</w:t>
            </w:r>
          </w:p>
        </w:tc>
        <w:tc>
          <w:tcPr>
            <w:tcW w:w="1087" w:type="dxa"/>
            <w:tcBorders>
              <w:top w:val="single" w:sz="4" w:space="0" w:color="A5A5A5" w:themeColor="accent3"/>
              <w:bottom w:val="single" w:sz="4" w:space="0" w:color="A5A5A5" w:themeColor="accent3"/>
              <w:right w:val="single" w:sz="4" w:space="0" w:color="A5A5A5" w:themeColor="accent3"/>
            </w:tcBorders>
          </w:tcPr>
          <w:p w14:paraId="28F3E5BA" w14:textId="6D837F5C" w:rsidR="009E3D6E"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10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AF" w14:textId="0FCC3AAE"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B0" w14:textId="236BCD73"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c>
          <w:tcPr>
            <w:tcW w:w="1497" w:type="dxa"/>
            <w:tcBorders>
              <w:top w:val="single" w:sz="4" w:space="0" w:color="A5A5A5" w:themeColor="accent3"/>
              <w:left w:val="single" w:sz="4" w:space="0" w:color="A5A5A5" w:themeColor="accent3"/>
              <w:bottom w:val="single" w:sz="4" w:space="0" w:color="A5A5A5" w:themeColor="accent3"/>
            </w:tcBorders>
            <w:noWrap/>
          </w:tcPr>
          <w:p w14:paraId="501F50B1" w14:textId="3991A4CB" w:rsidR="009E3D6E" w:rsidRPr="00EE395B"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9E3D6E" w:rsidRPr="00EE395B" w14:paraId="501F50B8" w14:textId="77777777" w:rsidTr="00B941E3">
        <w:trPr>
          <w:trHeight w:val="300"/>
          <w:jc w:val="center"/>
        </w:trPr>
        <w:tc>
          <w:tcPr>
            <w:cnfStyle w:val="001000000000" w:firstRow="0" w:lastRow="0" w:firstColumn="1" w:lastColumn="0" w:oddVBand="0" w:evenVBand="0" w:oddHBand="0" w:evenHBand="0" w:firstRowFirstColumn="0" w:firstRowLastColumn="0" w:lastRowFirstColumn="0" w:lastRowLastColumn="0"/>
            <w:tcW w:w="479" w:type="dxa"/>
            <w:tcBorders>
              <w:top w:val="single" w:sz="4" w:space="0" w:color="A5A5A5" w:themeColor="accent3"/>
              <w:bottom w:val="single" w:sz="4" w:space="0" w:color="A5A5A5" w:themeColor="accent3"/>
              <w:right w:val="single" w:sz="4" w:space="0" w:color="A5A5A5" w:themeColor="accent3"/>
            </w:tcBorders>
          </w:tcPr>
          <w:p w14:paraId="501F50B3" w14:textId="77777777" w:rsidR="009E3D6E" w:rsidRPr="00BE03BF" w:rsidRDefault="009E3D6E" w:rsidP="00F87D8F">
            <w:pPr>
              <w:rPr>
                <w:rFonts w:ascii="Arial" w:hAnsi="Arial" w:cs="Arial"/>
                <w:b w:val="0"/>
                <w:color w:val="auto"/>
                <w:sz w:val="18"/>
                <w:szCs w:val="18"/>
                <w:lang w:val="fr-CA"/>
              </w:rPr>
            </w:pPr>
            <w:r w:rsidRPr="00BE03BF">
              <w:rPr>
                <w:rFonts w:ascii="Arial" w:hAnsi="Arial" w:cs="Arial"/>
                <w:b w:val="0"/>
                <w:color w:val="auto"/>
                <w:sz w:val="18"/>
                <w:szCs w:val="18"/>
                <w:lang w:val="fr-CA"/>
              </w:rPr>
              <w:t>4</w:t>
            </w:r>
          </w:p>
        </w:tc>
        <w:tc>
          <w:tcPr>
            <w:tcW w:w="4716" w:type="dxa"/>
            <w:tcBorders>
              <w:top w:val="single" w:sz="4" w:space="0" w:color="A5A5A5" w:themeColor="accent3"/>
              <w:bottom w:val="single" w:sz="4" w:space="0" w:color="A5A5A5" w:themeColor="accent3"/>
              <w:right w:val="single" w:sz="4" w:space="0" w:color="A5A5A5" w:themeColor="accent3"/>
            </w:tcBorders>
            <w:noWrap/>
          </w:tcPr>
          <w:p w14:paraId="501F50B4" w14:textId="2CB79BF2" w:rsidR="009E3D6E" w:rsidRPr="00BE03BF" w:rsidRDefault="009E3D6E" w:rsidP="00D23E0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fr-CA"/>
              </w:rPr>
            </w:pPr>
            <w:r w:rsidRPr="00BE03BF">
              <w:rPr>
                <w:rFonts w:ascii="Arial" w:hAnsi="Arial" w:cs="Arial"/>
                <w:color w:val="000000" w:themeColor="text1"/>
                <w:sz w:val="18"/>
                <w:szCs w:val="18"/>
                <w:lang w:val="fr-CA"/>
              </w:rPr>
              <w:t>Nombre d’indicateurs de durabilité de la SCADD mis à jour.</w:t>
            </w:r>
          </w:p>
        </w:tc>
        <w:tc>
          <w:tcPr>
            <w:tcW w:w="1087" w:type="dxa"/>
            <w:tcBorders>
              <w:top w:val="single" w:sz="4" w:space="0" w:color="A5A5A5" w:themeColor="accent3"/>
              <w:bottom w:val="single" w:sz="4" w:space="0" w:color="A5A5A5" w:themeColor="accent3"/>
              <w:right w:val="single" w:sz="4" w:space="0" w:color="A5A5A5" w:themeColor="accent3"/>
            </w:tcBorders>
          </w:tcPr>
          <w:p w14:paraId="136F980A" w14:textId="68B9D279" w:rsidR="009E3D6E" w:rsidRPr="00BE03BF"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E03BF">
              <w:rPr>
                <w:rFonts w:ascii="Arial" w:hAnsi="Arial" w:cs="Arial"/>
                <w:color w:val="auto"/>
                <w:sz w:val="18"/>
                <w:szCs w:val="18"/>
                <w:lang w:val="fr-CA"/>
              </w:rPr>
              <w:t>0</w:t>
            </w:r>
          </w:p>
        </w:tc>
        <w:tc>
          <w:tcPr>
            <w:tcW w:w="10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B5" w14:textId="2FC0D31C" w:rsidR="009E3D6E" w:rsidRPr="00BE03BF" w:rsidRDefault="009E3D6E"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E03BF">
              <w:rPr>
                <w:rFonts w:ascii="Arial" w:hAnsi="Arial" w:cs="Arial"/>
                <w:color w:val="auto"/>
                <w:sz w:val="18"/>
                <w:szCs w:val="18"/>
                <w:lang w:val="fr-CA"/>
              </w:rPr>
              <w:t>3</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B6" w14:textId="1CF5D2CC" w:rsidR="009E3D6E" w:rsidRPr="00BE03BF" w:rsidRDefault="00CB136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E03BF">
              <w:rPr>
                <w:rFonts w:ascii="Arial" w:hAnsi="Arial" w:cs="Arial"/>
                <w:color w:val="auto"/>
                <w:sz w:val="18"/>
                <w:szCs w:val="18"/>
                <w:lang w:val="fr-CA"/>
              </w:rPr>
              <w:t>3</w:t>
            </w:r>
          </w:p>
        </w:tc>
        <w:tc>
          <w:tcPr>
            <w:tcW w:w="1497" w:type="dxa"/>
            <w:tcBorders>
              <w:top w:val="single" w:sz="4" w:space="0" w:color="A5A5A5" w:themeColor="accent3"/>
              <w:left w:val="single" w:sz="4" w:space="0" w:color="A5A5A5" w:themeColor="accent3"/>
              <w:bottom w:val="single" w:sz="4" w:space="0" w:color="A5A5A5" w:themeColor="accent3"/>
            </w:tcBorders>
            <w:noWrap/>
          </w:tcPr>
          <w:p w14:paraId="501F50B7" w14:textId="268AAFE7" w:rsidR="009E3D6E" w:rsidRPr="00BE03BF" w:rsidRDefault="00CB136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E03BF">
              <w:rPr>
                <w:rFonts w:ascii="Arial" w:hAnsi="Arial" w:cs="Arial"/>
                <w:color w:val="auto"/>
                <w:sz w:val="18"/>
                <w:szCs w:val="18"/>
                <w:lang w:val="fr-CA"/>
              </w:rPr>
              <w:t>100</w:t>
            </w:r>
          </w:p>
        </w:tc>
      </w:tr>
      <w:tr w:rsidR="009E3D6E" w:rsidRPr="00BE03BF" w14:paraId="501F50BE" w14:textId="77777777" w:rsidTr="00B941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9" w:type="dxa"/>
            <w:tcBorders>
              <w:top w:val="single" w:sz="4" w:space="0" w:color="A5A5A5" w:themeColor="accent3"/>
              <w:bottom w:val="single" w:sz="4" w:space="0" w:color="A5A5A5" w:themeColor="accent3"/>
              <w:right w:val="single" w:sz="4" w:space="0" w:color="A5A5A5" w:themeColor="accent3"/>
            </w:tcBorders>
          </w:tcPr>
          <w:p w14:paraId="501F50B9" w14:textId="77777777" w:rsidR="009E3D6E" w:rsidRPr="00BE03BF" w:rsidRDefault="009E3D6E" w:rsidP="00F87D8F">
            <w:pPr>
              <w:rPr>
                <w:rFonts w:ascii="Arial" w:hAnsi="Arial" w:cs="Arial"/>
                <w:color w:val="auto"/>
                <w:sz w:val="18"/>
                <w:szCs w:val="18"/>
                <w:lang w:val="fr-CA"/>
              </w:rPr>
            </w:pPr>
          </w:p>
        </w:tc>
        <w:tc>
          <w:tcPr>
            <w:tcW w:w="4716" w:type="dxa"/>
            <w:tcBorders>
              <w:top w:val="single" w:sz="4" w:space="0" w:color="A5A5A5" w:themeColor="accent3"/>
              <w:bottom w:val="single" w:sz="4" w:space="0" w:color="A5A5A5" w:themeColor="accent3"/>
              <w:right w:val="single" w:sz="4" w:space="0" w:color="A5A5A5" w:themeColor="accent3"/>
            </w:tcBorders>
            <w:noWrap/>
          </w:tcPr>
          <w:p w14:paraId="501F50BA" w14:textId="77777777" w:rsidR="009E3D6E" w:rsidRPr="00BE03BF" w:rsidRDefault="009E3D6E" w:rsidP="00F87D8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BE03BF">
              <w:rPr>
                <w:rFonts w:ascii="Arial" w:hAnsi="Arial" w:cs="Arial"/>
                <w:b/>
                <w:color w:val="auto"/>
                <w:sz w:val="18"/>
                <w:szCs w:val="18"/>
                <w:lang w:val="fr-CA"/>
              </w:rPr>
              <w:t>Taux global de réalisation du produit 1</w:t>
            </w:r>
          </w:p>
        </w:tc>
        <w:tc>
          <w:tcPr>
            <w:tcW w:w="1087" w:type="dxa"/>
            <w:tcBorders>
              <w:top w:val="single" w:sz="4" w:space="0" w:color="A5A5A5" w:themeColor="accent3"/>
              <w:bottom w:val="single" w:sz="4" w:space="0" w:color="A5A5A5" w:themeColor="accent3"/>
              <w:right w:val="single" w:sz="4" w:space="0" w:color="A5A5A5" w:themeColor="accent3"/>
            </w:tcBorders>
          </w:tcPr>
          <w:p w14:paraId="1AE96898" w14:textId="77777777" w:rsidR="009E3D6E" w:rsidRPr="00BE03BF"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10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BB" w14:textId="4654E7BD" w:rsidR="009E3D6E" w:rsidRPr="00BE03BF"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0BC" w14:textId="424B0BA9" w:rsidR="009E3D6E" w:rsidRPr="00BE03BF" w:rsidRDefault="009E3D6E"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1497" w:type="dxa"/>
            <w:tcBorders>
              <w:top w:val="single" w:sz="4" w:space="0" w:color="A5A5A5" w:themeColor="accent3"/>
              <w:left w:val="single" w:sz="4" w:space="0" w:color="A5A5A5" w:themeColor="accent3"/>
              <w:bottom w:val="single" w:sz="4" w:space="0" w:color="A5A5A5" w:themeColor="accent3"/>
            </w:tcBorders>
            <w:noWrap/>
          </w:tcPr>
          <w:p w14:paraId="501F50BD" w14:textId="2E13BD60" w:rsidR="009E3D6E" w:rsidRPr="00BE03BF" w:rsidRDefault="00BE03BF"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BE03BF">
              <w:rPr>
                <w:rFonts w:ascii="Arial" w:hAnsi="Arial" w:cs="Arial"/>
                <w:b/>
                <w:color w:val="auto"/>
                <w:sz w:val="18"/>
                <w:szCs w:val="18"/>
                <w:lang w:val="fr-CA"/>
              </w:rPr>
              <w:t>25</w:t>
            </w:r>
          </w:p>
        </w:tc>
      </w:tr>
    </w:tbl>
    <w:p w14:paraId="501F50BF" w14:textId="77777777" w:rsidR="000A00CF" w:rsidRPr="00EE395B" w:rsidRDefault="000A00CF" w:rsidP="00AA77D0">
      <w:pPr>
        <w:rPr>
          <w:rFonts w:ascii="Arial" w:hAnsi="Arial" w:cs="Arial"/>
          <w:sz w:val="21"/>
          <w:szCs w:val="21"/>
          <w:lang w:val="fr-CA"/>
        </w:rPr>
      </w:pPr>
    </w:p>
    <w:p w14:paraId="06F47664" w14:textId="071B4BBC" w:rsidR="00D23E0A" w:rsidRPr="00EE395B" w:rsidRDefault="00AA77D0" w:rsidP="002B097E">
      <w:pPr>
        <w:jc w:val="both"/>
        <w:rPr>
          <w:rFonts w:ascii="Arial" w:hAnsi="Arial" w:cs="Arial"/>
          <w:sz w:val="21"/>
          <w:szCs w:val="21"/>
          <w:lang w:val="fr-CA"/>
        </w:rPr>
      </w:pPr>
      <w:r w:rsidRPr="00BE03BF">
        <w:rPr>
          <w:rFonts w:ascii="Arial" w:hAnsi="Arial" w:cs="Arial"/>
          <w:sz w:val="21"/>
          <w:szCs w:val="21"/>
          <w:lang w:val="fr-CA"/>
        </w:rPr>
        <w:t xml:space="preserve">En date de décembre 2015 qui </w:t>
      </w:r>
      <w:r w:rsidR="006121FF" w:rsidRPr="00BE03BF">
        <w:rPr>
          <w:rFonts w:ascii="Arial" w:hAnsi="Arial" w:cs="Arial"/>
          <w:sz w:val="21"/>
          <w:szCs w:val="21"/>
          <w:lang w:val="fr-CA"/>
        </w:rPr>
        <w:t xml:space="preserve">est </w:t>
      </w:r>
      <w:r w:rsidRPr="00BE03BF">
        <w:rPr>
          <w:rFonts w:ascii="Arial" w:hAnsi="Arial" w:cs="Arial"/>
          <w:sz w:val="21"/>
          <w:szCs w:val="21"/>
          <w:lang w:val="fr-CA"/>
        </w:rPr>
        <w:t xml:space="preserve">supposé être la fin de la mise en œuvre du projet COGEL, </w:t>
      </w:r>
      <w:r w:rsidR="00BE03BF" w:rsidRPr="00BE03BF">
        <w:rPr>
          <w:rFonts w:ascii="Arial" w:hAnsi="Arial" w:cs="Arial"/>
          <w:sz w:val="21"/>
          <w:szCs w:val="21"/>
          <w:lang w:val="fr-CA"/>
        </w:rPr>
        <w:t>auc</w:t>
      </w:r>
      <w:r w:rsidR="001F77E3" w:rsidRPr="00BE03BF">
        <w:rPr>
          <w:rFonts w:ascii="Arial" w:hAnsi="Arial" w:cs="Arial"/>
          <w:sz w:val="21"/>
          <w:szCs w:val="21"/>
          <w:lang w:val="fr-CA"/>
        </w:rPr>
        <w:t xml:space="preserve">un indicateur </w:t>
      </w:r>
      <w:r w:rsidR="00BE03BF" w:rsidRPr="00BE03BF">
        <w:rPr>
          <w:rFonts w:ascii="Arial" w:hAnsi="Arial" w:cs="Arial"/>
          <w:sz w:val="21"/>
          <w:szCs w:val="21"/>
          <w:lang w:val="fr-CA"/>
        </w:rPr>
        <w:t>n’</w:t>
      </w:r>
      <w:r w:rsidR="001F77E3" w:rsidRPr="00BE03BF">
        <w:rPr>
          <w:rFonts w:ascii="Arial" w:hAnsi="Arial" w:cs="Arial"/>
          <w:sz w:val="21"/>
          <w:szCs w:val="21"/>
          <w:lang w:val="fr-CA"/>
        </w:rPr>
        <w:t xml:space="preserve">a été </w:t>
      </w:r>
      <w:r w:rsidR="00C0262E" w:rsidRPr="00BE03BF">
        <w:rPr>
          <w:rFonts w:ascii="Arial" w:hAnsi="Arial" w:cs="Arial"/>
          <w:sz w:val="21"/>
          <w:szCs w:val="21"/>
          <w:lang w:val="fr-CA"/>
        </w:rPr>
        <w:t>renseign</w:t>
      </w:r>
      <w:r w:rsidRPr="00BE03BF">
        <w:rPr>
          <w:rFonts w:ascii="Arial" w:hAnsi="Arial" w:cs="Arial"/>
          <w:sz w:val="21"/>
          <w:szCs w:val="21"/>
          <w:lang w:val="fr-CA"/>
        </w:rPr>
        <w:t>é</w:t>
      </w:r>
      <w:r w:rsidR="00C0262E" w:rsidRPr="00BE03BF">
        <w:rPr>
          <w:rFonts w:ascii="Arial" w:hAnsi="Arial" w:cs="Arial"/>
          <w:sz w:val="21"/>
          <w:szCs w:val="21"/>
          <w:lang w:val="fr-CA"/>
        </w:rPr>
        <w:t xml:space="preserve"> par l’UGP</w:t>
      </w:r>
      <w:r w:rsidRPr="00BE03BF">
        <w:rPr>
          <w:rFonts w:ascii="Arial" w:hAnsi="Arial" w:cs="Arial"/>
          <w:sz w:val="21"/>
          <w:szCs w:val="21"/>
          <w:lang w:val="fr-CA"/>
        </w:rPr>
        <w:t>.</w:t>
      </w:r>
      <w:r w:rsidR="007E2560" w:rsidRPr="00BE03BF">
        <w:rPr>
          <w:rFonts w:ascii="Arial" w:hAnsi="Arial" w:cs="Arial"/>
          <w:sz w:val="21"/>
          <w:szCs w:val="21"/>
          <w:lang w:val="fr-CA"/>
        </w:rPr>
        <w:t xml:space="preserve"> </w:t>
      </w:r>
      <w:r w:rsidR="00BE03BF" w:rsidRPr="00BE03BF">
        <w:rPr>
          <w:rFonts w:ascii="Arial" w:hAnsi="Arial" w:cs="Arial"/>
          <w:sz w:val="21"/>
          <w:szCs w:val="21"/>
          <w:lang w:val="fr-CA"/>
        </w:rPr>
        <w:t xml:space="preserve">Sur la base de l’analyse des données, les évaluateurs ont renseigné l’indicateur 4. </w:t>
      </w:r>
      <w:r w:rsidR="007E2560" w:rsidRPr="00BE03BF">
        <w:rPr>
          <w:rFonts w:ascii="Arial" w:hAnsi="Arial" w:cs="Arial"/>
          <w:sz w:val="21"/>
          <w:szCs w:val="21"/>
          <w:lang w:val="fr-CA"/>
        </w:rPr>
        <w:t xml:space="preserve">Cette </w:t>
      </w:r>
      <w:r w:rsidR="00D23E0A" w:rsidRPr="00BE03BF">
        <w:rPr>
          <w:rFonts w:ascii="Arial" w:hAnsi="Arial" w:cs="Arial"/>
          <w:sz w:val="21"/>
          <w:szCs w:val="21"/>
          <w:lang w:val="fr-CA"/>
        </w:rPr>
        <w:t xml:space="preserve">difficulté à renseigner ces indicateurs </w:t>
      </w:r>
      <w:r w:rsidR="00B554DC" w:rsidRPr="00BE03BF">
        <w:rPr>
          <w:rFonts w:ascii="Arial" w:hAnsi="Arial" w:cs="Arial"/>
          <w:sz w:val="21"/>
          <w:szCs w:val="21"/>
          <w:lang w:val="fr-CA"/>
        </w:rPr>
        <w:t xml:space="preserve">est une insuffisance dans le </w:t>
      </w:r>
      <w:r w:rsidR="001F77E3" w:rsidRPr="00BE03BF">
        <w:rPr>
          <w:rFonts w:ascii="Arial" w:hAnsi="Arial" w:cs="Arial"/>
          <w:sz w:val="21"/>
          <w:szCs w:val="21"/>
          <w:lang w:val="fr-CA"/>
        </w:rPr>
        <w:t xml:space="preserve">dispositif de suivi - évaluation </w:t>
      </w:r>
      <w:r w:rsidR="00B554DC" w:rsidRPr="00BE03BF">
        <w:rPr>
          <w:rFonts w:ascii="Arial" w:hAnsi="Arial" w:cs="Arial"/>
          <w:sz w:val="21"/>
          <w:szCs w:val="21"/>
          <w:lang w:val="fr-CA"/>
        </w:rPr>
        <w:t>du projet COGEL</w:t>
      </w:r>
      <w:r w:rsidR="00CD5709" w:rsidRPr="00BE03BF">
        <w:rPr>
          <w:rFonts w:ascii="Arial" w:hAnsi="Arial" w:cs="Arial"/>
          <w:sz w:val="21"/>
          <w:szCs w:val="21"/>
          <w:lang w:val="fr-CA"/>
        </w:rPr>
        <w:t xml:space="preserve">. En l’absence d’indicateurs renseignés, </w:t>
      </w:r>
      <w:r w:rsidR="00B554DC" w:rsidRPr="00BE03BF">
        <w:rPr>
          <w:rFonts w:ascii="Arial" w:hAnsi="Arial" w:cs="Arial"/>
          <w:sz w:val="21"/>
          <w:szCs w:val="21"/>
          <w:lang w:val="fr-CA"/>
        </w:rPr>
        <w:t xml:space="preserve">il n’est pas possible </w:t>
      </w:r>
      <w:r w:rsidR="00D23E0A" w:rsidRPr="00BE03BF">
        <w:rPr>
          <w:rFonts w:ascii="Arial" w:hAnsi="Arial" w:cs="Arial"/>
          <w:sz w:val="21"/>
          <w:szCs w:val="21"/>
          <w:lang w:val="fr-CA"/>
        </w:rPr>
        <w:t>de faire une évaluation objective son niveau de performance de ce produit.</w:t>
      </w:r>
      <w:r w:rsidR="00D23E0A" w:rsidRPr="00EE395B">
        <w:rPr>
          <w:rFonts w:ascii="Arial" w:hAnsi="Arial" w:cs="Arial"/>
          <w:sz w:val="21"/>
          <w:szCs w:val="21"/>
          <w:lang w:val="fr-CA"/>
        </w:rPr>
        <w:t xml:space="preserve"> </w:t>
      </w:r>
    </w:p>
    <w:p w14:paraId="501F50C2" w14:textId="77777777" w:rsidR="00C967E1" w:rsidRPr="00EE395B" w:rsidRDefault="00C967E1"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Constat de l’évaluation par rapport au produit 1</w:t>
      </w:r>
    </w:p>
    <w:p w14:paraId="18716513" w14:textId="6135506F" w:rsidR="00D61403" w:rsidRPr="00EE395B" w:rsidRDefault="0042422B" w:rsidP="0042422B">
      <w:pPr>
        <w:jc w:val="both"/>
        <w:rPr>
          <w:rFonts w:ascii="Arial" w:hAnsi="Arial" w:cs="Arial"/>
          <w:sz w:val="21"/>
          <w:szCs w:val="21"/>
          <w:lang w:val="fr-CA"/>
        </w:rPr>
      </w:pPr>
      <w:r w:rsidRPr="00EE395B">
        <w:rPr>
          <w:rFonts w:ascii="Arial" w:hAnsi="Arial" w:cs="Arial"/>
          <w:sz w:val="21"/>
          <w:szCs w:val="21"/>
          <w:lang w:val="fr-CA"/>
        </w:rPr>
        <w:t>P</w:t>
      </w:r>
      <w:r w:rsidR="002D3199" w:rsidRPr="00EE395B">
        <w:rPr>
          <w:rFonts w:ascii="Arial" w:hAnsi="Arial" w:cs="Arial"/>
          <w:sz w:val="21"/>
          <w:szCs w:val="21"/>
          <w:lang w:val="fr-CA"/>
        </w:rPr>
        <w:t>our les composantes 2 et 5</w:t>
      </w:r>
      <w:r w:rsidRPr="00EE395B">
        <w:rPr>
          <w:rFonts w:ascii="Arial" w:hAnsi="Arial" w:cs="Arial"/>
          <w:sz w:val="21"/>
          <w:szCs w:val="21"/>
          <w:lang w:val="fr-CA"/>
        </w:rPr>
        <w:t xml:space="preserve"> de ce produit, peu ou pas d’activités ont été menées. Aussi il faut noter qu’en principe, pour ce produit, l’accent devrait être mis sur le développement de compétences de structures centrales. </w:t>
      </w:r>
    </w:p>
    <w:p w14:paraId="501F50C3" w14:textId="47EC62B1" w:rsidR="00201245" w:rsidRDefault="00D61403" w:rsidP="0042422B">
      <w:pPr>
        <w:jc w:val="both"/>
        <w:rPr>
          <w:rFonts w:ascii="Arial" w:hAnsi="Arial" w:cs="Arial"/>
          <w:sz w:val="21"/>
          <w:szCs w:val="21"/>
          <w:lang w:val="fr-CA"/>
        </w:rPr>
      </w:pPr>
      <w:r w:rsidRPr="00EE395B">
        <w:rPr>
          <w:rFonts w:ascii="Arial" w:hAnsi="Arial" w:cs="Arial"/>
          <w:sz w:val="21"/>
          <w:szCs w:val="21"/>
          <w:lang w:val="fr-CA"/>
        </w:rPr>
        <w:t>En outre, l’analyse de la cohérence interne de ce produit indique</w:t>
      </w:r>
      <w:r w:rsidR="00B36842">
        <w:rPr>
          <w:rFonts w:ascii="Arial" w:hAnsi="Arial" w:cs="Arial"/>
          <w:sz w:val="21"/>
          <w:szCs w:val="21"/>
          <w:lang w:val="fr-CA"/>
        </w:rPr>
        <w:t xml:space="preserve"> que</w:t>
      </w:r>
      <w:r w:rsidR="0042422B" w:rsidRPr="00EE395B">
        <w:rPr>
          <w:rFonts w:ascii="Arial" w:hAnsi="Arial" w:cs="Arial"/>
          <w:sz w:val="21"/>
          <w:szCs w:val="21"/>
          <w:lang w:val="fr-CA"/>
        </w:rPr>
        <w:t xml:space="preserve"> même si les activités </w:t>
      </w:r>
      <w:r w:rsidR="0042422B" w:rsidRPr="00EE395B">
        <w:rPr>
          <w:rFonts w:ascii="Arial" w:hAnsi="Arial" w:cs="Arial"/>
          <w:sz w:val="21"/>
          <w:szCs w:val="21"/>
          <w:lang w:val="fr-CA"/>
        </w:rPr>
        <w:lastRenderedPageBreak/>
        <w:t xml:space="preserve">menées sont en accord avec les </w:t>
      </w:r>
      <w:r w:rsidR="00781DE8" w:rsidRPr="00EE395B">
        <w:rPr>
          <w:rFonts w:ascii="Arial" w:hAnsi="Arial" w:cs="Arial"/>
          <w:sz w:val="21"/>
          <w:szCs w:val="21"/>
          <w:lang w:val="fr-CA"/>
        </w:rPr>
        <w:t>objectifs</w:t>
      </w:r>
      <w:r w:rsidR="0042422B" w:rsidRPr="00EE395B">
        <w:rPr>
          <w:rFonts w:ascii="Arial" w:hAnsi="Arial" w:cs="Arial"/>
          <w:sz w:val="21"/>
          <w:szCs w:val="21"/>
          <w:lang w:val="fr-CA"/>
        </w:rPr>
        <w:t xml:space="preserve"> du projet COGEL, </w:t>
      </w:r>
      <w:r w:rsidR="00781DE8" w:rsidRPr="00EE395B">
        <w:rPr>
          <w:rFonts w:ascii="Arial" w:hAnsi="Arial" w:cs="Arial"/>
          <w:sz w:val="21"/>
          <w:szCs w:val="21"/>
          <w:lang w:val="fr-CA"/>
        </w:rPr>
        <w:t xml:space="preserve">le lien </w:t>
      </w:r>
      <w:r w:rsidR="0042422B" w:rsidRPr="00EE395B">
        <w:rPr>
          <w:rFonts w:ascii="Arial" w:hAnsi="Arial" w:cs="Arial"/>
          <w:sz w:val="21"/>
          <w:szCs w:val="21"/>
          <w:lang w:val="fr-CA"/>
        </w:rPr>
        <w:t>entre ces acti</w:t>
      </w:r>
      <w:r w:rsidR="00781DE8" w:rsidRPr="00EE395B">
        <w:rPr>
          <w:rFonts w:ascii="Arial" w:hAnsi="Arial" w:cs="Arial"/>
          <w:sz w:val="21"/>
          <w:szCs w:val="21"/>
          <w:lang w:val="fr-CA"/>
        </w:rPr>
        <w:t>vités</w:t>
      </w:r>
      <w:r w:rsidR="0042422B" w:rsidRPr="00EE395B">
        <w:rPr>
          <w:rFonts w:ascii="Arial" w:hAnsi="Arial" w:cs="Arial"/>
          <w:sz w:val="21"/>
          <w:szCs w:val="21"/>
          <w:lang w:val="fr-CA"/>
        </w:rPr>
        <w:t xml:space="preserve"> et le produit</w:t>
      </w:r>
      <w:r w:rsidR="00781DE8" w:rsidRPr="00EE395B">
        <w:rPr>
          <w:rFonts w:ascii="Arial" w:hAnsi="Arial" w:cs="Arial"/>
          <w:sz w:val="21"/>
          <w:szCs w:val="21"/>
          <w:lang w:val="fr-CA"/>
        </w:rPr>
        <w:t xml:space="preserve"> restent difficile à établir</w:t>
      </w:r>
      <w:r w:rsidR="0042422B" w:rsidRPr="00EE395B">
        <w:rPr>
          <w:rFonts w:ascii="Arial" w:hAnsi="Arial" w:cs="Arial"/>
          <w:sz w:val="21"/>
          <w:szCs w:val="21"/>
          <w:lang w:val="fr-CA"/>
        </w:rPr>
        <w:t xml:space="preserve"> en dehors de l’action </w:t>
      </w:r>
      <w:r w:rsidR="00781DE8" w:rsidRPr="00EE395B">
        <w:rPr>
          <w:rFonts w:ascii="Arial" w:hAnsi="Arial" w:cs="Arial"/>
          <w:sz w:val="21"/>
          <w:szCs w:val="21"/>
          <w:lang w:val="fr-CA"/>
        </w:rPr>
        <w:t xml:space="preserve">de la composante 1 </w:t>
      </w:r>
      <w:r w:rsidR="0042422B" w:rsidRPr="00EE395B">
        <w:rPr>
          <w:rFonts w:ascii="Arial" w:hAnsi="Arial" w:cs="Arial"/>
          <w:sz w:val="21"/>
          <w:szCs w:val="21"/>
          <w:lang w:val="fr-CA"/>
        </w:rPr>
        <w:t xml:space="preserve">relative au « renforcement des capacités de suivi de la </w:t>
      </w:r>
      <w:r w:rsidR="00781DE8" w:rsidRPr="00EE395B">
        <w:rPr>
          <w:rFonts w:ascii="Arial" w:hAnsi="Arial" w:cs="Arial"/>
          <w:sz w:val="21"/>
          <w:szCs w:val="21"/>
          <w:lang w:val="fr-CA"/>
        </w:rPr>
        <w:t>SCADD par les structures du MERH</w:t>
      </w:r>
      <w:r w:rsidR="0042422B" w:rsidRPr="00EE395B">
        <w:rPr>
          <w:rFonts w:ascii="Arial" w:hAnsi="Arial" w:cs="Arial"/>
          <w:sz w:val="21"/>
          <w:szCs w:val="21"/>
          <w:lang w:val="fr-CA"/>
        </w:rPr>
        <w:t xml:space="preserve"> ». </w:t>
      </w:r>
    </w:p>
    <w:p w14:paraId="5DBADF6D" w14:textId="77777777" w:rsidR="00B36842" w:rsidRPr="00EE395B" w:rsidRDefault="00B36842" w:rsidP="00B36842">
      <w:pPr>
        <w:spacing w:after="0" w:line="240" w:lineRule="auto"/>
        <w:jc w:val="both"/>
        <w:rPr>
          <w:rFonts w:ascii="Arial" w:hAnsi="Arial" w:cs="Arial"/>
          <w:sz w:val="21"/>
          <w:szCs w:val="21"/>
          <w:lang w:val="fr-CA"/>
        </w:rPr>
      </w:pPr>
    </w:p>
    <w:p w14:paraId="501F50C4" w14:textId="76731542" w:rsidR="00CF5C7D" w:rsidRPr="00EE395B" w:rsidRDefault="00334A21" w:rsidP="009207D9">
      <w:pPr>
        <w:pStyle w:val="Titre5"/>
        <w:ind w:left="1008"/>
        <w:rPr>
          <w:rFonts w:ascii="Arial" w:hAnsi="Arial" w:cs="Arial"/>
          <w:i/>
          <w:sz w:val="21"/>
          <w:szCs w:val="21"/>
          <w:lang w:val="fr-CA"/>
        </w:rPr>
      </w:pPr>
      <w:bookmarkStart w:id="576" w:name="_Toc446450148"/>
      <w:r w:rsidRPr="00EE395B">
        <w:rPr>
          <w:rFonts w:ascii="Arial" w:hAnsi="Arial" w:cs="Arial"/>
          <w:i/>
          <w:sz w:val="21"/>
          <w:szCs w:val="21"/>
          <w:lang w:val="fr-CA"/>
        </w:rPr>
        <w:t xml:space="preserve">Produit 2 : </w:t>
      </w:r>
      <w:r w:rsidR="00CF5C7D" w:rsidRPr="00EE395B">
        <w:rPr>
          <w:rFonts w:ascii="Arial" w:hAnsi="Arial" w:cs="Arial"/>
          <w:i/>
          <w:sz w:val="21"/>
          <w:szCs w:val="21"/>
          <w:lang w:val="fr-CA"/>
        </w:rPr>
        <w:t>Les informations pertinentes sur l’état de l’environnement sont disponibles pour assurer le suivi de la mise en œuvre des politiques environnem</w:t>
      </w:r>
      <w:r w:rsidR="001C7941" w:rsidRPr="00EE395B">
        <w:rPr>
          <w:rFonts w:ascii="Arial" w:hAnsi="Arial" w:cs="Arial"/>
          <w:i/>
          <w:sz w:val="21"/>
          <w:szCs w:val="21"/>
          <w:lang w:val="fr-CA"/>
        </w:rPr>
        <w:t>entales au niveau décentralisé</w:t>
      </w:r>
      <w:bookmarkEnd w:id="576"/>
      <w:r w:rsidR="001C7941" w:rsidRPr="00EE395B">
        <w:rPr>
          <w:rFonts w:ascii="Arial" w:hAnsi="Arial" w:cs="Arial"/>
          <w:i/>
          <w:sz w:val="21"/>
          <w:szCs w:val="21"/>
          <w:lang w:val="fr-CA"/>
        </w:rPr>
        <w:t xml:space="preserve"> </w:t>
      </w:r>
    </w:p>
    <w:p w14:paraId="501F50C5" w14:textId="77777777" w:rsidR="00BD203A" w:rsidRPr="00EE395B" w:rsidRDefault="00BD203A" w:rsidP="00C9093E">
      <w:pPr>
        <w:spacing w:after="0" w:line="240" w:lineRule="auto"/>
        <w:rPr>
          <w:rFonts w:ascii="Arial" w:hAnsi="Arial" w:cs="Arial"/>
          <w:sz w:val="21"/>
          <w:szCs w:val="21"/>
          <w:lang w:val="fr-CA"/>
        </w:rPr>
      </w:pPr>
    </w:p>
    <w:p w14:paraId="501F50C6"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Acquis/Réalisations par composantes du Produit 2</w:t>
      </w:r>
    </w:p>
    <w:p w14:paraId="501F50C7" w14:textId="77777777" w:rsidR="000F68E9" w:rsidRPr="00EE395B" w:rsidRDefault="000F68E9" w:rsidP="000F68E9">
      <w:pPr>
        <w:rPr>
          <w:rFonts w:ascii="Arial" w:hAnsi="Arial" w:cs="Arial"/>
          <w:sz w:val="21"/>
          <w:szCs w:val="21"/>
          <w:lang w:val="fr-CA"/>
        </w:rPr>
      </w:pPr>
      <w:r w:rsidRPr="00EE395B">
        <w:rPr>
          <w:rFonts w:ascii="Arial" w:hAnsi="Arial" w:cs="Arial"/>
          <w:sz w:val="21"/>
          <w:szCs w:val="21"/>
          <w:lang w:val="fr-CA"/>
        </w:rPr>
        <w:t>Les acquis/réalisations importantes du produit 2 s</w:t>
      </w:r>
      <w:r w:rsidR="005975B4" w:rsidRPr="00EE395B">
        <w:rPr>
          <w:rFonts w:ascii="Arial" w:hAnsi="Arial" w:cs="Arial"/>
          <w:sz w:val="21"/>
          <w:szCs w:val="21"/>
          <w:lang w:val="fr-CA"/>
        </w:rPr>
        <w:t xml:space="preserve">ont présentés dans le </w:t>
      </w:r>
      <w:r w:rsidR="005975B4" w:rsidRPr="00EE395B">
        <w:rPr>
          <w:rFonts w:ascii="Arial" w:hAnsi="Arial" w:cs="Arial"/>
          <w:b/>
          <w:sz w:val="21"/>
          <w:szCs w:val="21"/>
          <w:lang w:val="fr-CA"/>
        </w:rPr>
        <w:t>Tableau 6</w:t>
      </w:r>
      <w:r w:rsidRPr="00EE395B">
        <w:rPr>
          <w:rFonts w:ascii="Arial" w:hAnsi="Arial" w:cs="Arial"/>
          <w:sz w:val="21"/>
          <w:szCs w:val="21"/>
          <w:lang w:val="fr-CA"/>
        </w:rPr>
        <w:t>.</w:t>
      </w:r>
    </w:p>
    <w:p w14:paraId="501F50C8" w14:textId="77777777" w:rsidR="000F68E9" w:rsidRPr="00EE395B" w:rsidRDefault="000F2483" w:rsidP="000F2483">
      <w:pPr>
        <w:pStyle w:val="Lgende"/>
        <w:rPr>
          <w:rFonts w:ascii="Arial" w:hAnsi="Arial" w:cs="Arial"/>
          <w:color w:val="auto"/>
          <w:sz w:val="20"/>
          <w:szCs w:val="20"/>
          <w:lang w:val="fr-CA"/>
        </w:rPr>
      </w:pPr>
      <w:bookmarkStart w:id="577" w:name="_Toc443322534"/>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6</w:t>
      </w:r>
      <w:r w:rsidRPr="00EE395B">
        <w:rPr>
          <w:rFonts w:ascii="Arial" w:hAnsi="Arial" w:cs="Arial"/>
          <w:color w:val="auto"/>
          <w:sz w:val="20"/>
          <w:szCs w:val="20"/>
          <w:lang w:val="fr-CA"/>
        </w:rPr>
        <w:fldChar w:fldCharType="end"/>
      </w:r>
      <w:r w:rsidR="000F68E9" w:rsidRPr="00EE395B">
        <w:rPr>
          <w:rFonts w:ascii="Arial" w:hAnsi="Arial" w:cs="Arial"/>
          <w:color w:val="auto"/>
          <w:sz w:val="20"/>
          <w:szCs w:val="20"/>
          <w:lang w:val="fr-CA"/>
        </w:rPr>
        <w:t> : Acquis/réalisations liés au produit 2</w:t>
      </w:r>
      <w:bookmarkEnd w:id="577"/>
    </w:p>
    <w:tbl>
      <w:tblPr>
        <w:tblStyle w:val="Grilledutableau1"/>
        <w:tblW w:w="0" w:type="auto"/>
        <w:tblLook w:val="04A0" w:firstRow="1" w:lastRow="0" w:firstColumn="1" w:lastColumn="0" w:noHBand="0" w:noVBand="1"/>
      </w:tblPr>
      <w:tblGrid>
        <w:gridCol w:w="2671"/>
        <w:gridCol w:w="6572"/>
      </w:tblGrid>
      <w:tr w:rsidR="00003945" w:rsidRPr="00EE395B" w14:paraId="501F50CB" w14:textId="77777777" w:rsidTr="00900F32">
        <w:trPr>
          <w:tblHeader/>
        </w:trPr>
        <w:tc>
          <w:tcPr>
            <w:tcW w:w="2671" w:type="dxa"/>
          </w:tcPr>
          <w:p w14:paraId="501F50C9" w14:textId="77777777" w:rsidR="00003945" w:rsidRPr="00EE395B" w:rsidRDefault="00003945" w:rsidP="00003945">
            <w:pPr>
              <w:spacing w:after="160" w:line="259" w:lineRule="auto"/>
              <w:jc w:val="center"/>
              <w:rPr>
                <w:rFonts w:ascii="Arial" w:hAnsi="Arial" w:cs="Arial"/>
                <w:b/>
                <w:sz w:val="18"/>
                <w:szCs w:val="18"/>
                <w:lang w:val="fr-CA"/>
              </w:rPr>
            </w:pPr>
            <w:r w:rsidRPr="00EE395B">
              <w:rPr>
                <w:rFonts w:ascii="Arial" w:hAnsi="Arial" w:cs="Arial"/>
                <w:b/>
                <w:sz w:val="18"/>
                <w:szCs w:val="18"/>
                <w:lang w:val="fr-CA"/>
              </w:rPr>
              <w:t>Composante</w:t>
            </w:r>
          </w:p>
        </w:tc>
        <w:tc>
          <w:tcPr>
            <w:tcW w:w="6572" w:type="dxa"/>
          </w:tcPr>
          <w:p w14:paraId="501F50CA" w14:textId="77777777" w:rsidR="00003945" w:rsidRPr="00EE395B" w:rsidRDefault="00003945" w:rsidP="00003945">
            <w:pPr>
              <w:spacing w:after="160" w:line="259" w:lineRule="auto"/>
              <w:jc w:val="center"/>
              <w:rPr>
                <w:rFonts w:ascii="Arial" w:hAnsi="Arial" w:cs="Arial"/>
                <w:b/>
                <w:sz w:val="18"/>
                <w:szCs w:val="18"/>
                <w:lang w:val="fr-CA"/>
              </w:rPr>
            </w:pPr>
            <w:r w:rsidRPr="00EE395B">
              <w:rPr>
                <w:rFonts w:ascii="Arial" w:hAnsi="Arial" w:cs="Arial"/>
                <w:b/>
                <w:sz w:val="18"/>
                <w:szCs w:val="18"/>
                <w:lang w:val="fr-CA"/>
              </w:rPr>
              <w:t>Réalisations identifiées par l’évaluation</w:t>
            </w:r>
          </w:p>
        </w:tc>
      </w:tr>
      <w:tr w:rsidR="00003945" w:rsidRPr="00E51DAF" w14:paraId="501F50D0" w14:textId="77777777" w:rsidTr="004F14AA">
        <w:tc>
          <w:tcPr>
            <w:tcW w:w="2671" w:type="dxa"/>
          </w:tcPr>
          <w:p w14:paraId="501F50CC" w14:textId="77777777" w:rsidR="00DE6E58" w:rsidRPr="00EE395B" w:rsidRDefault="00003945" w:rsidP="00DE6E58">
            <w:pPr>
              <w:rPr>
                <w:rFonts w:ascii="Arial" w:hAnsi="Arial" w:cs="Arial"/>
                <w:sz w:val="18"/>
                <w:szCs w:val="18"/>
                <w:lang w:val="fr-CA"/>
              </w:rPr>
            </w:pPr>
            <w:r w:rsidRPr="00EE395B">
              <w:rPr>
                <w:rFonts w:ascii="Arial" w:hAnsi="Arial" w:cs="Arial"/>
                <w:b/>
                <w:sz w:val="18"/>
                <w:szCs w:val="18"/>
                <w:lang w:val="fr-CA"/>
              </w:rPr>
              <w:t>Composante 1 :</w:t>
            </w:r>
            <w:r w:rsidRPr="00EE395B">
              <w:rPr>
                <w:rFonts w:ascii="Arial" w:hAnsi="Arial" w:cs="Arial"/>
                <w:sz w:val="18"/>
                <w:szCs w:val="18"/>
                <w:lang w:val="fr-CA"/>
              </w:rPr>
              <w:t xml:space="preserve"> </w:t>
            </w:r>
          </w:p>
          <w:p w14:paraId="501F50CD" w14:textId="77777777" w:rsidR="00003945" w:rsidRPr="00EE395B" w:rsidRDefault="00DE6E58" w:rsidP="00DE6E58">
            <w:pPr>
              <w:rPr>
                <w:rFonts w:ascii="Arial" w:hAnsi="Arial" w:cs="Arial"/>
                <w:sz w:val="18"/>
                <w:szCs w:val="18"/>
                <w:lang w:val="fr-CA"/>
              </w:rPr>
            </w:pPr>
            <w:r w:rsidRPr="00EE395B">
              <w:rPr>
                <w:rFonts w:ascii="Arial" w:hAnsi="Arial" w:cs="Arial"/>
                <w:sz w:val="18"/>
                <w:szCs w:val="18"/>
                <w:lang w:val="fr-CA"/>
              </w:rPr>
              <w:t>Appui à la mise en place et au fonctionnement de l’Observatoire National de l’Environnement et du Développement Durable (ONEDD)</w:t>
            </w:r>
          </w:p>
        </w:tc>
        <w:tc>
          <w:tcPr>
            <w:tcW w:w="6572" w:type="dxa"/>
          </w:tcPr>
          <w:p w14:paraId="501F50CE" w14:textId="5524AAC7" w:rsidR="00DE6E58" w:rsidRPr="00EE395B" w:rsidRDefault="00DE6E58" w:rsidP="00DE6E58">
            <w:pPr>
              <w:rPr>
                <w:rFonts w:ascii="Arial" w:hAnsi="Arial" w:cs="Arial"/>
                <w:sz w:val="18"/>
                <w:szCs w:val="18"/>
                <w:lang w:val="fr-CA"/>
              </w:rPr>
            </w:pPr>
            <w:r w:rsidRPr="00EE395B">
              <w:rPr>
                <w:rFonts w:ascii="Arial" w:hAnsi="Arial" w:cs="Arial"/>
                <w:sz w:val="18"/>
                <w:szCs w:val="18"/>
                <w:lang w:val="fr-CA"/>
              </w:rPr>
              <w:t>Le REEB</w:t>
            </w:r>
            <w:r w:rsidR="00B77C49" w:rsidRPr="00EE395B">
              <w:rPr>
                <w:rFonts w:ascii="Arial" w:hAnsi="Arial" w:cs="Arial"/>
                <w:sz w:val="18"/>
                <w:szCs w:val="18"/>
                <w:lang w:val="fr-CA"/>
              </w:rPr>
              <w:t xml:space="preserve"> </w:t>
            </w:r>
            <w:r w:rsidRPr="00EE395B">
              <w:rPr>
                <w:rFonts w:ascii="Arial" w:hAnsi="Arial" w:cs="Arial"/>
                <w:sz w:val="18"/>
                <w:szCs w:val="18"/>
                <w:lang w:val="fr-CA"/>
              </w:rPr>
              <w:t>3 a été élaboré, validé au cours d’un atelier national et vulg</w:t>
            </w:r>
            <w:r w:rsidR="004F14AA" w:rsidRPr="00EE395B">
              <w:rPr>
                <w:rFonts w:ascii="Arial" w:hAnsi="Arial" w:cs="Arial"/>
                <w:sz w:val="18"/>
                <w:szCs w:val="18"/>
                <w:lang w:val="fr-CA"/>
              </w:rPr>
              <w:t>arisé (1000 </w:t>
            </w:r>
            <w:r w:rsidRPr="00EE395B">
              <w:rPr>
                <w:rFonts w:ascii="Arial" w:hAnsi="Arial" w:cs="Arial"/>
                <w:sz w:val="18"/>
                <w:szCs w:val="18"/>
                <w:lang w:val="fr-CA"/>
              </w:rPr>
              <w:t>exemplaires du REEB</w:t>
            </w:r>
            <w:r w:rsidR="003C6FE1" w:rsidRPr="00EE395B">
              <w:rPr>
                <w:rFonts w:ascii="Arial" w:hAnsi="Arial" w:cs="Arial"/>
                <w:sz w:val="18"/>
                <w:szCs w:val="18"/>
                <w:lang w:val="fr-CA"/>
              </w:rPr>
              <w:t xml:space="preserve"> </w:t>
            </w:r>
            <w:r w:rsidRPr="00EE395B">
              <w:rPr>
                <w:rFonts w:ascii="Arial" w:hAnsi="Arial" w:cs="Arial"/>
                <w:sz w:val="18"/>
                <w:szCs w:val="18"/>
                <w:lang w:val="fr-CA"/>
              </w:rPr>
              <w:t>3 ont été édités et ont permis de mettre à la disposition des principaux utilisateurs des informations sur l’état de l’environnement au Burkina Faso)</w:t>
            </w:r>
          </w:p>
          <w:p w14:paraId="501F50CF" w14:textId="77777777" w:rsidR="00003945" w:rsidRPr="00EE395B" w:rsidRDefault="00003945" w:rsidP="00DE6E58">
            <w:pPr>
              <w:spacing w:after="160" w:line="259" w:lineRule="auto"/>
              <w:ind w:left="210"/>
              <w:rPr>
                <w:rFonts w:ascii="Arial" w:hAnsi="Arial" w:cs="Arial"/>
                <w:sz w:val="18"/>
                <w:szCs w:val="18"/>
                <w:lang w:val="fr-CA"/>
              </w:rPr>
            </w:pPr>
          </w:p>
        </w:tc>
      </w:tr>
      <w:tr w:rsidR="00003945" w:rsidRPr="00E51DAF" w14:paraId="501F50E1" w14:textId="77777777" w:rsidTr="004F14AA">
        <w:tc>
          <w:tcPr>
            <w:tcW w:w="2671" w:type="dxa"/>
          </w:tcPr>
          <w:p w14:paraId="501F50D1" w14:textId="77777777" w:rsidR="00DE6E58" w:rsidRPr="00EE395B" w:rsidRDefault="00003945" w:rsidP="00DE6E58">
            <w:pPr>
              <w:spacing w:line="259" w:lineRule="auto"/>
              <w:rPr>
                <w:rFonts w:ascii="Arial" w:hAnsi="Arial" w:cs="Arial"/>
                <w:b/>
                <w:sz w:val="18"/>
                <w:szCs w:val="18"/>
                <w:lang w:val="fr-CA"/>
              </w:rPr>
            </w:pPr>
            <w:r w:rsidRPr="00EE395B">
              <w:rPr>
                <w:rFonts w:ascii="Arial" w:hAnsi="Arial" w:cs="Arial"/>
                <w:b/>
                <w:sz w:val="18"/>
                <w:szCs w:val="18"/>
                <w:lang w:val="fr-CA"/>
              </w:rPr>
              <w:t>Composante 2 :</w:t>
            </w:r>
            <w:r w:rsidR="00DE6E58" w:rsidRPr="00EE395B">
              <w:rPr>
                <w:rFonts w:ascii="Arial" w:hAnsi="Arial" w:cs="Arial"/>
                <w:b/>
                <w:sz w:val="18"/>
                <w:szCs w:val="18"/>
                <w:lang w:val="fr-CA"/>
              </w:rPr>
              <w:t xml:space="preserve"> </w:t>
            </w:r>
          </w:p>
          <w:p w14:paraId="501F50D2" w14:textId="77777777" w:rsidR="00003945" w:rsidRPr="00EE395B" w:rsidRDefault="00DE6E58" w:rsidP="00DE6E58">
            <w:pPr>
              <w:spacing w:line="259" w:lineRule="auto"/>
              <w:rPr>
                <w:rFonts w:ascii="Arial" w:hAnsi="Arial" w:cs="Arial"/>
                <w:b/>
                <w:sz w:val="18"/>
                <w:szCs w:val="18"/>
                <w:lang w:val="fr-CA"/>
              </w:rPr>
            </w:pPr>
            <w:r w:rsidRPr="00EE395B">
              <w:rPr>
                <w:rFonts w:ascii="Arial" w:hAnsi="Arial" w:cs="Arial"/>
                <w:sz w:val="18"/>
                <w:szCs w:val="18"/>
                <w:lang w:val="fr-CA"/>
              </w:rPr>
              <w:t>Appui à la mise en place des bases de données environnementales</w:t>
            </w:r>
          </w:p>
          <w:p w14:paraId="501F50D3" w14:textId="77777777" w:rsidR="00DE6E58" w:rsidRPr="00EE395B" w:rsidRDefault="00DE6E58" w:rsidP="00003945">
            <w:pPr>
              <w:spacing w:after="160" w:line="259" w:lineRule="auto"/>
              <w:rPr>
                <w:rFonts w:ascii="Arial" w:hAnsi="Arial" w:cs="Arial"/>
                <w:b/>
                <w:sz w:val="18"/>
                <w:szCs w:val="18"/>
                <w:lang w:val="fr-CA"/>
              </w:rPr>
            </w:pPr>
          </w:p>
          <w:p w14:paraId="501F50D4" w14:textId="77777777" w:rsidR="00003945" w:rsidRPr="00EE395B" w:rsidRDefault="00003945" w:rsidP="00C967E1">
            <w:pPr>
              <w:rPr>
                <w:rFonts w:ascii="Arial" w:hAnsi="Arial" w:cs="Arial"/>
                <w:b/>
                <w:sz w:val="18"/>
                <w:szCs w:val="18"/>
                <w:lang w:val="fr-CA"/>
              </w:rPr>
            </w:pPr>
          </w:p>
        </w:tc>
        <w:tc>
          <w:tcPr>
            <w:tcW w:w="6572" w:type="dxa"/>
          </w:tcPr>
          <w:p w14:paraId="501F50D5" w14:textId="77777777" w:rsidR="00B77C49"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Les cartes d’occupation des sols des six communes de concentration sont disponibles et permettent de suivre l’évolution de l’occupation des sols à des fins de planification locale.</w:t>
            </w:r>
          </w:p>
          <w:p w14:paraId="501F50D6"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Le SIG des 6 communes est construit et permet de disposer des informations climatiques et environnementales à des fins de planification locale.</w:t>
            </w:r>
          </w:p>
          <w:p w14:paraId="501F50D7"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La Base de Données (BD) pour le SIEL est créée au niveau des six communes d’intervention et 6 personnes par commune ont été formées à son utilisation.</w:t>
            </w:r>
          </w:p>
          <w:p w14:paraId="501F50D8" w14:textId="77777777" w:rsidR="00B77C49" w:rsidRPr="00EE395B" w:rsidRDefault="00B77C49"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Des données climatiques des zones agro-climatiques ont été collectées au niveau des 13 régions du Burkina Faso</w:t>
            </w:r>
          </w:p>
          <w:p w14:paraId="501F50D9" w14:textId="77777777" w:rsidR="000D6435" w:rsidRPr="00EE395B" w:rsidRDefault="005D7ADF"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w:t>
            </w:r>
            <w:r w:rsidR="000D6435" w:rsidRPr="00EE395B">
              <w:rPr>
                <w:rFonts w:ascii="Arial" w:hAnsi="Arial" w:cs="Arial"/>
                <w:sz w:val="18"/>
                <w:szCs w:val="18"/>
                <w:lang w:val="fr-CA"/>
              </w:rPr>
              <w:t>’</w:t>
            </w:r>
            <w:r w:rsidR="00B77C49" w:rsidRPr="00EE395B">
              <w:rPr>
                <w:rFonts w:ascii="Arial" w:hAnsi="Arial" w:cs="Arial"/>
                <w:sz w:val="18"/>
                <w:szCs w:val="18"/>
                <w:lang w:val="fr-CA"/>
              </w:rPr>
              <w:t>étude sur l’élaboration du 5</w:t>
            </w:r>
            <w:r w:rsidR="00B77C49" w:rsidRPr="00EE395B">
              <w:rPr>
                <w:rFonts w:ascii="Arial" w:hAnsi="Arial" w:cs="Arial"/>
                <w:sz w:val="18"/>
                <w:szCs w:val="18"/>
                <w:vertAlign w:val="superscript"/>
                <w:lang w:val="fr-CA"/>
              </w:rPr>
              <w:t>ième</w:t>
            </w:r>
            <w:r w:rsidR="00B77C49" w:rsidRPr="00EE395B">
              <w:rPr>
                <w:rFonts w:ascii="Arial" w:hAnsi="Arial" w:cs="Arial"/>
                <w:sz w:val="18"/>
                <w:szCs w:val="18"/>
                <w:lang w:val="fr-CA"/>
              </w:rPr>
              <w:t xml:space="preserve"> </w:t>
            </w:r>
            <w:r w:rsidR="000D6435" w:rsidRPr="00EE395B">
              <w:rPr>
                <w:rFonts w:ascii="Arial" w:hAnsi="Arial" w:cs="Arial"/>
                <w:sz w:val="18"/>
                <w:szCs w:val="18"/>
                <w:lang w:val="fr-CA"/>
              </w:rPr>
              <w:t>rapport de communication nationale sur la diversité biologique est réalisée</w:t>
            </w:r>
            <w:r w:rsidR="0043792E" w:rsidRPr="00EE395B">
              <w:rPr>
                <w:rFonts w:ascii="Arial" w:hAnsi="Arial" w:cs="Arial"/>
                <w:sz w:val="18"/>
                <w:szCs w:val="18"/>
                <w:lang w:val="fr-CA"/>
              </w:rPr>
              <w:t xml:space="preserve"> et le rapport disponible</w:t>
            </w:r>
            <w:r w:rsidR="000D6435" w:rsidRPr="00EE395B">
              <w:rPr>
                <w:rFonts w:ascii="Arial" w:hAnsi="Arial" w:cs="Arial"/>
                <w:sz w:val="18"/>
                <w:szCs w:val="18"/>
                <w:lang w:val="fr-CA"/>
              </w:rPr>
              <w:t>.</w:t>
            </w:r>
          </w:p>
          <w:p w14:paraId="501F50DA"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L'étude sur les situations de référence relatives aux aspects socio-économiques dans les communes de concentration est réalisée.</w:t>
            </w:r>
          </w:p>
          <w:p w14:paraId="501F50DB"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Le rapport national sur la mise en œuvre de la Convention de Ramsar est élaboré.</w:t>
            </w:r>
          </w:p>
          <w:p w14:paraId="501F50DC"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 xml:space="preserve">Une étude sur l’évaluation économique des </w:t>
            </w:r>
            <w:r w:rsidR="0022739B" w:rsidRPr="00EE395B">
              <w:rPr>
                <w:rFonts w:ascii="Arial" w:hAnsi="Arial" w:cs="Arial"/>
                <w:sz w:val="18"/>
                <w:szCs w:val="18"/>
                <w:lang w:val="fr-CA"/>
              </w:rPr>
              <w:t>sites Ramsar du Burkina Faso (7 </w:t>
            </w:r>
            <w:r w:rsidRPr="00EE395B">
              <w:rPr>
                <w:rFonts w:ascii="Arial" w:hAnsi="Arial" w:cs="Arial"/>
                <w:sz w:val="18"/>
                <w:szCs w:val="18"/>
                <w:lang w:val="fr-CA"/>
              </w:rPr>
              <w:t>sites) a été réalisée et les rapports sont disponibles.</w:t>
            </w:r>
          </w:p>
          <w:p w14:paraId="501F50DD"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Une étude sur l’évaluation du potentiel halieutiqu</w:t>
            </w:r>
            <w:r w:rsidR="00E54E91" w:rsidRPr="00EE395B">
              <w:rPr>
                <w:rFonts w:ascii="Arial" w:hAnsi="Arial" w:cs="Arial"/>
                <w:sz w:val="18"/>
                <w:szCs w:val="18"/>
                <w:lang w:val="fr-CA"/>
              </w:rPr>
              <w:t>e et la diversité biologique de 7</w:t>
            </w:r>
            <w:r w:rsidRPr="00EE395B">
              <w:rPr>
                <w:rFonts w:ascii="Arial" w:hAnsi="Arial" w:cs="Arial"/>
                <w:sz w:val="18"/>
                <w:szCs w:val="18"/>
                <w:lang w:val="fr-CA"/>
              </w:rPr>
              <w:t xml:space="preserve"> sites Ramsar du Burkina Faso (</w:t>
            </w:r>
            <w:r w:rsidR="00E54E91" w:rsidRPr="00EE395B">
              <w:rPr>
                <w:rFonts w:ascii="Arial" w:hAnsi="Arial" w:cs="Arial"/>
                <w:b/>
                <w:sz w:val="18"/>
                <w:szCs w:val="18"/>
                <w:lang w:val="fr-CA"/>
              </w:rPr>
              <w:t>Tableau 7</w:t>
            </w:r>
            <w:r w:rsidRPr="00EE395B">
              <w:rPr>
                <w:rFonts w:ascii="Arial" w:hAnsi="Arial" w:cs="Arial"/>
                <w:sz w:val="18"/>
                <w:szCs w:val="18"/>
                <w:lang w:val="fr-CA"/>
              </w:rPr>
              <w:t>) a été réalisée et les rapports sont disponibles.</w:t>
            </w:r>
          </w:p>
          <w:p w14:paraId="501F50DE"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152 acteurs des régions de la Boucle du Mouhoun, du Centre-Nord et de l’Est ont été informés et sensibilisés sur le Protocole de Nagoya et les concepts de l'APA et l'évaluation des actions prioritaires.</w:t>
            </w:r>
          </w:p>
          <w:p w14:paraId="501F50DF" w14:textId="77777777" w:rsidR="000D643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Les acteurs des régions de la Boucle du Mouhoun, du Centre-Nord et de l’Est sont informés et sensibilisés sur la gouvernance environnementale au cours de trois rencontres de concertation.</w:t>
            </w:r>
          </w:p>
          <w:p w14:paraId="05A69A9D" w14:textId="77777777" w:rsidR="00003945" w:rsidRPr="00EE395B" w:rsidRDefault="000D6435" w:rsidP="00385E66">
            <w:pPr>
              <w:numPr>
                <w:ilvl w:val="0"/>
                <w:numId w:val="11"/>
              </w:numPr>
              <w:ind w:left="209" w:hanging="180"/>
              <w:rPr>
                <w:rFonts w:ascii="Arial" w:hAnsi="Arial" w:cs="Arial"/>
                <w:sz w:val="18"/>
                <w:szCs w:val="18"/>
                <w:lang w:val="fr-CA"/>
              </w:rPr>
            </w:pPr>
            <w:r w:rsidRPr="00EE395B">
              <w:rPr>
                <w:rFonts w:ascii="Arial" w:hAnsi="Arial" w:cs="Arial"/>
                <w:sz w:val="18"/>
                <w:szCs w:val="18"/>
                <w:lang w:val="fr-CA"/>
              </w:rPr>
              <w:t>Vingt et neuf (29) cadres ont été formés à l'utilisation des logiciels GRADS, MAGGIC SCENGEN  sur les changements climatiques.</w:t>
            </w:r>
          </w:p>
          <w:p w14:paraId="501F50E0" w14:textId="77777777" w:rsidR="00781DE8" w:rsidRPr="00EE395B" w:rsidRDefault="00781DE8" w:rsidP="00781DE8">
            <w:pPr>
              <w:ind w:left="209"/>
              <w:rPr>
                <w:rFonts w:ascii="Arial" w:hAnsi="Arial" w:cs="Arial"/>
                <w:sz w:val="18"/>
                <w:szCs w:val="18"/>
                <w:lang w:val="fr-CA"/>
              </w:rPr>
            </w:pPr>
          </w:p>
        </w:tc>
      </w:tr>
      <w:tr w:rsidR="00003945" w:rsidRPr="00EE395B" w14:paraId="501F50E7" w14:textId="77777777" w:rsidTr="00781DE8">
        <w:trPr>
          <w:trHeight w:val="1205"/>
        </w:trPr>
        <w:tc>
          <w:tcPr>
            <w:tcW w:w="2671" w:type="dxa"/>
          </w:tcPr>
          <w:p w14:paraId="501F50E2" w14:textId="77777777" w:rsidR="00003945" w:rsidRPr="00EE395B" w:rsidRDefault="00003945" w:rsidP="00CA1C47">
            <w:pPr>
              <w:spacing w:line="259" w:lineRule="auto"/>
              <w:rPr>
                <w:rFonts w:ascii="Arial" w:hAnsi="Arial" w:cs="Arial"/>
                <w:b/>
                <w:sz w:val="18"/>
                <w:szCs w:val="18"/>
                <w:lang w:val="fr-CA"/>
              </w:rPr>
            </w:pPr>
            <w:r w:rsidRPr="00EE395B">
              <w:rPr>
                <w:rFonts w:ascii="Arial" w:hAnsi="Arial" w:cs="Arial"/>
                <w:b/>
                <w:sz w:val="18"/>
                <w:szCs w:val="18"/>
                <w:lang w:val="fr-CA"/>
              </w:rPr>
              <w:t>Composante 3</w:t>
            </w:r>
          </w:p>
          <w:p w14:paraId="501F50E5" w14:textId="67FEEBEC" w:rsidR="00003945" w:rsidRPr="00EE395B" w:rsidRDefault="007D437F" w:rsidP="00003945">
            <w:pPr>
              <w:rPr>
                <w:rFonts w:ascii="Arial" w:hAnsi="Arial" w:cs="Arial"/>
                <w:sz w:val="18"/>
                <w:szCs w:val="18"/>
                <w:lang w:val="fr-CA"/>
              </w:rPr>
            </w:pPr>
            <w:r w:rsidRPr="00EE395B">
              <w:rPr>
                <w:rFonts w:ascii="Arial" w:hAnsi="Arial" w:cs="Arial"/>
                <w:sz w:val="18"/>
                <w:szCs w:val="18"/>
                <w:lang w:val="fr-CA"/>
              </w:rPr>
              <w:t>Évaluation</w:t>
            </w:r>
            <w:r w:rsidR="00CA1C47" w:rsidRPr="00EE395B">
              <w:rPr>
                <w:rFonts w:ascii="Arial" w:hAnsi="Arial" w:cs="Arial"/>
                <w:sz w:val="18"/>
                <w:szCs w:val="18"/>
                <w:lang w:val="fr-CA"/>
              </w:rPr>
              <w:t xml:space="preserve"> stratégique rétrospective environnementale.</w:t>
            </w:r>
          </w:p>
        </w:tc>
        <w:tc>
          <w:tcPr>
            <w:tcW w:w="6572" w:type="dxa"/>
          </w:tcPr>
          <w:p w14:paraId="501F50E6" w14:textId="77777777" w:rsidR="00003945" w:rsidRPr="00EE395B" w:rsidRDefault="00CA1C47" w:rsidP="00CA1C47">
            <w:pPr>
              <w:spacing w:after="160" w:line="259" w:lineRule="auto"/>
              <w:rPr>
                <w:rFonts w:ascii="Arial" w:hAnsi="Arial" w:cs="Arial"/>
                <w:sz w:val="18"/>
                <w:szCs w:val="18"/>
                <w:lang w:val="fr-CA"/>
              </w:rPr>
            </w:pPr>
            <w:r w:rsidRPr="00EE395B">
              <w:rPr>
                <w:rFonts w:ascii="Arial" w:hAnsi="Arial" w:cs="Arial"/>
                <w:sz w:val="18"/>
                <w:szCs w:val="18"/>
                <w:lang w:val="fr-CA"/>
              </w:rPr>
              <w:t>Aucune réalisation identifiée</w:t>
            </w:r>
          </w:p>
        </w:tc>
      </w:tr>
    </w:tbl>
    <w:p w14:paraId="147D1D40" w14:textId="77777777" w:rsidR="00B36842" w:rsidRDefault="00B36842" w:rsidP="00781DE8">
      <w:pPr>
        <w:pStyle w:val="Lgende"/>
        <w:spacing w:after="0"/>
        <w:rPr>
          <w:rFonts w:ascii="Arial" w:hAnsi="Arial" w:cs="Arial"/>
          <w:color w:val="auto"/>
          <w:sz w:val="20"/>
          <w:szCs w:val="20"/>
          <w:lang w:val="fr-CA"/>
        </w:rPr>
      </w:pPr>
      <w:bookmarkStart w:id="578" w:name="_Toc360514946"/>
      <w:bookmarkStart w:id="579" w:name="_Toc362344045"/>
      <w:bookmarkStart w:id="580" w:name="_Toc443322535"/>
    </w:p>
    <w:p w14:paraId="1F31B56E" w14:textId="77777777" w:rsidR="00B36842" w:rsidRDefault="00B36842" w:rsidP="00781DE8">
      <w:pPr>
        <w:pStyle w:val="Lgende"/>
        <w:spacing w:after="0"/>
        <w:rPr>
          <w:rFonts w:ascii="Arial" w:hAnsi="Arial" w:cs="Arial"/>
          <w:color w:val="auto"/>
          <w:sz w:val="20"/>
          <w:szCs w:val="20"/>
          <w:lang w:val="fr-CA"/>
        </w:rPr>
      </w:pPr>
    </w:p>
    <w:p w14:paraId="540B2F9B" w14:textId="77777777" w:rsidR="00BE03BF" w:rsidRDefault="00BE03BF" w:rsidP="00781DE8">
      <w:pPr>
        <w:pStyle w:val="Lgende"/>
        <w:spacing w:after="0"/>
        <w:rPr>
          <w:rFonts w:ascii="Arial" w:hAnsi="Arial" w:cs="Arial"/>
          <w:color w:val="auto"/>
          <w:sz w:val="20"/>
          <w:szCs w:val="20"/>
          <w:lang w:val="fr-CA"/>
        </w:rPr>
      </w:pPr>
    </w:p>
    <w:p w14:paraId="37D6FC0C" w14:textId="77777777" w:rsidR="00781DE8" w:rsidRPr="00EE395B" w:rsidRDefault="00E54E91" w:rsidP="00781DE8">
      <w:pPr>
        <w:pStyle w:val="Lgende"/>
        <w:spacing w:after="0"/>
        <w:rPr>
          <w:rFonts w:ascii="Arial" w:eastAsia="Calibri" w:hAnsi="Arial" w:cs="Arial"/>
          <w:color w:val="auto"/>
          <w:sz w:val="20"/>
          <w:szCs w:val="20"/>
          <w:lang w:val="fr-CA" w:eastAsia="fr-FR"/>
        </w:rPr>
      </w:pPr>
      <w:r w:rsidRPr="00EE395B">
        <w:rPr>
          <w:rFonts w:ascii="Arial" w:hAnsi="Arial" w:cs="Arial"/>
          <w:color w:val="auto"/>
          <w:sz w:val="20"/>
          <w:szCs w:val="20"/>
          <w:lang w:val="fr-CA"/>
        </w:rPr>
        <w:lastRenderedPageBreak/>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7</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xml:space="preserve">: </w:t>
      </w:r>
      <w:r w:rsidRPr="00EE395B">
        <w:rPr>
          <w:rFonts w:ascii="Arial" w:eastAsia="Calibri" w:hAnsi="Arial" w:cs="Arial"/>
          <w:color w:val="auto"/>
          <w:sz w:val="20"/>
          <w:szCs w:val="20"/>
          <w:lang w:val="fr-CA" w:eastAsia="fr-FR"/>
        </w:rPr>
        <w:t xml:space="preserve">Liste des 7 sites Ramsar </w:t>
      </w:r>
      <w:bookmarkEnd w:id="578"/>
      <w:bookmarkEnd w:id="579"/>
      <w:r w:rsidRPr="00EE395B">
        <w:rPr>
          <w:rFonts w:ascii="Arial" w:eastAsia="Calibri" w:hAnsi="Arial" w:cs="Arial"/>
          <w:color w:val="auto"/>
          <w:sz w:val="20"/>
          <w:szCs w:val="20"/>
          <w:lang w:val="fr-CA" w:eastAsia="fr-FR"/>
        </w:rPr>
        <w:t>ayant fait l’objet</w:t>
      </w:r>
      <w:r w:rsidR="00D225D2" w:rsidRPr="00EE395B">
        <w:rPr>
          <w:rFonts w:ascii="Arial" w:eastAsia="Calibri" w:hAnsi="Arial" w:cs="Arial"/>
          <w:color w:val="auto"/>
          <w:sz w:val="20"/>
          <w:szCs w:val="20"/>
          <w:lang w:val="fr-CA" w:eastAsia="fr-FR"/>
        </w:rPr>
        <w:t xml:space="preserve"> </w:t>
      </w:r>
      <w:r w:rsidRPr="00EE395B">
        <w:rPr>
          <w:rFonts w:ascii="Arial" w:eastAsia="Calibri" w:hAnsi="Arial" w:cs="Arial"/>
          <w:color w:val="auto"/>
          <w:sz w:val="20"/>
          <w:szCs w:val="20"/>
          <w:lang w:val="fr-CA" w:eastAsia="fr-FR"/>
        </w:rPr>
        <w:t>de l’étude d’évaluation du potentiel</w:t>
      </w:r>
      <w:bookmarkEnd w:id="580"/>
      <w:r w:rsidRPr="00EE395B">
        <w:rPr>
          <w:rFonts w:ascii="Arial" w:eastAsia="Calibri" w:hAnsi="Arial" w:cs="Arial"/>
          <w:color w:val="auto"/>
          <w:sz w:val="20"/>
          <w:szCs w:val="20"/>
          <w:lang w:val="fr-CA" w:eastAsia="fr-FR"/>
        </w:rPr>
        <w:t xml:space="preserve"> </w:t>
      </w:r>
    </w:p>
    <w:p w14:paraId="501F50EA" w14:textId="6018C386" w:rsidR="00E54E91" w:rsidRPr="00EE395B" w:rsidRDefault="00781DE8" w:rsidP="00E54E91">
      <w:pPr>
        <w:pStyle w:val="Lgende"/>
        <w:rPr>
          <w:rFonts w:ascii="Arial" w:eastAsia="Calibri" w:hAnsi="Arial" w:cs="Arial"/>
          <w:color w:val="auto"/>
          <w:sz w:val="20"/>
          <w:szCs w:val="20"/>
          <w:lang w:val="fr-CA" w:eastAsia="fr-FR"/>
        </w:rPr>
      </w:pPr>
      <w:r w:rsidRPr="00EE395B">
        <w:rPr>
          <w:rFonts w:ascii="Arial" w:eastAsia="Calibri" w:hAnsi="Arial" w:cs="Arial"/>
          <w:color w:val="auto"/>
          <w:sz w:val="20"/>
          <w:szCs w:val="20"/>
          <w:lang w:val="fr-CA" w:eastAsia="fr-FR"/>
        </w:rPr>
        <w:tab/>
        <w:t xml:space="preserve">     </w:t>
      </w:r>
      <w:r w:rsidR="000B6EEC" w:rsidRPr="00EE395B">
        <w:rPr>
          <w:rFonts w:ascii="Arial" w:eastAsia="Calibri" w:hAnsi="Arial" w:cs="Arial"/>
          <w:color w:val="auto"/>
          <w:sz w:val="20"/>
          <w:szCs w:val="20"/>
          <w:lang w:val="fr-CA" w:eastAsia="fr-FR"/>
        </w:rPr>
        <w:t xml:space="preserve"> </w:t>
      </w:r>
      <w:r w:rsidR="00E54E91" w:rsidRPr="00EE395B">
        <w:rPr>
          <w:rFonts w:ascii="Arial" w:eastAsia="Calibri" w:hAnsi="Arial" w:cs="Arial"/>
          <w:color w:val="auto"/>
          <w:sz w:val="20"/>
          <w:szCs w:val="20"/>
          <w:lang w:val="fr-CA" w:eastAsia="fr-FR"/>
        </w:rPr>
        <w:t>halieutique et la diversité biologique</w:t>
      </w:r>
    </w:p>
    <w:tbl>
      <w:tblPr>
        <w:tblStyle w:val="Trameclaire-Accent31"/>
        <w:tblW w:w="5095" w:type="pct"/>
        <w:tblLook w:val="04A0" w:firstRow="1" w:lastRow="0" w:firstColumn="1" w:lastColumn="0" w:noHBand="0" w:noVBand="1"/>
      </w:tblPr>
      <w:tblGrid>
        <w:gridCol w:w="1714"/>
        <w:gridCol w:w="1030"/>
        <w:gridCol w:w="1767"/>
        <w:gridCol w:w="1724"/>
        <w:gridCol w:w="1283"/>
        <w:gridCol w:w="1901"/>
      </w:tblGrid>
      <w:tr w:rsidR="00E54E91" w:rsidRPr="00EE395B" w14:paraId="501F50F2" w14:textId="77777777" w:rsidTr="00E54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01F50EB"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Dénomination du site</w:t>
            </w:r>
          </w:p>
        </w:tc>
        <w:tc>
          <w:tcPr>
            <w:tcW w:w="547" w:type="pct"/>
          </w:tcPr>
          <w:p w14:paraId="501F50EC" w14:textId="77777777" w:rsidR="00E54E91" w:rsidRPr="00EE395B" w:rsidRDefault="00E54E91" w:rsidP="00E54E91">
            <w:pPr>
              <w:tabs>
                <w:tab w:val="left" w:pos="3795"/>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N° liste Ramsar</w:t>
            </w:r>
          </w:p>
        </w:tc>
        <w:tc>
          <w:tcPr>
            <w:tcW w:w="938" w:type="pct"/>
          </w:tcPr>
          <w:p w14:paraId="501F50ED" w14:textId="77777777" w:rsidR="00E54E91" w:rsidRPr="00EE395B" w:rsidRDefault="00E54E91" w:rsidP="00E54E91">
            <w:pPr>
              <w:tabs>
                <w:tab w:val="left" w:pos="3795"/>
              </w:tabs>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Province et Région</w:t>
            </w:r>
          </w:p>
        </w:tc>
        <w:tc>
          <w:tcPr>
            <w:tcW w:w="915" w:type="pct"/>
          </w:tcPr>
          <w:p w14:paraId="501F50EE" w14:textId="77777777" w:rsidR="00E54E91" w:rsidRPr="00EE395B" w:rsidRDefault="00E54E91" w:rsidP="00E54E91">
            <w:pPr>
              <w:tabs>
                <w:tab w:val="left" w:pos="3795"/>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Bassin/Sous Bassin</w:t>
            </w:r>
          </w:p>
        </w:tc>
        <w:tc>
          <w:tcPr>
            <w:tcW w:w="681" w:type="pct"/>
          </w:tcPr>
          <w:p w14:paraId="501F50EF" w14:textId="77777777" w:rsidR="00E54E91" w:rsidRPr="00EE395B" w:rsidRDefault="00E54E91" w:rsidP="00E54E91">
            <w:pPr>
              <w:tabs>
                <w:tab w:val="left" w:pos="379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Superficie</w:t>
            </w:r>
          </w:p>
          <w:p w14:paraId="501F50F0" w14:textId="77777777" w:rsidR="00E54E91" w:rsidRPr="00EE395B" w:rsidRDefault="00E54E91" w:rsidP="00E54E91">
            <w:pPr>
              <w:tabs>
                <w:tab w:val="left" w:pos="379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(ha)</w:t>
            </w:r>
          </w:p>
        </w:tc>
        <w:tc>
          <w:tcPr>
            <w:tcW w:w="1010" w:type="pct"/>
          </w:tcPr>
          <w:p w14:paraId="501F50F1" w14:textId="77777777" w:rsidR="00E54E91" w:rsidRPr="00EE395B" w:rsidRDefault="00E54E91" w:rsidP="00E54E91">
            <w:pPr>
              <w:tabs>
                <w:tab w:val="left" w:pos="379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highlight w:val="yellow"/>
                <w:lang w:val="fr-CA" w:eastAsia="fr-FR"/>
              </w:rPr>
            </w:pPr>
            <w:r w:rsidRPr="00EE395B">
              <w:rPr>
                <w:rFonts w:ascii="Arial" w:hAnsi="Arial" w:cs="Arial"/>
                <w:color w:val="auto"/>
                <w:sz w:val="18"/>
                <w:szCs w:val="18"/>
                <w:lang w:val="fr-CA" w:eastAsia="fr-FR"/>
              </w:rPr>
              <w:t>Coordonnées géographiques</w:t>
            </w:r>
          </w:p>
        </w:tc>
      </w:tr>
      <w:tr w:rsidR="00E54E91" w:rsidRPr="00EE395B" w14:paraId="501F50FA" w14:textId="77777777" w:rsidTr="00E54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01F50F3"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Barrage de Kompienga</w:t>
            </w:r>
          </w:p>
        </w:tc>
        <w:tc>
          <w:tcPr>
            <w:tcW w:w="547" w:type="pct"/>
          </w:tcPr>
          <w:p w14:paraId="501F50F4"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1875</w:t>
            </w:r>
          </w:p>
        </w:tc>
        <w:tc>
          <w:tcPr>
            <w:tcW w:w="938" w:type="pct"/>
          </w:tcPr>
          <w:p w14:paraId="501F50F5" w14:textId="77777777" w:rsidR="00E54E91" w:rsidRPr="00EE395B" w:rsidRDefault="00E54E91" w:rsidP="00E54E91">
            <w:pPr>
              <w:tabs>
                <w:tab w:val="left" w:pos="3795"/>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Kompienga/Est  et  Koulpelogo/ Centre-Est</w:t>
            </w:r>
          </w:p>
        </w:tc>
        <w:tc>
          <w:tcPr>
            <w:tcW w:w="915" w:type="pct"/>
          </w:tcPr>
          <w:p w14:paraId="501F50F6"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Volta/Pendjari</w:t>
            </w:r>
          </w:p>
        </w:tc>
        <w:tc>
          <w:tcPr>
            <w:tcW w:w="681" w:type="pct"/>
          </w:tcPr>
          <w:p w14:paraId="501F50F7" w14:textId="77777777" w:rsidR="00E54E91" w:rsidRPr="00EE395B" w:rsidRDefault="00E54E91" w:rsidP="00E54E91">
            <w:pPr>
              <w:tabs>
                <w:tab w:val="left" w:pos="3795"/>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16 916</w:t>
            </w:r>
          </w:p>
        </w:tc>
        <w:tc>
          <w:tcPr>
            <w:tcW w:w="1010" w:type="pct"/>
          </w:tcPr>
          <w:p w14:paraId="501F50F8"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11°08’N</w:t>
            </w:r>
          </w:p>
          <w:p w14:paraId="501F50F9"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0°40’E</w:t>
            </w:r>
          </w:p>
        </w:tc>
      </w:tr>
      <w:tr w:rsidR="00E54E91" w:rsidRPr="00EE395B" w14:paraId="501F5102" w14:textId="77777777" w:rsidTr="00E54E91">
        <w:tc>
          <w:tcPr>
            <w:cnfStyle w:val="001000000000" w:firstRow="0" w:lastRow="0" w:firstColumn="1" w:lastColumn="0" w:oddVBand="0" w:evenVBand="0" w:oddHBand="0" w:evenHBand="0" w:firstRowFirstColumn="0" w:firstRowLastColumn="0" w:lastRowFirstColumn="0" w:lastRowLastColumn="0"/>
            <w:tcW w:w="910" w:type="pct"/>
          </w:tcPr>
          <w:p w14:paraId="501F50FB"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Barrage de la Tapoa</w:t>
            </w:r>
          </w:p>
        </w:tc>
        <w:tc>
          <w:tcPr>
            <w:tcW w:w="547" w:type="pct"/>
          </w:tcPr>
          <w:p w14:paraId="501F50FC"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1876</w:t>
            </w:r>
          </w:p>
        </w:tc>
        <w:tc>
          <w:tcPr>
            <w:tcW w:w="938" w:type="pct"/>
          </w:tcPr>
          <w:p w14:paraId="501F50FD" w14:textId="77777777" w:rsidR="00E54E91" w:rsidRPr="00EE395B" w:rsidRDefault="00E54E91" w:rsidP="00E54E91">
            <w:pPr>
              <w:tabs>
                <w:tab w:val="left" w:pos="3795"/>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Tapoa/Est</w:t>
            </w:r>
          </w:p>
        </w:tc>
        <w:tc>
          <w:tcPr>
            <w:tcW w:w="915" w:type="pct"/>
          </w:tcPr>
          <w:p w14:paraId="501F50FE" w14:textId="77777777" w:rsidR="00E54E91" w:rsidRPr="00EE395B" w:rsidRDefault="00E54E91" w:rsidP="00E54E91">
            <w:pPr>
              <w:tabs>
                <w:tab w:val="left" w:pos="379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Niger/Tapoa</w:t>
            </w:r>
          </w:p>
        </w:tc>
        <w:tc>
          <w:tcPr>
            <w:tcW w:w="681" w:type="pct"/>
          </w:tcPr>
          <w:p w14:paraId="501F50FF" w14:textId="77777777" w:rsidR="00E54E91" w:rsidRPr="00EE395B" w:rsidRDefault="00E54E91" w:rsidP="00E54E91">
            <w:pPr>
              <w:tabs>
                <w:tab w:val="left" w:pos="3795"/>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3 419</w:t>
            </w:r>
          </w:p>
        </w:tc>
        <w:tc>
          <w:tcPr>
            <w:tcW w:w="1010" w:type="pct"/>
          </w:tcPr>
          <w:p w14:paraId="501F5100"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12°07’N</w:t>
            </w:r>
          </w:p>
          <w:p w14:paraId="501F5101"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1°43’W</w:t>
            </w:r>
          </w:p>
        </w:tc>
      </w:tr>
      <w:tr w:rsidR="00E54E91" w:rsidRPr="00EE395B" w14:paraId="501F510B" w14:textId="77777777" w:rsidTr="00E54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01F5103"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Cône d’épandage de Banh</w:t>
            </w:r>
          </w:p>
        </w:tc>
        <w:tc>
          <w:tcPr>
            <w:tcW w:w="547" w:type="pct"/>
          </w:tcPr>
          <w:p w14:paraId="501F5104"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1877</w:t>
            </w:r>
          </w:p>
        </w:tc>
        <w:tc>
          <w:tcPr>
            <w:tcW w:w="938" w:type="pct"/>
          </w:tcPr>
          <w:p w14:paraId="501F5105" w14:textId="77777777" w:rsidR="00E54E91" w:rsidRPr="00EE395B" w:rsidRDefault="00E54E91" w:rsidP="00E54E91">
            <w:pPr>
              <w:tabs>
                <w:tab w:val="left" w:pos="3795"/>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Loroum/Nord</w:t>
            </w:r>
          </w:p>
        </w:tc>
        <w:tc>
          <w:tcPr>
            <w:tcW w:w="915" w:type="pct"/>
          </w:tcPr>
          <w:p w14:paraId="501F5106"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Volta/</w:t>
            </w:r>
          </w:p>
          <w:p w14:paraId="501F5107"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Mouhoun</w:t>
            </w:r>
          </w:p>
        </w:tc>
        <w:tc>
          <w:tcPr>
            <w:tcW w:w="681" w:type="pct"/>
          </w:tcPr>
          <w:p w14:paraId="501F5108" w14:textId="77777777" w:rsidR="00E54E91" w:rsidRPr="00EE395B" w:rsidRDefault="00E54E91" w:rsidP="00E54E91">
            <w:pPr>
              <w:tabs>
                <w:tab w:val="left" w:pos="3795"/>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10 003</w:t>
            </w:r>
          </w:p>
        </w:tc>
        <w:tc>
          <w:tcPr>
            <w:tcW w:w="1010" w:type="pct"/>
          </w:tcPr>
          <w:p w14:paraId="501F5109"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14°10’N</w:t>
            </w:r>
          </w:p>
          <w:p w14:paraId="501F510A"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2°33’W</w:t>
            </w:r>
          </w:p>
        </w:tc>
      </w:tr>
      <w:tr w:rsidR="00E54E91" w:rsidRPr="00EE395B" w14:paraId="501F5113" w14:textId="77777777" w:rsidTr="00E54E91">
        <w:tc>
          <w:tcPr>
            <w:cnfStyle w:val="001000000000" w:firstRow="0" w:lastRow="0" w:firstColumn="1" w:lastColumn="0" w:oddVBand="0" w:evenVBand="0" w:oddHBand="0" w:evenHBand="0" w:firstRowFirstColumn="0" w:firstRowLastColumn="0" w:lastRowFirstColumn="0" w:lastRowLastColumn="0"/>
            <w:tcW w:w="910" w:type="pct"/>
          </w:tcPr>
          <w:p w14:paraId="501F510C"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Lac Bam</w:t>
            </w:r>
          </w:p>
        </w:tc>
        <w:tc>
          <w:tcPr>
            <w:tcW w:w="547" w:type="pct"/>
          </w:tcPr>
          <w:p w14:paraId="501F510D"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1880</w:t>
            </w:r>
          </w:p>
        </w:tc>
        <w:tc>
          <w:tcPr>
            <w:tcW w:w="938" w:type="pct"/>
          </w:tcPr>
          <w:p w14:paraId="501F510E" w14:textId="77777777" w:rsidR="00E54E91" w:rsidRPr="00EE395B" w:rsidRDefault="00E54E91" w:rsidP="00E54E91">
            <w:pPr>
              <w:tabs>
                <w:tab w:val="left" w:pos="3795"/>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Bam/ Centre-Nord</w:t>
            </w:r>
          </w:p>
        </w:tc>
        <w:tc>
          <w:tcPr>
            <w:tcW w:w="915" w:type="pct"/>
          </w:tcPr>
          <w:p w14:paraId="501F510F" w14:textId="77777777" w:rsidR="00E54E91" w:rsidRPr="00EE395B" w:rsidRDefault="00E54E91" w:rsidP="00E54E91">
            <w:pPr>
              <w:tabs>
                <w:tab w:val="left" w:pos="379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Volta/Nakanbé</w:t>
            </w:r>
          </w:p>
        </w:tc>
        <w:tc>
          <w:tcPr>
            <w:tcW w:w="681" w:type="pct"/>
          </w:tcPr>
          <w:p w14:paraId="501F5110" w14:textId="77777777" w:rsidR="00E54E91" w:rsidRPr="00EE395B" w:rsidRDefault="00E54E91" w:rsidP="00E54E91">
            <w:pPr>
              <w:tabs>
                <w:tab w:val="left" w:pos="3795"/>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2 693</w:t>
            </w:r>
          </w:p>
        </w:tc>
        <w:tc>
          <w:tcPr>
            <w:tcW w:w="1010" w:type="pct"/>
          </w:tcPr>
          <w:p w14:paraId="501F5111"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13°24’N</w:t>
            </w:r>
          </w:p>
          <w:p w14:paraId="501F5112"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1°31’W</w:t>
            </w:r>
          </w:p>
        </w:tc>
      </w:tr>
      <w:tr w:rsidR="00E54E91" w:rsidRPr="00EE395B" w14:paraId="501F511C" w14:textId="77777777" w:rsidTr="00E54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01F5114"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Lac de Tingréla</w:t>
            </w:r>
          </w:p>
        </w:tc>
        <w:tc>
          <w:tcPr>
            <w:tcW w:w="547" w:type="pct"/>
          </w:tcPr>
          <w:p w14:paraId="501F5115"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1881</w:t>
            </w:r>
          </w:p>
        </w:tc>
        <w:tc>
          <w:tcPr>
            <w:tcW w:w="938" w:type="pct"/>
          </w:tcPr>
          <w:p w14:paraId="501F5116" w14:textId="77777777" w:rsidR="00E54E91" w:rsidRPr="00EE395B" w:rsidRDefault="00E54E91" w:rsidP="00E54E91">
            <w:pPr>
              <w:tabs>
                <w:tab w:val="left" w:pos="3795"/>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Comoé/ Cascades</w:t>
            </w:r>
          </w:p>
        </w:tc>
        <w:tc>
          <w:tcPr>
            <w:tcW w:w="915" w:type="pct"/>
          </w:tcPr>
          <w:p w14:paraId="501F5117"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Comoé/</w:t>
            </w:r>
          </w:p>
          <w:p w14:paraId="501F5118"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Comoé</w:t>
            </w:r>
          </w:p>
        </w:tc>
        <w:tc>
          <w:tcPr>
            <w:tcW w:w="681" w:type="pct"/>
          </w:tcPr>
          <w:p w14:paraId="501F5119" w14:textId="77777777" w:rsidR="00E54E91" w:rsidRPr="00EE395B" w:rsidRDefault="00E54E91" w:rsidP="00E54E91">
            <w:pPr>
              <w:tabs>
                <w:tab w:val="left" w:pos="3795"/>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494</w:t>
            </w:r>
          </w:p>
        </w:tc>
        <w:tc>
          <w:tcPr>
            <w:tcW w:w="1010" w:type="pct"/>
          </w:tcPr>
          <w:p w14:paraId="501F511A"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10°38’N</w:t>
            </w:r>
          </w:p>
          <w:p w14:paraId="501F511B"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4°50’W</w:t>
            </w:r>
          </w:p>
        </w:tc>
      </w:tr>
      <w:tr w:rsidR="00E54E91" w:rsidRPr="00EE395B" w14:paraId="501F5124" w14:textId="77777777" w:rsidTr="00E54E91">
        <w:tc>
          <w:tcPr>
            <w:cnfStyle w:val="001000000000" w:firstRow="0" w:lastRow="0" w:firstColumn="1" w:lastColumn="0" w:oddVBand="0" w:evenVBand="0" w:oddHBand="0" w:evenHBand="0" w:firstRowFirstColumn="0" w:firstRowLastColumn="0" w:lastRowFirstColumn="0" w:lastRowLastColumn="0"/>
            <w:tcW w:w="910" w:type="pct"/>
          </w:tcPr>
          <w:p w14:paraId="501F511D"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Lac Dem</w:t>
            </w:r>
          </w:p>
        </w:tc>
        <w:tc>
          <w:tcPr>
            <w:tcW w:w="547" w:type="pct"/>
          </w:tcPr>
          <w:p w14:paraId="501F511E"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1882</w:t>
            </w:r>
          </w:p>
        </w:tc>
        <w:tc>
          <w:tcPr>
            <w:tcW w:w="938" w:type="pct"/>
          </w:tcPr>
          <w:p w14:paraId="501F511F" w14:textId="77777777" w:rsidR="00E54E91" w:rsidRPr="00EE395B" w:rsidRDefault="00E54E91" w:rsidP="00E54E91">
            <w:pPr>
              <w:tabs>
                <w:tab w:val="left" w:pos="3795"/>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Sammatenga/ Centre-Nord</w:t>
            </w:r>
          </w:p>
        </w:tc>
        <w:tc>
          <w:tcPr>
            <w:tcW w:w="915" w:type="pct"/>
          </w:tcPr>
          <w:p w14:paraId="501F5120" w14:textId="77777777" w:rsidR="00E54E91" w:rsidRPr="00EE395B" w:rsidRDefault="00E54E91" w:rsidP="00E54E91">
            <w:pPr>
              <w:tabs>
                <w:tab w:val="left" w:pos="379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Volta/Nakanbé</w:t>
            </w:r>
          </w:p>
        </w:tc>
        <w:tc>
          <w:tcPr>
            <w:tcW w:w="681" w:type="pct"/>
          </w:tcPr>
          <w:p w14:paraId="501F5121" w14:textId="77777777" w:rsidR="00E54E91" w:rsidRPr="00EE395B" w:rsidRDefault="00E54E91" w:rsidP="00E54E91">
            <w:pPr>
              <w:tabs>
                <w:tab w:val="left" w:pos="3795"/>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1 354</w:t>
            </w:r>
          </w:p>
        </w:tc>
        <w:tc>
          <w:tcPr>
            <w:tcW w:w="1010" w:type="pct"/>
          </w:tcPr>
          <w:p w14:paraId="501F5122"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13°12’N</w:t>
            </w:r>
          </w:p>
          <w:p w14:paraId="501F5123" w14:textId="77777777" w:rsidR="00E54E91" w:rsidRPr="00EE395B" w:rsidRDefault="00E54E91" w:rsidP="00E54E91">
            <w:pPr>
              <w:tabs>
                <w:tab w:val="left" w:pos="379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1°10’W</w:t>
            </w:r>
          </w:p>
        </w:tc>
      </w:tr>
      <w:tr w:rsidR="00E54E91" w:rsidRPr="00EE395B" w14:paraId="501F512C" w14:textId="77777777" w:rsidTr="00E54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01F5125" w14:textId="77777777" w:rsidR="00E54E91" w:rsidRPr="00EE395B" w:rsidRDefault="00E54E91" w:rsidP="00E54E91">
            <w:pPr>
              <w:tabs>
                <w:tab w:val="left" w:pos="3795"/>
              </w:tabs>
              <w:rPr>
                <w:rFonts w:ascii="Arial" w:hAnsi="Arial" w:cs="Arial"/>
                <w:color w:val="auto"/>
                <w:sz w:val="18"/>
                <w:szCs w:val="18"/>
                <w:lang w:val="fr-CA" w:eastAsia="fr-FR"/>
              </w:rPr>
            </w:pPr>
            <w:r w:rsidRPr="00EE395B">
              <w:rPr>
                <w:rFonts w:ascii="Arial" w:hAnsi="Arial" w:cs="Arial"/>
                <w:color w:val="auto"/>
                <w:sz w:val="18"/>
                <w:szCs w:val="18"/>
                <w:lang w:val="fr-CA" w:eastAsia="fr-FR"/>
              </w:rPr>
              <w:t>Lac Higa</w:t>
            </w:r>
          </w:p>
        </w:tc>
        <w:tc>
          <w:tcPr>
            <w:tcW w:w="547" w:type="pct"/>
          </w:tcPr>
          <w:p w14:paraId="501F5126"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1883</w:t>
            </w:r>
          </w:p>
        </w:tc>
        <w:tc>
          <w:tcPr>
            <w:tcW w:w="938" w:type="pct"/>
          </w:tcPr>
          <w:p w14:paraId="501F5127" w14:textId="77777777" w:rsidR="00E54E91" w:rsidRPr="00EE395B" w:rsidRDefault="00E54E91" w:rsidP="00E54E91">
            <w:pPr>
              <w:tabs>
                <w:tab w:val="left" w:pos="3795"/>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Yagha/Sahel</w:t>
            </w:r>
          </w:p>
        </w:tc>
        <w:tc>
          <w:tcPr>
            <w:tcW w:w="915" w:type="pct"/>
          </w:tcPr>
          <w:p w14:paraId="501F5128" w14:textId="77777777" w:rsidR="00E54E91" w:rsidRPr="00EE395B" w:rsidRDefault="00E54E91" w:rsidP="00E54E91">
            <w:pPr>
              <w:tabs>
                <w:tab w:val="left" w:pos="379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Niger/Faga</w:t>
            </w:r>
          </w:p>
        </w:tc>
        <w:tc>
          <w:tcPr>
            <w:tcW w:w="681" w:type="pct"/>
          </w:tcPr>
          <w:p w14:paraId="501F5129" w14:textId="77777777" w:rsidR="00E54E91" w:rsidRPr="00EE395B" w:rsidRDefault="00E54E91" w:rsidP="00E54E91">
            <w:pPr>
              <w:tabs>
                <w:tab w:val="left" w:pos="3795"/>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1 514</w:t>
            </w:r>
          </w:p>
        </w:tc>
        <w:tc>
          <w:tcPr>
            <w:tcW w:w="1010" w:type="pct"/>
          </w:tcPr>
          <w:p w14:paraId="501F512A"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13°36’N</w:t>
            </w:r>
          </w:p>
          <w:p w14:paraId="501F512B" w14:textId="77777777" w:rsidR="00E54E91" w:rsidRPr="00EE395B" w:rsidRDefault="00E54E91" w:rsidP="00E54E91">
            <w:pPr>
              <w:tabs>
                <w:tab w:val="left" w:pos="379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eastAsia="fr-FR"/>
              </w:rPr>
            </w:pPr>
            <w:r w:rsidRPr="00EE395B">
              <w:rPr>
                <w:rFonts w:ascii="Arial" w:hAnsi="Arial" w:cs="Arial"/>
                <w:color w:val="auto"/>
                <w:sz w:val="18"/>
                <w:szCs w:val="18"/>
                <w:lang w:val="fr-CA" w:eastAsia="fr-FR"/>
              </w:rPr>
              <w:t>0°44’W</w:t>
            </w:r>
          </w:p>
        </w:tc>
      </w:tr>
    </w:tbl>
    <w:p w14:paraId="501F512D" w14:textId="77777777" w:rsidR="008D74C5" w:rsidRPr="00EE395B" w:rsidRDefault="00D225D2" w:rsidP="00CF5C7D">
      <w:pPr>
        <w:rPr>
          <w:rFonts w:ascii="Arial" w:hAnsi="Arial" w:cs="Arial"/>
          <w:sz w:val="16"/>
          <w:szCs w:val="16"/>
          <w:lang w:val="fr-CA"/>
        </w:rPr>
      </w:pPr>
      <w:r w:rsidRPr="00EE395B">
        <w:rPr>
          <w:rFonts w:ascii="Arial" w:hAnsi="Arial" w:cs="Arial"/>
          <w:sz w:val="16"/>
          <w:szCs w:val="16"/>
          <w:lang w:val="fr-CA"/>
        </w:rPr>
        <w:t>Source : Rapport d’étude sur l’évaluation des valeurs d’usages de sept sites Ramsar au Burkina Faso, COGEL 2015</w:t>
      </w:r>
    </w:p>
    <w:p w14:paraId="501F512E" w14:textId="77777777" w:rsidR="00E802CA" w:rsidRDefault="00E802CA" w:rsidP="00E802CA">
      <w:pPr>
        <w:pStyle w:val="Paragraphedeliste"/>
        <w:rPr>
          <w:rFonts w:ascii="Arial" w:hAnsi="Arial" w:cs="Arial"/>
          <w:b/>
          <w:sz w:val="21"/>
          <w:szCs w:val="21"/>
          <w:lang w:val="fr-CA"/>
        </w:rPr>
      </w:pPr>
    </w:p>
    <w:p w14:paraId="501F512F"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Taux d’exécution physique du Produit 2</w:t>
      </w:r>
    </w:p>
    <w:p w14:paraId="501F5130" w14:textId="77777777" w:rsidR="00CF5C7D" w:rsidRPr="00EE395B" w:rsidRDefault="00C34F7B" w:rsidP="00EA4F71">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À l’image du produit 1, le </w:t>
      </w:r>
      <w:r w:rsidRPr="00EE395B">
        <w:rPr>
          <w:rFonts w:ascii="Arial" w:hAnsi="Arial" w:cs="Arial"/>
          <w:b/>
          <w:sz w:val="21"/>
          <w:szCs w:val="21"/>
          <w:lang w:val="fr-CA"/>
        </w:rPr>
        <w:t xml:space="preserve">Tableau </w:t>
      </w:r>
      <w:r w:rsidR="00E54E91" w:rsidRPr="00EE395B">
        <w:rPr>
          <w:rFonts w:ascii="Arial" w:hAnsi="Arial" w:cs="Arial"/>
          <w:b/>
          <w:sz w:val="21"/>
          <w:szCs w:val="21"/>
          <w:lang w:val="fr-CA"/>
        </w:rPr>
        <w:t>8</w:t>
      </w:r>
      <w:r w:rsidRPr="00EE395B">
        <w:rPr>
          <w:rFonts w:ascii="Arial" w:hAnsi="Arial" w:cs="Arial"/>
          <w:sz w:val="21"/>
          <w:szCs w:val="21"/>
          <w:lang w:val="fr-CA"/>
        </w:rPr>
        <w:t xml:space="preserve"> présente pour les années de mise en œuvre du projet COGEL, le taux d’exécution physique du produit 2 tel qu’il apparait dans les rapports annuels d’exécution. Il est important de noter que ce taux n’évalue pas </w:t>
      </w:r>
      <w:r w:rsidR="006121FF" w:rsidRPr="00EE395B">
        <w:rPr>
          <w:rFonts w:ascii="Arial" w:hAnsi="Arial" w:cs="Arial"/>
          <w:sz w:val="21"/>
          <w:szCs w:val="21"/>
          <w:lang w:val="fr-CA"/>
        </w:rPr>
        <w:t xml:space="preserve">directement </w:t>
      </w:r>
      <w:r w:rsidRPr="00EE395B">
        <w:rPr>
          <w:rFonts w:ascii="Arial" w:hAnsi="Arial" w:cs="Arial"/>
          <w:sz w:val="21"/>
          <w:szCs w:val="21"/>
          <w:lang w:val="fr-CA"/>
        </w:rPr>
        <w:t>l’atteinte des résultats attendus de chaque produit, mais les réalisations effectives annuelles par rapport aux prévisions.</w:t>
      </w:r>
      <w:r w:rsidR="00833D13" w:rsidRPr="00EE395B">
        <w:rPr>
          <w:rFonts w:ascii="Arial" w:hAnsi="Arial" w:cs="Arial"/>
          <w:sz w:val="21"/>
          <w:szCs w:val="21"/>
          <w:lang w:val="fr-CA"/>
        </w:rPr>
        <w:t xml:space="preserve"> </w:t>
      </w:r>
    </w:p>
    <w:p w14:paraId="501F5131" w14:textId="77777777" w:rsidR="00C34F7B" w:rsidRPr="00EE395B" w:rsidRDefault="00C34F7B" w:rsidP="00C9093E">
      <w:pPr>
        <w:spacing w:after="0" w:line="240" w:lineRule="auto"/>
        <w:rPr>
          <w:rFonts w:ascii="Arial" w:hAnsi="Arial" w:cs="Arial"/>
          <w:sz w:val="21"/>
          <w:szCs w:val="21"/>
          <w:lang w:val="fr-CA"/>
        </w:rPr>
      </w:pPr>
    </w:p>
    <w:p w14:paraId="501F5132" w14:textId="77777777" w:rsidR="00C34F7B" w:rsidRPr="00EE395B" w:rsidRDefault="006121FF" w:rsidP="006121FF">
      <w:pPr>
        <w:pStyle w:val="Lgende"/>
        <w:rPr>
          <w:rFonts w:ascii="Arial" w:hAnsi="Arial" w:cs="Arial"/>
          <w:color w:val="auto"/>
          <w:sz w:val="20"/>
          <w:szCs w:val="20"/>
          <w:lang w:val="fr-CA"/>
        </w:rPr>
      </w:pPr>
      <w:bookmarkStart w:id="581" w:name="_Toc443322536"/>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8</w:t>
      </w:r>
      <w:r w:rsidRPr="00EE395B">
        <w:rPr>
          <w:rFonts w:ascii="Arial" w:hAnsi="Arial" w:cs="Arial"/>
          <w:color w:val="auto"/>
          <w:sz w:val="20"/>
          <w:szCs w:val="20"/>
          <w:lang w:val="fr-CA"/>
        </w:rPr>
        <w:fldChar w:fldCharType="end"/>
      </w:r>
      <w:r w:rsidR="00C34F7B" w:rsidRPr="00EE395B">
        <w:rPr>
          <w:rFonts w:ascii="Arial" w:hAnsi="Arial" w:cs="Arial"/>
          <w:color w:val="auto"/>
          <w:sz w:val="20"/>
          <w:szCs w:val="20"/>
          <w:lang w:val="fr-CA"/>
        </w:rPr>
        <w:t> : Taux d’exécution physique du produit 2 par an</w:t>
      </w:r>
      <w:bookmarkEnd w:id="581"/>
    </w:p>
    <w:tbl>
      <w:tblPr>
        <w:tblStyle w:val="Grilleclaire-Accent31"/>
        <w:tblW w:w="0" w:type="auto"/>
        <w:jc w:val="center"/>
        <w:tblLayout w:type="fixed"/>
        <w:tblLook w:val="00A0" w:firstRow="1" w:lastRow="0" w:firstColumn="1" w:lastColumn="0" w:noHBand="0" w:noVBand="0"/>
      </w:tblPr>
      <w:tblGrid>
        <w:gridCol w:w="990"/>
        <w:gridCol w:w="990"/>
        <w:gridCol w:w="990"/>
        <w:gridCol w:w="990"/>
        <w:gridCol w:w="4950"/>
      </w:tblGrid>
      <w:tr w:rsidR="00B23ED7" w:rsidRPr="00E51DAF" w14:paraId="501F5136" w14:textId="77777777" w:rsidTr="00B23E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0" w:type="dxa"/>
            <w:gridSpan w:val="4"/>
          </w:tcPr>
          <w:p w14:paraId="501F5133" w14:textId="77777777" w:rsidR="00B23ED7" w:rsidRPr="00EE395B" w:rsidRDefault="00B23ED7" w:rsidP="004F14AA">
            <w:pPr>
              <w:spacing w:after="200"/>
              <w:jc w:val="center"/>
              <w:rPr>
                <w:rFonts w:ascii="Arial" w:hAnsi="Arial"/>
                <w:sz w:val="18"/>
                <w:szCs w:val="18"/>
                <w:lang w:val="fr-CA" w:eastAsia="fr-FR"/>
              </w:rPr>
            </w:pPr>
            <w:r w:rsidRPr="00EE395B">
              <w:rPr>
                <w:rFonts w:ascii="Arial" w:hAnsi="Arial"/>
                <w:sz w:val="18"/>
                <w:szCs w:val="18"/>
                <w:lang w:val="fr-CA" w:eastAsia="fr-FR"/>
              </w:rPr>
              <w:t xml:space="preserve">Taux exécution physique PTA </w:t>
            </w:r>
          </w:p>
        </w:tc>
        <w:tc>
          <w:tcPr>
            <w:cnfStyle w:val="000010000000" w:firstRow="0" w:lastRow="0" w:firstColumn="0" w:lastColumn="0" w:oddVBand="1" w:evenVBand="0" w:oddHBand="0" w:evenHBand="0" w:firstRowFirstColumn="0" w:firstRowLastColumn="0" w:lastRowFirstColumn="0" w:lastRowLastColumn="0"/>
            <w:tcW w:w="4950" w:type="dxa"/>
            <w:vMerge w:val="restart"/>
          </w:tcPr>
          <w:p w14:paraId="501F5135" w14:textId="77777777" w:rsidR="00B23ED7" w:rsidRPr="00EE395B" w:rsidRDefault="00B23ED7" w:rsidP="004F14AA">
            <w:pPr>
              <w:spacing w:after="200"/>
              <w:jc w:val="center"/>
              <w:rPr>
                <w:rFonts w:ascii="Arial" w:hAnsi="Arial"/>
                <w:sz w:val="18"/>
                <w:szCs w:val="18"/>
                <w:lang w:val="fr-CA" w:eastAsia="fr-FR"/>
              </w:rPr>
            </w:pPr>
            <w:r w:rsidRPr="00EE395B">
              <w:rPr>
                <w:rFonts w:ascii="Arial" w:hAnsi="Arial"/>
                <w:sz w:val="18"/>
                <w:szCs w:val="18"/>
                <w:lang w:val="fr-CA" w:eastAsia="fr-FR"/>
              </w:rPr>
              <w:t xml:space="preserve">Analyse des écarts / </w:t>
            </w:r>
            <w:r w:rsidRPr="00EE395B">
              <w:rPr>
                <w:rFonts w:ascii="Arial" w:eastAsia="MS Mincho" w:hAnsi="Arial"/>
                <w:sz w:val="18"/>
                <w:szCs w:val="18"/>
                <w:lang w:val="fr-CA" w:eastAsia="ja-JP"/>
              </w:rPr>
              <w:t>Commentaires de l’évaluation</w:t>
            </w:r>
          </w:p>
        </w:tc>
      </w:tr>
      <w:tr w:rsidR="00B23ED7" w:rsidRPr="00EE395B" w14:paraId="501F513D" w14:textId="77777777" w:rsidTr="00B23E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14:paraId="501F5137" w14:textId="77777777" w:rsidR="00B23ED7" w:rsidRPr="00EE395B" w:rsidRDefault="00B23ED7" w:rsidP="004F14AA">
            <w:pPr>
              <w:spacing w:after="200"/>
              <w:jc w:val="center"/>
              <w:rPr>
                <w:rFonts w:ascii="Arial" w:hAnsi="Arial"/>
                <w:sz w:val="18"/>
                <w:szCs w:val="18"/>
                <w:lang w:val="fr-CA" w:eastAsia="fr-FR"/>
              </w:rPr>
            </w:pPr>
            <w:r w:rsidRPr="00EE395B">
              <w:rPr>
                <w:rFonts w:ascii="Arial" w:hAnsi="Arial"/>
                <w:sz w:val="18"/>
                <w:szCs w:val="18"/>
                <w:lang w:val="fr-CA" w:eastAsia="fr-FR"/>
              </w:rPr>
              <w:t>2012</w:t>
            </w:r>
          </w:p>
        </w:tc>
        <w:tc>
          <w:tcPr>
            <w:cnfStyle w:val="000010000000" w:firstRow="0" w:lastRow="0" w:firstColumn="0" w:lastColumn="0" w:oddVBand="1" w:evenVBand="0" w:oddHBand="0" w:evenHBand="0" w:firstRowFirstColumn="0" w:firstRowLastColumn="0" w:lastRowFirstColumn="0" w:lastRowLastColumn="0"/>
            <w:tcW w:w="990" w:type="dxa"/>
          </w:tcPr>
          <w:p w14:paraId="501F5138" w14:textId="77777777" w:rsidR="00B23ED7" w:rsidRPr="00EE395B" w:rsidRDefault="00B23ED7" w:rsidP="004F14AA">
            <w:pPr>
              <w:spacing w:after="200"/>
              <w:jc w:val="center"/>
              <w:rPr>
                <w:rFonts w:ascii="Arial" w:hAnsi="Arial"/>
                <w:b/>
                <w:bCs/>
                <w:sz w:val="18"/>
                <w:szCs w:val="18"/>
                <w:lang w:val="fr-CA" w:eastAsia="fr-FR"/>
              </w:rPr>
            </w:pPr>
            <w:r w:rsidRPr="00EE395B">
              <w:rPr>
                <w:rFonts w:ascii="Arial" w:hAnsi="Arial"/>
                <w:b/>
                <w:bCs/>
                <w:sz w:val="18"/>
                <w:szCs w:val="18"/>
                <w:lang w:val="fr-CA" w:eastAsia="fr-FR"/>
              </w:rPr>
              <w:t>2013</w:t>
            </w:r>
          </w:p>
        </w:tc>
        <w:tc>
          <w:tcPr>
            <w:tcW w:w="990" w:type="dxa"/>
          </w:tcPr>
          <w:p w14:paraId="501F5139" w14:textId="77777777" w:rsidR="00B23ED7" w:rsidRPr="00EE395B" w:rsidRDefault="00B23ED7" w:rsidP="004F14AA">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r w:rsidRPr="00EE395B">
              <w:rPr>
                <w:rFonts w:ascii="Arial" w:hAnsi="Arial"/>
                <w:b/>
                <w:bCs/>
                <w:sz w:val="18"/>
                <w:szCs w:val="18"/>
                <w:lang w:val="fr-CA" w:eastAsia="fr-FR"/>
              </w:rPr>
              <w:t>2014</w:t>
            </w:r>
          </w:p>
        </w:tc>
        <w:tc>
          <w:tcPr>
            <w:cnfStyle w:val="000010000000" w:firstRow="0" w:lastRow="0" w:firstColumn="0" w:lastColumn="0" w:oddVBand="1" w:evenVBand="0" w:oddHBand="0" w:evenHBand="0" w:firstRowFirstColumn="0" w:firstRowLastColumn="0" w:lastRowFirstColumn="0" w:lastRowLastColumn="0"/>
            <w:tcW w:w="990" w:type="dxa"/>
          </w:tcPr>
          <w:p w14:paraId="501F513A" w14:textId="77777777" w:rsidR="00B23ED7" w:rsidRPr="00EE395B" w:rsidRDefault="00B23ED7" w:rsidP="004F14AA">
            <w:pPr>
              <w:spacing w:after="200"/>
              <w:jc w:val="center"/>
              <w:rPr>
                <w:rFonts w:ascii="Arial" w:hAnsi="Arial"/>
                <w:b/>
                <w:bCs/>
                <w:sz w:val="18"/>
                <w:szCs w:val="18"/>
                <w:lang w:val="fr-CA" w:eastAsia="fr-FR"/>
              </w:rPr>
            </w:pPr>
            <w:r w:rsidRPr="00EE395B">
              <w:rPr>
                <w:rFonts w:ascii="Arial" w:hAnsi="Arial"/>
                <w:b/>
                <w:bCs/>
                <w:sz w:val="18"/>
                <w:szCs w:val="18"/>
                <w:lang w:val="fr-CA" w:eastAsia="fr-FR"/>
              </w:rPr>
              <w:t>2015</w:t>
            </w:r>
          </w:p>
        </w:tc>
        <w:tc>
          <w:tcPr>
            <w:tcW w:w="4950" w:type="dxa"/>
            <w:vMerge/>
          </w:tcPr>
          <w:p w14:paraId="501F513C" w14:textId="77777777" w:rsidR="00B23ED7" w:rsidRPr="00EE395B" w:rsidRDefault="00B23ED7" w:rsidP="004F14AA">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p>
        </w:tc>
      </w:tr>
      <w:tr w:rsidR="00B23ED7" w:rsidRPr="00E51DAF" w14:paraId="501F5144" w14:textId="77777777" w:rsidTr="00B23ED7">
        <w:trPr>
          <w:cnfStyle w:val="000000010000" w:firstRow="0" w:lastRow="0" w:firstColumn="0" w:lastColumn="0" w:oddVBand="0" w:evenVBand="0" w:oddHBand="0" w:evenHBand="1"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501F513E" w14:textId="77777777" w:rsidR="00B23ED7" w:rsidRPr="00EE395B" w:rsidRDefault="00B23ED7" w:rsidP="004F14AA">
            <w:pPr>
              <w:spacing w:after="200" w:line="276" w:lineRule="auto"/>
              <w:jc w:val="center"/>
              <w:rPr>
                <w:rFonts w:ascii="Arial" w:hAnsi="Arial"/>
                <w:b w:val="0"/>
                <w:sz w:val="18"/>
                <w:szCs w:val="18"/>
                <w:lang w:val="fr-CA" w:eastAsia="fr-FR"/>
              </w:rPr>
            </w:pPr>
            <w:r w:rsidRPr="00EE395B">
              <w:rPr>
                <w:rFonts w:ascii="Arial" w:hAnsi="Arial"/>
                <w:b w:val="0"/>
                <w:sz w:val="18"/>
                <w:szCs w:val="18"/>
                <w:lang w:val="fr-CA" w:eastAsia="fr-FR"/>
              </w:rPr>
              <w:t>73,43%</w:t>
            </w: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501F513F" w14:textId="77777777" w:rsidR="00B23ED7" w:rsidRPr="00EE395B" w:rsidRDefault="00B23ED7" w:rsidP="004F14AA">
            <w:pPr>
              <w:spacing w:after="200" w:line="276" w:lineRule="auto"/>
              <w:jc w:val="center"/>
              <w:rPr>
                <w:rFonts w:ascii="Arial" w:hAnsi="Arial"/>
                <w:sz w:val="18"/>
                <w:szCs w:val="18"/>
                <w:lang w:val="fr-CA" w:eastAsia="fr-FR"/>
              </w:rPr>
            </w:pPr>
            <w:r w:rsidRPr="00EE395B">
              <w:rPr>
                <w:rFonts w:ascii="Arial" w:hAnsi="Arial"/>
                <w:sz w:val="18"/>
                <w:szCs w:val="18"/>
                <w:lang w:val="fr-CA" w:eastAsia="fr-FR"/>
              </w:rPr>
              <w:t>77,78%</w:t>
            </w:r>
          </w:p>
        </w:tc>
        <w:tc>
          <w:tcPr>
            <w:tcW w:w="990" w:type="dxa"/>
            <w:vAlign w:val="center"/>
          </w:tcPr>
          <w:p w14:paraId="501F5140" w14:textId="77777777" w:rsidR="00B23ED7" w:rsidRPr="00EE395B" w:rsidRDefault="00B23ED7" w:rsidP="004F14AA">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fr-CA" w:eastAsia="fr-FR"/>
              </w:rPr>
            </w:pPr>
            <w:r w:rsidRPr="00EE395B">
              <w:rPr>
                <w:rFonts w:ascii="Arial" w:hAnsi="Arial"/>
                <w:sz w:val="18"/>
                <w:szCs w:val="18"/>
                <w:lang w:val="fr-CA" w:eastAsia="fr-FR"/>
              </w:rPr>
              <w:t>66,92%</w:t>
            </w: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501F5141" w14:textId="77777777" w:rsidR="00B23ED7" w:rsidRPr="00EE395B" w:rsidRDefault="00B23ED7" w:rsidP="004F14AA">
            <w:pPr>
              <w:spacing w:after="200" w:line="276" w:lineRule="auto"/>
              <w:jc w:val="center"/>
              <w:rPr>
                <w:rFonts w:ascii="Arial" w:hAnsi="Arial"/>
                <w:sz w:val="18"/>
                <w:szCs w:val="18"/>
                <w:lang w:val="fr-CA" w:eastAsia="fr-FR"/>
              </w:rPr>
            </w:pPr>
            <w:r w:rsidRPr="00EE395B">
              <w:rPr>
                <w:rFonts w:ascii="Arial" w:hAnsi="Arial"/>
                <w:bCs/>
                <w:sz w:val="18"/>
                <w:szCs w:val="18"/>
                <w:lang w:val="fr-CA" w:eastAsia="fr-FR"/>
              </w:rPr>
              <w:t>89,00%</w:t>
            </w:r>
          </w:p>
        </w:tc>
        <w:tc>
          <w:tcPr>
            <w:tcW w:w="4950" w:type="dxa"/>
          </w:tcPr>
          <w:p w14:paraId="501F5143" w14:textId="77777777" w:rsidR="00B23ED7" w:rsidRPr="00EE395B" w:rsidRDefault="00B23ED7" w:rsidP="00F4742D">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MS Mincho" w:hAnsi="Arial"/>
                <w:sz w:val="18"/>
                <w:szCs w:val="18"/>
                <w:lang w:val="fr-CA" w:eastAsia="ja-JP"/>
              </w:rPr>
            </w:pPr>
            <w:r w:rsidRPr="00EE395B">
              <w:rPr>
                <w:rFonts w:ascii="Arial" w:eastAsia="MS Mincho" w:hAnsi="Arial"/>
                <w:sz w:val="18"/>
                <w:szCs w:val="18"/>
                <w:lang w:val="fr-CA" w:eastAsia="ja-JP"/>
              </w:rPr>
              <w:t>Les écarts entre les prévisions et les réalisations sont dus pour la plupart des cas à la longueur des processus administratives (passation des marchés et décaissement des fonds).</w:t>
            </w:r>
          </w:p>
        </w:tc>
      </w:tr>
    </w:tbl>
    <w:p w14:paraId="501F5145" w14:textId="77777777" w:rsidR="00CF5C7D" w:rsidRPr="00EE395B" w:rsidRDefault="006121FF" w:rsidP="00C9093E">
      <w:pPr>
        <w:spacing w:after="0" w:line="240" w:lineRule="auto"/>
        <w:rPr>
          <w:rFonts w:ascii="Arial" w:hAnsi="Arial" w:cs="Arial"/>
          <w:sz w:val="16"/>
          <w:szCs w:val="16"/>
          <w:lang w:val="fr-CA"/>
        </w:rPr>
      </w:pPr>
      <w:r w:rsidRPr="00EE395B">
        <w:rPr>
          <w:rFonts w:ascii="Arial" w:hAnsi="Arial" w:cs="Arial"/>
          <w:sz w:val="16"/>
          <w:szCs w:val="16"/>
          <w:lang w:val="fr-CA"/>
        </w:rPr>
        <w:t>Source : Rapport d’activités du COGEL 2012, 2013, 2014 et 2015</w:t>
      </w:r>
    </w:p>
    <w:p w14:paraId="501F5146" w14:textId="77777777" w:rsidR="006121FF" w:rsidRPr="00EE395B" w:rsidRDefault="006121FF" w:rsidP="00C9093E">
      <w:pPr>
        <w:spacing w:after="0" w:line="240" w:lineRule="auto"/>
        <w:rPr>
          <w:rFonts w:ascii="Arial" w:hAnsi="Arial" w:cs="Arial"/>
          <w:sz w:val="21"/>
          <w:szCs w:val="21"/>
          <w:lang w:val="fr-CA"/>
        </w:rPr>
      </w:pPr>
    </w:p>
    <w:p w14:paraId="501F5147"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Analyse de l’atteinte des résultats par rapport aux indicateurs</w:t>
      </w:r>
    </w:p>
    <w:p w14:paraId="501F5148" w14:textId="3F5959A3" w:rsidR="00CA1C47" w:rsidRPr="00EE395B" w:rsidRDefault="00CA1C47" w:rsidP="00BE03BF">
      <w:pPr>
        <w:jc w:val="both"/>
        <w:rPr>
          <w:rFonts w:ascii="Arial" w:hAnsi="Arial" w:cs="Arial"/>
          <w:sz w:val="21"/>
          <w:szCs w:val="21"/>
          <w:lang w:val="fr-CA"/>
        </w:rPr>
      </w:pPr>
      <w:r w:rsidRPr="00EE395B">
        <w:rPr>
          <w:rFonts w:ascii="Arial" w:hAnsi="Arial" w:cs="Arial"/>
          <w:sz w:val="21"/>
          <w:szCs w:val="21"/>
          <w:lang w:val="fr-CA"/>
        </w:rPr>
        <w:t xml:space="preserve">Les indicateurs permettant d’évaluer la performance du </w:t>
      </w:r>
      <w:r w:rsidR="00351002" w:rsidRPr="00EE395B">
        <w:rPr>
          <w:rFonts w:ascii="Arial" w:hAnsi="Arial" w:cs="Arial"/>
          <w:sz w:val="21"/>
          <w:szCs w:val="21"/>
          <w:lang w:val="fr-CA"/>
        </w:rPr>
        <w:t>produit 2 tels que définis,</w:t>
      </w:r>
      <w:r w:rsidRPr="00EE395B">
        <w:rPr>
          <w:rFonts w:ascii="Arial" w:hAnsi="Arial" w:cs="Arial"/>
          <w:sz w:val="21"/>
          <w:szCs w:val="21"/>
          <w:lang w:val="fr-CA"/>
        </w:rPr>
        <w:t xml:space="preserve"> renseignés par l’UGP </w:t>
      </w:r>
      <w:r w:rsidR="00351002" w:rsidRPr="00EE395B">
        <w:rPr>
          <w:rFonts w:ascii="Arial" w:hAnsi="Arial" w:cs="Arial"/>
          <w:sz w:val="21"/>
          <w:szCs w:val="21"/>
          <w:lang w:val="fr-CA"/>
        </w:rPr>
        <w:t xml:space="preserve">et validés par les évaluateurs </w:t>
      </w:r>
      <w:r w:rsidR="001A43C3">
        <w:rPr>
          <w:rFonts w:ascii="Arial" w:hAnsi="Arial" w:cs="Arial"/>
          <w:sz w:val="21"/>
          <w:szCs w:val="21"/>
          <w:lang w:val="fr-CA"/>
        </w:rPr>
        <w:t xml:space="preserve">pour </w:t>
      </w:r>
      <w:r w:rsidR="001A43C3" w:rsidRPr="001A43C3">
        <w:rPr>
          <w:rFonts w:ascii="Arial" w:hAnsi="Arial" w:cs="Arial"/>
          <w:sz w:val="21"/>
          <w:szCs w:val="21"/>
          <w:lang w:val="fr-CA"/>
        </w:rPr>
        <w:t>les cinq années de mise en œuvre</w:t>
      </w:r>
      <w:r w:rsidR="001A43C3">
        <w:rPr>
          <w:rFonts w:ascii="Arial" w:hAnsi="Arial" w:cs="Arial"/>
          <w:sz w:val="21"/>
          <w:szCs w:val="21"/>
          <w:lang w:val="fr-CA"/>
        </w:rPr>
        <w:t xml:space="preserve"> du projet </w:t>
      </w:r>
      <w:r w:rsidRPr="00EE395B">
        <w:rPr>
          <w:rFonts w:ascii="Arial" w:hAnsi="Arial" w:cs="Arial"/>
          <w:sz w:val="21"/>
          <w:szCs w:val="21"/>
          <w:lang w:val="fr-CA"/>
        </w:rPr>
        <w:t>sont </w:t>
      </w:r>
      <w:r w:rsidR="00BB217F" w:rsidRPr="00EE395B">
        <w:rPr>
          <w:rFonts w:ascii="Arial" w:hAnsi="Arial" w:cs="Arial"/>
          <w:sz w:val="21"/>
          <w:szCs w:val="21"/>
          <w:lang w:val="fr-CA"/>
        </w:rPr>
        <w:t xml:space="preserve">présentés dans le </w:t>
      </w:r>
      <w:r w:rsidR="00BB217F" w:rsidRPr="00EE395B">
        <w:rPr>
          <w:rFonts w:ascii="Arial" w:hAnsi="Arial" w:cs="Arial"/>
          <w:b/>
          <w:sz w:val="21"/>
          <w:szCs w:val="21"/>
          <w:lang w:val="fr-CA"/>
        </w:rPr>
        <w:t xml:space="preserve">Tableau </w:t>
      </w:r>
      <w:r w:rsidR="00E802CA" w:rsidRPr="00EE395B">
        <w:rPr>
          <w:rFonts w:ascii="Arial" w:hAnsi="Arial" w:cs="Arial"/>
          <w:b/>
          <w:sz w:val="21"/>
          <w:szCs w:val="21"/>
          <w:lang w:val="fr-CA"/>
        </w:rPr>
        <w:t>9</w:t>
      </w:r>
      <w:r w:rsidR="008D74C5" w:rsidRPr="00EE395B">
        <w:rPr>
          <w:rFonts w:ascii="Arial" w:hAnsi="Arial" w:cs="Arial"/>
          <w:sz w:val="21"/>
          <w:szCs w:val="21"/>
          <w:lang w:val="fr-CA"/>
        </w:rPr>
        <w:t>.</w:t>
      </w:r>
    </w:p>
    <w:p w14:paraId="6DED3114" w14:textId="77777777" w:rsidR="009D01C5" w:rsidRDefault="009D01C5" w:rsidP="00902A95">
      <w:pPr>
        <w:pStyle w:val="Lgende"/>
        <w:rPr>
          <w:rFonts w:ascii="Arial" w:hAnsi="Arial" w:cs="Arial"/>
          <w:color w:val="auto"/>
          <w:sz w:val="20"/>
          <w:szCs w:val="20"/>
          <w:lang w:val="fr-CA"/>
        </w:rPr>
      </w:pPr>
      <w:bookmarkStart w:id="582" w:name="_Toc443322537"/>
    </w:p>
    <w:p w14:paraId="3F80C221" w14:textId="77777777" w:rsidR="009D01C5" w:rsidRDefault="009D01C5" w:rsidP="00902A95">
      <w:pPr>
        <w:pStyle w:val="Lgende"/>
        <w:rPr>
          <w:rFonts w:ascii="Arial" w:hAnsi="Arial" w:cs="Arial"/>
          <w:color w:val="auto"/>
          <w:sz w:val="20"/>
          <w:szCs w:val="20"/>
          <w:lang w:val="fr-CA"/>
        </w:rPr>
      </w:pPr>
    </w:p>
    <w:p w14:paraId="49A43B30" w14:textId="77777777" w:rsidR="009D01C5" w:rsidRDefault="009D01C5" w:rsidP="00902A95">
      <w:pPr>
        <w:pStyle w:val="Lgende"/>
        <w:rPr>
          <w:rFonts w:ascii="Arial" w:hAnsi="Arial" w:cs="Arial"/>
          <w:color w:val="auto"/>
          <w:sz w:val="20"/>
          <w:szCs w:val="20"/>
          <w:lang w:val="fr-CA"/>
        </w:rPr>
      </w:pPr>
    </w:p>
    <w:p w14:paraId="3C7F7A0D" w14:textId="77777777" w:rsidR="009D01C5" w:rsidRDefault="009D01C5" w:rsidP="00902A95">
      <w:pPr>
        <w:pStyle w:val="Lgende"/>
        <w:rPr>
          <w:rFonts w:ascii="Arial" w:hAnsi="Arial" w:cs="Arial"/>
          <w:color w:val="auto"/>
          <w:sz w:val="20"/>
          <w:szCs w:val="20"/>
          <w:lang w:val="fr-CA"/>
        </w:rPr>
      </w:pPr>
    </w:p>
    <w:p w14:paraId="017A27DB" w14:textId="77777777" w:rsidR="009D01C5" w:rsidRDefault="009D01C5" w:rsidP="00902A95">
      <w:pPr>
        <w:pStyle w:val="Lgende"/>
        <w:rPr>
          <w:rFonts w:ascii="Arial" w:hAnsi="Arial" w:cs="Arial"/>
          <w:color w:val="auto"/>
          <w:sz w:val="20"/>
          <w:szCs w:val="20"/>
          <w:lang w:val="fr-CA"/>
        </w:rPr>
      </w:pPr>
    </w:p>
    <w:p w14:paraId="4657BBF3" w14:textId="77777777" w:rsidR="009D01C5" w:rsidRDefault="009D01C5" w:rsidP="00902A95">
      <w:pPr>
        <w:pStyle w:val="Lgende"/>
        <w:rPr>
          <w:rFonts w:ascii="Arial" w:hAnsi="Arial" w:cs="Arial"/>
          <w:color w:val="auto"/>
          <w:sz w:val="20"/>
          <w:szCs w:val="20"/>
          <w:lang w:val="fr-CA"/>
        </w:rPr>
      </w:pPr>
    </w:p>
    <w:p w14:paraId="501F514F" w14:textId="77777777" w:rsidR="00BB217F" w:rsidRPr="00EE395B" w:rsidRDefault="00902A95" w:rsidP="00902A95">
      <w:pPr>
        <w:pStyle w:val="Lgende"/>
        <w:rPr>
          <w:rFonts w:ascii="Arial" w:eastAsia="MS Mincho" w:hAnsi="Arial" w:cs="Arial"/>
          <w:color w:val="auto"/>
          <w:sz w:val="20"/>
          <w:szCs w:val="20"/>
          <w:lang w:val="fr-CA" w:eastAsia="ja-JP"/>
        </w:rPr>
      </w:pPr>
      <w:r w:rsidRPr="00EE395B">
        <w:rPr>
          <w:rFonts w:ascii="Arial" w:hAnsi="Arial" w:cs="Arial"/>
          <w:color w:val="auto"/>
          <w:sz w:val="20"/>
          <w:szCs w:val="20"/>
          <w:lang w:val="fr-CA"/>
        </w:rPr>
        <w:lastRenderedPageBreak/>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9</w:t>
      </w:r>
      <w:r w:rsidRPr="00EE395B">
        <w:rPr>
          <w:rFonts w:ascii="Arial" w:hAnsi="Arial" w:cs="Arial"/>
          <w:color w:val="auto"/>
          <w:sz w:val="20"/>
          <w:szCs w:val="20"/>
          <w:lang w:val="fr-CA"/>
        </w:rPr>
        <w:fldChar w:fldCharType="end"/>
      </w:r>
      <w:r w:rsidR="00BB217F" w:rsidRPr="00EE395B">
        <w:rPr>
          <w:rFonts w:ascii="Arial" w:eastAsia="MS Mincho" w:hAnsi="Arial" w:cs="Arial"/>
          <w:color w:val="auto"/>
          <w:sz w:val="20"/>
          <w:szCs w:val="20"/>
          <w:lang w:val="fr-CA" w:eastAsia="ja-JP"/>
        </w:rPr>
        <w:t xml:space="preserve"> : Indicateurs de </w:t>
      </w:r>
      <w:r w:rsidR="00BA297D" w:rsidRPr="00EE395B">
        <w:rPr>
          <w:rFonts w:ascii="Arial" w:eastAsia="MS Mincho" w:hAnsi="Arial" w:cs="Arial"/>
          <w:color w:val="auto"/>
          <w:sz w:val="20"/>
          <w:szCs w:val="20"/>
          <w:lang w:val="fr-CA" w:eastAsia="ja-JP"/>
        </w:rPr>
        <w:t>mesure des résultats</w:t>
      </w:r>
      <w:r w:rsidR="00BB217F" w:rsidRPr="00EE395B">
        <w:rPr>
          <w:rFonts w:ascii="Arial" w:eastAsia="MS Mincho" w:hAnsi="Arial" w:cs="Arial"/>
          <w:color w:val="auto"/>
          <w:sz w:val="20"/>
          <w:szCs w:val="20"/>
          <w:lang w:val="fr-CA" w:eastAsia="ja-JP"/>
        </w:rPr>
        <w:t xml:space="preserve"> du produit 2</w:t>
      </w:r>
      <w:bookmarkEnd w:id="582"/>
    </w:p>
    <w:tbl>
      <w:tblPr>
        <w:tblStyle w:val="Trameclaire-Accent31"/>
        <w:tblW w:w="10010" w:type="dxa"/>
        <w:jc w:val="center"/>
        <w:tblLook w:val="04A0" w:firstRow="1" w:lastRow="0" w:firstColumn="1" w:lastColumn="0" w:noHBand="0" w:noVBand="1"/>
      </w:tblPr>
      <w:tblGrid>
        <w:gridCol w:w="418"/>
        <w:gridCol w:w="5002"/>
        <w:gridCol w:w="1126"/>
        <w:gridCol w:w="949"/>
        <w:gridCol w:w="1099"/>
        <w:gridCol w:w="1416"/>
      </w:tblGrid>
      <w:tr w:rsidR="00B941E3" w:rsidRPr="00EE395B" w14:paraId="501F5155" w14:textId="77777777" w:rsidTr="00AE39D1">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418" w:type="dxa"/>
            <w:tcBorders>
              <w:right w:val="single" w:sz="4" w:space="0" w:color="auto"/>
            </w:tcBorders>
          </w:tcPr>
          <w:p w14:paraId="501F5150" w14:textId="77777777" w:rsidR="00B941E3" w:rsidRPr="00EE395B" w:rsidRDefault="00B941E3" w:rsidP="00F87D8F">
            <w:pPr>
              <w:jc w:val="center"/>
              <w:rPr>
                <w:rFonts w:ascii="Arial" w:hAnsi="Arial" w:cs="Arial"/>
                <w:color w:val="auto"/>
                <w:sz w:val="18"/>
                <w:szCs w:val="18"/>
                <w:lang w:val="fr-CA"/>
              </w:rPr>
            </w:pPr>
            <w:r w:rsidRPr="00EE395B">
              <w:rPr>
                <w:rFonts w:ascii="Arial" w:hAnsi="Arial" w:cs="Arial"/>
                <w:color w:val="auto"/>
                <w:sz w:val="18"/>
                <w:szCs w:val="18"/>
                <w:lang w:val="fr-CA"/>
              </w:rPr>
              <w:t>N°</w:t>
            </w:r>
          </w:p>
        </w:tc>
        <w:tc>
          <w:tcPr>
            <w:tcW w:w="5002" w:type="dxa"/>
            <w:tcBorders>
              <w:right w:val="single" w:sz="4" w:space="0" w:color="auto"/>
            </w:tcBorders>
            <w:noWrap/>
            <w:hideMark/>
          </w:tcPr>
          <w:p w14:paraId="501F5151" w14:textId="77777777" w:rsidR="00B941E3" w:rsidRPr="00EE395B"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Indicateurs</w:t>
            </w:r>
          </w:p>
        </w:tc>
        <w:tc>
          <w:tcPr>
            <w:tcW w:w="1126" w:type="dxa"/>
            <w:tcBorders>
              <w:right w:val="single" w:sz="4" w:space="0" w:color="auto"/>
            </w:tcBorders>
          </w:tcPr>
          <w:p w14:paraId="1A132DF8" w14:textId="3D4AEFF7" w:rsidR="00B941E3" w:rsidRPr="00B36842"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Valeur de Référence</w:t>
            </w:r>
          </w:p>
        </w:tc>
        <w:tc>
          <w:tcPr>
            <w:tcW w:w="949" w:type="dxa"/>
            <w:tcBorders>
              <w:left w:val="single" w:sz="4" w:space="0" w:color="auto"/>
            </w:tcBorders>
            <w:noWrap/>
            <w:hideMark/>
          </w:tcPr>
          <w:p w14:paraId="501F5152" w14:textId="1C984EC9" w:rsidR="00B941E3" w:rsidRPr="00EE395B"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Prévu</w:t>
            </w:r>
          </w:p>
        </w:tc>
        <w:tc>
          <w:tcPr>
            <w:tcW w:w="1099" w:type="dxa"/>
            <w:noWrap/>
            <w:hideMark/>
          </w:tcPr>
          <w:p w14:paraId="501F5153" w14:textId="77777777" w:rsidR="00B941E3" w:rsidRPr="00EE395B"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réalisé</w:t>
            </w:r>
          </w:p>
        </w:tc>
        <w:tc>
          <w:tcPr>
            <w:tcW w:w="1416" w:type="dxa"/>
            <w:hideMark/>
          </w:tcPr>
          <w:p w14:paraId="3574553B" w14:textId="77777777" w:rsidR="00B941E3"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taux de réalisation </w:t>
            </w:r>
          </w:p>
          <w:p w14:paraId="501F5154" w14:textId="4AF69067" w:rsidR="00B941E3" w:rsidRPr="00EE395B" w:rsidRDefault="00B941E3"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B941E3" w:rsidRPr="00EE395B" w14:paraId="501F515B"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8" w:space="0" w:color="A5A5A5" w:themeColor="accent3"/>
              <w:bottom w:val="single" w:sz="4" w:space="0" w:color="A5A5A5" w:themeColor="accent3"/>
              <w:right w:val="single" w:sz="4" w:space="0" w:color="A5A5A5" w:themeColor="accent3"/>
            </w:tcBorders>
          </w:tcPr>
          <w:p w14:paraId="501F5156"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1</w:t>
            </w:r>
          </w:p>
        </w:tc>
        <w:tc>
          <w:tcPr>
            <w:tcW w:w="5002" w:type="dxa"/>
            <w:tcBorders>
              <w:top w:val="single" w:sz="8" w:space="0" w:color="A5A5A5" w:themeColor="accent3"/>
              <w:bottom w:val="single" w:sz="4" w:space="0" w:color="A5A5A5" w:themeColor="accent3"/>
              <w:right w:val="single" w:sz="4" w:space="0" w:color="A5A5A5" w:themeColor="accent3"/>
            </w:tcBorders>
            <w:noWrap/>
            <w:hideMark/>
          </w:tcPr>
          <w:p w14:paraId="501F5157" w14:textId="77777777" w:rsidR="00B941E3" w:rsidRPr="00EE395B" w:rsidRDefault="00B941E3" w:rsidP="00F87D8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EE395B">
              <w:rPr>
                <w:rFonts w:ascii="Arial" w:hAnsi="Arial" w:cs="Arial"/>
                <w:color w:val="auto"/>
                <w:sz w:val="18"/>
                <w:szCs w:val="18"/>
                <w:lang w:val="fr-CA"/>
              </w:rPr>
              <w:t>Nombre d’indicateurs environnementaux suivis et diffusés à partir de la station de réception d’images satellitaires (AMESD)</w:t>
            </w:r>
          </w:p>
        </w:tc>
        <w:tc>
          <w:tcPr>
            <w:tcW w:w="1126" w:type="dxa"/>
            <w:tcBorders>
              <w:top w:val="single" w:sz="8" w:space="0" w:color="A5A5A5" w:themeColor="accent3"/>
              <w:bottom w:val="single" w:sz="4" w:space="0" w:color="A5A5A5" w:themeColor="accent3"/>
              <w:right w:val="single" w:sz="4" w:space="0" w:color="A5A5A5" w:themeColor="accent3"/>
            </w:tcBorders>
          </w:tcPr>
          <w:p w14:paraId="179A4D9C" w14:textId="700E9356" w:rsidR="00B941E3"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58" w14:textId="6CD7385E"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4</w:t>
            </w:r>
          </w:p>
        </w:tc>
        <w:tc>
          <w:tcPr>
            <w:tcW w:w="1099"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59"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w:t>
            </w:r>
          </w:p>
        </w:tc>
        <w:tc>
          <w:tcPr>
            <w:tcW w:w="1416" w:type="dxa"/>
            <w:tcBorders>
              <w:top w:val="single" w:sz="8" w:space="0" w:color="A5A5A5" w:themeColor="accent3"/>
              <w:left w:val="single" w:sz="4" w:space="0" w:color="A5A5A5" w:themeColor="accent3"/>
              <w:bottom w:val="single" w:sz="4" w:space="0" w:color="A5A5A5" w:themeColor="accent3"/>
            </w:tcBorders>
            <w:noWrap/>
            <w:hideMark/>
          </w:tcPr>
          <w:p w14:paraId="501F515A"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50</w:t>
            </w:r>
          </w:p>
        </w:tc>
      </w:tr>
      <w:tr w:rsidR="00B941E3" w:rsidRPr="00EE395B" w14:paraId="501F5161"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5C"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2</w:t>
            </w:r>
          </w:p>
        </w:tc>
        <w:tc>
          <w:tcPr>
            <w:tcW w:w="5002" w:type="dxa"/>
            <w:tcBorders>
              <w:top w:val="single" w:sz="4" w:space="0" w:color="A5A5A5" w:themeColor="accent3"/>
              <w:bottom w:val="single" w:sz="4" w:space="0" w:color="A5A5A5" w:themeColor="accent3"/>
              <w:right w:val="single" w:sz="4" w:space="0" w:color="A5A5A5" w:themeColor="accent3"/>
            </w:tcBorders>
            <w:noWrap/>
            <w:hideMark/>
          </w:tcPr>
          <w:p w14:paraId="501F515D" w14:textId="77777777" w:rsidR="00B941E3" w:rsidRPr="00EE395B" w:rsidRDefault="00B941E3" w:rsidP="00F87D8F">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r w:rsidRPr="00EE395B">
              <w:rPr>
                <w:rFonts w:ascii="Arial" w:hAnsi="Arial" w:cs="Arial"/>
                <w:color w:val="auto"/>
                <w:sz w:val="18"/>
                <w:szCs w:val="18"/>
                <w:lang w:val="fr-CA"/>
              </w:rPr>
              <w:t>Nombre de REEB mis à jour</w:t>
            </w:r>
          </w:p>
        </w:tc>
        <w:tc>
          <w:tcPr>
            <w:tcW w:w="1126" w:type="dxa"/>
            <w:tcBorders>
              <w:top w:val="single" w:sz="4" w:space="0" w:color="A5A5A5" w:themeColor="accent3"/>
              <w:bottom w:val="single" w:sz="4" w:space="0" w:color="A5A5A5" w:themeColor="accent3"/>
              <w:right w:val="single" w:sz="4" w:space="0" w:color="A5A5A5" w:themeColor="accent3"/>
            </w:tcBorders>
          </w:tcPr>
          <w:p w14:paraId="3A80E152" w14:textId="7A3734DD" w:rsidR="00B941E3" w:rsidRPr="00B36842"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2</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5E" w14:textId="15A01CE3"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5F"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416" w:type="dxa"/>
            <w:tcBorders>
              <w:top w:val="single" w:sz="4" w:space="0" w:color="A5A5A5" w:themeColor="accent3"/>
              <w:left w:val="single" w:sz="4" w:space="0" w:color="A5A5A5" w:themeColor="accent3"/>
              <w:bottom w:val="single" w:sz="4" w:space="0" w:color="A5A5A5" w:themeColor="accent3"/>
            </w:tcBorders>
            <w:noWrap/>
            <w:hideMark/>
          </w:tcPr>
          <w:p w14:paraId="501F5160"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50</w:t>
            </w:r>
          </w:p>
        </w:tc>
      </w:tr>
      <w:tr w:rsidR="00B941E3" w:rsidRPr="00EE395B" w14:paraId="501F5167"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62"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3</w:t>
            </w:r>
          </w:p>
        </w:tc>
        <w:tc>
          <w:tcPr>
            <w:tcW w:w="5002" w:type="dxa"/>
            <w:tcBorders>
              <w:top w:val="single" w:sz="4" w:space="0" w:color="A5A5A5" w:themeColor="accent3"/>
              <w:bottom w:val="single" w:sz="4" w:space="0" w:color="A5A5A5" w:themeColor="accent3"/>
              <w:right w:val="single" w:sz="4" w:space="0" w:color="A5A5A5" w:themeColor="accent3"/>
            </w:tcBorders>
            <w:noWrap/>
          </w:tcPr>
          <w:p w14:paraId="501F5163" w14:textId="77777777" w:rsidR="00B941E3" w:rsidRPr="00EE395B" w:rsidRDefault="00B941E3"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notes de communication sur les changements climatiques élaborées</w:t>
            </w:r>
          </w:p>
        </w:tc>
        <w:tc>
          <w:tcPr>
            <w:tcW w:w="1126" w:type="dxa"/>
            <w:tcBorders>
              <w:top w:val="single" w:sz="4" w:space="0" w:color="A5A5A5" w:themeColor="accent3"/>
              <w:bottom w:val="single" w:sz="4" w:space="0" w:color="A5A5A5" w:themeColor="accent3"/>
              <w:right w:val="single" w:sz="4" w:space="0" w:color="A5A5A5" w:themeColor="accent3"/>
            </w:tcBorders>
          </w:tcPr>
          <w:p w14:paraId="1F7EF7ED" w14:textId="32F3EE68" w:rsidR="00B941E3"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64" w14:textId="7D50CABF"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65"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416" w:type="dxa"/>
            <w:tcBorders>
              <w:top w:val="single" w:sz="4" w:space="0" w:color="A5A5A5" w:themeColor="accent3"/>
              <w:left w:val="single" w:sz="4" w:space="0" w:color="A5A5A5" w:themeColor="accent3"/>
              <w:bottom w:val="single" w:sz="4" w:space="0" w:color="A5A5A5" w:themeColor="accent3"/>
            </w:tcBorders>
            <w:noWrap/>
          </w:tcPr>
          <w:p w14:paraId="501F5166"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B941E3" w:rsidRPr="00EE395B" w14:paraId="501F516D"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68"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4</w:t>
            </w:r>
          </w:p>
        </w:tc>
        <w:tc>
          <w:tcPr>
            <w:tcW w:w="5002" w:type="dxa"/>
            <w:tcBorders>
              <w:top w:val="single" w:sz="4" w:space="0" w:color="A5A5A5" w:themeColor="accent3"/>
              <w:bottom w:val="single" w:sz="4" w:space="0" w:color="A5A5A5" w:themeColor="accent3"/>
              <w:right w:val="single" w:sz="4" w:space="0" w:color="A5A5A5" w:themeColor="accent3"/>
            </w:tcBorders>
            <w:noWrap/>
          </w:tcPr>
          <w:p w14:paraId="501F5169" w14:textId="77777777" w:rsidR="00B941E3" w:rsidRPr="00EE395B" w:rsidRDefault="00B941E3" w:rsidP="00794F2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notes de communication sur la désertification élaborées</w:t>
            </w:r>
          </w:p>
        </w:tc>
        <w:tc>
          <w:tcPr>
            <w:tcW w:w="1126" w:type="dxa"/>
            <w:tcBorders>
              <w:top w:val="single" w:sz="4" w:space="0" w:color="A5A5A5" w:themeColor="accent3"/>
              <w:bottom w:val="single" w:sz="4" w:space="0" w:color="A5A5A5" w:themeColor="accent3"/>
              <w:right w:val="single" w:sz="4" w:space="0" w:color="A5A5A5" w:themeColor="accent3"/>
            </w:tcBorders>
          </w:tcPr>
          <w:p w14:paraId="65E6EB89" w14:textId="5A4C6397" w:rsidR="00B941E3" w:rsidRPr="00B36842"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6A" w14:textId="64FA0035"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6B"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416" w:type="dxa"/>
            <w:tcBorders>
              <w:top w:val="single" w:sz="4" w:space="0" w:color="A5A5A5" w:themeColor="accent3"/>
              <w:left w:val="single" w:sz="4" w:space="0" w:color="A5A5A5" w:themeColor="accent3"/>
              <w:bottom w:val="single" w:sz="4" w:space="0" w:color="A5A5A5" w:themeColor="accent3"/>
            </w:tcBorders>
            <w:noWrap/>
          </w:tcPr>
          <w:p w14:paraId="501F516C"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B941E3" w:rsidRPr="00EE395B" w14:paraId="501F5173"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6E"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5</w:t>
            </w:r>
          </w:p>
        </w:tc>
        <w:tc>
          <w:tcPr>
            <w:tcW w:w="5002" w:type="dxa"/>
            <w:tcBorders>
              <w:top w:val="single" w:sz="4" w:space="0" w:color="A5A5A5" w:themeColor="accent3"/>
              <w:bottom w:val="single" w:sz="4" w:space="0" w:color="A5A5A5" w:themeColor="accent3"/>
              <w:right w:val="single" w:sz="4" w:space="0" w:color="A5A5A5" w:themeColor="accent3"/>
            </w:tcBorders>
            <w:noWrap/>
            <w:hideMark/>
          </w:tcPr>
          <w:p w14:paraId="501F516F" w14:textId="77777777" w:rsidR="00B941E3" w:rsidRPr="00EE395B" w:rsidRDefault="00B941E3" w:rsidP="00F87D8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EE395B">
              <w:rPr>
                <w:rFonts w:ascii="Arial" w:hAnsi="Arial" w:cs="Arial"/>
                <w:color w:val="auto"/>
                <w:sz w:val="18"/>
                <w:szCs w:val="18"/>
                <w:lang w:val="fr-CA"/>
              </w:rPr>
              <w:t>Nombre de notes de communication sur la diversité biologique élaborées</w:t>
            </w:r>
          </w:p>
        </w:tc>
        <w:tc>
          <w:tcPr>
            <w:tcW w:w="1126" w:type="dxa"/>
            <w:tcBorders>
              <w:top w:val="single" w:sz="4" w:space="0" w:color="A5A5A5" w:themeColor="accent3"/>
              <w:bottom w:val="single" w:sz="4" w:space="0" w:color="A5A5A5" w:themeColor="accent3"/>
              <w:right w:val="single" w:sz="4" w:space="0" w:color="A5A5A5" w:themeColor="accent3"/>
            </w:tcBorders>
          </w:tcPr>
          <w:p w14:paraId="3FFBD560" w14:textId="57CFCF31" w:rsidR="00B941E3"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70" w14:textId="66E6D164"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71"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416" w:type="dxa"/>
            <w:tcBorders>
              <w:top w:val="single" w:sz="4" w:space="0" w:color="A5A5A5" w:themeColor="accent3"/>
              <w:left w:val="single" w:sz="4" w:space="0" w:color="A5A5A5" w:themeColor="accent3"/>
              <w:bottom w:val="single" w:sz="4" w:space="0" w:color="A5A5A5" w:themeColor="accent3"/>
            </w:tcBorders>
            <w:noWrap/>
            <w:hideMark/>
          </w:tcPr>
          <w:p w14:paraId="501F5172"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100</w:t>
            </w:r>
          </w:p>
        </w:tc>
      </w:tr>
      <w:tr w:rsidR="00B941E3" w:rsidRPr="00EE395B" w14:paraId="501F5179"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74"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6</w:t>
            </w:r>
          </w:p>
        </w:tc>
        <w:tc>
          <w:tcPr>
            <w:tcW w:w="5002" w:type="dxa"/>
            <w:tcBorders>
              <w:top w:val="single" w:sz="4" w:space="0" w:color="A5A5A5" w:themeColor="accent3"/>
              <w:bottom w:val="single" w:sz="4" w:space="0" w:color="A5A5A5" w:themeColor="accent3"/>
              <w:right w:val="single" w:sz="4" w:space="0" w:color="A5A5A5" w:themeColor="accent3"/>
            </w:tcBorders>
            <w:noWrap/>
            <w:hideMark/>
          </w:tcPr>
          <w:p w14:paraId="501F5175" w14:textId="77777777" w:rsidR="00B941E3" w:rsidRPr="00EE395B" w:rsidRDefault="00B941E3" w:rsidP="00F87D8F">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r w:rsidRPr="00EE395B">
              <w:rPr>
                <w:rFonts w:ascii="Arial" w:hAnsi="Arial" w:cs="Arial"/>
                <w:color w:val="auto"/>
                <w:sz w:val="18"/>
                <w:szCs w:val="18"/>
                <w:lang w:val="fr-CA"/>
              </w:rPr>
              <w:t>Nombre de communes disposant d’un système d’information géographique, environnementale et climatique pour la planification et le suivi du développement local</w:t>
            </w:r>
          </w:p>
        </w:tc>
        <w:tc>
          <w:tcPr>
            <w:tcW w:w="1126" w:type="dxa"/>
            <w:tcBorders>
              <w:top w:val="single" w:sz="4" w:space="0" w:color="A5A5A5" w:themeColor="accent3"/>
              <w:bottom w:val="single" w:sz="4" w:space="0" w:color="A5A5A5" w:themeColor="accent3"/>
              <w:right w:val="single" w:sz="4" w:space="0" w:color="A5A5A5" w:themeColor="accent3"/>
            </w:tcBorders>
          </w:tcPr>
          <w:p w14:paraId="12830C12" w14:textId="530DE9D1" w:rsidR="00B941E3" w:rsidRPr="00B36842"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76" w14:textId="3B359ADE"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6</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77"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6</w:t>
            </w:r>
          </w:p>
        </w:tc>
        <w:tc>
          <w:tcPr>
            <w:tcW w:w="1416" w:type="dxa"/>
            <w:tcBorders>
              <w:top w:val="single" w:sz="4" w:space="0" w:color="A5A5A5" w:themeColor="accent3"/>
              <w:left w:val="single" w:sz="4" w:space="0" w:color="A5A5A5" w:themeColor="accent3"/>
              <w:bottom w:val="single" w:sz="4" w:space="0" w:color="A5A5A5" w:themeColor="accent3"/>
            </w:tcBorders>
            <w:noWrap/>
            <w:hideMark/>
          </w:tcPr>
          <w:p w14:paraId="501F5178"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100</w:t>
            </w:r>
          </w:p>
        </w:tc>
      </w:tr>
      <w:tr w:rsidR="00B941E3" w:rsidRPr="00EE395B" w14:paraId="501F517F"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7A" w14:textId="77777777" w:rsidR="00B941E3" w:rsidRPr="00EE395B" w:rsidRDefault="00B941E3" w:rsidP="00F87D8F">
            <w:pPr>
              <w:rPr>
                <w:rFonts w:ascii="Arial" w:hAnsi="Arial" w:cs="Arial"/>
                <w:b w:val="0"/>
                <w:color w:val="auto"/>
                <w:sz w:val="18"/>
                <w:szCs w:val="18"/>
                <w:lang w:val="fr-CA"/>
              </w:rPr>
            </w:pPr>
            <w:r w:rsidRPr="00EE395B">
              <w:rPr>
                <w:rFonts w:ascii="Arial" w:hAnsi="Arial" w:cs="Arial"/>
                <w:b w:val="0"/>
                <w:color w:val="auto"/>
                <w:sz w:val="18"/>
                <w:szCs w:val="18"/>
                <w:lang w:val="fr-CA"/>
              </w:rPr>
              <w:t>7</w:t>
            </w:r>
          </w:p>
        </w:tc>
        <w:tc>
          <w:tcPr>
            <w:tcW w:w="5002" w:type="dxa"/>
            <w:tcBorders>
              <w:top w:val="single" w:sz="4" w:space="0" w:color="A5A5A5" w:themeColor="accent3"/>
              <w:bottom w:val="single" w:sz="4" w:space="0" w:color="A5A5A5" w:themeColor="accent3"/>
              <w:right w:val="single" w:sz="4" w:space="0" w:color="A5A5A5" w:themeColor="accent3"/>
            </w:tcBorders>
            <w:noWrap/>
          </w:tcPr>
          <w:p w14:paraId="501F517B" w14:textId="77777777" w:rsidR="00B941E3" w:rsidRPr="00EE395B" w:rsidRDefault="00B941E3"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d’évaluations rétrospectives environnementales de stratégies nationales sur les CT (Barrage de Kompienga)</w:t>
            </w:r>
          </w:p>
        </w:tc>
        <w:tc>
          <w:tcPr>
            <w:tcW w:w="1126" w:type="dxa"/>
            <w:tcBorders>
              <w:top w:val="single" w:sz="4" w:space="0" w:color="A5A5A5" w:themeColor="accent3"/>
              <w:bottom w:val="single" w:sz="4" w:space="0" w:color="A5A5A5" w:themeColor="accent3"/>
              <w:right w:val="single" w:sz="4" w:space="0" w:color="A5A5A5" w:themeColor="accent3"/>
            </w:tcBorders>
          </w:tcPr>
          <w:p w14:paraId="75F16077" w14:textId="3F957B10" w:rsidR="00B941E3" w:rsidRPr="00B36842"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7C" w14:textId="4872C4B6"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7D"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416" w:type="dxa"/>
            <w:tcBorders>
              <w:top w:val="single" w:sz="4" w:space="0" w:color="A5A5A5" w:themeColor="accent3"/>
              <w:left w:val="single" w:sz="4" w:space="0" w:color="A5A5A5" w:themeColor="accent3"/>
              <w:bottom w:val="single" w:sz="4" w:space="0" w:color="A5A5A5" w:themeColor="accent3"/>
            </w:tcBorders>
            <w:noWrap/>
          </w:tcPr>
          <w:p w14:paraId="501F517E" w14:textId="77777777" w:rsidR="00B941E3" w:rsidRPr="00EE395B" w:rsidRDefault="00B941E3"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B941E3" w:rsidRPr="00EE395B" w14:paraId="501F5185"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80" w14:textId="77777777" w:rsidR="00B941E3" w:rsidRPr="00EE395B" w:rsidRDefault="00B941E3" w:rsidP="00F87D8F">
            <w:pPr>
              <w:rPr>
                <w:rFonts w:ascii="Arial" w:hAnsi="Arial" w:cs="Arial"/>
                <w:b w:val="0"/>
                <w:color w:val="auto"/>
                <w:sz w:val="18"/>
                <w:szCs w:val="18"/>
                <w:lang w:val="fr-CA"/>
              </w:rPr>
            </w:pPr>
          </w:p>
        </w:tc>
        <w:tc>
          <w:tcPr>
            <w:tcW w:w="5002" w:type="dxa"/>
            <w:tcBorders>
              <w:top w:val="single" w:sz="4" w:space="0" w:color="A5A5A5" w:themeColor="accent3"/>
              <w:bottom w:val="single" w:sz="4" w:space="0" w:color="A5A5A5" w:themeColor="accent3"/>
              <w:right w:val="single" w:sz="4" w:space="0" w:color="A5A5A5" w:themeColor="accent3"/>
            </w:tcBorders>
            <w:noWrap/>
          </w:tcPr>
          <w:p w14:paraId="501F5181" w14:textId="77777777" w:rsidR="00B941E3" w:rsidRPr="00EE395B" w:rsidRDefault="00B941E3" w:rsidP="00F87D8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b/>
                <w:color w:val="auto"/>
                <w:sz w:val="18"/>
                <w:szCs w:val="18"/>
                <w:lang w:val="fr-CA"/>
              </w:rPr>
              <w:t>Taux global de réalisation du produit 2</w:t>
            </w:r>
          </w:p>
        </w:tc>
        <w:tc>
          <w:tcPr>
            <w:tcW w:w="1126" w:type="dxa"/>
            <w:tcBorders>
              <w:top w:val="single" w:sz="4" w:space="0" w:color="A5A5A5" w:themeColor="accent3"/>
              <w:bottom w:val="single" w:sz="4" w:space="0" w:color="A5A5A5" w:themeColor="accent3"/>
              <w:right w:val="single" w:sz="4" w:space="0" w:color="A5A5A5" w:themeColor="accent3"/>
            </w:tcBorders>
          </w:tcPr>
          <w:p w14:paraId="78056D0D" w14:textId="77777777" w:rsidR="00B941E3" w:rsidRPr="00B36842"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p>
        </w:tc>
        <w:tc>
          <w:tcPr>
            <w:tcW w:w="94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82" w14:textId="480EBA14"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183"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p>
        </w:tc>
        <w:tc>
          <w:tcPr>
            <w:tcW w:w="1416" w:type="dxa"/>
            <w:tcBorders>
              <w:top w:val="single" w:sz="4" w:space="0" w:color="A5A5A5" w:themeColor="accent3"/>
              <w:left w:val="single" w:sz="4" w:space="0" w:color="A5A5A5" w:themeColor="accent3"/>
              <w:bottom w:val="single" w:sz="4" w:space="0" w:color="A5A5A5" w:themeColor="accent3"/>
            </w:tcBorders>
            <w:noWrap/>
          </w:tcPr>
          <w:p w14:paraId="501F5184" w14:textId="77777777" w:rsidR="00B941E3" w:rsidRPr="00EE395B" w:rsidRDefault="00B941E3"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r w:rsidRPr="00EE395B">
              <w:rPr>
                <w:rFonts w:ascii="Arial" w:hAnsi="Arial" w:cs="Arial"/>
                <w:b/>
                <w:color w:val="auto"/>
                <w:sz w:val="18"/>
                <w:szCs w:val="18"/>
                <w:lang w:val="fr-CA"/>
              </w:rPr>
              <w:t>57</w:t>
            </w:r>
          </w:p>
        </w:tc>
      </w:tr>
    </w:tbl>
    <w:p w14:paraId="501F5186" w14:textId="77777777" w:rsidR="00CA1C47" w:rsidRPr="00EE395B" w:rsidRDefault="00CA1C47" w:rsidP="00CA1C47">
      <w:pPr>
        <w:rPr>
          <w:rFonts w:ascii="Arial" w:hAnsi="Arial" w:cs="Arial"/>
          <w:sz w:val="21"/>
          <w:szCs w:val="21"/>
          <w:lang w:val="fr-CA"/>
        </w:rPr>
      </w:pPr>
    </w:p>
    <w:p w14:paraId="501F5187" w14:textId="555B8A10" w:rsidR="00F16EC5" w:rsidRDefault="000F0A02" w:rsidP="000F0A02">
      <w:pPr>
        <w:jc w:val="both"/>
        <w:rPr>
          <w:rFonts w:ascii="Arial" w:hAnsi="Arial" w:cs="Arial"/>
          <w:sz w:val="21"/>
          <w:szCs w:val="21"/>
          <w:lang w:val="fr-CA"/>
        </w:rPr>
      </w:pPr>
      <w:r w:rsidRPr="00EE395B">
        <w:rPr>
          <w:rFonts w:ascii="Arial" w:hAnsi="Arial" w:cs="Arial"/>
          <w:sz w:val="21"/>
          <w:szCs w:val="21"/>
          <w:lang w:val="fr-CA"/>
        </w:rPr>
        <w:t>À la lecture de ce tableau, s</w:t>
      </w:r>
      <w:r w:rsidR="00C77B4B" w:rsidRPr="00EE395B">
        <w:rPr>
          <w:rFonts w:ascii="Arial" w:hAnsi="Arial" w:cs="Arial"/>
          <w:sz w:val="21"/>
          <w:szCs w:val="21"/>
          <w:lang w:val="fr-CA"/>
        </w:rPr>
        <w:t>ur sept indicateurs, deux ont été entièrement atteints et deux à 50%.</w:t>
      </w:r>
      <w:r w:rsidRPr="00EE395B">
        <w:rPr>
          <w:rFonts w:ascii="Arial" w:hAnsi="Arial" w:cs="Arial"/>
          <w:sz w:val="21"/>
          <w:szCs w:val="21"/>
          <w:lang w:val="fr-CA"/>
        </w:rPr>
        <w:t xml:space="preserve"> </w:t>
      </w:r>
      <w:r w:rsidR="00F16EC5" w:rsidRPr="00EE395B">
        <w:rPr>
          <w:rFonts w:ascii="Arial" w:hAnsi="Arial" w:cs="Arial"/>
          <w:sz w:val="21"/>
          <w:szCs w:val="21"/>
          <w:lang w:val="fr-CA"/>
        </w:rPr>
        <w:t>Il faut noter que pour l’indicateur 2</w:t>
      </w:r>
      <w:r w:rsidR="00351002" w:rsidRPr="00EE395B">
        <w:rPr>
          <w:rFonts w:ascii="Arial" w:hAnsi="Arial" w:cs="Arial"/>
          <w:sz w:val="21"/>
          <w:szCs w:val="21"/>
          <w:lang w:val="fr-CA"/>
        </w:rPr>
        <w:t xml:space="preserve">, le taux de réalisation a été corrigé à 50% contrairement </w:t>
      </w:r>
      <w:r w:rsidR="009955BE" w:rsidRPr="00EE395B">
        <w:rPr>
          <w:rFonts w:ascii="Arial" w:hAnsi="Arial" w:cs="Arial"/>
          <w:sz w:val="21"/>
          <w:szCs w:val="21"/>
          <w:lang w:val="fr-CA"/>
        </w:rPr>
        <w:t>à 100% tel que renseigné par l’UGP</w:t>
      </w:r>
      <w:r w:rsidR="007109E5" w:rsidRPr="00EE395B">
        <w:rPr>
          <w:rFonts w:ascii="Arial" w:hAnsi="Arial" w:cs="Arial"/>
          <w:sz w:val="21"/>
          <w:szCs w:val="21"/>
          <w:lang w:val="fr-CA"/>
        </w:rPr>
        <w:t xml:space="preserve"> dans ses rapports d’activités</w:t>
      </w:r>
      <w:r w:rsidR="009955BE" w:rsidRPr="00EE395B">
        <w:rPr>
          <w:rFonts w:ascii="Arial" w:hAnsi="Arial" w:cs="Arial"/>
          <w:sz w:val="21"/>
          <w:szCs w:val="21"/>
          <w:lang w:val="fr-CA"/>
        </w:rPr>
        <w:t>. En effet,</w:t>
      </w:r>
      <w:r w:rsidR="00351002" w:rsidRPr="00EE395B">
        <w:rPr>
          <w:rFonts w:ascii="Arial" w:hAnsi="Arial" w:cs="Arial"/>
          <w:sz w:val="21"/>
          <w:szCs w:val="21"/>
          <w:lang w:val="fr-CA"/>
        </w:rPr>
        <w:t xml:space="preserve"> le REEB 3 a été mis à jours dans le cadre de la mise en œuvre </w:t>
      </w:r>
      <w:r w:rsidR="009955BE" w:rsidRPr="00EE395B">
        <w:rPr>
          <w:rFonts w:ascii="Arial" w:hAnsi="Arial" w:cs="Arial"/>
          <w:sz w:val="21"/>
          <w:szCs w:val="21"/>
          <w:lang w:val="fr-CA"/>
        </w:rPr>
        <w:t xml:space="preserve">du COGEL. Le REEB 4  été a été inscrite au financement du PASF qui </w:t>
      </w:r>
      <w:r w:rsidR="006E61C5" w:rsidRPr="00EE395B">
        <w:rPr>
          <w:rFonts w:ascii="Arial" w:hAnsi="Arial" w:cs="Arial"/>
          <w:sz w:val="21"/>
          <w:szCs w:val="21"/>
          <w:lang w:val="fr-CA"/>
        </w:rPr>
        <w:t>l’</w:t>
      </w:r>
      <w:r w:rsidR="009955BE" w:rsidRPr="00EE395B">
        <w:rPr>
          <w:rFonts w:ascii="Arial" w:hAnsi="Arial" w:cs="Arial"/>
          <w:sz w:val="21"/>
          <w:szCs w:val="21"/>
          <w:lang w:val="fr-CA"/>
        </w:rPr>
        <w:t xml:space="preserve">a </w:t>
      </w:r>
      <w:r w:rsidR="00047FD1" w:rsidRPr="00EE395B">
        <w:rPr>
          <w:rFonts w:ascii="Arial" w:hAnsi="Arial" w:cs="Arial"/>
          <w:sz w:val="21"/>
          <w:szCs w:val="21"/>
          <w:lang w:val="fr-CA"/>
        </w:rPr>
        <w:t xml:space="preserve">finalement </w:t>
      </w:r>
      <w:r w:rsidR="009955BE" w:rsidRPr="00EE395B">
        <w:rPr>
          <w:rFonts w:ascii="Arial" w:hAnsi="Arial" w:cs="Arial"/>
          <w:sz w:val="21"/>
          <w:szCs w:val="21"/>
          <w:lang w:val="fr-CA"/>
        </w:rPr>
        <w:t>réalisé. Pour ce faire, les fonds du Projet COGEL ont servi à la consolidation de la mise en place de la base de données SIEL</w:t>
      </w:r>
      <w:r w:rsidR="00EA4F71" w:rsidRPr="00EE395B">
        <w:rPr>
          <w:rFonts w:ascii="Arial" w:hAnsi="Arial" w:cs="Arial"/>
          <w:sz w:val="21"/>
          <w:szCs w:val="21"/>
          <w:lang w:val="fr-CA"/>
        </w:rPr>
        <w:t xml:space="preserve"> qui est déjà compta</w:t>
      </w:r>
      <w:r w:rsidR="006E61C5" w:rsidRPr="00EE395B">
        <w:rPr>
          <w:rFonts w:ascii="Arial" w:hAnsi="Arial" w:cs="Arial"/>
          <w:sz w:val="21"/>
          <w:szCs w:val="21"/>
          <w:lang w:val="fr-CA"/>
        </w:rPr>
        <w:t xml:space="preserve">bilisé comme acquis du projet. </w:t>
      </w:r>
    </w:p>
    <w:p w14:paraId="5A917FF6" w14:textId="77777777" w:rsidR="00B36842" w:rsidRPr="00EE395B" w:rsidRDefault="00B36842" w:rsidP="00BE03BF">
      <w:pPr>
        <w:spacing w:after="0"/>
        <w:jc w:val="both"/>
        <w:rPr>
          <w:rFonts w:ascii="Arial" w:hAnsi="Arial" w:cs="Arial"/>
          <w:sz w:val="21"/>
          <w:szCs w:val="21"/>
          <w:lang w:val="fr-CA"/>
        </w:rPr>
      </w:pPr>
    </w:p>
    <w:p w14:paraId="501F5189" w14:textId="77777777" w:rsidR="00B41518" w:rsidRPr="00EE395B" w:rsidRDefault="00B41518" w:rsidP="00385E66">
      <w:pPr>
        <w:numPr>
          <w:ilvl w:val="0"/>
          <w:numId w:val="10"/>
        </w:numPr>
        <w:contextualSpacing/>
        <w:rPr>
          <w:rFonts w:ascii="Arial" w:hAnsi="Arial" w:cs="Arial"/>
          <w:b/>
          <w:sz w:val="21"/>
          <w:szCs w:val="21"/>
          <w:lang w:val="fr-CA"/>
        </w:rPr>
      </w:pPr>
      <w:r w:rsidRPr="00EE395B">
        <w:rPr>
          <w:rFonts w:ascii="Arial" w:hAnsi="Arial" w:cs="Arial"/>
          <w:b/>
          <w:sz w:val="21"/>
          <w:szCs w:val="21"/>
          <w:lang w:val="fr-CA"/>
        </w:rPr>
        <w:t>Constat de l’évaluation par rapport au produit 2</w:t>
      </w:r>
    </w:p>
    <w:p w14:paraId="501F518A" w14:textId="77777777" w:rsidR="00C13790" w:rsidRPr="00EE395B" w:rsidRDefault="00C13790" w:rsidP="00C13790">
      <w:pPr>
        <w:spacing w:after="0"/>
        <w:rPr>
          <w:rFonts w:ascii="Arial" w:hAnsi="Arial" w:cs="Arial"/>
          <w:sz w:val="21"/>
          <w:szCs w:val="21"/>
          <w:lang w:val="fr-CA"/>
        </w:rPr>
      </w:pPr>
    </w:p>
    <w:p w14:paraId="501F518B" w14:textId="77777777" w:rsidR="00C13790" w:rsidRPr="00EE395B" w:rsidRDefault="00BE77CB" w:rsidP="00C13790">
      <w:pPr>
        <w:jc w:val="both"/>
        <w:rPr>
          <w:rFonts w:ascii="Arial" w:hAnsi="Arial" w:cs="Arial"/>
          <w:sz w:val="21"/>
          <w:szCs w:val="21"/>
          <w:lang w:val="fr-CA"/>
        </w:rPr>
      </w:pPr>
      <w:r w:rsidRPr="00EE395B">
        <w:rPr>
          <w:rFonts w:ascii="Arial" w:hAnsi="Arial" w:cs="Arial"/>
          <w:sz w:val="21"/>
          <w:szCs w:val="21"/>
          <w:lang w:val="fr-CA"/>
        </w:rPr>
        <w:t xml:space="preserve">Globalement, la performance du produit 2 serait de 57%. Cependant, </w:t>
      </w:r>
      <w:r w:rsidR="0070137B" w:rsidRPr="00EE395B">
        <w:rPr>
          <w:rFonts w:ascii="Arial" w:hAnsi="Arial" w:cs="Arial"/>
          <w:sz w:val="21"/>
          <w:szCs w:val="21"/>
          <w:lang w:val="fr-CA"/>
        </w:rPr>
        <w:t>il faut souligner que l</w:t>
      </w:r>
      <w:r w:rsidR="00C13790" w:rsidRPr="00EE395B">
        <w:rPr>
          <w:rFonts w:ascii="Arial" w:hAnsi="Arial" w:cs="Arial"/>
          <w:sz w:val="21"/>
          <w:szCs w:val="21"/>
          <w:lang w:val="fr-CA"/>
        </w:rPr>
        <w:t>es valeurs des indicateurs de mesure des résultats du produit 2 en situation de référence sont tous nuls, c’est dire que rien n’existait. Le projet COGEL a ainsi réalisé des acquis importants en ce qui concerne la mise à disposition des informations pertinentes sur l’état de l’environnement en vue d’assurer le suivi de la mise en œuvre des politiques environnementales au niveau décentralisé.</w:t>
      </w:r>
    </w:p>
    <w:p w14:paraId="501F518C" w14:textId="047E1037" w:rsidR="003D5C9A" w:rsidRPr="00EE395B" w:rsidRDefault="003D5C9A" w:rsidP="00C13790">
      <w:pPr>
        <w:jc w:val="both"/>
        <w:rPr>
          <w:rFonts w:ascii="Arial" w:hAnsi="Arial" w:cs="Arial"/>
          <w:sz w:val="21"/>
          <w:szCs w:val="21"/>
          <w:lang w:val="fr-CA"/>
        </w:rPr>
      </w:pPr>
      <w:r w:rsidRPr="00EE395B">
        <w:rPr>
          <w:rFonts w:ascii="Arial" w:hAnsi="Arial" w:cs="Arial"/>
          <w:sz w:val="21"/>
          <w:szCs w:val="21"/>
          <w:lang w:val="fr-CA"/>
        </w:rPr>
        <w:t>Les bases de données SIEL mises en place au niveau des 6 communes de concentration est un exemple d’acquis important de ce produit</w:t>
      </w:r>
      <w:r w:rsidR="008040DF" w:rsidRPr="00EE395B">
        <w:rPr>
          <w:rFonts w:ascii="Arial" w:hAnsi="Arial" w:cs="Arial"/>
          <w:sz w:val="21"/>
          <w:szCs w:val="21"/>
          <w:lang w:val="fr-CA"/>
        </w:rPr>
        <w:t>. Cependant, ces bases de données ne sont pas encore opérationnelles puisque les équipements prévues au niveau des communes ne sont pas encore en place. Aussi, trois à quatre personnes des cellules de suivi pour la collecte des données devant servir à alimenter ces systèmes ne sont plus présentes dans les communes.</w:t>
      </w:r>
      <w:r w:rsidR="00047FD1" w:rsidRPr="00EE395B">
        <w:rPr>
          <w:rFonts w:ascii="Arial" w:hAnsi="Arial" w:cs="Arial"/>
          <w:sz w:val="21"/>
          <w:szCs w:val="21"/>
          <w:lang w:val="fr-CA"/>
        </w:rPr>
        <w:t xml:space="preserve"> Il</w:t>
      </w:r>
      <w:r w:rsidR="008040DF" w:rsidRPr="00EE395B">
        <w:rPr>
          <w:rFonts w:ascii="Arial" w:hAnsi="Arial" w:cs="Arial"/>
          <w:sz w:val="21"/>
          <w:szCs w:val="21"/>
          <w:lang w:val="fr-CA"/>
        </w:rPr>
        <w:t xml:space="preserve"> s’agit surtout des volontaires qui ont été mis à la disposition des communes et dont les contrats sont venus à échéance en décembre 2015. L’op</w:t>
      </w:r>
      <w:r w:rsidRPr="00EE395B">
        <w:rPr>
          <w:rFonts w:ascii="Arial" w:hAnsi="Arial" w:cs="Arial"/>
          <w:sz w:val="21"/>
          <w:szCs w:val="21"/>
          <w:lang w:val="fr-CA"/>
        </w:rPr>
        <w:t>érationn</w:t>
      </w:r>
      <w:r w:rsidR="008040DF" w:rsidRPr="00EE395B">
        <w:rPr>
          <w:rFonts w:ascii="Arial" w:hAnsi="Arial" w:cs="Arial"/>
          <w:sz w:val="21"/>
          <w:szCs w:val="21"/>
          <w:lang w:val="fr-CA"/>
        </w:rPr>
        <w:t>alisation</w:t>
      </w:r>
      <w:r w:rsidR="005D6EE0" w:rsidRPr="00EE395B">
        <w:rPr>
          <w:rFonts w:ascii="Arial" w:hAnsi="Arial" w:cs="Arial"/>
          <w:sz w:val="21"/>
          <w:szCs w:val="21"/>
          <w:lang w:val="fr-CA"/>
        </w:rPr>
        <w:t xml:space="preserve">, </w:t>
      </w:r>
      <w:r w:rsidR="008040DF" w:rsidRPr="00EE395B">
        <w:rPr>
          <w:rFonts w:ascii="Arial" w:hAnsi="Arial" w:cs="Arial"/>
          <w:sz w:val="21"/>
          <w:szCs w:val="21"/>
          <w:lang w:val="fr-CA"/>
        </w:rPr>
        <w:t xml:space="preserve">la </w:t>
      </w:r>
      <w:r w:rsidRPr="00EE395B">
        <w:rPr>
          <w:rFonts w:ascii="Arial" w:hAnsi="Arial" w:cs="Arial"/>
          <w:sz w:val="21"/>
          <w:szCs w:val="21"/>
          <w:lang w:val="fr-CA"/>
        </w:rPr>
        <w:t>pérennis</w:t>
      </w:r>
      <w:r w:rsidR="008040DF" w:rsidRPr="00EE395B">
        <w:rPr>
          <w:rFonts w:ascii="Arial" w:hAnsi="Arial" w:cs="Arial"/>
          <w:sz w:val="21"/>
          <w:szCs w:val="21"/>
          <w:lang w:val="fr-CA"/>
        </w:rPr>
        <w:t>ation</w:t>
      </w:r>
      <w:r w:rsidRPr="00EE395B">
        <w:rPr>
          <w:rFonts w:ascii="Arial" w:hAnsi="Arial" w:cs="Arial"/>
          <w:sz w:val="21"/>
          <w:szCs w:val="21"/>
          <w:lang w:val="fr-CA"/>
        </w:rPr>
        <w:t xml:space="preserve"> </w:t>
      </w:r>
      <w:r w:rsidR="00B36842">
        <w:rPr>
          <w:rFonts w:ascii="Arial" w:hAnsi="Arial" w:cs="Arial"/>
          <w:sz w:val="21"/>
          <w:szCs w:val="21"/>
          <w:lang w:val="fr-CA"/>
        </w:rPr>
        <w:t>et la</w:t>
      </w:r>
      <w:r w:rsidR="008040DF" w:rsidRPr="00EE395B">
        <w:rPr>
          <w:rFonts w:ascii="Arial" w:hAnsi="Arial" w:cs="Arial"/>
          <w:sz w:val="21"/>
          <w:szCs w:val="21"/>
          <w:lang w:val="fr-CA"/>
        </w:rPr>
        <w:t xml:space="preserve"> réplication</w:t>
      </w:r>
      <w:r w:rsidRPr="00EE395B">
        <w:rPr>
          <w:rFonts w:ascii="Arial" w:hAnsi="Arial" w:cs="Arial"/>
          <w:sz w:val="21"/>
          <w:szCs w:val="21"/>
          <w:lang w:val="fr-CA"/>
        </w:rPr>
        <w:t xml:space="preserve"> </w:t>
      </w:r>
      <w:r w:rsidR="00B36842">
        <w:rPr>
          <w:rFonts w:ascii="Arial" w:hAnsi="Arial" w:cs="Arial"/>
          <w:sz w:val="21"/>
          <w:szCs w:val="21"/>
          <w:lang w:val="fr-CA"/>
        </w:rPr>
        <w:t xml:space="preserve">de BDSIEL </w:t>
      </w:r>
      <w:r w:rsidRPr="00EE395B">
        <w:rPr>
          <w:rFonts w:ascii="Arial" w:hAnsi="Arial" w:cs="Arial"/>
          <w:sz w:val="21"/>
          <w:szCs w:val="21"/>
          <w:lang w:val="fr-CA"/>
        </w:rPr>
        <w:t>dans d’autres communes</w:t>
      </w:r>
      <w:r w:rsidR="008040DF" w:rsidRPr="00EE395B">
        <w:rPr>
          <w:rFonts w:ascii="Arial" w:hAnsi="Arial" w:cs="Arial"/>
          <w:sz w:val="21"/>
          <w:szCs w:val="21"/>
          <w:lang w:val="fr-CA"/>
        </w:rPr>
        <w:t xml:space="preserve"> doivent être des actions prioritaires pour le futur</w:t>
      </w:r>
      <w:r w:rsidRPr="00EE395B">
        <w:rPr>
          <w:rFonts w:ascii="Arial" w:hAnsi="Arial" w:cs="Arial"/>
          <w:sz w:val="21"/>
          <w:szCs w:val="21"/>
          <w:lang w:val="fr-CA"/>
        </w:rPr>
        <w:t>.</w:t>
      </w:r>
    </w:p>
    <w:p w14:paraId="4386D214" w14:textId="77777777" w:rsidR="00F765DD" w:rsidRDefault="00F765DD" w:rsidP="00D651F1">
      <w:pPr>
        <w:spacing w:after="0"/>
        <w:jc w:val="both"/>
        <w:rPr>
          <w:rFonts w:ascii="Arial" w:hAnsi="Arial" w:cs="Arial"/>
          <w:sz w:val="21"/>
          <w:szCs w:val="21"/>
          <w:lang w:val="fr-CA"/>
        </w:rPr>
      </w:pPr>
    </w:p>
    <w:p w14:paraId="1D42B7DF" w14:textId="77777777" w:rsidR="00BE03BF" w:rsidRDefault="00BE03BF" w:rsidP="00D651F1">
      <w:pPr>
        <w:spacing w:after="0"/>
        <w:jc w:val="both"/>
        <w:rPr>
          <w:rFonts w:ascii="Arial" w:hAnsi="Arial" w:cs="Arial"/>
          <w:sz w:val="21"/>
          <w:szCs w:val="21"/>
          <w:lang w:val="fr-CA"/>
        </w:rPr>
      </w:pPr>
    </w:p>
    <w:p w14:paraId="23949B10" w14:textId="77777777" w:rsidR="00BE03BF" w:rsidRDefault="00BE03BF" w:rsidP="00D651F1">
      <w:pPr>
        <w:spacing w:after="0"/>
        <w:jc w:val="both"/>
        <w:rPr>
          <w:rFonts w:ascii="Arial" w:hAnsi="Arial" w:cs="Arial"/>
          <w:sz w:val="21"/>
          <w:szCs w:val="21"/>
          <w:lang w:val="fr-CA"/>
        </w:rPr>
      </w:pPr>
    </w:p>
    <w:p w14:paraId="170D7F5E" w14:textId="77777777" w:rsidR="00BE03BF" w:rsidRDefault="00BE03BF" w:rsidP="00D651F1">
      <w:pPr>
        <w:spacing w:after="0"/>
        <w:jc w:val="both"/>
        <w:rPr>
          <w:rFonts w:ascii="Arial" w:hAnsi="Arial" w:cs="Arial"/>
          <w:sz w:val="21"/>
          <w:szCs w:val="21"/>
          <w:lang w:val="fr-CA"/>
        </w:rPr>
      </w:pPr>
    </w:p>
    <w:p w14:paraId="7BDC08B8" w14:textId="77777777" w:rsidR="00BE03BF" w:rsidRDefault="00BE03BF" w:rsidP="00D651F1">
      <w:pPr>
        <w:spacing w:after="0"/>
        <w:jc w:val="both"/>
        <w:rPr>
          <w:rFonts w:ascii="Arial" w:hAnsi="Arial" w:cs="Arial"/>
          <w:sz w:val="21"/>
          <w:szCs w:val="21"/>
          <w:lang w:val="fr-CA"/>
        </w:rPr>
      </w:pPr>
    </w:p>
    <w:p w14:paraId="4347774D" w14:textId="77777777" w:rsidR="00BE03BF" w:rsidRDefault="00BE03BF" w:rsidP="00D651F1">
      <w:pPr>
        <w:spacing w:after="0"/>
        <w:jc w:val="both"/>
        <w:rPr>
          <w:rFonts w:ascii="Arial" w:hAnsi="Arial" w:cs="Arial"/>
          <w:sz w:val="21"/>
          <w:szCs w:val="21"/>
          <w:lang w:val="fr-CA"/>
        </w:rPr>
      </w:pPr>
    </w:p>
    <w:p w14:paraId="27B89393" w14:textId="77777777" w:rsidR="00BE03BF" w:rsidRDefault="00BE03BF" w:rsidP="00D651F1">
      <w:pPr>
        <w:spacing w:after="0"/>
        <w:jc w:val="both"/>
        <w:rPr>
          <w:rFonts w:ascii="Arial" w:hAnsi="Arial" w:cs="Arial"/>
          <w:sz w:val="21"/>
          <w:szCs w:val="21"/>
          <w:lang w:val="fr-CA"/>
        </w:rPr>
      </w:pPr>
    </w:p>
    <w:p w14:paraId="501F518D" w14:textId="0C6C97BA" w:rsidR="00CF5C7D" w:rsidRPr="00EE395B" w:rsidRDefault="00B23ED7" w:rsidP="00500556">
      <w:pPr>
        <w:pStyle w:val="Titre5"/>
        <w:ind w:left="1008"/>
        <w:rPr>
          <w:rFonts w:ascii="Arial" w:hAnsi="Arial" w:cs="Arial"/>
          <w:i/>
          <w:sz w:val="21"/>
          <w:szCs w:val="21"/>
          <w:lang w:val="fr-CA"/>
        </w:rPr>
      </w:pPr>
      <w:bookmarkStart w:id="583" w:name="_Toc446450149"/>
      <w:r w:rsidRPr="00EE395B">
        <w:rPr>
          <w:rFonts w:ascii="Arial" w:hAnsi="Arial" w:cs="Arial"/>
          <w:i/>
          <w:sz w:val="21"/>
          <w:szCs w:val="21"/>
          <w:lang w:val="fr-CA"/>
        </w:rPr>
        <w:lastRenderedPageBreak/>
        <w:t xml:space="preserve">Produit 3 : </w:t>
      </w:r>
      <w:r w:rsidR="00CF5C7D" w:rsidRPr="00EE395B">
        <w:rPr>
          <w:rFonts w:ascii="Arial" w:hAnsi="Arial" w:cs="Arial"/>
          <w:i/>
          <w:sz w:val="21"/>
          <w:szCs w:val="21"/>
          <w:lang w:val="fr-CA"/>
        </w:rPr>
        <w:t>Les PLD sont rendus résilie</w:t>
      </w:r>
      <w:r w:rsidR="00245255" w:rsidRPr="00EE395B">
        <w:rPr>
          <w:rFonts w:ascii="Arial" w:hAnsi="Arial" w:cs="Arial"/>
          <w:i/>
          <w:sz w:val="21"/>
          <w:szCs w:val="21"/>
          <w:lang w:val="fr-CA"/>
        </w:rPr>
        <w:t>nts aux changements climatiques</w:t>
      </w:r>
      <w:bookmarkEnd w:id="583"/>
    </w:p>
    <w:p w14:paraId="501F518E" w14:textId="77777777" w:rsidR="00CF5C7D" w:rsidRPr="00EE395B" w:rsidRDefault="00CF5C7D" w:rsidP="00C9093E">
      <w:pPr>
        <w:spacing w:after="0" w:line="240" w:lineRule="auto"/>
        <w:rPr>
          <w:rFonts w:ascii="Arial" w:hAnsi="Arial" w:cs="Arial"/>
          <w:sz w:val="21"/>
          <w:szCs w:val="21"/>
          <w:lang w:val="fr-CA"/>
        </w:rPr>
      </w:pPr>
    </w:p>
    <w:p w14:paraId="501F518F"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Acquis/Réalisations par composantes du Produit 3</w:t>
      </w:r>
    </w:p>
    <w:p w14:paraId="501F5191" w14:textId="77777777" w:rsidR="004B2A25" w:rsidRPr="00EE395B" w:rsidRDefault="004B2A25" w:rsidP="004B2A25">
      <w:pPr>
        <w:rPr>
          <w:rFonts w:ascii="Arial" w:hAnsi="Arial" w:cs="Arial"/>
          <w:sz w:val="21"/>
          <w:szCs w:val="21"/>
          <w:lang w:val="fr-CA"/>
        </w:rPr>
      </w:pPr>
      <w:r w:rsidRPr="00EE395B">
        <w:rPr>
          <w:rFonts w:ascii="Arial" w:hAnsi="Arial" w:cs="Arial"/>
          <w:sz w:val="21"/>
          <w:szCs w:val="21"/>
          <w:lang w:val="fr-CA"/>
        </w:rPr>
        <w:t>Les acquis/réali</w:t>
      </w:r>
      <w:r w:rsidR="00946231" w:rsidRPr="00EE395B">
        <w:rPr>
          <w:rFonts w:ascii="Arial" w:hAnsi="Arial" w:cs="Arial"/>
          <w:sz w:val="21"/>
          <w:szCs w:val="21"/>
          <w:lang w:val="fr-CA"/>
        </w:rPr>
        <w:t>sations importantes du produit 3</w:t>
      </w:r>
      <w:r w:rsidRPr="00EE395B">
        <w:rPr>
          <w:rFonts w:ascii="Arial" w:hAnsi="Arial" w:cs="Arial"/>
          <w:sz w:val="21"/>
          <w:szCs w:val="21"/>
          <w:lang w:val="fr-CA"/>
        </w:rPr>
        <w:t xml:space="preserve"> </w:t>
      </w:r>
      <w:r w:rsidR="00E802CA" w:rsidRPr="00EE395B">
        <w:rPr>
          <w:rFonts w:ascii="Arial" w:hAnsi="Arial" w:cs="Arial"/>
          <w:sz w:val="21"/>
          <w:szCs w:val="21"/>
          <w:lang w:val="fr-CA"/>
        </w:rPr>
        <w:t xml:space="preserve">sont présentés dans le </w:t>
      </w:r>
      <w:r w:rsidR="00E802CA" w:rsidRPr="00EE395B">
        <w:rPr>
          <w:rFonts w:ascii="Arial" w:hAnsi="Arial" w:cs="Arial"/>
          <w:b/>
          <w:sz w:val="21"/>
          <w:szCs w:val="21"/>
          <w:lang w:val="fr-CA"/>
        </w:rPr>
        <w:t>Tableau 10</w:t>
      </w:r>
      <w:r w:rsidRPr="00EE395B">
        <w:rPr>
          <w:rFonts w:ascii="Arial" w:hAnsi="Arial" w:cs="Arial"/>
          <w:sz w:val="21"/>
          <w:szCs w:val="21"/>
          <w:lang w:val="fr-CA"/>
        </w:rPr>
        <w:t>.</w:t>
      </w:r>
    </w:p>
    <w:p w14:paraId="501F5196" w14:textId="77777777" w:rsidR="004B2A25" w:rsidRPr="00EE395B" w:rsidRDefault="00943FB4" w:rsidP="00943FB4">
      <w:pPr>
        <w:pStyle w:val="Lgende"/>
        <w:rPr>
          <w:rFonts w:ascii="Arial" w:hAnsi="Arial" w:cs="Arial"/>
          <w:color w:val="auto"/>
          <w:sz w:val="20"/>
          <w:szCs w:val="20"/>
          <w:lang w:val="fr-CA"/>
        </w:rPr>
      </w:pPr>
      <w:bookmarkStart w:id="584" w:name="_Toc443322538"/>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10</w:t>
      </w:r>
      <w:r w:rsidRPr="00EE395B">
        <w:rPr>
          <w:rFonts w:ascii="Arial" w:hAnsi="Arial" w:cs="Arial"/>
          <w:color w:val="auto"/>
          <w:sz w:val="20"/>
          <w:szCs w:val="20"/>
          <w:lang w:val="fr-CA"/>
        </w:rPr>
        <w:fldChar w:fldCharType="end"/>
      </w:r>
      <w:r w:rsidR="004B2A25" w:rsidRPr="00EE395B">
        <w:rPr>
          <w:rFonts w:ascii="Arial" w:hAnsi="Arial" w:cs="Arial"/>
          <w:color w:val="auto"/>
          <w:sz w:val="20"/>
          <w:szCs w:val="20"/>
          <w:lang w:val="fr-CA"/>
        </w:rPr>
        <w:t> : Acquis/Réalisations liés au produit 3</w:t>
      </w:r>
      <w:bookmarkEnd w:id="584"/>
    </w:p>
    <w:tbl>
      <w:tblPr>
        <w:tblStyle w:val="Grilledutableau2"/>
        <w:tblW w:w="0" w:type="auto"/>
        <w:tblLook w:val="04A0" w:firstRow="1" w:lastRow="0" w:firstColumn="1" w:lastColumn="0" w:noHBand="0" w:noVBand="1"/>
      </w:tblPr>
      <w:tblGrid>
        <w:gridCol w:w="2671"/>
        <w:gridCol w:w="6572"/>
      </w:tblGrid>
      <w:tr w:rsidR="00003945" w:rsidRPr="00EE395B" w14:paraId="501F5199" w14:textId="77777777" w:rsidTr="00CF6A41">
        <w:trPr>
          <w:tblHeader/>
        </w:trPr>
        <w:tc>
          <w:tcPr>
            <w:tcW w:w="2671" w:type="dxa"/>
          </w:tcPr>
          <w:p w14:paraId="501F5197" w14:textId="77777777" w:rsidR="00003945" w:rsidRPr="00EE395B" w:rsidRDefault="00003945" w:rsidP="00003945">
            <w:pPr>
              <w:spacing w:after="160" w:line="259" w:lineRule="auto"/>
              <w:jc w:val="center"/>
              <w:rPr>
                <w:rFonts w:ascii="Arial" w:hAnsi="Arial" w:cs="Arial"/>
                <w:b/>
                <w:sz w:val="18"/>
                <w:szCs w:val="18"/>
                <w:lang w:val="fr-CA"/>
              </w:rPr>
            </w:pPr>
            <w:r w:rsidRPr="00EE395B">
              <w:rPr>
                <w:rFonts w:ascii="Arial" w:hAnsi="Arial" w:cs="Arial"/>
                <w:b/>
                <w:sz w:val="18"/>
                <w:szCs w:val="18"/>
                <w:lang w:val="fr-CA"/>
              </w:rPr>
              <w:t>Composante</w:t>
            </w:r>
          </w:p>
        </w:tc>
        <w:tc>
          <w:tcPr>
            <w:tcW w:w="6572" w:type="dxa"/>
          </w:tcPr>
          <w:p w14:paraId="501F5198" w14:textId="77777777" w:rsidR="00003945" w:rsidRPr="00EE395B" w:rsidRDefault="00003945" w:rsidP="00003945">
            <w:pPr>
              <w:spacing w:after="160" w:line="259" w:lineRule="auto"/>
              <w:jc w:val="center"/>
              <w:rPr>
                <w:rFonts w:ascii="Arial" w:hAnsi="Arial" w:cs="Arial"/>
                <w:b/>
                <w:sz w:val="18"/>
                <w:szCs w:val="18"/>
                <w:lang w:val="fr-CA"/>
              </w:rPr>
            </w:pPr>
            <w:r w:rsidRPr="00EE395B">
              <w:rPr>
                <w:rFonts w:ascii="Arial" w:hAnsi="Arial" w:cs="Arial"/>
                <w:b/>
                <w:sz w:val="18"/>
                <w:szCs w:val="18"/>
                <w:lang w:val="fr-CA"/>
              </w:rPr>
              <w:t>Réalisations identifiées par l’évaluation</w:t>
            </w:r>
          </w:p>
        </w:tc>
      </w:tr>
      <w:tr w:rsidR="00003945" w:rsidRPr="00E51DAF" w14:paraId="501F51A1" w14:textId="77777777" w:rsidTr="004F14AA">
        <w:tc>
          <w:tcPr>
            <w:tcW w:w="2671" w:type="dxa"/>
          </w:tcPr>
          <w:p w14:paraId="501F519A" w14:textId="77777777" w:rsidR="00003945" w:rsidRPr="00EE395B" w:rsidRDefault="00003945" w:rsidP="00003945">
            <w:pPr>
              <w:spacing w:after="160" w:line="259" w:lineRule="auto"/>
              <w:rPr>
                <w:rFonts w:ascii="Arial" w:hAnsi="Arial" w:cs="Arial"/>
                <w:sz w:val="18"/>
                <w:szCs w:val="18"/>
                <w:lang w:val="fr-CA"/>
              </w:rPr>
            </w:pPr>
            <w:r w:rsidRPr="00EE395B">
              <w:rPr>
                <w:rFonts w:ascii="Arial" w:hAnsi="Arial" w:cs="Arial"/>
                <w:b/>
                <w:sz w:val="18"/>
                <w:szCs w:val="18"/>
                <w:lang w:val="fr-CA"/>
              </w:rPr>
              <w:t>Composante 1 :</w:t>
            </w:r>
            <w:r w:rsidRPr="00EE395B">
              <w:rPr>
                <w:rFonts w:ascii="Arial" w:hAnsi="Arial" w:cs="Arial"/>
                <w:sz w:val="18"/>
                <w:szCs w:val="18"/>
                <w:lang w:val="fr-CA"/>
              </w:rPr>
              <w:t xml:space="preserve"> </w:t>
            </w:r>
            <w:r w:rsidRPr="00EE395B">
              <w:rPr>
                <w:rFonts w:ascii="Arial" w:hAnsi="Arial" w:cs="Arial"/>
                <w:bCs/>
                <w:sz w:val="18"/>
                <w:szCs w:val="18"/>
                <w:lang w:val="fr-CA"/>
              </w:rPr>
              <w:t>Appui à l’élaboration et la mise en œuvre de plans de développement des capacités de gestion des changements climatiques au niveau des collectivités</w:t>
            </w:r>
          </w:p>
        </w:tc>
        <w:tc>
          <w:tcPr>
            <w:tcW w:w="6572" w:type="dxa"/>
          </w:tcPr>
          <w:p w14:paraId="501F519B" w14:textId="77777777" w:rsidR="00003945" w:rsidRPr="00EE395B" w:rsidRDefault="00003945"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La disponibilité des résultats d’une étude sur  l’état des lieux de la prise en compte des mesures de durabilité dans les plans locaux de développement.</w:t>
            </w:r>
          </w:p>
          <w:p w14:paraId="501F519C" w14:textId="77777777" w:rsidR="00003945" w:rsidRPr="00EE395B" w:rsidRDefault="00003945"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L’existence d’un plan de renforcement des capacités des élus, des services techniques et des OSC.</w:t>
            </w:r>
          </w:p>
          <w:p w14:paraId="501F519D" w14:textId="77777777" w:rsidR="00003945" w:rsidRPr="00EE395B" w:rsidRDefault="00003945"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L’existence d’une expertise nationale pour l’intégration des changements climatiques dans les plans locaux de développement.</w:t>
            </w:r>
          </w:p>
          <w:p w14:paraId="501F519E" w14:textId="77777777" w:rsidR="00003945" w:rsidRPr="00EE395B" w:rsidRDefault="00003945"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L’appropriation par les acteurs locaux du contenu des nouveaux guides méthodologiques d’élaboration des PCD et des PRD.</w:t>
            </w:r>
          </w:p>
          <w:p w14:paraId="501F519F" w14:textId="77777777" w:rsidR="00003945" w:rsidRPr="00EE395B" w:rsidRDefault="00003945"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L’existence d’un réseau d’OSC outillé pour jouer son rôle de veille et d’interpellation.</w:t>
            </w:r>
          </w:p>
          <w:p w14:paraId="501F51A0" w14:textId="1577D75B" w:rsidR="00003945" w:rsidRPr="00EE395B" w:rsidRDefault="00003945" w:rsidP="00E44CC5">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 xml:space="preserve">La mise en place du Certificat </w:t>
            </w:r>
            <w:r w:rsidR="003C38E0" w:rsidRPr="00EE395B">
              <w:rPr>
                <w:rFonts w:ascii="Arial" w:hAnsi="Arial" w:cs="Arial"/>
                <w:sz w:val="18"/>
                <w:szCs w:val="18"/>
                <w:lang w:val="fr-CA"/>
              </w:rPr>
              <w:t xml:space="preserve">Universitaire </w:t>
            </w:r>
            <w:r w:rsidRPr="00EE395B">
              <w:rPr>
                <w:rFonts w:ascii="Arial" w:hAnsi="Arial" w:cs="Arial"/>
                <w:sz w:val="18"/>
                <w:szCs w:val="18"/>
                <w:lang w:val="fr-CA"/>
              </w:rPr>
              <w:t>en gouvernance locale des Zones Humides</w:t>
            </w:r>
            <w:r w:rsidR="00E44CC5" w:rsidRPr="00EE395B">
              <w:rPr>
                <w:rFonts w:ascii="Bookman Old Style" w:eastAsia="Times New Roman" w:hAnsi="Bookman Old Style" w:cs="Times New Roman"/>
                <w:sz w:val="24"/>
                <w:szCs w:val="24"/>
                <w:lang w:val="fr-CA" w:eastAsia="fr-FR"/>
              </w:rPr>
              <w:t xml:space="preserve"> </w:t>
            </w:r>
            <w:r w:rsidR="00E44CC5" w:rsidRPr="00EE395B">
              <w:rPr>
                <w:rFonts w:ascii="Arial" w:hAnsi="Arial" w:cs="Arial"/>
                <w:sz w:val="18"/>
                <w:szCs w:val="18"/>
                <w:lang w:val="fr-CA"/>
              </w:rPr>
              <w:t>en partenariat  avec la Convention de Ramsar, l’Université d’Alexandrie, l’Université de Ouagadougou et le CEFREPADE</w:t>
            </w:r>
            <w:r w:rsidRPr="00EE395B">
              <w:rPr>
                <w:rFonts w:ascii="Arial" w:hAnsi="Arial" w:cs="Arial"/>
                <w:sz w:val="18"/>
                <w:szCs w:val="18"/>
                <w:lang w:val="fr-CA"/>
              </w:rPr>
              <w:t xml:space="preserve">. </w:t>
            </w:r>
            <w:r w:rsidR="002B2B77" w:rsidRPr="00EE395B">
              <w:rPr>
                <w:rFonts w:ascii="Arial" w:hAnsi="Arial" w:cs="Arial"/>
                <w:sz w:val="18"/>
                <w:szCs w:val="18"/>
                <w:lang w:val="fr-CA"/>
              </w:rPr>
              <w:t>Douze</w:t>
            </w:r>
            <w:r w:rsidR="00A67301" w:rsidRPr="00EE395B">
              <w:rPr>
                <w:rFonts w:ascii="Arial" w:eastAsia="Times New Roman" w:hAnsi="Arial" w:cs="Arial"/>
                <w:color w:val="000000"/>
                <w:sz w:val="18"/>
                <w:szCs w:val="18"/>
                <w:lang w:val="fr-CA" w:eastAsia="fr-FR"/>
              </w:rPr>
              <w:t xml:space="preserve"> agents de proximité des sites Ramsar, gestionnaires des zones hum</w:t>
            </w:r>
            <w:r w:rsidR="002C03E7" w:rsidRPr="00EE395B">
              <w:rPr>
                <w:rFonts w:ascii="Arial" w:eastAsia="Times New Roman" w:hAnsi="Arial" w:cs="Arial"/>
                <w:color w:val="000000"/>
                <w:sz w:val="18"/>
                <w:szCs w:val="18"/>
                <w:lang w:val="fr-CA" w:eastAsia="fr-FR"/>
              </w:rPr>
              <w:t>ides et techniciens des régions ont suivi ce programme et obtenus le certificat</w:t>
            </w:r>
            <w:r w:rsidR="00E44CC5" w:rsidRPr="00EE395B">
              <w:rPr>
                <w:rFonts w:ascii="Arial" w:eastAsia="Times New Roman" w:hAnsi="Arial" w:cs="Arial"/>
                <w:color w:val="000000"/>
                <w:sz w:val="18"/>
                <w:szCs w:val="18"/>
                <w:lang w:val="fr-CA" w:eastAsia="fr-FR"/>
              </w:rPr>
              <w:t>.</w:t>
            </w:r>
          </w:p>
        </w:tc>
      </w:tr>
      <w:tr w:rsidR="00003945" w:rsidRPr="00E51DAF" w14:paraId="501F51A4" w14:textId="77777777" w:rsidTr="004F14AA">
        <w:tc>
          <w:tcPr>
            <w:tcW w:w="2671" w:type="dxa"/>
          </w:tcPr>
          <w:p w14:paraId="501F51A2" w14:textId="77777777" w:rsidR="00003945" w:rsidRPr="00EE395B" w:rsidRDefault="00003945" w:rsidP="008B722B">
            <w:pPr>
              <w:spacing w:after="160" w:line="259" w:lineRule="auto"/>
              <w:rPr>
                <w:rFonts w:ascii="Arial" w:hAnsi="Arial" w:cs="Arial"/>
                <w:sz w:val="18"/>
                <w:szCs w:val="18"/>
                <w:lang w:val="fr-CA"/>
              </w:rPr>
            </w:pPr>
            <w:r w:rsidRPr="00EE395B">
              <w:rPr>
                <w:rFonts w:ascii="Arial" w:hAnsi="Arial" w:cs="Arial"/>
                <w:b/>
                <w:sz w:val="18"/>
                <w:szCs w:val="18"/>
                <w:lang w:val="fr-CA"/>
              </w:rPr>
              <w:t>Composante 2 :</w:t>
            </w:r>
            <w:r w:rsidR="008B722B" w:rsidRPr="00EE395B">
              <w:rPr>
                <w:rFonts w:ascii="Arial" w:hAnsi="Arial" w:cs="Arial"/>
                <w:b/>
                <w:sz w:val="18"/>
                <w:szCs w:val="18"/>
                <w:lang w:val="fr-CA"/>
              </w:rPr>
              <w:t xml:space="preserve"> </w:t>
            </w:r>
            <w:r w:rsidR="008B722B" w:rsidRPr="00EE395B">
              <w:rPr>
                <w:rFonts w:ascii="Arial" w:hAnsi="Arial" w:cs="Arial"/>
                <w:bCs/>
                <w:sz w:val="18"/>
                <w:szCs w:val="18"/>
                <w:lang w:val="fr-CA"/>
              </w:rPr>
              <w:t xml:space="preserve">Mise au point d’outils d’analyse de la vulnérabilité et de définition d’options d’adaptation au niveau décentralisé </w:t>
            </w:r>
          </w:p>
        </w:tc>
        <w:tc>
          <w:tcPr>
            <w:tcW w:w="6572" w:type="dxa"/>
          </w:tcPr>
          <w:p w14:paraId="501F51A3" w14:textId="77777777" w:rsidR="00003945" w:rsidRPr="00EE395B" w:rsidRDefault="008B722B" w:rsidP="008B722B">
            <w:pPr>
              <w:spacing w:after="160" w:line="259" w:lineRule="auto"/>
              <w:rPr>
                <w:rFonts w:ascii="Arial" w:hAnsi="Arial" w:cs="Arial"/>
                <w:sz w:val="18"/>
                <w:szCs w:val="18"/>
                <w:lang w:val="fr-CA"/>
              </w:rPr>
            </w:pPr>
            <w:r w:rsidRPr="00EE395B">
              <w:rPr>
                <w:rFonts w:ascii="Arial" w:hAnsi="Arial" w:cs="Arial"/>
                <w:sz w:val="18"/>
                <w:szCs w:val="18"/>
                <w:lang w:val="fr-CA"/>
              </w:rPr>
              <w:t>Pour cette action, le principal acquis enregistré est la bonne maîtrise de l’utilisation, par les acteurs locaux, des outils contenus dans la trousse à outils TOP-SECAC pour rendre les plans locaux de développement et les projets d’adaptation qui en découleront, plus résilients et plus opérationnels face aux défis du changement climatique.</w:t>
            </w:r>
          </w:p>
        </w:tc>
      </w:tr>
      <w:tr w:rsidR="00003945" w:rsidRPr="00E51DAF" w14:paraId="501F51A9" w14:textId="77777777" w:rsidTr="004F14AA">
        <w:tc>
          <w:tcPr>
            <w:tcW w:w="2671" w:type="dxa"/>
          </w:tcPr>
          <w:p w14:paraId="501F51A5" w14:textId="77777777" w:rsidR="00003945" w:rsidRPr="00EE395B" w:rsidRDefault="00003945" w:rsidP="008B722B">
            <w:pPr>
              <w:spacing w:after="160" w:line="259" w:lineRule="auto"/>
              <w:rPr>
                <w:rFonts w:ascii="Arial" w:hAnsi="Arial" w:cs="Arial"/>
                <w:b/>
                <w:sz w:val="18"/>
                <w:szCs w:val="18"/>
                <w:lang w:val="fr-CA"/>
              </w:rPr>
            </w:pPr>
            <w:r w:rsidRPr="00EE395B">
              <w:rPr>
                <w:rFonts w:ascii="Arial" w:hAnsi="Arial" w:cs="Arial"/>
                <w:b/>
                <w:sz w:val="18"/>
                <w:szCs w:val="18"/>
                <w:lang w:val="fr-CA"/>
              </w:rPr>
              <w:t>Composante 3</w:t>
            </w:r>
            <w:r w:rsidR="008B722B" w:rsidRPr="00EE395B">
              <w:rPr>
                <w:rFonts w:ascii="Arial" w:hAnsi="Arial" w:cs="Arial"/>
                <w:b/>
                <w:sz w:val="18"/>
                <w:szCs w:val="18"/>
                <w:lang w:val="fr-CA"/>
              </w:rPr>
              <w:t xml:space="preserve"> : </w:t>
            </w:r>
            <w:r w:rsidR="008B722B" w:rsidRPr="00EE395B">
              <w:rPr>
                <w:rFonts w:ascii="Arial" w:hAnsi="Arial" w:cs="Arial"/>
                <w:bCs/>
                <w:sz w:val="18"/>
                <w:szCs w:val="18"/>
                <w:lang w:val="fr-CA"/>
              </w:rPr>
              <w:t>Capitalisation et la diffusion des bonnes pratiques</w:t>
            </w:r>
            <w:r w:rsidR="008B722B" w:rsidRPr="00EE395B">
              <w:rPr>
                <w:rFonts w:ascii="Arial" w:hAnsi="Arial" w:cs="Arial"/>
                <w:b/>
                <w:bCs/>
                <w:sz w:val="18"/>
                <w:szCs w:val="18"/>
                <w:lang w:val="fr-CA"/>
              </w:rPr>
              <w:t xml:space="preserve"> </w:t>
            </w:r>
          </w:p>
        </w:tc>
        <w:tc>
          <w:tcPr>
            <w:tcW w:w="6572" w:type="dxa"/>
          </w:tcPr>
          <w:p w14:paraId="501F51A6" w14:textId="77777777" w:rsidR="008B722B" w:rsidRPr="00EE395B" w:rsidRDefault="008B722B"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L’étude sur le ciblage et la capitalisation des capacités d’adaptation à la variabilité et aux changements climatiques des populations, ainsi que la résilience de leurs systèmes de production pour mieux guider les actions futures.</w:t>
            </w:r>
          </w:p>
          <w:p w14:paraId="501F51A7" w14:textId="77777777" w:rsidR="008B722B" w:rsidRPr="00EE395B" w:rsidRDefault="008B722B"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L’existence d’une expertise nationale en matière de communication sur les enjeux environnementaux et des changements climatiques, organisée au sein du Cercle d’information et de communication sur les changements climatiques (CIC).</w:t>
            </w:r>
          </w:p>
          <w:p w14:paraId="501F51A8" w14:textId="77777777" w:rsidR="008B722B" w:rsidRPr="00EE395B" w:rsidRDefault="008B722B"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 xml:space="preserve">L’existence de supports de communication sur la gouvernance environnementale et les actions d’adaptation aux changements climatiques. </w:t>
            </w:r>
          </w:p>
        </w:tc>
      </w:tr>
      <w:tr w:rsidR="008B722B" w:rsidRPr="00E51DAF" w14:paraId="501F51AD" w14:textId="77777777" w:rsidTr="004F14AA">
        <w:tc>
          <w:tcPr>
            <w:tcW w:w="2671" w:type="dxa"/>
          </w:tcPr>
          <w:p w14:paraId="501F51AA" w14:textId="77777777" w:rsidR="00C43005" w:rsidRPr="00EE395B" w:rsidRDefault="00134297" w:rsidP="00C43005">
            <w:pPr>
              <w:rPr>
                <w:rFonts w:ascii="Arial" w:hAnsi="Arial" w:cs="Arial"/>
                <w:b/>
                <w:sz w:val="18"/>
                <w:szCs w:val="18"/>
                <w:lang w:val="fr-CA"/>
              </w:rPr>
            </w:pPr>
            <w:r w:rsidRPr="00EE395B">
              <w:rPr>
                <w:rFonts w:ascii="Arial" w:hAnsi="Arial" w:cs="Arial"/>
                <w:b/>
                <w:sz w:val="18"/>
                <w:szCs w:val="18"/>
                <w:lang w:val="fr-CA"/>
              </w:rPr>
              <w:t xml:space="preserve">Composante 4 : </w:t>
            </w:r>
            <w:r w:rsidR="00C43005" w:rsidRPr="00EE395B">
              <w:rPr>
                <w:rFonts w:ascii="Arial" w:hAnsi="Arial" w:cs="Arial"/>
                <w:bCs/>
                <w:sz w:val="18"/>
                <w:szCs w:val="18"/>
                <w:lang w:val="fr-CA"/>
              </w:rPr>
              <w:t>Appui à l’intégration des défis d’adaptation aux changements climatiques et de réduction des émissions de carbone dans les plans locaux de développement</w:t>
            </w:r>
          </w:p>
        </w:tc>
        <w:tc>
          <w:tcPr>
            <w:tcW w:w="6572" w:type="dxa"/>
          </w:tcPr>
          <w:p w14:paraId="501F51AB" w14:textId="77777777" w:rsidR="00C43005" w:rsidRPr="00EE395B" w:rsidRDefault="00C43005" w:rsidP="00C43005">
            <w:pPr>
              <w:rPr>
                <w:rFonts w:ascii="Arial" w:hAnsi="Arial" w:cs="Arial"/>
                <w:sz w:val="18"/>
                <w:szCs w:val="18"/>
                <w:lang w:val="fr-CA"/>
              </w:rPr>
            </w:pPr>
            <w:r w:rsidRPr="00EE395B">
              <w:rPr>
                <w:rFonts w:ascii="Arial" w:hAnsi="Arial" w:cs="Arial"/>
                <w:sz w:val="18"/>
                <w:szCs w:val="18"/>
                <w:lang w:val="fr-CA"/>
              </w:rPr>
              <w:t>Pour cette action, le principal acquis est la relecture de 3 plans régionaux de développement et de 18 plans communaux de développement ayant permis d’y intégrer les changements climatiques et le genre.</w:t>
            </w:r>
          </w:p>
          <w:p w14:paraId="501F51AC" w14:textId="77777777" w:rsidR="008B722B" w:rsidRPr="00EE395B" w:rsidRDefault="008B722B" w:rsidP="00C43005">
            <w:pPr>
              <w:rPr>
                <w:rFonts w:ascii="Arial" w:hAnsi="Arial" w:cs="Arial"/>
                <w:sz w:val="18"/>
                <w:szCs w:val="18"/>
                <w:lang w:val="fr-CA"/>
              </w:rPr>
            </w:pPr>
          </w:p>
        </w:tc>
      </w:tr>
      <w:tr w:rsidR="00134297" w:rsidRPr="00E51DAF" w14:paraId="501F51B2" w14:textId="77777777" w:rsidTr="004F14AA">
        <w:tc>
          <w:tcPr>
            <w:tcW w:w="2671" w:type="dxa"/>
          </w:tcPr>
          <w:p w14:paraId="501F51AE" w14:textId="77777777" w:rsidR="00134297" w:rsidRPr="00EE395B" w:rsidRDefault="00134297" w:rsidP="00134297">
            <w:pPr>
              <w:rPr>
                <w:rFonts w:ascii="Arial" w:hAnsi="Arial" w:cs="Arial"/>
                <w:sz w:val="18"/>
                <w:szCs w:val="18"/>
                <w:lang w:val="fr-CA"/>
              </w:rPr>
            </w:pPr>
            <w:r w:rsidRPr="00EE395B">
              <w:rPr>
                <w:rFonts w:ascii="Arial" w:hAnsi="Arial" w:cs="Arial"/>
                <w:b/>
                <w:sz w:val="18"/>
                <w:szCs w:val="18"/>
                <w:lang w:val="fr-CA"/>
              </w:rPr>
              <w:t xml:space="preserve">Composante 5 : </w:t>
            </w:r>
            <w:r w:rsidR="00C43005" w:rsidRPr="00EE395B">
              <w:rPr>
                <w:rFonts w:ascii="Arial" w:hAnsi="Arial" w:cs="Arial"/>
                <w:bCs/>
                <w:sz w:val="18"/>
                <w:szCs w:val="18"/>
                <w:lang w:val="fr-CA"/>
              </w:rPr>
              <w:t xml:space="preserve">Appui à l’élaboration des chartes locales pour la gestion des ressources naturelles </w:t>
            </w:r>
          </w:p>
        </w:tc>
        <w:tc>
          <w:tcPr>
            <w:tcW w:w="6572" w:type="dxa"/>
          </w:tcPr>
          <w:p w14:paraId="501F51AF" w14:textId="77777777" w:rsidR="00C43005" w:rsidRPr="00EE395B" w:rsidRDefault="002B2B77"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La d</w:t>
            </w:r>
            <w:r w:rsidR="00C43005" w:rsidRPr="00EE395B">
              <w:rPr>
                <w:rFonts w:ascii="Arial" w:hAnsi="Arial" w:cs="Arial"/>
                <w:sz w:val="18"/>
                <w:szCs w:val="18"/>
                <w:lang w:val="fr-CA"/>
              </w:rPr>
              <w:t xml:space="preserve">isponibilité d’une version validée de la charte foncière locale du lac Dem. </w:t>
            </w:r>
          </w:p>
          <w:p w14:paraId="501F51B0" w14:textId="77777777" w:rsidR="002B2B77" w:rsidRPr="00EE395B" w:rsidRDefault="002B2B77" w:rsidP="00385E66">
            <w:pPr>
              <w:numPr>
                <w:ilvl w:val="0"/>
                <w:numId w:val="11"/>
              </w:numPr>
              <w:spacing w:line="259" w:lineRule="auto"/>
              <w:ind w:left="216" w:hanging="187"/>
              <w:rPr>
                <w:rFonts w:ascii="Arial" w:hAnsi="Arial" w:cs="Arial"/>
                <w:sz w:val="18"/>
                <w:szCs w:val="18"/>
                <w:lang w:val="fr-CA"/>
              </w:rPr>
            </w:pPr>
            <w:r w:rsidRPr="00EE395B">
              <w:rPr>
                <w:rFonts w:ascii="Arial" w:hAnsi="Arial" w:cs="Arial"/>
                <w:sz w:val="18"/>
                <w:szCs w:val="18"/>
                <w:lang w:val="fr-CA"/>
              </w:rPr>
              <w:t>L’élaboration d’une charte foncière locale pour la forêt communale de Dédougou (Forêt de Kari)</w:t>
            </w:r>
            <w:r w:rsidR="006C677B" w:rsidRPr="00EE395B">
              <w:rPr>
                <w:rFonts w:ascii="Arial" w:hAnsi="Arial" w:cs="Arial"/>
                <w:sz w:val="18"/>
                <w:szCs w:val="18"/>
                <w:lang w:val="fr-CA"/>
              </w:rPr>
              <w:t xml:space="preserve"> qui a été restituée aux populations bénéficiaires. Elles ont fait des amendements et attendent toujours les versions finales</w:t>
            </w:r>
          </w:p>
          <w:p w14:paraId="501F51B1" w14:textId="77777777" w:rsidR="00134297" w:rsidRPr="00EE395B" w:rsidRDefault="00134297" w:rsidP="00C43005">
            <w:pPr>
              <w:rPr>
                <w:rFonts w:ascii="Arial" w:hAnsi="Arial" w:cs="Arial"/>
                <w:sz w:val="18"/>
                <w:szCs w:val="18"/>
                <w:lang w:val="fr-CA"/>
              </w:rPr>
            </w:pPr>
          </w:p>
        </w:tc>
      </w:tr>
    </w:tbl>
    <w:p w14:paraId="501F51B3" w14:textId="77777777" w:rsidR="00CF5C7D" w:rsidRPr="00EE395B" w:rsidRDefault="00CF5C7D" w:rsidP="00CF5C7D">
      <w:pPr>
        <w:rPr>
          <w:rFonts w:ascii="Arial" w:hAnsi="Arial" w:cs="Arial"/>
          <w:sz w:val="21"/>
          <w:szCs w:val="21"/>
          <w:lang w:val="fr-CA"/>
        </w:rPr>
      </w:pPr>
    </w:p>
    <w:p w14:paraId="501F51B4" w14:textId="166735E3" w:rsidR="00450FDE" w:rsidRPr="00EE395B" w:rsidRDefault="00450FDE" w:rsidP="00450FDE">
      <w:pPr>
        <w:spacing w:after="0" w:line="240" w:lineRule="auto"/>
        <w:jc w:val="both"/>
        <w:rPr>
          <w:rFonts w:ascii="Arial" w:hAnsi="Arial" w:cs="Arial"/>
          <w:bCs/>
          <w:sz w:val="21"/>
          <w:szCs w:val="21"/>
          <w:lang w:val="fr-CA"/>
        </w:rPr>
      </w:pPr>
      <w:r w:rsidRPr="00EE395B">
        <w:rPr>
          <w:rFonts w:ascii="Arial" w:hAnsi="Arial" w:cs="Arial"/>
          <w:bCs/>
          <w:sz w:val="21"/>
          <w:szCs w:val="21"/>
          <w:lang w:val="fr-CA"/>
        </w:rPr>
        <w:t>Les PRD ont été élaborés pour les trois régions d’intervention : Centre - Nord</w:t>
      </w:r>
      <w:r w:rsidR="00047FD1" w:rsidRPr="00EE395B">
        <w:rPr>
          <w:rFonts w:ascii="Arial" w:hAnsi="Arial" w:cs="Arial"/>
          <w:bCs/>
          <w:sz w:val="21"/>
          <w:szCs w:val="21"/>
          <w:lang w:val="fr-CA"/>
        </w:rPr>
        <w:t>, Est et Boucle du Mouhoun. L</w:t>
      </w:r>
      <w:r w:rsidRPr="00EE395B">
        <w:rPr>
          <w:rFonts w:ascii="Arial" w:hAnsi="Arial" w:cs="Arial"/>
          <w:bCs/>
          <w:sz w:val="21"/>
          <w:szCs w:val="21"/>
          <w:lang w:val="fr-CA"/>
        </w:rPr>
        <w:t xml:space="preserve">es PCD </w:t>
      </w:r>
      <w:r w:rsidR="00047FD1" w:rsidRPr="00EE395B">
        <w:rPr>
          <w:rFonts w:ascii="Arial" w:hAnsi="Arial" w:cs="Arial"/>
          <w:bCs/>
          <w:sz w:val="21"/>
          <w:szCs w:val="21"/>
          <w:lang w:val="fr-CA"/>
        </w:rPr>
        <w:t xml:space="preserve">l’ont été pour </w:t>
      </w:r>
      <w:r w:rsidRPr="00EE395B">
        <w:rPr>
          <w:rFonts w:ascii="Arial" w:hAnsi="Arial" w:cs="Arial"/>
          <w:bCs/>
          <w:sz w:val="21"/>
          <w:szCs w:val="21"/>
          <w:lang w:val="fr-CA"/>
        </w:rPr>
        <w:t>dix-huit communes de ces régions à savoir : Bondokuy, Kona, Ouarkoye, Sono, Barsalogho, Bourzanga, Dargo, Guibaré, Mané, Rouko, Tougouri, Yalgo, Diabo, Fada N’Gourma, Foutouri, Pama, Tansarga et Thion. Il est à noter que, outr</w:t>
      </w:r>
      <w:r w:rsidR="00B36842">
        <w:rPr>
          <w:rFonts w:ascii="Arial" w:hAnsi="Arial" w:cs="Arial"/>
          <w:bCs/>
          <w:sz w:val="21"/>
          <w:szCs w:val="21"/>
          <w:lang w:val="fr-CA"/>
        </w:rPr>
        <w:t>e</w:t>
      </w:r>
      <w:r w:rsidRPr="00EE395B">
        <w:rPr>
          <w:rFonts w:ascii="Arial" w:hAnsi="Arial" w:cs="Arial"/>
          <w:bCs/>
          <w:sz w:val="21"/>
          <w:szCs w:val="21"/>
          <w:lang w:val="fr-CA"/>
        </w:rPr>
        <w:t xml:space="preserve"> la question des changements climatiques, ces nouveaux PLD prennent en compte le principe du genre.</w:t>
      </w:r>
    </w:p>
    <w:p w14:paraId="33C663E6" w14:textId="77777777" w:rsidR="008E06E7" w:rsidRPr="00EE395B" w:rsidRDefault="008E06E7" w:rsidP="008E06E7">
      <w:pPr>
        <w:spacing w:after="0"/>
        <w:jc w:val="both"/>
        <w:rPr>
          <w:rFonts w:ascii="Arial" w:hAnsi="Arial" w:cs="Arial"/>
          <w:bCs/>
          <w:sz w:val="21"/>
          <w:szCs w:val="21"/>
          <w:lang w:val="fr-CA"/>
        </w:rPr>
      </w:pPr>
    </w:p>
    <w:p w14:paraId="501F51B5" w14:textId="4F63A715" w:rsidR="00450FDE" w:rsidRPr="00EE395B" w:rsidRDefault="00450FDE" w:rsidP="00450FDE">
      <w:pPr>
        <w:jc w:val="both"/>
        <w:rPr>
          <w:rFonts w:ascii="Arial" w:hAnsi="Arial" w:cs="Arial"/>
          <w:bCs/>
          <w:sz w:val="21"/>
          <w:szCs w:val="21"/>
          <w:lang w:val="fr-CA"/>
        </w:rPr>
      </w:pPr>
      <w:r w:rsidRPr="00EE395B">
        <w:rPr>
          <w:rFonts w:ascii="Arial" w:hAnsi="Arial" w:cs="Arial"/>
          <w:bCs/>
          <w:sz w:val="21"/>
          <w:szCs w:val="21"/>
          <w:lang w:val="fr-CA"/>
        </w:rPr>
        <w:lastRenderedPageBreak/>
        <w:t>Quant au nombre de chartes foncières locales adoptées, une seule</w:t>
      </w:r>
      <w:r w:rsidR="000B6EEC" w:rsidRPr="00EE395B">
        <w:rPr>
          <w:rFonts w:ascii="Arial" w:hAnsi="Arial" w:cs="Arial"/>
          <w:bCs/>
          <w:sz w:val="21"/>
          <w:szCs w:val="21"/>
          <w:lang w:val="fr-CA"/>
        </w:rPr>
        <w:t xml:space="preserve">, à savoir </w:t>
      </w:r>
      <w:r w:rsidRPr="00EE395B">
        <w:rPr>
          <w:rFonts w:ascii="Arial" w:hAnsi="Arial" w:cs="Arial"/>
          <w:bCs/>
          <w:sz w:val="21"/>
          <w:szCs w:val="21"/>
          <w:lang w:val="fr-CA"/>
        </w:rPr>
        <w:t>celle du Lac Dem a été validée, au moment de l’évaluation.</w:t>
      </w:r>
    </w:p>
    <w:p w14:paraId="501F51B6"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Taux d’exécution physique du Produit 3</w:t>
      </w:r>
    </w:p>
    <w:p w14:paraId="501F51B7" w14:textId="0981EA2E" w:rsidR="0010624C" w:rsidRPr="00EE395B" w:rsidRDefault="0010624C" w:rsidP="0010624C">
      <w:pPr>
        <w:spacing w:after="0" w:line="240" w:lineRule="auto"/>
        <w:jc w:val="both"/>
        <w:rPr>
          <w:rFonts w:ascii="Arial" w:hAnsi="Arial" w:cs="Arial"/>
          <w:sz w:val="21"/>
          <w:szCs w:val="21"/>
          <w:lang w:val="fr-CA"/>
        </w:rPr>
      </w:pPr>
      <w:r w:rsidRPr="00EE395B">
        <w:rPr>
          <w:rFonts w:ascii="Arial" w:eastAsia="MS Mincho" w:hAnsi="Arial" w:cs="Times New Roman"/>
          <w:sz w:val="21"/>
          <w:szCs w:val="21"/>
          <w:lang w:val="fr-CA" w:eastAsia="ja-JP"/>
        </w:rPr>
        <w:t xml:space="preserve">Le </w:t>
      </w:r>
      <w:r w:rsidRPr="00EE395B">
        <w:rPr>
          <w:rFonts w:ascii="Arial" w:eastAsia="MS Mincho" w:hAnsi="Arial" w:cs="Times New Roman"/>
          <w:b/>
          <w:sz w:val="21"/>
          <w:szCs w:val="21"/>
          <w:lang w:val="fr-CA" w:eastAsia="ja-JP"/>
        </w:rPr>
        <w:t>Tableau</w:t>
      </w:r>
      <w:r w:rsidR="00A615BA" w:rsidRPr="00EE395B">
        <w:rPr>
          <w:rFonts w:ascii="Arial" w:eastAsia="MS Mincho" w:hAnsi="Arial" w:cs="Times New Roman"/>
          <w:b/>
          <w:sz w:val="21"/>
          <w:szCs w:val="21"/>
          <w:lang w:val="fr-CA" w:eastAsia="ja-JP"/>
        </w:rPr>
        <w:t xml:space="preserve"> 11</w:t>
      </w:r>
      <w:r w:rsidRPr="00EE395B">
        <w:rPr>
          <w:rFonts w:ascii="Arial" w:eastAsia="MS Mincho" w:hAnsi="Arial" w:cs="Times New Roman"/>
          <w:sz w:val="21"/>
          <w:szCs w:val="21"/>
          <w:lang w:val="fr-CA" w:eastAsia="ja-JP"/>
        </w:rPr>
        <w:t xml:space="preserve"> présente pour les années de mise en œuvre du projet COGEL, le taux d’exécution physique du produit 3 tel qu’il apparait dans les rapports annuels d’exécution. Il est </w:t>
      </w:r>
      <w:r w:rsidR="00047FD1" w:rsidRPr="00EE395B">
        <w:rPr>
          <w:rFonts w:ascii="Arial" w:eastAsia="MS Mincho" w:hAnsi="Arial" w:cs="Times New Roman"/>
          <w:sz w:val="21"/>
          <w:szCs w:val="21"/>
          <w:lang w:val="fr-CA" w:eastAsia="ja-JP"/>
        </w:rPr>
        <w:t xml:space="preserve">également </w:t>
      </w:r>
      <w:r w:rsidRPr="00EE395B">
        <w:rPr>
          <w:rFonts w:ascii="Arial" w:eastAsia="MS Mincho" w:hAnsi="Arial" w:cs="Times New Roman"/>
          <w:sz w:val="21"/>
          <w:szCs w:val="21"/>
          <w:lang w:val="fr-CA" w:eastAsia="ja-JP"/>
        </w:rPr>
        <w:t xml:space="preserve">important de noter que ce taux n’évalue pas l’atteinte des résultats attendus de chaque produit, mais les réalisations effectives annuelles par rapport aux prévisions. </w:t>
      </w:r>
      <w:r w:rsidRPr="00EE395B">
        <w:rPr>
          <w:rFonts w:ascii="Arial" w:hAnsi="Arial" w:cs="Arial"/>
          <w:sz w:val="21"/>
          <w:szCs w:val="21"/>
          <w:lang w:val="fr-CA"/>
        </w:rPr>
        <w:t xml:space="preserve">En effet plusieurs activités prévues ne contribuent pas fondamentalement à l’atteinte des objectifs du produit. </w:t>
      </w:r>
      <w:r w:rsidR="003E18FA" w:rsidRPr="00EE395B">
        <w:rPr>
          <w:rFonts w:ascii="Arial" w:hAnsi="Arial" w:cs="Arial"/>
          <w:sz w:val="21"/>
          <w:szCs w:val="21"/>
          <w:lang w:val="fr-CA"/>
        </w:rPr>
        <w:t>À titre d’exemple, les activités de supervision des actions du projet COGEL comptabilisées par l’UGP comme réalisées à 100% pour ce produit relève plus des activités de gestion.</w:t>
      </w:r>
    </w:p>
    <w:p w14:paraId="501F51B8" w14:textId="77777777" w:rsidR="0010624C" w:rsidRPr="00EE395B" w:rsidRDefault="0010624C" w:rsidP="001C7941">
      <w:pPr>
        <w:spacing w:after="0"/>
        <w:rPr>
          <w:rFonts w:ascii="Arial" w:hAnsi="Arial" w:cs="Arial"/>
          <w:b/>
          <w:sz w:val="21"/>
          <w:szCs w:val="21"/>
          <w:lang w:val="fr-CA"/>
        </w:rPr>
      </w:pPr>
    </w:p>
    <w:p w14:paraId="501F51B9" w14:textId="77777777" w:rsidR="00A631B7" w:rsidRPr="00EE395B" w:rsidRDefault="00CF6A41" w:rsidP="00CF6A41">
      <w:pPr>
        <w:pStyle w:val="Lgende"/>
        <w:rPr>
          <w:rFonts w:ascii="Arial" w:hAnsi="Arial" w:cs="Arial"/>
          <w:color w:val="auto"/>
          <w:sz w:val="20"/>
          <w:szCs w:val="20"/>
          <w:lang w:val="fr-CA"/>
        </w:rPr>
      </w:pPr>
      <w:bookmarkStart w:id="585" w:name="_Toc443322539"/>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11</w:t>
      </w:r>
      <w:r w:rsidRPr="00EE395B">
        <w:rPr>
          <w:rFonts w:ascii="Arial" w:hAnsi="Arial" w:cs="Arial"/>
          <w:color w:val="auto"/>
          <w:sz w:val="20"/>
          <w:szCs w:val="20"/>
          <w:lang w:val="fr-CA"/>
        </w:rPr>
        <w:fldChar w:fldCharType="end"/>
      </w:r>
      <w:r w:rsidR="00A631B7" w:rsidRPr="00EE395B">
        <w:rPr>
          <w:rFonts w:ascii="Arial" w:hAnsi="Arial" w:cs="Arial"/>
          <w:color w:val="auto"/>
          <w:sz w:val="20"/>
          <w:szCs w:val="20"/>
          <w:lang w:val="fr-CA"/>
        </w:rPr>
        <w:t xml:space="preserve"> : Taux d’exécution physique du produit 3 par an</w:t>
      </w:r>
      <w:bookmarkEnd w:id="585"/>
    </w:p>
    <w:tbl>
      <w:tblPr>
        <w:tblStyle w:val="Grilleclaire-Accent31"/>
        <w:tblW w:w="0" w:type="auto"/>
        <w:jc w:val="center"/>
        <w:tblLook w:val="00A0" w:firstRow="1" w:lastRow="0" w:firstColumn="1" w:lastColumn="0" w:noHBand="0" w:noVBand="0"/>
      </w:tblPr>
      <w:tblGrid>
        <w:gridCol w:w="1042"/>
        <w:gridCol w:w="1042"/>
        <w:gridCol w:w="1042"/>
        <w:gridCol w:w="1091"/>
        <w:gridCol w:w="4604"/>
      </w:tblGrid>
      <w:tr w:rsidR="00FB6F09" w:rsidRPr="00E51DAF" w14:paraId="501F51BD" w14:textId="77777777" w:rsidTr="00FB6F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7" w:type="dxa"/>
            <w:gridSpan w:val="4"/>
          </w:tcPr>
          <w:p w14:paraId="501F51BA" w14:textId="77777777" w:rsidR="00FB6F09" w:rsidRPr="00EE395B" w:rsidRDefault="00FB6F09" w:rsidP="004F14AA">
            <w:pPr>
              <w:spacing w:after="200"/>
              <w:jc w:val="center"/>
              <w:rPr>
                <w:rFonts w:ascii="Arial" w:hAnsi="Arial"/>
                <w:sz w:val="18"/>
                <w:szCs w:val="18"/>
                <w:lang w:val="fr-CA" w:eastAsia="fr-FR"/>
              </w:rPr>
            </w:pPr>
            <w:r w:rsidRPr="00EE395B">
              <w:rPr>
                <w:rFonts w:ascii="Arial" w:hAnsi="Arial"/>
                <w:sz w:val="18"/>
                <w:szCs w:val="18"/>
                <w:lang w:val="fr-CA" w:eastAsia="fr-FR"/>
              </w:rPr>
              <w:t xml:space="preserve">Taux exécution physique PTA </w:t>
            </w:r>
          </w:p>
        </w:tc>
        <w:tc>
          <w:tcPr>
            <w:cnfStyle w:val="000010000000" w:firstRow="0" w:lastRow="0" w:firstColumn="0" w:lastColumn="0" w:oddVBand="1" w:evenVBand="0" w:oddHBand="0" w:evenHBand="0" w:firstRowFirstColumn="0" w:firstRowLastColumn="0" w:lastRowFirstColumn="0" w:lastRowLastColumn="0"/>
            <w:tcW w:w="4604" w:type="dxa"/>
            <w:vMerge w:val="restart"/>
          </w:tcPr>
          <w:p w14:paraId="501F51BC" w14:textId="77777777" w:rsidR="00FB6F09" w:rsidRPr="00EE395B" w:rsidRDefault="00FB6F09" w:rsidP="004F14AA">
            <w:pPr>
              <w:spacing w:after="200"/>
              <w:jc w:val="center"/>
              <w:rPr>
                <w:rFonts w:ascii="Arial" w:hAnsi="Arial"/>
                <w:sz w:val="18"/>
                <w:szCs w:val="18"/>
                <w:lang w:val="fr-CA" w:eastAsia="fr-FR"/>
              </w:rPr>
            </w:pPr>
            <w:r w:rsidRPr="00EE395B">
              <w:rPr>
                <w:rFonts w:ascii="Arial" w:hAnsi="Arial"/>
                <w:sz w:val="18"/>
                <w:szCs w:val="18"/>
                <w:lang w:val="fr-CA" w:eastAsia="fr-FR"/>
              </w:rPr>
              <w:t xml:space="preserve">Analyse des écarts / </w:t>
            </w:r>
            <w:r w:rsidRPr="00EE395B">
              <w:rPr>
                <w:rFonts w:ascii="Arial" w:eastAsia="MS Mincho" w:hAnsi="Arial"/>
                <w:sz w:val="18"/>
                <w:szCs w:val="18"/>
                <w:lang w:val="fr-CA" w:eastAsia="ja-JP"/>
              </w:rPr>
              <w:t>Commentaires de l’évaluation</w:t>
            </w:r>
          </w:p>
        </w:tc>
      </w:tr>
      <w:tr w:rsidR="00FB6F09" w:rsidRPr="00EE395B" w14:paraId="501F51C4" w14:textId="77777777" w:rsidTr="00FB6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501F51BE" w14:textId="77777777" w:rsidR="00FB6F09" w:rsidRPr="00EE395B" w:rsidRDefault="00FB6F09" w:rsidP="004F14AA">
            <w:pPr>
              <w:spacing w:after="200"/>
              <w:jc w:val="center"/>
              <w:rPr>
                <w:rFonts w:ascii="Arial" w:hAnsi="Arial"/>
                <w:sz w:val="18"/>
                <w:szCs w:val="18"/>
                <w:lang w:val="fr-CA" w:eastAsia="fr-FR"/>
              </w:rPr>
            </w:pPr>
            <w:r w:rsidRPr="00EE395B">
              <w:rPr>
                <w:rFonts w:ascii="Arial" w:hAnsi="Arial"/>
                <w:sz w:val="18"/>
                <w:szCs w:val="18"/>
                <w:lang w:val="fr-CA" w:eastAsia="fr-FR"/>
              </w:rPr>
              <w:t>2012</w:t>
            </w:r>
          </w:p>
        </w:tc>
        <w:tc>
          <w:tcPr>
            <w:cnfStyle w:val="000010000000" w:firstRow="0" w:lastRow="0" w:firstColumn="0" w:lastColumn="0" w:oddVBand="1" w:evenVBand="0" w:oddHBand="0" w:evenHBand="0" w:firstRowFirstColumn="0" w:firstRowLastColumn="0" w:lastRowFirstColumn="0" w:lastRowLastColumn="0"/>
            <w:tcW w:w="1042" w:type="dxa"/>
          </w:tcPr>
          <w:p w14:paraId="501F51BF" w14:textId="77777777" w:rsidR="00FB6F09" w:rsidRPr="00EE395B" w:rsidRDefault="00FB6F09" w:rsidP="004F14AA">
            <w:pPr>
              <w:spacing w:after="200"/>
              <w:jc w:val="center"/>
              <w:rPr>
                <w:rFonts w:ascii="Arial" w:hAnsi="Arial"/>
                <w:b/>
                <w:bCs/>
                <w:sz w:val="18"/>
                <w:szCs w:val="18"/>
                <w:lang w:val="fr-CA" w:eastAsia="fr-FR"/>
              </w:rPr>
            </w:pPr>
            <w:r w:rsidRPr="00EE395B">
              <w:rPr>
                <w:rFonts w:ascii="Arial" w:hAnsi="Arial"/>
                <w:b/>
                <w:bCs/>
                <w:sz w:val="18"/>
                <w:szCs w:val="18"/>
                <w:lang w:val="fr-CA" w:eastAsia="fr-FR"/>
              </w:rPr>
              <w:t>2013</w:t>
            </w:r>
          </w:p>
        </w:tc>
        <w:tc>
          <w:tcPr>
            <w:tcW w:w="1042" w:type="dxa"/>
          </w:tcPr>
          <w:p w14:paraId="501F51C0" w14:textId="77777777" w:rsidR="00FB6F09" w:rsidRPr="00EE395B" w:rsidRDefault="00FB6F09" w:rsidP="004F14AA">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r w:rsidRPr="00EE395B">
              <w:rPr>
                <w:rFonts w:ascii="Arial" w:hAnsi="Arial"/>
                <w:b/>
                <w:bCs/>
                <w:sz w:val="18"/>
                <w:szCs w:val="18"/>
                <w:lang w:val="fr-CA" w:eastAsia="fr-FR"/>
              </w:rPr>
              <w:t>2014</w:t>
            </w:r>
          </w:p>
        </w:tc>
        <w:tc>
          <w:tcPr>
            <w:cnfStyle w:val="000010000000" w:firstRow="0" w:lastRow="0" w:firstColumn="0" w:lastColumn="0" w:oddVBand="1" w:evenVBand="0" w:oddHBand="0" w:evenHBand="0" w:firstRowFirstColumn="0" w:firstRowLastColumn="0" w:lastRowFirstColumn="0" w:lastRowLastColumn="0"/>
            <w:tcW w:w="1091" w:type="dxa"/>
          </w:tcPr>
          <w:p w14:paraId="501F51C1" w14:textId="77777777" w:rsidR="00FB6F09" w:rsidRPr="00EE395B" w:rsidRDefault="00FB6F09" w:rsidP="004F14AA">
            <w:pPr>
              <w:spacing w:after="200"/>
              <w:jc w:val="center"/>
              <w:rPr>
                <w:rFonts w:ascii="Arial" w:hAnsi="Arial"/>
                <w:b/>
                <w:bCs/>
                <w:sz w:val="18"/>
                <w:szCs w:val="18"/>
                <w:lang w:val="fr-CA" w:eastAsia="fr-FR"/>
              </w:rPr>
            </w:pPr>
            <w:r w:rsidRPr="00EE395B">
              <w:rPr>
                <w:rFonts w:ascii="Arial" w:hAnsi="Arial"/>
                <w:b/>
                <w:bCs/>
                <w:sz w:val="18"/>
                <w:szCs w:val="18"/>
                <w:lang w:val="fr-CA" w:eastAsia="fr-FR"/>
              </w:rPr>
              <w:t>2015</w:t>
            </w:r>
          </w:p>
        </w:tc>
        <w:tc>
          <w:tcPr>
            <w:tcW w:w="4604" w:type="dxa"/>
            <w:vMerge/>
          </w:tcPr>
          <w:p w14:paraId="501F51C3" w14:textId="77777777" w:rsidR="00FB6F09" w:rsidRPr="00EE395B" w:rsidRDefault="00FB6F09" w:rsidP="004F14AA">
            <w:pPr>
              <w:spacing w:after="200"/>
              <w:jc w:val="center"/>
              <w:cnfStyle w:val="000000100000" w:firstRow="0" w:lastRow="0" w:firstColumn="0" w:lastColumn="0" w:oddVBand="0" w:evenVBand="0" w:oddHBand="1" w:evenHBand="0" w:firstRowFirstColumn="0" w:firstRowLastColumn="0" w:lastRowFirstColumn="0" w:lastRowLastColumn="0"/>
              <w:rPr>
                <w:rFonts w:ascii="Arial" w:hAnsi="Arial"/>
                <w:b/>
                <w:bCs/>
                <w:sz w:val="18"/>
                <w:szCs w:val="18"/>
                <w:lang w:val="fr-CA" w:eastAsia="fr-FR"/>
              </w:rPr>
            </w:pPr>
          </w:p>
        </w:tc>
      </w:tr>
      <w:tr w:rsidR="00FB6F09" w:rsidRPr="00E51DAF" w14:paraId="501F51CB" w14:textId="77777777" w:rsidTr="00FB6F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vAlign w:val="center"/>
          </w:tcPr>
          <w:p w14:paraId="501F51C5" w14:textId="77777777" w:rsidR="00FB6F09" w:rsidRPr="00EE395B" w:rsidRDefault="00FB6F09" w:rsidP="004F14AA">
            <w:pPr>
              <w:spacing w:after="200" w:line="276" w:lineRule="auto"/>
              <w:jc w:val="center"/>
              <w:rPr>
                <w:rFonts w:ascii="Arial" w:hAnsi="Arial"/>
                <w:b w:val="0"/>
                <w:sz w:val="18"/>
                <w:szCs w:val="18"/>
                <w:lang w:val="fr-CA" w:eastAsia="fr-FR"/>
              </w:rPr>
            </w:pPr>
            <w:r w:rsidRPr="00EE395B">
              <w:rPr>
                <w:rFonts w:ascii="Arial" w:hAnsi="Arial"/>
                <w:b w:val="0"/>
                <w:sz w:val="18"/>
                <w:szCs w:val="18"/>
                <w:lang w:val="fr-CA" w:eastAsia="fr-FR"/>
              </w:rPr>
              <w:t>76,92%</w:t>
            </w:r>
          </w:p>
        </w:tc>
        <w:tc>
          <w:tcPr>
            <w:cnfStyle w:val="000010000000" w:firstRow="0" w:lastRow="0" w:firstColumn="0" w:lastColumn="0" w:oddVBand="1" w:evenVBand="0" w:oddHBand="0" w:evenHBand="0" w:firstRowFirstColumn="0" w:firstRowLastColumn="0" w:lastRowFirstColumn="0" w:lastRowLastColumn="0"/>
            <w:tcW w:w="1042" w:type="dxa"/>
            <w:vAlign w:val="center"/>
          </w:tcPr>
          <w:p w14:paraId="501F51C6" w14:textId="77777777" w:rsidR="00FB6F09" w:rsidRPr="00EE395B" w:rsidRDefault="00FB6F09" w:rsidP="004F14AA">
            <w:pPr>
              <w:spacing w:after="200" w:line="276" w:lineRule="auto"/>
              <w:jc w:val="center"/>
              <w:rPr>
                <w:rFonts w:ascii="Arial" w:hAnsi="Arial"/>
                <w:sz w:val="18"/>
                <w:szCs w:val="18"/>
                <w:lang w:val="fr-CA" w:eastAsia="fr-FR"/>
              </w:rPr>
            </w:pPr>
            <w:r w:rsidRPr="00EE395B">
              <w:rPr>
                <w:rFonts w:ascii="Arial" w:hAnsi="Arial"/>
                <w:sz w:val="18"/>
                <w:szCs w:val="18"/>
                <w:lang w:val="fr-CA" w:eastAsia="fr-FR"/>
              </w:rPr>
              <w:t>77,53%</w:t>
            </w:r>
          </w:p>
        </w:tc>
        <w:tc>
          <w:tcPr>
            <w:tcW w:w="1042" w:type="dxa"/>
            <w:vAlign w:val="center"/>
          </w:tcPr>
          <w:p w14:paraId="501F51C7" w14:textId="77777777" w:rsidR="00FB6F09" w:rsidRPr="00EE395B" w:rsidRDefault="00FB6F09" w:rsidP="004F14AA">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fr-CA" w:eastAsia="fr-FR"/>
              </w:rPr>
            </w:pPr>
            <w:r w:rsidRPr="00EE395B">
              <w:rPr>
                <w:rFonts w:ascii="Arial" w:hAnsi="Arial"/>
                <w:sz w:val="18"/>
                <w:szCs w:val="18"/>
                <w:lang w:val="fr-CA" w:eastAsia="fr-FR"/>
              </w:rPr>
              <w:t>89,23%</w:t>
            </w:r>
          </w:p>
        </w:tc>
        <w:tc>
          <w:tcPr>
            <w:cnfStyle w:val="000010000000" w:firstRow="0" w:lastRow="0" w:firstColumn="0" w:lastColumn="0" w:oddVBand="1" w:evenVBand="0" w:oddHBand="0" w:evenHBand="0" w:firstRowFirstColumn="0" w:firstRowLastColumn="0" w:lastRowFirstColumn="0" w:lastRowLastColumn="0"/>
            <w:tcW w:w="1091" w:type="dxa"/>
            <w:vAlign w:val="center"/>
          </w:tcPr>
          <w:p w14:paraId="501F51C8" w14:textId="77777777" w:rsidR="00FB6F09" w:rsidRPr="00EE395B" w:rsidRDefault="00FB6F09" w:rsidP="004F14AA">
            <w:pPr>
              <w:spacing w:after="200" w:line="276" w:lineRule="auto"/>
              <w:jc w:val="center"/>
              <w:rPr>
                <w:rFonts w:ascii="Arial" w:hAnsi="Arial"/>
                <w:sz w:val="18"/>
                <w:szCs w:val="18"/>
                <w:lang w:val="fr-CA" w:eastAsia="fr-FR"/>
              </w:rPr>
            </w:pPr>
            <w:r w:rsidRPr="00EE395B">
              <w:rPr>
                <w:rFonts w:ascii="Arial" w:hAnsi="Arial"/>
                <w:bCs/>
                <w:sz w:val="18"/>
                <w:szCs w:val="18"/>
                <w:lang w:val="fr-CA" w:eastAsia="fr-FR"/>
              </w:rPr>
              <w:t>100%</w:t>
            </w:r>
          </w:p>
        </w:tc>
        <w:tc>
          <w:tcPr>
            <w:tcW w:w="4604" w:type="dxa"/>
          </w:tcPr>
          <w:p w14:paraId="501F51CA" w14:textId="77777777" w:rsidR="00FB6F09" w:rsidRPr="00EE395B" w:rsidRDefault="00FB6F09" w:rsidP="00520A5A">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MS Mincho" w:hAnsi="Arial"/>
                <w:sz w:val="18"/>
                <w:szCs w:val="18"/>
                <w:lang w:val="fr-CA" w:eastAsia="ja-JP"/>
              </w:rPr>
            </w:pPr>
            <w:r w:rsidRPr="00EE395B">
              <w:rPr>
                <w:rFonts w:ascii="Arial" w:eastAsia="MS Mincho" w:hAnsi="Arial"/>
                <w:sz w:val="18"/>
                <w:szCs w:val="18"/>
                <w:lang w:val="fr-CA" w:eastAsia="ja-JP"/>
              </w:rPr>
              <w:t>Les écarts entre les prévisions et les réalisations sont dus pour la plupart des cas à la longueur des processus administratives (passation des marchés et décaissement des fonds).</w:t>
            </w:r>
          </w:p>
        </w:tc>
      </w:tr>
    </w:tbl>
    <w:p w14:paraId="501F51CC" w14:textId="3AEF838C" w:rsidR="00500556" w:rsidRPr="00EE395B" w:rsidRDefault="00FB6F09" w:rsidP="00500556">
      <w:pPr>
        <w:spacing w:after="0" w:line="240" w:lineRule="auto"/>
        <w:rPr>
          <w:rFonts w:ascii="Arial" w:hAnsi="Arial" w:cs="Arial"/>
          <w:sz w:val="16"/>
          <w:szCs w:val="16"/>
          <w:lang w:val="fr-CA"/>
        </w:rPr>
      </w:pPr>
      <w:r w:rsidRPr="00EE395B">
        <w:rPr>
          <w:rFonts w:ascii="Arial" w:hAnsi="Arial" w:cs="Arial"/>
          <w:sz w:val="16"/>
          <w:szCs w:val="16"/>
          <w:lang w:val="fr-CA"/>
        </w:rPr>
        <w:t xml:space="preserve"> </w:t>
      </w:r>
      <w:r w:rsidR="00500556" w:rsidRPr="00EE395B">
        <w:rPr>
          <w:rFonts w:ascii="Arial" w:hAnsi="Arial" w:cs="Arial"/>
          <w:sz w:val="16"/>
          <w:szCs w:val="16"/>
          <w:lang w:val="fr-CA"/>
        </w:rPr>
        <w:t>Source : Rapport d’activités du COGEL 2012, 2013, 2014 et 2015</w:t>
      </w:r>
    </w:p>
    <w:p w14:paraId="501F51CD" w14:textId="77777777" w:rsidR="00CF5C7D" w:rsidRPr="00EE395B" w:rsidRDefault="00CF5C7D" w:rsidP="00CF5C7D">
      <w:pPr>
        <w:spacing w:after="0" w:line="240" w:lineRule="auto"/>
        <w:rPr>
          <w:rFonts w:ascii="Arial" w:hAnsi="Arial" w:cs="Arial"/>
          <w:sz w:val="21"/>
          <w:szCs w:val="21"/>
          <w:lang w:val="fr-CA"/>
        </w:rPr>
      </w:pPr>
    </w:p>
    <w:p w14:paraId="501F51CE" w14:textId="77777777" w:rsidR="00CF5C7D" w:rsidRPr="00EE395B" w:rsidRDefault="00CF5C7D"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Analyse de l’atteinte des résultats par rapport aux indicateurs</w:t>
      </w:r>
    </w:p>
    <w:p w14:paraId="501F51CF" w14:textId="7E93662C" w:rsidR="00351002" w:rsidRDefault="00351002" w:rsidP="00D5286F">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Les indicateurs permettant d’évaluer la performance du produit 3 et tels que définis, renseignés par l’UGP et validés par les évaluateurs </w:t>
      </w:r>
      <w:r w:rsidR="00BC1C49">
        <w:rPr>
          <w:rFonts w:ascii="Arial" w:hAnsi="Arial" w:cs="Arial"/>
          <w:sz w:val="21"/>
          <w:szCs w:val="21"/>
          <w:lang w:val="fr-CA"/>
        </w:rPr>
        <w:t>p</w:t>
      </w:r>
      <w:r w:rsidR="00BC1C49" w:rsidRPr="00BC1C49">
        <w:rPr>
          <w:rFonts w:ascii="Arial" w:hAnsi="Arial" w:cs="Arial"/>
          <w:sz w:val="21"/>
          <w:szCs w:val="21"/>
          <w:lang w:val="fr-CA"/>
        </w:rPr>
        <w:t xml:space="preserve">our les cinq années de mise en œuvre du projet </w:t>
      </w:r>
      <w:r w:rsidRPr="00EE395B">
        <w:rPr>
          <w:rFonts w:ascii="Arial" w:hAnsi="Arial" w:cs="Arial"/>
          <w:sz w:val="21"/>
          <w:szCs w:val="21"/>
          <w:lang w:val="fr-CA"/>
        </w:rPr>
        <w:t xml:space="preserve">sont présentés dans le </w:t>
      </w:r>
      <w:r w:rsidRPr="00EE395B">
        <w:rPr>
          <w:rFonts w:ascii="Arial" w:hAnsi="Arial" w:cs="Arial"/>
          <w:b/>
          <w:sz w:val="21"/>
          <w:szCs w:val="21"/>
          <w:lang w:val="fr-CA"/>
        </w:rPr>
        <w:t xml:space="preserve">Tableau </w:t>
      </w:r>
      <w:r w:rsidR="00A615BA" w:rsidRPr="00EE395B">
        <w:rPr>
          <w:rFonts w:ascii="Arial" w:hAnsi="Arial" w:cs="Arial"/>
          <w:b/>
          <w:sz w:val="21"/>
          <w:szCs w:val="21"/>
          <w:lang w:val="fr-CA"/>
        </w:rPr>
        <w:t>12</w:t>
      </w:r>
      <w:r w:rsidR="003E18FA" w:rsidRPr="00EE395B">
        <w:rPr>
          <w:rFonts w:ascii="Arial" w:hAnsi="Arial" w:cs="Arial"/>
          <w:sz w:val="21"/>
          <w:szCs w:val="21"/>
          <w:lang w:val="fr-CA"/>
        </w:rPr>
        <w:t>.</w:t>
      </w:r>
    </w:p>
    <w:p w14:paraId="242D12EC" w14:textId="33031DCB" w:rsidR="00BB5C25" w:rsidRDefault="00BB5C25" w:rsidP="00D5286F">
      <w:pPr>
        <w:spacing w:after="0" w:line="240" w:lineRule="auto"/>
        <w:jc w:val="both"/>
        <w:rPr>
          <w:rFonts w:ascii="Arial" w:hAnsi="Arial" w:cs="Arial"/>
          <w:sz w:val="21"/>
          <w:szCs w:val="21"/>
          <w:lang w:val="fr-CA"/>
        </w:rPr>
      </w:pPr>
    </w:p>
    <w:p w14:paraId="501F51D1" w14:textId="77777777" w:rsidR="00D5286F" w:rsidRPr="00EE395B" w:rsidRDefault="0029313A" w:rsidP="0029313A">
      <w:pPr>
        <w:pStyle w:val="Lgende"/>
        <w:rPr>
          <w:rFonts w:ascii="Arial" w:eastAsia="MS Mincho" w:hAnsi="Arial" w:cs="Arial"/>
          <w:color w:val="auto"/>
          <w:sz w:val="20"/>
          <w:szCs w:val="20"/>
          <w:lang w:val="fr-CA" w:eastAsia="ja-JP"/>
        </w:rPr>
      </w:pPr>
      <w:bookmarkStart w:id="586" w:name="_Toc443322540"/>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12</w:t>
      </w:r>
      <w:r w:rsidRPr="00EE395B">
        <w:rPr>
          <w:rFonts w:ascii="Arial" w:hAnsi="Arial" w:cs="Arial"/>
          <w:color w:val="auto"/>
          <w:sz w:val="20"/>
          <w:szCs w:val="20"/>
          <w:lang w:val="fr-CA"/>
        </w:rPr>
        <w:fldChar w:fldCharType="end"/>
      </w:r>
      <w:r w:rsidR="00090745" w:rsidRPr="00EE395B">
        <w:rPr>
          <w:rFonts w:ascii="Arial" w:eastAsia="MS Mincho" w:hAnsi="Arial" w:cs="Arial"/>
          <w:color w:val="auto"/>
          <w:sz w:val="20"/>
          <w:szCs w:val="20"/>
          <w:lang w:val="fr-CA" w:eastAsia="ja-JP"/>
        </w:rPr>
        <w:t> : Indicateurs de performance du produit 3</w:t>
      </w:r>
      <w:bookmarkEnd w:id="586"/>
    </w:p>
    <w:tbl>
      <w:tblPr>
        <w:tblStyle w:val="Trameclaire-Accent31"/>
        <w:tblW w:w="9860" w:type="dxa"/>
        <w:jc w:val="center"/>
        <w:tblLook w:val="04A0" w:firstRow="1" w:lastRow="0" w:firstColumn="1" w:lastColumn="0" w:noHBand="0" w:noVBand="1"/>
      </w:tblPr>
      <w:tblGrid>
        <w:gridCol w:w="418"/>
        <w:gridCol w:w="5018"/>
        <w:gridCol w:w="1148"/>
        <w:gridCol w:w="851"/>
        <w:gridCol w:w="1099"/>
        <w:gridCol w:w="1326"/>
      </w:tblGrid>
      <w:tr w:rsidR="00AE39D1" w:rsidRPr="00EE395B" w14:paraId="501F51D7" w14:textId="77777777" w:rsidTr="00AE39D1">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418" w:type="dxa"/>
            <w:tcBorders>
              <w:right w:val="single" w:sz="4" w:space="0" w:color="auto"/>
            </w:tcBorders>
          </w:tcPr>
          <w:p w14:paraId="501F51D2" w14:textId="77777777" w:rsidR="00AE39D1" w:rsidRPr="00EE395B" w:rsidRDefault="00AE39D1" w:rsidP="00D5286F">
            <w:pPr>
              <w:jc w:val="center"/>
              <w:rPr>
                <w:rFonts w:ascii="Arial" w:hAnsi="Arial" w:cs="Arial"/>
                <w:sz w:val="18"/>
                <w:szCs w:val="18"/>
                <w:lang w:val="fr-CA"/>
              </w:rPr>
            </w:pPr>
            <w:r w:rsidRPr="00EE395B">
              <w:rPr>
                <w:rFonts w:ascii="Arial" w:hAnsi="Arial" w:cs="Arial"/>
                <w:color w:val="auto"/>
                <w:sz w:val="18"/>
                <w:szCs w:val="18"/>
                <w:lang w:val="fr-CA"/>
              </w:rPr>
              <w:t>N°</w:t>
            </w:r>
          </w:p>
        </w:tc>
        <w:tc>
          <w:tcPr>
            <w:tcW w:w="5018" w:type="dxa"/>
            <w:tcBorders>
              <w:right w:val="single" w:sz="4" w:space="0" w:color="auto"/>
            </w:tcBorders>
            <w:noWrap/>
            <w:hideMark/>
          </w:tcPr>
          <w:p w14:paraId="501F51D3" w14:textId="77777777" w:rsidR="00AE39D1" w:rsidRPr="00EE395B"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Indicateurs</w:t>
            </w:r>
          </w:p>
        </w:tc>
        <w:tc>
          <w:tcPr>
            <w:tcW w:w="1148" w:type="dxa"/>
            <w:tcBorders>
              <w:right w:val="single" w:sz="4" w:space="0" w:color="auto"/>
            </w:tcBorders>
          </w:tcPr>
          <w:p w14:paraId="166853E7" w14:textId="27D6A693" w:rsidR="00AE39D1" w:rsidRPr="00B36842"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Valeur de référence</w:t>
            </w:r>
          </w:p>
        </w:tc>
        <w:tc>
          <w:tcPr>
            <w:tcW w:w="851" w:type="dxa"/>
            <w:tcBorders>
              <w:left w:val="single" w:sz="4" w:space="0" w:color="auto"/>
            </w:tcBorders>
            <w:noWrap/>
            <w:hideMark/>
          </w:tcPr>
          <w:p w14:paraId="501F51D4" w14:textId="4566DE3B" w:rsidR="00AE39D1" w:rsidRPr="00EE395B"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Prévu</w:t>
            </w:r>
          </w:p>
        </w:tc>
        <w:tc>
          <w:tcPr>
            <w:tcW w:w="1099" w:type="dxa"/>
            <w:noWrap/>
            <w:hideMark/>
          </w:tcPr>
          <w:p w14:paraId="501F51D5" w14:textId="77777777" w:rsidR="00AE39D1" w:rsidRPr="00EE395B"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réalisé</w:t>
            </w:r>
          </w:p>
        </w:tc>
        <w:tc>
          <w:tcPr>
            <w:tcW w:w="1326" w:type="dxa"/>
            <w:hideMark/>
          </w:tcPr>
          <w:p w14:paraId="70C10BB9" w14:textId="77777777" w:rsidR="00AE39D1"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taux de réalisation </w:t>
            </w:r>
          </w:p>
          <w:p w14:paraId="501F51D6" w14:textId="38EBAC7F" w:rsidR="00AE39D1" w:rsidRPr="00EE395B" w:rsidRDefault="00AE39D1" w:rsidP="00D528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AE39D1" w:rsidRPr="00EE395B" w14:paraId="501F51DD"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8" w:space="0" w:color="A5A5A5" w:themeColor="accent3"/>
              <w:bottom w:val="single" w:sz="4" w:space="0" w:color="A5A5A5" w:themeColor="accent3"/>
              <w:right w:val="single" w:sz="4" w:space="0" w:color="A5A5A5" w:themeColor="accent3"/>
            </w:tcBorders>
          </w:tcPr>
          <w:p w14:paraId="501F51D8" w14:textId="77777777" w:rsidR="00AE39D1" w:rsidRPr="00EE395B" w:rsidRDefault="00AE39D1" w:rsidP="00D5286F">
            <w:pPr>
              <w:rPr>
                <w:rFonts w:ascii="Arial" w:hAnsi="Arial" w:cs="Arial"/>
                <w:b w:val="0"/>
                <w:sz w:val="18"/>
                <w:szCs w:val="18"/>
                <w:lang w:val="fr-CA"/>
              </w:rPr>
            </w:pPr>
            <w:r w:rsidRPr="00EE395B">
              <w:rPr>
                <w:rFonts w:ascii="Arial" w:hAnsi="Arial" w:cs="Arial"/>
                <w:b w:val="0"/>
                <w:sz w:val="18"/>
                <w:szCs w:val="18"/>
                <w:lang w:val="fr-CA"/>
              </w:rPr>
              <w:t>1</w:t>
            </w:r>
          </w:p>
        </w:tc>
        <w:tc>
          <w:tcPr>
            <w:tcW w:w="5018" w:type="dxa"/>
            <w:tcBorders>
              <w:top w:val="single" w:sz="8" w:space="0" w:color="A5A5A5" w:themeColor="accent3"/>
              <w:bottom w:val="single" w:sz="4" w:space="0" w:color="A5A5A5" w:themeColor="accent3"/>
              <w:right w:val="single" w:sz="4" w:space="0" w:color="A5A5A5" w:themeColor="accent3"/>
            </w:tcBorders>
            <w:noWrap/>
            <w:hideMark/>
          </w:tcPr>
          <w:p w14:paraId="501F51D9" w14:textId="77777777" w:rsidR="00AE39D1" w:rsidRPr="00EE395B" w:rsidRDefault="00AE39D1" w:rsidP="00D5286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guides méthodologiques d’élaboration des PCD et PRD intégrant les thèmes transversaux</w:t>
            </w:r>
          </w:p>
        </w:tc>
        <w:tc>
          <w:tcPr>
            <w:tcW w:w="1148" w:type="dxa"/>
            <w:tcBorders>
              <w:top w:val="single" w:sz="8" w:space="0" w:color="A5A5A5" w:themeColor="accent3"/>
              <w:bottom w:val="single" w:sz="4" w:space="0" w:color="A5A5A5" w:themeColor="accent3"/>
              <w:right w:val="single" w:sz="4" w:space="0" w:color="A5A5A5" w:themeColor="accent3"/>
            </w:tcBorders>
          </w:tcPr>
          <w:p w14:paraId="0F0923C2" w14:textId="44455A61" w:rsidR="00AE39D1" w:rsidRPr="00B36842"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851"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DA" w14:textId="3B678FEC"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w:t>
            </w:r>
          </w:p>
        </w:tc>
        <w:tc>
          <w:tcPr>
            <w:tcW w:w="1099"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DB"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w:t>
            </w:r>
          </w:p>
        </w:tc>
        <w:tc>
          <w:tcPr>
            <w:tcW w:w="1326" w:type="dxa"/>
            <w:tcBorders>
              <w:top w:val="single" w:sz="8" w:space="0" w:color="A5A5A5" w:themeColor="accent3"/>
              <w:left w:val="single" w:sz="4" w:space="0" w:color="A5A5A5" w:themeColor="accent3"/>
              <w:bottom w:val="single" w:sz="4" w:space="0" w:color="A5A5A5" w:themeColor="accent3"/>
            </w:tcBorders>
            <w:noWrap/>
            <w:hideMark/>
          </w:tcPr>
          <w:p w14:paraId="501F51DC"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100</w:t>
            </w:r>
          </w:p>
        </w:tc>
      </w:tr>
      <w:tr w:rsidR="00AE39D1" w:rsidRPr="00EE395B" w14:paraId="501F51E3"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DE" w14:textId="77777777" w:rsidR="00AE39D1" w:rsidRPr="00EE395B" w:rsidRDefault="00AE39D1" w:rsidP="00D5286F">
            <w:pPr>
              <w:rPr>
                <w:rFonts w:ascii="Arial" w:hAnsi="Arial" w:cs="Arial"/>
                <w:b w:val="0"/>
                <w:sz w:val="18"/>
                <w:szCs w:val="18"/>
                <w:lang w:val="fr-CA"/>
              </w:rPr>
            </w:pPr>
            <w:r w:rsidRPr="00EE395B">
              <w:rPr>
                <w:rFonts w:ascii="Arial" w:hAnsi="Arial" w:cs="Arial"/>
                <w:b w:val="0"/>
                <w:sz w:val="18"/>
                <w:szCs w:val="18"/>
                <w:lang w:val="fr-CA"/>
              </w:rPr>
              <w:t>2</w:t>
            </w:r>
          </w:p>
        </w:tc>
        <w:tc>
          <w:tcPr>
            <w:tcW w:w="5018" w:type="dxa"/>
            <w:tcBorders>
              <w:top w:val="single" w:sz="4" w:space="0" w:color="A5A5A5" w:themeColor="accent3"/>
              <w:bottom w:val="single" w:sz="4" w:space="0" w:color="A5A5A5" w:themeColor="accent3"/>
              <w:right w:val="single" w:sz="4" w:space="0" w:color="A5A5A5" w:themeColor="accent3"/>
            </w:tcBorders>
            <w:noWrap/>
            <w:hideMark/>
          </w:tcPr>
          <w:p w14:paraId="501F51DF" w14:textId="77777777" w:rsidR="00AE39D1" w:rsidRPr="00EE395B" w:rsidRDefault="00AE39D1" w:rsidP="00D5286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PRD et PCD, formulés/révisés intégrant les défis des changements climatiques adoptés</w:t>
            </w:r>
          </w:p>
        </w:tc>
        <w:tc>
          <w:tcPr>
            <w:tcW w:w="1148" w:type="dxa"/>
            <w:tcBorders>
              <w:top w:val="single" w:sz="4" w:space="0" w:color="A5A5A5" w:themeColor="accent3"/>
              <w:bottom w:val="single" w:sz="4" w:space="0" w:color="A5A5A5" w:themeColor="accent3"/>
              <w:right w:val="single" w:sz="4" w:space="0" w:color="A5A5A5" w:themeColor="accent3"/>
            </w:tcBorders>
          </w:tcPr>
          <w:p w14:paraId="581ADD3E" w14:textId="33A917B3" w:rsidR="00AE39D1" w:rsidRPr="00B36842" w:rsidRDefault="00AE39D1" w:rsidP="00D528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0" w14:textId="6CAD86D7" w:rsidR="00AE39D1" w:rsidRPr="00EE395B" w:rsidRDefault="00AE39D1" w:rsidP="00D528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57</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1" w14:textId="77777777" w:rsidR="00AE39D1" w:rsidRPr="00EE395B" w:rsidRDefault="00AE39D1" w:rsidP="00D528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21</w:t>
            </w:r>
          </w:p>
        </w:tc>
        <w:tc>
          <w:tcPr>
            <w:tcW w:w="1326" w:type="dxa"/>
            <w:tcBorders>
              <w:top w:val="single" w:sz="4" w:space="0" w:color="A5A5A5" w:themeColor="accent3"/>
              <w:left w:val="single" w:sz="4" w:space="0" w:color="A5A5A5" w:themeColor="accent3"/>
              <w:bottom w:val="single" w:sz="4" w:space="0" w:color="A5A5A5" w:themeColor="accent3"/>
            </w:tcBorders>
            <w:noWrap/>
            <w:hideMark/>
          </w:tcPr>
          <w:p w14:paraId="501F51E2" w14:textId="77777777" w:rsidR="00AE39D1" w:rsidRPr="00EE395B" w:rsidRDefault="00AE39D1" w:rsidP="00D528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36,84</w:t>
            </w:r>
          </w:p>
        </w:tc>
      </w:tr>
      <w:tr w:rsidR="00AE39D1" w:rsidRPr="00EE395B" w14:paraId="501F51E9" w14:textId="77777777" w:rsidTr="00AE39D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E4" w14:textId="77777777" w:rsidR="00AE39D1" w:rsidRPr="00EE395B" w:rsidRDefault="00AE39D1" w:rsidP="00D5286F">
            <w:pPr>
              <w:rPr>
                <w:rFonts w:ascii="Arial" w:hAnsi="Arial" w:cs="Arial"/>
                <w:b w:val="0"/>
                <w:sz w:val="18"/>
                <w:szCs w:val="18"/>
                <w:lang w:val="fr-CA"/>
              </w:rPr>
            </w:pPr>
            <w:r w:rsidRPr="00EE395B">
              <w:rPr>
                <w:rFonts w:ascii="Arial" w:hAnsi="Arial" w:cs="Arial"/>
                <w:b w:val="0"/>
                <w:sz w:val="18"/>
                <w:szCs w:val="18"/>
                <w:lang w:val="fr-CA"/>
              </w:rPr>
              <w:t>3</w:t>
            </w:r>
          </w:p>
        </w:tc>
        <w:tc>
          <w:tcPr>
            <w:tcW w:w="5018" w:type="dxa"/>
            <w:tcBorders>
              <w:top w:val="single" w:sz="4" w:space="0" w:color="A5A5A5" w:themeColor="accent3"/>
              <w:bottom w:val="single" w:sz="4" w:space="0" w:color="A5A5A5" w:themeColor="accent3"/>
              <w:right w:val="single" w:sz="4" w:space="0" w:color="A5A5A5" w:themeColor="accent3"/>
            </w:tcBorders>
            <w:noWrap/>
            <w:hideMark/>
          </w:tcPr>
          <w:p w14:paraId="501F51E5" w14:textId="77777777" w:rsidR="00AE39D1" w:rsidRPr="00EE395B" w:rsidRDefault="00AE39D1" w:rsidP="00D5286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chartes locales adoptées</w:t>
            </w:r>
          </w:p>
        </w:tc>
        <w:tc>
          <w:tcPr>
            <w:tcW w:w="1148" w:type="dxa"/>
            <w:tcBorders>
              <w:top w:val="single" w:sz="4" w:space="0" w:color="A5A5A5" w:themeColor="accent3"/>
              <w:bottom w:val="single" w:sz="4" w:space="0" w:color="A5A5A5" w:themeColor="accent3"/>
              <w:right w:val="single" w:sz="4" w:space="0" w:color="A5A5A5" w:themeColor="accent3"/>
            </w:tcBorders>
          </w:tcPr>
          <w:p w14:paraId="1FA4A722" w14:textId="78FF0D68" w:rsidR="00AE39D1" w:rsidRPr="00B36842"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6" w14:textId="19A66606"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6</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7"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w:t>
            </w:r>
          </w:p>
        </w:tc>
        <w:tc>
          <w:tcPr>
            <w:tcW w:w="1326" w:type="dxa"/>
            <w:tcBorders>
              <w:top w:val="single" w:sz="4" w:space="0" w:color="A5A5A5" w:themeColor="accent3"/>
              <w:left w:val="single" w:sz="4" w:space="0" w:color="A5A5A5" w:themeColor="accent3"/>
              <w:bottom w:val="single" w:sz="4" w:space="0" w:color="A5A5A5" w:themeColor="accent3"/>
            </w:tcBorders>
            <w:noWrap/>
            <w:hideMark/>
          </w:tcPr>
          <w:p w14:paraId="501F51E8"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16,67</w:t>
            </w:r>
          </w:p>
        </w:tc>
      </w:tr>
      <w:tr w:rsidR="00AE39D1" w:rsidRPr="00EE395B" w14:paraId="501F51EF" w14:textId="77777777" w:rsidTr="00AE39D1">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1EA" w14:textId="77777777" w:rsidR="00AE39D1" w:rsidRPr="00EE395B" w:rsidRDefault="00AE39D1" w:rsidP="00F87D8F">
            <w:pPr>
              <w:rPr>
                <w:rFonts w:ascii="Arial" w:hAnsi="Arial" w:cs="Arial"/>
                <w:b w:val="0"/>
                <w:sz w:val="18"/>
                <w:szCs w:val="18"/>
                <w:lang w:val="fr-CA"/>
              </w:rPr>
            </w:pPr>
            <w:r w:rsidRPr="00EE395B">
              <w:rPr>
                <w:rFonts w:ascii="Arial" w:hAnsi="Arial" w:cs="Arial"/>
                <w:b w:val="0"/>
                <w:sz w:val="18"/>
                <w:szCs w:val="18"/>
                <w:lang w:val="fr-CA"/>
              </w:rPr>
              <w:t>4</w:t>
            </w:r>
          </w:p>
        </w:tc>
        <w:tc>
          <w:tcPr>
            <w:tcW w:w="5018" w:type="dxa"/>
            <w:tcBorders>
              <w:top w:val="single" w:sz="4" w:space="0" w:color="A5A5A5" w:themeColor="accent3"/>
              <w:bottom w:val="single" w:sz="4" w:space="0" w:color="A5A5A5" w:themeColor="accent3"/>
              <w:right w:val="single" w:sz="4" w:space="0" w:color="A5A5A5" w:themeColor="accent3"/>
            </w:tcBorders>
            <w:noWrap/>
            <w:hideMark/>
          </w:tcPr>
          <w:p w14:paraId="501F51EB" w14:textId="77777777" w:rsidR="00AE39D1" w:rsidRPr="00EE395B" w:rsidRDefault="00AE39D1" w:rsidP="00F87D8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d’OSC outillés par le projet pour interpeller les conseils régionaux et municipaux sur les questions environnementales</w:t>
            </w:r>
          </w:p>
        </w:tc>
        <w:tc>
          <w:tcPr>
            <w:tcW w:w="1148" w:type="dxa"/>
            <w:tcBorders>
              <w:top w:val="single" w:sz="4" w:space="0" w:color="A5A5A5" w:themeColor="accent3"/>
              <w:bottom w:val="single" w:sz="4" w:space="0" w:color="A5A5A5" w:themeColor="accent3"/>
              <w:right w:val="single" w:sz="4" w:space="0" w:color="A5A5A5" w:themeColor="accent3"/>
            </w:tcBorders>
          </w:tcPr>
          <w:p w14:paraId="184E528C" w14:textId="6BB257BF" w:rsidR="00AE39D1" w:rsidRPr="00B36842" w:rsidRDefault="00AE39D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B36842">
              <w:rPr>
                <w:rFonts w:ascii="Arial" w:hAnsi="Arial" w:cs="Arial"/>
                <w:color w:val="auto"/>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C" w14:textId="0AAC8A9D" w:rsidR="00AE39D1" w:rsidRPr="00EE395B" w:rsidRDefault="00AE39D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36</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hideMark/>
          </w:tcPr>
          <w:p w14:paraId="501F51ED" w14:textId="77777777" w:rsidR="00AE39D1" w:rsidRPr="00EE395B" w:rsidRDefault="00AE39D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36</w:t>
            </w:r>
          </w:p>
        </w:tc>
        <w:tc>
          <w:tcPr>
            <w:tcW w:w="1326" w:type="dxa"/>
            <w:tcBorders>
              <w:top w:val="single" w:sz="4" w:space="0" w:color="A5A5A5" w:themeColor="accent3"/>
              <w:left w:val="single" w:sz="4" w:space="0" w:color="A5A5A5" w:themeColor="accent3"/>
              <w:bottom w:val="single" w:sz="4" w:space="0" w:color="A5A5A5" w:themeColor="accent3"/>
            </w:tcBorders>
            <w:noWrap/>
            <w:hideMark/>
          </w:tcPr>
          <w:p w14:paraId="501F51EE" w14:textId="77777777" w:rsidR="00AE39D1" w:rsidRPr="00EE395B" w:rsidRDefault="00AE39D1"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100</w:t>
            </w:r>
          </w:p>
        </w:tc>
      </w:tr>
      <w:tr w:rsidR="00AE39D1" w:rsidRPr="00EE395B" w14:paraId="501F51F5" w14:textId="77777777" w:rsidTr="00AE39D1">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8" w:space="0" w:color="A5A5A5" w:themeColor="accent3"/>
              <w:right w:val="single" w:sz="4" w:space="0" w:color="A5A5A5" w:themeColor="accent3"/>
            </w:tcBorders>
          </w:tcPr>
          <w:p w14:paraId="501F51F0" w14:textId="77777777" w:rsidR="00AE39D1" w:rsidRPr="00EE395B" w:rsidRDefault="00AE39D1" w:rsidP="00D5286F">
            <w:pPr>
              <w:rPr>
                <w:rFonts w:ascii="Arial" w:hAnsi="Arial" w:cs="Arial"/>
                <w:sz w:val="18"/>
                <w:szCs w:val="18"/>
                <w:lang w:val="fr-CA"/>
              </w:rPr>
            </w:pPr>
          </w:p>
        </w:tc>
        <w:tc>
          <w:tcPr>
            <w:tcW w:w="5018" w:type="dxa"/>
            <w:tcBorders>
              <w:top w:val="single" w:sz="4" w:space="0" w:color="A5A5A5" w:themeColor="accent3"/>
              <w:bottom w:val="single" w:sz="8" w:space="0" w:color="A5A5A5" w:themeColor="accent3"/>
              <w:right w:val="single" w:sz="4" w:space="0" w:color="A5A5A5" w:themeColor="accent3"/>
            </w:tcBorders>
            <w:hideMark/>
          </w:tcPr>
          <w:p w14:paraId="501F51F1" w14:textId="77777777" w:rsidR="00AE39D1" w:rsidRPr="00EE395B" w:rsidRDefault="00AE39D1" w:rsidP="00D5286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EE395B">
              <w:rPr>
                <w:rFonts w:ascii="Arial" w:hAnsi="Arial" w:cs="Arial"/>
                <w:b/>
                <w:color w:val="auto"/>
                <w:sz w:val="18"/>
                <w:szCs w:val="18"/>
                <w:lang w:val="fr-CA"/>
              </w:rPr>
              <w:t>Taux global de réalisation du produit 3</w:t>
            </w:r>
          </w:p>
        </w:tc>
        <w:tc>
          <w:tcPr>
            <w:tcW w:w="1148" w:type="dxa"/>
            <w:tcBorders>
              <w:top w:val="single" w:sz="4" w:space="0" w:color="A5A5A5" w:themeColor="accent3"/>
              <w:bottom w:val="single" w:sz="8" w:space="0" w:color="A5A5A5" w:themeColor="accent3"/>
              <w:right w:val="single" w:sz="4" w:space="0" w:color="A5A5A5" w:themeColor="accent3"/>
            </w:tcBorders>
          </w:tcPr>
          <w:p w14:paraId="0FCFE346" w14:textId="77777777" w:rsidR="00AE39D1" w:rsidRPr="00B36842"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851" w:type="dxa"/>
            <w:tcBorders>
              <w:top w:val="single" w:sz="4" w:space="0" w:color="A5A5A5" w:themeColor="accent3"/>
              <w:left w:val="single" w:sz="4" w:space="0" w:color="A5A5A5" w:themeColor="accent3"/>
              <w:bottom w:val="single" w:sz="8" w:space="0" w:color="A5A5A5" w:themeColor="accent3"/>
              <w:right w:val="single" w:sz="4" w:space="0" w:color="A5A5A5" w:themeColor="accent3"/>
            </w:tcBorders>
            <w:noWrap/>
            <w:hideMark/>
          </w:tcPr>
          <w:p w14:paraId="501F51F2" w14:textId="0FC190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1099" w:type="dxa"/>
            <w:tcBorders>
              <w:top w:val="single" w:sz="4" w:space="0" w:color="A5A5A5" w:themeColor="accent3"/>
              <w:left w:val="single" w:sz="4" w:space="0" w:color="A5A5A5" w:themeColor="accent3"/>
              <w:bottom w:val="single" w:sz="8" w:space="0" w:color="A5A5A5" w:themeColor="accent3"/>
              <w:right w:val="single" w:sz="4" w:space="0" w:color="A5A5A5" w:themeColor="accent3"/>
            </w:tcBorders>
            <w:noWrap/>
            <w:hideMark/>
          </w:tcPr>
          <w:p w14:paraId="501F51F3"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p>
        </w:tc>
        <w:tc>
          <w:tcPr>
            <w:tcW w:w="1326" w:type="dxa"/>
            <w:tcBorders>
              <w:top w:val="single" w:sz="4" w:space="0" w:color="A5A5A5" w:themeColor="accent3"/>
              <w:left w:val="single" w:sz="4" w:space="0" w:color="A5A5A5" w:themeColor="accent3"/>
              <w:bottom w:val="single" w:sz="8" w:space="0" w:color="A5A5A5" w:themeColor="accent3"/>
            </w:tcBorders>
            <w:noWrap/>
            <w:hideMark/>
          </w:tcPr>
          <w:p w14:paraId="501F51F4" w14:textId="77777777" w:rsidR="00AE39D1" w:rsidRPr="00EE395B" w:rsidRDefault="00AE39D1" w:rsidP="00D5286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fr-CA"/>
              </w:rPr>
            </w:pPr>
            <w:r w:rsidRPr="00EE395B">
              <w:rPr>
                <w:rFonts w:ascii="Arial" w:hAnsi="Arial" w:cs="Arial"/>
                <w:b/>
                <w:color w:val="auto"/>
                <w:sz w:val="18"/>
                <w:szCs w:val="18"/>
                <w:lang w:val="fr-CA"/>
              </w:rPr>
              <w:t>63,38</w:t>
            </w:r>
          </w:p>
        </w:tc>
      </w:tr>
    </w:tbl>
    <w:p w14:paraId="501F51F6" w14:textId="77777777" w:rsidR="00A615BA" w:rsidRPr="00EE395B" w:rsidRDefault="00A615BA" w:rsidP="003C38E0">
      <w:pPr>
        <w:spacing w:after="0" w:line="240" w:lineRule="auto"/>
        <w:jc w:val="both"/>
        <w:rPr>
          <w:rFonts w:ascii="Arial" w:hAnsi="Arial" w:cs="Arial"/>
          <w:bCs/>
          <w:sz w:val="21"/>
          <w:szCs w:val="21"/>
          <w:lang w:val="fr-CA"/>
        </w:rPr>
      </w:pPr>
    </w:p>
    <w:p w14:paraId="501F51F7" w14:textId="77777777" w:rsidR="00542866" w:rsidRPr="00EE395B" w:rsidRDefault="00542866" w:rsidP="00A5405D">
      <w:pPr>
        <w:spacing w:after="120" w:line="240" w:lineRule="auto"/>
        <w:jc w:val="both"/>
        <w:rPr>
          <w:rFonts w:ascii="Arial" w:hAnsi="Arial" w:cs="Arial"/>
          <w:bCs/>
          <w:sz w:val="21"/>
          <w:szCs w:val="21"/>
          <w:lang w:val="fr-CA"/>
        </w:rPr>
      </w:pPr>
      <w:r w:rsidRPr="00EE395B">
        <w:rPr>
          <w:rFonts w:ascii="Arial" w:hAnsi="Arial" w:cs="Arial"/>
          <w:bCs/>
          <w:sz w:val="21"/>
          <w:szCs w:val="21"/>
          <w:lang w:val="fr-CA"/>
        </w:rPr>
        <w:t xml:space="preserve">Pour ce produit, les cibles de l’indicateur 1 et de de l’indicateur 4 ont été atteintes. Par contre, celles des indicateurs 2 et 3 l’ont été de manière partielle. Il s’agit du </w:t>
      </w:r>
      <w:r w:rsidRPr="00EE395B">
        <w:rPr>
          <w:rFonts w:ascii="Arial" w:hAnsi="Arial" w:cs="Arial"/>
          <w:bCs/>
          <w:iCs/>
          <w:sz w:val="21"/>
          <w:szCs w:val="21"/>
          <w:lang w:val="fr-CA"/>
        </w:rPr>
        <w:t>nombre de PRD et PCD formulés/révisés intégrant les défis des changements climatiques adoptés et du nombre de chartes locales adoptées.</w:t>
      </w:r>
    </w:p>
    <w:p w14:paraId="501F51F8" w14:textId="77777777" w:rsidR="00D5286F" w:rsidRPr="00EE395B" w:rsidRDefault="00D5286F" w:rsidP="00C9093E">
      <w:pPr>
        <w:spacing w:after="0" w:line="240" w:lineRule="auto"/>
        <w:rPr>
          <w:rFonts w:ascii="Arial" w:hAnsi="Arial" w:cs="Arial"/>
          <w:sz w:val="21"/>
          <w:szCs w:val="21"/>
          <w:lang w:val="fr-CA"/>
        </w:rPr>
      </w:pPr>
    </w:p>
    <w:p w14:paraId="501F51F9" w14:textId="77777777" w:rsidR="004F29E3" w:rsidRPr="00EE395B" w:rsidRDefault="004F29E3"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Constat de l’évaluation par rapport au produit 3</w:t>
      </w:r>
    </w:p>
    <w:p w14:paraId="501F51FC" w14:textId="51458C72" w:rsidR="004F29E3" w:rsidRPr="00EE395B" w:rsidRDefault="00756E63" w:rsidP="004F29E3">
      <w:pPr>
        <w:spacing w:after="0" w:line="240" w:lineRule="auto"/>
        <w:jc w:val="both"/>
        <w:rPr>
          <w:rFonts w:ascii="Arial" w:eastAsia="Times New Roman" w:hAnsi="Arial" w:cs="Arial"/>
          <w:bCs/>
          <w:sz w:val="21"/>
          <w:szCs w:val="21"/>
          <w:lang w:val="fr-CA"/>
        </w:rPr>
      </w:pPr>
      <w:r w:rsidRPr="00EE395B">
        <w:rPr>
          <w:rFonts w:ascii="Arial" w:eastAsia="Times New Roman" w:hAnsi="Arial" w:cs="Arial"/>
          <w:bCs/>
          <w:sz w:val="21"/>
          <w:szCs w:val="21"/>
          <w:lang w:val="fr-CA"/>
        </w:rPr>
        <w:t>La performance globale de ce produit est de 63,38% sur la base de la moyenne simple des taux de réalisation des quatre indicateurs.</w:t>
      </w:r>
      <w:r w:rsidR="00047FD1" w:rsidRPr="00EE395B">
        <w:rPr>
          <w:rFonts w:ascii="Arial" w:eastAsia="Times New Roman" w:hAnsi="Arial" w:cs="Arial"/>
          <w:bCs/>
          <w:sz w:val="21"/>
          <w:szCs w:val="21"/>
          <w:lang w:val="fr-CA"/>
        </w:rPr>
        <w:t xml:space="preserve"> </w:t>
      </w:r>
      <w:r w:rsidR="004F29E3" w:rsidRPr="00EE395B">
        <w:rPr>
          <w:rFonts w:ascii="Arial" w:eastAsia="Times New Roman" w:hAnsi="Arial" w:cs="Arial"/>
          <w:bCs/>
          <w:sz w:val="21"/>
          <w:szCs w:val="21"/>
          <w:lang w:val="fr-CA"/>
        </w:rPr>
        <w:t>De manière détaillée, les acquis enregistrés appellent aux commentaires suivants :</w:t>
      </w:r>
    </w:p>
    <w:p w14:paraId="0ACCF28E" w14:textId="77777777" w:rsidR="00047FD1" w:rsidRDefault="00047FD1" w:rsidP="004F29E3">
      <w:pPr>
        <w:spacing w:after="0" w:line="240" w:lineRule="auto"/>
        <w:jc w:val="both"/>
        <w:rPr>
          <w:rFonts w:ascii="Arial" w:eastAsia="Times New Roman" w:hAnsi="Arial" w:cs="Arial"/>
          <w:bCs/>
          <w:sz w:val="21"/>
          <w:szCs w:val="21"/>
          <w:lang w:val="fr-CA"/>
        </w:rPr>
      </w:pPr>
    </w:p>
    <w:p w14:paraId="49D636C4" w14:textId="77777777" w:rsidR="00A5405D" w:rsidRPr="00EE395B" w:rsidRDefault="00A5405D" w:rsidP="004F29E3">
      <w:pPr>
        <w:spacing w:after="0" w:line="240" w:lineRule="auto"/>
        <w:jc w:val="both"/>
        <w:rPr>
          <w:rFonts w:ascii="Arial" w:eastAsia="Times New Roman" w:hAnsi="Arial" w:cs="Arial"/>
          <w:bCs/>
          <w:sz w:val="21"/>
          <w:szCs w:val="21"/>
          <w:lang w:val="fr-CA"/>
        </w:rPr>
      </w:pPr>
    </w:p>
    <w:p w14:paraId="501F51FE" w14:textId="77777777" w:rsidR="004F29E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lastRenderedPageBreak/>
        <w:t xml:space="preserve">en principe, pour l’obtention de plans locaux de développement véritablement résilients aux changements climatiques et orientées vers une faible émission de gaz à effet de serre (GES), le processus de relecture devait s’appuyer sur </w:t>
      </w:r>
      <w:bookmarkStart w:id="587" w:name="_Toc405889083"/>
      <w:bookmarkStart w:id="588" w:name="_Toc408397047"/>
      <w:bookmarkStart w:id="589" w:name="_Toc437520606"/>
      <w:r w:rsidRPr="00F47D73">
        <w:rPr>
          <w:rFonts w:ascii="Arial" w:hAnsi="Arial" w:cs="Arial"/>
          <w:color w:val="272627"/>
          <w:sz w:val="21"/>
          <w:szCs w:val="21"/>
          <w:lang w:val="fr-CA"/>
        </w:rPr>
        <w:t>les Systèmes d’Informations Environnementales Locale</w:t>
      </w:r>
      <w:bookmarkEnd w:id="587"/>
      <w:bookmarkEnd w:id="588"/>
      <w:bookmarkEnd w:id="589"/>
      <w:r w:rsidRPr="00F47D73">
        <w:rPr>
          <w:rFonts w:ascii="Arial" w:hAnsi="Arial" w:cs="Arial"/>
          <w:color w:val="272627"/>
          <w:sz w:val="21"/>
          <w:szCs w:val="21"/>
          <w:lang w:val="fr-CA"/>
        </w:rPr>
        <w:t>s (SIEL) en cours d’opérationnalisation, pour disposer d’informations scientifiques fiables, d’analyses institutionnelles, financières et socio-économiques robustes et intégrées sur les collectivités territoriales concernées ;</w:t>
      </w:r>
    </w:p>
    <w:p w14:paraId="3AF1DB7B" w14:textId="77777777" w:rsidR="00F47D73" w:rsidRPr="00F47D73" w:rsidRDefault="00F47D73" w:rsidP="00F47D73">
      <w:pPr>
        <w:pStyle w:val="Paragraphedeliste"/>
        <w:autoSpaceDE w:val="0"/>
        <w:autoSpaceDN w:val="0"/>
        <w:adjustRightInd w:val="0"/>
        <w:spacing w:after="60" w:line="240" w:lineRule="auto"/>
        <w:ind w:left="426"/>
        <w:jc w:val="both"/>
        <w:rPr>
          <w:rFonts w:ascii="Arial" w:hAnsi="Arial" w:cs="Arial"/>
          <w:color w:val="272627"/>
          <w:sz w:val="16"/>
          <w:szCs w:val="16"/>
          <w:lang w:val="fr-CA"/>
        </w:rPr>
      </w:pPr>
    </w:p>
    <w:p w14:paraId="501F51FF" w14:textId="77777777" w:rsidR="004F29E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une déficience dans l’intégration des changements climatiques et du genre dans plusieurs PLD. En effet, dans la plupart des cas, la prise en compte des deux thématiques transversales dans les PLD s’est faite sur la base d’une simple énumération d’activités et elle n’est perceptible, ni dans l’analyse diagnostique, ni dans la programmation des actions ;</w:t>
      </w:r>
    </w:p>
    <w:p w14:paraId="1C4929C0" w14:textId="37349AF2" w:rsidR="00F47D73" w:rsidRPr="00F47D73" w:rsidRDefault="00F47D73" w:rsidP="00F47D73">
      <w:pPr>
        <w:pStyle w:val="Paragraphedeliste"/>
        <w:rPr>
          <w:rFonts w:ascii="Arial" w:hAnsi="Arial" w:cs="Arial"/>
          <w:color w:val="272627"/>
          <w:sz w:val="16"/>
          <w:szCs w:val="16"/>
          <w:lang w:val="fr-CA"/>
        </w:rPr>
      </w:pPr>
    </w:p>
    <w:p w14:paraId="501F5200" w14:textId="77777777" w:rsidR="004F29E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les nouveaux PRD et PCD n’ont pas été soumis à une évaluation environnementale stratégique (EES), au moment de leur élaboration. Cette EES allait permettre d'examiner la portée et la nature des effets environnementaux et socioéconomiques potentiels en amont de ces PLD. Cette absence d’EES prive les PLD d’un des aspects essentiels dans le cadre de la promotion d’une bonne gouvernance environnementale locale, car elle garantit la qualité environnementale et sociale du processus de développement local ;</w:t>
      </w:r>
    </w:p>
    <w:p w14:paraId="426CF65A" w14:textId="4B4F8451" w:rsidR="00F47D73" w:rsidRPr="00F47D73" w:rsidRDefault="00F47D73" w:rsidP="00F47D73">
      <w:pPr>
        <w:pStyle w:val="Paragraphedeliste"/>
        <w:rPr>
          <w:rFonts w:ascii="Arial" w:hAnsi="Arial" w:cs="Arial"/>
          <w:color w:val="272627"/>
          <w:sz w:val="16"/>
          <w:szCs w:val="16"/>
          <w:lang w:val="fr-CA"/>
        </w:rPr>
      </w:pPr>
    </w:p>
    <w:p w14:paraId="501F5201" w14:textId="77777777" w:rsidR="004F29E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les PLD, adoptés pendant la période de transition politique, marquée par l’absence de conseils de collectivités, pourraient ne pas être endossés par les nouveaux conseils de collectivités qui se mettront en place, à partir du deuxième semestre de l’année 2016. Pour la simple raison que les PLD, au Burkina Faso, sont liés aux mandats des élus locaux, qui les considèrent comme leur programme de société ;</w:t>
      </w:r>
    </w:p>
    <w:p w14:paraId="64F329A6" w14:textId="536198F8" w:rsidR="00F47D73" w:rsidRPr="00F47D73" w:rsidRDefault="00F47D73" w:rsidP="00F47D73">
      <w:pPr>
        <w:pStyle w:val="Paragraphedeliste"/>
        <w:rPr>
          <w:rFonts w:ascii="Arial" w:hAnsi="Arial" w:cs="Arial"/>
          <w:color w:val="272627"/>
          <w:sz w:val="16"/>
          <w:szCs w:val="16"/>
          <w:lang w:val="fr-CA"/>
        </w:rPr>
      </w:pPr>
    </w:p>
    <w:p w14:paraId="2064D7B1" w14:textId="77777777" w:rsidR="00F47D7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 xml:space="preserve">le processus d’élaboration des chartes foncières locales - considérées comme moyens de renforcement de la place de la femme dans le processus de décision, son accès aux ressources et le renforcement de ces capacités techniques -  n’a pas connu d’avancée significative ;       </w:t>
      </w:r>
    </w:p>
    <w:p w14:paraId="501F5202" w14:textId="57B35C0B" w:rsidR="004F29E3" w:rsidRPr="00F47D73" w:rsidRDefault="004F29E3" w:rsidP="00F47D73">
      <w:pPr>
        <w:autoSpaceDE w:val="0"/>
        <w:autoSpaceDN w:val="0"/>
        <w:adjustRightInd w:val="0"/>
        <w:spacing w:after="60" w:line="240" w:lineRule="auto"/>
        <w:jc w:val="both"/>
        <w:rPr>
          <w:rFonts w:ascii="Arial" w:hAnsi="Arial" w:cs="Arial"/>
          <w:color w:val="272627"/>
          <w:sz w:val="16"/>
          <w:szCs w:val="16"/>
          <w:lang w:val="fr-CA"/>
        </w:rPr>
      </w:pPr>
      <w:r w:rsidRPr="00F47D73">
        <w:rPr>
          <w:rFonts w:ascii="Arial" w:hAnsi="Arial" w:cs="Arial"/>
          <w:color w:val="272627"/>
          <w:sz w:val="16"/>
          <w:szCs w:val="16"/>
          <w:lang w:val="fr-CA"/>
        </w:rPr>
        <w:t xml:space="preserve">   </w:t>
      </w:r>
    </w:p>
    <w:p w14:paraId="501F5203" w14:textId="73ACB375" w:rsidR="004F29E3" w:rsidRPr="00F47D73" w:rsidRDefault="004F29E3"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la faible diffusion des documents de gouvernance locale produits dans le cadre du projet (PCD, PRD et CFL), entraînant une faible appropriation de ces documents par tous les acteurs lo</w:t>
      </w:r>
      <w:r w:rsidR="00F47D73">
        <w:rPr>
          <w:rFonts w:ascii="Arial" w:hAnsi="Arial" w:cs="Arial"/>
          <w:color w:val="272627"/>
          <w:sz w:val="21"/>
          <w:szCs w:val="21"/>
          <w:lang w:val="fr-CA"/>
        </w:rPr>
        <w:t>caux.</w:t>
      </w:r>
    </w:p>
    <w:p w14:paraId="501F5204" w14:textId="77777777" w:rsidR="00CF5C7D" w:rsidRPr="00EE395B" w:rsidRDefault="00CF5C7D" w:rsidP="00C9093E">
      <w:pPr>
        <w:spacing w:after="0" w:line="240" w:lineRule="auto"/>
        <w:rPr>
          <w:rFonts w:ascii="Arial" w:hAnsi="Arial" w:cs="Arial"/>
          <w:sz w:val="21"/>
          <w:szCs w:val="21"/>
          <w:lang w:val="fr-CA"/>
        </w:rPr>
      </w:pPr>
    </w:p>
    <w:p w14:paraId="501F5205" w14:textId="3E3CF703" w:rsidR="00CF5C7D" w:rsidRPr="00EE395B" w:rsidRDefault="00DB26AD" w:rsidP="001C7941">
      <w:pPr>
        <w:pStyle w:val="Titre5"/>
        <w:ind w:left="1008"/>
        <w:rPr>
          <w:rFonts w:ascii="Arial" w:hAnsi="Arial" w:cs="Arial"/>
          <w:i/>
          <w:sz w:val="21"/>
          <w:szCs w:val="21"/>
          <w:lang w:val="fr-CA"/>
        </w:rPr>
      </w:pPr>
      <w:bookmarkStart w:id="590" w:name="_Toc446450150"/>
      <w:r w:rsidRPr="00EE395B">
        <w:rPr>
          <w:rFonts w:ascii="Arial" w:hAnsi="Arial" w:cs="Arial"/>
          <w:i/>
          <w:sz w:val="21"/>
          <w:szCs w:val="21"/>
          <w:lang w:val="fr-CA"/>
        </w:rPr>
        <w:t xml:space="preserve">Produit 4 : </w:t>
      </w:r>
      <w:r w:rsidR="00CF5C7D" w:rsidRPr="00EE395B">
        <w:rPr>
          <w:rFonts w:ascii="Arial" w:hAnsi="Arial" w:cs="Arial"/>
          <w:i/>
          <w:sz w:val="21"/>
          <w:szCs w:val="21"/>
          <w:lang w:val="fr-CA"/>
        </w:rPr>
        <w:t>Les collectivités territoriale</w:t>
      </w:r>
      <w:r w:rsidRPr="00EE395B">
        <w:rPr>
          <w:rFonts w:ascii="Arial" w:hAnsi="Arial" w:cs="Arial"/>
          <w:i/>
          <w:sz w:val="21"/>
          <w:szCs w:val="21"/>
          <w:lang w:val="fr-CA"/>
        </w:rPr>
        <w:t xml:space="preserve">s et les communautés ont </w:t>
      </w:r>
      <w:r w:rsidR="00CF5C7D" w:rsidRPr="00EE395B">
        <w:rPr>
          <w:rFonts w:ascii="Arial" w:hAnsi="Arial" w:cs="Arial"/>
          <w:i/>
          <w:sz w:val="21"/>
          <w:szCs w:val="21"/>
          <w:lang w:val="fr-CA"/>
        </w:rPr>
        <w:t>accès aux sources de financement et aux technologies appropriée</w:t>
      </w:r>
      <w:r w:rsidR="0084553D" w:rsidRPr="00EE395B">
        <w:rPr>
          <w:rFonts w:ascii="Arial" w:hAnsi="Arial" w:cs="Arial"/>
          <w:i/>
          <w:sz w:val="21"/>
          <w:szCs w:val="21"/>
          <w:lang w:val="fr-CA"/>
        </w:rPr>
        <w:t>s pour mettre en œuvre les PLD</w:t>
      </w:r>
      <w:bookmarkEnd w:id="590"/>
    </w:p>
    <w:p w14:paraId="501F5206" w14:textId="77777777" w:rsidR="00CF5C7D" w:rsidRPr="00EE395B" w:rsidRDefault="00CF5C7D" w:rsidP="00C9093E">
      <w:pPr>
        <w:spacing w:after="0" w:line="240" w:lineRule="auto"/>
        <w:rPr>
          <w:rFonts w:ascii="Arial" w:hAnsi="Arial" w:cs="Arial"/>
          <w:sz w:val="21"/>
          <w:szCs w:val="21"/>
          <w:lang w:val="fr-CA"/>
        </w:rPr>
      </w:pPr>
    </w:p>
    <w:p w14:paraId="501F5207" w14:textId="77777777" w:rsidR="00C554EE" w:rsidRPr="00EE395B" w:rsidRDefault="00C554EE"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Acquis/Réalisations par composantes du Produit 4</w:t>
      </w:r>
    </w:p>
    <w:p w14:paraId="501F5208" w14:textId="77777777" w:rsidR="004B2A25" w:rsidRPr="00EE395B" w:rsidRDefault="004B2A25" w:rsidP="00D20592">
      <w:pPr>
        <w:rPr>
          <w:rFonts w:ascii="Arial" w:hAnsi="Arial" w:cs="Arial"/>
          <w:sz w:val="21"/>
          <w:szCs w:val="21"/>
          <w:lang w:val="fr-CA"/>
        </w:rPr>
      </w:pPr>
      <w:r w:rsidRPr="00EE395B">
        <w:rPr>
          <w:rFonts w:ascii="Arial" w:hAnsi="Arial" w:cs="Arial"/>
          <w:sz w:val="21"/>
          <w:szCs w:val="21"/>
          <w:lang w:val="fr-CA"/>
        </w:rPr>
        <w:t xml:space="preserve">Les acquis/réalisations importantes du produit 4 sont présentés dans le </w:t>
      </w:r>
      <w:r w:rsidRPr="00EE395B">
        <w:rPr>
          <w:rFonts w:ascii="Arial" w:hAnsi="Arial" w:cs="Arial"/>
          <w:b/>
          <w:sz w:val="21"/>
          <w:szCs w:val="21"/>
          <w:lang w:val="fr-CA"/>
        </w:rPr>
        <w:t>T</w:t>
      </w:r>
      <w:r w:rsidR="001C7941" w:rsidRPr="00EE395B">
        <w:rPr>
          <w:rFonts w:ascii="Arial" w:hAnsi="Arial" w:cs="Arial"/>
          <w:b/>
          <w:sz w:val="21"/>
          <w:szCs w:val="21"/>
          <w:lang w:val="fr-CA"/>
        </w:rPr>
        <w:t>ableau 1</w:t>
      </w:r>
      <w:r w:rsidR="00A615BA" w:rsidRPr="00EE395B">
        <w:rPr>
          <w:rFonts w:ascii="Arial" w:hAnsi="Arial" w:cs="Arial"/>
          <w:b/>
          <w:sz w:val="21"/>
          <w:szCs w:val="21"/>
          <w:lang w:val="fr-CA"/>
        </w:rPr>
        <w:t>3</w:t>
      </w:r>
      <w:r w:rsidRPr="00EE395B">
        <w:rPr>
          <w:rFonts w:ascii="Arial" w:hAnsi="Arial" w:cs="Arial"/>
          <w:sz w:val="21"/>
          <w:szCs w:val="21"/>
          <w:lang w:val="fr-CA"/>
        </w:rPr>
        <w:t>.</w:t>
      </w:r>
    </w:p>
    <w:p w14:paraId="501F5209" w14:textId="77777777" w:rsidR="00D20592" w:rsidRPr="00EE395B" w:rsidRDefault="001C7941" w:rsidP="001C7941">
      <w:pPr>
        <w:pStyle w:val="Lgende"/>
        <w:rPr>
          <w:rFonts w:ascii="Arial" w:hAnsi="Arial" w:cs="Arial"/>
          <w:color w:val="auto"/>
          <w:sz w:val="20"/>
          <w:szCs w:val="20"/>
          <w:lang w:val="fr-CA"/>
        </w:rPr>
      </w:pPr>
      <w:bookmarkStart w:id="591" w:name="_Toc443322541"/>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13</w:t>
      </w:r>
      <w:r w:rsidRPr="00EE395B">
        <w:rPr>
          <w:rFonts w:ascii="Arial" w:hAnsi="Arial" w:cs="Arial"/>
          <w:color w:val="auto"/>
          <w:sz w:val="20"/>
          <w:szCs w:val="20"/>
          <w:lang w:val="fr-CA"/>
        </w:rPr>
        <w:fldChar w:fldCharType="end"/>
      </w:r>
      <w:r w:rsidR="00D20592" w:rsidRPr="00EE395B">
        <w:rPr>
          <w:rFonts w:ascii="Arial" w:hAnsi="Arial" w:cs="Arial"/>
          <w:color w:val="auto"/>
          <w:sz w:val="20"/>
          <w:szCs w:val="20"/>
          <w:lang w:val="fr-CA"/>
        </w:rPr>
        <w:t xml:space="preserve"> : </w:t>
      </w:r>
      <w:r w:rsidR="00946231" w:rsidRPr="00EE395B">
        <w:rPr>
          <w:rFonts w:ascii="Arial" w:hAnsi="Arial" w:cs="Arial"/>
          <w:color w:val="auto"/>
          <w:sz w:val="20"/>
          <w:szCs w:val="20"/>
          <w:lang w:val="fr-CA"/>
        </w:rPr>
        <w:t>Acquis/Réalisations liés au produit 4</w:t>
      </w:r>
      <w:bookmarkEnd w:id="591"/>
    </w:p>
    <w:tbl>
      <w:tblPr>
        <w:tblStyle w:val="Grilledutableau2"/>
        <w:tblW w:w="0" w:type="auto"/>
        <w:tblLook w:val="04A0" w:firstRow="1" w:lastRow="0" w:firstColumn="1" w:lastColumn="0" w:noHBand="0" w:noVBand="1"/>
      </w:tblPr>
      <w:tblGrid>
        <w:gridCol w:w="2671"/>
        <w:gridCol w:w="6572"/>
      </w:tblGrid>
      <w:tr w:rsidR="00D20592" w:rsidRPr="00EE395B" w14:paraId="501F520C" w14:textId="77777777" w:rsidTr="00A615BA">
        <w:trPr>
          <w:tblHeader/>
        </w:trPr>
        <w:tc>
          <w:tcPr>
            <w:tcW w:w="2671" w:type="dxa"/>
          </w:tcPr>
          <w:p w14:paraId="501F520A" w14:textId="77777777" w:rsidR="00D20592" w:rsidRPr="00EE395B" w:rsidRDefault="00D20592" w:rsidP="00F87D8F">
            <w:pPr>
              <w:spacing w:after="160" w:line="259" w:lineRule="auto"/>
              <w:jc w:val="center"/>
              <w:rPr>
                <w:rFonts w:ascii="Arial" w:hAnsi="Arial" w:cs="Arial"/>
                <w:b/>
                <w:sz w:val="18"/>
                <w:szCs w:val="18"/>
                <w:lang w:val="fr-CA"/>
              </w:rPr>
            </w:pPr>
            <w:r w:rsidRPr="00EE395B">
              <w:rPr>
                <w:rFonts w:ascii="Arial" w:hAnsi="Arial" w:cs="Arial"/>
                <w:b/>
                <w:sz w:val="18"/>
                <w:szCs w:val="18"/>
                <w:lang w:val="fr-CA"/>
              </w:rPr>
              <w:t>Composante</w:t>
            </w:r>
          </w:p>
        </w:tc>
        <w:tc>
          <w:tcPr>
            <w:tcW w:w="6572" w:type="dxa"/>
          </w:tcPr>
          <w:p w14:paraId="501F520B" w14:textId="77777777" w:rsidR="00D20592" w:rsidRPr="00EE395B" w:rsidRDefault="00D20592" w:rsidP="00F87D8F">
            <w:pPr>
              <w:spacing w:after="160" w:line="259" w:lineRule="auto"/>
              <w:jc w:val="center"/>
              <w:rPr>
                <w:rFonts w:ascii="Arial" w:hAnsi="Arial" w:cs="Arial"/>
                <w:b/>
                <w:sz w:val="18"/>
                <w:szCs w:val="18"/>
                <w:lang w:val="fr-CA"/>
              </w:rPr>
            </w:pPr>
            <w:r w:rsidRPr="00EE395B">
              <w:rPr>
                <w:rFonts w:ascii="Arial" w:hAnsi="Arial" w:cs="Arial"/>
                <w:b/>
                <w:sz w:val="18"/>
                <w:szCs w:val="18"/>
                <w:lang w:val="fr-CA"/>
              </w:rPr>
              <w:t>Réalisations identifiées par l’évaluation</w:t>
            </w:r>
          </w:p>
        </w:tc>
      </w:tr>
      <w:tr w:rsidR="00D20592" w:rsidRPr="00E51DAF" w14:paraId="501F5210" w14:textId="77777777" w:rsidTr="00F87D8F">
        <w:tc>
          <w:tcPr>
            <w:tcW w:w="2671" w:type="dxa"/>
          </w:tcPr>
          <w:p w14:paraId="501F520D" w14:textId="77777777" w:rsidR="00D20592" w:rsidRPr="00EE395B" w:rsidRDefault="00D20592" w:rsidP="00D20592">
            <w:pPr>
              <w:rPr>
                <w:rFonts w:ascii="Arial" w:hAnsi="Arial" w:cs="Arial"/>
                <w:sz w:val="18"/>
                <w:szCs w:val="18"/>
                <w:lang w:val="fr-CA"/>
              </w:rPr>
            </w:pPr>
            <w:r w:rsidRPr="00EE395B">
              <w:rPr>
                <w:rFonts w:ascii="Arial" w:hAnsi="Arial" w:cs="Arial"/>
                <w:b/>
                <w:sz w:val="18"/>
                <w:szCs w:val="18"/>
                <w:lang w:val="fr-CA"/>
              </w:rPr>
              <w:t>Composante 1 :</w:t>
            </w:r>
            <w:r w:rsidRPr="00EE395B">
              <w:rPr>
                <w:rFonts w:ascii="Arial" w:hAnsi="Arial" w:cs="Arial"/>
                <w:sz w:val="18"/>
                <w:szCs w:val="18"/>
                <w:lang w:val="fr-CA"/>
              </w:rPr>
              <w:t xml:space="preserve"> </w:t>
            </w:r>
          </w:p>
          <w:p w14:paraId="501F520E" w14:textId="77777777" w:rsidR="00D20592" w:rsidRPr="00EE395B" w:rsidRDefault="00D20592" w:rsidP="009A593E">
            <w:pPr>
              <w:rPr>
                <w:rFonts w:ascii="Arial" w:eastAsia="Calibri" w:hAnsi="Arial" w:cs="Arial"/>
                <w:sz w:val="18"/>
                <w:szCs w:val="18"/>
                <w:lang w:val="fr-CA"/>
              </w:rPr>
            </w:pPr>
            <w:r w:rsidRPr="00EE395B">
              <w:rPr>
                <w:rFonts w:ascii="Arial" w:eastAsia="Calibri" w:hAnsi="Arial" w:cs="Arial"/>
                <w:sz w:val="18"/>
                <w:szCs w:val="18"/>
                <w:lang w:val="fr-CA"/>
              </w:rPr>
              <w:t>Appui à la mise en place d'un Fonds National pour le Climat</w:t>
            </w:r>
          </w:p>
        </w:tc>
        <w:tc>
          <w:tcPr>
            <w:tcW w:w="6572" w:type="dxa"/>
          </w:tcPr>
          <w:p w14:paraId="501F520F" w14:textId="77777777" w:rsidR="00D20592" w:rsidRPr="00EE395B" w:rsidRDefault="009A593E" w:rsidP="002653B6">
            <w:pPr>
              <w:rPr>
                <w:rFonts w:ascii="Arial" w:hAnsi="Arial" w:cs="Arial"/>
                <w:sz w:val="18"/>
                <w:szCs w:val="18"/>
                <w:lang w:val="fr-CA"/>
              </w:rPr>
            </w:pPr>
            <w:r w:rsidRPr="00EE395B">
              <w:rPr>
                <w:rFonts w:ascii="Arial" w:hAnsi="Arial" w:cs="Arial"/>
                <w:sz w:val="18"/>
                <w:szCs w:val="18"/>
                <w:lang w:val="fr-CA"/>
              </w:rPr>
              <w:t>Une étude sur la revue des dépenses publiques et du cadre institutionnel relatifs  aux changements climatiques au Burkina Faso (2008-2012)</w:t>
            </w:r>
          </w:p>
        </w:tc>
      </w:tr>
      <w:tr w:rsidR="00D20592" w:rsidRPr="00E51DAF" w14:paraId="501F5215" w14:textId="77777777" w:rsidTr="00F87D8F">
        <w:tc>
          <w:tcPr>
            <w:tcW w:w="2671" w:type="dxa"/>
          </w:tcPr>
          <w:p w14:paraId="501F5211" w14:textId="77777777" w:rsidR="00D20592" w:rsidRPr="00EE395B" w:rsidRDefault="00D20592" w:rsidP="002653B6">
            <w:pPr>
              <w:spacing w:line="259" w:lineRule="auto"/>
              <w:rPr>
                <w:rFonts w:ascii="Arial" w:hAnsi="Arial" w:cs="Arial"/>
                <w:sz w:val="18"/>
                <w:szCs w:val="18"/>
                <w:lang w:val="fr-CA"/>
              </w:rPr>
            </w:pPr>
            <w:r w:rsidRPr="00EE395B">
              <w:rPr>
                <w:rFonts w:ascii="Arial" w:hAnsi="Arial" w:cs="Arial"/>
                <w:b/>
                <w:sz w:val="18"/>
                <w:szCs w:val="18"/>
                <w:lang w:val="fr-CA"/>
              </w:rPr>
              <w:t xml:space="preserve">Composante 2 : </w:t>
            </w:r>
            <w:r w:rsidR="00F334DE" w:rsidRPr="00EE395B">
              <w:rPr>
                <w:rFonts w:ascii="Arial" w:eastAsia="Calibri" w:hAnsi="Arial" w:cs="Arial"/>
                <w:sz w:val="18"/>
                <w:szCs w:val="18"/>
                <w:lang w:val="fr-CA"/>
              </w:rPr>
              <w:t>Appui à l'adaptation des mécanismes de financement du développement local aux besoins de réponses aux changements climatiques</w:t>
            </w:r>
          </w:p>
        </w:tc>
        <w:tc>
          <w:tcPr>
            <w:tcW w:w="6572" w:type="dxa"/>
          </w:tcPr>
          <w:p w14:paraId="501F5212" w14:textId="77777777" w:rsidR="002653B6" w:rsidRPr="00EE395B" w:rsidRDefault="002653B6" w:rsidP="00B14102">
            <w:pPr>
              <w:numPr>
                <w:ilvl w:val="0"/>
                <w:numId w:val="13"/>
              </w:numPr>
              <w:ind w:left="209" w:hanging="180"/>
              <w:rPr>
                <w:rFonts w:ascii="Arial" w:hAnsi="Arial" w:cs="Arial"/>
                <w:sz w:val="18"/>
                <w:szCs w:val="18"/>
                <w:lang w:val="fr-CA"/>
              </w:rPr>
            </w:pPr>
            <w:r w:rsidRPr="00EE395B">
              <w:rPr>
                <w:rFonts w:ascii="Arial" w:hAnsi="Arial" w:cs="Arial"/>
                <w:sz w:val="18"/>
                <w:szCs w:val="18"/>
                <w:lang w:val="fr-CA"/>
              </w:rPr>
              <w:t>Les différents acteurs du MEDD ont été informés sur l’évolution du processus d’accréditation du SP/CONEDD en Entité Nationale de Mise en œuvre sur le Fonds d’Adaptation aux changements climatiques</w:t>
            </w:r>
          </w:p>
          <w:p w14:paraId="501F5213" w14:textId="77777777" w:rsidR="00B83EA4" w:rsidRPr="00EE395B" w:rsidRDefault="002653B6" w:rsidP="00B14102">
            <w:pPr>
              <w:numPr>
                <w:ilvl w:val="0"/>
                <w:numId w:val="13"/>
              </w:numPr>
              <w:ind w:left="209" w:hanging="180"/>
              <w:rPr>
                <w:rFonts w:ascii="Arial" w:hAnsi="Arial" w:cs="Arial"/>
                <w:sz w:val="18"/>
                <w:szCs w:val="18"/>
                <w:lang w:val="fr-CA"/>
              </w:rPr>
            </w:pPr>
            <w:r w:rsidRPr="00EE395B">
              <w:rPr>
                <w:rFonts w:ascii="Arial" w:hAnsi="Arial" w:cs="Arial"/>
                <w:sz w:val="18"/>
                <w:szCs w:val="18"/>
                <w:lang w:val="fr-CA"/>
              </w:rPr>
              <w:t>Les capacités techniques des  membres de la DG-COOP (Autorité Désignée) ont été renforcées à l’identification et à la formulation de projets d’adaptation bancables au cours d’un atelier</w:t>
            </w:r>
            <w:r w:rsidR="00B83EA4" w:rsidRPr="00EE395B">
              <w:rPr>
                <w:rFonts w:ascii="Arial" w:hAnsi="Arial" w:cs="Arial"/>
                <w:sz w:val="18"/>
                <w:szCs w:val="18"/>
                <w:lang w:val="fr-CA"/>
              </w:rPr>
              <w:t>.</w:t>
            </w:r>
          </w:p>
          <w:p w14:paraId="501F5214" w14:textId="77777777" w:rsidR="00D20592" w:rsidRPr="00EE395B" w:rsidRDefault="00B83EA4" w:rsidP="00B14102">
            <w:pPr>
              <w:numPr>
                <w:ilvl w:val="0"/>
                <w:numId w:val="13"/>
              </w:numPr>
              <w:ind w:left="209" w:hanging="180"/>
              <w:rPr>
                <w:rFonts w:ascii="Arial" w:hAnsi="Arial" w:cs="Arial"/>
                <w:sz w:val="18"/>
                <w:szCs w:val="18"/>
                <w:lang w:val="fr-CA"/>
              </w:rPr>
            </w:pPr>
            <w:r w:rsidRPr="00EE395B">
              <w:rPr>
                <w:rFonts w:ascii="Arial" w:hAnsi="Arial" w:cs="Arial"/>
                <w:sz w:val="18"/>
                <w:szCs w:val="18"/>
                <w:lang w:val="fr-CA"/>
              </w:rPr>
              <w:t>Trois plaidoyers ont été réalisés au niveau des (MERH, MICA) pour l'application de la Responsabilité Sociale des Entreprises aux entreprises.</w:t>
            </w:r>
          </w:p>
        </w:tc>
      </w:tr>
      <w:tr w:rsidR="00D20592" w:rsidRPr="00E51DAF" w14:paraId="501F5218" w14:textId="77777777" w:rsidTr="00F87D8F">
        <w:tc>
          <w:tcPr>
            <w:tcW w:w="2671" w:type="dxa"/>
          </w:tcPr>
          <w:p w14:paraId="501F5216" w14:textId="77777777" w:rsidR="00D20592" w:rsidRPr="00EE395B" w:rsidRDefault="00D20592" w:rsidP="00E92631">
            <w:pPr>
              <w:rPr>
                <w:rFonts w:ascii="Arial" w:hAnsi="Arial" w:cs="Arial"/>
                <w:sz w:val="18"/>
                <w:szCs w:val="18"/>
                <w:lang w:val="fr-CA"/>
              </w:rPr>
            </w:pPr>
            <w:r w:rsidRPr="00EE395B">
              <w:rPr>
                <w:rFonts w:ascii="Arial" w:hAnsi="Arial" w:cs="Arial"/>
                <w:b/>
                <w:sz w:val="18"/>
                <w:szCs w:val="18"/>
                <w:lang w:val="fr-CA"/>
              </w:rPr>
              <w:lastRenderedPageBreak/>
              <w:t xml:space="preserve">Composante 3 : </w:t>
            </w:r>
            <w:r w:rsidR="00F334DE" w:rsidRPr="00EE395B">
              <w:rPr>
                <w:rFonts w:ascii="Arial" w:hAnsi="Arial" w:cs="Arial"/>
                <w:sz w:val="18"/>
                <w:szCs w:val="18"/>
                <w:lang w:val="fr-CA"/>
              </w:rPr>
              <w:t>Renforcement des capacités des acteurs des collectivités à mobiliser les ressources financières (fonds d’adaptation, secteur privé, etc.)</w:t>
            </w:r>
          </w:p>
        </w:tc>
        <w:tc>
          <w:tcPr>
            <w:tcW w:w="6572" w:type="dxa"/>
          </w:tcPr>
          <w:p w14:paraId="501F5217" w14:textId="77777777" w:rsidR="00D20592" w:rsidRPr="00EE395B" w:rsidRDefault="00E92631" w:rsidP="005611DD">
            <w:pPr>
              <w:rPr>
                <w:rFonts w:ascii="Arial" w:hAnsi="Arial" w:cs="Arial"/>
                <w:sz w:val="18"/>
                <w:szCs w:val="18"/>
                <w:lang w:val="fr-CA"/>
              </w:rPr>
            </w:pPr>
            <w:r w:rsidRPr="00EE395B">
              <w:rPr>
                <w:rFonts w:ascii="Arial" w:hAnsi="Arial" w:cs="Arial"/>
                <w:sz w:val="18"/>
                <w:szCs w:val="18"/>
                <w:lang w:val="fr-CA"/>
              </w:rPr>
              <w:t>Trente-deux (32) membres de neuf (9) staffs techniques des CM et CR ont vu leurs capacités renforcer en procédures comptable et financière et en suivi-évaluation en vue d’accompagner le Projet de façon efficace</w:t>
            </w:r>
            <w:r w:rsidR="005611DD" w:rsidRPr="00EE395B">
              <w:rPr>
                <w:rFonts w:ascii="Arial" w:hAnsi="Arial" w:cs="Arial"/>
                <w:sz w:val="18"/>
                <w:szCs w:val="18"/>
                <w:lang w:val="fr-CA"/>
              </w:rPr>
              <w:t>.</w:t>
            </w:r>
            <w:r w:rsidR="00D20592" w:rsidRPr="00EE395B">
              <w:rPr>
                <w:rFonts w:ascii="Arial" w:hAnsi="Arial" w:cs="Arial"/>
                <w:sz w:val="18"/>
                <w:szCs w:val="18"/>
                <w:lang w:val="fr-CA"/>
              </w:rPr>
              <w:t xml:space="preserve"> </w:t>
            </w:r>
          </w:p>
        </w:tc>
      </w:tr>
      <w:tr w:rsidR="00D20592" w:rsidRPr="00E51DAF" w14:paraId="501F5224" w14:textId="77777777" w:rsidTr="00F87D8F">
        <w:tc>
          <w:tcPr>
            <w:tcW w:w="2671" w:type="dxa"/>
          </w:tcPr>
          <w:p w14:paraId="501F5219" w14:textId="77777777" w:rsidR="00F334DE" w:rsidRPr="00EE395B" w:rsidRDefault="00D20592" w:rsidP="00D20592">
            <w:pPr>
              <w:rPr>
                <w:rFonts w:ascii="Arial" w:hAnsi="Arial" w:cs="Arial"/>
                <w:b/>
                <w:sz w:val="18"/>
                <w:szCs w:val="18"/>
                <w:lang w:val="fr-CA"/>
              </w:rPr>
            </w:pPr>
            <w:r w:rsidRPr="00EE395B">
              <w:rPr>
                <w:rFonts w:ascii="Arial" w:hAnsi="Arial" w:cs="Arial"/>
                <w:b/>
                <w:sz w:val="18"/>
                <w:szCs w:val="18"/>
                <w:lang w:val="fr-CA"/>
              </w:rPr>
              <w:t xml:space="preserve">Composante 4 : </w:t>
            </w:r>
          </w:p>
          <w:p w14:paraId="501F521A" w14:textId="77777777" w:rsidR="00D20592" w:rsidRPr="00EE395B" w:rsidRDefault="00F334DE" w:rsidP="00D20592">
            <w:pPr>
              <w:rPr>
                <w:rFonts w:ascii="Arial" w:hAnsi="Arial" w:cs="Arial"/>
                <w:sz w:val="18"/>
                <w:szCs w:val="18"/>
                <w:lang w:val="fr-CA"/>
              </w:rPr>
            </w:pPr>
            <w:r w:rsidRPr="00EE395B">
              <w:rPr>
                <w:rFonts w:ascii="Arial" w:hAnsi="Arial" w:cs="Arial"/>
                <w:sz w:val="18"/>
                <w:szCs w:val="18"/>
                <w:lang w:val="fr-CA"/>
              </w:rPr>
              <w:t>Appui à l’élaboration de projets d’adaptation et/ou d’atténuation (approche territoriale du Climat, technologies appropriées)</w:t>
            </w:r>
          </w:p>
        </w:tc>
        <w:tc>
          <w:tcPr>
            <w:tcW w:w="6572" w:type="dxa"/>
          </w:tcPr>
          <w:p w14:paraId="501F521B" w14:textId="77777777" w:rsidR="005611DD" w:rsidRPr="00EE395B" w:rsidRDefault="00D824CA"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 xml:space="preserve">Treize </w:t>
            </w:r>
            <w:r w:rsidR="005611DD" w:rsidRPr="00EE395B">
              <w:rPr>
                <w:rFonts w:ascii="Arial" w:eastAsia="Calibri" w:hAnsi="Arial" w:cs="Arial"/>
                <w:sz w:val="18"/>
                <w:szCs w:val="18"/>
                <w:lang w:val="fr-CA"/>
              </w:rPr>
              <w:t xml:space="preserve">jardins nutritifs </w:t>
            </w:r>
            <w:r w:rsidRPr="00EE395B">
              <w:rPr>
                <w:rFonts w:ascii="Arial" w:eastAsia="Calibri" w:hAnsi="Arial" w:cs="Arial"/>
                <w:sz w:val="18"/>
                <w:szCs w:val="18"/>
                <w:lang w:val="fr-CA"/>
              </w:rPr>
              <w:t xml:space="preserve">jardins nutritifs de baobab et </w:t>
            </w:r>
            <w:r w:rsidR="005611DD" w:rsidRPr="00EE395B">
              <w:rPr>
                <w:rFonts w:ascii="Arial" w:eastAsia="Calibri" w:hAnsi="Arial" w:cs="Arial"/>
                <w:sz w:val="18"/>
                <w:szCs w:val="18"/>
                <w:lang w:val="fr-CA"/>
              </w:rPr>
              <w:t xml:space="preserve">de moringa </w:t>
            </w:r>
            <w:r w:rsidRPr="00EE395B">
              <w:rPr>
                <w:rFonts w:ascii="Arial" w:eastAsia="Calibri" w:hAnsi="Arial" w:cs="Arial"/>
                <w:sz w:val="18"/>
                <w:szCs w:val="18"/>
                <w:lang w:val="fr-CA"/>
              </w:rPr>
              <w:t>ont été mis en place</w:t>
            </w:r>
            <w:r w:rsidR="005611DD" w:rsidRPr="00EE395B">
              <w:rPr>
                <w:rFonts w:ascii="Arial" w:eastAsia="Calibri" w:hAnsi="Arial" w:cs="Arial"/>
                <w:sz w:val="18"/>
                <w:szCs w:val="18"/>
                <w:lang w:val="fr-CA"/>
              </w:rPr>
              <w:t xml:space="preserve"> dans les communes de concentration</w:t>
            </w:r>
          </w:p>
          <w:p w14:paraId="501F521C" w14:textId="77777777" w:rsidR="001214DF" w:rsidRPr="00EE395B" w:rsidRDefault="001214DF"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Cinq nouveaux jardins identifiés mais ils ne sont pas encore mis en place</w:t>
            </w:r>
          </w:p>
          <w:p w14:paraId="501F521D" w14:textId="77777777" w:rsidR="001214DF" w:rsidRPr="00EE395B" w:rsidRDefault="00F140C5"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Huit</w:t>
            </w:r>
            <w:r w:rsidR="001214DF" w:rsidRPr="00EE395B">
              <w:rPr>
                <w:rFonts w:ascii="Arial" w:eastAsia="Calibri" w:hAnsi="Arial" w:cs="Arial"/>
                <w:sz w:val="18"/>
                <w:szCs w:val="18"/>
                <w:lang w:val="fr-CA"/>
              </w:rPr>
              <w:t xml:space="preserve"> peuplements semenciers (</w:t>
            </w:r>
            <w:r w:rsidR="001214DF" w:rsidRPr="00EE395B">
              <w:rPr>
                <w:rFonts w:ascii="Arial" w:eastAsia="Calibri" w:hAnsi="Arial" w:cs="Arial"/>
                <w:i/>
                <w:sz w:val="18"/>
                <w:szCs w:val="18"/>
                <w:lang w:val="fr-CA"/>
              </w:rPr>
              <w:t>Adansonia digitata, Tamarindus indica,</w:t>
            </w:r>
            <w:r w:rsidR="001214DF" w:rsidRPr="00EE395B">
              <w:rPr>
                <w:lang w:val="fr-CA"/>
              </w:rPr>
              <w:t xml:space="preserve"> </w:t>
            </w:r>
            <w:r w:rsidR="001214DF" w:rsidRPr="00EE395B">
              <w:rPr>
                <w:rFonts w:ascii="Arial" w:eastAsia="Calibri" w:hAnsi="Arial" w:cs="Arial"/>
                <w:i/>
                <w:sz w:val="18"/>
                <w:szCs w:val="18"/>
                <w:lang w:val="fr-CA"/>
              </w:rPr>
              <w:t>Balanites aegyptiaca,  Parkia biglobosa et Ziziphus mauritiana) ont été identifiés et mis en place</w:t>
            </w:r>
          </w:p>
          <w:p w14:paraId="501F521E" w14:textId="77777777" w:rsidR="005611DD" w:rsidRPr="00EE395B" w:rsidRDefault="005611DD"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Une grille d’évaluation pour la prise en compte des normes de durabilité dans les plans locaux de développement est disponible</w:t>
            </w:r>
          </w:p>
          <w:p w14:paraId="501F521F" w14:textId="77777777" w:rsidR="005611DD" w:rsidRPr="00EE395B" w:rsidRDefault="005611DD"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Le plan de gestion du lac Dem est élaboré</w:t>
            </w:r>
            <w:r w:rsidR="00A8610B" w:rsidRPr="00EE395B">
              <w:rPr>
                <w:rFonts w:ascii="Arial" w:eastAsia="Calibri" w:hAnsi="Arial" w:cs="Arial"/>
                <w:sz w:val="18"/>
                <w:szCs w:val="18"/>
                <w:lang w:val="fr-CA"/>
              </w:rPr>
              <w:t xml:space="preserve"> et sa mise en œuvre en cours.</w:t>
            </w:r>
          </w:p>
          <w:p w14:paraId="501F5220" w14:textId="77777777" w:rsidR="00A8610B" w:rsidRPr="00EE395B" w:rsidRDefault="00A8610B"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Une forêt communale située entre les villages de Kari, Koré, Ouettina, Sagala et Sokoura relevant de la commune de Dédougou a été créée.</w:t>
            </w:r>
          </w:p>
          <w:p w14:paraId="501F5221" w14:textId="7407284E" w:rsidR="00A8610B" w:rsidRPr="00EE395B" w:rsidRDefault="00A8610B"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 xml:space="preserve">Le plan d'aménagement </w:t>
            </w:r>
            <w:r w:rsidR="0073795B" w:rsidRPr="00EE395B">
              <w:rPr>
                <w:rFonts w:ascii="Arial" w:eastAsia="Calibri" w:hAnsi="Arial" w:cs="Arial"/>
                <w:sz w:val="18"/>
                <w:szCs w:val="18"/>
                <w:lang w:val="fr-CA"/>
              </w:rPr>
              <w:t xml:space="preserve">et de gestion </w:t>
            </w:r>
            <w:r w:rsidRPr="00EE395B">
              <w:rPr>
                <w:rFonts w:ascii="Arial" w:eastAsia="Calibri" w:hAnsi="Arial" w:cs="Arial"/>
                <w:sz w:val="18"/>
                <w:szCs w:val="18"/>
                <w:lang w:val="fr-CA"/>
              </w:rPr>
              <w:t>de la forêt communale de Dédougou est élaboré et restitué aux populations bénéficiaires.</w:t>
            </w:r>
          </w:p>
          <w:p w14:paraId="501F5222" w14:textId="3362DD4F" w:rsidR="00E575E1" w:rsidRPr="00EE395B" w:rsidRDefault="0050404F"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Huit forêts villageoises et quatre</w:t>
            </w:r>
            <w:r w:rsidR="00E575E1" w:rsidRPr="00EE395B">
              <w:rPr>
                <w:rFonts w:ascii="Arial" w:eastAsia="Calibri" w:hAnsi="Arial" w:cs="Arial"/>
                <w:sz w:val="18"/>
                <w:szCs w:val="18"/>
                <w:lang w:val="fr-CA"/>
              </w:rPr>
              <w:t xml:space="preserve"> forêts sacrée</w:t>
            </w:r>
            <w:r w:rsidRPr="00EE395B">
              <w:rPr>
                <w:rFonts w:ascii="Arial" w:eastAsia="Calibri" w:hAnsi="Arial" w:cs="Arial"/>
                <w:sz w:val="18"/>
                <w:szCs w:val="18"/>
                <w:lang w:val="fr-CA"/>
              </w:rPr>
              <w:t xml:space="preserve">s ont été créées </w:t>
            </w:r>
            <w:r w:rsidR="0073795B" w:rsidRPr="00EE395B">
              <w:rPr>
                <w:rFonts w:ascii="Arial" w:eastAsia="Calibri" w:hAnsi="Arial" w:cs="Arial"/>
                <w:sz w:val="18"/>
                <w:szCs w:val="18"/>
                <w:lang w:val="fr-CA"/>
              </w:rPr>
              <w:t>le long du lac Dem et le traitement de 7 ravines</w:t>
            </w:r>
          </w:p>
          <w:p w14:paraId="501F5223" w14:textId="77777777" w:rsidR="00D20592" w:rsidRPr="00EE395B" w:rsidRDefault="005611DD" w:rsidP="00B14102">
            <w:pPr>
              <w:numPr>
                <w:ilvl w:val="0"/>
                <w:numId w:val="13"/>
              </w:numPr>
              <w:ind w:left="209" w:hanging="180"/>
              <w:contextualSpacing/>
              <w:rPr>
                <w:rFonts w:ascii="Arial" w:eastAsia="Calibri" w:hAnsi="Arial" w:cs="Arial"/>
                <w:sz w:val="18"/>
                <w:szCs w:val="18"/>
                <w:lang w:val="fr-CA"/>
              </w:rPr>
            </w:pPr>
            <w:r w:rsidRPr="00EE395B">
              <w:rPr>
                <w:rFonts w:ascii="Arial" w:eastAsia="Calibri" w:hAnsi="Arial" w:cs="Arial"/>
                <w:sz w:val="18"/>
                <w:szCs w:val="18"/>
                <w:lang w:val="fr-CA"/>
              </w:rPr>
              <w:t xml:space="preserve">Des formations en technique de surveillance et de protection ont été réalisées au profit des 30 membres du groupement Yanyéma et </w:t>
            </w:r>
            <w:r w:rsidR="0050404F" w:rsidRPr="00EE395B">
              <w:rPr>
                <w:rFonts w:ascii="Arial" w:eastAsia="Calibri" w:hAnsi="Arial" w:cs="Arial"/>
                <w:sz w:val="18"/>
                <w:szCs w:val="18"/>
                <w:lang w:val="fr-CA"/>
              </w:rPr>
              <w:t>50 personnes issues des</w:t>
            </w:r>
            <w:r w:rsidRPr="00EE395B">
              <w:rPr>
                <w:rFonts w:ascii="Arial" w:eastAsia="Calibri" w:hAnsi="Arial" w:cs="Arial"/>
                <w:sz w:val="18"/>
                <w:szCs w:val="18"/>
                <w:lang w:val="fr-CA"/>
              </w:rPr>
              <w:t xml:space="preserve"> villages autour du lac Dem</w:t>
            </w:r>
          </w:p>
        </w:tc>
      </w:tr>
      <w:tr w:rsidR="00D20592" w:rsidRPr="00E51DAF" w14:paraId="501F522B" w14:textId="77777777" w:rsidTr="00F87D8F">
        <w:tc>
          <w:tcPr>
            <w:tcW w:w="2671" w:type="dxa"/>
          </w:tcPr>
          <w:p w14:paraId="501F5225" w14:textId="77777777" w:rsidR="00F334DE" w:rsidRPr="00EE395B" w:rsidRDefault="00D20592" w:rsidP="00D20592">
            <w:pPr>
              <w:rPr>
                <w:rFonts w:ascii="Arial" w:hAnsi="Arial" w:cs="Arial"/>
                <w:b/>
                <w:sz w:val="18"/>
                <w:szCs w:val="18"/>
                <w:lang w:val="fr-CA"/>
              </w:rPr>
            </w:pPr>
            <w:r w:rsidRPr="00EE395B">
              <w:rPr>
                <w:rFonts w:ascii="Arial" w:hAnsi="Arial" w:cs="Arial"/>
                <w:b/>
                <w:sz w:val="18"/>
                <w:szCs w:val="18"/>
                <w:lang w:val="fr-CA"/>
              </w:rPr>
              <w:t xml:space="preserve">Composante 5 : </w:t>
            </w:r>
          </w:p>
          <w:p w14:paraId="501F5226" w14:textId="77777777" w:rsidR="00D20592" w:rsidRPr="00EE395B" w:rsidRDefault="00F334DE" w:rsidP="00D20592">
            <w:pPr>
              <w:rPr>
                <w:rFonts w:ascii="Arial" w:hAnsi="Arial" w:cs="Arial"/>
                <w:sz w:val="18"/>
                <w:szCs w:val="18"/>
                <w:lang w:val="fr-CA"/>
              </w:rPr>
            </w:pPr>
            <w:r w:rsidRPr="00EE395B">
              <w:rPr>
                <w:rFonts w:ascii="Arial" w:hAnsi="Arial" w:cs="Arial"/>
                <w:sz w:val="18"/>
                <w:szCs w:val="18"/>
                <w:lang w:val="fr-CA"/>
              </w:rPr>
              <w:t>Appui à la mise en œuvre des plans locaux de développement et des projets</w:t>
            </w:r>
          </w:p>
        </w:tc>
        <w:tc>
          <w:tcPr>
            <w:tcW w:w="6572" w:type="dxa"/>
          </w:tcPr>
          <w:p w14:paraId="501F5227" w14:textId="7381D673" w:rsidR="00D20592" w:rsidRPr="00EE395B" w:rsidRDefault="000A2D02" w:rsidP="00385E66">
            <w:pPr>
              <w:numPr>
                <w:ilvl w:val="0"/>
                <w:numId w:val="11"/>
              </w:numPr>
              <w:ind w:left="216" w:hanging="187"/>
              <w:rPr>
                <w:rFonts w:ascii="Arial" w:hAnsi="Arial" w:cs="Arial"/>
                <w:sz w:val="18"/>
                <w:szCs w:val="18"/>
                <w:lang w:val="fr-CA"/>
              </w:rPr>
            </w:pPr>
            <w:r w:rsidRPr="00EE395B">
              <w:rPr>
                <w:rFonts w:ascii="Arial" w:hAnsi="Arial" w:cs="Arial"/>
                <w:sz w:val="18"/>
                <w:szCs w:val="18"/>
                <w:lang w:val="fr-CA"/>
              </w:rPr>
              <w:t>33</w:t>
            </w:r>
            <w:r w:rsidR="005611DD" w:rsidRPr="00EE395B">
              <w:rPr>
                <w:rFonts w:ascii="Arial" w:hAnsi="Arial" w:cs="Arial"/>
                <w:sz w:val="18"/>
                <w:szCs w:val="18"/>
                <w:lang w:val="fr-CA"/>
              </w:rPr>
              <w:t xml:space="preserve"> projets issus des PRD et PCD sont en cours de mise en œuvre dans les 3 régions et 6 communes d’intervention du projet COGEL</w:t>
            </w:r>
          </w:p>
          <w:p w14:paraId="501F5228" w14:textId="43263A45" w:rsidR="00F140C5" w:rsidRPr="00EE395B" w:rsidRDefault="00A8610B" w:rsidP="00385E66">
            <w:pPr>
              <w:numPr>
                <w:ilvl w:val="0"/>
                <w:numId w:val="11"/>
              </w:numPr>
              <w:ind w:left="216" w:hanging="187"/>
              <w:rPr>
                <w:rFonts w:ascii="Arial" w:hAnsi="Arial" w:cs="Arial"/>
                <w:sz w:val="18"/>
                <w:szCs w:val="18"/>
                <w:lang w:val="fr-CA"/>
              </w:rPr>
            </w:pPr>
            <w:r w:rsidRPr="00EE395B">
              <w:rPr>
                <w:rFonts w:ascii="Arial" w:hAnsi="Arial" w:cs="Arial"/>
                <w:sz w:val="18"/>
                <w:szCs w:val="18"/>
                <w:lang w:val="fr-CA"/>
              </w:rPr>
              <w:t>10 km linéaires de berges du fleuve Mouhoun ont été délimitées</w:t>
            </w:r>
            <w:r w:rsidR="00047FD1" w:rsidRPr="00EE395B">
              <w:rPr>
                <w:rFonts w:ascii="Arial" w:hAnsi="Arial" w:cs="Arial"/>
                <w:sz w:val="18"/>
                <w:szCs w:val="18"/>
                <w:lang w:val="fr-CA"/>
              </w:rPr>
              <w:t xml:space="preserve"> dans la zone de servitude pour être protégés</w:t>
            </w:r>
          </w:p>
          <w:p w14:paraId="501F5229" w14:textId="1E1B32BA" w:rsidR="00A8610B" w:rsidRPr="00EE395B" w:rsidRDefault="00A8610B" w:rsidP="00385E66">
            <w:pPr>
              <w:numPr>
                <w:ilvl w:val="0"/>
                <w:numId w:val="11"/>
              </w:numPr>
              <w:ind w:left="216" w:hanging="187"/>
              <w:rPr>
                <w:rFonts w:ascii="Arial" w:hAnsi="Arial" w:cs="Arial"/>
                <w:sz w:val="18"/>
                <w:szCs w:val="18"/>
                <w:lang w:val="fr-CA"/>
              </w:rPr>
            </w:pPr>
            <w:r w:rsidRPr="00EE395B">
              <w:rPr>
                <w:rFonts w:ascii="Arial" w:hAnsi="Arial" w:cs="Arial"/>
                <w:sz w:val="18"/>
                <w:szCs w:val="18"/>
                <w:lang w:val="fr-CA"/>
              </w:rPr>
              <w:t>6</w:t>
            </w:r>
            <w:r w:rsidR="00047FD1" w:rsidRPr="00EE395B">
              <w:rPr>
                <w:rFonts w:ascii="Arial" w:hAnsi="Arial" w:cs="Arial"/>
                <w:sz w:val="18"/>
                <w:szCs w:val="18"/>
                <w:lang w:val="fr-CA"/>
              </w:rPr>
              <w:t> </w:t>
            </w:r>
            <w:r w:rsidRPr="00EE395B">
              <w:rPr>
                <w:rFonts w:ascii="Arial" w:hAnsi="Arial" w:cs="Arial"/>
                <w:sz w:val="18"/>
                <w:szCs w:val="18"/>
                <w:lang w:val="fr-CA"/>
              </w:rPr>
              <w:t>000 plants de manguiers et 50</w:t>
            </w:r>
            <w:r w:rsidR="00047FD1" w:rsidRPr="00EE395B">
              <w:rPr>
                <w:rFonts w:ascii="Arial" w:hAnsi="Arial" w:cs="Arial"/>
                <w:sz w:val="18"/>
                <w:szCs w:val="18"/>
                <w:lang w:val="fr-CA"/>
              </w:rPr>
              <w:t> </w:t>
            </w:r>
            <w:r w:rsidRPr="00EE395B">
              <w:rPr>
                <w:rFonts w:ascii="Arial" w:hAnsi="Arial" w:cs="Arial"/>
                <w:sz w:val="18"/>
                <w:szCs w:val="18"/>
                <w:lang w:val="fr-CA"/>
              </w:rPr>
              <w:t>000 plants de Mimosa Tigra, ont été acquis et plantés sur les berges du lac Dem pour lutter contre son ensablement.</w:t>
            </w:r>
          </w:p>
          <w:p w14:paraId="501F522A" w14:textId="77777777" w:rsidR="00A8610B" w:rsidRPr="00EE395B" w:rsidRDefault="0050404F" w:rsidP="00385E66">
            <w:pPr>
              <w:numPr>
                <w:ilvl w:val="0"/>
                <w:numId w:val="11"/>
              </w:numPr>
              <w:ind w:left="216" w:hanging="187"/>
              <w:rPr>
                <w:rFonts w:ascii="Arial" w:hAnsi="Arial" w:cs="Arial"/>
                <w:sz w:val="18"/>
                <w:szCs w:val="18"/>
                <w:lang w:val="fr-CA"/>
              </w:rPr>
            </w:pPr>
            <w:r w:rsidRPr="00EE395B">
              <w:rPr>
                <w:rFonts w:ascii="Arial" w:hAnsi="Arial" w:cs="Arial"/>
                <w:sz w:val="18"/>
                <w:szCs w:val="18"/>
                <w:lang w:val="fr-CA"/>
              </w:rPr>
              <w:t>La construction d'un poste forestier à Konkin</w:t>
            </w:r>
            <w:r w:rsidR="003C3B0D" w:rsidRPr="00EE395B">
              <w:rPr>
                <w:rFonts w:ascii="Arial" w:hAnsi="Arial" w:cs="Arial"/>
                <w:sz w:val="18"/>
                <w:szCs w:val="18"/>
                <w:lang w:val="fr-CA"/>
              </w:rPr>
              <w:t xml:space="preserve"> (Commune de Kaya) et d’un autre dans la commune de Fada</w:t>
            </w:r>
          </w:p>
        </w:tc>
      </w:tr>
      <w:tr w:rsidR="00F334DE" w:rsidRPr="00E51DAF" w14:paraId="501F5232" w14:textId="77777777" w:rsidTr="00F87D8F">
        <w:tc>
          <w:tcPr>
            <w:tcW w:w="2671" w:type="dxa"/>
          </w:tcPr>
          <w:p w14:paraId="501F522C" w14:textId="77777777" w:rsidR="00F334DE" w:rsidRPr="00EE395B" w:rsidRDefault="00F334DE" w:rsidP="00D20592">
            <w:pPr>
              <w:rPr>
                <w:rFonts w:ascii="Arial" w:hAnsi="Arial" w:cs="Arial"/>
                <w:b/>
                <w:sz w:val="18"/>
                <w:szCs w:val="18"/>
                <w:lang w:val="fr-CA"/>
              </w:rPr>
            </w:pPr>
            <w:r w:rsidRPr="00EE395B">
              <w:rPr>
                <w:rFonts w:ascii="Arial" w:hAnsi="Arial" w:cs="Arial"/>
                <w:b/>
                <w:sz w:val="18"/>
                <w:szCs w:val="18"/>
                <w:lang w:val="fr-CA"/>
              </w:rPr>
              <w:t>Composante 6 :</w:t>
            </w:r>
          </w:p>
          <w:p w14:paraId="501F522E" w14:textId="741290F4" w:rsidR="00F334DE" w:rsidRPr="00EE395B" w:rsidRDefault="00F334DE" w:rsidP="00D20592">
            <w:pPr>
              <w:rPr>
                <w:rFonts w:ascii="Arial" w:eastAsia="Calibri" w:hAnsi="Arial" w:cs="Arial"/>
                <w:sz w:val="18"/>
                <w:szCs w:val="18"/>
                <w:lang w:val="fr-CA"/>
              </w:rPr>
            </w:pPr>
            <w:r w:rsidRPr="00EE395B">
              <w:rPr>
                <w:rFonts w:ascii="Arial" w:eastAsia="Calibri" w:hAnsi="Arial" w:cs="Arial"/>
                <w:sz w:val="18"/>
                <w:szCs w:val="18"/>
                <w:lang w:val="fr-CA"/>
              </w:rPr>
              <w:t>Appui aux initiatives communautaires (initiative grand mères ingénieures du sola</w:t>
            </w:r>
            <w:r w:rsidR="003C6FE1" w:rsidRPr="00EE395B">
              <w:rPr>
                <w:rFonts w:ascii="Arial" w:eastAsia="Calibri" w:hAnsi="Arial" w:cs="Arial"/>
                <w:sz w:val="18"/>
                <w:szCs w:val="18"/>
                <w:lang w:val="fr-CA"/>
              </w:rPr>
              <w:t>ire et programme biodigesteurs)</w:t>
            </w:r>
          </w:p>
        </w:tc>
        <w:tc>
          <w:tcPr>
            <w:tcW w:w="6572" w:type="dxa"/>
          </w:tcPr>
          <w:p w14:paraId="501F522F" w14:textId="77777777" w:rsidR="00F334DE" w:rsidRPr="00EE395B" w:rsidRDefault="00F334DE" w:rsidP="00385E66">
            <w:pPr>
              <w:pStyle w:val="Paragraphedeliste"/>
              <w:numPr>
                <w:ilvl w:val="0"/>
                <w:numId w:val="11"/>
              </w:numPr>
              <w:ind w:left="209" w:hanging="180"/>
              <w:rPr>
                <w:rFonts w:ascii="Arial" w:hAnsi="Arial" w:cs="Arial"/>
                <w:sz w:val="18"/>
                <w:szCs w:val="18"/>
                <w:lang w:val="fr-CA"/>
              </w:rPr>
            </w:pPr>
            <w:r w:rsidRPr="00EE395B">
              <w:rPr>
                <w:rFonts w:ascii="Arial" w:hAnsi="Arial" w:cs="Arial"/>
                <w:sz w:val="18"/>
                <w:szCs w:val="18"/>
                <w:lang w:val="fr-CA"/>
              </w:rPr>
              <w:t>Quatre grands-mères formées dans les villages de Palakayi, Boumouana, Belga, Paraouigé dans la région de l’Est.</w:t>
            </w:r>
          </w:p>
          <w:p w14:paraId="501F5230" w14:textId="77777777" w:rsidR="00F334DE" w:rsidRPr="00EE395B" w:rsidRDefault="00F334DE" w:rsidP="00385E66">
            <w:pPr>
              <w:pStyle w:val="Paragraphedeliste"/>
              <w:numPr>
                <w:ilvl w:val="0"/>
                <w:numId w:val="11"/>
              </w:numPr>
              <w:ind w:left="209" w:hanging="180"/>
              <w:rPr>
                <w:rFonts w:ascii="Arial" w:hAnsi="Arial" w:cs="Arial"/>
                <w:sz w:val="18"/>
                <w:szCs w:val="18"/>
                <w:lang w:val="fr-CA"/>
              </w:rPr>
            </w:pPr>
            <w:r w:rsidRPr="00EE395B">
              <w:rPr>
                <w:rFonts w:ascii="Arial" w:hAnsi="Arial" w:cs="Arial"/>
                <w:sz w:val="18"/>
                <w:szCs w:val="18"/>
                <w:lang w:val="fr-CA"/>
              </w:rPr>
              <w:t>100 kits solaires ont été achetés par village</w:t>
            </w:r>
            <w:r w:rsidR="000167B5" w:rsidRPr="00EE395B">
              <w:rPr>
                <w:rFonts w:ascii="Arial" w:hAnsi="Arial" w:cs="Arial"/>
                <w:sz w:val="18"/>
                <w:szCs w:val="18"/>
                <w:lang w:val="fr-CA"/>
              </w:rPr>
              <w:t>, soit au total 400</w:t>
            </w:r>
            <w:r w:rsidRPr="00EE395B">
              <w:rPr>
                <w:rFonts w:ascii="Arial" w:hAnsi="Arial" w:cs="Arial"/>
                <w:sz w:val="18"/>
                <w:szCs w:val="18"/>
                <w:lang w:val="fr-CA"/>
              </w:rPr>
              <w:t xml:space="preserve"> </w:t>
            </w:r>
          </w:p>
          <w:p w14:paraId="501F5231" w14:textId="77777777" w:rsidR="00F334DE" w:rsidRPr="00EE395B" w:rsidRDefault="00F334DE" w:rsidP="003D56C6">
            <w:pPr>
              <w:pStyle w:val="Paragraphedeliste"/>
              <w:numPr>
                <w:ilvl w:val="0"/>
                <w:numId w:val="11"/>
              </w:numPr>
              <w:ind w:left="209" w:hanging="180"/>
              <w:rPr>
                <w:rFonts w:ascii="Arial" w:hAnsi="Arial" w:cs="Arial"/>
                <w:sz w:val="18"/>
                <w:szCs w:val="18"/>
                <w:lang w:val="fr-CA"/>
              </w:rPr>
            </w:pPr>
            <w:r w:rsidRPr="00EE395B">
              <w:rPr>
                <w:rFonts w:ascii="Arial" w:hAnsi="Arial" w:cs="Arial"/>
                <w:sz w:val="18"/>
                <w:szCs w:val="18"/>
                <w:lang w:val="fr-CA"/>
              </w:rPr>
              <w:t xml:space="preserve">Réalisation de biodigesteurs : 582 dans la région de la </w:t>
            </w:r>
            <w:r w:rsidR="00B4159E" w:rsidRPr="00EE395B">
              <w:rPr>
                <w:rFonts w:ascii="Arial" w:hAnsi="Arial" w:cs="Arial"/>
                <w:sz w:val="18"/>
                <w:szCs w:val="18"/>
                <w:lang w:val="fr-CA"/>
              </w:rPr>
              <w:t xml:space="preserve">Boucle du Mouhoun, 146 dans la région du Centre Nord et </w:t>
            </w:r>
            <w:r w:rsidR="003D56C6" w:rsidRPr="00EE395B">
              <w:rPr>
                <w:rFonts w:ascii="Arial" w:hAnsi="Arial" w:cs="Arial"/>
                <w:sz w:val="18"/>
                <w:szCs w:val="18"/>
                <w:lang w:val="fr-CA"/>
              </w:rPr>
              <w:t>14</w:t>
            </w:r>
            <w:r w:rsidR="00B4159E" w:rsidRPr="00EE395B">
              <w:rPr>
                <w:rFonts w:ascii="Arial" w:hAnsi="Arial" w:cs="Arial"/>
                <w:sz w:val="18"/>
                <w:szCs w:val="18"/>
                <w:lang w:val="fr-CA"/>
              </w:rPr>
              <w:t xml:space="preserve"> dans la région de l’Est</w:t>
            </w:r>
          </w:p>
        </w:tc>
      </w:tr>
    </w:tbl>
    <w:p w14:paraId="501F5233" w14:textId="77777777" w:rsidR="00C554EE" w:rsidRPr="00EE395B" w:rsidRDefault="00C554EE" w:rsidP="00C554EE">
      <w:pPr>
        <w:rPr>
          <w:rFonts w:ascii="Arial" w:hAnsi="Arial" w:cs="Arial"/>
          <w:sz w:val="21"/>
          <w:szCs w:val="21"/>
          <w:lang w:val="fr-CA"/>
        </w:rPr>
      </w:pPr>
    </w:p>
    <w:p w14:paraId="501F5234" w14:textId="66EA677F" w:rsidR="008F4BCB" w:rsidRPr="00EE395B" w:rsidRDefault="000167B5" w:rsidP="00D05160">
      <w:pPr>
        <w:jc w:val="both"/>
        <w:rPr>
          <w:rFonts w:ascii="Arial" w:hAnsi="Arial" w:cs="Arial"/>
          <w:sz w:val="21"/>
          <w:szCs w:val="21"/>
          <w:lang w:val="fr-CA"/>
        </w:rPr>
      </w:pPr>
      <w:r w:rsidRPr="00EE395B">
        <w:rPr>
          <w:rFonts w:ascii="Arial" w:hAnsi="Arial" w:cs="Arial"/>
          <w:sz w:val="21"/>
          <w:szCs w:val="21"/>
          <w:lang w:val="fr-CA"/>
        </w:rPr>
        <w:t xml:space="preserve">Il est important de signaler que certaines activités ne sont pas en lien direct avec le produit 4, mais ont été réalisées pour susciter et maintenir l’intérêt des populations au projet COGEL. Il s’agit </w:t>
      </w:r>
      <w:r w:rsidR="003D56C6" w:rsidRPr="00EE395B">
        <w:rPr>
          <w:rFonts w:ascii="Arial" w:hAnsi="Arial" w:cs="Arial"/>
          <w:sz w:val="21"/>
          <w:szCs w:val="21"/>
          <w:lang w:val="fr-CA"/>
        </w:rPr>
        <w:t>des microprojets écologiques de</w:t>
      </w:r>
      <w:r w:rsidRPr="00EE395B">
        <w:rPr>
          <w:rFonts w:ascii="Arial" w:hAnsi="Arial" w:cs="Arial"/>
          <w:sz w:val="21"/>
          <w:szCs w:val="21"/>
          <w:lang w:val="fr-CA"/>
        </w:rPr>
        <w:t xml:space="preserve"> mise en place des jardins nutritifs, l’appui à l’initiative grand mères ingénieures du solaire, la mise en place des b</w:t>
      </w:r>
      <w:r w:rsidR="008F4BCB" w:rsidRPr="00EE395B">
        <w:rPr>
          <w:rFonts w:ascii="Arial" w:hAnsi="Arial" w:cs="Arial"/>
          <w:sz w:val="21"/>
          <w:szCs w:val="21"/>
          <w:lang w:val="fr-CA"/>
        </w:rPr>
        <w:t xml:space="preserve">iodigesteurs et la mise en place de peuplements semenciers. </w:t>
      </w:r>
      <w:r w:rsidR="008F4BCB" w:rsidRPr="00EE395B">
        <w:rPr>
          <w:rFonts w:ascii="Arial" w:hAnsi="Arial" w:cs="Arial"/>
          <w:b/>
          <w:sz w:val="21"/>
          <w:szCs w:val="21"/>
          <w:lang w:val="fr-CA"/>
        </w:rPr>
        <w:t>Le</w:t>
      </w:r>
      <w:r w:rsidR="002A3C02" w:rsidRPr="00EE395B">
        <w:rPr>
          <w:rFonts w:ascii="Arial" w:hAnsi="Arial" w:cs="Arial"/>
          <w:b/>
          <w:sz w:val="21"/>
          <w:szCs w:val="21"/>
          <w:lang w:val="fr-CA"/>
        </w:rPr>
        <w:t xml:space="preserve"> Tableau 14</w:t>
      </w:r>
      <w:r w:rsidR="008F4BCB" w:rsidRPr="00EE395B">
        <w:rPr>
          <w:rFonts w:ascii="Arial" w:hAnsi="Arial" w:cs="Arial"/>
          <w:sz w:val="21"/>
          <w:szCs w:val="21"/>
          <w:lang w:val="fr-CA"/>
        </w:rPr>
        <w:t xml:space="preserve"> présente les détails de l’exécution de ces </w:t>
      </w:r>
      <w:r w:rsidR="00047FD1" w:rsidRPr="00EE395B">
        <w:rPr>
          <w:rFonts w:ascii="Arial" w:hAnsi="Arial" w:cs="Arial"/>
          <w:sz w:val="21"/>
          <w:szCs w:val="21"/>
          <w:lang w:val="fr-CA"/>
        </w:rPr>
        <w:t>projets</w:t>
      </w:r>
      <w:r w:rsidR="008F4BCB" w:rsidRPr="00EE395B">
        <w:rPr>
          <w:rFonts w:ascii="Arial" w:hAnsi="Arial" w:cs="Arial"/>
          <w:sz w:val="21"/>
          <w:szCs w:val="21"/>
          <w:lang w:val="fr-CA"/>
        </w:rPr>
        <w:t>.</w:t>
      </w:r>
    </w:p>
    <w:p w14:paraId="501F5235" w14:textId="77777777" w:rsidR="008F4BCB" w:rsidRPr="00EE395B" w:rsidRDefault="002A3C02" w:rsidP="002A3C02">
      <w:pPr>
        <w:pStyle w:val="Lgende"/>
        <w:rPr>
          <w:rFonts w:ascii="Arial" w:hAnsi="Arial" w:cs="Arial"/>
          <w:color w:val="auto"/>
          <w:sz w:val="20"/>
          <w:szCs w:val="20"/>
          <w:lang w:val="fr-CA"/>
        </w:rPr>
      </w:pPr>
      <w:bookmarkStart w:id="592" w:name="_Toc443322542"/>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14</w:t>
      </w:r>
      <w:r w:rsidRPr="00EE395B">
        <w:rPr>
          <w:rFonts w:ascii="Arial" w:hAnsi="Arial" w:cs="Arial"/>
          <w:color w:val="auto"/>
          <w:sz w:val="20"/>
          <w:szCs w:val="20"/>
          <w:lang w:val="fr-CA"/>
        </w:rPr>
        <w:fldChar w:fldCharType="end"/>
      </w:r>
      <w:r w:rsidR="008F4BCB" w:rsidRPr="00EE395B">
        <w:rPr>
          <w:rFonts w:ascii="Arial" w:hAnsi="Arial" w:cs="Arial"/>
          <w:color w:val="auto"/>
          <w:sz w:val="20"/>
          <w:szCs w:val="20"/>
          <w:lang w:val="fr-CA"/>
        </w:rPr>
        <w:t> :</w:t>
      </w:r>
      <w:r w:rsidR="00B9016B" w:rsidRPr="00EE395B">
        <w:rPr>
          <w:rFonts w:ascii="Arial" w:hAnsi="Arial" w:cs="Arial"/>
          <w:color w:val="auto"/>
          <w:sz w:val="20"/>
          <w:szCs w:val="20"/>
          <w:lang w:val="fr-CA"/>
        </w:rPr>
        <w:t xml:space="preserve"> Détails de l’exécution de microprojets écologiques</w:t>
      </w:r>
      <w:bookmarkEnd w:id="592"/>
    </w:p>
    <w:tbl>
      <w:tblPr>
        <w:tblStyle w:val="Trameclaire-Accent33"/>
        <w:tblW w:w="0" w:type="auto"/>
        <w:tblLook w:val="04A0" w:firstRow="1" w:lastRow="0" w:firstColumn="1" w:lastColumn="0" w:noHBand="0" w:noVBand="1"/>
      </w:tblPr>
      <w:tblGrid>
        <w:gridCol w:w="1548"/>
        <w:gridCol w:w="1890"/>
        <w:gridCol w:w="2790"/>
        <w:gridCol w:w="3015"/>
      </w:tblGrid>
      <w:tr w:rsidR="002C78B1" w:rsidRPr="00EE395B" w14:paraId="501F523A" w14:textId="77777777" w:rsidTr="00DA1A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14:paraId="501F5236" w14:textId="77777777" w:rsidR="008F4BCB" w:rsidRPr="00EE395B" w:rsidRDefault="008F4BCB" w:rsidP="00D05160">
            <w:pPr>
              <w:jc w:val="both"/>
              <w:rPr>
                <w:rFonts w:ascii="Arial" w:hAnsi="Arial" w:cs="Arial"/>
                <w:color w:val="auto"/>
                <w:sz w:val="18"/>
                <w:szCs w:val="18"/>
                <w:lang w:val="fr-CA"/>
              </w:rPr>
            </w:pPr>
            <w:r w:rsidRPr="00EE395B">
              <w:rPr>
                <w:rFonts w:ascii="Arial" w:hAnsi="Arial" w:cs="Arial"/>
                <w:color w:val="auto"/>
                <w:sz w:val="18"/>
                <w:szCs w:val="18"/>
                <w:lang w:val="fr-CA"/>
              </w:rPr>
              <w:t>Activité</w:t>
            </w:r>
          </w:p>
        </w:tc>
        <w:tc>
          <w:tcPr>
            <w:tcW w:w="1890" w:type="dxa"/>
          </w:tcPr>
          <w:p w14:paraId="501F5237" w14:textId="77777777" w:rsidR="008F4BCB" w:rsidRPr="00EE395B" w:rsidRDefault="008F4BCB" w:rsidP="00D0516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Partenaire</w:t>
            </w:r>
          </w:p>
        </w:tc>
        <w:tc>
          <w:tcPr>
            <w:tcW w:w="2790" w:type="dxa"/>
          </w:tcPr>
          <w:p w14:paraId="501F5238" w14:textId="77777777" w:rsidR="008F4BCB" w:rsidRPr="00EE395B" w:rsidRDefault="008F4BCB" w:rsidP="008F4BCB">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Détail des réalisations</w:t>
            </w:r>
          </w:p>
        </w:tc>
        <w:tc>
          <w:tcPr>
            <w:tcW w:w="3015" w:type="dxa"/>
          </w:tcPr>
          <w:p w14:paraId="501F5239" w14:textId="77777777" w:rsidR="008F4BCB" w:rsidRPr="00EE395B" w:rsidRDefault="007F512A" w:rsidP="00D0516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Observations</w:t>
            </w:r>
          </w:p>
        </w:tc>
      </w:tr>
      <w:tr w:rsidR="002C78B1" w:rsidRPr="00E51DAF" w14:paraId="501F5243" w14:textId="77777777" w:rsidTr="002C7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01F523B" w14:textId="77777777" w:rsidR="008F4BCB" w:rsidRPr="00EE395B" w:rsidRDefault="008F4BCB" w:rsidP="008F4BCB">
            <w:pPr>
              <w:rPr>
                <w:rFonts w:ascii="Arial" w:hAnsi="Arial" w:cs="Arial"/>
                <w:color w:val="auto"/>
                <w:sz w:val="18"/>
                <w:szCs w:val="18"/>
                <w:lang w:val="fr-CA"/>
              </w:rPr>
            </w:pPr>
            <w:r w:rsidRPr="00EE395B">
              <w:rPr>
                <w:rFonts w:ascii="Arial" w:hAnsi="Arial" w:cs="Arial"/>
                <w:color w:val="auto"/>
                <w:sz w:val="18"/>
                <w:szCs w:val="18"/>
                <w:lang w:val="fr-CA"/>
              </w:rPr>
              <w:t>Jardins nutritifs</w:t>
            </w:r>
          </w:p>
        </w:tc>
        <w:tc>
          <w:tcPr>
            <w:tcW w:w="1890" w:type="dxa"/>
          </w:tcPr>
          <w:p w14:paraId="501F523C" w14:textId="77777777" w:rsidR="008F4BCB" w:rsidRPr="00EE395B" w:rsidRDefault="008F4BCB" w:rsidP="008F4BC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Agence de Promotion des Produits Forestiers non Ligneux (APFNL)</w:t>
            </w:r>
          </w:p>
        </w:tc>
        <w:tc>
          <w:tcPr>
            <w:tcW w:w="2790" w:type="dxa"/>
          </w:tcPr>
          <w:p w14:paraId="501F523D" w14:textId="77777777" w:rsidR="00481EA6" w:rsidRPr="00EE395B" w:rsidRDefault="00614ABF" w:rsidP="00B14102">
            <w:pPr>
              <w:numPr>
                <w:ilvl w:val="0"/>
                <w:numId w:val="14"/>
              </w:numPr>
              <w:tabs>
                <w:tab w:val="clear" w:pos="720"/>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Région de la Boucle du Mouhoun : 3 dont 2 dans la commune de Ouarkoye et 1 dans la commune de Sono</w:t>
            </w:r>
          </w:p>
          <w:p w14:paraId="501F523E" w14:textId="77777777" w:rsidR="00481EA6" w:rsidRPr="00EE395B" w:rsidRDefault="00614ABF" w:rsidP="00B14102">
            <w:pPr>
              <w:numPr>
                <w:ilvl w:val="0"/>
                <w:numId w:val="14"/>
              </w:numPr>
              <w:tabs>
                <w:tab w:val="clear" w:pos="720"/>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Région du Centre-Nord: 5</w:t>
            </w:r>
            <w:r w:rsidR="008F4BCB" w:rsidRPr="00EE395B">
              <w:rPr>
                <w:rFonts w:ascii="Arial" w:hAnsi="Arial" w:cs="Arial"/>
                <w:color w:val="auto"/>
                <w:sz w:val="18"/>
                <w:szCs w:val="18"/>
                <w:lang w:val="fr-CA"/>
              </w:rPr>
              <w:t> </w:t>
            </w:r>
            <w:r w:rsidRPr="00EE395B">
              <w:rPr>
                <w:rFonts w:ascii="Arial" w:eastAsiaTheme="minorEastAsia" w:hAnsi="Arial" w:cs="Arial"/>
                <w:color w:val="auto"/>
                <w:sz w:val="18"/>
                <w:szCs w:val="18"/>
                <w:lang w:val="fr-CA"/>
              </w:rPr>
              <w:t>dont 2 dans la commune de Barsalogho et 3 dans la commune de Bourzanga</w:t>
            </w:r>
          </w:p>
          <w:p w14:paraId="501F5240" w14:textId="042B9BC3" w:rsidR="008F4BCB" w:rsidRPr="00EE395B" w:rsidRDefault="008F4BCB" w:rsidP="00B14102">
            <w:pPr>
              <w:numPr>
                <w:ilvl w:val="0"/>
                <w:numId w:val="14"/>
              </w:numPr>
              <w:tabs>
                <w:tab w:val="clear" w:pos="720"/>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Région de l'Est: 5 dont 4 </w:t>
            </w:r>
            <w:r w:rsidR="00614ABF" w:rsidRPr="00EE395B">
              <w:rPr>
                <w:rFonts w:ascii="Arial" w:eastAsiaTheme="minorEastAsia" w:hAnsi="Arial" w:cs="Arial"/>
                <w:color w:val="auto"/>
                <w:sz w:val="18"/>
                <w:szCs w:val="18"/>
                <w:lang w:val="fr-CA"/>
              </w:rPr>
              <w:t>dans la commune de Thion et</w:t>
            </w:r>
            <w:r w:rsidR="00F5580E" w:rsidRPr="00EE395B">
              <w:rPr>
                <w:rFonts w:ascii="Arial" w:hAnsi="Arial" w:cs="Arial"/>
                <w:color w:val="auto"/>
                <w:sz w:val="18"/>
                <w:szCs w:val="18"/>
                <w:lang w:val="fr-CA"/>
              </w:rPr>
              <w:t xml:space="preserve"> 1 dans la commune de Foutouri</w:t>
            </w:r>
          </w:p>
        </w:tc>
        <w:tc>
          <w:tcPr>
            <w:tcW w:w="3015" w:type="dxa"/>
          </w:tcPr>
          <w:p w14:paraId="501F5241" w14:textId="77777777" w:rsidR="00481EA6" w:rsidRPr="00EE395B" w:rsidRDefault="00614ABF" w:rsidP="007F512A">
            <w:pPr>
              <w:ind w:left="72"/>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 xml:space="preserve">La </w:t>
            </w:r>
            <w:r w:rsidR="008F4BCB" w:rsidRPr="00EE395B">
              <w:rPr>
                <w:rFonts w:ascii="Arial" w:hAnsi="Arial" w:cs="Arial"/>
                <w:color w:val="auto"/>
                <w:sz w:val="18"/>
                <w:szCs w:val="18"/>
                <w:lang w:val="fr-CA"/>
              </w:rPr>
              <w:t xml:space="preserve">localisation </w:t>
            </w:r>
            <w:r w:rsidRPr="00EE395B">
              <w:rPr>
                <w:rFonts w:ascii="Arial" w:eastAsiaTheme="minorEastAsia" w:hAnsi="Arial" w:cs="Arial"/>
                <w:color w:val="auto"/>
                <w:sz w:val="18"/>
                <w:szCs w:val="18"/>
                <w:lang w:val="fr-CA"/>
              </w:rPr>
              <w:t>des terrains, soit en zone inondable soit l'absence d'eau constitue les principales contraintes pour ces jardins nutritifs.</w:t>
            </w:r>
          </w:p>
          <w:p w14:paraId="501F5242" w14:textId="77777777" w:rsidR="008F4BCB" w:rsidRPr="00EE395B" w:rsidRDefault="008F4BCB" w:rsidP="008F4BC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p>
        </w:tc>
      </w:tr>
      <w:tr w:rsidR="002C78B1" w:rsidRPr="00E51DAF" w14:paraId="501F524A" w14:textId="77777777" w:rsidTr="002C78B1">
        <w:tc>
          <w:tcPr>
            <w:cnfStyle w:val="001000000000" w:firstRow="0" w:lastRow="0" w:firstColumn="1" w:lastColumn="0" w:oddVBand="0" w:evenVBand="0" w:oddHBand="0" w:evenHBand="0" w:firstRowFirstColumn="0" w:firstRowLastColumn="0" w:lastRowFirstColumn="0" w:lastRowLastColumn="0"/>
            <w:tcW w:w="1548" w:type="dxa"/>
          </w:tcPr>
          <w:p w14:paraId="501F5244" w14:textId="77777777" w:rsidR="008F4BCB" w:rsidRPr="00EE395B" w:rsidRDefault="007F512A" w:rsidP="007F512A">
            <w:pPr>
              <w:rPr>
                <w:rFonts w:ascii="Arial" w:hAnsi="Arial" w:cs="Arial"/>
                <w:color w:val="auto"/>
                <w:sz w:val="18"/>
                <w:szCs w:val="18"/>
                <w:lang w:val="fr-CA"/>
              </w:rPr>
            </w:pPr>
            <w:r w:rsidRPr="00EE395B">
              <w:rPr>
                <w:rFonts w:ascii="Arial" w:hAnsi="Arial" w:cs="Arial"/>
                <w:color w:val="auto"/>
                <w:sz w:val="18"/>
                <w:szCs w:val="18"/>
                <w:lang w:val="fr-CA"/>
              </w:rPr>
              <w:lastRenderedPageBreak/>
              <w:t xml:space="preserve">Peuplements semenciers </w:t>
            </w:r>
          </w:p>
        </w:tc>
        <w:tc>
          <w:tcPr>
            <w:tcW w:w="1890" w:type="dxa"/>
          </w:tcPr>
          <w:p w14:paraId="501F5245" w14:textId="77777777" w:rsidR="008F4BCB" w:rsidRPr="00EE395B" w:rsidRDefault="007F512A" w:rsidP="008F4BC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Centre national de Semences Forestières (CNSF)</w:t>
            </w:r>
          </w:p>
        </w:tc>
        <w:tc>
          <w:tcPr>
            <w:tcW w:w="2790" w:type="dxa"/>
          </w:tcPr>
          <w:p w14:paraId="501F5246" w14:textId="77777777" w:rsidR="007F512A" w:rsidRPr="00EE395B" w:rsidRDefault="007F512A"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 xml:space="preserve">Région de la Boucle du Mouhoun : </w:t>
            </w:r>
            <w:r w:rsidRPr="00EE395B">
              <w:rPr>
                <w:rFonts w:ascii="Arial" w:hAnsi="Arial" w:cs="Arial"/>
                <w:color w:val="auto"/>
                <w:sz w:val="18"/>
                <w:szCs w:val="18"/>
                <w:lang w:val="fr-CA"/>
              </w:rPr>
              <w:t>2</w:t>
            </w:r>
          </w:p>
          <w:p w14:paraId="501F5247" w14:textId="77777777" w:rsidR="007F512A" w:rsidRPr="00EE395B" w:rsidRDefault="007F512A"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 xml:space="preserve">Région du Centre-Nord: </w:t>
            </w:r>
            <w:r w:rsidRPr="00EE395B">
              <w:rPr>
                <w:rFonts w:ascii="Arial" w:hAnsi="Arial" w:cs="Arial"/>
                <w:color w:val="auto"/>
                <w:sz w:val="18"/>
                <w:szCs w:val="18"/>
                <w:lang w:val="fr-CA"/>
              </w:rPr>
              <w:t>2</w:t>
            </w:r>
          </w:p>
          <w:p w14:paraId="501F5248" w14:textId="77777777" w:rsidR="008F4BCB" w:rsidRPr="00EE395B" w:rsidRDefault="007F512A"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Région de l'Est: 5 </w:t>
            </w:r>
          </w:p>
        </w:tc>
        <w:tc>
          <w:tcPr>
            <w:tcW w:w="3015" w:type="dxa"/>
          </w:tcPr>
          <w:p w14:paraId="501F5249" w14:textId="18B4E03D" w:rsidR="008F4BCB" w:rsidRPr="00EE395B" w:rsidRDefault="007F512A" w:rsidP="007F512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 Il faut noter que seuls 2 comités de gestion de ces peuplements sont reconnus officiellement ce qui soulève un questionneme</w:t>
            </w:r>
            <w:r w:rsidR="00A4209C" w:rsidRPr="00EE395B">
              <w:rPr>
                <w:rFonts w:ascii="Arial" w:hAnsi="Arial" w:cs="Arial"/>
                <w:color w:val="auto"/>
                <w:sz w:val="18"/>
                <w:szCs w:val="18"/>
                <w:lang w:val="fr-CA"/>
              </w:rPr>
              <w:t>nt sur le fonctionnement des six</w:t>
            </w:r>
            <w:r w:rsidRPr="00EE395B">
              <w:rPr>
                <w:rFonts w:ascii="Arial" w:hAnsi="Arial" w:cs="Arial"/>
                <w:color w:val="auto"/>
                <w:sz w:val="18"/>
                <w:szCs w:val="18"/>
                <w:lang w:val="fr-CA"/>
              </w:rPr>
              <w:t xml:space="preserve"> autres</w:t>
            </w:r>
          </w:p>
        </w:tc>
      </w:tr>
      <w:tr w:rsidR="002C78B1" w:rsidRPr="00E51DAF" w14:paraId="501F5251" w14:textId="77777777" w:rsidTr="002C7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01F524B" w14:textId="77777777" w:rsidR="007F512A" w:rsidRPr="00EE395B" w:rsidRDefault="007F512A" w:rsidP="007F512A">
            <w:pPr>
              <w:rPr>
                <w:rFonts w:ascii="Arial" w:hAnsi="Arial" w:cs="Arial"/>
                <w:color w:val="auto"/>
                <w:sz w:val="18"/>
                <w:szCs w:val="18"/>
                <w:lang w:val="fr-CA"/>
              </w:rPr>
            </w:pPr>
            <w:r w:rsidRPr="00EE395B">
              <w:rPr>
                <w:rFonts w:ascii="Arial" w:hAnsi="Arial" w:cs="Arial"/>
                <w:color w:val="auto"/>
                <w:sz w:val="18"/>
                <w:szCs w:val="18"/>
                <w:lang w:val="fr-CA"/>
              </w:rPr>
              <w:t>I</w:t>
            </w:r>
            <w:r w:rsidR="00614ABF" w:rsidRPr="00EE395B">
              <w:rPr>
                <w:rFonts w:ascii="Arial" w:eastAsiaTheme="minorEastAsia" w:hAnsi="Arial" w:cs="Arial"/>
                <w:color w:val="auto"/>
                <w:sz w:val="18"/>
                <w:szCs w:val="18"/>
                <w:lang w:val="fr-CA"/>
              </w:rPr>
              <w:t xml:space="preserve">nitiative grands-mères ingénieures du solaire </w:t>
            </w:r>
          </w:p>
        </w:tc>
        <w:tc>
          <w:tcPr>
            <w:tcW w:w="1890" w:type="dxa"/>
          </w:tcPr>
          <w:p w14:paraId="501F524C" w14:textId="77777777" w:rsidR="007F512A" w:rsidRPr="00EE395B" w:rsidRDefault="007F512A" w:rsidP="008F4BC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FEM/ONG</w:t>
            </w:r>
          </w:p>
        </w:tc>
        <w:tc>
          <w:tcPr>
            <w:tcW w:w="2790" w:type="dxa"/>
          </w:tcPr>
          <w:p w14:paraId="501F524D" w14:textId="77777777" w:rsidR="007F512A" w:rsidRPr="00EE395B" w:rsidRDefault="007F512A" w:rsidP="00B14102">
            <w:pPr>
              <w:numPr>
                <w:ilvl w:val="0"/>
                <w:numId w:val="14"/>
              </w:numPr>
              <w:tabs>
                <w:tab w:val="clear" w:pos="720"/>
                <w:tab w:val="num" w:pos="252"/>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4 grands-mères formées dans les villages de de Palakayi, Boumouana, Belga, Paraouigé dans la région de l’Est.</w:t>
            </w:r>
          </w:p>
          <w:p w14:paraId="501F524E" w14:textId="77777777" w:rsidR="007F512A" w:rsidRPr="00EE395B" w:rsidRDefault="007F512A" w:rsidP="00B14102">
            <w:pPr>
              <w:numPr>
                <w:ilvl w:val="0"/>
                <w:numId w:val="14"/>
              </w:numPr>
              <w:tabs>
                <w:tab w:val="clear" w:pos="720"/>
                <w:tab w:val="num" w:pos="252"/>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400 kits achetés, 100 par village</w:t>
            </w:r>
            <w:r w:rsidR="009C2B80" w:rsidRPr="00EE395B">
              <w:rPr>
                <w:rFonts w:ascii="Arial" w:hAnsi="Arial" w:cs="Arial"/>
                <w:color w:val="auto"/>
                <w:sz w:val="18"/>
                <w:szCs w:val="18"/>
                <w:lang w:val="fr-CA"/>
              </w:rPr>
              <w:t xml:space="preserve"> (Boumouana : environ 40 installés; Paraouigé : 80 installés,  Palakayi : 98 installés; Belga : 100 installés)</w:t>
            </w:r>
          </w:p>
        </w:tc>
        <w:tc>
          <w:tcPr>
            <w:tcW w:w="3015" w:type="dxa"/>
          </w:tcPr>
          <w:p w14:paraId="501F524F" w14:textId="77777777" w:rsidR="00481EA6" w:rsidRPr="00EE395B" w:rsidRDefault="00614ABF" w:rsidP="00B14102">
            <w:pPr>
              <w:numPr>
                <w:ilvl w:val="0"/>
                <w:numId w:val="14"/>
              </w:numPr>
              <w:tabs>
                <w:tab w:val="clear" w:pos="720"/>
                <w:tab w:val="num" w:pos="252"/>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Les résultats sont mitigés puisque tous les kits n'ont pas été achetés par les ménages</w:t>
            </w:r>
          </w:p>
          <w:p w14:paraId="501F5250" w14:textId="77777777" w:rsidR="007F512A" w:rsidRPr="00EE395B" w:rsidRDefault="00614ABF" w:rsidP="00B14102">
            <w:pPr>
              <w:numPr>
                <w:ilvl w:val="0"/>
                <w:numId w:val="14"/>
              </w:numPr>
              <w:tabs>
                <w:tab w:val="clear" w:pos="720"/>
                <w:tab w:val="num" w:pos="252"/>
              </w:tabs>
              <w:ind w:left="252" w:hanging="18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Theme="minorEastAsia" w:hAnsi="Arial" w:cs="Arial"/>
                <w:color w:val="auto"/>
                <w:sz w:val="18"/>
                <w:szCs w:val="18"/>
                <w:lang w:val="fr-CA"/>
              </w:rPr>
              <w:t>Les principales contraintes</w:t>
            </w:r>
            <w:r w:rsidR="007F512A" w:rsidRPr="00EE395B">
              <w:rPr>
                <w:rFonts w:ascii="Arial" w:hAnsi="Arial" w:cs="Arial"/>
                <w:color w:val="auto"/>
                <w:sz w:val="18"/>
                <w:szCs w:val="18"/>
                <w:lang w:val="fr-CA"/>
              </w:rPr>
              <w:t xml:space="preserve"> à</w:t>
            </w:r>
            <w:r w:rsidRPr="00EE395B">
              <w:rPr>
                <w:rFonts w:ascii="Arial" w:eastAsiaTheme="minorEastAsia" w:hAnsi="Arial" w:cs="Arial"/>
                <w:color w:val="auto"/>
                <w:sz w:val="18"/>
                <w:szCs w:val="18"/>
                <w:lang w:val="fr-CA"/>
              </w:rPr>
              <w:t xml:space="preserve"> cette technologie sont leur coût élevé, la </w:t>
            </w:r>
            <w:r w:rsidR="007F512A" w:rsidRPr="00EE395B">
              <w:rPr>
                <w:rFonts w:ascii="Arial" w:hAnsi="Arial" w:cs="Arial"/>
                <w:color w:val="auto"/>
                <w:sz w:val="18"/>
                <w:szCs w:val="18"/>
                <w:lang w:val="fr-CA"/>
              </w:rPr>
              <w:t>concurrence</w:t>
            </w:r>
            <w:r w:rsidRPr="00EE395B">
              <w:rPr>
                <w:rFonts w:ascii="Arial" w:eastAsiaTheme="minorEastAsia" w:hAnsi="Arial" w:cs="Arial"/>
                <w:color w:val="auto"/>
                <w:sz w:val="18"/>
                <w:szCs w:val="18"/>
                <w:lang w:val="fr-CA"/>
              </w:rPr>
              <w:t xml:space="preserve"> du marché, la faiblesse de la puissance des plaques solaires (20 watts) ne permettant pas un usage multiple, l’insuffisance de la formation dispensée aux grands - mères ingénieurs solaires.</w:t>
            </w:r>
          </w:p>
        </w:tc>
      </w:tr>
      <w:tr w:rsidR="002C78B1" w:rsidRPr="00E51DAF" w14:paraId="501F525E" w14:textId="77777777" w:rsidTr="002C78B1">
        <w:tc>
          <w:tcPr>
            <w:cnfStyle w:val="001000000000" w:firstRow="0" w:lastRow="0" w:firstColumn="1" w:lastColumn="0" w:oddVBand="0" w:evenVBand="0" w:oddHBand="0" w:evenHBand="0" w:firstRowFirstColumn="0" w:firstRowLastColumn="0" w:lastRowFirstColumn="0" w:lastRowLastColumn="0"/>
            <w:tcW w:w="1548" w:type="dxa"/>
          </w:tcPr>
          <w:p w14:paraId="501F5252" w14:textId="77777777" w:rsidR="002C78B1" w:rsidRPr="00EE395B" w:rsidRDefault="008173E7" w:rsidP="007F512A">
            <w:pPr>
              <w:rPr>
                <w:rFonts w:ascii="Arial" w:hAnsi="Arial" w:cs="Arial"/>
                <w:color w:val="auto"/>
                <w:sz w:val="18"/>
                <w:szCs w:val="18"/>
                <w:lang w:val="fr-CA"/>
              </w:rPr>
            </w:pPr>
            <w:r w:rsidRPr="00EE395B">
              <w:rPr>
                <w:rFonts w:ascii="Arial" w:hAnsi="Arial" w:cs="Arial"/>
                <w:color w:val="auto"/>
                <w:sz w:val="18"/>
                <w:szCs w:val="18"/>
                <w:lang w:val="fr-CA"/>
              </w:rPr>
              <w:t>Biodigesteurs</w:t>
            </w:r>
          </w:p>
        </w:tc>
        <w:tc>
          <w:tcPr>
            <w:tcW w:w="1890" w:type="dxa"/>
          </w:tcPr>
          <w:p w14:paraId="501F5253" w14:textId="77777777" w:rsidR="002C78B1" w:rsidRPr="00EE395B" w:rsidRDefault="008173E7"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OCADES dans la région du Centre Nord</w:t>
            </w:r>
          </w:p>
          <w:p w14:paraId="501F5254" w14:textId="77777777" w:rsidR="00200D01" w:rsidRPr="00EE395B" w:rsidRDefault="00200D01"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Projet HERA dans la région de la Boucle du Mouhoun</w:t>
            </w:r>
          </w:p>
          <w:p w14:paraId="501F5255" w14:textId="77777777" w:rsidR="00200D01" w:rsidRPr="00EE395B" w:rsidRDefault="002A3C02" w:rsidP="00B14102">
            <w:pPr>
              <w:numPr>
                <w:ilvl w:val="0"/>
                <w:numId w:val="14"/>
              </w:numPr>
              <w:spacing w:line="259" w:lineRule="auto"/>
              <w:ind w:left="259" w:hanging="18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Direction régionale des Ressources Animales </w:t>
            </w:r>
            <w:r w:rsidR="00200D01" w:rsidRPr="00EE395B">
              <w:rPr>
                <w:rFonts w:ascii="Arial" w:hAnsi="Arial" w:cs="Arial"/>
                <w:color w:val="auto"/>
                <w:sz w:val="18"/>
                <w:szCs w:val="18"/>
                <w:lang w:val="fr-CA"/>
              </w:rPr>
              <w:t xml:space="preserve">dans </w:t>
            </w:r>
            <w:r w:rsidR="00A504B0" w:rsidRPr="00EE395B">
              <w:rPr>
                <w:rFonts w:ascii="Arial" w:hAnsi="Arial" w:cs="Arial"/>
                <w:color w:val="auto"/>
                <w:sz w:val="18"/>
                <w:szCs w:val="18"/>
                <w:lang w:val="fr-CA"/>
              </w:rPr>
              <w:t>la région de l’Est</w:t>
            </w:r>
          </w:p>
        </w:tc>
        <w:tc>
          <w:tcPr>
            <w:tcW w:w="2790" w:type="dxa"/>
          </w:tcPr>
          <w:p w14:paraId="501F5256" w14:textId="77777777" w:rsidR="002C78B1" w:rsidRPr="00EE395B" w:rsidRDefault="00200D01"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582 biodigesteurs installés </w:t>
            </w:r>
            <w:r w:rsidR="004C6E23" w:rsidRPr="00EE395B">
              <w:rPr>
                <w:rFonts w:ascii="Arial" w:hAnsi="Arial" w:cs="Arial"/>
                <w:color w:val="auto"/>
                <w:sz w:val="18"/>
                <w:szCs w:val="18"/>
                <w:lang w:val="fr-CA"/>
              </w:rPr>
              <w:t xml:space="preserve">dans la Région de la Boucle du Mouhoun </w:t>
            </w:r>
            <w:r w:rsidRPr="00EE395B">
              <w:rPr>
                <w:rFonts w:ascii="Arial" w:hAnsi="Arial" w:cs="Arial"/>
                <w:color w:val="auto"/>
                <w:sz w:val="18"/>
                <w:szCs w:val="18"/>
                <w:lang w:val="fr-CA"/>
              </w:rPr>
              <w:t>dont 205 dans la commune de Ouarkoye</w:t>
            </w:r>
          </w:p>
          <w:p w14:paraId="501F5257" w14:textId="77777777" w:rsidR="00EF0DF4" w:rsidRPr="00EE395B" w:rsidRDefault="004C6E23"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136 </w:t>
            </w:r>
            <w:r w:rsidR="002A3C02" w:rsidRPr="00EE395B">
              <w:rPr>
                <w:rFonts w:ascii="Arial" w:hAnsi="Arial" w:cs="Arial"/>
                <w:color w:val="auto"/>
                <w:sz w:val="18"/>
                <w:szCs w:val="18"/>
                <w:lang w:val="fr-CA"/>
              </w:rPr>
              <w:t xml:space="preserve">ouvrages </w:t>
            </w:r>
            <w:r w:rsidRPr="00EE395B">
              <w:rPr>
                <w:rFonts w:ascii="Arial" w:hAnsi="Arial" w:cs="Arial"/>
                <w:color w:val="auto"/>
                <w:sz w:val="18"/>
                <w:szCs w:val="18"/>
                <w:lang w:val="fr-CA"/>
              </w:rPr>
              <w:t>dans la région du Centre Nord dont 40 dans les villages autour du lac Dem, 13 dans la commune de Bourzanga et 83 dans la commune de Barsalogho</w:t>
            </w:r>
          </w:p>
          <w:p w14:paraId="501F5258" w14:textId="77777777" w:rsidR="003D56C6" w:rsidRPr="00EE395B" w:rsidRDefault="003D56C6"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14 ouvrages réalisés dans la région de l’Est dont 10 dans la commune de Foutouri et 2 dans la commune de Thion</w:t>
            </w:r>
          </w:p>
        </w:tc>
        <w:tc>
          <w:tcPr>
            <w:tcW w:w="3015" w:type="dxa"/>
          </w:tcPr>
          <w:p w14:paraId="501F5259" w14:textId="77777777" w:rsidR="003D56C6" w:rsidRPr="00EE395B" w:rsidRDefault="003D56C6"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Un taux de fonctionnement de 75% est estimé en décembre 2015 dans la région de la Boucle du Mouhoun</w:t>
            </w:r>
          </w:p>
          <w:p w14:paraId="501F525A" w14:textId="77777777" w:rsidR="003D56C6" w:rsidRPr="00EE395B" w:rsidRDefault="003D56C6"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 ouvrages sont non fonctionnels dans la région du Centre Nord</w:t>
            </w:r>
          </w:p>
          <w:p w14:paraId="501F525B" w14:textId="77777777" w:rsidR="003D56C6" w:rsidRPr="00EE395B" w:rsidRDefault="003D56C6"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Aucun n’ouvrage n’</w:t>
            </w:r>
            <w:r w:rsidR="00DA1A8C" w:rsidRPr="00EE395B">
              <w:rPr>
                <w:rFonts w:ascii="Arial" w:hAnsi="Arial" w:cs="Arial"/>
                <w:color w:val="auto"/>
                <w:sz w:val="18"/>
                <w:szCs w:val="18"/>
                <w:lang w:val="fr-CA"/>
              </w:rPr>
              <w:t>est fonctionnel</w:t>
            </w:r>
            <w:r w:rsidRPr="00EE395B">
              <w:rPr>
                <w:rFonts w:ascii="Arial" w:hAnsi="Arial" w:cs="Arial"/>
                <w:color w:val="auto"/>
                <w:sz w:val="18"/>
                <w:szCs w:val="18"/>
                <w:lang w:val="fr-CA"/>
              </w:rPr>
              <w:t xml:space="preserve"> dans la région de l’Est</w:t>
            </w:r>
          </w:p>
          <w:p w14:paraId="501F525C" w14:textId="77777777" w:rsidR="002C78B1" w:rsidRPr="00EE395B" w:rsidRDefault="00200D01"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Dans la Région de la Boucle du Mouhoun, les ménages de 15 autres communes ont bénéficié de l’installation des biodigesteurs</w:t>
            </w:r>
          </w:p>
          <w:p w14:paraId="501F525D" w14:textId="77777777" w:rsidR="00EF0DF4" w:rsidRPr="00EE395B" w:rsidRDefault="004C6E23" w:rsidP="00B14102">
            <w:pPr>
              <w:numPr>
                <w:ilvl w:val="0"/>
                <w:numId w:val="14"/>
              </w:numPr>
              <w:tabs>
                <w:tab w:val="clear" w:pos="720"/>
                <w:tab w:val="num" w:pos="252"/>
              </w:tabs>
              <w:ind w:left="252" w:hanging="18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Les </w:t>
            </w:r>
            <w:r w:rsidR="00EF0DF4" w:rsidRPr="00EE395B">
              <w:rPr>
                <w:rFonts w:ascii="Arial" w:hAnsi="Arial" w:cs="Arial"/>
                <w:color w:val="auto"/>
                <w:sz w:val="18"/>
                <w:szCs w:val="18"/>
                <w:lang w:val="fr-CA"/>
              </w:rPr>
              <w:t>ménages dans la commune de Sono</w:t>
            </w:r>
            <w:r w:rsidRPr="00EE395B">
              <w:rPr>
                <w:rFonts w:ascii="Arial" w:hAnsi="Arial" w:cs="Arial"/>
                <w:color w:val="auto"/>
                <w:sz w:val="18"/>
                <w:szCs w:val="18"/>
                <w:lang w:val="fr-CA"/>
              </w:rPr>
              <w:t>, commune de concentration du projet COGEL</w:t>
            </w:r>
            <w:r w:rsidR="00EF0DF4" w:rsidRPr="00EE395B">
              <w:rPr>
                <w:rFonts w:ascii="Arial" w:hAnsi="Arial" w:cs="Arial"/>
                <w:color w:val="auto"/>
                <w:sz w:val="18"/>
                <w:szCs w:val="18"/>
                <w:lang w:val="fr-CA"/>
              </w:rPr>
              <w:t xml:space="preserve"> n’ont pas bénéficié des biodigesteurs parce que les matériaux devant servir comme leur apport ne sont pas disponibles dans la commune</w:t>
            </w:r>
            <w:r w:rsidR="002A3C02" w:rsidRPr="00EE395B">
              <w:rPr>
                <w:rFonts w:ascii="Arial" w:hAnsi="Arial" w:cs="Arial"/>
                <w:color w:val="auto"/>
                <w:sz w:val="18"/>
                <w:szCs w:val="18"/>
                <w:lang w:val="fr-CA"/>
              </w:rPr>
              <w:t>.</w:t>
            </w:r>
          </w:p>
        </w:tc>
      </w:tr>
    </w:tbl>
    <w:p w14:paraId="501F525F" w14:textId="77777777" w:rsidR="001214DF" w:rsidRPr="00EE395B" w:rsidRDefault="003D56C6" w:rsidP="003D56C6">
      <w:pPr>
        <w:rPr>
          <w:rFonts w:ascii="Arial" w:hAnsi="Arial" w:cs="Arial"/>
          <w:sz w:val="16"/>
          <w:szCs w:val="16"/>
          <w:lang w:val="fr-CA"/>
        </w:rPr>
      </w:pPr>
      <w:r w:rsidRPr="00EE395B">
        <w:rPr>
          <w:rFonts w:ascii="Arial" w:eastAsia="Calibri" w:hAnsi="Arial" w:cs="Arial"/>
          <w:sz w:val="16"/>
          <w:szCs w:val="16"/>
          <w:lang w:val="fr-CA"/>
        </w:rPr>
        <w:t>Source : Compilation résultats d’entrevues et</w:t>
      </w:r>
      <w:r w:rsidR="001214DF" w:rsidRPr="00EE395B">
        <w:rPr>
          <w:rFonts w:ascii="Arial" w:hAnsi="Arial" w:cs="Arial"/>
          <w:sz w:val="16"/>
          <w:szCs w:val="16"/>
          <w:lang w:val="fr-CA"/>
        </w:rPr>
        <w:t> </w:t>
      </w:r>
      <w:r w:rsidRPr="00EE395B">
        <w:rPr>
          <w:rFonts w:ascii="Arial" w:hAnsi="Arial" w:cs="Arial"/>
          <w:sz w:val="16"/>
          <w:szCs w:val="16"/>
          <w:lang w:val="fr-CA"/>
        </w:rPr>
        <w:t>rapports d’activité des partenaires d’exécution, janvier 2015</w:t>
      </w:r>
    </w:p>
    <w:p w14:paraId="501F5260" w14:textId="4534FD6E" w:rsidR="003D56C6" w:rsidRPr="00F47D73" w:rsidRDefault="00634C89" w:rsidP="00F47D73">
      <w:pPr>
        <w:autoSpaceDE w:val="0"/>
        <w:autoSpaceDN w:val="0"/>
        <w:adjustRightInd w:val="0"/>
        <w:spacing w:after="60" w:line="240" w:lineRule="auto"/>
        <w:jc w:val="both"/>
        <w:rPr>
          <w:rFonts w:ascii="Arial" w:hAnsi="Arial" w:cs="Arial"/>
          <w:color w:val="272627"/>
          <w:sz w:val="21"/>
          <w:szCs w:val="21"/>
          <w:lang w:val="fr-CA"/>
        </w:rPr>
      </w:pPr>
      <w:r w:rsidRPr="00F47D73">
        <w:rPr>
          <w:rFonts w:ascii="Arial" w:hAnsi="Arial" w:cs="Arial"/>
          <w:sz w:val="21"/>
          <w:szCs w:val="21"/>
          <w:lang w:val="fr-CA"/>
        </w:rPr>
        <w:t xml:space="preserve">Les biodigesteurs font partie des micro-projets phares du projet COGEL. </w:t>
      </w:r>
      <w:r w:rsidR="003D56C6" w:rsidRPr="00F47D73">
        <w:rPr>
          <w:rFonts w:ascii="Arial" w:hAnsi="Arial" w:cs="Arial"/>
          <w:sz w:val="21"/>
          <w:szCs w:val="21"/>
          <w:lang w:val="fr-CA"/>
        </w:rPr>
        <w:t>Les princi</w:t>
      </w:r>
      <w:r w:rsidRPr="00F47D73">
        <w:rPr>
          <w:rFonts w:ascii="Arial" w:hAnsi="Arial" w:cs="Arial"/>
          <w:sz w:val="21"/>
          <w:szCs w:val="21"/>
          <w:lang w:val="fr-CA"/>
        </w:rPr>
        <w:t xml:space="preserve">pales </w:t>
      </w:r>
      <w:r w:rsidRPr="00F47D73">
        <w:rPr>
          <w:rFonts w:ascii="Arial" w:hAnsi="Arial" w:cs="Arial"/>
          <w:color w:val="272627"/>
          <w:sz w:val="21"/>
          <w:szCs w:val="21"/>
          <w:lang w:val="fr-CA"/>
        </w:rPr>
        <w:t>contraintes notées dans leur</w:t>
      </w:r>
      <w:r w:rsidR="003D56C6" w:rsidRPr="00F47D73">
        <w:rPr>
          <w:rFonts w:ascii="Arial" w:hAnsi="Arial" w:cs="Arial"/>
          <w:color w:val="272627"/>
          <w:sz w:val="21"/>
          <w:szCs w:val="21"/>
          <w:lang w:val="fr-CA"/>
        </w:rPr>
        <w:t xml:space="preserve"> réalisation des biodigesteurs sont :</w:t>
      </w:r>
    </w:p>
    <w:p w14:paraId="6A957C2F" w14:textId="12AB4BA6" w:rsidR="00F47D73" w:rsidRDefault="00634C89"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les critères de qualification : i</w:t>
      </w:r>
      <w:r w:rsidR="002A3C02" w:rsidRPr="00F47D73">
        <w:rPr>
          <w:rFonts w:ascii="Arial" w:hAnsi="Arial" w:cs="Arial"/>
          <w:color w:val="272627"/>
          <w:sz w:val="21"/>
          <w:szCs w:val="21"/>
          <w:lang w:val="fr-CA"/>
        </w:rPr>
        <w:t>l faut disposer au minimum de 4 bœufs;</w:t>
      </w:r>
    </w:p>
    <w:p w14:paraId="172F7514" w14:textId="77777777" w:rsidR="00F47D73" w:rsidRPr="00F47D73" w:rsidRDefault="00F47D73" w:rsidP="00F47D73">
      <w:pPr>
        <w:pStyle w:val="Paragraphedeliste"/>
        <w:autoSpaceDE w:val="0"/>
        <w:autoSpaceDN w:val="0"/>
        <w:adjustRightInd w:val="0"/>
        <w:spacing w:after="60" w:line="240" w:lineRule="auto"/>
        <w:ind w:left="426"/>
        <w:jc w:val="both"/>
        <w:rPr>
          <w:rFonts w:ascii="Arial" w:hAnsi="Arial" w:cs="Arial"/>
          <w:color w:val="272627"/>
          <w:sz w:val="16"/>
          <w:szCs w:val="16"/>
          <w:lang w:val="fr-CA"/>
        </w:rPr>
      </w:pPr>
    </w:p>
    <w:p w14:paraId="501F5263" w14:textId="7461E7BC" w:rsidR="003D56C6" w:rsidRPr="00F47D73" w:rsidRDefault="002A3C02"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l'entretien</w:t>
      </w:r>
      <w:r w:rsidR="00634C89" w:rsidRPr="00F47D73">
        <w:rPr>
          <w:rFonts w:ascii="Arial" w:hAnsi="Arial" w:cs="Arial"/>
          <w:color w:val="272627"/>
          <w:sz w:val="21"/>
          <w:szCs w:val="21"/>
          <w:lang w:val="fr-CA"/>
        </w:rPr>
        <w:t xml:space="preserve"> : il </w:t>
      </w:r>
      <w:r w:rsidRPr="00F47D73">
        <w:rPr>
          <w:rFonts w:ascii="Arial" w:hAnsi="Arial" w:cs="Arial"/>
          <w:color w:val="272627"/>
          <w:sz w:val="21"/>
          <w:szCs w:val="21"/>
          <w:lang w:val="fr-CA"/>
        </w:rPr>
        <w:t>est exigent, notamment l'alimentation tous les matins avec 2 bidons de 20</w:t>
      </w:r>
      <w:r w:rsidR="000B6EEC" w:rsidRPr="00F47D73">
        <w:rPr>
          <w:rFonts w:ascii="Arial" w:hAnsi="Arial" w:cs="Arial"/>
          <w:color w:val="272627"/>
          <w:sz w:val="21"/>
          <w:szCs w:val="21"/>
          <w:lang w:val="fr-CA"/>
        </w:rPr>
        <w:t> </w:t>
      </w:r>
      <w:r w:rsidRPr="00F47D73">
        <w:rPr>
          <w:rFonts w:ascii="Arial" w:hAnsi="Arial" w:cs="Arial"/>
          <w:color w:val="272627"/>
          <w:sz w:val="21"/>
          <w:szCs w:val="21"/>
          <w:lang w:val="fr-CA"/>
        </w:rPr>
        <w:t>l</w:t>
      </w:r>
      <w:r w:rsidR="000B6EEC" w:rsidRPr="00F47D73">
        <w:rPr>
          <w:rFonts w:ascii="Arial" w:hAnsi="Arial" w:cs="Arial"/>
          <w:color w:val="272627"/>
          <w:sz w:val="21"/>
          <w:szCs w:val="21"/>
          <w:lang w:val="fr-CA"/>
        </w:rPr>
        <w:t xml:space="preserve">itres </w:t>
      </w:r>
      <w:r w:rsidRPr="00F47D73">
        <w:rPr>
          <w:rFonts w:ascii="Arial" w:hAnsi="Arial" w:cs="Arial"/>
          <w:color w:val="272627"/>
          <w:sz w:val="21"/>
          <w:szCs w:val="21"/>
          <w:lang w:val="fr-CA"/>
        </w:rPr>
        <w:t xml:space="preserve"> de bouse de vache délayée à la main</w:t>
      </w:r>
      <w:r w:rsidR="00634C89" w:rsidRPr="00F47D73">
        <w:rPr>
          <w:rFonts w:ascii="Arial" w:hAnsi="Arial" w:cs="Arial"/>
          <w:color w:val="272627"/>
          <w:sz w:val="21"/>
          <w:szCs w:val="21"/>
          <w:lang w:val="fr-CA"/>
        </w:rPr>
        <w:t>.</w:t>
      </w:r>
    </w:p>
    <w:p w14:paraId="31749256" w14:textId="77777777" w:rsidR="00F47D73" w:rsidRDefault="00F47D73" w:rsidP="00F47D73">
      <w:pPr>
        <w:spacing w:after="0" w:line="240" w:lineRule="auto"/>
        <w:rPr>
          <w:rFonts w:ascii="Arial" w:hAnsi="Arial" w:cs="Arial"/>
          <w:sz w:val="21"/>
          <w:szCs w:val="21"/>
          <w:lang w:val="fr-CA"/>
        </w:rPr>
      </w:pPr>
    </w:p>
    <w:p w14:paraId="776C09A2" w14:textId="12AA4ADD" w:rsidR="006151BB" w:rsidRDefault="00346883" w:rsidP="00F47D73">
      <w:pPr>
        <w:jc w:val="both"/>
        <w:rPr>
          <w:rFonts w:ascii="Arial" w:hAnsi="Arial" w:cs="Arial"/>
          <w:sz w:val="21"/>
          <w:szCs w:val="21"/>
          <w:lang w:val="fr-CA"/>
        </w:rPr>
      </w:pPr>
      <w:r w:rsidRPr="00E01E51">
        <w:rPr>
          <w:rFonts w:ascii="Arial" w:hAnsi="Arial" w:cs="Arial"/>
          <w:sz w:val="21"/>
          <w:szCs w:val="21"/>
          <w:lang w:val="fr-CA"/>
        </w:rPr>
        <w:t xml:space="preserve">Il faut noter que </w:t>
      </w:r>
      <w:r w:rsidRPr="00341D0A">
        <w:rPr>
          <w:rFonts w:ascii="Arial" w:hAnsi="Arial" w:cs="Arial"/>
          <w:sz w:val="21"/>
          <w:szCs w:val="21"/>
          <w:lang w:val="fr-CA"/>
        </w:rPr>
        <w:t xml:space="preserve">le coût d’un biodigesteur varie de 160 000 à 200 000 FCFA et la contribution des bénéficiaires se fait en nature et consiste en l’apport d’agrégats et de 10 sacs de ciments. Avec l’appui du COGEL, la contribution des bénéficiaires </w:t>
      </w:r>
      <w:r w:rsidR="00B4516B" w:rsidRPr="00341D0A">
        <w:rPr>
          <w:rFonts w:ascii="Arial" w:hAnsi="Arial" w:cs="Arial"/>
          <w:sz w:val="21"/>
          <w:szCs w:val="21"/>
          <w:lang w:val="fr-CA"/>
        </w:rPr>
        <w:t xml:space="preserve">devrait se limiter seulement à l’apport des agrégats, mais dans la réalité, cette contribution </w:t>
      </w:r>
      <w:r w:rsidRPr="00341D0A">
        <w:rPr>
          <w:rFonts w:ascii="Arial" w:hAnsi="Arial" w:cs="Arial"/>
          <w:sz w:val="21"/>
          <w:szCs w:val="21"/>
          <w:lang w:val="fr-CA"/>
        </w:rPr>
        <w:t>est réduite de moitié passant à 5 sacs de ciments plus les agrégats</w:t>
      </w:r>
      <w:r w:rsidRPr="00E01E51">
        <w:rPr>
          <w:rFonts w:ascii="Arial" w:hAnsi="Arial" w:cs="Arial"/>
          <w:sz w:val="21"/>
          <w:szCs w:val="21"/>
          <w:lang w:val="fr-CA"/>
        </w:rPr>
        <w:t>.</w:t>
      </w:r>
      <w:r w:rsidR="00B4516B" w:rsidRPr="00E01E51">
        <w:rPr>
          <w:rFonts w:ascii="Arial" w:hAnsi="Arial" w:cs="Arial"/>
          <w:sz w:val="21"/>
          <w:szCs w:val="21"/>
          <w:lang w:val="fr-CA"/>
        </w:rPr>
        <w:t xml:space="preserve"> En ce qui concerne les initiatives grands-mères ingénieurs du solaire, l</w:t>
      </w:r>
      <w:r w:rsidR="006151BB" w:rsidRPr="00E01E51">
        <w:rPr>
          <w:rFonts w:ascii="Arial" w:hAnsi="Arial" w:cs="Arial"/>
          <w:sz w:val="21"/>
          <w:szCs w:val="21"/>
          <w:lang w:val="fr-CA"/>
        </w:rPr>
        <w:t>es kits solaires sont achetés par les populations</w:t>
      </w:r>
      <w:r w:rsidR="00667321" w:rsidRPr="00E01E51">
        <w:rPr>
          <w:rFonts w:ascii="Arial" w:hAnsi="Arial" w:cs="Arial"/>
          <w:sz w:val="21"/>
          <w:szCs w:val="21"/>
          <w:lang w:val="fr-CA"/>
        </w:rPr>
        <w:t xml:space="preserve"> alors que </w:t>
      </w:r>
      <w:r w:rsidR="00B4516B" w:rsidRPr="00E01E51">
        <w:rPr>
          <w:rFonts w:ascii="Arial" w:hAnsi="Arial" w:cs="Arial"/>
          <w:sz w:val="21"/>
          <w:szCs w:val="21"/>
          <w:lang w:val="fr-CA"/>
        </w:rPr>
        <w:t>s</w:t>
      </w:r>
      <w:r w:rsidR="00667321" w:rsidRPr="00E01E51">
        <w:rPr>
          <w:rFonts w:ascii="Arial" w:hAnsi="Arial" w:cs="Arial"/>
          <w:sz w:val="21"/>
          <w:szCs w:val="21"/>
          <w:lang w:val="fr-CA"/>
        </w:rPr>
        <w:t xml:space="preserve">elon </w:t>
      </w:r>
      <w:r w:rsidR="00B4516B" w:rsidRPr="00E01E51">
        <w:rPr>
          <w:rFonts w:ascii="Arial" w:hAnsi="Arial" w:cs="Arial"/>
          <w:sz w:val="21"/>
          <w:szCs w:val="21"/>
          <w:lang w:val="fr-CA"/>
        </w:rPr>
        <w:t xml:space="preserve">l’approche du projet </w:t>
      </w:r>
      <w:r w:rsidR="00667321" w:rsidRPr="00E01E51">
        <w:rPr>
          <w:rFonts w:ascii="Arial" w:hAnsi="Arial" w:cs="Arial"/>
          <w:sz w:val="21"/>
          <w:szCs w:val="21"/>
          <w:lang w:val="fr-CA"/>
        </w:rPr>
        <w:t xml:space="preserve"> COGEL, les popu</w:t>
      </w:r>
      <w:r w:rsidR="00667321" w:rsidRPr="00DC5C42">
        <w:rPr>
          <w:rFonts w:ascii="Arial" w:hAnsi="Arial" w:cs="Arial"/>
          <w:sz w:val="21"/>
          <w:szCs w:val="21"/>
          <w:lang w:val="fr-CA"/>
        </w:rPr>
        <w:t>lations devraient en bénéficier gratuitement.</w:t>
      </w:r>
      <w:r w:rsidR="00667321">
        <w:rPr>
          <w:rFonts w:ascii="Arial" w:hAnsi="Arial" w:cs="Arial"/>
          <w:sz w:val="21"/>
          <w:szCs w:val="21"/>
          <w:lang w:val="fr-CA"/>
        </w:rPr>
        <w:t xml:space="preserve"> </w:t>
      </w:r>
      <w:r w:rsidR="00E01E51">
        <w:rPr>
          <w:rFonts w:ascii="Arial" w:hAnsi="Arial" w:cs="Arial"/>
          <w:sz w:val="21"/>
          <w:szCs w:val="21"/>
          <w:lang w:val="fr-CA"/>
        </w:rPr>
        <w:t>Cette situation soulève un problème de suivi des actions de</w:t>
      </w:r>
      <w:r w:rsidR="00F47D73">
        <w:rPr>
          <w:rFonts w:ascii="Arial" w:hAnsi="Arial" w:cs="Arial"/>
          <w:sz w:val="21"/>
          <w:szCs w:val="21"/>
          <w:lang w:val="fr-CA"/>
        </w:rPr>
        <w:t xml:space="preserve"> se</w:t>
      </w:r>
      <w:r w:rsidR="00E01E51">
        <w:rPr>
          <w:rFonts w:ascii="Arial" w:hAnsi="Arial" w:cs="Arial"/>
          <w:sz w:val="21"/>
          <w:szCs w:val="21"/>
          <w:lang w:val="fr-CA"/>
        </w:rPr>
        <w:t>s partenaires techniques de la part du COGEL.</w:t>
      </w:r>
    </w:p>
    <w:p w14:paraId="3EBBB862" w14:textId="6B040A03" w:rsidR="00921163" w:rsidRPr="00EE395B" w:rsidRDefault="00795378" w:rsidP="003E76F1">
      <w:pPr>
        <w:spacing w:after="0"/>
        <w:jc w:val="both"/>
        <w:rPr>
          <w:rFonts w:ascii="Arial" w:hAnsi="Arial" w:cs="Arial"/>
          <w:sz w:val="21"/>
          <w:szCs w:val="21"/>
          <w:lang w:val="fr-CA"/>
        </w:rPr>
      </w:pPr>
      <w:r w:rsidRPr="00EE395B">
        <w:rPr>
          <w:rFonts w:ascii="Arial" w:hAnsi="Arial" w:cs="Arial"/>
          <w:sz w:val="21"/>
          <w:szCs w:val="21"/>
          <w:lang w:val="fr-CA"/>
        </w:rPr>
        <w:t xml:space="preserve">En ce qui concerne les jardins nutritifs, </w:t>
      </w:r>
      <w:r w:rsidR="00F5580E" w:rsidRPr="00EE395B">
        <w:rPr>
          <w:rFonts w:ascii="Arial" w:hAnsi="Arial" w:cs="Arial"/>
          <w:sz w:val="21"/>
          <w:szCs w:val="21"/>
          <w:lang w:val="fr-CA"/>
        </w:rPr>
        <w:t>selon le</w:t>
      </w:r>
      <w:r w:rsidR="00921163" w:rsidRPr="00EE395B">
        <w:rPr>
          <w:rFonts w:ascii="Arial" w:hAnsi="Arial" w:cs="Arial"/>
          <w:sz w:val="21"/>
          <w:szCs w:val="21"/>
          <w:lang w:val="fr-CA"/>
        </w:rPr>
        <w:t xml:space="preserve"> rapport de l’APFNL en </w:t>
      </w:r>
      <w:r w:rsidR="00F5580E" w:rsidRPr="00EE395B">
        <w:rPr>
          <w:rFonts w:ascii="Arial" w:hAnsi="Arial" w:cs="Arial"/>
          <w:sz w:val="21"/>
          <w:szCs w:val="21"/>
          <w:lang w:val="fr-CA"/>
        </w:rPr>
        <w:t xml:space="preserve">novembre </w:t>
      </w:r>
      <w:r w:rsidR="00921163" w:rsidRPr="00EE395B">
        <w:rPr>
          <w:rFonts w:ascii="Arial" w:hAnsi="Arial" w:cs="Arial"/>
          <w:sz w:val="21"/>
          <w:szCs w:val="21"/>
          <w:lang w:val="fr-CA"/>
        </w:rPr>
        <w:t xml:space="preserve">2015, sur les 13 qui ont été mis en place, 9 sont fonctionnels, 1 n’a jamais fonctionné et 3 sont actuellement </w:t>
      </w:r>
      <w:r w:rsidR="00921163" w:rsidRPr="00EE395B">
        <w:rPr>
          <w:rFonts w:ascii="Arial" w:hAnsi="Arial" w:cs="Arial"/>
          <w:sz w:val="21"/>
          <w:szCs w:val="21"/>
          <w:lang w:val="fr-CA"/>
        </w:rPr>
        <w:lastRenderedPageBreak/>
        <w:t>sont non fonctionnels.</w:t>
      </w:r>
      <w:r w:rsidR="00F5580E" w:rsidRPr="00EE395B">
        <w:rPr>
          <w:rFonts w:ascii="Arial" w:hAnsi="Arial" w:cs="Arial"/>
          <w:sz w:val="21"/>
          <w:szCs w:val="21"/>
          <w:lang w:val="fr-CA"/>
        </w:rPr>
        <w:t xml:space="preserve"> Au passage de la mission d’évaluation, 4 jardins nutritifs étaient non fonctionnels dans la commune de Foutouri, les deux </w:t>
      </w:r>
      <w:r w:rsidR="00634C89" w:rsidRPr="00EE395B">
        <w:rPr>
          <w:rFonts w:ascii="Arial" w:hAnsi="Arial" w:cs="Arial"/>
          <w:sz w:val="21"/>
          <w:szCs w:val="21"/>
          <w:lang w:val="fr-CA"/>
        </w:rPr>
        <w:t xml:space="preserve">jardins </w:t>
      </w:r>
      <w:r w:rsidR="00F5580E" w:rsidRPr="00EE395B">
        <w:rPr>
          <w:rFonts w:ascii="Arial" w:hAnsi="Arial" w:cs="Arial"/>
          <w:sz w:val="21"/>
          <w:szCs w:val="21"/>
          <w:lang w:val="fr-CA"/>
        </w:rPr>
        <w:t>visités dans la région de la Boucle du Mo</w:t>
      </w:r>
      <w:r w:rsidR="003E76F1" w:rsidRPr="00EE395B">
        <w:rPr>
          <w:rFonts w:ascii="Arial" w:hAnsi="Arial" w:cs="Arial"/>
          <w:sz w:val="21"/>
          <w:szCs w:val="21"/>
          <w:lang w:val="fr-CA"/>
        </w:rPr>
        <w:t>uhoun étaient non fonctionnels.</w:t>
      </w:r>
      <w:r w:rsidR="00921163" w:rsidRPr="00EE395B">
        <w:rPr>
          <w:rFonts w:ascii="Arial" w:hAnsi="Arial" w:cs="Arial"/>
          <w:sz w:val="21"/>
          <w:szCs w:val="21"/>
          <w:lang w:val="fr-CA"/>
        </w:rPr>
        <w:t xml:space="preserve"> </w:t>
      </w:r>
    </w:p>
    <w:p w14:paraId="2BC6D12E" w14:textId="77777777" w:rsidR="00921163" w:rsidRPr="00EE395B" w:rsidRDefault="00921163" w:rsidP="00795378">
      <w:pPr>
        <w:spacing w:after="0"/>
        <w:rPr>
          <w:rFonts w:ascii="Arial" w:hAnsi="Arial" w:cs="Arial"/>
          <w:sz w:val="21"/>
          <w:szCs w:val="21"/>
          <w:lang w:val="fr-CA"/>
        </w:rPr>
      </w:pPr>
    </w:p>
    <w:p w14:paraId="501F5265" w14:textId="77777777" w:rsidR="00C554EE" w:rsidRPr="00EE395B" w:rsidRDefault="00C554EE"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Taux d’exécution physique du Produit 4</w:t>
      </w:r>
    </w:p>
    <w:p w14:paraId="501F5266" w14:textId="77777777" w:rsidR="0010624C" w:rsidRPr="00EE395B" w:rsidRDefault="0010624C" w:rsidP="0010624C">
      <w:pPr>
        <w:spacing w:after="0" w:line="240" w:lineRule="auto"/>
        <w:jc w:val="both"/>
        <w:rPr>
          <w:rFonts w:ascii="Arial" w:hAnsi="Arial" w:cs="Arial"/>
          <w:sz w:val="21"/>
          <w:szCs w:val="21"/>
          <w:lang w:val="fr-CA"/>
        </w:rPr>
      </w:pPr>
      <w:r w:rsidRPr="00EE395B">
        <w:rPr>
          <w:rFonts w:ascii="Arial" w:eastAsia="MS Mincho" w:hAnsi="Arial" w:cs="Times New Roman"/>
          <w:sz w:val="21"/>
          <w:szCs w:val="21"/>
          <w:lang w:val="fr-CA" w:eastAsia="ja-JP"/>
        </w:rPr>
        <w:t xml:space="preserve">Le </w:t>
      </w:r>
      <w:r w:rsidRPr="00EE395B">
        <w:rPr>
          <w:rFonts w:ascii="Arial" w:eastAsia="MS Mincho" w:hAnsi="Arial" w:cs="Times New Roman"/>
          <w:b/>
          <w:sz w:val="21"/>
          <w:szCs w:val="21"/>
          <w:lang w:val="fr-CA" w:eastAsia="ja-JP"/>
        </w:rPr>
        <w:t>Tableau</w:t>
      </w:r>
      <w:r w:rsidR="00DA1A8C" w:rsidRPr="00EE395B">
        <w:rPr>
          <w:rFonts w:ascii="Arial" w:eastAsia="MS Mincho" w:hAnsi="Arial" w:cs="Times New Roman"/>
          <w:b/>
          <w:sz w:val="21"/>
          <w:szCs w:val="21"/>
          <w:lang w:val="fr-CA" w:eastAsia="ja-JP"/>
        </w:rPr>
        <w:t xml:space="preserve"> 15</w:t>
      </w:r>
      <w:r w:rsidRPr="00EE395B">
        <w:rPr>
          <w:rFonts w:ascii="Arial" w:eastAsia="MS Mincho" w:hAnsi="Arial" w:cs="Times New Roman"/>
          <w:sz w:val="21"/>
          <w:szCs w:val="21"/>
          <w:lang w:val="fr-CA" w:eastAsia="ja-JP"/>
        </w:rPr>
        <w:t xml:space="preserve"> présente pour les années de mise en œuvre du projet COGEL, le taux d’exécution physique du produit 4 tel qu’il apparait dans les rapports annuels d’exécution. Il est important de noter que ce taux n’évalue pas l’atteinte des résultats attendus de chaque produit, mais les réalisations effectives annuelles par rapport aux prévisions. </w:t>
      </w:r>
      <w:r w:rsidRPr="00EE395B">
        <w:rPr>
          <w:rFonts w:ascii="Arial" w:hAnsi="Arial" w:cs="Arial"/>
          <w:sz w:val="21"/>
          <w:szCs w:val="21"/>
          <w:lang w:val="fr-CA"/>
        </w:rPr>
        <w:t>En effet plusieurs activités prévues ne contribuent pas fondamentalement à l’atteinte des objectifs du produit. On peut citer </w:t>
      </w:r>
      <w:r w:rsidR="000A685F" w:rsidRPr="00EE395B">
        <w:rPr>
          <w:rFonts w:ascii="Arial" w:hAnsi="Arial" w:cs="Arial"/>
          <w:sz w:val="21"/>
          <w:szCs w:val="21"/>
          <w:lang w:val="fr-CA"/>
        </w:rPr>
        <w:t>les missions de supervision de «l’initiative grands-mères ingénieurs du solaire» qui sont comptabilisés à 100% comme réalisations du produit alors qu’il s’agit des activités de gestion.</w:t>
      </w:r>
    </w:p>
    <w:p w14:paraId="501F5267" w14:textId="77777777" w:rsidR="0010624C" w:rsidRPr="00EE395B" w:rsidRDefault="0010624C" w:rsidP="00004BDA">
      <w:pPr>
        <w:spacing w:after="0"/>
        <w:rPr>
          <w:rFonts w:ascii="Arial" w:hAnsi="Arial" w:cs="Arial"/>
          <w:b/>
          <w:sz w:val="21"/>
          <w:szCs w:val="21"/>
          <w:lang w:val="fr-CA"/>
        </w:rPr>
      </w:pPr>
    </w:p>
    <w:p w14:paraId="501F5268" w14:textId="77777777" w:rsidR="0056357A" w:rsidRPr="00EE395B" w:rsidRDefault="00DA1A8C" w:rsidP="00DA1A8C">
      <w:pPr>
        <w:pStyle w:val="Lgende"/>
        <w:rPr>
          <w:rFonts w:ascii="Arial" w:hAnsi="Arial" w:cs="Arial"/>
          <w:color w:val="auto"/>
          <w:sz w:val="20"/>
          <w:szCs w:val="20"/>
          <w:lang w:val="fr-CA"/>
        </w:rPr>
      </w:pPr>
      <w:bookmarkStart w:id="593" w:name="_Toc443322543"/>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15</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xml:space="preserve"> </w:t>
      </w:r>
      <w:r w:rsidR="00A631B7" w:rsidRPr="00EE395B">
        <w:rPr>
          <w:rFonts w:ascii="Arial" w:hAnsi="Arial" w:cs="Arial"/>
          <w:color w:val="auto"/>
          <w:sz w:val="20"/>
          <w:szCs w:val="20"/>
          <w:lang w:val="fr-CA"/>
        </w:rPr>
        <w:t>: Taux d</w:t>
      </w:r>
      <w:r w:rsidR="0010624C" w:rsidRPr="00EE395B">
        <w:rPr>
          <w:rFonts w:ascii="Arial" w:hAnsi="Arial" w:cs="Arial"/>
          <w:color w:val="auto"/>
          <w:sz w:val="20"/>
          <w:szCs w:val="20"/>
          <w:lang w:val="fr-CA"/>
        </w:rPr>
        <w:t>’exécution physique du produit 4</w:t>
      </w:r>
      <w:r w:rsidR="00A631B7" w:rsidRPr="00EE395B">
        <w:rPr>
          <w:rFonts w:ascii="Arial" w:hAnsi="Arial" w:cs="Arial"/>
          <w:color w:val="auto"/>
          <w:sz w:val="20"/>
          <w:szCs w:val="20"/>
          <w:lang w:val="fr-CA"/>
        </w:rPr>
        <w:t xml:space="preserve"> par an</w:t>
      </w:r>
      <w:bookmarkEnd w:id="593"/>
    </w:p>
    <w:tbl>
      <w:tblPr>
        <w:tblStyle w:val="Grilleclaire-Accent311"/>
        <w:tblW w:w="4915" w:type="pct"/>
        <w:jc w:val="center"/>
        <w:tblLayout w:type="fixed"/>
        <w:tblLook w:val="00A0" w:firstRow="1" w:lastRow="0" w:firstColumn="1" w:lastColumn="0" w:noHBand="0" w:noVBand="0"/>
      </w:tblPr>
      <w:tblGrid>
        <w:gridCol w:w="1057"/>
        <w:gridCol w:w="1096"/>
        <w:gridCol w:w="1078"/>
        <w:gridCol w:w="1078"/>
        <w:gridCol w:w="4777"/>
      </w:tblGrid>
      <w:tr w:rsidR="00DB26AD" w:rsidRPr="00E51DAF" w14:paraId="501F526D" w14:textId="77777777" w:rsidTr="00DB26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1" w:type="pct"/>
            <w:gridSpan w:val="4"/>
          </w:tcPr>
          <w:p w14:paraId="501F5269"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sz w:val="18"/>
                <w:szCs w:val="18"/>
                <w:lang w:val="fr-CA" w:eastAsia="fr-FR"/>
              </w:rPr>
              <w:t xml:space="preserve">Taux exécution physique PTA </w:t>
            </w:r>
          </w:p>
        </w:tc>
        <w:tc>
          <w:tcPr>
            <w:cnfStyle w:val="000010000000" w:firstRow="0" w:lastRow="0" w:firstColumn="0" w:lastColumn="0" w:oddVBand="1" w:evenVBand="0" w:oddHBand="0" w:evenHBand="0" w:firstRowFirstColumn="0" w:firstRowLastColumn="0" w:lastRowFirstColumn="0" w:lastRowLastColumn="0"/>
            <w:tcW w:w="2629" w:type="pct"/>
            <w:vMerge w:val="restart"/>
          </w:tcPr>
          <w:p w14:paraId="501F526C"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sz w:val="18"/>
                <w:szCs w:val="18"/>
                <w:lang w:val="fr-CA" w:eastAsia="fr-FR"/>
              </w:rPr>
              <w:t xml:space="preserve">Analyse des écarts / </w:t>
            </w:r>
            <w:r w:rsidRPr="00EE395B">
              <w:rPr>
                <w:rFonts w:ascii="Arial" w:eastAsia="MS Mincho" w:hAnsi="Arial" w:cs="Arial"/>
                <w:sz w:val="18"/>
                <w:szCs w:val="18"/>
                <w:lang w:val="fr-CA" w:eastAsia="ja-JP"/>
              </w:rPr>
              <w:t>Commentaires de l’évaluation</w:t>
            </w:r>
          </w:p>
        </w:tc>
      </w:tr>
      <w:tr w:rsidR="00DB26AD" w:rsidRPr="00EE395B" w14:paraId="501F5274" w14:textId="77777777" w:rsidTr="00DB2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2" w:type="pct"/>
          </w:tcPr>
          <w:p w14:paraId="501F526E"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sz w:val="18"/>
                <w:szCs w:val="18"/>
                <w:lang w:val="fr-CA" w:eastAsia="fr-FR"/>
              </w:rPr>
              <w:t>2012</w:t>
            </w:r>
          </w:p>
        </w:tc>
        <w:tc>
          <w:tcPr>
            <w:cnfStyle w:val="000010000000" w:firstRow="0" w:lastRow="0" w:firstColumn="0" w:lastColumn="0" w:oddVBand="1" w:evenVBand="0" w:oddHBand="0" w:evenHBand="0" w:firstRowFirstColumn="0" w:firstRowLastColumn="0" w:lastRowFirstColumn="0" w:lastRowLastColumn="0"/>
            <w:tcW w:w="603" w:type="pct"/>
          </w:tcPr>
          <w:p w14:paraId="501F526F" w14:textId="77777777" w:rsidR="00DB26AD" w:rsidRPr="00EE395B" w:rsidRDefault="00DB26AD" w:rsidP="00833D13">
            <w:pPr>
              <w:jc w:val="center"/>
              <w:rPr>
                <w:rFonts w:ascii="Arial" w:hAnsi="Arial" w:cs="Arial"/>
                <w:b/>
                <w:bCs/>
                <w:sz w:val="18"/>
                <w:szCs w:val="18"/>
                <w:lang w:val="fr-CA" w:eastAsia="fr-FR"/>
              </w:rPr>
            </w:pPr>
            <w:r w:rsidRPr="00EE395B">
              <w:rPr>
                <w:rFonts w:ascii="Arial" w:hAnsi="Arial" w:cs="Arial"/>
                <w:b/>
                <w:bCs/>
                <w:sz w:val="18"/>
                <w:szCs w:val="18"/>
                <w:lang w:val="fr-CA" w:eastAsia="fr-FR"/>
              </w:rPr>
              <w:t>2013</w:t>
            </w:r>
          </w:p>
        </w:tc>
        <w:tc>
          <w:tcPr>
            <w:tcW w:w="593" w:type="pct"/>
          </w:tcPr>
          <w:p w14:paraId="501F5270" w14:textId="77777777" w:rsidR="00DB26AD" w:rsidRPr="00EE395B" w:rsidRDefault="00DB26AD" w:rsidP="00833D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fr-CA" w:eastAsia="fr-FR"/>
              </w:rPr>
            </w:pPr>
            <w:r w:rsidRPr="00EE395B">
              <w:rPr>
                <w:rFonts w:ascii="Arial" w:hAnsi="Arial" w:cs="Arial"/>
                <w:b/>
                <w:bCs/>
                <w:sz w:val="18"/>
                <w:szCs w:val="18"/>
                <w:lang w:val="fr-CA" w:eastAsia="fr-FR"/>
              </w:rPr>
              <w:t>2014</w:t>
            </w:r>
          </w:p>
        </w:tc>
        <w:tc>
          <w:tcPr>
            <w:cnfStyle w:val="000010000000" w:firstRow="0" w:lastRow="0" w:firstColumn="0" w:lastColumn="0" w:oddVBand="1" w:evenVBand="0" w:oddHBand="0" w:evenHBand="0" w:firstRowFirstColumn="0" w:firstRowLastColumn="0" w:lastRowFirstColumn="0" w:lastRowLastColumn="0"/>
            <w:tcW w:w="593" w:type="pct"/>
          </w:tcPr>
          <w:p w14:paraId="501F5271" w14:textId="77777777" w:rsidR="00DB26AD" w:rsidRPr="00EE395B" w:rsidRDefault="00DB26AD" w:rsidP="00833D13">
            <w:pPr>
              <w:jc w:val="center"/>
              <w:rPr>
                <w:rFonts w:ascii="Arial" w:hAnsi="Arial" w:cs="Arial"/>
                <w:b/>
                <w:bCs/>
                <w:sz w:val="18"/>
                <w:szCs w:val="18"/>
                <w:lang w:val="fr-CA" w:eastAsia="fr-FR"/>
              </w:rPr>
            </w:pPr>
            <w:r w:rsidRPr="00EE395B">
              <w:rPr>
                <w:rFonts w:ascii="Arial" w:hAnsi="Arial" w:cs="Arial"/>
                <w:b/>
                <w:bCs/>
                <w:sz w:val="18"/>
                <w:szCs w:val="18"/>
                <w:lang w:val="fr-CA" w:eastAsia="fr-FR"/>
              </w:rPr>
              <w:t>2015</w:t>
            </w:r>
          </w:p>
        </w:tc>
        <w:tc>
          <w:tcPr>
            <w:tcW w:w="2629" w:type="pct"/>
            <w:vMerge/>
          </w:tcPr>
          <w:p w14:paraId="501F5273" w14:textId="77777777" w:rsidR="00DB26AD" w:rsidRPr="00EE395B" w:rsidRDefault="00DB26AD" w:rsidP="00833D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fr-CA" w:eastAsia="fr-FR"/>
              </w:rPr>
            </w:pPr>
          </w:p>
        </w:tc>
      </w:tr>
      <w:tr w:rsidR="00DB26AD" w:rsidRPr="00E51DAF" w14:paraId="501F527B" w14:textId="77777777" w:rsidTr="00DB26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2" w:type="pct"/>
            <w:vAlign w:val="center"/>
          </w:tcPr>
          <w:p w14:paraId="501F5275"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b w:val="0"/>
                <w:sz w:val="18"/>
                <w:szCs w:val="18"/>
                <w:lang w:val="fr-CA" w:eastAsia="fr-FR"/>
              </w:rPr>
              <w:t>75,00</w:t>
            </w:r>
            <w:r w:rsidRPr="00EE395B">
              <w:rPr>
                <w:rFonts w:ascii="Arial" w:hAnsi="Arial" w:cs="Arial"/>
                <w:sz w:val="18"/>
                <w:szCs w:val="18"/>
                <w:lang w:val="fr-CA" w:eastAsia="fr-FR"/>
              </w:rPr>
              <w:t>%</w:t>
            </w:r>
          </w:p>
        </w:tc>
        <w:tc>
          <w:tcPr>
            <w:cnfStyle w:val="000010000000" w:firstRow="0" w:lastRow="0" w:firstColumn="0" w:lastColumn="0" w:oddVBand="1" w:evenVBand="0" w:oddHBand="0" w:evenHBand="0" w:firstRowFirstColumn="0" w:firstRowLastColumn="0" w:lastRowFirstColumn="0" w:lastRowLastColumn="0"/>
            <w:tcW w:w="603" w:type="pct"/>
            <w:vAlign w:val="center"/>
          </w:tcPr>
          <w:p w14:paraId="501F5276"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sz w:val="18"/>
                <w:szCs w:val="18"/>
                <w:lang w:val="fr-CA" w:eastAsia="fr-FR"/>
              </w:rPr>
              <w:t>59.65%</w:t>
            </w:r>
          </w:p>
        </w:tc>
        <w:tc>
          <w:tcPr>
            <w:tcW w:w="593" w:type="pct"/>
            <w:vAlign w:val="center"/>
          </w:tcPr>
          <w:p w14:paraId="501F5277" w14:textId="77777777" w:rsidR="00DB26AD" w:rsidRPr="00EE395B" w:rsidRDefault="00DB26AD" w:rsidP="00833D1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fr-CA" w:eastAsia="fr-FR"/>
              </w:rPr>
            </w:pPr>
            <w:r w:rsidRPr="00EE395B">
              <w:rPr>
                <w:rFonts w:ascii="Arial" w:hAnsi="Arial" w:cs="Arial"/>
                <w:sz w:val="18"/>
                <w:szCs w:val="18"/>
                <w:lang w:val="fr-CA" w:eastAsia="fr-FR"/>
              </w:rPr>
              <w:t>84.02%</w:t>
            </w:r>
          </w:p>
        </w:tc>
        <w:tc>
          <w:tcPr>
            <w:cnfStyle w:val="000010000000" w:firstRow="0" w:lastRow="0" w:firstColumn="0" w:lastColumn="0" w:oddVBand="1" w:evenVBand="0" w:oddHBand="0" w:evenHBand="0" w:firstRowFirstColumn="0" w:firstRowLastColumn="0" w:lastRowFirstColumn="0" w:lastRowLastColumn="0"/>
            <w:tcW w:w="593" w:type="pct"/>
            <w:vAlign w:val="center"/>
          </w:tcPr>
          <w:p w14:paraId="501F5278" w14:textId="77777777" w:rsidR="00DB26AD" w:rsidRPr="00EE395B" w:rsidRDefault="00DB26AD" w:rsidP="00833D13">
            <w:pPr>
              <w:jc w:val="center"/>
              <w:rPr>
                <w:rFonts w:ascii="Arial" w:hAnsi="Arial" w:cs="Arial"/>
                <w:sz w:val="18"/>
                <w:szCs w:val="18"/>
                <w:lang w:val="fr-CA" w:eastAsia="fr-FR"/>
              </w:rPr>
            </w:pPr>
            <w:r w:rsidRPr="00EE395B">
              <w:rPr>
                <w:rFonts w:ascii="Arial" w:hAnsi="Arial" w:cs="Arial"/>
                <w:bCs/>
                <w:sz w:val="18"/>
                <w:szCs w:val="18"/>
                <w:lang w:val="fr-CA" w:eastAsia="fr-FR"/>
              </w:rPr>
              <w:t>82.00%</w:t>
            </w:r>
          </w:p>
        </w:tc>
        <w:tc>
          <w:tcPr>
            <w:tcW w:w="2629" w:type="pct"/>
          </w:tcPr>
          <w:p w14:paraId="501F527A" w14:textId="77777777" w:rsidR="00DB26AD" w:rsidRPr="00EE395B" w:rsidRDefault="00DB26AD" w:rsidP="00833D13">
            <w:pPr>
              <w:jc w:val="both"/>
              <w:cnfStyle w:val="000000010000" w:firstRow="0" w:lastRow="0" w:firstColumn="0" w:lastColumn="0" w:oddVBand="0" w:evenVBand="0" w:oddHBand="0" w:evenHBand="1" w:firstRowFirstColumn="0" w:firstRowLastColumn="0" w:lastRowFirstColumn="0" w:lastRowLastColumn="0"/>
              <w:rPr>
                <w:rFonts w:ascii="Arial" w:eastAsia="MS Mincho" w:hAnsi="Arial" w:cs="Arial"/>
                <w:strike/>
                <w:sz w:val="18"/>
                <w:szCs w:val="18"/>
                <w:lang w:val="fr-CA" w:eastAsia="ja-JP"/>
              </w:rPr>
            </w:pPr>
            <w:r w:rsidRPr="00EE395B">
              <w:rPr>
                <w:rFonts w:ascii="Arial" w:eastAsia="MS Mincho" w:hAnsi="Arial"/>
                <w:sz w:val="18"/>
                <w:szCs w:val="18"/>
                <w:lang w:val="fr-CA" w:eastAsia="ja-JP"/>
              </w:rPr>
              <w:t>Les écarts entre les prévisions et les réalisations sont dus pour la plupart des cas à la longueur des processus administratives (passation des marchés et décaissement des fonds).</w:t>
            </w:r>
          </w:p>
        </w:tc>
      </w:tr>
    </w:tbl>
    <w:p w14:paraId="501F527C" w14:textId="77777777" w:rsidR="00DA1A8C" w:rsidRPr="00EE395B" w:rsidRDefault="00DA1A8C" w:rsidP="00DA1A8C">
      <w:pPr>
        <w:spacing w:after="0" w:line="240" w:lineRule="auto"/>
        <w:rPr>
          <w:rFonts w:ascii="Arial" w:hAnsi="Arial" w:cs="Arial"/>
          <w:sz w:val="16"/>
          <w:szCs w:val="16"/>
          <w:lang w:val="fr-CA"/>
        </w:rPr>
      </w:pPr>
      <w:r w:rsidRPr="00EE395B">
        <w:rPr>
          <w:rFonts w:ascii="Arial" w:hAnsi="Arial" w:cs="Arial"/>
          <w:sz w:val="16"/>
          <w:szCs w:val="16"/>
          <w:lang w:val="fr-CA"/>
        </w:rPr>
        <w:t>Source : Rapport d’activités du COGEL 2012, 2013, 2014 et 2015</w:t>
      </w:r>
    </w:p>
    <w:p w14:paraId="2CE3A442" w14:textId="77777777" w:rsidR="00AE1974" w:rsidRPr="00EE395B" w:rsidRDefault="00AE1974" w:rsidP="00AE1974">
      <w:pPr>
        <w:rPr>
          <w:rFonts w:ascii="Arial" w:hAnsi="Arial" w:cs="Arial"/>
          <w:b/>
          <w:sz w:val="21"/>
          <w:szCs w:val="21"/>
          <w:lang w:val="fr-CA"/>
        </w:rPr>
      </w:pPr>
    </w:p>
    <w:p w14:paraId="501F527D" w14:textId="77777777" w:rsidR="00C554EE" w:rsidRPr="00EE395B" w:rsidRDefault="00C554EE"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Analyse de l’atteinte des résultats par rapport aux indicateurs</w:t>
      </w:r>
    </w:p>
    <w:p w14:paraId="501F527E" w14:textId="34C1475D" w:rsidR="004B2A25" w:rsidRDefault="004B2A25" w:rsidP="00AE1974">
      <w:pPr>
        <w:jc w:val="both"/>
        <w:rPr>
          <w:rFonts w:ascii="Arial" w:hAnsi="Arial" w:cs="Arial"/>
          <w:sz w:val="21"/>
          <w:szCs w:val="21"/>
          <w:lang w:val="fr-CA"/>
        </w:rPr>
      </w:pPr>
      <w:r w:rsidRPr="00EE395B">
        <w:rPr>
          <w:rFonts w:ascii="Arial" w:hAnsi="Arial" w:cs="Arial"/>
          <w:sz w:val="21"/>
          <w:szCs w:val="21"/>
          <w:lang w:val="fr-CA"/>
        </w:rPr>
        <w:t xml:space="preserve">Les indicateurs permettant d’évaluer la performance du produit 4 et tels que définis, renseignés par l’UGP et validés par les évaluateurs </w:t>
      </w:r>
      <w:r w:rsidR="00BC1C49">
        <w:rPr>
          <w:rFonts w:ascii="Arial" w:hAnsi="Arial" w:cs="Arial"/>
          <w:sz w:val="21"/>
          <w:szCs w:val="21"/>
          <w:lang w:val="fr-CA"/>
        </w:rPr>
        <w:t>p</w:t>
      </w:r>
      <w:r w:rsidR="00BC1C49" w:rsidRPr="00BC1C49">
        <w:rPr>
          <w:rFonts w:ascii="Arial" w:hAnsi="Arial" w:cs="Arial"/>
          <w:sz w:val="21"/>
          <w:szCs w:val="21"/>
          <w:lang w:val="fr-CA"/>
        </w:rPr>
        <w:t>our les cinq années de mise en œuvre du projet</w:t>
      </w:r>
      <w:r w:rsidR="00BC1C49">
        <w:rPr>
          <w:rFonts w:ascii="Arial" w:hAnsi="Arial" w:cs="Arial"/>
          <w:sz w:val="21"/>
          <w:szCs w:val="21"/>
          <w:lang w:val="fr-CA"/>
        </w:rPr>
        <w:t xml:space="preserve"> </w:t>
      </w:r>
      <w:r w:rsidRPr="00EE395B">
        <w:rPr>
          <w:rFonts w:ascii="Arial" w:hAnsi="Arial" w:cs="Arial"/>
          <w:sz w:val="21"/>
          <w:szCs w:val="21"/>
          <w:lang w:val="fr-CA"/>
        </w:rPr>
        <w:t>so</w:t>
      </w:r>
      <w:r w:rsidR="00425960" w:rsidRPr="00EE395B">
        <w:rPr>
          <w:rFonts w:ascii="Arial" w:hAnsi="Arial" w:cs="Arial"/>
          <w:sz w:val="21"/>
          <w:szCs w:val="21"/>
          <w:lang w:val="fr-CA"/>
        </w:rPr>
        <w:t xml:space="preserve">nt présentés dans le </w:t>
      </w:r>
      <w:r w:rsidR="00425960" w:rsidRPr="00EE395B">
        <w:rPr>
          <w:rFonts w:ascii="Arial" w:hAnsi="Arial" w:cs="Arial"/>
          <w:b/>
          <w:sz w:val="21"/>
          <w:szCs w:val="21"/>
          <w:lang w:val="fr-CA"/>
        </w:rPr>
        <w:t>Tableau 16</w:t>
      </w:r>
      <w:r w:rsidR="00F87D8F" w:rsidRPr="00EE395B">
        <w:rPr>
          <w:rFonts w:ascii="Arial" w:hAnsi="Arial" w:cs="Arial"/>
          <w:sz w:val="21"/>
          <w:szCs w:val="21"/>
          <w:lang w:val="fr-CA"/>
        </w:rPr>
        <w:t xml:space="preserve">. </w:t>
      </w:r>
    </w:p>
    <w:p w14:paraId="27A15295" w14:textId="7547558B" w:rsidR="00BB5C25" w:rsidRDefault="00BB5C25" w:rsidP="00BE03BF">
      <w:pPr>
        <w:spacing w:after="0"/>
        <w:jc w:val="both"/>
        <w:rPr>
          <w:rFonts w:ascii="Arial" w:hAnsi="Arial" w:cs="Arial"/>
          <w:sz w:val="21"/>
          <w:szCs w:val="21"/>
          <w:lang w:val="fr-CA"/>
        </w:rPr>
      </w:pPr>
    </w:p>
    <w:p w14:paraId="501F527F" w14:textId="77777777" w:rsidR="004B2A25" w:rsidRPr="00EE395B" w:rsidRDefault="00425960" w:rsidP="00425960">
      <w:pPr>
        <w:pStyle w:val="Lgende"/>
        <w:rPr>
          <w:rFonts w:ascii="Arial" w:eastAsia="MS Mincho" w:hAnsi="Arial" w:cs="Arial"/>
          <w:color w:val="auto"/>
          <w:sz w:val="20"/>
          <w:szCs w:val="20"/>
          <w:lang w:val="fr-CA" w:eastAsia="ja-JP"/>
        </w:rPr>
      </w:pPr>
      <w:bookmarkStart w:id="594" w:name="_Toc443322544"/>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16</w:t>
      </w:r>
      <w:r w:rsidRPr="00EE395B">
        <w:rPr>
          <w:rFonts w:ascii="Arial" w:hAnsi="Arial" w:cs="Arial"/>
          <w:color w:val="auto"/>
          <w:sz w:val="20"/>
          <w:szCs w:val="20"/>
          <w:lang w:val="fr-CA"/>
        </w:rPr>
        <w:fldChar w:fldCharType="end"/>
      </w:r>
      <w:r w:rsidR="004B2A25" w:rsidRPr="00EE395B">
        <w:rPr>
          <w:rFonts w:ascii="Arial" w:eastAsia="MS Mincho" w:hAnsi="Arial" w:cs="Arial"/>
          <w:color w:val="auto"/>
          <w:sz w:val="20"/>
          <w:szCs w:val="20"/>
          <w:lang w:val="fr-CA" w:eastAsia="ja-JP"/>
        </w:rPr>
        <w:t> : Indicateurs de performance du produit 4</w:t>
      </w:r>
      <w:bookmarkEnd w:id="594"/>
    </w:p>
    <w:tbl>
      <w:tblPr>
        <w:tblStyle w:val="Trameclaire-Accent31"/>
        <w:tblW w:w="9846" w:type="dxa"/>
        <w:jc w:val="center"/>
        <w:tblLook w:val="04A0" w:firstRow="1" w:lastRow="0" w:firstColumn="1" w:lastColumn="0" w:noHBand="0" w:noVBand="1"/>
      </w:tblPr>
      <w:tblGrid>
        <w:gridCol w:w="418"/>
        <w:gridCol w:w="5139"/>
        <w:gridCol w:w="1027"/>
        <w:gridCol w:w="851"/>
        <w:gridCol w:w="1099"/>
        <w:gridCol w:w="1312"/>
      </w:tblGrid>
      <w:tr w:rsidR="00C8601C" w:rsidRPr="00EE395B" w14:paraId="501F5285" w14:textId="77777777" w:rsidTr="00C8601C">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418" w:type="dxa"/>
            <w:tcBorders>
              <w:right w:val="single" w:sz="4" w:space="0" w:color="auto"/>
            </w:tcBorders>
          </w:tcPr>
          <w:p w14:paraId="501F5280" w14:textId="77777777" w:rsidR="00C8601C" w:rsidRPr="00EE395B" w:rsidRDefault="00C8601C" w:rsidP="00F87D8F">
            <w:pPr>
              <w:jc w:val="center"/>
              <w:rPr>
                <w:rFonts w:ascii="Arial" w:hAnsi="Arial" w:cs="Arial"/>
                <w:color w:val="auto"/>
                <w:sz w:val="18"/>
                <w:szCs w:val="18"/>
                <w:lang w:val="fr-CA"/>
              </w:rPr>
            </w:pPr>
            <w:r w:rsidRPr="00EE395B">
              <w:rPr>
                <w:rFonts w:ascii="Arial" w:hAnsi="Arial" w:cs="Arial"/>
                <w:color w:val="auto"/>
                <w:sz w:val="18"/>
                <w:szCs w:val="18"/>
                <w:lang w:val="fr-CA"/>
              </w:rPr>
              <w:t>N°</w:t>
            </w:r>
          </w:p>
        </w:tc>
        <w:tc>
          <w:tcPr>
            <w:tcW w:w="5139" w:type="dxa"/>
            <w:tcBorders>
              <w:right w:val="single" w:sz="4" w:space="0" w:color="auto"/>
            </w:tcBorders>
            <w:noWrap/>
            <w:hideMark/>
          </w:tcPr>
          <w:p w14:paraId="501F5281" w14:textId="77777777" w:rsidR="00C8601C" w:rsidRPr="00EE395B" w:rsidRDefault="00C8601C"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Indicateurs</w:t>
            </w:r>
          </w:p>
        </w:tc>
        <w:tc>
          <w:tcPr>
            <w:tcW w:w="1027" w:type="dxa"/>
            <w:tcBorders>
              <w:right w:val="single" w:sz="4" w:space="0" w:color="auto"/>
            </w:tcBorders>
          </w:tcPr>
          <w:p w14:paraId="5E2B4B9D" w14:textId="6E7F407C" w:rsidR="00C8601C" w:rsidRPr="00EE395B" w:rsidRDefault="00C8601C"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Valeur de référence</w:t>
            </w:r>
          </w:p>
        </w:tc>
        <w:tc>
          <w:tcPr>
            <w:tcW w:w="851" w:type="dxa"/>
            <w:tcBorders>
              <w:left w:val="single" w:sz="4" w:space="0" w:color="auto"/>
            </w:tcBorders>
            <w:noWrap/>
            <w:hideMark/>
          </w:tcPr>
          <w:p w14:paraId="501F5282" w14:textId="5292A0AF" w:rsidR="00C8601C" w:rsidRPr="00EE395B" w:rsidRDefault="00C8601C"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Prévu</w:t>
            </w:r>
          </w:p>
        </w:tc>
        <w:tc>
          <w:tcPr>
            <w:tcW w:w="1099" w:type="dxa"/>
            <w:noWrap/>
            <w:hideMark/>
          </w:tcPr>
          <w:p w14:paraId="501F5283" w14:textId="77777777" w:rsidR="00C8601C" w:rsidRPr="00EE395B" w:rsidRDefault="00C8601C"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réalisé</w:t>
            </w:r>
          </w:p>
        </w:tc>
        <w:tc>
          <w:tcPr>
            <w:tcW w:w="1312" w:type="dxa"/>
            <w:hideMark/>
          </w:tcPr>
          <w:p w14:paraId="501F5284" w14:textId="77777777" w:rsidR="00C8601C" w:rsidRPr="00EE395B" w:rsidRDefault="00C8601C" w:rsidP="00F87D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taux de réalisation (%)</w:t>
            </w:r>
          </w:p>
        </w:tc>
      </w:tr>
      <w:tr w:rsidR="00C8601C" w:rsidRPr="00EE395B" w14:paraId="501F528B" w14:textId="77777777" w:rsidTr="00C860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8" w:space="0" w:color="A5A5A5" w:themeColor="accent3"/>
              <w:bottom w:val="single" w:sz="4" w:space="0" w:color="A5A5A5" w:themeColor="accent3"/>
              <w:right w:val="single" w:sz="4" w:space="0" w:color="A5A5A5" w:themeColor="accent3"/>
            </w:tcBorders>
          </w:tcPr>
          <w:p w14:paraId="501F5286"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1</w:t>
            </w:r>
          </w:p>
        </w:tc>
        <w:tc>
          <w:tcPr>
            <w:tcW w:w="5139" w:type="dxa"/>
            <w:tcBorders>
              <w:top w:val="single" w:sz="8" w:space="0" w:color="A5A5A5" w:themeColor="accent3"/>
              <w:bottom w:val="single" w:sz="4" w:space="0" w:color="A5A5A5" w:themeColor="accent3"/>
              <w:right w:val="single" w:sz="4" w:space="0" w:color="A5A5A5" w:themeColor="accent3"/>
            </w:tcBorders>
            <w:noWrap/>
          </w:tcPr>
          <w:p w14:paraId="501F5287" w14:textId="77777777" w:rsidR="00C8601C" w:rsidRPr="00EE395B" w:rsidRDefault="00C8601C"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projets des CT financés dans le cadre des PRD/PCD révisés qui prennent en compte l’adaptation aux changements climatiques et l’atténuation des effets des changements climatiques</w:t>
            </w:r>
          </w:p>
        </w:tc>
        <w:tc>
          <w:tcPr>
            <w:tcW w:w="1027" w:type="dxa"/>
            <w:tcBorders>
              <w:top w:val="single" w:sz="8" w:space="0" w:color="A5A5A5" w:themeColor="accent3"/>
              <w:bottom w:val="single" w:sz="4" w:space="0" w:color="A5A5A5" w:themeColor="accent3"/>
              <w:right w:val="single" w:sz="4" w:space="0" w:color="A5A5A5" w:themeColor="accent3"/>
            </w:tcBorders>
          </w:tcPr>
          <w:p w14:paraId="3BA2C7C9" w14:textId="22D9D314"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tcPr>
          <w:p w14:paraId="501F5288" w14:textId="3E00B168"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30</w:t>
            </w:r>
          </w:p>
        </w:tc>
        <w:tc>
          <w:tcPr>
            <w:tcW w:w="1099"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noWrap/>
          </w:tcPr>
          <w:p w14:paraId="501F5289" w14:textId="7777777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33</w:t>
            </w:r>
          </w:p>
        </w:tc>
        <w:tc>
          <w:tcPr>
            <w:tcW w:w="1312" w:type="dxa"/>
            <w:tcBorders>
              <w:top w:val="single" w:sz="8" w:space="0" w:color="A5A5A5" w:themeColor="accent3"/>
              <w:left w:val="single" w:sz="4" w:space="0" w:color="A5A5A5" w:themeColor="accent3"/>
              <w:bottom w:val="single" w:sz="4" w:space="0" w:color="A5A5A5" w:themeColor="accent3"/>
            </w:tcBorders>
            <w:noWrap/>
          </w:tcPr>
          <w:p w14:paraId="501F528A" w14:textId="631DDB75"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100</w:t>
            </w:r>
          </w:p>
        </w:tc>
      </w:tr>
      <w:tr w:rsidR="00C8601C" w:rsidRPr="00EE395B" w14:paraId="501F5291" w14:textId="77777777" w:rsidTr="00C8601C">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8C"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2</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8D" w14:textId="77777777" w:rsidR="00C8601C" w:rsidRPr="00EE395B" w:rsidRDefault="00C8601C" w:rsidP="00F87D8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projets communautaires mis en œuvre dans le cadre des PRD et PCD locaux révisés</w:t>
            </w:r>
          </w:p>
        </w:tc>
        <w:tc>
          <w:tcPr>
            <w:tcW w:w="1027" w:type="dxa"/>
            <w:tcBorders>
              <w:top w:val="single" w:sz="4" w:space="0" w:color="A5A5A5" w:themeColor="accent3"/>
              <w:bottom w:val="single" w:sz="4" w:space="0" w:color="A5A5A5" w:themeColor="accent3"/>
              <w:right w:val="single" w:sz="4" w:space="0" w:color="A5A5A5" w:themeColor="accent3"/>
            </w:tcBorders>
          </w:tcPr>
          <w:p w14:paraId="5278AA6C" w14:textId="19836DAD"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8E" w14:textId="6ED73E29"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20</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8F" w14:textId="6EA8E94F"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90" w14:textId="6738E564"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C8601C" w:rsidRPr="00EE395B" w14:paraId="501F5297" w14:textId="77777777" w:rsidTr="00C860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92"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3</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93" w14:textId="77777777" w:rsidR="00C8601C" w:rsidRPr="00EE395B" w:rsidRDefault="00C8601C" w:rsidP="001C032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personnes (dont 50% de femmes et de jeunes) touchées par les projets financés</w:t>
            </w:r>
          </w:p>
        </w:tc>
        <w:tc>
          <w:tcPr>
            <w:tcW w:w="1027" w:type="dxa"/>
            <w:tcBorders>
              <w:top w:val="single" w:sz="4" w:space="0" w:color="A5A5A5" w:themeColor="accent3"/>
              <w:bottom w:val="single" w:sz="4" w:space="0" w:color="A5A5A5" w:themeColor="accent3"/>
              <w:right w:val="single" w:sz="4" w:space="0" w:color="A5A5A5" w:themeColor="accent3"/>
            </w:tcBorders>
          </w:tcPr>
          <w:p w14:paraId="71119F7C" w14:textId="62133D4B"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94" w14:textId="7A2ED0EA"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52 000</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95" w14:textId="0ED6F31A"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96" w14:textId="0CC508F8"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C8601C" w:rsidRPr="00EE395B" w14:paraId="501F529D" w14:textId="77777777" w:rsidTr="00C8601C">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98"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4</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99" w14:textId="77777777" w:rsidR="00C8601C" w:rsidRPr="00EE395B" w:rsidRDefault="00C8601C" w:rsidP="00F87D8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clients disposant de biodigesteurs</w:t>
            </w:r>
          </w:p>
        </w:tc>
        <w:tc>
          <w:tcPr>
            <w:tcW w:w="1027" w:type="dxa"/>
            <w:tcBorders>
              <w:top w:val="single" w:sz="4" w:space="0" w:color="A5A5A5" w:themeColor="accent3"/>
              <w:bottom w:val="single" w:sz="4" w:space="0" w:color="A5A5A5" w:themeColor="accent3"/>
              <w:right w:val="single" w:sz="4" w:space="0" w:color="A5A5A5" w:themeColor="accent3"/>
            </w:tcBorders>
          </w:tcPr>
          <w:p w14:paraId="0DA77ADE" w14:textId="17234FF9"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9A" w14:textId="4C204943"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1 420</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9B"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732</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9C"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51.5</w:t>
            </w:r>
          </w:p>
        </w:tc>
      </w:tr>
      <w:tr w:rsidR="00C8601C" w:rsidRPr="00EE395B" w14:paraId="501F52A3" w14:textId="77777777" w:rsidTr="00C860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9E"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5</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9F" w14:textId="77777777" w:rsidR="00C8601C" w:rsidRPr="00EE395B" w:rsidRDefault="00C8601C"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d’équipements solaires installés</w:t>
            </w:r>
          </w:p>
        </w:tc>
        <w:tc>
          <w:tcPr>
            <w:tcW w:w="1027" w:type="dxa"/>
            <w:tcBorders>
              <w:top w:val="single" w:sz="4" w:space="0" w:color="A5A5A5" w:themeColor="accent3"/>
              <w:bottom w:val="single" w:sz="4" w:space="0" w:color="A5A5A5" w:themeColor="accent3"/>
              <w:right w:val="single" w:sz="4" w:space="0" w:color="A5A5A5" w:themeColor="accent3"/>
            </w:tcBorders>
          </w:tcPr>
          <w:p w14:paraId="2F28B630" w14:textId="40BFC23F"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0" w14:textId="6D213CDC"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400</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1" w14:textId="7777777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318</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A2" w14:textId="7777777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79.5</w:t>
            </w:r>
          </w:p>
        </w:tc>
      </w:tr>
      <w:tr w:rsidR="00C8601C" w:rsidRPr="00EE395B" w14:paraId="501F52A9" w14:textId="77777777" w:rsidTr="00C8601C">
        <w:trPr>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A4"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6</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A5" w14:textId="77777777" w:rsidR="00C8601C" w:rsidRPr="00EE395B" w:rsidRDefault="00C8601C" w:rsidP="00F87D8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plateformes multi acteurs fonctionnelles</w:t>
            </w:r>
          </w:p>
        </w:tc>
        <w:tc>
          <w:tcPr>
            <w:tcW w:w="1027" w:type="dxa"/>
            <w:tcBorders>
              <w:top w:val="single" w:sz="4" w:space="0" w:color="A5A5A5" w:themeColor="accent3"/>
              <w:bottom w:val="single" w:sz="4" w:space="0" w:color="A5A5A5" w:themeColor="accent3"/>
              <w:right w:val="single" w:sz="4" w:space="0" w:color="A5A5A5" w:themeColor="accent3"/>
            </w:tcBorders>
          </w:tcPr>
          <w:p w14:paraId="4A5C1A35" w14:textId="178BCCF8"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6" w14:textId="47E2296D"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6</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7"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A8"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C8601C" w:rsidRPr="00EE395B" w14:paraId="501F52AF" w14:textId="77777777" w:rsidTr="00C860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4" w:space="0" w:color="A5A5A5" w:themeColor="accent3"/>
              <w:right w:val="single" w:sz="4" w:space="0" w:color="A5A5A5" w:themeColor="accent3"/>
            </w:tcBorders>
          </w:tcPr>
          <w:p w14:paraId="501F52AA" w14:textId="77777777" w:rsidR="00C8601C" w:rsidRPr="00EE395B" w:rsidRDefault="00C8601C" w:rsidP="00F87D8F">
            <w:pPr>
              <w:rPr>
                <w:rFonts w:ascii="Arial" w:hAnsi="Arial" w:cs="Arial"/>
                <w:b w:val="0"/>
                <w:color w:val="auto"/>
                <w:sz w:val="18"/>
                <w:szCs w:val="18"/>
                <w:lang w:val="fr-CA"/>
              </w:rPr>
            </w:pPr>
            <w:r w:rsidRPr="00EE395B">
              <w:rPr>
                <w:rFonts w:ascii="Arial" w:hAnsi="Arial" w:cs="Arial"/>
                <w:b w:val="0"/>
                <w:color w:val="auto"/>
                <w:sz w:val="18"/>
                <w:szCs w:val="18"/>
                <w:lang w:val="fr-CA"/>
              </w:rPr>
              <w:t>7</w:t>
            </w:r>
          </w:p>
        </w:tc>
        <w:tc>
          <w:tcPr>
            <w:tcW w:w="5139" w:type="dxa"/>
            <w:tcBorders>
              <w:top w:val="single" w:sz="4" w:space="0" w:color="A5A5A5" w:themeColor="accent3"/>
              <w:bottom w:val="single" w:sz="4" w:space="0" w:color="A5A5A5" w:themeColor="accent3"/>
              <w:right w:val="single" w:sz="4" w:space="0" w:color="A5A5A5" w:themeColor="accent3"/>
            </w:tcBorders>
            <w:noWrap/>
          </w:tcPr>
          <w:p w14:paraId="501F52AB" w14:textId="77777777" w:rsidR="00C8601C" w:rsidRPr="00EE395B" w:rsidRDefault="00C8601C" w:rsidP="00F87D8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Nombre de projets encadrés par les plateformes multi acteurs</w:t>
            </w:r>
          </w:p>
        </w:tc>
        <w:tc>
          <w:tcPr>
            <w:tcW w:w="1027" w:type="dxa"/>
            <w:tcBorders>
              <w:top w:val="single" w:sz="4" w:space="0" w:color="A5A5A5" w:themeColor="accent3"/>
              <w:bottom w:val="single" w:sz="4" w:space="0" w:color="A5A5A5" w:themeColor="accent3"/>
              <w:right w:val="single" w:sz="4" w:space="0" w:color="A5A5A5" w:themeColor="accent3"/>
            </w:tcBorders>
          </w:tcPr>
          <w:p w14:paraId="4DF52264" w14:textId="69431704"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CA"/>
              </w:rPr>
            </w:pPr>
            <w:r>
              <w:rPr>
                <w:rFonts w:ascii="Arial" w:hAnsi="Arial" w:cs="Arial"/>
                <w:sz w:val="18"/>
                <w:szCs w:val="18"/>
                <w:lang w:val="fr-CA"/>
              </w:rPr>
              <w:t>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C" w14:textId="4A66346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72</w:t>
            </w:r>
          </w:p>
        </w:tc>
        <w:tc>
          <w:tcPr>
            <w:tcW w:w="10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01F52AD" w14:textId="7777777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c>
          <w:tcPr>
            <w:tcW w:w="1312" w:type="dxa"/>
            <w:tcBorders>
              <w:top w:val="single" w:sz="4" w:space="0" w:color="A5A5A5" w:themeColor="accent3"/>
              <w:left w:val="single" w:sz="4" w:space="0" w:color="A5A5A5" w:themeColor="accent3"/>
              <w:bottom w:val="single" w:sz="4" w:space="0" w:color="A5A5A5" w:themeColor="accent3"/>
            </w:tcBorders>
            <w:noWrap/>
          </w:tcPr>
          <w:p w14:paraId="501F52AE" w14:textId="77777777" w:rsidR="00C8601C" w:rsidRPr="00EE395B" w:rsidRDefault="00C8601C" w:rsidP="00F87D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0</w:t>
            </w:r>
          </w:p>
        </w:tc>
      </w:tr>
      <w:tr w:rsidR="00C8601C" w:rsidRPr="00EE395B" w14:paraId="501F52B5" w14:textId="77777777" w:rsidTr="00C8601C">
        <w:trPr>
          <w:trHeight w:val="202"/>
          <w:jc w:val="center"/>
        </w:trPr>
        <w:tc>
          <w:tcPr>
            <w:cnfStyle w:val="001000000000" w:firstRow="0" w:lastRow="0" w:firstColumn="1" w:lastColumn="0" w:oddVBand="0" w:evenVBand="0" w:oddHBand="0" w:evenHBand="0" w:firstRowFirstColumn="0" w:firstRowLastColumn="0" w:lastRowFirstColumn="0" w:lastRowLastColumn="0"/>
            <w:tcW w:w="418" w:type="dxa"/>
            <w:tcBorders>
              <w:top w:val="single" w:sz="4" w:space="0" w:color="A5A5A5" w:themeColor="accent3"/>
              <w:bottom w:val="single" w:sz="8" w:space="0" w:color="A5A5A5" w:themeColor="accent3"/>
              <w:right w:val="single" w:sz="4" w:space="0" w:color="A5A5A5" w:themeColor="accent3"/>
            </w:tcBorders>
          </w:tcPr>
          <w:p w14:paraId="501F52B0" w14:textId="77777777" w:rsidR="00C8601C" w:rsidRPr="00EE395B" w:rsidRDefault="00C8601C" w:rsidP="00F87D8F">
            <w:pPr>
              <w:rPr>
                <w:rFonts w:ascii="Arial" w:hAnsi="Arial" w:cs="Arial"/>
                <w:color w:val="auto"/>
                <w:sz w:val="18"/>
                <w:szCs w:val="18"/>
                <w:lang w:val="fr-CA"/>
              </w:rPr>
            </w:pPr>
          </w:p>
        </w:tc>
        <w:tc>
          <w:tcPr>
            <w:tcW w:w="5139" w:type="dxa"/>
            <w:tcBorders>
              <w:top w:val="single" w:sz="4" w:space="0" w:color="A5A5A5" w:themeColor="accent3"/>
              <w:bottom w:val="single" w:sz="8" w:space="0" w:color="A5A5A5" w:themeColor="accent3"/>
              <w:right w:val="single" w:sz="4" w:space="0" w:color="A5A5A5" w:themeColor="accent3"/>
            </w:tcBorders>
            <w:hideMark/>
          </w:tcPr>
          <w:p w14:paraId="501F52B1" w14:textId="77777777" w:rsidR="00C8601C" w:rsidRPr="00EE395B" w:rsidRDefault="00C8601C" w:rsidP="00F87D8F">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r w:rsidRPr="00EE395B">
              <w:rPr>
                <w:rFonts w:ascii="Arial" w:hAnsi="Arial" w:cs="Arial"/>
                <w:b/>
                <w:color w:val="auto"/>
                <w:sz w:val="18"/>
                <w:szCs w:val="18"/>
                <w:lang w:val="fr-CA"/>
              </w:rPr>
              <w:t>Taux global de réalisation du produit 4</w:t>
            </w:r>
          </w:p>
        </w:tc>
        <w:tc>
          <w:tcPr>
            <w:tcW w:w="1027" w:type="dxa"/>
            <w:tcBorders>
              <w:top w:val="single" w:sz="4" w:space="0" w:color="A5A5A5" w:themeColor="accent3"/>
              <w:bottom w:val="single" w:sz="8" w:space="0" w:color="A5A5A5" w:themeColor="accent3"/>
              <w:right w:val="single" w:sz="4" w:space="0" w:color="A5A5A5" w:themeColor="accent3"/>
            </w:tcBorders>
          </w:tcPr>
          <w:p w14:paraId="261AD58D"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fr-CA"/>
              </w:rPr>
            </w:pPr>
          </w:p>
        </w:tc>
        <w:tc>
          <w:tcPr>
            <w:tcW w:w="851" w:type="dxa"/>
            <w:tcBorders>
              <w:top w:val="single" w:sz="4" w:space="0" w:color="A5A5A5" w:themeColor="accent3"/>
              <w:left w:val="single" w:sz="4" w:space="0" w:color="A5A5A5" w:themeColor="accent3"/>
              <w:bottom w:val="single" w:sz="8" w:space="0" w:color="A5A5A5" w:themeColor="accent3"/>
              <w:right w:val="single" w:sz="4" w:space="0" w:color="A5A5A5" w:themeColor="accent3"/>
            </w:tcBorders>
            <w:noWrap/>
            <w:hideMark/>
          </w:tcPr>
          <w:p w14:paraId="501F52B2" w14:textId="50354166"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p>
        </w:tc>
        <w:tc>
          <w:tcPr>
            <w:tcW w:w="1099" w:type="dxa"/>
            <w:tcBorders>
              <w:top w:val="single" w:sz="4" w:space="0" w:color="A5A5A5" w:themeColor="accent3"/>
              <w:left w:val="single" w:sz="4" w:space="0" w:color="A5A5A5" w:themeColor="accent3"/>
              <w:bottom w:val="single" w:sz="8" w:space="0" w:color="A5A5A5" w:themeColor="accent3"/>
              <w:right w:val="single" w:sz="4" w:space="0" w:color="A5A5A5" w:themeColor="accent3"/>
            </w:tcBorders>
            <w:noWrap/>
            <w:hideMark/>
          </w:tcPr>
          <w:p w14:paraId="501F52B3" w14:textId="77777777"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p>
        </w:tc>
        <w:tc>
          <w:tcPr>
            <w:tcW w:w="1312" w:type="dxa"/>
            <w:tcBorders>
              <w:top w:val="single" w:sz="4" w:space="0" w:color="A5A5A5" w:themeColor="accent3"/>
              <w:left w:val="single" w:sz="4" w:space="0" w:color="A5A5A5" w:themeColor="accent3"/>
              <w:bottom w:val="single" w:sz="8" w:space="0" w:color="A5A5A5" w:themeColor="accent3"/>
            </w:tcBorders>
            <w:noWrap/>
          </w:tcPr>
          <w:p w14:paraId="501F52B4" w14:textId="4C704BD1" w:rsidR="00C8601C" w:rsidRPr="00EE395B" w:rsidRDefault="00C8601C" w:rsidP="00F87D8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fr-CA"/>
              </w:rPr>
            </w:pPr>
            <w:r w:rsidRPr="00EE395B">
              <w:rPr>
                <w:rFonts w:ascii="Arial" w:hAnsi="Arial" w:cs="Arial"/>
                <w:b/>
                <w:color w:val="auto"/>
                <w:sz w:val="18"/>
                <w:szCs w:val="18"/>
                <w:lang w:val="fr-CA"/>
              </w:rPr>
              <w:t>21,83</w:t>
            </w:r>
          </w:p>
        </w:tc>
      </w:tr>
    </w:tbl>
    <w:p w14:paraId="501F52B6" w14:textId="77777777" w:rsidR="00CF5C7D" w:rsidRPr="00EE395B" w:rsidRDefault="00CF5C7D" w:rsidP="00C9093E">
      <w:pPr>
        <w:spacing w:after="0" w:line="240" w:lineRule="auto"/>
        <w:rPr>
          <w:rFonts w:ascii="Arial" w:hAnsi="Arial" w:cs="Arial"/>
          <w:sz w:val="21"/>
          <w:szCs w:val="21"/>
          <w:lang w:val="fr-CA"/>
        </w:rPr>
      </w:pPr>
    </w:p>
    <w:p w14:paraId="03A99871" w14:textId="4DD0AB2E" w:rsidR="00AE1974" w:rsidRPr="00EE395B" w:rsidRDefault="00AE1974" w:rsidP="00F743EC">
      <w:pPr>
        <w:jc w:val="both"/>
        <w:rPr>
          <w:rFonts w:ascii="Arial" w:hAnsi="Arial" w:cs="Arial"/>
          <w:sz w:val="21"/>
          <w:szCs w:val="21"/>
          <w:lang w:val="fr-CA"/>
        </w:rPr>
      </w:pPr>
      <w:r w:rsidRPr="00EE395B">
        <w:rPr>
          <w:rFonts w:ascii="Arial" w:hAnsi="Arial" w:cs="Arial"/>
          <w:sz w:val="21"/>
          <w:szCs w:val="21"/>
          <w:lang w:val="fr-CA"/>
        </w:rPr>
        <w:t>La performance globale de ce produit est de 21, 83% sur la base de la moyenne simple des taux de réalisation des sept indicateurs.</w:t>
      </w:r>
    </w:p>
    <w:p w14:paraId="501F52B7" w14:textId="77777777" w:rsidR="00A6107F" w:rsidRPr="00EE395B" w:rsidRDefault="00A6107F" w:rsidP="00F743EC">
      <w:pPr>
        <w:jc w:val="both"/>
        <w:rPr>
          <w:rFonts w:ascii="Arial" w:hAnsi="Arial" w:cs="Arial"/>
          <w:sz w:val="21"/>
          <w:szCs w:val="21"/>
          <w:lang w:val="fr-CA"/>
        </w:rPr>
      </w:pPr>
      <w:r w:rsidRPr="00EE395B">
        <w:rPr>
          <w:rFonts w:ascii="Arial" w:hAnsi="Arial" w:cs="Arial"/>
          <w:sz w:val="21"/>
          <w:szCs w:val="21"/>
          <w:lang w:val="fr-CA"/>
        </w:rPr>
        <w:t>Il faut signaler que le seul indicateur qui a été renseigné par l’UGP est l’indicateur 4 concernant le «Nombre de clients disposant de biodigesteurs» qui a été évalué à 600 au 31 décembre 2015. Ce nombre a été revu à 732 par les évaluateurs et les autres indicateurs renseignés sur la base des résultats des entrevues et de l’exploitation des rapports d’activités des partenaires.</w:t>
      </w:r>
    </w:p>
    <w:p w14:paraId="501F52B8" w14:textId="77777777" w:rsidR="00A6107F" w:rsidRPr="00EE395B" w:rsidRDefault="00A6107F" w:rsidP="00F743EC">
      <w:pPr>
        <w:jc w:val="both"/>
        <w:rPr>
          <w:rFonts w:ascii="Arial" w:hAnsi="Arial" w:cs="Arial"/>
          <w:sz w:val="21"/>
          <w:szCs w:val="21"/>
          <w:lang w:val="fr-CA"/>
        </w:rPr>
      </w:pPr>
      <w:r w:rsidRPr="00EE395B">
        <w:rPr>
          <w:rFonts w:ascii="Arial" w:hAnsi="Arial" w:cs="Arial"/>
          <w:sz w:val="21"/>
          <w:szCs w:val="21"/>
          <w:lang w:val="fr-CA"/>
        </w:rPr>
        <w:lastRenderedPageBreak/>
        <w:t xml:space="preserve">En ce qui concerne l’indicateur sur le «Nombre d’équipements solaires installés», la cible dans le PRODOC est 400 alors que dans le manuel de suivi évaluation, il est mentionné 2. Il s’agit surement d’une erreur qui a été corrigée par les évaluateurs. </w:t>
      </w:r>
    </w:p>
    <w:p w14:paraId="501F52BB" w14:textId="77777777" w:rsidR="00621147" w:rsidRPr="00EE395B" w:rsidRDefault="00621147" w:rsidP="00385E66">
      <w:pPr>
        <w:pStyle w:val="Paragraphedeliste"/>
        <w:numPr>
          <w:ilvl w:val="0"/>
          <w:numId w:val="10"/>
        </w:numPr>
        <w:rPr>
          <w:rFonts w:ascii="Arial" w:hAnsi="Arial" w:cs="Arial"/>
          <w:b/>
          <w:sz w:val="21"/>
          <w:szCs w:val="21"/>
          <w:lang w:val="fr-CA"/>
        </w:rPr>
      </w:pPr>
      <w:r w:rsidRPr="00EE395B">
        <w:rPr>
          <w:rFonts w:ascii="Arial" w:hAnsi="Arial" w:cs="Arial"/>
          <w:b/>
          <w:sz w:val="21"/>
          <w:szCs w:val="21"/>
          <w:lang w:val="fr-CA"/>
        </w:rPr>
        <w:t>Constat de l’évaluation par rapport au produit 4</w:t>
      </w:r>
    </w:p>
    <w:p w14:paraId="501F52BC" w14:textId="77777777" w:rsidR="00652B67" w:rsidRPr="00EE395B" w:rsidRDefault="0057687B" w:rsidP="00876871">
      <w:pPr>
        <w:spacing w:after="0" w:line="240" w:lineRule="auto"/>
        <w:jc w:val="both"/>
        <w:rPr>
          <w:rFonts w:ascii="Arial" w:hAnsi="Arial" w:cs="Arial"/>
          <w:sz w:val="21"/>
          <w:szCs w:val="21"/>
          <w:lang w:val="fr-CA"/>
        </w:rPr>
      </w:pPr>
      <w:r w:rsidRPr="00EE395B">
        <w:rPr>
          <w:rFonts w:ascii="Arial" w:hAnsi="Arial" w:cs="Arial"/>
          <w:sz w:val="21"/>
          <w:szCs w:val="21"/>
          <w:lang w:val="fr-CA"/>
        </w:rPr>
        <w:t>Quelques faits méritent d’être relevés en lien avec la mise en œuvre des projets issus des PLD.</w:t>
      </w:r>
    </w:p>
    <w:p w14:paraId="501F52BD" w14:textId="77777777" w:rsidR="00876871" w:rsidRPr="00EE395B" w:rsidRDefault="00876871" w:rsidP="00876871">
      <w:pPr>
        <w:spacing w:after="0" w:line="240" w:lineRule="auto"/>
        <w:jc w:val="both"/>
        <w:rPr>
          <w:rFonts w:ascii="Arial" w:hAnsi="Arial" w:cs="Arial"/>
          <w:sz w:val="21"/>
          <w:szCs w:val="21"/>
          <w:lang w:val="fr-CA"/>
        </w:rPr>
      </w:pPr>
    </w:p>
    <w:p w14:paraId="501F52BE" w14:textId="77777777" w:rsidR="0057687B" w:rsidRDefault="0057687B"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L’élaboration des PCD et PRD a pris fin entre avril et juin 2015.</w:t>
      </w:r>
    </w:p>
    <w:p w14:paraId="2C6AB02E" w14:textId="77777777" w:rsidR="00F47D73" w:rsidRPr="00F47D73" w:rsidRDefault="00F47D73" w:rsidP="00F47D73">
      <w:pPr>
        <w:pStyle w:val="Paragraphedeliste"/>
        <w:autoSpaceDE w:val="0"/>
        <w:autoSpaceDN w:val="0"/>
        <w:adjustRightInd w:val="0"/>
        <w:spacing w:after="60" w:line="240" w:lineRule="auto"/>
        <w:ind w:left="426"/>
        <w:jc w:val="both"/>
        <w:rPr>
          <w:rFonts w:ascii="Arial" w:hAnsi="Arial" w:cs="Arial"/>
          <w:color w:val="272627"/>
          <w:sz w:val="16"/>
          <w:szCs w:val="16"/>
          <w:lang w:val="fr-CA"/>
        </w:rPr>
      </w:pPr>
    </w:p>
    <w:p w14:paraId="501F52BF" w14:textId="77777777" w:rsidR="0057687B" w:rsidRDefault="00652B67"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 xml:space="preserve">Tous les projets identifiés </w:t>
      </w:r>
      <w:r w:rsidR="0057687B" w:rsidRPr="00F47D73">
        <w:rPr>
          <w:rFonts w:ascii="Arial" w:hAnsi="Arial" w:cs="Arial"/>
          <w:color w:val="272627"/>
          <w:sz w:val="21"/>
          <w:szCs w:val="21"/>
          <w:lang w:val="fr-CA"/>
        </w:rPr>
        <w:t xml:space="preserve">par les </w:t>
      </w:r>
      <w:r w:rsidR="00876871" w:rsidRPr="00F47D73">
        <w:rPr>
          <w:rFonts w:ascii="Arial" w:hAnsi="Arial" w:cs="Arial"/>
          <w:color w:val="272627"/>
          <w:sz w:val="21"/>
          <w:szCs w:val="21"/>
          <w:lang w:val="fr-CA"/>
        </w:rPr>
        <w:t xml:space="preserve">6 </w:t>
      </w:r>
      <w:r w:rsidR="0057687B" w:rsidRPr="00F47D73">
        <w:rPr>
          <w:rFonts w:ascii="Arial" w:hAnsi="Arial" w:cs="Arial"/>
          <w:color w:val="272627"/>
          <w:sz w:val="21"/>
          <w:szCs w:val="21"/>
          <w:lang w:val="fr-CA"/>
        </w:rPr>
        <w:t xml:space="preserve">communes et </w:t>
      </w:r>
      <w:r w:rsidR="00876871" w:rsidRPr="00F47D73">
        <w:rPr>
          <w:rFonts w:ascii="Arial" w:hAnsi="Arial" w:cs="Arial"/>
          <w:color w:val="272627"/>
          <w:sz w:val="21"/>
          <w:szCs w:val="21"/>
          <w:lang w:val="fr-CA"/>
        </w:rPr>
        <w:t xml:space="preserve">3 </w:t>
      </w:r>
      <w:r w:rsidR="0057687B" w:rsidRPr="00F47D73">
        <w:rPr>
          <w:rFonts w:ascii="Arial" w:hAnsi="Arial" w:cs="Arial"/>
          <w:color w:val="272627"/>
          <w:sz w:val="21"/>
          <w:szCs w:val="21"/>
          <w:lang w:val="fr-CA"/>
        </w:rPr>
        <w:t xml:space="preserve">régions n’ont pas été retenus par le projet COGEL à cause des restrictions budgétaires. </w:t>
      </w:r>
    </w:p>
    <w:p w14:paraId="2ADD2A78" w14:textId="42DA0AB9" w:rsidR="00F47D73" w:rsidRPr="00F47D73" w:rsidRDefault="00F47D73" w:rsidP="00F47D73">
      <w:pPr>
        <w:pStyle w:val="Paragraphedeliste"/>
        <w:rPr>
          <w:rFonts w:ascii="Arial" w:hAnsi="Arial" w:cs="Arial"/>
          <w:color w:val="272627"/>
          <w:sz w:val="16"/>
          <w:szCs w:val="16"/>
          <w:lang w:val="fr-CA"/>
        </w:rPr>
      </w:pPr>
    </w:p>
    <w:p w14:paraId="501F52C0" w14:textId="77777777" w:rsidR="0057687B" w:rsidRDefault="0057687B"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40 millions par ré</w:t>
      </w:r>
      <w:r w:rsidR="00876871" w:rsidRPr="00F47D73">
        <w:rPr>
          <w:rFonts w:ascii="Arial" w:hAnsi="Arial" w:cs="Arial"/>
          <w:color w:val="272627"/>
          <w:sz w:val="21"/>
          <w:szCs w:val="21"/>
          <w:lang w:val="fr-CA"/>
        </w:rPr>
        <w:t>gion et 30 millions par commune</w:t>
      </w:r>
      <w:r w:rsidRPr="00F47D73">
        <w:rPr>
          <w:rFonts w:ascii="Arial" w:hAnsi="Arial" w:cs="Arial"/>
          <w:color w:val="272627"/>
          <w:sz w:val="21"/>
          <w:szCs w:val="21"/>
          <w:lang w:val="fr-CA"/>
        </w:rPr>
        <w:t xml:space="preserve">, soient </w:t>
      </w:r>
      <w:r w:rsidR="00876871" w:rsidRPr="00F47D73">
        <w:rPr>
          <w:rFonts w:ascii="Arial" w:hAnsi="Arial" w:cs="Arial"/>
          <w:color w:val="272627"/>
          <w:sz w:val="21"/>
          <w:szCs w:val="21"/>
          <w:lang w:val="fr-CA"/>
        </w:rPr>
        <w:t>au total 300 millions de francs </w:t>
      </w:r>
      <w:r w:rsidRPr="00F47D73">
        <w:rPr>
          <w:rFonts w:ascii="Arial" w:hAnsi="Arial" w:cs="Arial"/>
          <w:color w:val="272627"/>
          <w:sz w:val="21"/>
          <w:szCs w:val="21"/>
          <w:lang w:val="fr-CA"/>
        </w:rPr>
        <w:t>CFA prévus en 2015 pour la mise en œuvre des projets retenus.</w:t>
      </w:r>
    </w:p>
    <w:p w14:paraId="4E8F4527" w14:textId="32FEF5C6" w:rsidR="00F47D73" w:rsidRPr="00F47D73" w:rsidRDefault="00F47D73" w:rsidP="00F47D73">
      <w:pPr>
        <w:pStyle w:val="Paragraphedeliste"/>
        <w:rPr>
          <w:rFonts w:ascii="Arial" w:hAnsi="Arial" w:cs="Arial"/>
          <w:color w:val="272627"/>
          <w:sz w:val="16"/>
          <w:szCs w:val="16"/>
          <w:lang w:val="fr-CA"/>
        </w:rPr>
      </w:pPr>
    </w:p>
    <w:p w14:paraId="501F52C1" w14:textId="77777777" w:rsidR="00D05160" w:rsidRDefault="0057687B"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L</w:t>
      </w:r>
      <w:r w:rsidR="000A2D02" w:rsidRPr="00F47D73">
        <w:rPr>
          <w:rFonts w:ascii="Arial" w:hAnsi="Arial" w:cs="Arial"/>
          <w:color w:val="272627"/>
          <w:sz w:val="21"/>
          <w:szCs w:val="21"/>
          <w:lang w:val="fr-CA"/>
        </w:rPr>
        <w:t>es virements aux communes</w:t>
      </w:r>
      <w:r w:rsidR="00652B67" w:rsidRPr="00F47D73">
        <w:rPr>
          <w:rFonts w:ascii="Arial" w:hAnsi="Arial" w:cs="Arial"/>
          <w:color w:val="272627"/>
          <w:sz w:val="21"/>
          <w:szCs w:val="21"/>
          <w:lang w:val="fr-CA"/>
        </w:rPr>
        <w:t xml:space="preserve"> des fonds pour la réalisation des projets issus de ces PLD a été fait en janvier 2016.</w:t>
      </w:r>
      <w:r w:rsidR="00876871" w:rsidRPr="00F47D73">
        <w:rPr>
          <w:rFonts w:ascii="Arial" w:hAnsi="Arial" w:cs="Arial"/>
          <w:color w:val="272627"/>
          <w:sz w:val="21"/>
          <w:szCs w:val="21"/>
          <w:lang w:val="fr-CA"/>
        </w:rPr>
        <w:t xml:space="preserve"> Cependant l’accès à ces fonds est conditionné par l’exécution des activités et la </w:t>
      </w:r>
      <w:r w:rsidR="00CF36D1" w:rsidRPr="00F47D73">
        <w:rPr>
          <w:rFonts w:ascii="Arial" w:hAnsi="Arial" w:cs="Arial"/>
          <w:color w:val="272627"/>
          <w:sz w:val="21"/>
          <w:szCs w:val="21"/>
          <w:lang w:val="fr-CA"/>
        </w:rPr>
        <w:t>présentation des justificatifs au contrôle financier.</w:t>
      </w:r>
    </w:p>
    <w:p w14:paraId="3963F25E" w14:textId="269857AA" w:rsidR="00F47D73" w:rsidRPr="00F47D73" w:rsidRDefault="00F47D73" w:rsidP="00F47D73">
      <w:pPr>
        <w:pStyle w:val="Paragraphedeliste"/>
        <w:rPr>
          <w:rFonts w:ascii="Arial" w:hAnsi="Arial" w:cs="Arial"/>
          <w:color w:val="272627"/>
          <w:sz w:val="16"/>
          <w:szCs w:val="16"/>
          <w:lang w:val="fr-CA"/>
        </w:rPr>
      </w:pPr>
    </w:p>
    <w:p w14:paraId="501F52C2" w14:textId="77777777" w:rsidR="00876871" w:rsidRDefault="00876871"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 xml:space="preserve">Presque toutes les </w:t>
      </w:r>
      <w:r w:rsidR="00CF36D1" w:rsidRPr="00F47D73">
        <w:rPr>
          <w:rFonts w:ascii="Arial" w:hAnsi="Arial" w:cs="Arial"/>
          <w:color w:val="272627"/>
          <w:sz w:val="21"/>
          <w:szCs w:val="21"/>
          <w:lang w:val="fr-CA"/>
        </w:rPr>
        <w:t>réalisations</w:t>
      </w:r>
      <w:r w:rsidRPr="00F47D73">
        <w:rPr>
          <w:rFonts w:ascii="Arial" w:hAnsi="Arial" w:cs="Arial"/>
          <w:color w:val="272627"/>
          <w:sz w:val="21"/>
          <w:szCs w:val="21"/>
          <w:lang w:val="fr-CA"/>
        </w:rPr>
        <w:t xml:space="preserve"> de projets prévues pour l’année 2015 sont reportées </w:t>
      </w:r>
      <w:r w:rsidR="00CF36D1" w:rsidRPr="00F47D73">
        <w:rPr>
          <w:rFonts w:ascii="Arial" w:hAnsi="Arial" w:cs="Arial"/>
          <w:color w:val="272627"/>
          <w:sz w:val="21"/>
          <w:szCs w:val="21"/>
          <w:lang w:val="fr-CA"/>
        </w:rPr>
        <w:t>pour l’année</w:t>
      </w:r>
      <w:r w:rsidRPr="00F47D73">
        <w:rPr>
          <w:rFonts w:ascii="Arial" w:hAnsi="Arial" w:cs="Arial"/>
          <w:color w:val="272627"/>
          <w:sz w:val="21"/>
          <w:szCs w:val="21"/>
          <w:lang w:val="fr-CA"/>
        </w:rPr>
        <w:t xml:space="preserve"> 2016.</w:t>
      </w:r>
    </w:p>
    <w:p w14:paraId="055B3E6E" w14:textId="18F26892" w:rsidR="00F47D73" w:rsidRPr="00F47D73" w:rsidRDefault="00F47D73" w:rsidP="00F47D73">
      <w:pPr>
        <w:pStyle w:val="Paragraphedeliste"/>
        <w:rPr>
          <w:rFonts w:ascii="Arial" w:hAnsi="Arial" w:cs="Arial"/>
          <w:color w:val="272627"/>
          <w:sz w:val="16"/>
          <w:szCs w:val="16"/>
          <w:lang w:val="fr-CA"/>
        </w:rPr>
      </w:pPr>
    </w:p>
    <w:p w14:paraId="501F52C3" w14:textId="6365B840" w:rsidR="00E662D6" w:rsidRPr="00F47D73" w:rsidRDefault="00E662D6" w:rsidP="00F47D7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47D73">
        <w:rPr>
          <w:rFonts w:ascii="Arial" w:hAnsi="Arial" w:cs="Arial"/>
          <w:color w:val="272627"/>
          <w:sz w:val="21"/>
          <w:szCs w:val="21"/>
          <w:lang w:val="fr-CA"/>
        </w:rPr>
        <w:t xml:space="preserve">Les contrats des volontaires qui ont été recrutés pour appuyer la mise en œuvre des activités du projet COGEL et en particulier des projets issus des PLD sont expirés en décembre 2015 avant qu’ils aient réellement commencés leur travail. </w:t>
      </w:r>
    </w:p>
    <w:p w14:paraId="501F52C4" w14:textId="77777777" w:rsidR="00E662D6" w:rsidRPr="00EE395B" w:rsidRDefault="00E662D6" w:rsidP="00876871">
      <w:pPr>
        <w:spacing w:after="0" w:line="240" w:lineRule="auto"/>
        <w:jc w:val="both"/>
        <w:rPr>
          <w:rFonts w:ascii="Arial" w:hAnsi="Arial" w:cs="Arial"/>
          <w:sz w:val="21"/>
          <w:szCs w:val="21"/>
          <w:lang w:val="fr-CA"/>
        </w:rPr>
      </w:pPr>
    </w:p>
    <w:p w14:paraId="501F52C5" w14:textId="076DC7D2" w:rsidR="005A5319" w:rsidRPr="00EE395B" w:rsidRDefault="00CF36D1" w:rsidP="00876871">
      <w:pPr>
        <w:spacing w:after="0" w:line="240" w:lineRule="auto"/>
        <w:jc w:val="both"/>
        <w:rPr>
          <w:rFonts w:ascii="Arial" w:hAnsi="Arial" w:cs="Arial"/>
          <w:sz w:val="21"/>
          <w:szCs w:val="21"/>
          <w:lang w:val="fr-CA"/>
        </w:rPr>
      </w:pPr>
      <w:r w:rsidRPr="00EE395B">
        <w:rPr>
          <w:rFonts w:ascii="Arial" w:hAnsi="Arial" w:cs="Arial"/>
          <w:sz w:val="21"/>
          <w:szCs w:val="21"/>
          <w:lang w:val="fr-CA"/>
        </w:rPr>
        <w:t>Compte tenu des faits soulignés précédemment, il est possible d’affirmer que l</w:t>
      </w:r>
      <w:r w:rsidR="00E662D6" w:rsidRPr="00EE395B">
        <w:rPr>
          <w:rFonts w:ascii="Arial" w:hAnsi="Arial" w:cs="Arial"/>
          <w:sz w:val="21"/>
          <w:szCs w:val="21"/>
          <w:lang w:val="fr-CA"/>
        </w:rPr>
        <w:t xml:space="preserve">es collectivités territoriales et les communautés ont accès aux sources de financement pour mettre en œuvre </w:t>
      </w:r>
      <w:r w:rsidR="00876871" w:rsidRPr="00EE395B">
        <w:rPr>
          <w:rFonts w:ascii="Arial" w:hAnsi="Arial" w:cs="Arial"/>
          <w:sz w:val="21"/>
          <w:szCs w:val="21"/>
          <w:lang w:val="fr-CA"/>
        </w:rPr>
        <w:t xml:space="preserve">une </w:t>
      </w:r>
      <w:r w:rsidR="00E662D6" w:rsidRPr="00EE395B">
        <w:rPr>
          <w:rFonts w:ascii="Arial" w:hAnsi="Arial" w:cs="Arial"/>
          <w:sz w:val="21"/>
          <w:szCs w:val="21"/>
          <w:lang w:val="fr-CA"/>
        </w:rPr>
        <w:t xml:space="preserve">partie </w:t>
      </w:r>
      <w:r w:rsidR="00876871" w:rsidRPr="00EE395B">
        <w:rPr>
          <w:rFonts w:ascii="Arial" w:hAnsi="Arial" w:cs="Arial"/>
          <w:sz w:val="21"/>
          <w:szCs w:val="21"/>
          <w:lang w:val="fr-CA"/>
        </w:rPr>
        <w:t>des projets issus de leurs</w:t>
      </w:r>
      <w:r w:rsidR="00E662D6" w:rsidRPr="00EE395B">
        <w:rPr>
          <w:rFonts w:ascii="Arial" w:hAnsi="Arial" w:cs="Arial"/>
          <w:sz w:val="21"/>
          <w:szCs w:val="21"/>
          <w:lang w:val="fr-CA"/>
        </w:rPr>
        <w:t xml:space="preserve"> PLD.</w:t>
      </w:r>
      <w:r w:rsidRPr="00EE395B">
        <w:rPr>
          <w:rFonts w:ascii="Arial" w:hAnsi="Arial" w:cs="Arial"/>
          <w:sz w:val="21"/>
          <w:szCs w:val="21"/>
          <w:lang w:val="fr-CA"/>
        </w:rPr>
        <w:t xml:space="preserve"> Cependant, elles ont encore du chemin à faire si l’on tient compte de la lenteur des procédures administratives : passation des marchés, contrôle financier, l’absence de support technique qui devait être apporté par les volontaires.</w:t>
      </w:r>
      <w:r w:rsidR="00F743EC" w:rsidRPr="00EE395B">
        <w:rPr>
          <w:rFonts w:ascii="Arial" w:hAnsi="Arial" w:cs="Arial"/>
          <w:sz w:val="21"/>
          <w:szCs w:val="21"/>
          <w:lang w:val="fr-CA"/>
        </w:rPr>
        <w:t xml:space="preserve"> Le succès dans la mise en œuvre de ces projets n’est pas garanti si elle n’est pas suivie et appuyée par le niveau central.</w:t>
      </w:r>
    </w:p>
    <w:p w14:paraId="501F52C6" w14:textId="77777777" w:rsidR="00876871" w:rsidRPr="00EE395B" w:rsidRDefault="00876871" w:rsidP="00C9093E">
      <w:pPr>
        <w:spacing w:after="0" w:line="240" w:lineRule="auto"/>
        <w:rPr>
          <w:rFonts w:ascii="Arial" w:hAnsi="Arial" w:cs="Arial"/>
          <w:sz w:val="21"/>
          <w:szCs w:val="21"/>
          <w:lang w:val="fr-CA"/>
        </w:rPr>
      </w:pPr>
    </w:p>
    <w:p w14:paraId="501F52C7" w14:textId="20ECC9C4" w:rsidR="00CF5C7D" w:rsidRPr="00EE395B" w:rsidRDefault="00DB26AD" w:rsidP="00693899">
      <w:pPr>
        <w:pStyle w:val="Titre5"/>
        <w:ind w:left="1008"/>
        <w:rPr>
          <w:rFonts w:ascii="Arial" w:hAnsi="Arial" w:cs="Arial"/>
          <w:i/>
          <w:sz w:val="21"/>
          <w:szCs w:val="21"/>
          <w:lang w:val="fr-CA"/>
        </w:rPr>
      </w:pPr>
      <w:bookmarkStart w:id="595" w:name="_Toc446450151"/>
      <w:r w:rsidRPr="00EE395B">
        <w:rPr>
          <w:rFonts w:ascii="Arial" w:hAnsi="Arial" w:cs="Arial"/>
          <w:i/>
          <w:sz w:val="21"/>
          <w:szCs w:val="21"/>
          <w:lang w:val="fr-CA"/>
        </w:rPr>
        <w:t xml:space="preserve">Produit 5 : </w:t>
      </w:r>
      <w:r w:rsidR="00CF5C7D" w:rsidRPr="00EE395B">
        <w:rPr>
          <w:rFonts w:ascii="Arial" w:hAnsi="Arial" w:cs="Arial"/>
          <w:i/>
          <w:sz w:val="21"/>
          <w:szCs w:val="21"/>
          <w:lang w:val="fr-CA"/>
        </w:rPr>
        <w:t xml:space="preserve">La gestion du projet </w:t>
      </w:r>
      <w:r w:rsidRPr="00EE395B">
        <w:rPr>
          <w:rFonts w:ascii="Arial" w:hAnsi="Arial" w:cs="Arial"/>
          <w:i/>
          <w:sz w:val="21"/>
          <w:szCs w:val="21"/>
          <w:lang w:val="fr-CA"/>
        </w:rPr>
        <w:t>est</w:t>
      </w:r>
      <w:r w:rsidR="00CF5C7D" w:rsidRPr="00EE395B">
        <w:rPr>
          <w:rFonts w:ascii="Arial" w:hAnsi="Arial" w:cs="Arial"/>
          <w:i/>
          <w:sz w:val="21"/>
          <w:szCs w:val="21"/>
          <w:lang w:val="fr-CA"/>
        </w:rPr>
        <w:t xml:space="preserve"> axée sur</w:t>
      </w:r>
      <w:r w:rsidR="0084553D" w:rsidRPr="00EE395B">
        <w:rPr>
          <w:rFonts w:ascii="Arial" w:hAnsi="Arial" w:cs="Arial"/>
          <w:i/>
          <w:sz w:val="21"/>
          <w:szCs w:val="21"/>
          <w:lang w:val="fr-CA"/>
        </w:rPr>
        <w:t xml:space="preserve"> les résultats de développemen</w:t>
      </w:r>
      <w:r w:rsidRPr="00EE395B">
        <w:rPr>
          <w:rFonts w:ascii="Arial" w:hAnsi="Arial" w:cs="Arial"/>
          <w:i/>
          <w:sz w:val="21"/>
          <w:szCs w:val="21"/>
          <w:lang w:val="fr-CA"/>
        </w:rPr>
        <w:t>t</w:t>
      </w:r>
      <w:bookmarkEnd w:id="595"/>
    </w:p>
    <w:p w14:paraId="501F52C8" w14:textId="77777777" w:rsidR="00DC2647" w:rsidRPr="00EE395B" w:rsidRDefault="00DC2647" w:rsidP="008B24A9">
      <w:pPr>
        <w:spacing w:after="0"/>
        <w:rPr>
          <w:rFonts w:ascii="Arial" w:hAnsi="Arial" w:cs="Arial"/>
          <w:sz w:val="21"/>
          <w:szCs w:val="21"/>
          <w:lang w:val="fr-CA"/>
        </w:rPr>
      </w:pPr>
    </w:p>
    <w:p w14:paraId="09474779" w14:textId="72446680" w:rsidR="00BE7956" w:rsidRPr="00BE7956" w:rsidRDefault="00D03651" w:rsidP="00F47D73">
      <w:pPr>
        <w:spacing w:after="0"/>
        <w:jc w:val="both"/>
        <w:rPr>
          <w:rFonts w:ascii="Arial" w:hAnsi="Arial" w:cs="Arial"/>
          <w:sz w:val="21"/>
          <w:szCs w:val="21"/>
          <w:lang w:val="fr-CA"/>
        </w:rPr>
      </w:pPr>
      <w:r w:rsidRPr="00EE395B">
        <w:rPr>
          <w:rFonts w:ascii="Arial" w:hAnsi="Arial" w:cs="Arial"/>
          <w:sz w:val="21"/>
          <w:szCs w:val="21"/>
          <w:lang w:val="fr-CA"/>
        </w:rPr>
        <w:t>Dans l</w:t>
      </w:r>
      <w:r w:rsidR="00DC2647" w:rsidRPr="00EE395B">
        <w:rPr>
          <w:rFonts w:ascii="Arial" w:hAnsi="Arial" w:cs="Arial"/>
          <w:sz w:val="21"/>
          <w:szCs w:val="21"/>
          <w:lang w:val="fr-CA"/>
        </w:rPr>
        <w:t>e contexte</w:t>
      </w:r>
      <w:r w:rsidRPr="00EE395B">
        <w:rPr>
          <w:rFonts w:ascii="Arial" w:hAnsi="Arial" w:cs="Arial"/>
          <w:sz w:val="21"/>
          <w:szCs w:val="21"/>
          <w:lang w:val="fr-CA"/>
        </w:rPr>
        <w:t xml:space="preserve"> de l’absence d’indicateurs définis pour évaluer les résultats du produit 5</w:t>
      </w:r>
      <w:r w:rsidR="00DC2647" w:rsidRPr="00EE395B">
        <w:rPr>
          <w:rFonts w:ascii="Arial" w:hAnsi="Arial" w:cs="Arial"/>
          <w:sz w:val="21"/>
          <w:szCs w:val="21"/>
          <w:lang w:val="fr-CA"/>
        </w:rPr>
        <w:t xml:space="preserve">, les évaluateurs ont retenus les critères suivants pour </w:t>
      </w:r>
      <w:r w:rsidRPr="00EE395B">
        <w:rPr>
          <w:rFonts w:ascii="Arial" w:hAnsi="Arial" w:cs="Arial"/>
          <w:sz w:val="21"/>
          <w:szCs w:val="21"/>
          <w:lang w:val="fr-CA"/>
        </w:rPr>
        <w:t>évaluer</w:t>
      </w:r>
      <w:r w:rsidR="00F743EC" w:rsidRPr="00EE395B">
        <w:rPr>
          <w:rFonts w:ascii="Arial" w:hAnsi="Arial" w:cs="Arial"/>
          <w:sz w:val="21"/>
          <w:szCs w:val="21"/>
          <w:lang w:val="fr-CA"/>
        </w:rPr>
        <w:t xml:space="preserve"> sa performance</w:t>
      </w:r>
      <w:r w:rsidR="00DC2647" w:rsidRPr="00EE395B">
        <w:rPr>
          <w:rFonts w:ascii="Arial" w:hAnsi="Arial" w:cs="Arial"/>
          <w:sz w:val="21"/>
          <w:szCs w:val="21"/>
          <w:lang w:val="fr-CA"/>
        </w:rPr>
        <w:t> :</w:t>
      </w:r>
      <w:r w:rsidR="00806EC9" w:rsidRPr="00EE395B">
        <w:rPr>
          <w:rFonts w:ascii="Arial" w:hAnsi="Arial" w:cs="Arial"/>
          <w:sz w:val="21"/>
          <w:szCs w:val="21"/>
          <w:lang w:val="fr-CA"/>
        </w:rPr>
        <w:t xml:space="preserve"> sa planification, sa gouvernance, son exécution et son pilotage. </w:t>
      </w:r>
      <w:r w:rsidR="00BE7956" w:rsidRPr="00BE7956">
        <w:rPr>
          <w:rFonts w:ascii="Arial" w:hAnsi="Arial" w:cs="Arial"/>
          <w:sz w:val="21"/>
          <w:szCs w:val="21"/>
          <w:lang w:val="fr-CA"/>
        </w:rPr>
        <w:t xml:space="preserve">L’analyse du </w:t>
      </w:r>
      <w:r w:rsidR="00BE7956">
        <w:rPr>
          <w:rFonts w:ascii="Arial" w:hAnsi="Arial" w:cs="Arial"/>
          <w:sz w:val="21"/>
          <w:szCs w:val="21"/>
          <w:lang w:val="fr-CA"/>
        </w:rPr>
        <w:t>produit 5</w:t>
      </w:r>
      <w:r w:rsidR="00BE7956" w:rsidRPr="00BE7956">
        <w:rPr>
          <w:rFonts w:ascii="Arial" w:hAnsi="Arial" w:cs="Arial"/>
          <w:sz w:val="21"/>
          <w:szCs w:val="21"/>
          <w:lang w:val="fr-CA"/>
        </w:rPr>
        <w:t xml:space="preserve"> intègre aussi l’analyse du dispositif de suivi-évaluation du projet. </w:t>
      </w:r>
    </w:p>
    <w:p w14:paraId="501F52C9" w14:textId="1EBCFB38" w:rsidR="00806EC9" w:rsidRPr="00EE395B" w:rsidRDefault="00806EC9" w:rsidP="00BB5C25">
      <w:pPr>
        <w:spacing w:after="0"/>
        <w:jc w:val="both"/>
        <w:rPr>
          <w:rFonts w:ascii="Arial" w:hAnsi="Arial" w:cs="Arial"/>
          <w:sz w:val="21"/>
          <w:szCs w:val="21"/>
          <w:lang w:val="fr-CA"/>
        </w:rPr>
      </w:pPr>
    </w:p>
    <w:p w14:paraId="501F52CA" w14:textId="47830498" w:rsidR="007A3BD4" w:rsidRPr="00EE395B" w:rsidRDefault="00AE6DC7" w:rsidP="007A3BD4">
      <w:pPr>
        <w:pStyle w:val="Paragraphedeliste"/>
        <w:numPr>
          <w:ilvl w:val="0"/>
          <w:numId w:val="10"/>
        </w:numPr>
        <w:jc w:val="both"/>
        <w:rPr>
          <w:rFonts w:ascii="Arial" w:hAnsi="Arial" w:cs="Arial"/>
          <w:b/>
          <w:sz w:val="21"/>
          <w:szCs w:val="21"/>
          <w:lang w:val="fr-CA"/>
        </w:rPr>
      </w:pPr>
      <w:r>
        <w:rPr>
          <w:rFonts w:ascii="Arial" w:hAnsi="Arial" w:cs="Arial"/>
          <w:b/>
          <w:sz w:val="21"/>
          <w:szCs w:val="21"/>
          <w:lang w:val="fr-CA"/>
        </w:rPr>
        <w:t>Évaluation de la p</w:t>
      </w:r>
      <w:r w:rsidR="007A3BD4" w:rsidRPr="00EE395B">
        <w:rPr>
          <w:rFonts w:ascii="Arial" w:hAnsi="Arial" w:cs="Arial"/>
          <w:b/>
          <w:sz w:val="21"/>
          <w:szCs w:val="21"/>
          <w:lang w:val="fr-CA"/>
        </w:rPr>
        <w:t xml:space="preserve">lanification du projet COGEL </w:t>
      </w:r>
    </w:p>
    <w:p w14:paraId="32B1EFBD" w14:textId="77777777" w:rsidR="00AE6DC7" w:rsidRDefault="00AE6DC7" w:rsidP="00D03651">
      <w:pPr>
        <w:jc w:val="both"/>
        <w:rPr>
          <w:rFonts w:ascii="Arial" w:hAnsi="Arial" w:cs="Arial"/>
          <w:sz w:val="21"/>
          <w:szCs w:val="21"/>
          <w:lang w:val="fr-CA"/>
        </w:rPr>
      </w:pPr>
      <w:r w:rsidRPr="00AE6DC7">
        <w:rPr>
          <w:rFonts w:ascii="Arial" w:hAnsi="Arial" w:cs="Arial"/>
          <w:sz w:val="21"/>
          <w:szCs w:val="21"/>
          <w:lang w:val="fr-CA"/>
        </w:rPr>
        <w:t xml:space="preserve">Il s’agit ici de voir  si la planification du projet COGEL a-t-elle été rigoureuse et complète. </w:t>
      </w:r>
    </w:p>
    <w:p w14:paraId="501F52CB" w14:textId="6F46E473" w:rsidR="008662CD" w:rsidRPr="00EE395B" w:rsidRDefault="00D03651" w:rsidP="00D03651">
      <w:pPr>
        <w:jc w:val="both"/>
        <w:rPr>
          <w:rFonts w:ascii="Arial" w:hAnsi="Arial" w:cs="Arial"/>
          <w:sz w:val="21"/>
          <w:szCs w:val="21"/>
          <w:lang w:val="fr-CA"/>
        </w:rPr>
      </w:pPr>
      <w:r w:rsidRPr="00AE6DC7">
        <w:rPr>
          <w:rFonts w:ascii="Arial" w:hAnsi="Arial" w:cs="Arial"/>
          <w:sz w:val="21"/>
          <w:szCs w:val="21"/>
          <w:lang w:val="fr-CA"/>
        </w:rPr>
        <w:t>Le</w:t>
      </w:r>
      <w:r w:rsidRPr="00EE395B">
        <w:rPr>
          <w:rFonts w:ascii="Arial" w:hAnsi="Arial" w:cs="Arial"/>
          <w:sz w:val="21"/>
          <w:szCs w:val="21"/>
          <w:lang w:val="fr-CA"/>
        </w:rPr>
        <w:t xml:space="preserve"> PRODOC</w:t>
      </w:r>
      <w:r w:rsidR="009F19D4" w:rsidRPr="00EE395B">
        <w:rPr>
          <w:rFonts w:ascii="Arial" w:hAnsi="Arial" w:cs="Arial"/>
          <w:sz w:val="21"/>
          <w:szCs w:val="21"/>
          <w:lang w:val="fr-CA"/>
        </w:rPr>
        <w:t xml:space="preserve"> en tant que document de planification du projet COGEL</w:t>
      </w:r>
      <w:r w:rsidR="00CB5C39" w:rsidRPr="00EE395B">
        <w:rPr>
          <w:rFonts w:ascii="Arial" w:hAnsi="Arial" w:cs="Arial"/>
          <w:sz w:val="21"/>
          <w:szCs w:val="21"/>
          <w:lang w:val="fr-CA"/>
        </w:rPr>
        <w:t xml:space="preserve"> </w:t>
      </w:r>
      <w:r w:rsidRPr="00EE395B">
        <w:rPr>
          <w:rFonts w:ascii="Arial" w:hAnsi="Arial" w:cs="Arial"/>
          <w:sz w:val="21"/>
          <w:szCs w:val="21"/>
          <w:lang w:val="fr-CA"/>
        </w:rPr>
        <w:t xml:space="preserve">dans sa version initiale </w:t>
      </w:r>
      <w:r w:rsidR="007221AB" w:rsidRPr="00EE395B">
        <w:rPr>
          <w:rFonts w:ascii="Arial" w:hAnsi="Arial" w:cs="Arial"/>
          <w:sz w:val="21"/>
          <w:szCs w:val="21"/>
          <w:lang w:val="fr-CA"/>
        </w:rPr>
        <w:t>et surtout</w:t>
      </w:r>
      <w:r w:rsidRPr="00EE395B">
        <w:rPr>
          <w:rFonts w:ascii="Arial" w:hAnsi="Arial" w:cs="Arial"/>
          <w:sz w:val="21"/>
          <w:szCs w:val="21"/>
          <w:lang w:val="fr-CA"/>
        </w:rPr>
        <w:t xml:space="preserve"> dans sa version révisée </w:t>
      </w:r>
      <w:r w:rsidR="007221AB" w:rsidRPr="00EE395B">
        <w:rPr>
          <w:rFonts w:ascii="Arial" w:hAnsi="Arial" w:cs="Arial"/>
          <w:sz w:val="21"/>
          <w:szCs w:val="21"/>
          <w:lang w:val="fr-CA"/>
        </w:rPr>
        <w:t xml:space="preserve">en mai 2013 a fait </w:t>
      </w:r>
      <w:r w:rsidR="00C45567" w:rsidRPr="00EE395B">
        <w:rPr>
          <w:rFonts w:ascii="Arial" w:hAnsi="Arial" w:cs="Arial"/>
          <w:sz w:val="21"/>
          <w:szCs w:val="21"/>
          <w:lang w:val="fr-CA"/>
        </w:rPr>
        <w:t xml:space="preserve">une bonne délimitation aussi bien géographique que fonctionnelle des interventions du projet. La stratégie d’intervention, les bénéficiaires et autres parties prenantes sont clairement identifiées. </w:t>
      </w:r>
      <w:r w:rsidR="007221AB" w:rsidRPr="00EE395B">
        <w:rPr>
          <w:rFonts w:ascii="Arial" w:hAnsi="Arial" w:cs="Arial"/>
          <w:sz w:val="21"/>
          <w:szCs w:val="21"/>
          <w:lang w:val="fr-CA"/>
        </w:rPr>
        <w:t xml:space="preserve">La description quantitative et qualitative des objectifs et résultats attendus y figure </w:t>
      </w:r>
      <w:r w:rsidR="00C45567" w:rsidRPr="00EE395B">
        <w:rPr>
          <w:rFonts w:ascii="Arial" w:hAnsi="Arial" w:cs="Arial"/>
          <w:sz w:val="21"/>
          <w:szCs w:val="21"/>
          <w:lang w:val="fr-CA"/>
        </w:rPr>
        <w:t xml:space="preserve">ainsi que les indicateurs correspondants. </w:t>
      </w:r>
      <w:r w:rsidR="008662CD" w:rsidRPr="00EE395B">
        <w:rPr>
          <w:rFonts w:ascii="Arial" w:hAnsi="Arial" w:cs="Arial"/>
          <w:sz w:val="21"/>
          <w:szCs w:val="21"/>
          <w:lang w:val="fr-CA"/>
        </w:rPr>
        <w:t xml:space="preserve">L’inventaire des ressources budgétaires à mobiliser a été mieux </w:t>
      </w:r>
      <w:r w:rsidR="00397DF9" w:rsidRPr="00EE395B">
        <w:rPr>
          <w:rFonts w:ascii="Arial" w:hAnsi="Arial" w:cs="Arial"/>
          <w:sz w:val="21"/>
          <w:szCs w:val="21"/>
          <w:lang w:val="fr-CA"/>
        </w:rPr>
        <w:t>précisé</w:t>
      </w:r>
      <w:r w:rsidR="008662CD" w:rsidRPr="00EE395B">
        <w:rPr>
          <w:rFonts w:ascii="Arial" w:hAnsi="Arial" w:cs="Arial"/>
          <w:sz w:val="21"/>
          <w:szCs w:val="21"/>
          <w:lang w:val="fr-CA"/>
        </w:rPr>
        <w:t xml:space="preserve"> dans le PRODOC 2 </w:t>
      </w:r>
      <w:r w:rsidR="00397DF9" w:rsidRPr="00EE395B">
        <w:rPr>
          <w:rFonts w:ascii="Arial" w:hAnsi="Arial" w:cs="Arial"/>
          <w:sz w:val="21"/>
          <w:szCs w:val="21"/>
          <w:lang w:val="fr-CA"/>
        </w:rPr>
        <w:t xml:space="preserve">(Voir le cadre pluriannuel de résultats et d’allocation des budgets) surtout en lien avec la  contribution de la coopération autrichienne.       </w:t>
      </w:r>
      <w:r w:rsidR="003E4C5A" w:rsidRPr="00EE395B">
        <w:rPr>
          <w:rFonts w:ascii="Arial" w:hAnsi="Arial" w:cs="Arial"/>
          <w:sz w:val="21"/>
          <w:szCs w:val="21"/>
          <w:lang w:val="fr-CA"/>
        </w:rPr>
        <w:t xml:space="preserve">  </w:t>
      </w:r>
    </w:p>
    <w:p w14:paraId="501F52CC" w14:textId="5D54FF2E" w:rsidR="00F52BF9" w:rsidRPr="00EE395B" w:rsidRDefault="00C45567" w:rsidP="00D03651">
      <w:pPr>
        <w:jc w:val="both"/>
        <w:rPr>
          <w:rFonts w:ascii="Arial" w:hAnsi="Arial" w:cs="Arial"/>
          <w:sz w:val="21"/>
          <w:szCs w:val="21"/>
          <w:lang w:val="fr-CA"/>
        </w:rPr>
      </w:pPr>
      <w:r w:rsidRPr="00EE395B">
        <w:rPr>
          <w:rFonts w:ascii="Arial" w:hAnsi="Arial" w:cs="Arial"/>
          <w:sz w:val="21"/>
          <w:szCs w:val="21"/>
          <w:lang w:val="fr-CA"/>
        </w:rPr>
        <w:t xml:space="preserve">Cependant, </w:t>
      </w:r>
      <w:r w:rsidR="008E5DB5" w:rsidRPr="00EE395B">
        <w:rPr>
          <w:rFonts w:ascii="Arial" w:hAnsi="Arial" w:cs="Arial"/>
          <w:sz w:val="21"/>
          <w:szCs w:val="21"/>
          <w:lang w:val="fr-CA"/>
        </w:rPr>
        <w:t xml:space="preserve">il faut noter que </w:t>
      </w:r>
      <w:r w:rsidR="003E4C5A" w:rsidRPr="00EE395B">
        <w:rPr>
          <w:rFonts w:ascii="Arial" w:hAnsi="Arial" w:cs="Arial"/>
          <w:sz w:val="21"/>
          <w:szCs w:val="21"/>
          <w:lang w:val="fr-CA"/>
        </w:rPr>
        <w:t>le calendrier précis de réalisation sur les cinq années n’était pas connu</w:t>
      </w:r>
      <w:r w:rsidR="008E5DB5" w:rsidRPr="00EE395B">
        <w:rPr>
          <w:rFonts w:ascii="Arial" w:hAnsi="Arial" w:cs="Arial"/>
          <w:sz w:val="21"/>
          <w:szCs w:val="21"/>
          <w:lang w:val="fr-CA"/>
        </w:rPr>
        <w:t xml:space="preserve"> ainsi que la définition précise des activités à réaliser par produit. </w:t>
      </w:r>
      <w:r w:rsidR="00F743EC" w:rsidRPr="00EE395B">
        <w:rPr>
          <w:rFonts w:ascii="Arial" w:hAnsi="Arial" w:cs="Arial"/>
          <w:sz w:val="21"/>
          <w:szCs w:val="21"/>
          <w:lang w:val="fr-CA"/>
        </w:rPr>
        <w:t>L</w:t>
      </w:r>
      <w:r w:rsidR="00F52BF9" w:rsidRPr="00EE395B">
        <w:rPr>
          <w:rFonts w:ascii="Arial" w:hAnsi="Arial" w:cs="Arial"/>
          <w:sz w:val="21"/>
          <w:szCs w:val="21"/>
          <w:lang w:val="fr-CA"/>
        </w:rPr>
        <w:t xml:space="preserve">es activités de chaque </w:t>
      </w:r>
      <w:r w:rsidR="00F52BF9" w:rsidRPr="00EE395B">
        <w:rPr>
          <w:rFonts w:ascii="Arial" w:hAnsi="Arial" w:cs="Arial"/>
          <w:sz w:val="21"/>
          <w:szCs w:val="21"/>
          <w:lang w:val="fr-CA"/>
        </w:rPr>
        <w:lastRenderedPageBreak/>
        <w:t>composante du projet COGEL ont été définies et précisées au fur et à mesure de sa mise en œuvre.</w:t>
      </w:r>
      <w:r w:rsidR="00D45240">
        <w:rPr>
          <w:rFonts w:ascii="Arial" w:hAnsi="Arial" w:cs="Arial"/>
          <w:sz w:val="21"/>
          <w:szCs w:val="21"/>
          <w:lang w:val="fr-CA"/>
        </w:rPr>
        <w:t xml:space="preserve"> Aussi dans la plupart des cas il n’y avait pas une continuité entre les activités d’une année à une autre.</w:t>
      </w:r>
    </w:p>
    <w:p w14:paraId="501F52CD" w14:textId="2EFE1C76" w:rsidR="00C45567" w:rsidRPr="00EE395B" w:rsidRDefault="008E5DB5" w:rsidP="00D03651">
      <w:pPr>
        <w:jc w:val="both"/>
        <w:rPr>
          <w:rFonts w:ascii="Arial" w:hAnsi="Arial" w:cs="Arial"/>
          <w:sz w:val="21"/>
          <w:szCs w:val="21"/>
          <w:lang w:val="fr-CA"/>
        </w:rPr>
      </w:pPr>
      <w:r w:rsidRPr="00EE395B">
        <w:rPr>
          <w:rFonts w:ascii="Arial" w:hAnsi="Arial" w:cs="Arial"/>
          <w:sz w:val="21"/>
          <w:szCs w:val="21"/>
          <w:lang w:val="fr-CA"/>
        </w:rPr>
        <w:t xml:space="preserve">Aussi, </w:t>
      </w:r>
      <w:r w:rsidR="00F743EC" w:rsidRPr="00EE395B">
        <w:rPr>
          <w:rFonts w:ascii="Arial" w:hAnsi="Arial" w:cs="Arial"/>
          <w:sz w:val="21"/>
          <w:szCs w:val="21"/>
          <w:lang w:val="fr-CA"/>
        </w:rPr>
        <w:t>il a fallu attendre l’é</w:t>
      </w:r>
      <w:r w:rsidR="00C45567" w:rsidRPr="00EE395B">
        <w:rPr>
          <w:rFonts w:ascii="Arial" w:hAnsi="Arial" w:cs="Arial"/>
          <w:sz w:val="21"/>
          <w:szCs w:val="21"/>
          <w:lang w:val="fr-CA"/>
        </w:rPr>
        <w:t xml:space="preserve">laboration du manuel de suivi évaluation en juin 2013 pour </w:t>
      </w:r>
      <w:r w:rsidR="0009084C" w:rsidRPr="00EE395B">
        <w:rPr>
          <w:rFonts w:ascii="Arial" w:hAnsi="Arial" w:cs="Arial"/>
          <w:sz w:val="21"/>
          <w:szCs w:val="21"/>
          <w:lang w:val="fr-CA"/>
        </w:rPr>
        <w:t xml:space="preserve">disposer </w:t>
      </w:r>
      <w:r w:rsidR="00735565" w:rsidRPr="00EE395B">
        <w:rPr>
          <w:rFonts w:ascii="Arial" w:hAnsi="Arial" w:cs="Arial"/>
          <w:sz w:val="21"/>
          <w:szCs w:val="21"/>
          <w:lang w:val="fr-CA"/>
        </w:rPr>
        <w:t>de</w:t>
      </w:r>
      <w:r w:rsidR="00F47D73">
        <w:rPr>
          <w:rFonts w:ascii="Arial" w:hAnsi="Arial" w:cs="Arial"/>
          <w:sz w:val="21"/>
          <w:szCs w:val="21"/>
          <w:lang w:val="fr-CA"/>
        </w:rPr>
        <w:t>s</w:t>
      </w:r>
      <w:r w:rsidR="00735565" w:rsidRPr="00EE395B">
        <w:rPr>
          <w:rFonts w:ascii="Arial" w:hAnsi="Arial" w:cs="Arial"/>
          <w:sz w:val="21"/>
          <w:szCs w:val="21"/>
          <w:lang w:val="fr-CA"/>
        </w:rPr>
        <w:t xml:space="preserve"> outils de suivi notamment </w:t>
      </w:r>
      <w:r w:rsidR="0009084C" w:rsidRPr="00EE395B">
        <w:rPr>
          <w:rFonts w:ascii="Arial" w:hAnsi="Arial" w:cs="Arial"/>
          <w:sz w:val="21"/>
          <w:szCs w:val="21"/>
          <w:lang w:val="fr-CA"/>
        </w:rPr>
        <w:t xml:space="preserve">du cadre logique et du </w:t>
      </w:r>
      <w:r w:rsidR="00C45567" w:rsidRPr="00EE395B">
        <w:rPr>
          <w:rFonts w:ascii="Arial" w:hAnsi="Arial" w:cs="Arial"/>
          <w:sz w:val="21"/>
          <w:szCs w:val="21"/>
          <w:lang w:val="fr-CA"/>
        </w:rPr>
        <w:t>cadre de mesure des résultats du projet COGEL.</w:t>
      </w:r>
    </w:p>
    <w:p w14:paraId="501F52CE" w14:textId="00189D81" w:rsidR="007A3BD4" w:rsidRPr="00EE395B" w:rsidRDefault="00BE03BF" w:rsidP="007A3BD4">
      <w:pPr>
        <w:pStyle w:val="Paragraphedeliste"/>
        <w:numPr>
          <w:ilvl w:val="0"/>
          <w:numId w:val="10"/>
        </w:numPr>
        <w:jc w:val="both"/>
        <w:rPr>
          <w:rFonts w:ascii="Arial" w:hAnsi="Arial" w:cs="Arial"/>
          <w:b/>
          <w:sz w:val="21"/>
          <w:szCs w:val="21"/>
          <w:lang w:val="fr-CA"/>
        </w:rPr>
      </w:pPr>
      <w:r>
        <w:rPr>
          <w:rFonts w:ascii="Arial" w:hAnsi="Arial" w:cs="Arial"/>
          <w:b/>
          <w:sz w:val="21"/>
          <w:szCs w:val="21"/>
          <w:lang w:val="fr-CA"/>
        </w:rPr>
        <w:t>Clarté de l</w:t>
      </w:r>
      <w:r w:rsidR="007A3BD4" w:rsidRPr="00EE395B">
        <w:rPr>
          <w:rFonts w:ascii="Arial" w:hAnsi="Arial" w:cs="Arial"/>
          <w:b/>
          <w:sz w:val="21"/>
          <w:szCs w:val="21"/>
          <w:lang w:val="fr-CA"/>
        </w:rPr>
        <w:t xml:space="preserve">a gouvernance du projet COGEL </w:t>
      </w:r>
    </w:p>
    <w:p w14:paraId="501F52CF" w14:textId="3A6598E4" w:rsidR="00201748" w:rsidRPr="00EE395B" w:rsidRDefault="00552F31" w:rsidP="00910596">
      <w:pPr>
        <w:jc w:val="both"/>
        <w:rPr>
          <w:rFonts w:ascii="Arial" w:hAnsi="Arial" w:cs="Arial"/>
          <w:sz w:val="21"/>
          <w:szCs w:val="21"/>
          <w:lang w:val="fr-CA"/>
        </w:rPr>
      </w:pPr>
      <w:r w:rsidRPr="00EE395B">
        <w:rPr>
          <w:rFonts w:ascii="Arial" w:hAnsi="Arial" w:cs="Arial"/>
          <w:sz w:val="21"/>
          <w:szCs w:val="21"/>
          <w:lang w:val="fr-CA"/>
        </w:rPr>
        <w:t>En termes de gouvernance, les acteurs du projet COGEL ont été bien identifiés, leur</w:t>
      </w:r>
      <w:r w:rsidR="00D45240">
        <w:rPr>
          <w:rFonts w:ascii="Arial" w:hAnsi="Arial" w:cs="Arial"/>
          <w:sz w:val="21"/>
          <w:szCs w:val="21"/>
          <w:lang w:val="fr-CA"/>
        </w:rPr>
        <w:t>s</w:t>
      </w:r>
      <w:r w:rsidRPr="00EE395B">
        <w:rPr>
          <w:rFonts w:ascii="Arial" w:hAnsi="Arial" w:cs="Arial"/>
          <w:sz w:val="21"/>
          <w:szCs w:val="21"/>
          <w:lang w:val="fr-CA"/>
        </w:rPr>
        <w:t xml:space="preserve"> mission</w:t>
      </w:r>
      <w:r w:rsidR="00D45240">
        <w:rPr>
          <w:rFonts w:ascii="Arial" w:hAnsi="Arial" w:cs="Arial"/>
          <w:sz w:val="21"/>
          <w:szCs w:val="21"/>
          <w:lang w:val="fr-CA"/>
        </w:rPr>
        <w:t>s</w:t>
      </w:r>
      <w:r w:rsidRPr="00EE395B">
        <w:rPr>
          <w:rFonts w:ascii="Arial" w:hAnsi="Arial" w:cs="Arial"/>
          <w:sz w:val="21"/>
          <w:szCs w:val="21"/>
          <w:lang w:val="fr-CA"/>
        </w:rPr>
        <w:t xml:space="preserve"> et leurs responsabilités bien défini</w:t>
      </w:r>
      <w:r w:rsidR="00BD7000">
        <w:rPr>
          <w:rFonts w:ascii="Arial" w:hAnsi="Arial" w:cs="Arial"/>
          <w:sz w:val="21"/>
          <w:szCs w:val="21"/>
          <w:lang w:val="fr-CA"/>
        </w:rPr>
        <w:t>e</w:t>
      </w:r>
      <w:r w:rsidRPr="00EE395B">
        <w:rPr>
          <w:rFonts w:ascii="Arial" w:hAnsi="Arial" w:cs="Arial"/>
          <w:sz w:val="21"/>
          <w:szCs w:val="21"/>
          <w:lang w:val="fr-CA"/>
        </w:rPr>
        <w:t xml:space="preserve">s au niveau central. Au niveau des régions d’intervention du projet, </w:t>
      </w:r>
      <w:r w:rsidR="00371272" w:rsidRPr="00EE395B">
        <w:rPr>
          <w:rFonts w:ascii="Arial" w:hAnsi="Arial" w:cs="Arial"/>
          <w:sz w:val="21"/>
          <w:szCs w:val="21"/>
          <w:lang w:val="fr-CA"/>
        </w:rPr>
        <w:t xml:space="preserve">il est ressorti des entrevues avec les acteurs </w:t>
      </w:r>
      <w:r w:rsidRPr="00EE395B">
        <w:rPr>
          <w:rFonts w:ascii="Arial" w:hAnsi="Arial" w:cs="Arial"/>
          <w:sz w:val="21"/>
          <w:szCs w:val="21"/>
          <w:lang w:val="fr-CA"/>
        </w:rPr>
        <w:t xml:space="preserve">des confusions </w:t>
      </w:r>
      <w:r w:rsidR="005021B4" w:rsidRPr="00EE395B">
        <w:rPr>
          <w:rFonts w:ascii="Arial" w:hAnsi="Arial" w:cs="Arial"/>
          <w:sz w:val="21"/>
          <w:szCs w:val="21"/>
          <w:lang w:val="fr-CA"/>
        </w:rPr>
        <w:t xml:space="preserve">de rôles </w:t>
      </w:r>
      <w:r w:rsidRPr="00EE395B">
        <w:rPr>
          <w:rFonts w:ascii="Arial" w:hAnsi="Arial" w:cs="Arial"/>
          <w:sz w:val="21"/>
          <w:szCs w:val="21"/>
          <w:lang w:val="fr-CA"/>
        </w:rPr>
        <w:t xml:space="preserve">surtout entre les Directions régionales du Ministère </w:t>
      </w:r>
      <w:r w:rsidR="00F743EC" w:rsidRPr="00EE395B">
        <w:rPr>
          <w:rFonts w:ascii="Arial" w:hAnsi="Arial" w:cs="Arial"/>
          <w:sz w:val="21"/>
          <w:szCs w:val="21"/>
          <w:lang w:val="fr-CA"/>
        </w:rPr>
        <w:t xml:space="preserve">en charge </w:t>
      </w:r>
      <w:r w:rsidRPr="00EE395B">
        <w:rPr>
          <w:rFonts w:ascii="Arial" w:hAnsi="Arial" w:cs="Arial"/>
          <w:sz w:val="21"/>
          <w:szCs w:val="21"/>
          <w:lang w:val="fr-CA"/>
        </w:rPr>
        <w:t>de l’Environnement et les collectivités territoriales bénéficiaires</w:t>
      </w:r>
      <w:r w:rsidR="00371272" w:rsidRPr="00EE395B">
        <w:rPr>
          <w:rFonts w:ascii="Arial" w:hAnsi="Arial" w:cs="Arial"/>
          <w:sz w:val="21"/>
          <w:szCs w:val="21"/>
          <w:lang w:val="fr-CA"/>
        </w:rPr>
        <w:t>.</w:t>
      </w:r>
      <w:r w:rsidR="00910596" w:rsidRPr="00EE395B">
        <w:rPr>
          <w:rFonts w:ascii="Arial" w:hAnsi="Arial" w:cs="Arial"/>
          <w:sz w:val="21"/>
          <w:szCs w:val="21"/>
          <w:lang w:val="fr-CA"/>
        </w:rPr>
        <w:t xml:space="preserve"> </w:t>
      </w:r>
      <w:r w:rsidR="00576BB3" w:rsidRPr="00EE395B">
        <w:rPr>
          <w:rFonts w:ascii="Arial" w:hAnsi="Arial" w:cs="Arial"/>
          <w:sz w:val="21"/>
          <w:szCs w:val="21"/>
          <w:lang w:val="fr-CA"/>
        </w:rPr>
        <w:t>Dans toutes les régions, les acteurs rencont</w:t>
      </w:r>
      <w:r w:rsidR="00F743EC" w:rsidRPr="00EE395B">
        <w:rPr>
          <w:rFonts w:ascii="Arial" w:hAnsi="Arial" w:cs="Arial"/>
          <w:sz w:val="21"/>
          <w:szCs w:val="21"/>
          <w:lang w:val="fr-CA"/>
        </w:rPr>
        <w:t>rés ont demandé l</w:t>
      </w:r>
      <w:r w:rsidR="00576BB3" w:rsidRPr="00EE395B">
        <w:rPr>
          <w:rFonts w:ascii="Arial" w:hAnsi="Arial" w:cs="Arial"/>
          <w:sz w:val="21"/>
          <w:szCs w:val="21"/>
          <w:lang w:val="fr-CA"/>
        </w:rPr>
        <w:t xml:space="preserve">’élaboration d’un protocole clair </w:t>
      </w:r>
      <w:r w:rsidR="00F743EC" w:rsidRPr="00EE395B">
        <w:rPr>
          <w:rFonts w:ascii="Arial" w:hAnsi="Arial" w:cs="Arial"/>
          <w:sz w:val="21"/>
          <w:szCs w:val="21"/>
          <w:lang w:val="fr-CA"/>
        </w:rPr>
        <w:t>définissant les rôles et les responsabilités de chaque acteur dans le cadre de la mise en œuvre du projet</w:t>
      </w:r>
      <w:r w:rsidR="00576BB3" w:rsidRPr="00EE395B">
        <w:rPr>
          <w:rFonts w:ascii="Arial" w:hAnsi="Arial" w:cs="Arial"/>
          <w:sz w:val="21"/>
          <w:szCs w:val="21"/>
          <w:lang w:val="fr-CA"/>
        </w:rPr>
        <w:t>.</w:t>
      </w:r>
    </w:p>
    <w:p w14:paraId="501F52D0" w14:textId="25CC370B" w:rsidR="00451366" w:rsidRPr="00EE395B" w:rsidRDefault="00201748" w:rsidP="00910596">
      <w:pPr>
        <w:jc w:val="both"/>
        <w:rPr>
          <w:rFonts w:ascii="Arial" w:hAnsi="Arial" w:cs="Arial"/>
          <w:sz w:val="21"/>
          <w:szCs w:val="21"/>
          <w:lang w:val="fr-CA"/>
        </w:rPr>
      </w:pPr>
      <w:r w:rsidRPr="00EE395B">
        <w:rPr>
          <w:rFonts w:ascii="Arial" w:hAnsi="Arial" w:cs="Arial"/>
          <w:sz w:val="21"/>
          <w:szCs w:val="21"/>
          <w:lang w:val="fr-CA"/>
        </w:rPr>
        <w:t xml:space="preserve">La conséquence est un déficit de communication entre les différents acteurs du projet. À titre d’exemple, une commune bénéficiaire n'est pas au courant de la mise en place des peuplements forestiers et des jardins nutritifs sur son territoire. Pour ce même cas, </w:t>
      </w:r>
      <w:r w:rsidR="00324061">
        <w:rPr>
          <w:rFonts w:ascii="Arial" w:hAnsi="Arial" w:cs="Arial"/>
          <w:sz w:val="21"/>
          <w:szCs w:val="21"/>
          <w:lang w:val="fr-CA"/>
        </w:rPr>
        <w:t xml:space="preserve">l’agent responsabilisé au niveau de </w:t>
      </w:r>
      <w:r w:rsidRPr="00EE395B">
        <w:rPr>
          <w:rFonts w:ascii="Arial" w:hAnsi="Arial" w:cs="Arial"/>
          <w:sz w:val="21"/>
          <w:szCs w:val="21"/>
          <w:lang w:val="fr-CA"/>
        </w:rPr>
        <w:t xml:space="preserve">la Direction régionale du Ministère de l'Environnement, </w:t>
      </w:r>
      <w:r w:rsidR="0080645E">
        <w:rPr>
          <w:rFonts w:ascii="Arial" w:hAnsi="Arial" w:cs="Arial"/>
          <w:sz w:val="21"/>
          <w:szCs w:val="21"/>
          <w:lang w:val="fr-CA"/>
        </w:rPr>
        <w:t>pour</w:t>
      </w:r>
      <w:r w:rsidR="00BD7000">
        <w:rPr>
          <w:rFonts w:ascii="Arial" w:hAnsi="Arial" w:cs="Arial"/>
          <w:sz w:val="21"/>
          <w:szCs w:val="21"/>
          <w:lang w:val="fr-CA"/>
        </w:rPr>
        <w:t xml:space="preserve"> le</w:t>
      </w:r>
      <w:r w:rsidRPr="00EE395B">
        <w:rPr>
          <w:rFonts w:ascii="Arial" w:hAnsi="Arial" w:cs="Arial"/>
          <w:sz w:val="21"/>
          <w:szCs w:val="21"/>
          <w:lang w:val="fr-CA"/>
        </w:rPr>
        <w:t xml:space="preserve"> </w:t>
      </w:r>
      <w:r w:rsidR="0070187D" w:rsidRPr="00EE395B">
        <w:rPr>
          <w:rFonts w:ascii="Arial" w:hAnsi="Arial" w:cs="Arial"/>
          <w:sz w:val="21"/>
          <w:szCs w:val="21"/>
          <w:lang w:val="fr-CA"/>
        </w:rPr>
        <w:t xml:space="preserve">projet </w:t>
      </w:r>
      <w:r w:rsidRPr="00EE395B">
        <w:rPr>
          <w:rFonts w:ascii="Arial" w:hAnsi="Arial" w:cs="Arial"/>
          <w:sz w:val="21"/>
          <w:szCs w:val="21"/>
          <w:lang w:val="fr-CA"/>
        </w:rPr>
        <w:t>COGEL ne sait pas dans quels village</w:t>
      </w:r>
      <w:r w:rsidR="00F743EC" w:rsidRPr="00EE395B">
        <w:rPr>
          <w:rFonts w:ascii="Arial" w:hAnsi="Arial" w:cs="Arial"/>
          <w:sz w:val="21"/>
          <w:szCs w:val="21"/>
          <w:lang w:val="fr-CA"/>
        </w:rPr>
        <w:t>s</w:t>
      </w:r>
      <w:r w:rsidRPr="00EE395B">
        <w:rPr>
          <w:rFonts w:ascii="Arial" w:hAnsi="Arial" w:cs="Arial"/>
          <w:sz w:val="21"/>
          <w:szCs w:val="21"/>
          <w:lang w:val="fr-CA"/>
        </w:rPr>
        <w:t xml:space="preserve"> sont installés les peuplements forestiers et les jardins nutritifs dans la commune parce que les partenaires chargés de ces volets se rendent directement sur le terrain. </w:t>
      </w:r>
      <w:r w:rsidR="00654C28" w:rsidRPr="00EE395B">
        <w:rPr>
          <w:rFonts w:ascii="Arial" w:hAnsi="Arial" w:cs="Arial"/>
          <w:sz w:val="21"/>
          <w:szCs w:val="21"/>
          <w:lang w:val="fr-CA"/>
        </w:rPr>
        <w:t>En effet, u</w:t>
      </w:r>
      <w:r w:rsidR="00451366" w:rsidRPr="00EE395B">
        <w:rPr>
          <w:rFonts w:ascii="Arial" w:hAnsi="Arial" w:cs="Arial"/>
          <w:sz w:val="21"/>
          <w:szCs w:val="21"/>
          <w:lang w:val="fr-CA"/>
        </w:rPr>
        <w:t xml:space="preserve">ne des faiblesses notées par les évaluateurs dans la gouvernance du projet COGEL est l’absence de la mise en œuvre de la stratégie d’intervention du projet telle que prévue et illustrée par la </w:t>
      </w:r>
      <w:r w:rsidR="00993F9E" w:rsidRPr="00EE395B">
        <w:rPr>
          <w:rFonts w:ascii="Arial" w:hAnsi="Arial" w:cs="Arial"/>
          <w:b/>
          <w:sz w:val="21"/>
          <w:szCs w:val="21"/>
          <w:lang w:val="fr-CA"/>
        </w:rPr>
        <w:t>Figure </w:t>
      </w:r>
      <w:r w:rsidR="00451366" w:rsidRPr="00EE395B">
        <w:rPr>
          <w:rFonts w:ascii="Arial" w:hAnsi="Arial" w:cs="Arial"/>
          <w:b/>
          <w:sz w:val="21"/>
          <w:szCs w:val="21"/>
          <w:lang w:val="fr-CA"/>
        </w:rPr>
        <w:t>1</w:t>
      </w:r>
      <w:r w:rsidR="0084337E">
        <w:rPr>
          <w:rFonts w:ascii="Arial" w:hAnsi="Arial" w:cs="Arial"/>
          <w:sz w:val="21"/>
          <w:szCs w:val="21"/>
          <w:lang w:val="fr-CA"/>
        </w:rPr>
        <w:t xml:space="preserve">. </w:t>
      </w:r>
      <w:r w:rsidR="00955A57" w:rsidRPr="001477C2">
        <w:rPr>
          <w:rFonts w:ascii="Arial" w:hAnsi="Arial" w:cs="Arial"/>
          <w:sz w:val="21"/>
          <w:szCs w:val="21"/>
          <w:lang w:val="fr-CA"/>
        </w:rPr>
        <w:t>La plateforme locale de dialo</w:t>
      </w:r>
      <w:r w:rsidR="00955A57" w:rsidRPr="00EE395B">
        <w:rPr>
          <w:rFonts w:ascii="Arial" w:hAnsi="Arial" w:cs="Arial"/>
          <w:sz w:val="21"/>
          <w:szCs w:val="21"/>
          <w:lang w:val="fr-CA"/>
        </w:rPr>
        <w:t xml:space="preserve">gue </w:t>
      </w:r>
      <w:r w:rsidR="00F84F10" w:rsidRPr="00EE395B">
        <w:rPr>
          <w:rFonts w:ascii="Arial" w:hAnsi="Arial" w:cs="Arial"/>
          <w:sz w:val="21"/>
          <w:szCs w:val="21"/>
          <w:lang w:val="fr-CA"/>
        </w:rPr>
        <w:t>multi acteurs</w:t>
      </w:r>
      <w:r w:rsidR="00955A57" w:rsidRPr="00EE395B">
        <w:rPr>
          <w:rFonts w:ascii="Arial" w:hAnsi="Arial" w:cs="Arial"/>
          <w:sz w:val="21"/>
          <w:szCs w:val="21"/>
          <w:lang w:val="fr-CA"/>
        </w:rPr>
        <w:t xml:space="preserve"> devant servir au partage des informations sur les réalisations, les contraintes, </w:t>
      </w:r>
      <w:r w:rsidR="00F84F10" w:rsidRPr="00EE395B">
        <w:rPr>
          <w:rFonts w:ascii="Arial" w:hAnsi="Arial" w:cs="Arial"/>
          <w:sz w:val="21"/>
          <w:szCs w:val="21"/>
          <w:lang w:val="fr-CA"/>
        </w:rPr>
        <w:t>la recherche de solutions et les apprentissages est inexistante dans les trois régions.</w:t>
      </w:r>
    </w:p>
    <w:p w14:paraId="501F52D1" w14:textId="611BDFCC" w:rsidR="000B164D" w:rsidRPr="00EE395B" w:rsidRDefault="000B164D" w:rsidP="00910596">
      <w:pPr>
        <w:jc w:val="both"/>
        <w:rPr>
          <w:rFonts w:ascii="Arial" w:hAnsi="Arial" w:cs="Arial"/>
          <w:sz w:val="21"/>
          <w:szCs w:val="21"/>
          <w:lang w:val="fr-CA"/>
        </w:rPr>
      </w:pPr>
      <w:r w:rsidRPr="00EE395B">
        <w:rPr>
          <w:rFonts w:ascii="Arial" w:hAnsi="Arial" w:cs="Arial"/>
          <w:sz w:val="21"/>
          <w:szCs w:val="21"/>
          <w:lang w:val="fr-CA"/>
        </w:rPr>
        <w:t xml:space="preserve">L’existence d’une communication entre les acteurs à l’interne et à l’externe n’est pas à remettre en cause. Mais, cette communication ne semble pas être bien comprise surtout par rapport aux objectifs opérationnels. </w:t>
      </w:r>
      <w:r w:rsidR="001477C2">
        <w:rPr>
          <w:rFonts w:ascii="Arial" w:hAnsi="Arial" w:cs="Arial"/>
          <w:sz w:val="21"/>
          <w:szCs w:val="21"/>
          <w:lang w:val="fr-CA"/>
        </w:rPr>
        <w:t xml:space="preserve">La contradiction entre l’approche du projet COGEL pour appuyer les populations bénéficiaires et l’approche </w:t>
      </w:r>
      <w:r w:rsidR="001C34FB">
        <w:rPr>
          <w:rFonts w:ascii="Arial" w:hAnsi="Arial" w:cs="Arial"/>
          <w:sz w:val="21"/>
          <w:szCs w:val="21"/>
          <w:lang w:val="fr-CA"/>
        </w:rPr>
        <w:t xml:space="preserve">réellement déroulée </w:t>
      </w:r>
      <w:r w:rsidR="001477C2">
        <w:rPr>
          <w:rFonts w:ascii="Arial" w:hAnsi="Arial" w:cs="Arial"/>
          <w:sz w:val="21"/>
          <w:szCs w:val="21"/>
          <w:lang w:val="fr-CA"/>
        </w:rPr>
        <w:t>par les partenaires techniques notamment en ce qui concerne le programme des biodigesteurs et l’initiative des grands-mères ingénieurs du solaire</w:t>
      </w:r>
      <w:r w:rsidR="001C34FB">
        <w:rPr>
          <w:rFonts w:ascii="Arial" w:hAnsi="Arial" w:cs="Arial"/>
          <w:sz w:val="21"/>
          <w:szCs w:val="21"/>
          <w:lang w:val="fr-CA"/>
        </w:rPr>
        <w:t xml:space="preserve"> sont des exemples</w:t>
      </w:r>
      <w:r w:rsidR="001477C2">
        <w:rPr>
          <w:rFonts w:ascii="Arial" w:hAnsi="Arial" w:cs="Arial"/>
          <w:sz w:val="21"/>
          <w:szCs w:val="21"/>
          <w:lang w:val="fr-CA"/>
        </w:rPr>
        <w:t xml:space="preserve">. </w:t>
      </w:r>
      <w:r w:rsidRPr="00EE395B">
        <w:rPr>
          <w:rFonts w:ascii="Arial" w:hAnsi="Arial" w:cs="Arial"/>
          <w:sz w:val="21"/>
          <w:szCs w:val="21"/>
          <w:lang w:val="fr-CA"/>
        </w:rPr>
        <w:t>Le problème récurrent de la non transmission des rapports d’activités et des pièces justificatives par les partenaires de mise en œuvre est un exemple concret.</w:t>
      </w:r>
      <w:r w:rsidR="00654C28" w:rsidRPr="00EE395B">
        <w:rPr>
          <w:rFonts w:ascii="Arial" w:hAnsi="Arial" w:cs="Arial"/>
          <w:sz w:val="21"/>
          <w:szCs w:val="21"/>
          <w:lang w:val="fr-CA"/>
        </w:rPr>
        <w:t xml:space="preserve"> </w:t>
      </w:r>
      <w:r w:rsidRPr="00EE395B">
        <w:rPr>
          <w:rFonts w:ascii="Arial" w:hAnsi="Arial" w:cs="Arial"/>
          <w:sz w:val="21"/>
          <w:szCs w:val="21"/>
          <w:lang w:val="fr-CA"/>
        </w:rPr>
        <w:t xml:space="preserve">Un manuel de procédure à l'endroit des partenaires d'exécution </w:t>
      </w:r>
      <w:r w:rsidR="00DE1800" w:rsidRPr="00EE395B">
        <w:rPr>
          <w:rFonts w:ascii="Arial" w:hAnsi="Arial" w:cs="Arial"/>
          <w:sz w:val="21"/>
          <w:szCs w:val="21"/>
          <w:lang w:val="fr-CA"/>
        </w:rPr>
        <w:t xml:space="preserve">précisant leurs rôles, responsabilités </w:t>
      </w:r>
      <w:r w:rsidR="001C34FB">
        <w:rPr>
          <w:rFonts w:ascii="Arial" w:hAnsi="Arial" w:cs="Arial"/>
          <w:sz w:val="21"/>
          <w:szCs w:val="21"/>
          <w:lang w:val="fr-CA"/>
        </w:rPr>
        <w:t xml:space="preserve">et les procédures à respecter, </w:t>
      </w:r>
      <w:r w:rsidR="00DE1800" w:rsidRPr="00EE395B">
        <w:rPr>
          <w:rFonts w:ascii="Arial" w:hAnsi="Arial" w:cs="Arial"/>
          <w:sz w:val="21"/>
          <w:szCs w:val="21"/>
          <w:lang w:val="fr-CA"/>
        </w:rPr>
        <w:t xml:space="preserve"> couplé de</w:t>
      </w:r>
      <w:r w:rsidRPr="00EE395B">
        <w:rPr>
          <w:rFonts w:ascii="Arial" w:hAnsi="Arial" w:cs="Arial"/>
          <w:sz w:val="21"/>
          <w:szCs w:val="21"/>
          <w:lang w:val="fr-CA"/>
        </w:rPr>
        <w:t xml:space="preserve"> rappel</w:t>
      </w:r>
      <w:r w:rsidR="00DE1800" w:rsidRPr="00EE395B">
        <w:rPr>
          <w:rFonts w:ascii="Arial" w:hAnsi="Arial" w:cs="Arial"/>
          <w:sz w:val="21"/>
          <w:szCs w:val="21"/>
          <w:lang w:val="fr-CA"/>
        </w:rPr>
        <w:t>s</w:t>
      </w:r>
      <w:r w:rsidRPr="00EE395B">
        <w:rPr>
          <w:rFonts w:ascii="Arial" w:hAnsi="Arial" w:cs="Arial"/>
          <w:sz w:val="21"/>
          <w:szCs w:val="21"/>
          <w:lang w:val="fr-CA"/>
        </w:rPr>
        <w:t xml:space="preserve"> périodique</w:t>
      </w:r>
      <w:r w:rsidR="00DE1800" w:rsidRPr="00EE395B">
        <w:rPr>
          <w:rFonts w:ascii="Arial" w:hAnsi="Arial" w:cs="Arial"/>
          <w:sz w:val="21"/>
          <w:szCs w:val="21"/>
          <w:lang w:val="fr-CA"/>
        </w:rPr>
        <w:t>s</w:t>
      </w:r>
      <w:r w:rsidRPr="00EE395B">
        <w:rPr>
          <w:rFonts w:ascii="Arial" w:hAnsi="Arial" w:cs="Arial"/>
          <w:sz w:val="21"/>
          <w:szCs w:val="21"/>
          <w:lang w:val="fr-CA"/>
        </w:rPr>
        <w:t xml:space="preserve"> des engagements pourraient constituer des solutions au défaut de communication et l'ignorance des procédures</w:t>
      </w:r>
      <w:r w:rsidR="00DE1800" w:rsidRPr="00EE395B">
        <w:rPr>
          <w:rFonts w:ascii="Arial" w:hAnsi="Arial" w:cs="Arial"/>
          <w:sz w:val="21"/>
          <w:szCs w:val="21"/>
          <w:lang w:val="fr-CA"/>
        </w:rPr>
        <w:t>.</w:t>
      </w:r>
    </w:p>
    <w:p w14:paraId="501F52D2" w14:textId="13B4BACD" w:rsidR="007A3BD4" w:rsidRPr="00EE395B" w:rsidRDefault="00BE03BF" w:rsidP="007A3BD4">
      <w:pPr>
        <w:pStyle w:val="Paragraphedeliste"/>
        <w:numPr>
          <w:ilvl w:val="0"/>
          <w:numId w:val="10"/>
        </w:numPr>
        <w:jc w:val="both"/>
        <w:rPr>
          <w:rFonts w:ascii="Arial" w:hAnsi="Arial" w:cs="Arial"/>
          <w:b/>
          <w:sz w:val="21"/>
          <w:szCs w:val="21"/>
          <w:lang w:val="fr-CA"/>
        </w:rPr>
      </w:pPr>
      <w:r>
        <w:rPr>
          <w:rFonts w:ascii="Arial" w:hAnsi="Arial" w:cs="Arial"/>
          <w:b/>
          <w:sz w:val="21"/>
          <w:szCs w:val="21"/>
          <w:lang w:val="fr-CA"/>
        </w:rPr>
        <w:t>Efficacité de l</w:t>
      </w:r>
      <w:r w:rsidR="007A3BD4" w:rsidRPr="00EE395B">
        <w:rPr>
          <w:rFonts w:ascii="Arial" w:hAnsi="Arial" w:cs="Arial"/>
          <w:b/>
          <w:sz w:val="21"/>
          <w:szCs w:val="21"/>
          <w:lang w:val="fr-CA"/>
        </w:rPr>
        <w:t xml:space="preserve">’exécution du projet COGEL </w:t>
      </w:r>
    </w:p>
    <w:p w14:paraId="501F52D3" w14:textId="77777777" w:rsidR="00352CB4" w:rsidRPr="00EE395B" w:rsidRDefault="00141CF1" w:rsidP="00352CB4">
      <w:pPr>
        <w:jc w:val="both"/>
        <w:rPr>
          <w:rFonts w:ascii="Arial" w:hAnsi="Arial" w:cs="Arial"/>
          <w:sz w:val="21"/>
          <w:szCs w:val="21"/>
          <w:lang w:val="fr-CA"/>
        </w:rPr>
      </w:pPr>
      <w:r w:rsidRPr="00EE395B">
        <w:rPr>
          <w:rFonts w:ascii="Arial" w:hAnsi="Arial" w:cs="Arial"/>
          <w:sz w:val="21"/>
          <w:szCs w:val="21"/>
          <w:lang w:val="fr-CA"/>
        </w:rPr>
        <w:t xml:space="preserve">L’évaluation de l’exécution du projet COGEL est faite </w:t>
      </w:r>
      <w:r w:rsidR="00322B59" w:rsidRPr="00EE395B">
        <w:rPr>
          <w:rFonts w:ascii="Arial" w:hAnsi="Arial" w:cs="Arial"/>
          <w:sz w:val="21"/>
          <w:szCs w:val="21"/>
          <w:lang w:val="fr-CA"/>
        </w:rPr>
        <w:t xml:space="preserve">d’une part </w:t>
      </w:r>
      <w:r w:rsidRPr="00EE395B">
        <w:rPr>
          <w:rFonts w:ascii="Arial" w:hAnsi="Arial" w:cs="Arial"/>
          <w:sz w:val="21"/>
          <w:szCs w:val="21"/>
          <w:lang w:val="fr-CA"/>
        </w:rPr>
        <w:t xml:space="preserve">par rapport </w:t>
      </w:r>
      <w:r w:rsidR="00322B59" w:rsidRPr="00EE395B">
        <w:rPr>
          <w:rFonts w:ascii="Arial" w:hAnsi="Arial" w:cs="Arial"/>
          <w:sz w:val="21"/>
          <w:szCs w:val="21"/>
          <w:lang w:val="fr-CA"/>
        </w:rPr>
        <w:t>au fonctionnement de</w:t>
      </w:r>
      <w:r w:rsidRPr="00EE395B">
        <w:rPr>
          <w:rFonts w:ascii="Arial" w:hAnsi="Arial" w:cs="Arial"/>
          <w:sz w:val="21"/>
          <w:szCs w:val="21"/>
          <w:lang w:val="fr-CA"/>
        </w:rPr>
        <w:t xml:space="preserve"> l’UGP et </w:t>
      </w:r>
      <w:r w:rsidR="00322B59" w:rsidRPr="00EE395B">
        <w:rPr>
          <w:rFonts w:ascii="Arial" w:hAnsi="Arial" w:cs="Arial"/>
          <w:sz w:val="21"/>
          <w:szCs w:val="21"/>
          <w:lang w:val="fr-CA"/>
        </w:rPr>
        <w:t>des</w:t>
      </w:r>
      <w:r w:rsidRPr="00EE395B">
        <w:rPr>
          <w:rFonts w:ascii="Arial" w:hAnsi="Arial" w:cs="Arial"/>
          <w:sz w:val="21"/>
          <w:szCs w:val="21"/>
          <w:lang w:val="fr-CA"/>
        </w:rPr>
        <w:t xml:space="preserve"> volontaires recrutés pour appuyer la mise en œuvre du projet dans les régions et les communes</w:t>
      </w:r>
      <w:r w:rsidR="00322B59" w:rsidRPr="00EE395B">
        <w:rPr>
          <w:rFonts w:ascii="Arial" w:hAnsi="Arial" w:cs="Arial"/>
          <w:sz w:val="21"/>
          <w:szCs w:val="21"/>
          <w:lang w:val="fr-CA"/>
        </w:rPr>
        <w:t xml:space="preserve"> et d’autre part au respect des livrables, des délais, des budgets et des spécifications.</w:t>
      </w:r>
    </w:p>
    <w:p w14:paraId="501F52D4" w14:textId="2CCD83F5" w:rsidR="00141CF1" w:rsidRPr="00EE395B" w:rsidRDefault="00141CF1" w:rsidP="00352CB4">
      <w:pPr>
        <w:jc w:val="both"/>
        <w:rPr>
          <w:rFonts w:ascii="Arial" w:hAnsi="Arial" w:cs="Arial"/>
          <w:sz w:val="21"/>
          <w:szCs w:val="21"/>
          <w:lang w:val="fr-CA"/>
        </w:rPr>
      </w:pPr>
      <w:r w:rsidRPr="00EE395B">
        <w:rPr>
          <w:rFonts w:ascii="Arial" w:hAnsi="Arial" w:cs="Arial"/>
          <w:sz w:val="21"/>
          <w:szCs w:val="21"/>
          <w:lang w:val="fr-CA"/>
        </w:rPr>
        <w:t xml:space="preserve">L’unité de gestion du projet COGEL a souffert de la mobilité de son personnel. En </w:t>
      </w:r>
      <w:r w:rsidR="001B0308" w:rsidRPr="00EE395B">
        <w:rPr>
          <w:rFonts w:ascii="Arial" w:hAnsi="Arial" w:cs="Arial"/>
          <w:sz w:val="21"/>
          <w:szCs w:val="21"/>
          <w:lang w:val="fr-CA"/>
        </w:rPr>
        <w:t xml:space="preserve">effet, en </w:t>
      </w:r>
      <w:r w:rsidRPr="00EE395B">
        <w:rPr>
          <w:rFonts w:ascii="Arial" w:hAnsi="Arial" w:cs="Arial"/>
          <w:sz w:val="21"/>
          <w:szCs w:val="21"/>
          <w:lang w:val="fr-CA"/>
        </w:rPr>
        <w:t xml:space="preserve">dehors du coordonnateur qui est toujours en place, </w:t>
      </w:r>
      <w:r w:rsidR="000B4AD3" w:rsidRPr="00EE395B">
        <w:rPr>
          <w:rFonts w:ascii="Arial" w:hAnsi="Arial" w:cs="Arial"/>
          <w:sz w:val="21"/>
          <w:szCs w:val="21"/>
          <w:lang w:val="fr-CA"/>
        </w:rPr>
        <w:t xml:space="preserve">l’expert en suivi-évaluation a été remplacé </w:t>
      </w:r>
      <w:r w:rsidR="003C6317" w:rsidRPr="00EE395B">
        <w:rPr>
          <w:rFonts w:ascii="Arial" w:hAnsi="Arial" w:cs="Arial"/>
          <w:sz w:val="21"/>
          <w:szCs w:val="21"/>
          <w:lang w:val="fr-CA"/>
        </w:rPr>
        <w:t>deux</w:t>
      </w:r>
      <w:r w:rsidR="001B0308" w:rsidRPr="00EE395B">
        <w:rPr>
          <w:rFonts w:ascii="Arial" w:hAnsi="Arial" w:cs="Arial"/>
          <w:sz w:val="21"/>
          <w:szCs w:val="21"/>
          <w:lang w:val="fr-CA"/>
        </w:rPr>
        <w:t> </w:t>
      </w:r>
      <w:r w:rsidR="000B4AD3" w:rsidRPr="00EE395B">
        <w:rPr>
          <w:rFonts w:ascii="Arial" w:hAnsi="Arial" w:cs="Arial"/>
          <w:sz w:val="21"/>
          <w:szCs w:val="21"/>
          <w:lang w:val="fr-CA"/>
        </w:rPr>
        <w:t xml:space="preserve">fois, le gestionnaire comptable l’a été </w:t>
      </w:r>
      <w:r w:rsidR="003C6317" w:rsidRPr="00EE395B">
        <w:rPr>
          <w:rFonts w:ascii="Arial" w:hAnsi="Arial" w:cs="Arial"/>
          <w:sz w:val="21"/>
          <w:szCs w:val="21"/>
          <w:lang w:val="fr-CA"/>
        </w:rPr>
        <w:t>une</w:t>
      </w:r>
      <w:r w:rsidR="00BA7E7D" w:rsidRPr="00EE395B">
        <w:rPr>
          <w:rFonts w:ascii="Arial" w:hAnsi="Arial" w:cs="Arial"/>
          <w:sz w:val="21"/>
          <w:szCs w:val="21"/>
          <w:lang w:val="fr-CA"/>
        </w:rPr>
        <w:t xml:space="preserve"> </w:t>
      </w:r>
      <w:r w:rsidR="000B4AD3" w:rsidRPr="00EE395B">
        <w:rPr>
          <w:rFonts w:ascii="Arial" w:hAnsi="Arial" w:cs="Arial"/>
          <w:sz w:val="21"/>
          <w:szCs w:val="21"/>
          <w:lang w:val="fr-CA"/>
        </w:rPr>
        <w:t>fois</w:t>
      </w:r>
      <w:r w:rsidR="003C6317" w:rsidRPr="00EE395B">
        <w:rPr>
          <w:rFonts w:ascii="Arial" w:hAnsi="Arial" w:cs="Arial"/>
          <w:sz w:val="21"/>
          <w:szCs w:val="21"/>
          <w:lang w:val="fr-CA"/>
        </w:rPr>
        <w:t xml:space="preserve"> et la secrétaire de direction une</w:t>
      </w:r>
      <w:r w:rsidR="000B4AD3" w:rsidRPr="00EE395B">
        <w:rPr>
          <w:rFonts w:ascii="Arial" w:hAnsi="Arial" w:cs="Arial"/>
          <w:sz w:val="21"/>
          <w:szCs w:val="21"/>
          <w:lang w:val="fr-CA"/>
        </w:rPr>
        <w:t xml:space="preserve"> fois</w:t>
      </w:r>
      <w:r w:rsidR="001B0308" w:rsidRPr="00EE395B">
        <w:rPr>
          <w:rFonts w:ascii="Arial" w:hAnsi="Arial" w:cs="Arial"/>
          <w:sz w:val="21"/>
          <w:szCs w:val="21"/>
          <w:lang w:val="fr-CA"/>
        </w:rPr>
        <w:t>,</w:t>
      </w:r>
      <w:r w:rsidR="000B4AD3" w:rsidRPr="00EE395B">
        <w:rPr>
          <w:rFonts w:ascii="Arial" w:hAnsi="Arial" w:cs="Arial"/>
          <w:sz w:val="21"/>
          <w:szCs w:val="21"/>
          <w:lang w:val="fr-CA"/>
        </w:rPr>
        <w:t xml:space="preserve"> </w:t>
      </w:r>
      <w:r w:rsidR="001B0308" w:rsidRPr="00EE395B">
        <w:rPr>
          <w:rFonts w:ascii="Arial" w:hAnsi="Arial" w:cs="Arial"/>
          <w:sz w:val="21"/>
          <w:szCs w:val="21"/>
          <w:lang w:val="fr-CA"/>
        </w:rPr>
        <w:t>tous suite à leurs départs volontaires</w:t>
      </w:r>
      <w:r w:rsidR="000B4AD3" w:rsidRPr="00EE395B">
        <w:rPr>
          <w:rFonts w:ascii="Arial" w:hAnsi="Arial" w:cs="Arial"/>
          <w:sz w:val="21"/>
          <w:szCs w:val="21"/>
          <w:lang w:val="fr-CA"/>
        </w:rPr>
        <w:t xml:space="preserve">. </w:t>
      </w:r>
    </w:p>
    <w:p w14:paraId="76D80C40" w14:textId="3591DEFF" w:rsidR="007660DB" w:rsidRPr="00EE395B" w:rsidRDefault="007660DB" w:rsidP="007660DB">
      <w:pPr>
        <w:jc w:val="both"/>
        <w:rPr>
          <w:rFonts w:ascii="Arial" w:hAnsi="Arial" w:cs="Arial"/>
          <w:sz w:val="21"/>
          <w:szCs w:val="21"/>
          <w:lang w:val="fr-CA"/>
        </w:rPr>
      </w:pPr>
      <w:r w:rsidRPr="00EE395B">
        <w:rPr>
          <w:rFonts w:ascii="Arial" w:hAnsi="Arial" w:cs="Arial"/>
          <w:sz w:val="21"/>
          <w:szCs w:val="21"/>
          <w:lang w:val="fr-CA"/>
        </w:rPr>
        <w:t xml:space="preserve">Cette situation s’explique par des problèmes de motivation des agents : (i) motivation liée aux conditions salariales non incitatives imposées par le barème </w:t>
      </w:r>
      <w:r w:rsidRPr="00EE395B">
        <w:rPr>
          <w:rFonts w:ascii="Arial" w:hAnsi="Arial" w:cs="Arial"/>
          <w:bCs/>
          <w:sz w:val="21"/>
          <w:szCs w:val="21"/>
          <w:lang w:val="fr-CA"/>
        </w:rPr>
        <w:t xml:space="preserve">de salaires de recrutement des </w:t>
      </w:r>
      <w:r w:rsidRPr="00EE395B">
        <w:rPr>
          <w:rFonts w:ascii="Arial" w:hAnsi="Arial" w:cs="Arial"/>
          <w:bCs/>
          <w:sz w:val="21"/>
          <w:szCs w:val="21"/>
          <w:lang w:val="fr-CA"/>
        </w:rPr>
        <w:lastRenderedPageBreak/>
        <w:t>personnes des projets de catégorie B annexé au</w:t>
      </w:r>
      <w:r w:rsidRPr="00EE395B">
        <w:rPr>
          <w:rFonts w:ascii="Arial" w:hAnsi="Arial" w:cs="Arial"/>
          <w:sz w:val="21"/>
          <w:szCs w:val="21"/>
          <w:lang w:val="fr-CA"/>
        </w:rPr>
        <w:t xml:space="preserve"> décret n°2007-777/PRES/PM/MEF du 22 novembre 2007 portant organisation et fonctionnement des projets ou programmes de développement de catégorie B et/ou; (ii) motivation liée climat du travail au sein de la coordination du projet, qui ne semble pas apprécié de tous.</w:t>
      </w:r>
    </w:p>
    <w:p w14:paraId="501F52D5" w14:textId="1F487862" w:rsidR="001C40BD" w:rsidRPr="00EE395B" w:rsidRDefault="00352CB4" w:rsidP="00352CB4">
      <w:pPr>
        <w:jc w:val="both"/>
        <w:rPr>
          <w:rFonts w:ascii="Arial" w:hAnsi="Arial" w:cs="Arial"/>
          <w:sz w:val="21"/>
          <w:szCs w:val="21"/>
          <w:lang w:val="fr-CA"/>
        </w:rPr>
      </w:pPr>
      <w:r w:rsidRPr="00EE395B">
        <w:rPr>
          <w:rFonts w:ascii="Arial" w:hAnsi="Arial" w:cs="Arial"/>
          <w:sz w:val="21"/>
          <w:szCs w:val="21"/>
          <w:lang w:val="fr-CA"/>
        </w:rPr>
        <w:t xml:space="preserve">Au niveau </w:t>
      </w:r>
      <w:r w:rsidR="00D6733E" w:rsidRPr="00EE395B">
        <w:rPr>
          <w:rFonts w:ascii="Arial" w:hAnsi="Arial" w:cs="Arial"/>
          <w:sz w:val="21"/>
          <w:szCs w:val="21"/>
          <w:lang w:val="fr-CA"/>
        </w:rPr>
        <w:t>régiona</w:t>
      </w:r>
      <w:r w:rsidR="00322B59" w:rsidRPr="00EE395B">
        <w:rPr>
          <w:rFonts w:ascii="Arial" w:hAnsi="Arial" w:cs="Arial"/>
          <w:sz w:val="21"/>
          <w:szCs w:val="21"/>
          <w:lang w:val="fr-CA"/>
        </w:rPr>
        <w:t xml:space="preserve">l, </w:t>
      </w:r>
      <w:r w:rsidR="000B4AD3" w:rsidRPr="00EE395B">
        <w:rPr>
          <w:rFonts w:ascii="Arial" w:hAnsi="Arial" w:cs="Arial"/>
          <w:sz w:val="21"/>
          <w:szCs w:val="21"/>
          <w:lang w:val="fr-CA"/>
        </w:rPr>
        <w:t xml:space="preserve">le projet COGEL </w:t>
      </w:r>
      <w:r w:rsidR="00AE6355">
        <w:rPr>
          <w:rFonts w:ascii="Arial" w:hAnsi="Arial" w:cs="Arial"/>
          <w:sz w:val="21"/>
          <w:szCs w:val="21"/>
          <w:lang w:val="fr-CA"/>
        </w:rPr>
        <w:t>a adhér</w:t>
      </w:r>
      <w:r w:rsidR="002150D6">
        <w:rPr>
          <w:rFonts w:ascii="Arial" w:hAnsi="Arial" w:cs="Arial"/>
          <w:sz w:val="21"/>
          <w:szCs w:val="21"/>
          <w:lang w:val="fr-CA"/>
        </w:rPr>
        <w:t>é</w:t>
      </w:r>
      <w:r w:rsidR="00AE6355">
        <w:rPr>
          <w:rFonts w:ascii="Arial" w:hAnsi="Arial" w:cs="Arial"/>
          <w:sz w:val="21"/>
          <w:szCs w:val="21"/>
          <w:lang w:val="fr-CA"/>
        </w:rPr>
        <w:t xml:space="preserve"> à la proposition des conseils régionaux de </w:t>
      </w:r>
      <w:r w:rsidR="000B4AD3" w:rsidRPr="00EE395B">
        <w:rPr>
          <w:rFonts w:ascii="Arial" w:hAnsi="Arial" w:cs="Arial"/>
          <w:sz w:val="21"/>
          <w:szCs w:val="21"/>
          <w:lang w:val="fr-CA"/>
        </w:rPr>
        <w:t xml:space="preserve"> s’</w:t>
      </w:r>
      <w:r w:rsidR="00322B59" w:rsidRPr="00EE395B">
        <w:rPr>
          <w:rFonts w:ascii="Arial" w:hAnsi="Arial" w:cs="Arial"/>
          <w:sz w:val="21"/>
          <w:szCs w:val="21"/>
          <w:lang w:val="fr-CA"/>
        </w:rPr>
        <w:t xml:space="preserve">appuyer sur les VNU </w:t>
      </w:r>
      <w:r w:rsidR="001C40BD" w:rsidRPr="00EE395B">
        <w:rPr>
          <w:rFonts w:ascii="Arial" w:hAnsi="Arial" w:cs="Arial"/>
          <w:sz w:val="21"/>
          <w:szCs w:val="21"/>
          <w:lang w:val="fr-CA"/>
        </w:rPr>
        <w:t>comme ce fut le cas dans la région du Centre Nord où le projet a démarré en 2012 en s'appuyant sur un volontaire du projet ADEPAC</w:t>
      </w:r>
      <w:r w:rsidR="00993F9E" w:rsidRPr="00EE395B">
        <w:rPr>
          <w:rFonts w:ascii="Arial" w:hAnsi="Arial" w:cs="Arial"/>
          <w:sz w:val="21"/>
          <w:szCs w:val="21"/>
          <w:lang w:val="fr-CA"/>
        </w:rPr>
        <w:t xml:space="preserve">, mais </w:t>
      </w:r>
      <w:r w:rsidR="004D5FFD">
        <w:rPr>
          <w:rFonts w:ascii="Arial" w:hAnsi="Arial" w:cs="Arial"/>
          <w:sz w:val="21"/>
          <w:szCs w:val="21"/>
          <w:lang w:val="fr-CA"/>
        </w:rPr>
        <w:t xml:space="preserve">le contrat de la VNU qui a pris fin en </w:t>
      </w:r>
      <w:r w:rsidR="004D5FFD" w:rsidRPr="00F72FC7">
        <w:rPr>
          <w:rFonts w:ascii="Arial" w:hAnsi="Arial" w:cs="Arial"/>
          <w:sz w:val="21"/>
          <w:szCs w:val="21"/>
          <w:lang w:val="fr-CA"/>
        </w:rPr>
        <w:t>2013</w:t>
      </w:r>
      <w:r w:rsidR="004D5FFD">
        <w:rPr>
          <w:rFonts w:ascii="Arial" w:hAnsi="Arial" w:cs="Arial"/>
          <w:sz w:val="21"/>
          <w:szCs w:val="21"/>
          <w:lang w:val="fr-CA"/>
        </w:rPr>
        <w:t xml:space="preserve"> n’a pas été renouvelé</w:t>
      </w:r>
      <w:r w:rsidR="001C40BD" w:rsidRPr="00EE395B">
        <w:rPr>
          <w:rFonts w:ascii="Arial" w:hAnsi="Arial" w:cs="Arial"/>
          <w:sz w:val="21"/>
          <w:szCs w:val="21"/>
          <w:lang w:val="fr-CA"/>
        </w:rPr>
        <w:t>.</w:t>
      </w:r>
      <w:r w:rsidR="004A275E" w:rsidRPr="00EE395B">
        <w:rPr>
          <w:rFonts w:ascii="Arial" w:hAnsi="Arial" w:cs="Arial"/>
          <w:sz w:val="21"/>
          <w:szCs w:val="21"/>
          <w:lang w:val="fr-CA"/>
        </w:rPr>
        <w:t xml:space="preserve"> Ensuite à partir de </w:t>
      </w:r>
      <w:r w:rsidR="008A2345" w:rsidRPr="00EE395B">
        <w:rPr>
          <w:rFonts w:ascii="Arial" w:hAnsi="Arial" w:cs="Arial"/>
          <w:sz w:val="21"/>
          <w:szCs w:val="21"/>
          <w:lang w:val="fr-CA"/>
        </w:rPr>
        <w:t>01 septembre 2014 </w:t>
      </w:r>
      <w:r w:rsidR="004A275E" w:rsidRPr="00EE395B">
        <w:rPr>
          <w:rFonts w:ascii="Arial" w:hAnsi="Arial" w:cs="Arial"/>
          <w:sz w:val="21"/>
          <w:szCs w:val="21"/>
          <w:lang w:val="fr-CA"/>
        </w:rPr>
        <w:t xml:space="preserve">, un agent a été recruté pour appuyer la mise en œuvre du plan de gestion du lac Dem, principal projet porté par le Conseil Régional. Au </w:t>
      </w:r>
      <w:r w:rsidR="00817FDC" w:rsidRPr="00EE395B">
        <w:rPr>
          <w:rFonts w:ascii="Arial" w:hAnsi="Arial" w:cs="Arial"/>
          <w:sz w:val="21"/>
          <w:szCs w:val="21"/>
          <w:lang w:val="fr-CA"/>
        </w:rPr>
        <w:t>vu</w:t>
      </w:r>
      <w:r w:rsidR="004A275E" w:rsidRPr="00EE395B">
        <w:rPr>
          <w:rFonts w:ascii="Arial" w:hAnsi="Arial" w:cs="Arial"/>
          <w:sz w:val="21"/>
          <w:szCs w:val="21"/>
          <w:lang w:val="fr-CA"/>
        </w:rPr>
        <w:t xml:space="preserve"> des résultats </w:t>
      </w:r>
      <w:r w:rsidR="00817FDC" w:rsidRPr="00EE395B">
        <w:rPr>
          <w:rFonts w:ascii="Arial" w:hAnsi="Arial" w:cs="Arial"/>
          <w:sz w:val="21"/>
          <w:szCs w:val="21"/>
          <w:lang w:val="fr-CA"/>
        </w:rPr>
        <w:t xml:space="preserve">constatés par les évaluateurs </w:t>
      </w:r>
      <w:r w:rsidR="004A275E" w:rsidRPr="00EE395B">
        <w:rPr>
          <w:rFonts w:ascii="Arial" w:hAnsi="Arial" w:cs="Arial"/>
          <w:sz w:val="21"/>
          <w:szCs w:val="21"/>
          <w:lang w:val="fr-CA"/>
        </w:rPr>
        <w:t xml:space="preserve">en terme </w:t>
      </w:r>
      <w:r w:rsidR="00817FDC" w:rsidRPr="00EE395B">
        <w:rPr>
          <w:rFonts w:ascii="Arial" w:hAnsi="Arial" w:cs="Arial"/>
          <w:sz w:val="21"/>
          <w:szCs w:val="21"/>
          <w:lang w:val="fr-CA"/>
        </w:rPr>
        <w:t>de la collaboration avec les services déconcentrés de l’État dans la région, du</w:t>
      </w:r>
      <w:r w:rsidR="004A275E" w:rsidRPr="00EE395B">
        <w:rPr>
          <w:rFonts w:ascii="Arial" w:hAnsi="Arial" w:cs="Arial"/>
          <w:sz w:val="21"/>
          <w:szCs w:val="21"/>
          <w:lang w:val="fr-CA"/>
        </w:rPr>
        <w:t xml:space="preserve"> dynamisme</w:t>
      </w:r>
      <w:r w:rsidR="00817FDC" w:rsidRPr="00EE395B">
        <w:rPr>
          <w:rFonts w:ascii="Arial" w:hAnsi="Arial" w:cs="Arial"/>
          <w:sz w:val="21"/>
          <w:szCs w:val="21"/>
          <w:lang w:val="fr-CA"/>
        </w:rPr>
        <w:t>, du niveau d’appropriation des réalisations</w:t>
      </w:r>
      <w:r w:rsidR="004A275E" w:rsidRPr="00EE395B">
        <w:rPr>
          <w:rFonts w:ascii="Arial" w:hAnsi="Arial" w:cs="Arial"/>
          <w:sz w:val="21"/>
          <w:szCs w:val="21"/>
          <w:lang w:val="fr-CA"/>
        </w:rPr>
        <w:t xml:space="preserve"> </w:t>
      </w:r>
      <w:r w:rsidR="00817FDC" w:rsidRPr="00EE395B">
        <w:rPr>
          <w:rFonts w:ascii="Arial" w:hAnsi="Arial" w:cs="Arial"/>
          <w:sz w:val="21"/>
          <w:szCs w:val="21"/>
          <w:lang w:val="fr-CA"/>
        </w:rPr>
        <w:t xml:space="preserve">et de la satisfaction </w:t>
      </w:r>
      <w:r w:rsidR="004A275E" w:rsidRPr="00EE395B">
        <w:rPr>
          <w:rFonts w:ascii="Arial" w:hAnsi="Arial" w:cs="Arial"/>
          <w:sz w:val="21"/>
          <w:szCs w:val="21"/>
          <w:lang w:val="fr-CA"/>
        </w:rPr>
        <w:t xml:space="preserve">des populations bénéficiaires, </w:t>
      </w:r>
      <w:r w:rsidR="00817FDC" w:rsidRPr="00EE395B">
        <w:rPr>
          <w:rFonts w:ascii="Arial" w:hAnsi="Arial" w:cs="Arial"/>
          <w:sz w:val="21"/>
          <w:szCs w:val="21"/>
          <w:lang w:val="fr-CA"/>
        </w:rPr>
        <w:t>ce</w:t>
      </w:r>
      <w:r w:rsidR="004A275E" w:rsidRPr="00EE395B">
        <w:rPr>
          <w:rFonts w:ascii="Arial" w:hAnsi="Arial" w:cs="Arial"/>
          <w:sz w:val="21"/>
          <w:szCs w:val="21"/>
          <w:lang w:val="fr-CA"/>
        </w:rPr>
        <w:t xml:space="preserve"> choix a porté ses fruits</w:t>
      </w:r>
      <w:r w:rsidR="00817FDC" w:rsidRPr="00EE395B">
        <w:rPr>
          <w:rFonts w:ascii="Arial" w:hAnsi="Arial" w:cs="Arial"/>
          <w:sz w:val="21"/>
          <w:szCs w:val="21"/>
          <w:lang w:val="fr-CA"/>
        </w:rPr>
        <w:t>.</w:t>
      </w:r>
      <w:r w:rsidR="004A275E" w:rsidRPr="00EE395B">
        <w:rPr>
          <w:rFonts w:ascii="Arial" w:hAnsi="Arial" w:cs="Arial"/>
          <w:sz w:val="21"/>
          <w:szCs w:val="21"/>
          <w:lang w:val="fr-CA"/>
        </w:rPr>
        <w:t xml:space="preserve"> D</w:t>
      </w:r>
      <w:r w:rsidR="001C40BD" w:rsidRPr="00EE395B">
        <w:rPr>
          <w:rFonts w:ascii="Arial" w:hAnsi="Arial" w:cs="Arial"/>
          <w:sz w:val="21"/>
          <w:szCs w:val="21"/>
          <w:lang w:val="fr-CA"/>
        </w:rPr>
        <w:t>ans la région</w:t>
      </w:r>
      <w:r w:rsidR="004A275E" w:rsidRPr="00EE395B">
        <w:rPr>
          <w:rFonts w:ascii="Arial" w:hAnsi="Arial" w:cs="Arial"/>
          <w:sz w:val="21"/>
          <w:szCs w:val="21"/>
          <w:lang w:val="fr-CA"/>
        </w:rPr>
        <w:t xml:space="preserve"> de la Boucle du Mouhoun il n’y a pas eu de VNU,</w:t>
      </w:r>
      <w:r w:rsidR="001C40BD" w:rsidRPr="00EE395B">
        <w:rPr>
          <w:rFonts w:ascii="Arial" w:hAnsi="Arial" w:cs="Arial"/>
          <w:sz w:val="21"/>
          <w:szCs w:val="21"/>
          <w:lang w:val="fr-CA"/>
        </w:rPr>
        <w:t xml:space="preserve"> c</w:t>
      </w:r>
      <w:r w:rsidR="007D6C83">
        <w:rPr>
          <w:rFonts w:ascii="Arial" w:hAnsi="Arial" w:cs="Arial"/>
          <w:sz w:val="21"/>
          <w:szCs w:val="21"/>
          <w:lang w:val="fr-CA"/>
        </w:rPr>
        <w:t xml:space="preserve">e rôle est revenu au </w:t>
      </w:r>
      <w:r w:rsidR="003227E1">
        <w:rPr>
          <w:rFonts w:ascii="Arial" w:hAnsi="Arial" w:cs="Arial"/>
          <w:sz w:val="21"/>
          <w:szCs w:val="21"/>
          <w:lang w:val="fr-CA"/>
        </w:rPr>
        <w:t xml:space="preserve">projet HERA </w:t>
      </w:r>
      <w:r w:rsidR="007D6C83">
        <w:rPr>
          <w:rFonts w:ascii="Arial" w:hAnsi="Arial" w:cs="Arial"/>
          <w:sz w:val="21"/>
          <w:szCs w:val="21"/>
          <w:lang w:val="fr-CA"/>
        </w:rPr>
        <w:t>qui à</w:t>
      </w:r>
      <w:r w:rsidR="004D5FFD">
        <w:rPr>
          <w:rFonts w:ascii="Arial" w:hAnsi="Arial" w:cs="Arial"/>
          <w:sz w:val="21"/>
          <w:szCs w:val="21"/>
          <w:lang w:val="fr-CA"/>
        </w:rPr>
        <w:t xml:space="preserve"> appuy</w:t>
      </w:r>
      <w:r w:rsidR="007D6C83">
        <w:rPr>
          <w:rFonts w:ascii="Arial" w:hAnsi="Arial" w:cs="Arial"/>
          <w:sz w:val="21"/>
          <w:szCs w:val="21"/>
          <w:lang w:val="fr-CA"/>
        </w:rPr>
        <w:t>er</w:t>
      </w:r>
      <w:r w:rsidR="004D5FFD">
        <w:rPr>
          <w:rFonts w:ascii="Arial" w:hAnsi="Arial" w:cs="Arial"/>
          <w:sz w:val="21"/>
          <w:szCs w:val="21"/>
          <w:lang w:val="fr-CA"/>
        </w:rPr>
        <w:t xml:space="preserve"> la mise en œuvre du programme biodigesteurs</w:t>
      </w:r>
      <w:r w:rsidR="003227E1">
        <w:rPr>
          <w:rFonts w:ascii="Arial" w:hAnsi="Arial" w:cs="Arial"/>
          <w:sz w:val="21"/>
          <w:szCs w:val="21"/>
          <w:lang w:val="fr-CA"/>
        </w:rPr>
        <w:t xml:space="preserve">. </w:t>
      </w:r>
      <w:r w:rsidR="007D6C83">
        <w:rPr>
          <w:rFonts w:ascii="Arial" w:hAnsi="Arial" w:cs="Arial"/>
          <w:sz w:val="21"/>
          <w:szCs w:val="21"/>
          <w:lang w:val="fr-CA"/>
        </w:rPr>
        <w:t>Le constat des évaluateurs sur le terrain est que le projet s’est appuyé sur les SG</w:t>
      </w:r>
      <w:r w:rsidR="003227E1" w:rsidRPr="00C06A09">
        <w:rPr>
          <w:rFonts w:ascii="Arial" w:hAnsi="Arial" w:cs="Arial"/>
          <w:sz w:val="21"/>
          <w:szCs w:val="21"/>
          <w:lang w:val="fr-CA"/>
        </w:rPr>
        <w:t xml:space="preserve"> des </w:t>
      </w:r>
      <w:r w:rsidR="007D6C83">
        <w:rPr>
          <w:rFonts w:ascii="Arial" w:hAnsi="Arial" w:cs="Arial"/>
          <w:sz w:val="21"/>
          <w:szCs w:val="21"/>
          <w:lang w:val="fr-CA"/>
        </w:rPr>
        <w:t xml:space="preserve">conseils </w:t>
      </w:r>
      <w:r w:rsidR="003227E1" w:rsidRPr="00C06A09">
        <w:rPr>
          <w:rFonts w:ascii="Arial" w:hAnsi="Arial" w:cs="Arial"/>
          <w:sz w:val="21"/>
          <w:szCs w:val="21"/>
          <w:lang w:val="fr-CA"/>
        </w:rPr>
        <w:t>région</w:t>
      </w:r>
      <w:r w:rsidR="007D6C83">
        <w:rPr>
          <w:rFonts w:ascii="Arial" w:hAnsi="Arial" w:cs="Arial"/>
          <w:sz w:val="21"/>
          <w:szCs w:val="21"/>
          <w:lang w:val="fr-CA"/>
        </w:rPr>
        <w:t>aux</w:t>
      </w:r>
      <w:r w:rsidR="004D5FFD" w:rsidRPr="00C06A09">
        <w:rPr>
          <w:rFonts w:ascii="Arial" w:hAnsi="Arial" w:cs="Arial"/>
          <w:sz w:val="21"/>
          <w:szCs w:val="21"/>
          <w:lang w:val="fr-CA"/>
        </w:rPr>
        <w:t xml:space="preserve">. </w:t>
      </w:r>
      <w:r w:rsidR="004A275E" w:rsidRPr="006B4BB7">
        <w:rPr>
          <w:rFonts w:ascii="Arial" w:hAnsi="Arial" w:cs="Arial"/>
          <w:sz w:val="21"/>
          <w:szCs w:val="21"/>
          <w:lang w:val="fr-CA"/>
        </w:rPr>
        <w:t xml:space="preserve"> </w:t>
      </w:r>
    </w:p>
    <w:p w14:paraId="501F52D6" w14:textId="7229C9A3" w:rsidR="00352CB4" w:rsidRPr="00EE395B" w:rsidRDefault="00D6733E" w:rsidP="00352CB4">
      <w:pPr>
        <w:jc w:val="both"/>
        <w:rPr>
          <w:rFonts w:ascii="Arial" w:hAnsi="Arial" w:cs="Arial"/>
          <w:sz w:val="21"/>
          <w:szCs w:val="21"/>
          <w:lang w:val="fr-CA"/>
        </w:rPr>
      </w:pPr>
      <w:r w:rsidRPr="00EE395B">
        <w:rPr>
          <w:rFonts w:ascii="Arial" w:hAnsi="Arial" w:cs="Arial"/>
          <w:sz w:val="21"/>
          <w:szCs w:val="21"/>
          <w:lang w:val="fr-CA"/>
        </w:rPr>
        <w:t xml:space="preserve">Au niveau des communes, le projet COGEL s’est appuyé sur </w:t>
      </w:r>
      <w:r w:rsidR="000311F0" w:rsidRPr="00EE395B">
        <w:rPr>
          <w:rFonts w:ascii="Arial" w:hAnsi="Arial" w:cs="Arial"/>
          <w:sz w:val="21"/>
          <w:szCs w:val="21"/>
          <w:lang w:val="fr-CA"/>
        </w:rPr>
        <w:t>dix-huit volontaires</w:t>
      </w:r>
      <w:r w:rsidRPr="00EE395B">
        <w:rPr>
          <w:rFonts w:ascii="Arial" w:hAnsi="Arial" w:cs="Arial"/>
          <w:sz w:val="21"/>
          <w:szCs w:val="21"/>
          <w:lang w:val="fr-CA"/>
        </w:rPr>
        <w:t xml:space="preserve"> du Programme National de Volontariat du Burkina Faso (PNV_B). Ainsi, t</w:t>
      </w:r>
      <w:r w:rsidR="00C8738A" w:rsidRPr="00EE395B">
        <w:rPr>
          <w:rFonts w:ascii="Arial" w:hAnsi="Arial" w:cs="Arial"/>
          <w:sz w:val="21"/>
          <w:szCs w:val="21"/>
          <w:lang w:val="fr-CA"/>
        </w:rPr>
        <w:t>rois</w:t>
      </w:r>
      <w:r w:rsidR="00352CB4" w:rsidRPr="00EE395B">
        <w:rPr>
          <w:rFonts w:ascii="Arial" w:hAnsi="Arial" w:cs="Arial"/>
          <w:sz w:val="21"/>
          <w:szCs w:val="21"/>
          <w:lang w:val="fr-CA"/>
        </w:rPr>
        <w:t xml:space="preserve"> volontaires</w:t>
      </w:r>
      <w:r w:rsidR="00BB3F00" w:rsidRPr="00EE395B">
        <w:rPr>
          <w:rFonts w:ascii="Arial" w:hAnsi="Arial" w:cs="Arial"/>
          <w:sz w:val="21"/>
          <w:szCs w:val="21"/>
          <w:lang w:val="fr-CA"/>
        </w:rPr>
        <w:t xml:space="preserve"> de niveau baccalauréat+2 </w:t>
      </w:r>
      <w:r w:rsidR="00C8738A" w:rsidRPr="00EE395B">
        <w:rPr>
          <w:rFonts w:ascii="Arial" w:hAnsi="Arial" w:cs="Arial"/>
          <w:sz w:val="21"/>
          <w:szCs w:val="21"/>
          <w:lang w:val="fr-CA"/>
        </w:rPr>
        <w:t>ont été recrutés</w:t>
      </w:r>
      <w:r w:rsidR="00BB3F00" w:rsidRPr="00EE395B">
        <w:rPr>
          <w:rFonts w:ascii="Arial" w:hAnsi="Arial" w:cs="Arial"/>
          <w:sz w:val="21"/>
          <w:szCs w:val="21"/>
          <w:lang w:val="fr-CA"/>
        </w:rPr>
        <w:t xml:space="preserve"> par commune</w:t>
      </w:r>
      <w:r w:rsidR="00C8738A" w:rsidRPr="00EE395B">
        <w:rPr>
          <w:rFonts w:ascii="Arial" w:hAnsi="Arial" w:cs="Arial"/>
          <w:sz w:val="21"/>
          <w:szCs w:val="21"/>
          <w:lang w:val="fr-CA"/>
        </w:rPr>
        <w:t xml:space="preserve"> à travers un partenariat avec le Programme National des Volontaires </w:t>
      </w:r>
      <w:r w:rsidR="00352CB4" w:rsidRPr="00EE395B">
        <w:rPr>
          <w:rFonts w:ascii="Arial" w:hAnsi="Arial" w:cs="Arial"/>
          <w:sz w:val="21"/>
          <w:szCs w:val="21"/>
          <w:lang w:val="fr-CA"/>
        </w:rPr>
        <w:t>pour appuyer l’exécution du projet</w:t>
      </w:r>
      <w:r w:rsidR="00C8738A" w:rsidRPr="00EE395B">
        <w:rPr>
          <w:rFonts w:ascii="Arial" w:hAnsi="Arial" w:cs="Arial"/>
          <w:sz w:val="21"/>
          <w:szCs w:val="21"/>
          <w:lang w:val="fr-CA"/>
        </w:rPr>
        <w:t xml:space="preserve">. </w:t>
      </w:r>
      <w:r w:rsidR="005D2962" w:rsidRPr="00EE395B">
        <w:rPr>
          <w:rFonts w:ascii="Arial" w:hAnsi="Arial" w:cs="Arial"/>
          <w:sz w:val="21"/>
          <w:szCs w:val="21"/>
          <w:lang w:val="fr-CA"/>
        </w:rPr>
        <w:t xml:space="preserve">La durée contractuelle des volontaires est de 6 mois, mais dans la réalité ils ont travaillé pour la plupart de mars à décembre 2015. Le </w:t>
      </w:r>
      <w:r w:rsidR="005D2962" w:rsidRPr="00EE395B">
        <w:rPr>
          <w:rFonts w:ascii="Arial" w:hAnsi="Arial" w:cs="Arial"/>
          <w:b/>
          <w:sz w:val="21"/>
          <w:szCs w:val="21"/>
          <w:lang w:val="fr-CA"/>
        </w:rPr>
        <w:t xml:space="preserve">Tableau </w:t>
      </w:r>
      <w:r w:rsidR="00680A00" w:rsidRPr="00EE395B">
        <w:rPr>
          <w:rFonts w:ascii="Arial" w:hAnsi="Arial" w:cs="Arial"/>
          <w:b/>
          <w:sz w:val="21"/>
          <w:szCs w:val="21"/>
          <w:lang w:val="fr-CA"/>
        </w:rPr>
        <w:t>17</w:t>
      </w:r>
      <w:r w:rsidR="005D2962" w:rsidRPr="00EE395B">
        <w:rPr>
          <w:rFonts w:ascii="Arial" w:hAnsi="Arial" w:cs="Arial"/>
          <w:sz w:val="21"/>
          <w:szCs w:val="21"/>
          <w:lang w:val="fr-CA"/>
        </w:rPr>
        <w:t xml:space="preserve"> fait le point sur leur prestation sur la base des témoignages reçus des acteurs concernés.</w:t>
      </w:r>
      <w:r w:rsidR="005E0BA7" w:rsidRPr="00EE395B">
        <w:rPr>
          <w:rFonts w:ascii="Arial" w:hAnsi="Arial" w:cs="Arial"/>
          <w:sz w:val="21"/>
          <w:szCs w:val="21"/>
          <w:lang w:val="fr-CA"/>
        </w:rPr>
        <w:t xml:space="preserve"> </w:t>
      </w:r>
    </w:p>
    <w:p w14:paraId="2664BCFB" w14:textId="77777777" w:rsidR="0084337E" w:rsidRDefault="0084337E" w:rsidP="00BE03BF">
      <w:pPr>
        <w:pStyle w:val="Lgende"/>
        <w:spacing w:after="0"/>
        <w:rPr>
          <w:rFonts w:ascii="Arial" w:hAnsi="Arial" w:cs="Arial"/>
          <w:color w:val="auto"/>
          <w:sz w:val="20"/>
          <w:szCs w:val="20"/>
          <w:lang w:val="fr-CA"/>
        </w:rPr>
      </w:pPr>
      <w:bookmarkStart w:id="596" w:name="_Toc443322545"/>
    </w:p>
    <w:p w14:paraId="501F52D7" w14:textId="77777777" w:rsidR="005E0BA7" w:rsidRPr="00EE395B" w:rsidRDefault="000F4EE0" w:rsidP="000F4EE0">
      <w:pPr>
        <w:pStyle w:val="Lgende"/>
        <w:rPr>
          <w:rFonts w:ascii="Arial" w:hAnsi="Arial" w:cs="Arial"/>
          <w:color w:val="auto"/>
          <w:sz w:val="20"/>
          <w:szCs w:val="20"/>
          <w:lang w:val="fr-CA"/>
        </w:rPr>
      </w:pPr>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17</w:t>
      </w:r>
      <w:r w:rsidRPr="00EE395B">
        <w:rPr>
          <w:rFonts w:ascii="Arial" w:hAnsi="Arial" w:cs="Arial"/>
          <w:color w:val="auto"/>
          <w:sz w:val="20"/>
          <w:szCs w:val="20"/>
          <w:lang w:val="fr-CA"/>
        </w:rPr>
        <w:fldChar w:fldCharType="end"/>
      </w:r>
      <w:r w:rsidR="005E0BA7" w:rsidRPr="00EE395B">
        <w:rPr>
          <w:rFonts w:ascii="Arial" w:hAnsi="Arial" w:cs="Arial"/>
          <w:color w:val="auto"/>
          <w:sz w:val="20"/>
          <w:szCs w:val="20"/>
          <w:lang w:val="fr-CA"/>
        </w:rPr>
        <w:t> : Situation de la prestation des volontaires</w:t>
      </w:r>
      <w:bookmarkEnd w:id="596"/>
    </w:p>
    <w:tbl>
      <w:tblPr>
        <w:tblStyle w:val="Trameclaire-Accent31"/>
        <w:tblW w:w="0" w:type="auto"/>
        <w:tblLook w:val="04A0" w:firstRow="1" w:lastRow="0" w:firstColumn="1" w:lastColumn="0" w:noHBand="0" w:noVBand="1"/>
      </w:tblPr>
      <w:tblGrid>
        <w:gridCol w:w="1458"/>
        <w:gridCol w:w="1440"/>
        <w:gridCol w:w="2700"/>
        <w:gridCol w:w="3645"/>
      </w:tblGrid>
      <w:tr w:rsidR="0069427D" w:rsidRPr="00E51DAF" w14:paraId="501F52DC" w14:textId="77777777" w:rsidTr="00BB5C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8" w:type="dxa"/>
          </w:tcPr>
          <w:p w14:paraId="501F52D8" w14:textId="77777777" w:rsidR="005E0BA7" w:rsidRPr="00EE395B" w:rsidRDefault="005E0BA7" w:rsidP="00352CB4">
            <w:pPr>
              <w:jc w:val="both"/>
              <w:rPr>
                <w:rFonts w:ascii="Arial" w:hAnsi="Arial" w:cs="Arial"/>
                <w:color w:val="auto"/>
                <w:sz w:val="18"/>
                <w:szCs w:val="18"/>
                <w:lang w:val="fr-CA"/>
              </w:rPr>
            </w:pPr>
            <w:r w:rsidRPr="00EE395B">
              <w:rPr>
                <w:rFonts w:ascii="Arial" w:hAnsi="Arial" w:cs="Arial"/>
                <w:color w:val="auto"/>
                <w:sz w:val="18"/>
                <w:szCs w:val="18"/>
                <w:lang w:val="fr-CA"/>
              </w:rPr>
              <w:t>Région</w:t>
            </w:r>
          </w:p>
        </w:tc>
        <w:tc>
          <w:tcPr>
            <w:tcW w:w="1440" w:type="dxa"/>
          </w:tcPr>
          <w:p w14:paraId="501F52D9" w14:textId="77777777" w:rsidR="005E0BA7" w:rsidRPr="00EE395B" w:rsidRDefault="005E0BA7" w:rsidP="00352CB4">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Commune</w:t>
            </w:r>
          </w:p>
        </w:tc>
        <w:tc>
          <w:tcPr>
            <w:tcW w:w="2700" w:type="dxa"/>
          </w:tcPr>
          <w:p w14:paraId="501F52DA" w14:textId="77777777" w:rsidR="005E0BA7" w:rsidRPr="00EE395B" w:rsidRDefault="005E0BA7" w:rsidP="00352CB4">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Prestations</w:t>
            </w:r>
          </w:p>
        </w:tc>
        <w:tc>
          <w:tcPr>
            <w:tcW w:w="3645" w:type="dxa"/>
          </w:tcPr>
          <w:p w14:paraId="501F52DB" w14:textId="77777777" w:rsidR="005E0BA7" w:rsidRPr="00EE395B" w:rsidRDefault="005E0BA7" w:rsidP="00352CB4">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Commentaires des acteurs</w:t>
            </w:r>
            <w:r w:rsidR="007C77EE" w:rsidRPr="00EE395B">
              <w:rPr>
                <w:rFonts w:ascii="Arial" w:hAnsi="Arial" w:cs="Arial"/>
                <w:color w:val="auto"/>
                <w:sz w:val="18"/>
                <w:szCs w:val="18"/>
                <w:lang w:val="fr-CA"/>
              </w:rPr>
              <w:t xml:space="preserve"> au niveau des communes</w:t>
            </w:r>
          </w:p>
        </w:tc>
      </w:tr>
      <w:tr w:rsidR="0069427D" w:rsidRPr="00E51DAF" w14:paraId="501F52E1" w14:textId="77777777" w:rsidTr="00B7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501F52DD" w14:textId="77777777" w:rsidR="005E0BA7" w:rsidRPr="00EE395B" w:rsidRDefault="005E0BA7" w:rsidP="00352CB4">
            <w:pPr>
              <w:jc w:val="both"/>
              <w:rPr>
                <w:rFonts w:ascii="Arial" w:hAnsi="Arial" w:cs="Arial"/>
                <w:color w:val="auto"/>
                <w:sz w:val="18"/>
                <w:szCs w:val="18"/>
                <w:lang w:val="fr-CA"/>
              </w:rPr>
            </w:pPr>
            <w:r w:rsidRPr="00EE395B">
              <w:rPr>
                <w:rFonts w:ascii="Arial" w:hAnsi="Arial" w:cs="Arial"/>
                <w:color w:val="auto"/>
                <w:sz w:val="18"/>
                <w:szCs w:val="18"/>
                <w:lang w:val="fr-CA"/>
              </w:rPr>
              <w:t>Centre Nord</w:t>
            </w:r>
          </w:p>
        </w:tc>
        <w:tc>
          <w:tcPr>
            <w:tcW w:w="1440" w:type="dxa"/>
          </w:tcPr>
          <w:p w14:paraId="501F52DE" w14:textId="77777777" w:rsidR="005E0BA7" w:rsidRPr="00EE395B" w:rsidRDefault="005E0BA7"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Barsalogho</w:t>
            </w:r>
          </w:p>
        </w:tc>
        <w:tc>
          <w:tcPr>
            <w:tcW w:w="2700" w:type="dxa"/>
          </w:tcPr>
          <w:p w14:paraId="501F52DF" w14:textId="77777777" w:rsidR="005E0BA7" w:rsidRPr="00EE395B" w:rsidRDefault="005E0BA7"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1 volontaire a démissionné</w:t>
            </w:r>
          </w:p>
        </w:tc>
        <w:tc>
          <w:tcPr>
            <w:tcW w:w="3645" w:type="dxa"/>
          </w:tcPr>
          <w:p w14:paraId="501F52E0" w14:textId="77777777" w:rsidR="005E0BA7" w:rsidRPr="00EE395B" w:rsidRDefault="007C77EE"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Les 2 volontaires restants se sont impliqués</w:t>
            </w:r>
          </w:p>
        </w:tc>
      </w:tr>
      <w:tr w:rsidR="0069427D" w:rsidRPr="00E51DAF" w14:paraId="501F52E6" w14:textId="77777777" w:rsidTr="00B76ADC">
        <w:tc>
          <w:tcPr>
            <w:cnfStyle w:val="001000000000" w:firstRow="0" w:lastRow="0" w:firstColumn="1" w:lastColumn="0" w:oddVBand="0" w:evenVBand="0" w:oddHBand="0" w:evenHBand="0" w:firstRowFirstColumn="0" w:firstRowLastColumn="0" w:lastRowFirstColumn="0" w:lastRowLastColumn="0"/>
            <w:tcW w:w="1458" w:type="dxa"/>
            <w:vMerge/>
          </w:tcPr>
          <w:p w14:paraId="501F52E2" w14:textId="77777777" w:rsidR="005E0BA7" w:rsidRPr="00EE395B" w:rsidRDefault="005E0BA7" w:rsidP="00352CB4">
            <w:pPr>
              <w:jc w:val="both"/>
              <w:rPr>
                <w:rFonts w:ascii="Arial" w:hAnsi="Arial" w:cs="Arial"/>
                <w:color w:val="auto"/>
                <w:sz w:val="18"/>
                <w:szCs w:val="18"/>
                <w:lang w:val="fr-CA"/>
              </w:rPr>
            </w:pPr>
          </w:p>
        </w:tc>
        <w:tc>
          <w:tcPr>
            <w:tcW w:w="1440" w:type="dxa"/>
          </w:tcPr>
          <w:p w14:paraId="501F52E3" w14:textId="77777777" w:rsidR="005E0BA7" w:rsidRPr="00EE395B" w:rsidRDefault="005E0BA7"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Bourzanga</w:t>
            </w:r>
          </w:p>
        </w:tc>
        <w:tc>
          <w:tcPr>
            <w:tcW w:w="2700" w:type="dxa"/>
          </w:tcPr>
          <w:p w14:paraId="501F52E4" w14:textId="77777777" w:rsidR="005E0BA7" w:rsidRPr="00EE395B" w:rsidRDefault="005E0BA7"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Pas de démissions signalées</w:t>
            </w:r>
          </w:p>
        </w:tc>
        <w:tc>
          <w:tcPr>
            <w:tcW w:w="3645" w:type="dxa"/>
          </w:tcPr>
          <w:p w14:paraId="501F52E5" w14:textId="77777777" w:rsidR="005E0BA7" w:rsidRPr="00EE395B" w:rsidRDefault="007C77EE"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La collaboration avec les volontaires s'est bien passée</w:t>
            </w:r>
          </w:p>
        </w:tc>
      </w:tr>
      <w:tr w:rsidR="0069427D" w:rsidRPr="00E51DAF" w14:paraId="501F52EB" w14:textId="77777777" w:rsidTr="00B7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501F52E7" w14:textId="77777777" w:rsidR="005E0BA7" w:rsidRPr="00EE395B" w:rsidRDefault="005E0BA7" w:rsidP="00B76ADC">
            <w:pPr>
              <w:rPr>
                <w:rFonts w:ascii="Arial" w:hAnsi="Arial" w:cs="Arial"/>
                <w:color w:val="auto"/>
                <w:sz w:val="18"/>
                <w:szCs w:val="18"/>
                <w:lang w:val="fr-CA"/>
              </w:rPr>
            </w:pPr>
            <w:r w:rsidRPr="00EE395B">
              <w:rPr>
                <w:rFonts w:ascii="Arial" w:hAnsi="Arial" w:cs="Arial"/>
                <w:color w:val="auto"/>
                <w:sz w:val="18"/>
                <w:szCs w:val="18"/>
                <w:lang w:val="fr-CA"/>
              </w:rPr>
              <w:t>Boucle du Mouhoun</w:t>
            </w:r>
          </w:p>
        </w:tc>
        <w:tc>
          <w:tcPr>
            <w:tcW w:w="1440" w:type="dxa"/>
          </w:tcPr>
          <w:p w14:paraId="501F52E8" w14:textId="77777777" w:rsidR="005E0BA7" w:rsidRPr="00EE395B" w:rsidRDefault="005E0BA7"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Ouarkoye</w:t>
            </w:r>
          </w:p>
        </w:tc>
        <w:tc>
          <w:tcPr>
            <w:tcW w:w="2700" w:type="dxa"/>
          </w:tcPr>
          <w:p w14:paraId="501F52E9" w14:textId="77777777" w:rsidR="005E0BA7" w:rsidRPr="00EE395B" w:rsidRDefault="005E0BA7"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Les 3 sont restés en poste juste pendant 1 mois</w:t>
            </w:r>
          </w:p>
        </w:tc>
        <w:tc>
          <w:tcPr>
            <w:tcW w:w="3645" w:type="dxa"/>
          </w:tcPr>
          <w:p w14:paraId="501F52EA" w14:textId="0C6027C0" w:rsidR="00D45240" w:rsidRPr="00D45240" w:rsidRDefault="00D45240" w:rsidP="00D4524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Pr>
                <w:rFonts w:ascii="Arial" w:hAnsi="Arial" w:cs="Arial"/>
                <w:color w:val="auto"/>
                <w:sz w:val="18"/>
                <w:szCs w:val="18"/>
                <w:lang w:val="fr-CA"/>
              </w:rPr>
              <w:t xml:space="preserve"> </w:t>
            </w:r>
            <w:r w:rsidRPr="00D45240">
              <w:rPr>
                <w:rFonts w:ascii="Arial" w:hAnsi="Arial" w:cs="Arial"/>
                <w:color w:val="auto"/>
                <w:sz w:val="18"/>
                <w:szCs w:val="18"/>
                <w:lang w:val="fr-CA"/>
              </w:rPr>
              <w:t>Le</w:t>
            </w:r>
            <w:r>
              <w:rPr>
                <w:rFonts w:ascii="Arial" w:hAnsi="Arial" w:cs="Arial"/>
                <w:color w:val="auto"/>
                <w:sz w:val="18"/>
                <w:szCs w:val="18"/>
                <w:lang w:val="fr-CA"/>
              </w:rPr>
              <w:t>s résultats attendus du passage des volontaires dans cette commune n’ont pas été atteints</w:t>
            </w:r>
            <w:r w:rsidRPr="00D45240">
              <w:rPr>
                <w:rFonts w:ascii="Arial" w:hAnsi="Arial" w:cs="Arial"/>
                <w:color w:val="auto"/>
                <w:sz w:val="18"/>
                <w:szCs w:val="18"/>
                <w:lang w:val="fr-CA"/>
              </w:rPr>
              <w:t xml:space="preserve"> </w:t>
            </w:r>
          </w:p>
        </w:tc>
      </w:tr>
      <w:tr w:rsidR="0069427D" w:rsidRPr="00E51DAF" w14:paraId="501F52F0" w14:textId="77777777" w:rsidTr="00B76ADC">
        <w:tc>
          <w:tcPr>
            <w:cnfStyle w:val="001000000000" w:firstRow="0" w:lastRow="0" w:firstColumn="1" w:lastColumn="0" w:oddVBand="0" w:evenVBand="0" w:oddHBand="0" w:evenHBand="0" w:firstRowFirstColumn="0" w:firstRowLastColumn="0" w:lastRowFirstColumn="0" w:lastRowLastColumn="0"/>
            <w:tcW w:w="1458" w:type="dxa"/>
            <w:vMerge/>
          </w:tcPr>
          <w:p w14:paraId="501F52EC" w14:textId="4CA0BC00" w:rsidR="005E0BA7" w:rsidRPr="00EE395B" w:rsidRDefault="005E0BA7" w:rsidP="00352CB4">
            <w:pPr>
              <w:jc w:val="both"/>
              <w:rPr>
                <w:rFonts w:ascii="Arial" w:hAnsi="Arial" w:cs="Arial"/>
                <w:color w:val="auto"/>
                <w:sz w:val="18"/>
                <w:szCs w:val="18"/>
                <w:lang w:val="fr-CA"/>
              </w:rPr>
            </w:pPr>
          </w:p>
        </w:tc>
        <w:tc>
          <w:tcPr>
            <w:tcW w:w="1440" w:type="dxa"/>
          </w:tcPr>
          <w:p w14:paraId="501F52ED" w14:textId="77777777" w:rsidR="005E0BA7" w:rsidRPr="00EE395B" w:rsidRDefault="005E0BA7"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Sono</w:t>
            </w:r>
          </w:p>
        </w:tc>
        <w:tc>
          <w:tcPr>
            <w:tcW w:w="2700" w:type="dxa"/>
          </w:tcPr>
          <w:p w14:paraId="501F52EE" w14:textId="77777777" w:rsidR="005E0BA7" w:rsidRPr="00EE395B" w:rsidRDefault="005E0BA7"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Pas de démissions signalées</w:t>
            </w:r>
          </w:p>
        </w:tc>
        <w:tc>
          <w:tcPr>
            <w:tcW w:w="3645" w:type="dxa"/>
          </w:tcPr>
          <w:p w14:paraId="501F52EF" w14:textId="77777777" w:rsidR="005E0BA7" w:rsidRPr="00EE395B" w:rsidRDefault="007C77EE"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Les volontaires se sont bi</w:t>
            </w:r>
            <w:r w:rsidR="00CB37B5" w:rsidRPr="00EE395B">
              <w:rPr>
                <w:rFonts w:ascii="Arial" w:hAnsi="Arial" w:cs="Arial"/>
                <w:color w:val="auto"/>
                <w:sz w:val="18"/>
                <w:szCs w:val="18"/>
                <w:lang w:val="fr-CA"/>
              </w:rPr>
              <w:t>en impliqués et ont contribué à</w:t>
            </w:r>
            <w:r w:rsidRPr="00EE395B">
              <w:rPr>
                <w:rFonts w:ascii="Arial" w:hAnsi="Arial" w:cs="Arial"/>
                <w:color w:val="auto"/>
                <w:sz w:val="18"/>
                <w:szCs w:val="18"/>
                <w:lang w:val="fr-CA"/>
              </w:rPr>
              <w:t xml:space="preserve"> l’élaboration des projets issus des PCD</w:t>
            </w:r>
          </w:p>
        </w:tc>
      </w:tr>
      <w:tr w:rsidR="0069427D" w:rsidRPr="00E51DAF" w14:paraId="501F52F5" w14:textId="77777777" w:rsidTr="00B7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501F52F1" w14:textId="77777777" w:rsidR="005E0BA7" w:rsidRPr="00EE395B" w:rsidRDefault="005E0BA7" w:rsidP="00352CB4">
            <w:pPr>
              <w:jc w:val="both"/>
              <w:rPr>
                <w:rFonts w:ascii="Arial" w:hAnsi="Arial" w:cs="Arial"/>
                <w:color w:val="auto"/>
                <w:sz w:val="18"/>
                <w:szCs w:val="18"/>
                <w:lang w:val="fr-CA"/>
              </w:rPr>
            </w:pPr>
            <w:r w:rsidRPr="00EE395B">
              <w:rPr>
                <w:rFonts w:ascii="Arial" w:hAnsi="Arial" w:cs="Arial"/>
                <w:color w:val="auto"/>
                <w:sz w:val="18"/>
                <w:szCs w:val="18"/>
                <w:lang w:val="fr-CA"/>
              </w:rPr>
              <w:t>Est</w:t>
            </w:r>
          </w:p>
        </w:tc>
        <w:tc>
          <w:tcPr>
            <w:tcW w:w="1440" w:type="dxa"/>
          </w:tcPr>
          <w:p w14:paraId="501F52F2" w14:textId="0996A3C8" w:rsidR="005E0BA7" w:rsidRPr="00EE395B" w:rsidRDefault="005E0BA7"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Fouto</w:t>
            </w:r>
            <w:r w:rsidR="00735565" w:rsidRPr="00EE395B">
              <w:rPr>
                <w:rFonts w:ascii="Arial" w:hAnsi="Arial" w:cs="Arial"/>
                <w:color w:val="auto"/>
                <w:sz w:val="18"/>
                <w:szCs w:val="18"/>
                <w:lang w:val="fr-CA"/>
              </w:rPr>
              <w:t>u</w:t>
            </w:r>
            <w:r w:rsidRPr="00EE395B">
              <w:rPr>
                <w:rFonts w:ascii="Arial" w:hAnsi="Arial" w:cs="Arial"/>
                <w:color w:val="auto"/>
                <w:sz w:val="18"/>
                <w:szCs w:val="18"/>
                <w:lang w:val="fr-CA"/>
              </w:rPr>
              <w:t>ri</w:t>
            </w:r>
          </w:p>
        </w:tc>
        <w:tc>
          <w:tcPr>
            <w:tcW w:w="2700" w:type="dxa"/>
          </w:tcPr>
          <w:p w14:paraId="501F52F3" w14:textId="37FED6CA" w:rsidR="005E0BA7" w:rsidRPr="00EE395B" w:rsidRDefault="00942295" w:rsidP="00352C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Pas de démissions signalées</w:t>
            </w:r>
          </w:p>
        </w:tc>
        <w:tc>
          <w:tcPr>
            <w:tcW w:w="3645" w:type="dxa"/>
          </w:tcPr>
          <w:p w14:paraId="501F52F4" w14:textId="39CFB924" w:rsidR="005E0BA7" w:rsidRPr="00EE395B" w:rsidRDefault="0032613A" w:rsidP="003261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La contribution en termes de renforcement des capacités de communes de Foutouri et de Thion, dans le cadre de la mise en œuvre des projets issus de leurs PCD est restée très en deçà des attentes. Cela s’explique par la validation tardive des PCD et l’indisponibilité des fonds alloués pour le démarrage des activités desdites communes, au cours de la période 2014-2015.</w:t>
            </w:r>
          </w:p>
        </w:tc>
      </w:tr>
      <w:tr w:rsidR="0069427D" w:rsidRPr="00E51DAF" w14:paraId="501F52FA" w14:textId="77777777" w:rsidTr="00B76ADC">
        <w:tc>
          <w:tcPr>
            <w:cnfStyle w:val="001000000000" w:firstRow="0" w:lastRow="0" w:firstColumn="1" w:lastColumn="0" w:oddVBand="0" w:evenVBand="0" w:oddHBand="0" w:evenHBand="0" w:firstRowFirstColumn="0" w:firstRowLastColumn="0" w:lastRowFirstColumn="0" w:lastRowLastColumn="0"/>
            <w:tcW w:w="1458" w:type="dxa"/>
            <w:vMerge/>
          </w:tcPr>
          <w:p w14:paraId="501F52F6" w14:textId="77777777" w:rsidR="005E0BA7" w:rsidRPr="00EE395B" w:rsidRDefault="005E0BA7" w:rsidP="00352CB4">
            <w:pPr>
              <w:jc w:val="both"/>
              <w:rPr>
                <w:rFonts w:ascii="Arial" w:hAnsi="Arial" w:cs="Arial"/>
                <w:color w:val="auto"/>
                <w:sz w:val="18"/>
                <w:szCs w:val="18"/>
                <w:lang w:val="fr-CA"/>
              </w:rPr>
            </w:pPr>
          </w:p>
        </w:tc>
        <w:tc>
          <w:tcPr>
            <w:tcW w:w="1440" w:type="dxa"/>
          </w:tcPr>
          <w:p w14:paraId="501F52F7" w14:textId="77777777" w:rsidR="005E0BA7" w:rsidRPr="00EE395B" w:rsidRDefault="005E0BA7"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Thion</w:t>
            </w:r>
          </w:p>
        </w:tc>
        <w:tc>
          <w:tcPr>
            <w:tcW w:w="2700" w:type="dxa"/>
          </w:tcPr>
          <w:p w14:paraId="501F52F8" w14:textId="237F3BA0" w:rsidR="005E0BA7" w:rsidRPr="00EE395B" w:rsidRDefault="00942295"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Pas de démissions signalées</w:t>
            </w:r>
          </w:p>
        </w:tc>
        <w:tc>
          <w:tcPr>
            <w:tcW w:w="3645" w:type="dxa"/>
          </w:tcPr>
          <w:p w14:paraId="501F52F9" w14:textId="5D7917E5" w:rsidR="005E0BA7" w:rsidRPr="00EE395B" w:rsidRDefault="0032613A" w:rsidP="00352CB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 xml:space="preserve">IDEM </w:t>
            </w:r>
            <w:r w:rsidR="00735565" w:rsidRPr="00EE395B">
              <w:rPr>
                <w:rFonts w:ascii="Arial" w:hAnsi="Arial" w:cs="Arial"/>
                <w:color w:val="auto"/>
                <w:sz w:val="18"/>
                <w:szCs w:val="18"/>
                <w:lang w:val="fr-CA"/>
              </w:rPr>
              <w:t xml:space="preserve">pour la </w:t>
            </w:r>
            <w:r w:rsidRPr="00EE395B">
              <w:rPr>
                <w:rFonts w:ascii="Arial" w:hAnsi="Arial" w:cs="Arial"/>
                <w:color w:val="auto"/>
                <w:sz w:val="18"/>
                <w:szCs w:val="18"/>
                <w:lang w:val="fr-CA"/>
              </w:rPr>
              <w:t xml:space="preserve">commune </w:t>
            </w:r>
            <w:r w:rsidR="00735565" w:rsidRPr="00EE395B">
              <w:rPr>
                <w:rFonts w:ascii="Arial" w:hAnsi="Arial" w:cs="Arial"/>
                <w:color w:val="auto"/>
                <w:sz w:val="18"/>
                <w:szCs w:val="18"/>
                <w:lang w:val="fr-CA"/>
              </w:rPr>
              <w:t xml:space="preserve">de </w:t>
            </w:r>
            <w:r w:rsidRPr="00EE395B">
              <w:rPr>
                <w:rFonts w:ascii="Arial" w:hAnsi="Arial" w:cs="Arial"/>
                <w:color w:val="auto"/>
                <w:sz w:val="18"/>
                <w:szCs w:val="18"/>
                <w:lang w:val="fr-CA"/>
              </w:rPr>
              <w:t>Foutouri</w:t>
            </w:r>
          </w:p>
        </w:tc>
      </w:tr>
    </w:tbl>
    <w:p w14:paraId="501F52FB" w14:textId="77777777" w:rsidR="005E0BA7" w:rsidRPr="00EE395B" w:rsidRDefault="00680A00" w:rsidP="00352CB4">
      <w:pPr>
        <w:jc w:val="both"/>
        <w:rPr>
          <w:rFonts w:ascii="Arial" w:hAnsi="Arial" w:cs="Arial"/>
          <w:sz w:val="16"/>
          <w:szCs w:val="16"/>
          <w:lang w:val="fr-CA"/>
        </w:rPr>
      </w:pPr>
      <w:r w:rsidRPr="00EE395B">
        <w:rPr>
          <w:rFonts w:ascii="Arial" w:hAnsi="Arial" w:cs="Arial"/>
          <w:sz w:val="16"/>
          <w:szCs w:val="16"/>
          <w:lang w:val="fr-CA"/>
        </w:rPr>
        <w:t>Source : Exploitation des résultats des entrevues, janvier 2015</w:t>
      </w:r>
    </w:p>
    <w:p w14:paraId="36733BCF" w14:textId="77777777" w:rsidR="004728C1" w:rsidRPr="00EE395B" w:rsidRDefault="004728C1" w:rsidP="004728C1">
      <w:pPr>
        <w:spacing w:after="0"/>
        <w:jc w:val="both"/>
        <w:rPr>
          <w:rFonts w:ascii="Arial" w:hAnsi="Arial" w:cs="Arial"/>
          <w:sz w:val="21"/>
          <w:szCs w:val="21"/>
          <w:lang w:val="fr-CA"/>
        </w:rPr>
      </w:pPr>
    </w:p>
    <w:p w14:paraId="772F4D73" w14:textId="0CB0327B" w:rsidR="003A2B33" w:rsidRDefault="00680A00" w:rsidP="00352CB4">
      <w:pPr>
        <w:jc w:val="both"/>
        <w:rPr>
          <w:rFonts w:ascii="Arial" w:hAnsi="Arial" w:cs="Arial"/>
          <w:sz w:val="21"/>
          <w:szCs w:val="21"/>
          <w:lang w:val="fr-CA"/>
        </w:rPr>
      </w:pPr>
      <w:r w:rsidRPr="00EE395B">
        <w:rPr>
          <w:rFonts w:ascii="Arial" w:hAnsi="Arial" w:cs="Arial"/>
          <w:sz w:val="21"/>
          <w:szCs w:val="21"/>
          <w:lang w:val="fr-CA"/>
        </w:rPr>
        <w:t>L’approche consistant à appuyer les collectivités territoriales par des ressources compétentes</w:t>
      </w:r>
      <w:r w:rsidR="007E656A" w:rsidRPr="00EE395B">
        <w:rPr>
          <w:rFonts w:ascii="Arial" w:hAnsi="Arial" w:cs="Arial"/>
          <w:sz w:val="21"/>
          <w:szCs w:val="21"/>
          <w:lang w:val="fr-CA"/>
        </w:rPr>
        <w:t xml:space="preserve"> est pertinente dans le contexte de la faible maîtrise par les communes de toutes les procédures liées à l’élaboration et la mise en œuvre de projet. Cependant la pertinence des modalités de la mise en œuvre est questionnable comme en témoignent l</w:t>
      </w:r>
      <w:r w:rsidR="005D2962" w:rsidRPr="00EE395B">
        <w:rPr>
          <w:rFonts w:ascii="Arial" w:hAnsi="Arial" w:cs="Arial"/>
          <w:sz w:val="21"/>
          <w:szCs w:val="21"/>
          <w:lang w:val="fr-CA"/>
        </w:rPr>
        <w:t xml:space="preserve">es résultats </w:t>
      </w:r>
      <w:r w:rsidR="00E85018" w:rsidRPr="00EE395B">
        <w:rPr>
          <w:rFonts w:ascii="Arial" w:hAnsi="Arial" w:cs="Arial"/>
          <w:sz w:val="21"/>
          <w:szCs w:val="21"/>
          <w:lang w:val="fr-CA"/>
        </w:rPr>
        <w:t xml:space="preserve">de l’utilisation des volontaires </w:t>
      </w:r>
      <w:r w:rsidR="007E656A" w:rsidRPr="00EE395B">
        <w:rPr>
          <w:rFonts w:ascii="Arial" w:hAnsi="Arial" w:cs="Arial"/>
          <w:sz w:val="21"/>
          <w:szCs w:val="21"/>
          <w:lang w:val="fr-CA"/>
        </w:rPr>
        <w:t xml:space="preserve">qui </w:t>
      </w:r>
      <w:r w:rsidRPr="00EE395B">
        <w:rPr>
          <w:rFonts w:ascii="Arial" w:hAnsi="Arial" w:cs="Arial"/>
          <w:sz w:val="21"/>
          <w:szCs w:val="21"/>
          <w:lang w:val="fr-CA"/>
        </w:rPr>
        <w:t>restent</w:t>
      </w:r>
      <w:r w:rsidR="005D2962" w:rsidRPr="00EE395B">
        <w:rPr>
          <w:rFonts w:ascii="Arial" w:hAnsi="Arial" w:cs="Arial"/>
          <w:sz w:val="21"/>
          <w:szCs w:val="21"/>
          <w:lang w:val="fr-CA"/>
        </w:rPr>
        <w:t xml:space="preserve"> mitigés</w:t>
      </w:r>
      <w:r w:rsidR="007E656A" w:rsidRPr="00EE395B">
        <w:rPr>
          <w:rFonts w:ascii="Arial" w:hAnsi="Arial" w:cs="Arial"/>
          <w:sz w:val="21"/>
          <w:szCs w:val="21"/>
          <w:lang w:val="fr-CA"/>
        </w:rPr>
        <w:t xml:space="preserve">. </w:t>
      </w:r>
      <w:r w:rsidR="003A2B33">
        <w:rPr>
          <w:rFonts w:ascii="Arial" w:hAnsi="Arial" w:cs="Arial"/>
          <w:sz w:val="21"/>
          <w:szCs w:val="21"/>
          <w:lang w:val="fr-CA"/>
        </w:rPr>
        <w:t xml:space="preserve">À titre d’exemple, </w:t>
      </w:r>
      <w:r w:rsidR="003A2B33" w:rsidRPr="003A2B33">
        <w:rPr>
          <w:rFonts w:ascii="Arial" w:hAnsi="Arial" w:cs="Arial"/>
          <w:sz w:val="21"/>
          <w:szCs w:val="21"/>
          <w:lang w:val="fr-CA"/>
        </w:rPr>
        <w:t xml:space="preserve">la période de leur mis à disposition au niveau </w:t>
      </w:r>
      <w:r w:rsidR="003A2B33" w:rsidRPr="003A2B33">
        <w:rPr>
          <w:rFonts w:ascii="Arial" w:hAnsi="Arial" w:cs="Arial"/>
          <w:sz w:val="21"/>
          <w:szCs w:val="21"/>
          <w:lang w:val="fr-CA"/>
        </w:rPr>
        <w:lastRenderedPageBreak/>
        <w:t>des communes qui n’a pas correspondu aux périodes de mise en œuvre des projets issus du PLD</w:t>
      </w:r>
      <w:r w:rsidR="003A2B33">
        <w:rPr>
          <w:rFonts w:ascii="Arial" w:hAnsi="Arial" w:cs="Arial"/>
          <w:sz w:val="21"/>
          <w:szCs w:val="21"/>
          <w:lang w:val="fr-CA"/>
        </w:rPr>
        <w:t xml:space="preserve"> comme prévu</w:t>
      </w:r>
      <w:r w:rsidR="003A2B33" w:rsidRPr="003A2B33">
        <w:rPr>
          <w:rFonts w:ascii="Arial" w:hAnsi="Arial" w:cs="Arial"/>
          <w:sz w:val="21"/>
          <w:szCs w:val="21"/>
          <w:lang w:val="fr-CA"/>
        </w:rPr>
        <w:t>. Cette période a coïncidé aussi avec la dissolution des conseils de collectivités par le décret n°2014-004/PRES/TRANS/PM du 17 novembre 2014 portant dissolution des conseils de collectivités territoriales du Burkina Faso et installation de délégations spéciales. Certains volontaires se sont donc retrouvés désœuvrés</w:t>
      </w:r>
      <w:r w:rsidR="003A2B33">
        <w:rPr>
          <w:rFonts w:ascii="Arial" w:hAnsi="Arial" w:cs="Arial"/>
          <w:sz w:val="21"/>
          <w:szCs w:val="21"/>
          <w:lang w:val="fr-CA"/>
        </w:rPr>
        <w:t xml:space="preserve">. </w:t>
      </w:r>
      <w:r w:rsidR="00220918">
        <w:rPr>
          <w:rFonts w:ascii="Arial" w:hAnsi="Arial" w:cs="Arial"/>
          <w:sz w:val="21"/>
          <w:szCs w:val="21"/>
          <w:lang w:val="fr-CA"/>
        </w:rPr>
        <w:t>C’est ainsi que a</w:t>
      </w:r>
      <w:r w:rsidR="007D6C83">
        <w:rPr>
          <w:rFonts w:ascii="Arial" w:hAnsi="Arial" w:cs="Arial"/>
          <w:sz w:val="21"/>
          <w:szCs w:val="21"/>
          <w:lang w:val="fr-CA"/>
        </w:rPr>
        <w:t xml:space="preserve">près 9 à 10 mois sur le terrain au lieu des 6 prévus, </w:t>
      </w:r>
      <w:r w:rsidR="00220918">
        <w:rPr>
          <w:rFonts w:ascii="Arial" w:hAnsi="Arial" w:cs="Arial"/>
          <w:sz w:val="21"/>
          <w:szCs w:val="21"/>
          <w:lang w:val="fr-CA"/>
        </w:rPr>
        <w:t>les volontaires n’ont pu appuyer les communes dans la mise en œuvre des projets issus de leur PLD.</w:t>
      </w:r>
    </w:p>
    <w:p w14:paraId="501F5301" w14:textId="77777777" w:rsidR="0056575D" w:rsidRDefault="0056575D" w:rsidP="00352CB4">
      <w:pPr>
        <w:jc w:val="both"/>
        <w:rPr>
          <w:rFonts w:ascii="Arial" w:hAnsi="Arial" w:cs="Arial"/>
          <w:sz w:val="21"/>
          <w:szCs w:val="21"/>
          <w:lang w:val="fr-CA"/>
        </w:rPr>
      </w:pPr>
      <w:r w:rsidRPr="00EE395B">
        <w:rPr>
          <w:rFonts w:ascii="Arial" w:hAnsi="Arial" w:cs="Arial"/>
          <w:sz w:val="21"/>
          <w:szCs w:val="21"/>
          <w:lang w:val="fr-CA"/>
        </w:rPr>
        <w:t xml:space="preserve">Au niveau </w:t>
      </w:r>
      <w:r w:rsidR="00D678AA" w:rsidRPr="00EE395B">
        <w:rPr>
          <w:rFonts w:ascii="Arial" w:hAnsi="Arial" w:cs="Arial"/>
          <w:sz w:val="21"/>
          <w:szCs w:val="21"/>
          <w:lang w:val="fr-CA"/>
        </w:rPr>
        <w:t>d</w:t>
      </w:r>
      <w:r w:rsidRPr="00EE395B">
        <w:rPr>
          <w:rFonts w:ascii="Arial" w:hAnsi="Arial" w:cs="Arial"/>
          <w:sz w:val="21"/>
          <w:szCs w:val="21"/>
          <w:lang w:val="fr-CA"/>
        </w:rPr>
        <w:t>e l’UGP</w:t>
      </w:r>
      <w:r w:rsidR="005A2B2C" w:rsidRPr="00EE395B">
        <w:rPr>
          <w:rFonts w:ascii="Arial" w:hAnsi="Arial" w:cs="Arial"/>
          <w:sz w:val="21"/>
          <w:szCs w:val="21"/>
          <w:lang w:val="fr-CA"/>
        </w:rPr>
        <w:t>, on note une volonté réelle du respect des livrables, des délais et des budgets.</w:t>
      </w:r>
      <w:r w:rsidR="009E2889" w:rsidRPr="00EE395B">
        <w:rPr>
          <w:rFonts w:ascii="Arial" w:hAnsi="Arial" w:cs="Arial"/>
          <w:sz w:val="21"/>
          <w:szCs w:val="21"/>
          <w:lang w:val="fr-CA"/>
        </w:rPr>
        <w:t xml:space="preserve"> </w:t>
      </w:r>
      <w:r w:rsidRPr="00EE395B">
        <w:rPr>
          <w:rFonts w:ascii="Arial" w:hAnsi="Arial" w:cs="Arial"/>
          <w:sz w:val="21"/>
          <w:szCs w:val="21"/>
          <w:lang w:val="fr-CA"/>
        </w:rPr>
        <w:t xml:space="preserve">Les insuffisances notées sont indépendantes de l’organisation de l’UGP, mais plutôt </w:t>
      </w:r>
      <w:r w:rsidR="005A2B2C" w:rsidRPr="00EE395B">
        <w:rPr>
          <w:rFonts w:ascii="Arial" w:hAnsi="Arial" w:cs="Arial"/>
          <w:sz w:val="21"/>
          <w:szCs w:val="21"/>
          <w:lang w:val="fr-CA"/>
        </w:rPr>
        <w:t xml:space="preserve">à la longueur </w:t>
      </w:r>
      <w:r w:rsidRPr="00EE395B">
        <w:rPr>
          <w:rFonts w:ascii="Arial" w:hAnsi="Arial" w:cs="Arial"/>
          <w:sz w:val="21"/>
          <w:szCs w:val="21"/>
          <w:lang w:val="fr-CA"/>
        </w:rPr>
        <w:t xml:space="preserve">des processus </w:t>
      </w:r>
      <w:r w:rsidR="005A2B2C" w:rsidRPr="00EE395B">
        <w:rPr>
          <w:rFonts w:ascii="Arial" w:hAnsi="Arial" w:cs="Arial"/>
          <w:sz w:val="21"/>
          <w:szCs w:val="21"/>
          <w:lang w:val="fr-CA"/>
        </w:rPr>
        <w:t>administratifs en vigueur au Burkina Faso. C</w:t>
      </w:r>
      <w:r w:rsidRPr="00EE395B">
        <w:rPr>
          <w:rFonts w:ascii="Arial" w:hAnsi="Arial" w:cs="Arial"/>
          <w:sz w:val="21"/>
          <w:szCs w:val="21"/>
          <w:lang w:val="fr-CA"/>
        </w:rPr>
        <w:t>omme cela a été déjà signalé,</w:t>
      </w:r>
      <w:r w:rsidR="005A2B2C" w:rsidRPr="00EE395B">
        <w:rPr>
          <w:rFonts w:ascii="Arial" w:hAnsi="Arial" w:cs="Arial"/>
          <w:sz w:val="21"/>
          <w:szCs w:val="21"/>
          <w:lang w:val="fr-CA"/>
        </w:rPr>
        <w:t xml:space="preserve"> dans les paragraphes</w:t>
      </w:r>
      <w:r w:rsidR="00661930" w:rsidRPr="00EE395B">
        <w:rPr>
          <w:rFonts w:ascii="Arial" w:hAnsi="Arial" w:cs="Arial"/>
          <w:sz w:val="21"/>
          <w:szCs w:val="21"/>
          <w:lang w:val="fr-CA"/>
        </w:rPr>
        <w:t xml:space="preserve"> 6.1.2.1.1 à 6.1.2.1.4</w:t>
      </w:r>
      <w:r w:rsidR="005A2B2C" w:rsidRPr="00EE395B">
        <w:rPr>
          <w:rFonts w:ascii="Arial" w:hAnsi="Arial" w:cs="Arial"/>
          <w:sz w:val="21"/>
          <w:szCs w:val="21"/>
          <w:lang w:val="fr-CA"/>
        </w:rPr>
        <w:t xml:space="preserve">, </w:t>
      </w:r>
      <w:r w:rsidR="00661930" w:rsidRPr="00EE395B">
        <w:rPr>
          <w:rFonts w:ascii="Arial" w:hAnsi="Arial" w:cs="Arial"/>
          <w:sz w:val="21"/>
          <w:szCs w:val="21"/>
          <w:lang w:val="fr-CA"/>
        </w:rPr>
        <w:t>les écarts entre les prévisions et les réalisations sont dus pour la plupart des cas à la longueur des processus administratives (passation des marchés et décaissement des fonds).</w:t>
      </w:r>
    </w:p>
    <w:p w14:paraId="501F5302" w14:textId="180F8F57" w:rsidR="007A3BD4" w:rsidRPr="00EE395B" w:rsidRDefault="00BE03BF" w:rsidP="007A3BD4">
      <w:pPr>
        <w:pStyle w:val="Paragraphedeliste"/>
        <w:numPr>
          <w:ilvl w:val="0"/>
          <w:numId w:val="10"/>
        </w:numPr>
        <w:jc w:val="both"/>
        <w:rPr>
          <w:rFonts w:ascii="Arial" w:hAnsi="Arial" w:cs="Arial"/>
          <w:b/>
          <w:sz w:val="21"/>
          <w:szCs w:val="21"/>
          <w:lang w:val="fr-CA"/>
        </w:rPr>
      </w:pPr>
      <w:r>
        <w:rPr>
          <w:rFonts w:ascii="Arial" w:hAnsi="Arial" w:cs="Arial"/>
          <w:b/>
          <w:sz w:val="21"/>
          <w:szCs w:val="21"/>
          <w:lang w:val="fr-CA"/>
        </w:rPr>
        <w:t>Maîtrise du</w:t>
      </w:r>
      <w:r w:rsidR="007A3BD4" w:rsidRPr="00EE395B">
        <w:rPr>
          <w:rFonts w:ascii="Arial" w:hAnsi="Arial" w:cs="Arial"/>
          <w:b/>
          <w:sz w:val="21"/>
          <w:szCs w:val="21"/>
          <w:lang w:val="fr-CA"/>
        </w:rPr>
        <w:t xml:space="preserve"> pilotage </w:t>
      </w:r>
      <w:r>
        <w:rPr>
          <w:rFonts w:ascii="Arial" w:hAnsi="Arial" w:cs="Arial"/>
          <w:b/>
          <w:sz w:val="21"/>
          <w:szCs w:val="21"/>
          <w:lang w:val="fr-CA"/>
        </w:rPr>
        <w:t>du projet COGEL</w:t>
      </w:r>
    </w:p>
    <w:p w14:paraId="272C63BE" w14:textId="5E8D4AA9" w:rsidR="000E3611" w:rsidRPr="00B64E97" w:rsidRDefault="00A142DF" w:rsidP="00C71F81">
      <w:pPr>
        <w:jc w:val="both"/>
        <w:rPr>
          <w:rFonts w:ascii="Arial" w:hAnsi="Arial" w:cs="Arial"/>
          <w:sz w:val="21"/>
          <w:szCs w:val="21"/>
          <w:lang w:val="fr-CA"/>
        </w:rPr>
      </w:pPr>
      <w:r w:rsidRPr="00EE395B">
        <w:rPr>
          <w:rFonts w:ascii="Arial" w:hAnsi="Arial" w:cs="Arial"/>
          <w:sz w:val="21"/>
          <w:szCs w:val="21"/>
          <w:lang w:val="fr-CA"/>
        </w:rPr>
        <w:t>En terme</w:t>
      </w:r>
      <w:r w:rsidR="00285387" w:rsidRPr="00EE395B">
        <w:rPr>
          <w:rFonts w:ascii="Arial" w:hAnsi="Arial" w:cs="Arial"/>
          <w:sz w:val="21"/>
          <w:szCs w:val="21"/>
          <w:lang w:val="fr-CA"/>
        </w:rPr>
        <w:t>s</w:t>
      </w:r>
      <w:r w:rsidRPr="00EE395B">
        <w:rPr>
          <w:rFonts w:ascii="Arial" w:hAnsi="Arial" w:cs="Arial"/>
          <w:sz w:val="21"/>
          <w:szCs w:val="21"/>
          <w:lang w:val="fr-CA"/>
        </w:rPr>
        <w:t xml:space="preserve"> de pilotage, on note</w:t>
      </w:r>
      <w:r w:rsidR="0056575D" w:rsidRPr="00EE395B">
        <w:rPr>
          <w:rFonts w:ascii="Arial" w:hAnsi="Arial" w:cs="Arial"/>
          <w:sz w:val="21"/>
          <w:szCs w:val="21"/>
          <w:lang w:val="fr-CA"/>
        </w:rPr>
        <w:t xml:space="preserve"> l’existence d’un manuel de suivi-évaluation du projet COGEL y compris les outils de suivi-évaluation (programmes d’activités, rapports d’activités, cadre logique du projet). </w:t>
      </w:r>
      <w:r w:rsidR="00817956" w:rsidRPr="00EE395B">
        <w:rPr>
          <w:rFonts w:ascii="Arial" w:hAnsi="Arial" w:cs="Arial"/>
          <w:sz w:val="21"/>
          <w:szCs w:val="21"/>
          <w:lang w:val="fr-CA"/>
        </w:rPr>
        <w:t xml:space="preserve">Une des forces relevées du projet COGEL est la tenue régulière </w:t>
      </w:r>
      <w:r w:rsidR="00BC71A4" w:rsidRPr="00EE395B">
        <w:rPr>
          <w:rFonts w:ascii="Arial" w:hAnsi="Arial" w:cs="Arial"/>
          <w:sz w:val="21"/>
          <w:szCs w:val="21"/>
          <w:lang w:val="fr-CA"/>
        </w:rPr>
        <w:t xml:space="preserve">réunions de l’UGP et </w:t>
      </w:r>
      <w:r w:rsidR="00817956" w:rsidRPr="00EE395B">
        <w:rPr>
          <w:rFonts w:ascii="Arial" w:hAnsi="Arial" w:cs="Arial"/>
          <w:sz w:val="21"/>
          <w:szCs w:val="21"/>
          <w:lang w:val="fr-CA"/>
        </w:rPr>
        <w:t xml:space="preserve">des </w:t>
      </w:r>
      <w:r w:rsidRPr="00EE395B">
        <w:rPr>
          <w:rFonts w:ascii="Arial" w:hAnsi="Arial" w:cs="Arial"/>
          <w:sz w:val="21"/>
          <w:szCs w:val="21"/>
          <w:lang w:val="fr-CA"/>
        </w:rPr>
        <w:t>sessions du comité de pilotage</w:t>
      </w:r>
      <w:r w:rsidR="00BD7327" w:rsidRPr="00EE395B">
        <w:rPr>
          <w:rFonts w:ascii="Arial" w:hAnsi="Arial" w:cs="Arial"/>
          <w:sz w:val="21"/>
          <w:szCs w:val="21"/>
          <w:lang w:val="fr-CA"/>
        </w:rPr>
        <w:t xml:space="preserve"> y compris la production des compte</w:t>
      </w:r>
      <w:r w:rsidR="00103CE6" w:rsidRPr="00EE395B">
        <w:rPr>
          <w:rFonts w:ascii="Arial" w:hAnsi="Arial" w:cs="Arial"/>
          <w:sz w:val="21"/>
          <w:szCs w:val="21"/>
          <w:lang w:val="fr-CA"/>
        </w:rPr>
        <w:t>s</w:t>
      </w:r>
      <w:r w:rsidR="00BD7327" w:rsidRPr="00EE395B">
        <w:rPr>
          <w:rFonts w:ascii="Arial" w:hAnsi="Arial" w:cs="Arial"/>
          <w:sz w:val="21"/>
          <w:szCs w:val="21"/>
          <w:lang w:val="fr-CA"/>
        </w:rPr>
        <w:t xml:space="preserve"> rendus</w:t>
      </w:r>
      <w:r w:rsidR="00817956" w:rsidRPr="00EE395B">
        <w:rPr>
          <w:rFonts w:ascii="Arial" w:hAnsi="Arial" w:cs="Arial"/>
          <w:sz w:val="21"/>
          <w:szCs w:val="21"/>
          <w:lang w:val="fr-CA"/>
        </w:rPr>
        <w:t>, l’élaboration des PTAB et des rapports d’avancement liés à l’exécution du projet COGEL conformément aux dispositions du PROD</w:t>
      </w:r>
      <w:r w:rsidR="00BD7327" w:rsidRPr="00EE395B">
        <w:rPr>
          <w:rFonts w:ascii="Arial" w:hAnsi="Arial" w:cs="Arial"/>
          <w:sz w:val="21"/>
          <w:szCs w:val="21"/>
          <w:lang w:val="fr-CA"/>
        </w:rPr>
        <w:t>O</w:t>
      </w:r>
      <w:r w:rsidR="00817956" w:rsidRPr="00EE395B">
        <w:rPr>
          <w:rFonts w:ascii="Arial" w:hAnsi="Arial" w:cs="Arial"/>
          <w:sz w:val="21"/>
          <w:szCs w:val="21"/>
          <w:lang w:val="fr-CA"/>
        </w:rPr>
        <w:t>C et du manuel de suivi-évaluation</w:t>
      </w:r>
      <w:r w:rsidR="00BD7327" w:rsidRPr="00EE395B">
        <w:rPr>
          <w:rFonts w:ascii="Arial" w:hAnsi="Arial" w:cs="Arial"/>
          <w:sz w:val="21"/>
          <w:szCs w:val="21"/>
          <w:lang w:val="fr-CA"/>
        </w:rPr>
        <w:t xml:space="preserve">. </w:t>
      </w:r>
      <w:r w:rsidR="00DE0A7B">
        <w:rPr>
          <w:rFonts w:ascii="Arial" w:hAnsi="Arial" w:cs="Arial"/>
          <w:sz w:val="21"/>
          <w:szCs w:val="21"/>
          <w:lang w:val="fr-CA"/>
        </w:rPr>
        <w:t>L</w:t>
      </w:r>
      <w:r w:rsidR="00C71F81" w:rsidRPr="00EE395B">
        <w:rPr>
          <w:rFonts w:ascii="Arial" w:hAnsi="Arial" w:cs="Arial"/>
          <w:sz w:val="21"/>
          <w:szCs w:val="21"/>
          <w:lang w:val="fr-CA"/>
        </w:rPr>
        <w:t>’évaluation à mi-parcours du projet n’a pas été réalisée comme prévu dans le PRODOC.</w:t>
      </w:r>
      <w:r w:rsidR="00DE0A7B">
        <w:rPr>
          <w:rFonts w:ascii="Arial" w:hAnsi="Arial" w:cs="Arial"/>
          <w:sz w:val="21"/>
          <w:szCs w:val="21"/>
          <w:lang w:val="fr-CA"/>
        </w:rPr>
        <w:t xml:space="preserve"> On peut cependant </w:t>
      </w:r>
      <w:r w:rsidR="00DE0A7B" w:rsidRPr="00B64E97">
        <w:rPr>
          <w:rFonts w:ascii="Arial" w:hAnsi="Arial" w:cs="Arial"/>
          <w:sz w:val="21"/>
          <w:szCs w:val="21"/>
          <w:lang w:val="fr-CA"/>
        </w:rPr>
        <w:t xml:space="preserve">noter </w:t>
      </w:r>
      <w:r w:rsidR="00B64E97" w:rsidRPr="00B64E97">
        <w:rPr>
          <w:rFonts w:ascii="Arial" w:hAnsi="Arial" w:cs="Arial"/>
          <w:sz w:val="21"/>
          <w:szCs w:val="21"/>
          <w:lang w:val="fr-CA"/>
        </w:rPr>
        <w:t xml:space="preserve">que </w:t>
      </w:r>
      <w:r w:rsidR="00DE0A7B" w:rsidRPr="00B64E97">
        <w:rPr>
          <w:rFonts w:ascii="Arial" w:hAnsi="Arial" w:cs="Arial"/>
          <w:sz w:val="21"/>
          <w:szCs w:val="21"/>
          <w:lang w:val="fr-CA"/>
        </w:rPr>
        <w:t>l</w:t>
      </w:r>
      <w:r w:rsidR="000E3611" w:rsidRPr="00B64E97">
        <w:rPr>
          <w:rFonts w:ascii="Arial" w:eastAsia="Calibri" w:hAnsi="Arial" w:cs="Arial"/>
          <w:sz w:val="21"/>
          <w:szCs w:val="21"/>
          <w:lang w:val="fr-CA"/>
        </w:rPr>
        <w:t>’</w:t>
      </w:r>
      <w:r w:rsidR="00B64E97" w:rsidRPr="00B64E97">
        <w:rPr>
          <w:rFonts w:ascii="Arial" w:eastAsia="Calibri" w:hAnsi="Arial" w:cs="Arial"/>
          <w:sz w:val="21"/>
          <w:szCs w:val="21"/>
          <w:lang w:val="fr-CA"/>
        </w:rPr>
        <w:t>évaluation</w:t>
      </w:r>
      <w:r w:rsidR="000E3611" w:rsidRPr="00B64E97">
        <w:rPr>
          <w:rFonts w:ascii="Arial" w:eastAsia="Calibri" w:hAnsi="Arial" w:cs="Arial"/>
          <w:sz w:val="21"/>
          <w:szCs w:val="21"/>
          <w:lang w:val="fr-CA"/>
        </w:rPr>
        <w:t xml:space="preserve"> à </w:t>
      </w:r>
      <w:r w:rsidR="008D6F6B" w:rsidRPr="00B64E97">
        <w:rPr>
          <w:rFonts w:ascii="Arial" w:eastAsia="Calibri" w:hAnsi="Arial" w:cs="Arial"/>
          <w:sz w:val="21"/>
          <w:szCs w:val="21"/>
          <w:lang w:val="fr-CA"/>
        </w:rPr>
        <w:t>mi-parcours</w:t>
      </w:r>
      <w:r w:rsidR="000E3611" w:rsidRPr="00B64E97">
        <w:rPr>
          <w:rFonts w:ascii="Arial" w:eastAsia="Calibri" w:hAnsi="Arial" w:cs="Arial"/>
          <w:sz w:val="21"/>
          <w:szCs w:val="21"/>
          <w:lang w:val="fr-CA"/>
        </w:rPr>
        <w:t xml:space="preserve"> du CPAP </w:t>
      </w:r>
      <w:r w:rsidR="00B64E97" w:rsidRPr="00B64E97">
        <w:rPr>
          <w:rFonts w:ascii="Arial" w:eastAsia="Calibri" w:hAnsi="Arial" w:cs="Arial"/>
          <w:sz w:val="21"/>
          <w:szCs w:val="21"/>
          <w:lang w:val="fr-CA"/>
        </w:rPr>
        <w:t>(</w:t>
      </w:r>
      <w:r w:rsidR="00B64E97">
        <w:rPr>
          <w:rFonts w:ascii="Arial" w:eastAsia="Calibri" w:hAnsi="Arial" w:cs="Arial"/>
          <w:sz w:val="21"/>
          <w:szCs w:val="21"/>
          <w:lang w:val="fr-CA"/>
        </w:rPr>
        <w:t>l’ensemble du p</w:t>
      </w:r>
      <w:r w:rsidR="000E3611" w:rsidRPr="00B64E97">
        <w:rPr>
          <w:rFonts w:ascii="Arial" w:eastAsia="Calibri" w:hAnsi="Arial" w:cs="Arial"/>
          <w:sz w:val="21"/>
          <w:szCs w:val="21"/>
          <w:lang w:val="fr-CA"/>
        </w:rPr>
        <w:t>o</w:t>
      </w:r>
      <w:r w:rsidR="00B64E97">
        <w:rPr>
          <w:rFonts w:ascii="Arial" w:eastAsia="Calibri" w:hAnsi="Arial" w:cs="Arial"/>
          <w:sz w:val="21"/>
          <w:szCs w:val="21"/>
          <w:lang w:val="fr-CA"/>
        </w:rPr>
        <w:t>r</w:t>
      </w:r>
      <w:r w:rsidR="000E3611" w:rsidRPr="00B64E97">
        <w:rPr>
          <w:rFonts w:ascii="Arial" w:eastAsia="Calibri" w:hAnsi="Arial" w:cs="Arial"/>
          <w:sz w:val="21"/>
          <w:szCs w:val="21"/>
          <w:lang w:val="fr-CA"/>
        </w:rPr>
        <w:t>tefeuille des projets du PNUD</w:t>
      </w:r>
      <w:r w:rsidR="00B64E97" w:rsidRPr="00B64E97">
        <w:rPr>
          <w:rFonts w:ascii="Arial" w:eastAsia="Calibri" w:hAnsi="Arial" w:cs="Arial"/>
          <w:sz w:val="21"/>
          <w:szCs w:val="21"/>
          <w:lang w:val="fr-CA"/>
        </w:rPr>
        <w:t>) a été faite.</w:t>
      </w:r>
      <w:r w:rsidR="000E3611" w:rsidRPr="00B64E97">
        <w:rPr>
          <w:rFonts w:ascii="Arial" w:eastAsia="Calibri" w:hAnsi="Arial" w:cs="Arial"/>
          <w:sz w:val="21"/>
          <w:szCs w:val="21"/>
          <w:lang w:val="fr-CA"/>
        </w:rPr>
        <w:t xml:space="preserve"> Des analyses, commentaires et </w:t>
      </w:r>
      <w:r w:rsidR="00B64E97" w:rsidRPr="00B64E97">
        <w:rPr>
          <w:rFonts w:ascii="Arial" w:eastAsia="Calibri" w:hAnsi="Arial" w:cs="Arial"/>
          <w:sz w:val="21"/>
          <w:szCs w:val="21"/>
          <w:lang w:val="fr-CA"/>
        </w:rPr>
        <w:t>recommandations</w:t>
      </w:r>
      <w:r w:rsidR="000E3611" w:rsidRPr="00B64E97">
        <w:rPr>
          <w:rFonts w:ascii="Arial" w:eastAsia="Calibri" w:hAnsi="Arial" w:cs="Arial"/>
          <w:sz w:val="21"/>
          <w:szCs w:val="21"/>
          <w:lang w:val="fr-CA"/>
        </w:rPr>
        <w:t xml:space="preserve"> ont été faites sur le</w:t>
      </w:r>
      <w:r w:rsidR="00B64E97" w:rsidRPr="00B64E97">
        <w:rPr>
          <w:rFonts w:ascii="Arial" w:eastAsia="Calibri" w:hAnsi="Arial" w:cs="Arial"/>
          <w:sz w:val="21"/>
          <w:szCs w:val="21"/>
          <w:lang w:val="fr-CA"/>
        </w:rPr>
        <w:t xml:space="preserve">s projets financés par le </w:t>
      </w:r>
      <w:r w:rsidR="000E3611" w:rsidRPr="00B64E97">
        <w:rPr>
          <w:rFonts w:ascii="Arial" w:eastAsia="Calibri" w:hAnsi="Arial" w:cs="Arial"/>
          <w:sz w:val="21"/>
          <w:szCs w:val="21"/>
          <w:lang w:val="fr-CA"/>
        </w:rPr>
        <w:t>PNUD</w:t>
      </w:r>
      <w:r w:rsidR="00B64E97" w:rsidRPr="00B64E97">
        <w:rPr>
          <w:rFonts w:ascii="Arial" w:eastAsia="Calibri" w:hAnsi="Arial" w:cs="Arial"/>
          <w:sz w:val="21"/>
          <w:szCs w:val="21"/>
          <w:lang w:val="fr-CA"/>
        </w:rPr>
        <w:t xml:space="preserve"> dont le COGEL</w:t>
      </w:r>
      <w:r w:rsidR="000E3611" w:rsidRPr="00B64E97">
        <w:rPr>
          <w:rFonts w:ascii="Arial" w:eastAsia="Calibri" w:hAnsi="Arial" w:cs="Arial"/>
          <w:sz w:val="21"/>
          <w:szCs w:val="21"/>
          <w:lang w:val="fr-CA"/>
        </w:rPr>
        <w:t>.</w:t>
      </w:r>
    </w:p>
    <w:p w14:paraId="0861E0FA" w14:textId="2B0B7AE1" w:rsidR="00220918" w:rsidRDefault="00091F5A" w:rsidP="00326583">
      <w:pPr>
        <w:jc w:val="both"/>
        <w:rPr>
          <w:rFonts w:ascii="Arial" w:hAnsi="Arial" w:cs="Arial"/>
          <w:sz w:val="21"/>
          <w:szCs w:val="21"/>
          <w:lang w:val="fr-CA"/>
        </w:rPr>
      </w:pPr>
      <w:r w:rsidRPr="00EE395B">
        <w:rPr>
          <w:rFonts w:ascii="Arial" w:hAnsi="Arial" w:cs="Arial"/>
          <w:sz w:val="21"/>
          <w:szCs w:val="21"/>
          <w:lang w:val="fr-CA"/>
        </w:rPr>
        <w:t>En ce qui concerne le suivi et la mesure</w:t>
      </w:r>
      <w:r w:rsidR="00103CE6" w:rsidRPr="00EE395B">
        <w:rPr>
          <w:rFonts w:ascii="Arial" w:hAnsi="Arial" w:cs="Arial"/>
          <w:sz w:val="21"/>
          <w:szCs w:val="21"/>
          <w:lang w:val="fr-CA"/>
        </w:rPr>
        <w:t xml:space="preserve"> de la performance</w:t>
      </w:r>
      <w:r w:rsidRPr="00EE395B">
        <w:rPr>
          <w:rFonts w:ascii="Arial" w:hAnsi="Arial" w:cs="Arial"/>
          <w:sz w:val="21"/>
          <w:szCs w:val="21"/>
          <w:lang w:val="fr-CA"/>
        </w:rPr>
        <w:t xml:space="preserve"> des produits, des effets et des impacts du projet COGEL, le cadre</w:t>
      </w:r>
      <w:r w:rsidR="003C6317" w:rsidRPr="00EE395B">
        <w:rPr>
          <w:rFonts w:ascii="Arial" w:hAnsi="Arial" w:cs="Arial"/>
          <w:sz w:val="21"/>
          <w:szCs w:val="21"/>
          <w:lang w:val="fr-CA"/>
        </w:rPr>
        <w:t xml:space="preserve"> logique du projet ainsi que le cadre</w:t>
      </w:r>
      <w:r w:rsidRPr="00EE395B">
        <w:rPr>
          <w:rFonts w:ascii="Arial" w:hAnsi="Arial" w:cs="Arial"/>
          <w:sz w:val="21"/>
          <w:szCs w:val="21"/>
          <w:lang w:val="fr-CA"/>
        </w:rPr>
        <w:t xml:space="preserve"> de mesure des résultats</w:t>
      </w:r>
      <w:r w:rsidR="003C6317" w:rsidRPr="00EE395B">
        <w:rPr>
          <w:rFonts w:ascii="Arial" w:hAnsi="Arial" w:cs="Arial"/>
          <w:sz w:val="21"/>
          <w:szCs w:val="21"/>
          <w:lang w:val="fr-CA"/>
        </w:rPr>
        <w:t xml:space="preserve"> ont été élaborés</w:t>
      </w:r>
      <w:r w:rsidR="00C8386C" w:rsidRPr="00EE395B">
        <w:rPr>
          <w:rFonts w:ascii="Arial" w:hAnsi="Arial" w:cs="Arial"/>
          <w:sz w:val="21"/>
          <w:szCs w:val="21"/>
          <w:lang w:val="fr-CA"/>
        </w:rPr>
        <w:t xml:space="preserve"> </w:t>
      </w:r>
      <w:r w:rsidR="003C6317" w:rsidRPr="00EE395B">
        <w:rPr>
          <w:rFonts w:ascii="Arial" w:hAnsi="Arial" w:cs="Arial"/>
          <w:sz w:val="21"/>
          <w:szCs w:val="21"/>
          <w:lang w:val="fr-CA"/>
        </w:rPr>
        <w:t>dans le manuel de suivi évaluation (</w:t>
      </w:r>
      <w:r w:rsidR="003C6317" w:rsidRPr="00EE395B">
        <w:rPr>
          <w:rFonts w:ascii="Arial" w:hAnsi="Arial" w:cs="Arial"/>
          <w:b/>
          <w:sz w:val="21"/>
          <w:szCs w:val="21"/>
          <w:lang w:val="fr-CA"/>
        </w:rPr>
        <w:t>Annexe E)</w:t>
      </w:r>
      <w:r w:rsidR="003C6317" w:rsidRPr="00EE395B">
        <w:rPr>
          <w:rFonts w:ascii="Arial" w:hAnsi="Arial" w:cs="Arial"/>
          <w:sz w:val="21"/>
          <w:szCs w:val="21"/>
          <w:lang w:val="fr-CA"/>
        </w:rPr>
        <w:t>. Ils</w:t>
      </w:r>
      <w:r w:rsidR="00C8386C" w:rsidRPr="00EE395B">
        <w:rPr>
          <w:rFonts w:ascii="Arial" w:hAnsi="Arial" w:cs="Arial"/>
          <w:sz w:val="21"/>
          <w:szCs w:val="21"/>
          <w:lang w:val="fr-CA"/>
        </w:rPr>
        <w:t xml:space="preserve"> défini</w:t>
      </w:r>
      <w:r w:rsidR="003C6317" w:rsidRPr="00EE395B">
        <w:rPr>
          <w:rFonts w:ascii="Arial" w:hAnsi="Arial" w:cs="Arial"/>
          <w:sz w:val="21"/>
          <w:szCs w:val="21"/>
          <w:lang w:val="fr-CA"/>
        </w:rPr>
        <w:t>ssen</w:t>
      </w:r>
      <w:r w:rsidR="00C8386C" w:rsidRPr="00EE395B">
        <w:rPr>
          <w:rFonts w:ascii="Arial" w:hAnsi="Arial" w:cs="Arial"/>
          <w:sz w:val="21"/>
          <w:szCs w:val="21"/>
          <w:lang w:val="fr-CA"/>
        </w:rPr>
        <w:t xml:space="preserve">t </w:t>
      </w:r>
      <w:r w:rsidR="003C6317" w:rsidRPr="00EE395B">
        <w:rPr>
          <w:rFonts w:ascii="Arial" w:hAnsi="Arial" w:cs="Arial"/>
          <w:sz w:val="21"/>
          <w:szCs w:val="21"/>
          <w:lang w:val="fr-CA"/>
        </w:rPr>
        <w:t>clairement</w:t>
      </w:r>
      <w:r w:rsidR="00220918">
        <w:rPr>
          <w:rFonts w:ascii="Arial" w:hAnsi="Arial" w:cs="Arial"/>
          <w:sz w:val="21"/>
          <w:szCs w:val="21"/>
          <w:lang w:val="fr-CA"/>
        </w:rPr>
        <w:t>, sauf pour le produit 5,</w:t>
      </w:r>
      <w:r w:rsidR="003C6317" w:rsidRPr="00EE395B">
        <w:rPr>
          <w:rFonts w:ascii="Arial" w:hAnsi="Arial" w:cs="Arial"/>
          <w:sz w:val="21"/>
          <w:szCs w:val="21"/>
          <w:lang w:val="fr-CA"/>
        </w:rPr>
        <w:t xml:space="preserve"> </w:t>
      </w:r>
      <w:r w:rsidR="00C8386C" w:rsidRPr="00EE395B">
        <w:rPr>
          <w:rFonts w:ascii="Arial" w:hAnsi="Arial" w:cs="Arial"/>
          <w:sz w:val="21"/>
          <w:szCs w:val="21"/>
          <w:lang w:val="fr-CA"/>
        </w:rPr>
        <w:t xml:space="preserve">les indicateurs, </w:t>
      </w:r>
      <w:r w:rsidR="003C6317" w:rsidRPr="00EE395B">
        <w:rPr>
          <w:rFonts w:ascii="Arial" w:hAnsi="Arial" w:cs="Arial"/>
          <w:sz w:val="21"/>
          <w:szCs w:val="21"/>
          <w:lang w:val="fr-CA"/>
        </w:rPr>
        <w:t xml:space="preserve">les valeurs de référence, les valeurs cibles, </w:t>
      </w:r>
      <w:r w:rsidR="00C8386C" w:rsidRPr="00EE395B">
        <w:rPr>
          <w:rFonts w:ascii="Arial" w:hAnsi="Arial" w:cs="Arial"/>
          <w:sz w:val="21"/>
          <w:szCs w:val="21"/>
          <w:lang w:val="fr-CA"/>
        </w:rPr>
        <w:t>les sources de données</w:t>
      </w:r>
      <w:r w:rsidR="003C6317" w:rsidRPr="00EE395B">
        <w:rPr>
          <w:rFonts w:ascii="Arial" w:hAnsi="Arial" w:cs="Arial"/>
          <w:sz w:val="21"/>
          <w:szCs w:val="21"/>
          <w:lang w:val="fr-CA"/>
        </w:rPr>
        <w:t>, les fréquences de collecte</w:t>
      </w:r>
      <w:r w:rsidR="00C8386C" w:rsidRPr="00EE395B">
        <w:rPr>
          <w:rFonts w:ascii="Arial" w:hAnsi="Arial" w:cs="Arial"/>
          <w:sz w:val="21"/>
          <w:szCs w:val="21"/>
          <w:lang w:val="fr-CA"/>
        </w:rPr>
        <w:t xml:space="preserve"> et les res</w:t>
      </w:r>
      <w:r w:rsidR="003C6317" w:rsidRPr="00EE395B">
        <w:rPr>
          <w:rFonts w:ascii="Arial" w:hAnsi="Arial" w:cs="Arial"/>
          <w:sz w:val="21"/>
          <w:szCs w:val="21"/>
          <w:lang w:val="fr-CA"/>
        </w:rPr>
        <w:t>ponsables de leur renseignement</w:t>
      </w:r>
      <w:r w:rsidRPr="00EE395B">
        <w:rPr>
          <w:rFonts w:ascii="Arial" w:hAnsi="Arial" w:cs="Arial"/>
          <w:sz w:val="21"/>
          <w:szCs w:val="21"/>
          <w:lang w:val="fr-CA"/>
        </w:rPr>
        <w:t>.</w:t>
      </w:r>
      <w:r w:rsidR="007B11E0" w:rsidRPr="00EE395B">
        <w:rPr>
          <w:rFonts w:ascii="Arial" w:hAnsi="Arial" w:cs="Arial"/>
          <w:sz w:val="21"/>
          <w:szCs w:val="21"/>
          <w:lang w:val="fr-CA"/>
        </w:rPr>
        <w:t xml:space="preserve"> </w:t>
      </w:r>
      <w:r w:rsidR="00275F30">
        <w:rPr>
          <w:rFonts w:ascii="Arial" w:hAnsi="Arial" w:cs="Arial"/>
          <w:sz w:val="21"/>
          <w:szCs w:val="21"/>
          <w:lang w:val="fr-CA"/>
        </w:rPr>
        <w:t>Aussi, l</w:t>
      </w:r>
      <w:r w:rsidR="00220918">
        <w:rPr>
          <w:rFonts w:ascii="Arial" w:hAnsi="Arial" w:cs="Arial"/>
          <w:sz w:val="21"/>
          <w:szCs w:val="21"/>
          <w:lang w:val="fr-CA"/>
        </w:rPr>
        <w:t xml:space="preserve">e dispositif de suivi-évaluation tel que prévu dans le manuel de suivi-évaluation et présenté sur la </w:t>
      </w:r>
      <w:r w:rsidR="00220918" w:rsidRPr="00BB5C25">
        <w:rPr>
          <w:rFonts w:ascii="Arial" w:hAnsi="Arial" w:cs="Arial"/>
          <w:b/>
          <w:sz w:val="21"/>
          <w:szCs w:val="21"/>
          <w:lang w:val="fr-CA"/>
        </w:rPr>
        <w:t>Figure 11</w:t>
      </w:r>
      <w:r w:rsidR="00220918">
        <w:rPr>
          <w:rFonts w:ascii="Arial" w:hAnsi="Arial" w:cs="Arial"/>
          <w:sz w:val="21"/>
          <w:szCs w:val="21"/>
          <w:lang w:val="fr-CA"/>
        </w:rPr>
        <w:t>.</w:t>
      </w:r>
    </w:p>
    <w:p w14:paraId="7D635E6A" w14:textId="77777777" w:rsidR="007C3614" w:rsidRPr="00EE395B" w:rsidRDefault="007C3614" w:rsidP="007C3614">
      <w:pPr>
        <w:jc w:val="both"/>
        <w:rPr>
          <w:rFonts w:ascii="Arial" w:hAnsi="Arial" w:cs="Arial"/>
          <w:sz w:val="21"/>
          <w:szCs w:val="21"/>
          <w:lang w:val="fr-CA"/>
        </w:rPr>
      </w:pPr>
      <w:r w:rsidRPr="00EE395B">
        <w:rPr>
          <w:rFonts w:ascii="Arial" w:hAnsi="Arial" w:cs="Arial"/>
          <w:sz w:val="21"/>
          <w:szCs w:val="21"/>
          <w:lang w:val="fr-CA"/>
        </w:rPr>
        <w:t xml:space="preserve">Cependant, les évaluateurs ont noté qu’à la fin du projet, tous les indicateurs de mesure des résultats n’ont jamais été complètement renseignés (voir les tableaux 5, 9, 12, et 16). Il s’agit surtout des indicateurs du produit 1 et de l’indicateur 3 du produit 4 concernant le «nombre de personnes (dont 50% de femmes et de jeunes)» touchées par les projets financés. </w:t>
      </w:r>
    </w:p>
    <w:p w14:paraId="682A02F0" w14:textId="77777777" w:rsidR="007C3614" w:rsidRPr="00EE395B" w:rsidRDefault="007C3614" w:rsidP="007C3614">
      <w:pPr>
        <w:jc w:val="both"/>
        <w:rPr>
          <w:rFonts w:ascii="Arial" w:hAnsi="Arial" w:cs="Arial"/>
          <w:sz w:val="21"/>
          <w:szCs w:val="21"/>
          <w:lang w:val="fr-CA"/>
        </w:rPr>
      </w:pPr>
      <w:r w:rsidRPr="00EE395B">
        <w:rPr>
          <w:rFonts w:ascii="Arial" w:hAnsi="Arial" w:cs="Arial"/>
          <w:sz w:val="21"/>
          <w:szCs w:val="21"/>
          <w:lang w:val="fr-CA"/>
        </w:rPr>
        <w:t xml:space="preserve">Cette situation révèle d’une part un déficit dans le pilotage du projet en ce qui concerne le suivi des résultats du projet et d’autre part une difficulté à renseigner les indicateurs due à leur complexité. </w:t>
      </w:r>
      <w:r>
        <w:rPr>
          <w:rFonts w:ascii="Arial" w:hAnsi="Arial" w:cs="Arial"/>
          <w:sz w:val="21"/>
          <w:szCs w:val="21"/>
          <w:lang w:val="fr-CA"/>
        </w:rPr>
        <w:t>D’une part, l’absence de VNU et de fonctionnement partiel des cellules de suivi-évaluation constituent des failles dans le dispositif de suivi-évaluation avec pour conséquence la non et /ou la mauvaise transmission des données et informations réelles du terrain à l’UGP surtout dans le contexte où il n’existe pas de rapport hiérarchique entre les communes et les régions. D’autre part,</w:t>
      </w:r>
      <w:r w:rsidRPr="00EE395B">
        <w:rPr>
          <w:rFonts w:ascii="Arial" w:hAnsi="Arial" w:cs="Arial"/>
          <w:sz w:val="21"/>
          <w:szCs w:val="21"/>
          <w:lang w:val="fr-CA"/>
        </w:rPr>
        <w:t xml:space="preserve"> le cadre de mesure des résultats n’a pas été opérationnalisé pour permettre l’implication effective des responsables et l’élaboration des outils et/ou canevas de rapports devant permettre la collecte des données élémentaires devant servir à renseigner les indicateurs.</w:t>
      </w:r>
      <w:r>
        <w:rPr>
          <w:rFonts w:ascii="Arial" w:hAnsi="Arial" w:cs="Arial"/>
          <w:sz w:val="21"/>
          <w:szCs w:val="21"/>
          <w:lang w:val="fr-CA"/>
        </w:rPr>
        <w:t xml:space="preserve"> Le fait que le projet ait souffert de la mobilité de son personnel indique un déficit dans le suivi et la documentation des réalisations du projet.</w:t>
      </w:r>
    </w:p>
    <w:p w14:paraId="3492C384" w14:textId="77777777" w:rsidR="007C3614" w:rsidRDefault="007C3614" w:rsidP="00326583">
      <w:pPr>
        <w:jc w:val="both"/>
        <w:rPr>
          <w:rFonts w:ascii="Arial" w:hAnsi="Arial" w:cs="Arial"/>
          <w:sz w:val="21"/>
          <w:szCs w:val="21"/>
          <w:lang w:val="fr-CA"/>
        </w:rPr>
      </w:pPr>
    </w:p>
    <w:p w14:paraId="09DFE832" w14:textId="77777777" w:rsidR="007C3614" w:rsidRDefault="007C3614" w:rsidP="007C3614">
      <w:pPr>
        <w:spacing w:after="0"/>
        <w:jc w:val="both"/>
        <w:rPr>
          <w:rFonts w:ascii="Arial" w:hAnsi="Arial" w:cs="Arial"/>
          <w:sz w:val="21"/>
          <w:szCs w:val="21"/>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510"/>
        <w:gridCol w:w="3645"/>
      </w:tblGrid>
      <w:tr w:rsidR="00220918" w:rsidRPr="00C449A0" w14:paraId="1BD6BD5F" w14:textId="77777777" w:rsidTr="00D45C70">
        <w:tc>
          <w:tcPr>
            <w:tcW w:w="2088" w:type="dxa"/>
          </w:tcPr>
          <w:p w14:paraId="4B4D09B1" w14:textId="38E33743" w:rsidR="00220918" w:rsidRPr="00C449A0" w:rsidRDefault="00220918" w:rsidP="00D45C70">
            <w:pPr>
              <w:jc w:val="center"/>
              <w:rPr>
                <w:rFonts w:ascii="Arial" w:hAnsi="Arial" w:cs="Arial"/>
                <w:b/>
                <w:sz w:val="18"/>
                <w:szCs w:val="18"/>
                <w:lang w:val="fr-CA"/>
              </w:rPr>
            </w:pPr>
            <w:r w:rsidRPr="00C449A0">
              <w:rPr>
                <w:rFonts w:ascii="Arial" w:hAnsi="Arial" w:cs="Arial"/>
                <w:b/>
                <w:sz w:val="18"/>
                <w:szCs w:val="18"/>
                <w:lang w:val="fr-CA"/>
              </w:rPr>
              <w:lastRenderedPageBreak/>
              <w:t>NIVEAUX</w:t>
            </w:r>
          </w:p>
        </w:tc>
        <w:tc>
          <w:tcPr>
            <w:tcW w:w="3510" w:type="dxa"/>
          </w:tcPr>
          <w:p w14:paraId="65799C12" w14:textId="77777777" w:rsidR="00220918" w:rsidRPr="00C449A0" w:rsidRDefault="00220918" w:rsidP="00D45C70">
            <w:pPr>
              <w:jc w:val="center"/>
              <w:rPr>
                <w:rFonts w:ascii="Arial" w:hAnsi="Arial" w:cs="Arial"/>
                <w:b/>
                <w:sz w:val="18"/>
                <w:szCs w:val="18"/>
                <w:lang w:val="fr-CA"/>
              </w:rPr>
            </w:pPr>
            <w:r w:rsidRPr="00C449A0">
              <w:rPr>
                <w:rFonts w:ascii="Arial" w:hAnsi="Arial" w:cs="Arial"/>
                <w:b/>
                <w:sz w:val="18"/>
                <w:szCs w:val="18"/>
                <w:lang w:val="fr-CA"/>
              </w:rPr>
              <w:t>ACTEURS</w:t>
            </w:r>
          </w:p>
        </w:tc>
        <w:tc>
          <w:tcPr>
            <w:tcW w:w="3645" w:type="dxa"/>
          </w:tcPr>
          <w:p w14:paraId="05655767" w14:textId="77777777" w:rsidR="00220918" w:rsidRPr="00C449A0" w:rsidRDefault="00220918" w:rsidP="00D45C70">
            <w:pPr>
              <w:jc w:val="center"/>
              <w:rPr>
                <w:rFonts w:ascii="Arial" w:hAnsi="Arial" w:cs="Arial"/>
                <w:b/>
                <w:sz w:val="18"/>
                <w:szCs w:val="18"/>
                <w:lang w:val="fr-CA"/>
              </w:rPr>
            </w:pPr>
            <w:r w:rsidRPr="00C449A0">
              <w:rPr>
                <w:rFonts w:ascii="Arial" w:hAnsi="Arial" w:cs="Arial"/>
                <w:b/>
                <w:sz w:val="18"/>
                <w:szCs w:val="18"/>
                <w:lang w:val="fr-CA"/>
              </w:rPr>
              <w:t>PRINCIPAUX RÔLES</w:t>
            </w:r>
          </w:p>
        </w:tc>
      </w:tr>
    </w:tbl>
    <w:p w14:paraId="182BACC5" w14:textId="14EA96D2" w:rsidR="00220918" w:rsidRDefault="007C3614" w:rsidP="00220918">
      <w:pPr>
        <w:rPr>
          <w:rFonts w:ascii="Arial" w:hAnsi="Arial" w:cs="Arial"/>
          <w:lang w:val="fr-CA"/>
        </w:rPr>
      </w:pPr>
      <w:r>
        <w:rPr>
          <w:rFonts w:ascii="Arial" w:hAnsi="Arial" w:cs="Arial"/>
          <w:noProof/>
          <w:lang w:val="fr-FR" w:eastAsia="fr-FR"/>
        </w:rPr>
        <mc:AlternateContent>
          <mc:Choice Requires="wpg">
            <w:drawing>
              <wp:anchor distT="0" distB="0" distL="114300" distR="114300" simplePos="0" relativeHeight="251854336" behindDoc="0" locked="0" layoutInCell="1" allowOverlap="1" wp14:anchorId="06A8AF8A" wp14:editId="52272F41">
                <wp:simplePos x="0" y="0"/>
                <wp:positionH relativeFrom="column">
                  <wp:posOffset>163773</wp:posOffset>
                </wp:positionH>
                <wp:positionV relativeFrom="paragraph">
                  <wp:posOffset>181449</wp:posOffset>
                </wp:positionV>
                <wp:extent cx="5360708" cy="3002280"/>
                <wp:effectExtent l="0" t="0" r="11430" b="26670"/>
                <wp:wrapNone/>
                <wp:docPr id="116" name="Groupe 116"/>
                <wp:cNvGraphicFramePr/>
                <a:graphic xmlns:a="http://schemas.openxmlformats.org/drawingml/2006/main">
                  <a:graphicData uri="http://schemas.microsoft.com/office/word/2010/wordprocessingGroup">
                    <wpg:wgp>
                      <wpg:cNvGrpSpPr/>
                      <wpg:grpSpPr>
                        <a:xfrm>
                          <a:off x="0" y="0"/>
                          <a:ext cx="5360708" cy="3002280"/>
                          <a:chOff x="0" y="0"/>
                          <a:chExt cx="5360708" cy="3002280"/>
                        </a:xfrm>
                      </wpg:grpSpPr>
                      <wps:wsp>
                        <wps:cNvPr id="70" name="Zone de texte 70"/>
                        <wps:cNvSpPr txBox="1"/>
                        <wps:spPr>
                          <a:xfrm>
                            <a:off x="3548418" y="1733266"/>
                            <a:ext cx="1812290" cy="556426"/>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1075319" w14:textId="77777777" w:rsidR="00EF2479" w:rsidRPr="000C6FAF" w:rsidRDefault="00EF2479" w:rsidP="00220918">
                              <w:pPr>
                                <w:jc w:val="center"/>
                                <w:rPr>
                                  <w:rFonts w:ascii="Arial" w:hAnsi="Arial" w:cs="Arial"/>
                                  <w:sz w:val="18"/>
                                  <w:szCs w:val="18"/>
                                  <w:lang w:val="fr-CA"/>
                                </w:rPr>
                              </w:pPr>
                              <w:r>
                                <w:rPr>
                                  <w:rFonts w:ascii="Arial" w:hAnsi="Arial" w:cs="Arial"/>
                                  <w:sz w:val="18"/>
                                  <w:szCs w:val="18"/>
                                  <w:lang w:val="fr-CA"/>
                                </w:rPr>
                                <w:t>Collecte et traitement de rapports périodiques et transmission au niveau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0" y="0"/>
                            <a:ext cx="5346065" cy="3002280"/>
                            <a:chOff x="0" y="0"/>
                            <a:chExt cx="5346065" cy="3002280"/>
                          </a:xfrm>
                        </wpg:grpSpPr>
                        <wps:wsp>
                          <wps:cNvPr id="63" name="Zone de texte 63"/>
                          <wps:cNvSpPr txBox="1"/>
                          <wps:spPr>
                            <a:xfrm>
                              <a:off x="1619250" y="1857375"/>
                              <a:ext cx="1319530" cy="2781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B0DCF8F" w14:textId="77777777" w:rsidR="00EF2479" w:rsidRPr="000C6FAF" w:rsidRDefault="00EF2479" w:rsidP="00220918">
                                <w:pPr>
                                  <w:jc w:val="center"/>
                                  <w:rPr>
                                    <w:rFonts w:ascii="Arial" w:hAnsi="Arial" w:cs="Arial"/>
                                    <w:b/>
                                    <w:sz w:val="18"/>
                                    <w:szCs w:val="18"/>
                                  </w:rPr>
                                </w:pPr>
                                <w:r>
                                  <w:rPr>
                                    <w:rFonts w:ascii="Arial" w:hAnsi="Arial" w:cs="Arial"/>
                                    <w:b/>
                                    <w:sz w:val="18"/>
                                    <w:szCs w:val="18"/>
                                  </w:rPr>
                                  <w:t>VNU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0" y="466725"/>
                              <a:ext cx="1024890" cy="27813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338066B" w14:textId="77777777" w:rsidR="00EF2479" w:rsidRPr="000C6FAF" w:rsidRDefault="00EF2479" w:rsidP="00220918">
                                <w:pPr>
                                  <w:jc w:val="center"/>
                                  <w:rPr>
                                    <w:rFonts w:ascii="Arial" w:hAnsi="Arial" w:cs="Arial"/>
                                    <w:b/>
                                    <w:sz w:val="18"/>
                                    <w:szCs w:val="18"/>
                                  </w:rPr>
                                </w:pPr>
                                <w:r>
                                  <w:rPr>
                                    <w:rFonts w:ascii="Arial" w:hAnsi="Arial" w:cs="Arial"/>
                                    <w:b/>
                                    <w:sz w:val="18"/>
                                    <w:szCs w:val="18"/>
                                  </w:rPr>
                                  <w:t>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wps:spPr>
                            <a:xfrm>
                              <a:off x="19050" y="1857375"/>
                              <a:ext cx="1024890" cy="27813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10BC192" w14:textId="77777777" w:rsidR="00EF2479" w:rsidRPr="000C6FAF" w:rsidRDefault="00EF2479" w:rsidP="00220918">
                                <w:pPr>
                                  <w:jc w:val="center"/>
                                  <w:rPr>
                                    <w:rFonts w:ascii="Arial" w:hAnsi="Arial" w:cs="Arial"/>
                                    <w:b/>
                                    <w:sz w:val="18"/>
                                    <w:szCs w:val="18"/>
                                  </w:rPr>
                                </w:pPr>
                                <w:r w:rsidRPr="00043605">
                                  <w:rPr>
                                    <w:rFonts w:ascii="Arial" w:hAnsi="Arial" w:cs="Arial"/>
                                    <w:b/>
                                    <w:sz w:val="18"/>
                                    <w:szCs w:val="18"/>
                                    <w:lang w:val="fr-CA"/>
                                  </w:rPr>
                                  <w:t>Régional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3533775" y="752475"/>
                              <a:ext cx="1812290" cy="683812"/>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75B0BB0" w14:textId="77777777" w:rsidR="00EF2479" w:rsidRPr="000C6FAF" w:rsidRDefault="00EF2479" w:rsidP="00220918">
                                <w:pPr>
                                  <w:jc w:val="center"/>
                                  <w:rPr>
                                    <w:rFonts w:ascii="Arial" w:hAnsi="Arial" w:cs="Arial"/>
                                    <w:sz w:val="18"/>
                                    <w:szCs w:val="18"/>
                                    <w:lang w:val="fr-CA"/>
                                  </w:rPr>
                                </w:pPr>
                                <w:r w:rsidRPr="000C6FAF">
                                  <w:rPr>
                                    <w:rFonts w:ascii="Arial" w:hAnsi="Arial" w:cs="Arial"/>
                                    <w:sz w:val="18"/>
                                    <w:szCs w:val="18"/>
                                    <w:lang w:val="fr-CA"/>
                                  </w:rPr>
                                  <w:t>Élaboration de rapports périodiques et diffusion de aux partenaires</w:t>
                                </w:r>
                                <w:r>
                                  <w:rPr>
                                    <w:rFonts w:ascii="Arial" w:hAnsi="Arial" w:cs="Arial"/>
                                    <w:sz w:val="18"/>
                                    <w:szCs w:val="18"/>
                                    <w:lang w:val="fr-CA"/>
                                  </w:rPr>
                                  <w:t xml:space="preserve"> </w:t>
                                </w:r>
                                <w:r w:rsidRPr="000C6FAF">
                                  <w:rPr>
                                    <w:rFonts w:ascii="Arial" w:hAnsi="Arial" w:cs="Arial"/>
                                    <w:sz w:val="18"/>
                                    <w:szCs w:val="18"/>
                                    <w:lang w:val="fr-CA"/>
                                  </w:rPr>
                                  <w:t>et aux organ</w:t>
                                </w:r>
                                <w:r>
                                  <w:rPr>
                                    <w:rFonts w:ascii="Arial" w:hAnsi="Arial" w:cs="Arial"/>
                                    <w:sz w:val="18"/>
                                    <w:szCs w:val="18"/>
                                    <w:lang w:val="fr-CA"/>
                                  </w:rPr>
                                  <w:t>e</w:t>
                                </w:r>
                                <w:r w:rsidRPr="000C6FAF">
                                  <w:rPr>
                                    <w:rFonts w:ascii="Arial" w:hAnsi="Arial" w:cs="Arial"/>
                                    <w:sz w:val="18"/>
                                    <w:szCs w:val="18"/>
                                    <w:lang w:val="fr-CA"/>
                                  </w:rPr>
                                  <w:t>s de 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Accolade ouvrante 110"/>
                          <wps:cNvSpPr/>
                          <wps:spPr>
                            <a:xfrm>
                              <a:off x="1162050" y="133350"/>
                              <a:ext cx="246380" cy="914400"/>
                            </a:xfrm>
                            <a:prstGeom prst="leftBrace">
                              <a:avLst>
                                <a:gd name="adj1" fmla="val 27697"/>
                                <a:gd name="adj2"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traight Arrow Connector 119"/>
                          <wps:cNvCnPr/>
                          <wps:spPr>
                            <a:xfrm flipH="1">
                              <a:off x="2266950" y="323850"/>
                              <a:ext cx="0" cy="61200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146" name="Straight Arrow Connector 146"/>
                          <wps:cNvCnPr/>
                          <wps:spPr>
                            <a:xfrm flipH="1">
                              <a:off x="2276475" y="1238250"/>
                              <a:ext cx="0" cy="61200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147" name="Straight Arrow Connector 147"/>
                          <wps:cNvCnPr/>
                          <wps:spPr>
                            <a:xfrm flipH="1">
                              <a:off x="2295525" y="2143125"/>
                              <a:ext cx="0" cy="43200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61" name="Zone de texte 61"/>
                          <wps:cNvSpPr txBox="1"/>
                          <wps:spPr>
                            <a:xfrm>
                              <a:off x="1619250" y="38100"/>
                              <a:ext cx="1319530" cy="2781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5C2F4DA" w14:textId="77777777" w:rsidR="00EF2479" w:rsidRPr="000C6FAF" w:rsidRDefault="00EF2479" w:rsidP="00220918">
                                <w:pPr>
                                  <w:jc w:val="center"/>
                                  <w:rPr>
                                    <w:rFonts w:ascii="Arial" w:hAnsi="Arial" w:cs="Arial"/>
                                    <w:b/>
                                    <w:sz w:val="18"/>
                                    <w:szCs w:val="18"/>
                                  </w:rPr>
                                </w:pPr>
                                <w:r w:rsidRPr="000C6FAF">
                                  <w:rPr>
                                    <w:rFonts w:ascii="Arial" w:hAnsi="Arial" w:cs="Arial"/>
                                    <w:b/>
                                    <w:sz w:val="18"/>
                                    <w:szCs w:val="18"/>
                                  </w:rPr>
                                  <w:t>COPIL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wps:spPr>
                            <a:xfrm>
                              <a:off x="3524250" y="0"/>
                              <a:ext cx="1812290" cy="42926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F673758" w14:textId="77777777" w:rsidR="00EF2479" w:rsidRPr="000C6FAF" w:rsidRDefault="00EF2479" w:rsidP="00220918">
                                <w:pPr>
                                  <w:jc w:val="center"/>
                                  <w:rPr>
                                    <w:rFonts w:ascii="Arial" w:hAnsi="Arial" w:cs="Arial"/>
                                    <w:sz w:val="18"/>
                                    <w:szCs w:val="18"/>
                                  </w:rPr>
                                </w:pPr>
                                <w:r w:rsidRPr="00043605">
                                  <w:rPr>
                                    <w:rFonts w:ascii="Arial" w:hAnsi="Arial" w:cs="Arial"/>
                                    <w:sz w:val="18"/>
                                    <w:szCs w:val="18"/>
                                    <w:lang w:val="fr-CA"/>
                                  </w:rPr>
                                  <w:t>Décisions</w:t>
                                </w:r>
                                <w:r w:rsidRPr="00043605">
                                  <w:rPr>
                                    <w:rFonts w:ascii="Arial" w:hAnsi="Arial" w:cs="Arial"/>
                                    <w:sz w:val="18"/>
                                    <w:szCs w:val="18"/>
                                  </w:rPr>
                                  <w:t xml:space="preserve"> sur les </w:t>
                                </w:r>
                                <w:r w:rsidRPr="00043605">
                                  <w:rPr>
                                    <w:rFonts w:ascii="Arial" w:hAnsi="Arial" w:cs="Arial"/>
                                    <w:sz w:val="18"/>
                                    <w:szCs w:val="18"/>
                                    <w:lang w:val="fr-CA"/>
                                  </w:rPr>
                                  <w:t>grandes</w:t>
                                </w:r>
                                <w:r w:rsidRPr="00043605">
                                  <w:rPr>
                                    <w:rFonts w:ascii="Arial" w:hAnsi="Arial" w:cs="Arial"/>
                                    <w:sz w:val="18"/>
                                    <w:szCs w:val="18"/>
                                  </w:rPr>
                                  <w:t xml:space="preserve"> orientations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Zone de texte 62"/>
                          <wps:cNvSpPr txBox="1"/>
                          <wps:spPr>
                            <a:xfrm>
                              <a:off x="1609725" y="952500"/>
                              <a:ext cx="1319530" cy="2781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ADC5074" w14:textId="77777777" w:rsidR="00EF2479" w:rsidRPr="000C6FAF" w:rsidRDefault="00EF2479" w:rsidP="00220918">
                                <w:pPr>
                                  <w:jc w:val="center"/>
                                  <w:rPr>
                                    <w:rFonts w:ascii="Arial" w:hAnsi="Arial" w:cs="Arial"/>
                                    <w:b/>
                                    <w:sz w:val="18"/>
                                    <w:szCs w:val="18"/>
                                  </w:rPr>
                                </w:pPr>
                                <w:r>
                                  <w:rPr>
                                    <w:rFonts w:ascii="Arial" w:hAnsi="Arial" w:cs="Arial"/>
                                    <w:b/>
                                    <w:sz w:val="18"/>
                                    <w:szCs w:val="18"/>
                                  </w:rPr>
                                  <w:t>UGP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1609725" y="2581275"/>
                              <a:ext cx="1319530" cy="42100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16B3FAC" w14:textId="77777777" w:rsidR="00EF2479" w:rsidRPr="000C6FAF" w:rsidRDefault="00EF2479" w:rsidP="00220918">
                                <w:pPr>
                                  <w:jc w:val="center"/>
                                  <w:rPr>
                                    <w:rFonts w:ascii="Arial" w:hAnsi="Arial" w:cs="Arial"/>
                                    <w:b/>
                                    <w:sz w:val="18"/>
                                    <w:szCs w:val="18"/>
                                  </w:rPr>
                                </w:pPr>
                                <w:r>
                                  <w:rPr>
                                    <w:rFonts w:ascii="Arial" w:hAnsi="Arial" w:cs="Arial"/>
                                    <w:b/>
                                    <w:sz w:val="18"/>
                                    <w:szCs w:val="18"/>
                                  </w:rPr>
                                  <w:t xml:space="preserve">Cellule </w:t>
                                </w:r>
                                <w:r w:rsidRPr="00DF4D00">
                                  <w:rPr>
                                    <w:rFonts w:ascii="Arial" w:hAnsi="Arial" w:cs="Arial"/>
                                    <w:b/>
                                    <w:sz w:val="18"/>
                                    <w:szCs w:val="18"/>
                                    <w:lang w:val="fr-CA"/>
                                  </w:rPr>
                                  <w:t>communale</w:t>
                                </w:r>
                                <w:r>
                                  <w:rPr>
                                    <w:rFonts w:ascii="Arial" w:hAnsi="Arial" w:cs="Arial"/>
                                    <w:b/>
                                    <w:sz w:val="18"/>
                                    <w:szCs w:val="18"/>
                                  </w:rPr>
                                  <w:t xml:space="preserve"> de </w:t>
                                </w:r>
                                <w:r w:rsidRPr="00DF4D00">
                                  <w:rPr>
                                    <w:rFonts w:ascii="Arial" w:hAnsi="Arial" w:cs="Arial"/>
                                    <w:b/>
                                    <w:sz w:val="18"/>
                                    <w:szCs w:val="18"/>
                                    <w:lang w:val="fr-CA"/>
                                  </w:rPr>
                                  <w:t>suivi-évaluation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28575" y="2638425"/>
                              <a:ext cx="1024890" cy="27813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BE092C4" w14:textId="77777777" w:rsidR="00EF2479" w:rsidRPr="000C6FAF" w:rsidRDefault="00EF2479" w:rsidP="00220918">
                                <w:pPr>
                                  <w:jc w:val="center"/>
                                  <w:rPr>
                                    <w:rFonts w:ascii="Arial" w:hAnsi="Arial" w:cs="Arial"/>
                                    <w:b/>
                                    <w:sz w:val="18"/>
                                    <w:szCs w:val="18"/>
                                  </w:rPr>
                                </w:pPr>
                                <w:r>
                                  <w:rPr>
                                    <w:rFonts w:ascii="Arial" w:hAnsi="Arial" w:cs="Arial"/>
                                    <w:b/>
                                    <w:sz w:val="18"/>
                                    <w:szCs w:val="18"/>
                                  </w:rPr>
                                  <w:t>Communal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Zone de texte 71"/>
                          <wps:cNvSpPr txBox="1"/>
                          <wps:spPr>
                            <a:xfrm>
                              <a:off x="3505200" y="2581275"/>
                              <a:ext cx="1812290" cy="405516"/>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A76747C" w14:textId="77777777" w:rsidR="00EF2479" w:rsidRPr="000C6FAF" w:rsidRDefault="00EF2479" w:rsidP="00220918">
                                <w:pPr>
                                  <w:jc w:val="center"/>
                                  <w:rPr>
                                    <w:rFonts w:ascii="Arial" w:hAnsi="Arial" w:cs="Arial"/>
                                    <w:sz w:val="18"/>
                                    <w:szCs w:val="18"/>
                                    <w:lang w:val="fr-CA"/>
                                  </w:rPr>
                                </w:pPr>
                                <w:r>
                                  <w:rPr>
                                    <w:rFonts w:ascii="Arial" w:hAnsi="Arial" w:cs="Arial"/>
                                    <w:sz w:val="18"/>
                                    <w:szCs w:val="18"/>
                                    <w:lang w:val="fr-CA"/>
                                  </w:rPr>
                                  <w:t>Collecte et transmission des données aux VNU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6A8AF8A" id="Groupe 116" o:spid="_x0000_s1080" style="position:absolute;margin-left:12.9pt;margin-top:14.3pt;width:422.1pt;height:236.4pt;z-index:251854336" coordsize="53607,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">
                <v:shape id="Zone de texte 70" o:spid="_x0000_s1081" type="#_x0000_t202" style="position:absolute;left:35484;top:17332;width:18123;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r1cIA&#10;AADbAAAADwAAAGRycy9kb3ducmV2LnhtbERPu27CMBTdK/UfrFupW7FhoJBiUHhUqmAitOp6G9/G&#10;UeLrKHYh/Xs8IDEenfdiNbhWnKkPtWcN45ECQVx6U3Ol4fP0/jIDESKywdYzafinAKvl48MCM+Mv&#10;fKRzESuRQjhkqMHG2GVShtKSwzDyHXHifn3vMCbYV9L0eEnhrpUTpabSYc2pwWJHG0tlU/w5Dc2u&#10;7sbqa7/ebG0+/57s4486zLV+fhryNxCRhngX39wfRsNrWp++pB8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avV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14:paraId="51075319" w14:textId="77777777" w:rsidR="00EF2479" w:rsidRPr="000C6FAF" w:rsidRDefault="00EF2479" w:rsidP="00220918">
                        <w:pPr>
                          <w:jc w:val="center"/>
                          <w:rPr>
                            <w:rFonts w:ascii="Arial" w:hAnsi="Arial" w:cs="Arial"/>
                            <w:sz w:val="18"/>
                            <w:szCs w:val="18"/>
                            <w:lang w:val="fr-CA"/>
                          </w:rPr>
                        </w:pPr>
                        <w:r>
                          <w:rPr>
                            <w:rFonts w:ascii="Arial" w:hAnsi="Arial" w:cs="Arial"/>
                            <w:sz w:val="18"/>
                            <w:szCs w:val="18"/>
                            <w:lang w:val="fr-CA"/>
                          </w:rPr>
                          <w:t>Collecte et traitement de rapports périodiques et transmission au niveau national</w:t>
                        </w:r>
                      </w:p>
                    </w:txbxContent>
                  </v:textbox>
                </v:shape>
                <v:group id="Group 50" o:spid="_x0000_s1082" style="position:absolute;width:53460;height:30022" coordsize="53460,3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Zone de texte 63" o:spid="_x0000_s1083" type="#_x0000_t202" style="position:absolute;left:16192;top:18573;width:1319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DKMYA&#10;AADbAAAADwAAAGRycy9kb3ducmV2LnhtbESPQWvCQBSE74X+h+UVeim6qcVoU1cRodR6M+rB2yP7&#10;mgR338bsVlN/vVsQPA4z8w0zmXXWiBO1vnas4LWfgCAunK65VLDdfPbGIHxA1mgck4I/8jCbPj5M&#10;MNPuzGs65aEUEcI+QwVVCE0mpS8qsuj7riGO3o9rLYYo21LqFs8Rbo0cJEkqLdYcFypsaFFRcch/&#10;rYJlYczl/bgf58P8e3dYvaSjry5V6vmpm3+ACNSFe/jWXmoF6Rv8f4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DKMYAAADbAAAADwAAAAAAAAAAAAAAAACYAgAAZHJz&#10;L2Rvd25yZXYueG1sUEsFBgAAAAAEAAQA9QAAAIsDAAAAAA==&#10;" fillcolor="#c3c3c3 [2166]" strokecolor="#a5a5a5 [3206]" strokeweight=".5pt">
                    <v:fill color2="#b6b6b6 [2614]" rotate="t" colors="0 #d2d2d2;.5 #c8c8c8;1 silver" focus="100%" type="gradient">
                      <o:fill v:ext="view" type="gradientUnscaled"/>
                    </v:fill>
                    <v:textbox>
                      <w:txbxContent>
                        <w:p w14:paraId="5B0DCF8F" w14:textId="77777777" w:rsidR="00EF2479" w:rsidRPr="000C6FAF" w:rsidRDefault="00EF2479" w:rsidP="00220918">
                          <w:pPr>
                            <w:jc w:val="center"/>
                            <w:rPr>
                              <w:rFonts w:ascii="Arial" w:hAnsi="Arial" w:cs="Arial"/>
                              <w:b/>
                              <w:sz w:val="18"/>
                              <w:szCs w:val="18"/>
                            </w:rPr>
                          </w:pPr>
                          <w:r>
                            <w:rPr>
                              <w:rFonts w:ascii="Arial" w:hAnsi="Arial" w:cs="Arial"/>
                              <w:b/>
                              <w:sz w:val="18"/>
                              <w:szCs w:val="18"/>
                            </w:rPr>
                            <w:t>VNU</w:t>
                          </w:r>
                        </w:p>
                      </w:txbxContent>
                    </v:textbox>
                  </v:shape>
                  <v:shape id="Zone de texte 65" o:spid="_x0000_s1084" type="#_x0000_t202" style="position:absolute;top:4667;width:1024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6ZMMA&#10;AADbAAAADwAAAGRycy9kb3ducmV2LnhtbESPQYvCMBSE78L+h/AWvGlawSJdo8iCIOJBq7LXt82z&#10;Ldu8dJuo1V9vBMHjMDPfMNN5Z2pxodZVlhXEwwgEcW51xYWCw345mIBwHlljbZkU3MjBfPbRm2Kq&#10;7ZV3dMl8IQKEXYoKSu+bVEqXl2TQDW1DHLyTbQ36INtC6havAW5qOYqiRBqsOCyU2NB3SflfdjYK&#10;Rhuz/NkeKb4vfuPTOTPrifxPlOp/dosvEJ46/w6/2iutIBnD8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6ZMMAAADbAAAADwAAAAAAAAAAAAAAAACYAgAAZHJzL2Rv&#10;d25yZXYueG1sUEsFBgAAAAAEAAQA9QAAAIgDAAAAAA==&#10;" fillcolor="#70ad47 [3209]" strokecolor="white [3201]" strokeweight="1.5pt">
                    <v:textbox>
                      <w:txbxContent>
                        <w:p w14:paraId="4338066B" w14:textId="77777777" w:rsidR="00EF2479" w:rsidRPr="000C6FAF" w:rsidRDefault="00EF2479" w:rsidP="00220918">
                          <w:pPr>
                            <w:jc w:val="center"/>
                            <w:rPr>
                              <w:rFonts w:ascii="Arial" w:hAnsi="Arial" w:cs="Arial"/>
                              <w:b/>
                              <w:sz w:val="18"/>
                              <w:szCs w:val="18"/>
                            </w:rPr>
                          </w:pPr>
                          <w:r>
                            <w:rPr>
                              <w:rFonts w:ascii="Arial" w:hAnsi="Arial" w:cs="Arial"/>
                              <w:b/>
                              <w:sz w:val="18"/>
                              <w:szCs w:val="18"/>
                            </w:rPr>
                            <w:t>National</w:t>
                          </w:r>
                        </w:p>
                      </w:txbxContent>
                    </v:textbox>
                  </v:shape>
                  <v:shape id="Zone de texte 66" o:spid="_x0000_s1085" type="#_x0000_t202" style="position:absolute;left:190;top:18573;width:10249;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kE8IA&#10;AADbAAAADwAAAGRycy9kb3ducmV2LnhtbESPQYvCMBSE7wv+h/AEb2taD0WqUUQQlsWD1hWvz+bZ&#10;FpuX2kSt/nojCHscZuYbZjrvTC1u1LrKsoJ4GIEgzq2uuFDwt1t9j0E4j6yxtkwKHuRgPut9TTHV&#10;9s5bumW+EAHCLkUFpfdNKqXLSzLohrYhDt7JtgZ9kG0hdYv3ADe1HEVRIg1WHBZKbGhZUn7OrkbB&#10;aG1Wh82e4ufiGJ+umfkdy0ui1KDfLSYgPHX+P/xp/2gFSQL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QTwgAAANsAAAAPAAAAAAAAAAAAAAAAAJgCAABkcnMvZG93&#10;bnJldi54bWxQSwUGAAAAAAQABAD1AAAAhwMAAAAA&#10;" fillcolor="#70ad47 [3209]" strokecolor="white [3201]" strokeweight="1.5pt">
                    <v:textbox>
                      <w:txbxContent>
                        <w:p w14:paraId="210BC192" w14:textId="77777777" w:rsidR="00EF2479" w:rsidRPr="000C6FAF" w:rsidRDefault="00EF2479" w:rsidP="00220918">
                          <w:pPr>
                            <w:jc w:val="center"/>
                            <w:rPr>
                              <w:rFonts w:ascii="Arial" w:hAnsi="Arial" w:cs="Arial"/>
                              <w:b/>
                              <w:sz w:val="18"/>
                              <w:szCs w:val="18"/>
                            </w:rPr>
                          </w:pPr>
                          <w:r w:rsidRPr="00043605">
                            <w:rPr>
                              <w:rFonts w:ascii="Arial" w:hAnsi="Arial" w:cs="Arial"/>
                              <w:b/>
                              <w:sz w:val="18"/>
                              <w:szCs w:val="18"/>
                              <w:lang w:val="fr-CA"/>
                            </w:rPr>
                            <w:t>Régional</w:t>
                          </w:r>
                        </w:p>
                      </w:txbxContent>
                    </v:textbox>
                  </v:shape>
                  <v:shape id="Zone de texte 69" o:spid="_x0000_s1086" type="#_x0000_t202" style="position:absolute;left:35337;top:7524;width:18123;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UlcQA&#10;AADbAAAADwAAAGRycy9kb3ducmV2LnhtbESPzWsCMRTE74L/Q3hCb5roQbqrUfxoodhT/cDrc/Pc&#10;LG5elk2q2/++KRQ8DjPzG2a+7Fwt7tSGyrOG8UiBIC68qbjUcDy8D19BhIhssPZMGn4owHLR780x&#10;N/7BX3Tfx1IkCIccNdgYm1zKUFhyGEa+IU7e1bcOY5JtKU2LjwR3tZwoNZUOK04LFhvaWCpu+2+n&#10;4fZWNWN12q03W7vKzpNdvKjPTOuXQbeagYjUxWf4v/1hNEwz+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2lJXEAAAA2wAAAA8AAAAAAAAAAAAAAAAAmAIAAGRycy9k&#10;b3ducmV2LnhtbFBLBQYAAAAABAAEAPUAAACJAwAAAAA=&#10;" fillcolor="#65a0d7 [3028]" strokecolor="#5b9bd5 [3204]" strokeweight=".5pt">
                    <v:fill color2="#5898d4 [3172]" rotate="t" colors="0 #71a6db;.5 #559bdb;1 #438ac9" focus="100%" type="gradient">
                      <o:fill v:ext="view" type="gradientUnscaled"/>
                    </v:fill>
                    <v:textbox>
                      <w:txbxContent>
                        <w:p w14:paraId="575B0BB0" w14:textId="77777777" w:rsidR="00EF2479" w:rsidRPr="000C6FAF" w:rsidRDefault="00EF2479" w:rsidP="00220918">
                          <w:pPr>
                            <w:jc w:val="center"/>
                            <w:rPr>
                              <w:rFonts w:ascii="Arial" w:hAnsi="Arial" w:cs="Arial"/>
                              <w:sz w:val="18"/>
                              <w:szCs w:val="18"/>
                              <w:lang w:val="fr-CA"/>
                            </w:rPr>
                          </w:pPr>
                          <w:r w:rsidRPr="000C6FAF">
                            <w:rPr>
                              <w:rFonts w:ascii="Arial" w:hAnsi="Arial" w:cs="Arial"/>
                              <w:sz w:val="18"/>
                              <w:szCs w:val="18"/>
                              <w:lang w:val="fr-CA"/>
                            </w:rPr>
                            <w:t>Élaboration de rapports périodiques et diffusion de aux partenaires</w:t>
                          </w:r>
                          <w:r>
                            <w:rPr>
                              <w:rFonts w:ascii="Arial" w:hAnsi="Arial" w:cs="Arial"/>
                              <w:sz w:val="18"/>
                              <w:szCs w:val="18"/>
                              <w:lang w:val="fr-CA"/>
                            </w:rPr>
                            <w:t xml:space="preserve"> </w:t>
                          </w:r>
                          <w:r w:rsidRPr="000C6FAF">
                            <w:rPr>
                              <w:rFonts w:ascii="Arial" w:hAnsi="Arial" w:cs="Arial"/>
                              <w:sz w:val="18"/>
                              <w:szCs w:val="18"/>
                              <w:lang w:val="fr-CA"/>
                            </w:rPr>
                            <w:t>et aux organ</w:t>
                          </w:r>
                          <w:r>
                            <w:rPr>
                              <w:rFonts w:ascii="Arial" w:hAnsi="Arial" w:cs="Arial"/>
                              <w:sz w:val="18"/>
                              <w:szCs w:val="18"/>
                              <w:lang w:val="fr-CA"/>
                            </w:rPr>
                            <w:t>e</w:t>
                          </w:r>
                          <w:r w:rsidRPr="000C6FAF">
                            <w:rPr>
                              <w:rFonts w:ascii="Arial" w:hAnsi="Arial" w:cs="Arial"/>
                              <w:sz w:val="18"/>
                              <w:szCs w:val="18"/>
                              <w:lang w:val="fr-CA"/>
                            </w:rPr>
                            <w:t>s de décision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10" o:spid="_x0000_s1087" type="#_x0000_t87" style="position:absolute;left:11620;top:1333;width:246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94McA&#10;AADcAAAADwAAAGRycy9kb3ducmV2LnhtbESPT2vCQBDF7wW/wzJCb3WTHopNXaVUpF6k+AfF25Ad&#10;k9DsbMiuJvHTdw5CbzO8N+/9ZrboXa1u1IbKs4F0koAizr2tuDBw2K9epqBCRLZYeyYDAwVYzEdP&#10;M8ys73hLt10slIRwyNBAGWOTaR3ykhyGiW+IRbv41mGUtS20bbGTcFfr1yR50w4rloYSG/oqKf/d&#10;XZ2B82b605339felO6XJMb+/D8MyGvM87j8/QEXq47/5cb22gp8Kvj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eDHAAAA3AAAAA8AAAAAAAAAAAAAAAAAmAIAAGRy&#10;cy9kb3ducmV2LnhtbFBLBQYAAAAABAAEAPUAAACMAwAAAAA=&#10;" adj="1612" strokecolor="windowText" strokeweight="1.5pt">
                    <v:stroke joinstyle="miter"/>
                  </v:shape>
                  <v:shape id="Straight Arrow Connector 119" o:spid="_x0000_s1088" type="#_x0000_t32" style="position:absolute;left:22669;top:3238;width:0;height:6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Msr8AAADcAAAADwAAAGRycy9kb3ducmV2LnhtbERPS4vCMBC+L/gfwgje1tQ9iFaj+GBl&#10;r1v1PjRjW0wmoYm1+uvNwoK3+fies1z31oiO2tA4VjAZZyCIS6cbrhScjt+fMxAhIms0jknBgwKs&#10;V4OPJeba3fmXuiJWIoVwyFFBHaPPpQxlTRbD2HnixF1cazEm2FZSt3hP4dbIryybSosNp4YaPe1q&#10;Kq/FzSqossZsCz99HLw5bvfdc3a+nYJSo2G/WYCI1Me3+N/9o9P8yRz+nkkX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zMsr8AAADcAAAADwAAAAAAAAAAAAAAAACh&#10;AgAAZHJzL2Rvd25yZXYueG1sUEsFBgAAAAAEAAQA+QAAAI0DAAAAAA==&#10;" strokecolor="windowText" strokeweight="1.5pt">
                    <v:stroke startarrow="block" endarrow="block" joinstyle="miter"/>
                  </v:shape>
                  <v:shape id="Straight Arrow Connector 146" o:spid="_x0000_s1089" type="#_x0000_t32" style="position:absolute;left:22764;top:12382;width:0;height:6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33cEAAADcAAAADwAAAGRycy9kb3ducmV2LnhtbERPyWrDMBC9F/oPYgq9NXJCMMGNbLKQ&#10;kGud9D5YU9tUGglLcZx+fVQo9DaPt866mqwRIw2hd6xgPstAEDdO99wquJwPbysQISJrNI5JwZ0C&#10;VOXz0xoL7W78QWMdW5FCOBSooIvRF1KGpiOLYeY8ceK+3GAxJji0Ug94S+HWyEWW5dJiz6mhQ0+7&#10;jprv+moVtFlvtrXP70dvztv9+LP6vF6CUq8v0+YdRKQp/ov/3Ced5i9z+H0mXS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8HfdwQAAANwAAAAPAAAAAAAAAAAAAAAA&#10;AKECAABkcnMvZG93bnJldi54bWxQSwUGAAAAAAQABAD5AAAAjwMAAAAA&#10;" strokecolor="windowText" strokeweight="1.5pt">
                    <v:stroke startarrow="block" endarrow="block" joinstyle="miter"/>
                  </v:shape>
                  <v:shape id="Straight Arrow Connector 147" o:spid="_x0000_s1090" type="#_x0000_t32" style="position:absolute;left:22955;top:21431;width:0;height:4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SRsAAAADcAAAADwAAAGRycy9kb3ducmV2LnhtbERPTYvCMBC9L/gfwgje1tRFXKlGURdl&#10;r1v1PjRjW0wmoYm1+uvNwsLe5vE+Z7nurREdtaFxrGAyzkAQl043XCk4HffvcxAhIms0jknBgwKs&#10;V4O3Jeba3fmHuiJWIoVwyFFBHaPPpQxlTRbD2HnixF1cazEm2FZSt3hP4dbIjyybSYsNp4YaPe1q&#10;Kq/FzSqossZsCz97HLw5br+65/x8OwWlRsN+swARqY//4j/3t07zp5/w+0y6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0kbAAAAA3AAAAA8AAAAAAAAAAAAAAAAA&#10;oQIAAGRycy9kb3ducmV2LnhtbFBLBQYAAAAABAAEAPkAAACOAwAAAAA=&#10;" strokecolor="windowText" strokeweight="1.5pt">
                    <v:stroke startarrow="block" endarrow="block" joinstyle="miter"/>
                  </v:shape>
                  <v:shape id="Zone de texte 61" o:spid="_x0000_s1091" type="#_x0000_t202" style="position:absolute;left:16192;top:381;width:1319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4xMYA&#10;AADbAAAADwAAAGRycy9kb3ducmV2LnhtbESPT2vCQBTE74V+h+UVvJS6UTC10VWkUPxzM9pDb4/s&#10;Mwnuvo3ZVaOfvlsQehxm5jfMdN5ZIy7U+tqxgkE/AUFcOF1zqWC/+3obg/ABWaNxTApu5GE+e36a&#10;Yqbdlbd0yUMpIoR9hgqqEJpMSl9UZNH3XUMcvYNrLYYo21LqFq8Rbo0cJkkqLdYcFyps6LOi4pif&#10;rYJVYcz94/Qzzkf5+vu4eU3fl12qVO+lW0xABOrCf/jRXmkF6QD+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4xMYAAADbAAAADwAAAAAAAAAAAAAAAACYAgAAZHJz&#10;L2Rvd25yZXYueG1sUEsFBgAAAAAEAAQA9QAAAIsDAAAAAA==&#10;" fillcolor="#c3c3c3 [2166]" strokecolor="#a5a5a5 [3206]" strokeweight=".5pt">
                    <v:fill color2="#b6b6b6 [2614]" rotate="t" colors="0 #d2d2d2;.5 #c8c8c8;1 silver" focus="100%" type="gradient">
                      <o:fill v:ext="view" type="gradientUnscaled"/>
                    </v:fill>
                    <v:textbox>
                      <w:txbxContent>
                        <w:p w14:paraId="25C2F4DA" w14:textId="77777777" w:rsidR="00EF2479" w:rsidRPr="000C6FAF" w:rsidRDefault="00EF2479" w:rsidP="00220918">
                          <w:pPr>
                            <w:jc w:val="center"/>
                            <w:rPr>
                              <w:rFonts w:ascii="Arial" w:hAnsi="Arial" w:cs="Arial"/>
                              <w:b/>
                              <w:sz w:val="18"/>
                              <w:szCs w:val="18"/>
                            </w:rPr>
                          </w:pPr>
                          <w:r w:rsidRPr="000C6FAF">
                            <w:rPr>
                              <w:rFonts w:ascii="Arial" w:hAnsi="Arial" w:cs="Arial"/>
                              <w:b/>
                              <w:sz w:val="18"/>
                              <w:szCs w:val="18"/>
                            </w:rPr>
                            <w:t>COPIL</w:t>
                          </w:r>
                        </w:p>
                      </w:txbxContent>
                    </v:textbox>
                  </v:shape>
                  <v:shape id="Zone de texte 68" o:spid="_x0000_s1092" type="#_x0000_t202" style="position:absolute;left:35242;width:18123;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xDsAA&#10;AADbAAAADwAAAGRycy9kb3ducmV2LnhtbERPTYvCMBC9C/sfwix400QPotUorruC6EndxevYjE2x&#10;mZQmq/Xfm4Pg8fG+Z4vWVeJGTSg9axj0FQji3JuSCw2/x3VvDCJEZIOVZ9LwoACL+Udnhpnxd97T&#10;7RALkUI4ZKjBxlhnUobcksPQ9zVx4i6+cRgTbAppGryncFfJoVIj6bDk1GCxppWl/Hr4dxquP2U9&#10;UH/br9W3XU5Ow208q91E6+5nu5yCiNTGt/jl3hgNozQ2fU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oxDsAAAADb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14:paraId="2F673758" w14:textId="77777777" w:rsidR="00EF2479" w:rsidRPr="000C6FAF" w:rsidRDefault="00EF2479" w:rsidP="00220918">
                          <w:pPr>
                            <w:jc w:val="center"/>
                            <w:rPr>
                              <w:rFonts w:ascii="Arial" w:hAnsi="Arial" w:cs="Arial"/>
                              <w:sz w:val="18"/>
                              <w:szCs w:val="18"/>
                            </w:rPr>
                          </w:pPr>
                          <w:r w:rsidRPr="00043605">
                            <w:rPr>
                              <w:rFonts w:ascii="Arial" w:hAnsi="Arial" w:cs="Arial"/>
                              <w:sz w:val="18"/>
                              <w:szCs w:val="18"/>
                              <w:lang w:val="fr-CA"/>
                            </w:rPr>
                            <w:t>Décisions</w:t>
                          </w:r>
                          <w:r w:rsidRPr="00043605">
                            <w:rPr>
                              <w:rFonts w:ascii="Arial" w:hAnsi="Arial" w:cs="Arial"/>
                              <w:sz w:val="18"/>
                              <w:szCs w:val="18"/>
                            </w:rPr>
                            <w:t xml:space="preserve"> sur les </w:t>
                          </w:r>
                          <w:r w:rsidRPr="00043605">
                            <w:rPr>
                              <w:rFonts w:ascii="Arial" w:hAnsi="Arial" w:cs="Arial"/>
                              <w:sz w:val="18"/>
                              <w:szCs w:val="18"/>
                              <w:lang w:val="fr-CA"/>
                            </w:rPr>
                            <w:t>grandes</w:t>
                          </w:r>
                          <w:r w:rsidRPr="00043605">
                            <w:rPr>
                              <w:rFonts w:ascii="Arial" w:hAnsi="Arial" w:cs="Arial"/>
                              <w:sz w:val="18"/>
                              <w:szCs w:val="18"/>
                            </w:rPr>
                            <w:t xml:space="preserve"> orientations</w:t>
                          </w:r>
                        </w:p>
                      </w:txbxContent>
                    </v:textbox>
                  </v:shape>
                  <v:shape id="Zone de texte 62" o:spid="_x0000_s1093" type="#_x0000_t202" style="position:absolute;left:16097;top:9525;width:1319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ms8UA&#10;AADbAAAADwAAAGRycy9kb3ducmV2LnhtbESPQWvCQBSE74L/YXlCL6IbhaYaXUUKRdubUQ/eHtln&#10;Etx9m2ZXTfvru4VCj8PMfMMs15014k6trx0rmIwTEMSF0zWXCo6Ht9EMhA/IGo1jUvBFHtarfm+J&#10;mXYP3tM9D6WIEPYZKqhCaDIpfVGRRT92DXH0Lq61GKJsS6lbfES4NXKaJKm0WHNcqLCh14qKa36z&#10;CnaFMd/zz/Msf87fT9ePYfqy7VKlngbdZgEiUBf+w3/tnVaQT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azxQAAANs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14:paraId="5ADC5074" w14:textId="77777777" w:rsidR="00EF2479" w:rsidRPr="000C6FAF" w:rsidRDefault="00EF2479" w:rsidP="00220918">
                          <w:pPr>
                            <w:jc w:val="center"/>
                            <w:rPr>
                              <w:rFonts w:ascii="Arial" w:hAnsi="Arial" w:cs="Arial"/>
                              <w:b/>
                              <w:sz w:val="18"/>
                              <w:szCs w:val="18"/>
                            </w:rPr>
                          </w:pPr>
                          <w:r>
                            <w:rPr>
                              <w:rFonts w:ascii="Arial" w:hAnsi="Arial" w:cs="Arial"/>
                              <w:b/>
                              <w:sz w:val="18"/>
                              <w:szCs w:val="18"/>
                            </w:rPr>
                            <w:t>UGP</w:t>
                          </w:r>
                        </w:p>
                      </w:txbxContent>
                    </v:textbox>
                  </v:shape>
                  <v:shape id="Zone de texte 64" o:spid="_x0000_s1094" type="#_x0000_t202" style="position:absolute;left:16097;top:25812;width:1319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bXMYA&#10;AADbAAAADwAAAGRycy9kb3ducmV2LnhtbESPQWvCQBSE74X+h+UVeim6qdRoU1cRodR6M+rB2yP7&#10;mgR338bsVlN/vVsQPA4z8w0zmXXWiBO1vnas4LWfgCAunK65VLDdfPbGIHxA1mgck4I/8jCbPj5M&#10;MNPuzGs65aEUEcI+QwVVCE0mpS8qsuj7riGO3o9rLYYo21LqFs8Rbo0cJEkqLdYcFypsaFFRcch/&#10;rYJlYczl/bgf58P8e3dYvaSjry5V6vmpm3+ACNSFe/jWXmoF6Rv8f4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bXMYAAADbAAAADwAAAAAAAAAAAAAAAACYAgAAZHJz&#10;L2Rvd25yZXYueG1sUEsFBgAAAAAEAAQA9QAAAIsDAAAAAA==&#10;" fillcolor="#c3c3c3 [2166]" strokecolor="#a5a5a5 [3206]" strokeweight=".5pt">
                    <v:fill color2="#b6b6b6 [2614]" rotate="t" colors="0 #d2d2d2;.5 #c8c8c8;1 silver" focus="100%" type="gradient">
                      <o:fill v:ext="view" type="gradientUnscaled"/>
                    </v:fill>
                    <v:textbox>
                      <w:txbxContent>
                        <w:p w14:paraId="316B3FAC" w14:textId="77777777" w:rsidR="00EF2479" w:rsidRPr="000C6FAF" w:rsidRDefault="00EF2479" w:rsidP="00220918">
                          <w:pPr>
                            <w:jc w:val="center"/>
                            <w:rPr>
                              <w:rFonts w:ascii="Arial" w:hAnsi="Arial" w:cs="Arial"/>
                              <w:b/>
                              <w:sz w:val="18"/>
                              <w:szCs w:val="18"/>
                            </w:rPr>
                          </w:pPr>
                          <w:r>
                            <w:rPr>
                              <w:rFonts w:ascii="Arial" w:hAnsi="Arial" w:cs="Arial"/>
                              <w:b/>
                              <w:sz w:val="18"/>
                              <w:szCs w:val="18"/>
                            </w:rPr>
                            <w:t xml:space="preserve">Cellule </w:t>
                          </w:r>
                          <w:r w:rsidRPr="00DF4D00">
                            <w:rPr>
                              <w:rFonts w:ascii="Arial" w:hAnsi="Arial" w:cs="Arial"/>
                              <w:b/>
                              <w:sz w:val="18"/>
                              <w:szCs w:val="18"/>
                              <w:lang w:val="fr-CA"/>
                            </w:rPr>
                            <w:t>communale</w:t>
                          </w:r>
                          <w:r>
                            <w:rPr>
                              <w:rFonts w:ascii="Arial" w:hAnsi="Arial" w:cs="Arial"/>
                              <w:b/>
                              <w:sz w:val="18"/>
                              <w:szCs w:val="18"/>
                            </w:rPr>
                            <w:t xml:space="preserve"> de </w:t>
                          </w:r>
                          <w:r w:rsidRPr="00DF4D00">
                            <w:rPr>
                              <w:rFonts w:ascii="Arial" w:hAnsi="Arial" w:cs="Arial"/>
                              <w:b/>
                              <w:sz w:val="18"/>
                              <w:szCs w:val="18"/>
                              <w:lang w:val="fr-CA"/>
                            </w:rPr>
                            <w:t>suivi-évaluation</w:t>
                          </w:r>
                        </w:p>
                      </w:txbxContent>
                    </v:textbox>
                  </v:shape>
                  <v:shape id="Zone de texte 67" o:spid="_x0000_s1095" type="#_x0000_t202" style="position:absolute;left:285;top:26384;width:1024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BiMMA&#10;AADbAAAADwAAAGRycy9kb3ducmV2LnhtbESPQYvCMBSE78L+h/AW9qZpPVTpGkUWBJE9aFX2+mye&#10;bbF56TZRq7/eCILHYWa+YSazztTiQq2rLCuIBxEI4tzqigsFu+2iPwbhPLLG2jIpuJGD2fSjN8FU&#10;2ytv6JL5QgQIuxQVlN43qZQuL8mgG9iGOHhH2xr0QbaF1C1eA9zUchhFiTRYcVgosaGfkvJTdjYK&#10;hr9m8bfeU3yfH+LjOTOrsfxPlPr67ObfIDx1/h1+tZdaQTKC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BiMMAAADbAAAADwAAAAAAAAAAAAAAAACYAgAAZHJzL2Rv&#10;d25yZXYueG1sUEsFBgAAAAAEAAQA9QAAAIgDAAAAAA==&#10;" fillcolor="#70ad47 [3209]" strokecolor="white [3201]" strokeweight="1.5pt">
                    <v:textbox>
                      <w:txbxContent>
                        <w:p w14:paraId="3BE092C4" w14:textId="77777777" w:rsidR="00EF2479" w:rsidRPr="000C6FAF" w:rsidRDefault="00EF2479" w:rsidP="00220918">
                          <w:pPr>
                            <w:jc w:val="center"/>
                            <w:rPr>
                              <w:rFonts w:ascii="Arial" w:hAnsi="Arial" w:cs="Arial"/>
                              <w:b/>
                              <w:sz w:val="18"/>
                              <w:szCs w:val="18"/>
                            </w:rPr>
                          </w:pPr>
                          <w:r>
                            <w:rPr>
                              <w:rFonts w:ascii="Arial" w:hAnsi="Arial" w:cs="Arial"/>
                              <w:b/>
                              <w:sz w:val="18"/>
                              <w:szCs w:val="18"/>
                            </w:rPr>
                            <w:t>Communal</w:t>
                          </w:r>
                        </w:p>
                      </w:txbxContent>
                    </v:textbox>
                  </v:shape>
                  <v:shape id="Zone de texte 71" o:spid="_x0000_s1096" type="#_x0000_t202" style="position:absolute;left:35052;top:25812;width:18122;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OTsQA&#10;AADbAAAADwAAAGRycy9kb3ducmV2LnhtbESPT2sCMRTE70K/Q3iF3jRZD1W3RrG2BbEn/+H1dfO6&#10;Wdy8LJtU129vCoLHYWZ+w0znnavFmdpQedaQDRQI4sKbiksN+91XfwwiRGSDtWfScKUA89lTb4q5&#10;8Rfe0HkbS5EgHHLUYGNscilDYclhGPiGOHm/vnUYk2xLaVq8JLir5VCpV+mw4rRgsaGlpeK0/XMa&#10;Tp9Vk6nD+n35YReT43Adf9T3ROuX527xBiJSFx/he3tlNIwy+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Dk7EAAAA2wAAAA8AAAAAAAAAAAAAAAAAmAIAAGRycy9k&#10;b3ducmV2LnhtbFBLBQYAAAAABAAEAPUAAACJAwAAAAA=&#10;" fillcolor="#65a0d7 [3028]" strokecolor="#5b9bd5 [3204]" strokeweight=".5pt">
                    <v:fill color2="#5898d4 [3172]" rotate="t" colors="0 #71a6db;.5 #559bdb;1 #438ac9" focus="100%" type="gradient">
                      <o:fill v:ext="view" type="gradientUnscaled"/>
                    </v:fill>
                    <v:textbox>
                      <w:txbxContent>
                        <w:p w14:paraId="7A76747C" w14:textId="77777777" w:rsidR="00EF2479" w:rsidRPr="000C6FAF" w:rsidRDefault="00EF2479" w:rsidP="00220918">
                          <w:pPr>
                            <w:jc w:val="center"/>
                            <w:rPr>
                              <w:rFonts w:ascii="Arial" w:hAnsi="Arial" w:cs="Arial"/>
                              <w:sz w:val="18"/>
                              <w:szCs w:val="18"/>
                              <w:lang w:val="fr-CA"/>
                            </w:rPr>
                          </w:pPr>
                          <w:r>
                            <w:rPr>
                              <w:rFonts w:ascii="Arial" w:hAnsi="Arial" w:cs="Arial"/>
                              <w:sz w:val="18"/>
                              <w:szCs w:val="18"/>
                              <w:lang w:val="fr-CA"/>
                            </w:rPr>
                            <w:t>Collecte et transmission des données aux VNU</w:t>
                          </w:r>
                        </w:p>
                      </w:txbxContent>
                    </v:textbox>
                  </v:shape>
                </v:group>
              </v:group>
            </w:pict>
          </mc:Fallback>
        </mc:AlternateContent>
      </w:r>
    </w:p>
    <w:p w14:paraId="5E8FD170" w14:textId="196344A3" w:rsidR="00220918" w:rsidRDefault="00220918" w:rsidP="00220918">
      <w:pPr>
        <w:rPr>
          <w:rFonts w:ascii="Arial" w:hAnsi="Arial" w:cs="Arial"/>
          <w:lang w:val="fr-CA"/>
        </w:rPr>
      </w:pPr>
    </w:p>
    <w:p w14:paraId="4E62A7A7" w14:textId="34843E1F" w:rsidR="00220918" w:rsidRDefault="00220918" w:rsidP="00220918">
      <w:pPr>
        <w:rPr>
          <w:rFonts w:ascii="Arial" w:hAnsi="Arial" w:cs="Arial"/>
          <w:lang w:val="fr-CA"/>
        </w:rPr>
      </w:pPr>
    </w:p>
    <w:p w14:paraId="39C69613" w14:textId="400B3011" w:rsidR="00220918" w:rsidRDefault="00220918" w:rsidP="00220918">
      <w:pPr>
        <w:rPr>
          <w:rFonts w:ascii="Arial" w:hAnsi="Arial" w:cs="Arial"/>
          <w:lang w:val="fr-CA"/>
        </w:rPr>
      </w:pPr>
    </w:p>
    <w:p w14:paraId="127819AB" w14:textId="7C616922" w:rsidR="00220918" w:rsidRDefault="00220918" w:rsidP="00220918">
      <w:pPr>
        <w:rPr>
          <w:rFonts w:ascii="Arial" w:hAnsi="Arial" w:cs="Arial"/>
          <w:lang w:val="fr-CA"/>
        </w:rPr>
      </w:pPr>
    </w:p>
    <w:p w14:paraId="247D6288" w14:textId="7ACBED74" w:rsidR="00220918" w:rsidRPr="00C449A0" w:rsidRDefault="00220918" w:rsidP="00220918">
      <w:pPr>
        <w:rPr>
          <w:rFonts w:ascii="Arial" w:hAnsi="Arial" w:cs="Arial"/>
          <w:lang w:val="fr-CA"/>
        </w:rPr>
      </w:pPr>
    </w:p>
    <w:p w14:paraId="7939B1BA" w14:textId="436B05EF" w:rsidR="00220918" w:rsidRDefault="00220918" w:rsidP="00220918">
      <w:pPr>
        <w:rPr>
          <w:rFonts w:ascii="Arial" w:hAnsi="Arial" w:cs="Arial"/>
          <w:lang w:val="fr-CA"/>
        </w:rPr>
      </w:pPr>
    </w:p>
    <w:p w14:paraId="356420DC" w14:textId="652ACCBF" w:rsidR="00220918" w:rsidRDefault="00220918" w:rsidP="00220918">
      <w:pPr>
        <w:rPr>
          <w:rFonts w:ascii="Arial" w:hAnsi="Arial" w:cs="Arial"/>
          <w:lang w:val="fr-CA"/>
        </w:rPr>
      </w:pPr>
    </w:p>
    <w:p w14:paraId="5D4D6E2A" w14:textId="1DD0ADE7" w:rsidR="00220918" w:rsidRDefault="00220918" w:rsidP="00220918">
      <w:pPr>
        <w:rPr>
          <w:rFonts w:ascii="Arial" w:hAnsi="Arial" w:cs="Arial"/>
          <w:lang w:val="fr-CA"/>
        </w:rPr>
      </w:pPr>
    </w:p>
    <w:p w14:paraId="7E881DB7" w14:textId="77777777" w:rsidR="00220918" w:rsidRDefault="00220918" w:rsidP="00220918">
      <w:pPr>
        <w:rPr>
          <w:rFonts w:ascii="Arial" w:hAnsi="Arial" w:cs="Arial"/>
          <w:lang w:val="fr-CA"/>
        </w:rPr>
      </w:pPr>
    </w:p>
    <w:p w14:paraId="46E8FB3A" w14:textId="26753457" w:rsidR="00220918" w:rsidRDefault="00220918" w:rsidP="00220918">
      <w:pPr>
        <w:rPr>
          <w:rFonts w:ascii="Arial" w:hAnsi="Arial" w:cs="Arial"/>
          <w:lang w:val="fr-CA"/>
        </w:rPr>
      </w:pPr>
    </w:p>
    <w:p w14:paraId="72FAC2C0" w14:textId="77777777" w:rsidR="00220918" w:rsidRDefault="00220918" w:rsidP="00220918">
      <w:pPr>
        <w:rPr>
          <w:rFonts w:ascii="Arial" w:hAnsi="Arial" w:cs="Arial"/>
          <w:lang w:val="fr-CA"/>
        </w:rPr>
      </w:pPr>
    </w:p>
    <w:p w14:paraId="250624F0" w14:textId="77777777" w:rsidR="007C3614" w:rsidRPr="007C3614" w:rsidRDefault="007C3614" w:rsidP="007C3614">
      <w:pPr>
        <w:rPr>
          <w:rFonts w:ascii="Arial" w:hAnsi="Arial" w:cs="Arial"/>
          <w:sz w:val="16"/>
          <w:szCs w:val="16"/>
          <w:lang w:val="fr-CA"/>
        </w:rPr>
      </w:pPr>
      <w:bookmarkStart w:id="597" w:name="_Toc446450195"/>
      <w:r w:rsidRPr="007C3614">
        <w:rPr>
          <w:rFonts w:ascii="Arial" w:hAnsi="Arial" w:cs="Arial"/>
          <w:sz w:val="16"/>
          <w:szCs w:val="16"/>
          <w:lang w:val="fr-CA"/>
        </w:rPr>
        <w:t>Source : Manuel de suivi-évaluation du projet COGEL, juin 2013</w:t>
      </w:r>
    </w:p>
    <w:p w14:paraId="4E3D58EA" w14:textId="2528B074" w:rsidR="00220918" w:rsidRPr="00275F30" w:rsidRDefault="00220918" w:rsidP="00220918">
      <w:pPr>
        <w:rPr>
          <w:rFonts w:ascii="Arial" w:hAnsi="Arial" w:cs="Arial"/>
          <w:b/>
          <w:sz w:val="20"/>
          <w:szCs w:val="20"/>
          <w:lang w:val="fr-CA"/>
        </w:rPr>
      </w:pPr>
      <w:r w:rsidRPr="00275F30">
        <w:rPr>
          <w:rFonts w:ascii="Arial" w:hAnsi="Arial" w:cs="Arial"/>
          <w:b/>
          <w:sz w:val="20"/>
          <w:szCs w:val="20"/>
          <w:lang w:val="fr-CA"/>
        </w:rPr>
        <w:t xml:space="preserve">Figure </w:t>
      </w:r>
      <w:r w:rsidRPr="00275F30">
        <w:rPr>
          <w:rFonts w:ascii="Arial" w:hAnsi="Arial" w:cs="Arial"/>
          <w:b/>
          <w:sz w:val="20"/>
          <w:szCs w:val="20"/>
        </w:rPr>
        <w:fldChar w:fldCharType="begin"/>
      </w:r>
      <w:r w:rsidRPr="00275F30">
        <w:rPr>
          <w:rFonts w:ascii="Arial" w:hAnsi="Arial" w:cs="Arial"/>
          <w:b/>
          <w:sz w:val="20"/>
          <w:szCs w:val="20"/>
          <w:lang w:val="fr-CA"/>
        </w:rPr>
        <w:instrText xml:space="preserve"> SEQ Figure \* ARABIC </w:instrText>
      </w:r>
      <w:r w:rsidRPr="00275F30">
        <w:rPr>
          <w:rFonts w:ascii="Arial" w:hAnsi="Arial" w:cs="Arial"/>
          <w:b/>
          <w:sz w:val="20"/>
          <w:szCs w:val="20"/>
        </w:rPr>
        <w:fldChar w:fldCharType="separate"/>
      </w:r>
      <w:r w:rsidR="009473EE">
        <w:rPr>
          <w:rFonts w:ascii="Arial" w:hAnsi="Arial" w:cs="Arial"/>
          <w:b/>
          <w:noProof/>
          <w:sz w:val="20"/>
          <w:szCs w:val="20"/>
          <w:lang w:val="fr-CA"/>
        </w:rPr>
        <w:t>11</w:t>
      </w:r>
      <w:r w:rsidRPr="00275F30">
        <w:rPr>
          <w:rFonts w:ascii="Arial" w:hAnsi="Arial" w:cs="Arial"/>
          <w:b/>
          <w:sz w:val="20"/>
          <w:szCs w:val="20"/>
        </w:rPr>
        <w:fldChar w:fldCharType="end"/>
      </w:r>
      <w:r w:rsidRPr="00275F30">
        <w:rPr>
          <w:rFonts w:ascii="Arial" w:hAnsi="Arial" w:cs="Arial"/>
          <w:b/>
          <w:sz w:val="20"/>
          <w:szCs w:val="20"/>
          <w:lang w:val="fr-CA"/>
        </w:rPr>
        <w:t>: Dispositif de suivi-évaluation du projet COGEL</w:t>
      </w:r>
      <w:bookmarkEnd w:id="597"/>
      <w:r w:rsidRPr="00275F30">
        <w:rPr>
          <w:rFonts w:ascii="Arial" w:hAnsi="Arial" w:cs="Arial"/>
          <w:b/>
          <w:sz w:val="20"/>
          <w:szCs w:val="20"/>
          <w:lang w:val="fr-CA"/>
        </w:rPr>
        <w:t xml:space="preserve">, </w:t>
      </w:r>
    </w:p>
    <w:p w14:paraId="4B231603" w14:textId="77777777" w:rsidR="00592E0A" w:rsidRDefault="00592E0A" w:rsidP="00592E0A">
      <w:pPr>
        <w:spacing w:after="0" w:line="240" w:lineRule="auto"/>
        <w:jc w:val="both"/>
        <w:rPr>
          <w:rFonts w:ascii="Arial" w:hAnsi="Arial" w:cs="Arial"/>
          <w:sz w:val="21"/>
          <w:szCs w:val="21"/>
          <w:lang w:val="fr-CA"/>
        </w:rPr>
      </w:pPr>
    </w:p>
    <w:p w14:paraId="501F5306" w14:textId="56A46AAD" w:rsidR="00940660" w:rsidRPr="00EE395B" w:rsidRDefault="005B4CCE" w:rsidP="00BF36BF">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Dans les 3 régions et communes d’intervention du projet, des problèmes de communication ont été soulevés par </w:t>
      </w:r>
      <w:r w:rsidR="00103CE6" w:rsidRPr="00EE395B">
        <w:rPr>
          <w:rFonts w:ascii="Arial" w:hAnsi="Arial" w:cs="Arial"/>
          <w:sz w:val="21"/>
          <w:szCs w:val="21"/>
          <w:lang w:val="fr-CA"/>
        </w:rPr>
        <w:t xml:space="preserve">tous </w:t>
      </w:r>
      <w:r w:rsidRPr="00EE395B">
        <w:rPr>
          <w:rFonts w:ascii="Arial" w:hAnsi="Arial" w:cs="Arial"/>
          <w:sz w:val="21"/>
          <w:szCs w:val="21"/>
          <w:lang w:val="fr-CA"/>
        </w:rPr>
        <w:t xml:space="preserve">les acteurs. </w:t>
      </w:r>
      <w:r w:rsidR="0031149C" w:rsidRPr="00EE395B">
        <w:rPr>
          <w:rFonts w:ascii="Arial" w:hAnsi="Arial" w:cs="Arial"/>
          <w:sz w:val="21"/>
          <w:szCs w:val="21"/>
          <w:lang w:val="fr-CA"/>
        </w:rPr>
        <w:t>Il s’agit</w:t>
      </w:r>
      <w:r w:rsidRPr="00EE395B">
        <w:rPr>
          <w:rFonts w:ascii="Arial" w:hAnsi="Arial" w:cs="Arial"/>
          <w:sz w:val="21"/>
          <w:szCs w:val="21"/>
          <w:lang w:val="fr-CA"/>
        </w:rPr>
        <w:t xml:space="preserve"> d’une part </w:t>
      </w:r>
      <w:r w:rsidR="00103CE6" w:rsidRPr="00EE395B">
        <w:rPr>
          <w:rFonts w:ascii="Arial" w:hAnsi="Arial" w:cs="Arial"/>
          <w:sz w:val="21"/>
          <w:szCs w:val="21"/>
          <w:lang w:val="fr-CA"/>
        </w:rPr>
        <w:t>du</w:t>
      </w:r>
      <w:r w:rsidRPr="00EE395B">
        <w:rPr>
          <w:rFonts w:ascii="Arial" w:hAnsi="Arial" w:cs="Arial"/>
          <w:sz w:val="21"/>
          <w:szCs w:val="21"/>
          <w:lang w:val="fr-CA"/>
        </w:rPr>
        <w:t xml:space="preserve"> mode de transmission des courriers offici</w:t>
      </w:r>
      <w:r w:rsidR="006311B5" w:rsidRPr="00EE395B">
        <w:rPr>
          <w:rFonts w:ascii="Arial" w:hAnsi="Arial" w:cs="Arial"/>
          <w:sz w:val="21"/>
          <w:szCs w:val="21"/>
          <w:lang w:val="fr-CA"/>
        </w:rPr>
        <w:t xml:space="preserve">els qui est décrié car </w:t>
      </w:r>
      <w:r w:rsidRPr="00EE395B">
        <w:rPr>
          <w:rFonts w:ascii="Arial" w:hAnsi="Arial" w:cs="Arial"/>
          <w:sz w:val="21"/>
          <w:szCs w:val="21"/>
          <w:lang w:val="fr-CA"/>
        </w:rPr>
        <w:t>le courrier arrive tardivement ou n’arr</w:t>
      </w:r>
      <w:r w:rsidR="006311B5" w:rsidRPr="00EE395B">
        <w:rPr>
          <w:rFonts w:ascii="Arial" w:hAnsi="Arial" w:cs="Arial"/>
          <w:sz w:val="21"/>
          <w:szCs w:val="21"/>
          <w:lang w:val="fr-CA"/>
        </w:rPr>
        <w:t xml:space="preserve">ive jamais. Pour preuve, </w:t>
      </w:r>
      <w:r w:rsidRPr="00EE395B">
        <w:rPr>
          <w:rFonts w:ascii="Arial" w:hAnsi="Arial" w:cs="Arial"/>
          <w:sz w:val="21"/>
          <w:szCs w:val="21"/>
          <w:lang w:val="fr-CA"/>
        </w:rPr>
        <w:t>les notes de service préparées depuis le 4 janvier 2015 pour annoncer l’arrivée de la mission d’évaluation finale du projet COGEL à partir du 19 janvier 2016 ne sont pas p</w:t>
      </w:r>
      <w:r w:rsidR="00213E52" w:rsidRPr="00EE395B">
        <w:rPr>
          <w:rFonts w:ascii="Arial" w:hAnsi="Arial" w:cs="Arial"/>
          <w:sz w:val="21"/>
          <w:szCs w:val="21"/>
          <w:lang w:val="fr-CA"/>
        </w:rPr>
        <w:t xml:space="preserve">arvenues à plusieurs communes. </w:t>
      </w:r>
      <w:r w:rsidR="00940660" w:rsidRPr="00EE395B">
        <w:rPr>
          <w:rFonts w:ascii="Arial" w:hAnsi="Arial" w:cs="Arial"/>
          <w:sz w:val="21"/>
          <w:szCs w:val="21"/>
          <w:lang w:val="fr-CA"/>
        </w:rPr>
        <w:t xml:space="preserve">D’autre part </w:t>
      </w:r>
      <w:r w:rsidR="00213E52" w:rsidRPr="00EE395B">
        <w:rPr>
          <w:rFonts w:ascii="Arial" w:hAnsi="Arial" w:cs="Arial"/>
          <w:sz w:val="21"/>
          <w:szCs w:val="21"/>
          <w:lang w:val="fr-CA"/>
        </w:rPr>
        <w:t>les CT ont signalé des déficits de communication de la part du projet COGEL en ce sens qu’elles ne sont pas toujours informées des activités se déroulant sur leur territoires surtout de la part des partenaires ou des consultants qui vont directement sur le terrain.</w:t>
      </w:r>
    </w:p>
    <w:p w14:paraId="0FF75AA4" w14:textId="77777777" w:rsidR="00103CE6" w:rsidRPr="00EE395B" w:rsidRDefault="00103CE6" w:rsidP="00BF36BF">
      <w:pPr>
        <w:spacing w:after="0" w:line="240" w:lineRule="auto"/>
        <w:jc w:val="both"/>
        <w:rPr>
          <w:rFonts w:ascii="Arial" w:hAnsi="Arial" w:cs="Arial"/>
          <w:sz w:val="21"/>
          <w:szCs w:val="21"/>
          <w:lang w:val="fr-CA"/>
        </w:rPr>
      </w:pPr>
    </w:p>
    <w:p w14:paraId="501F5308" w14:textId="6B84FB98" w:rsidR="00A32D63" w:rsidRDefault="00A15C3B" w:rsidP="00BF36BF">
      <w:pPr>
        <w:spacing w:after="0" w:line="240" w:lineRule="auto"/>
        <w:jc w:val="both"/>
        <w:rPr>
          <w:rFonts w:ascii="Arial" w:hAnsi="Arial" w:cs="Arial"/>
          <w:sz w:val="21"/>
          <w:szCs w:val="21"/>
          <w:lang w:val="fr-CA"/>
        </w:rPr>
      </w:pPr>
      <w:r>
        <w:rPr>
          <w:rFonts w:ascii="Arial" w:hAnsi="Arial" w:cs="Arial"/>
          <w:sz w:val="21"/>
          <w:szCs w:val="21"/>
          <w:lang w:val="fr-CA"/>
        </w:rPr>
        <w:t xml:space="preserve">En l’absence de contenu précis du produit 5 en termes d’activités et d’indicateurs de performance, l’UGP précise que </w:t>
      </w:r>
      <w:r w:rsidR="008C2959">
        <w:rPr>
          <w:rFonts w:ascii="Arial" w:hAnsi="Arial" w:cs="Arial"/>
          <w:sz w:val="21"/>
          <w:szCs w:val="21"/>
          <w:lang w:val="fr-CA"/>
        </w:rPr>
        <w:t xml:space="preserve">les activités </w:t>
      </w:r>
      <w:r w:rsidR="007F770F">
        <w:rPr>
          <w:rFonts w:ascii="Arial" w:hAnsi="Arial" w:cs="Arial"/>
          <w:sz w:val="21"/>
          <w:szCs w:val="21"/>
          <w:lang w:val="fr-CA"/>
        </w:rPr>
        <w:t>de ce produit</w:t>
      </w:r>
      <w:r w:rsidR="008C2959" w:rsidRPr="008C2959">
        <w:rPr>
          <w:rFonts w:ascii="Arial" w:hAnsi="Arial" w:cs="Arial"/>
          <w:sz w:val="21"/>
          <w:szCs w:val="21"/>
          <w:lang w:val="fr-FR"/>
        </w:rPr>
        <w:t xml:space="preserve"> </w:t>
      </w:r>
      <w:r w:rsidR="008C2959" w:rsidRPr="008C2959">
        <w:rPr>
          <w:rFonts w:ascii="Arial" w:hAnsi="Arial" w:cs="Arial"/>
          <w:sz w:val="21"/>
          <w:szCs w:val="21"/>
          <w:lang w:val="fr-CA"/>
        </w:rPr>
        <w:t>ne concernent pas uniquement les</w:t>
      </w:r>
      <w:r w:rsidR="008C2959" w:rsidRPr="008C2959">
        <w:rPr>
          <w:rFonts w:ascii="Arial" w:hAnsi="Arial" w:cs="Arial"/>
          <w:sz w:val="21"/>
          <w:szCs w:val="21"/>
          <w:lang w:val="fr-FR"/>
        </w:rPr>
        <w:t xml:space="preserve"> activités liées au fonctionnement des bureaux de l’UGP</w:t>
      </w:r>
      <w:r w:rsidR="008C2959" w:rsidRPr="008C2959">
        <w:rPr>
          <w:rFonts w:ascii="Arial" w:hAnsi="Arial" w:cs="Arial"/>
          <w:sz w:val="21"/>
          <w:szCs w:val="21"/>
          <w:lang w:val="fr-CA"/>
        </w:rPr>
        <w:t xml:space="preserve">, </w:t>
      </w:r>
      <w:r w:rsidR="008C2959" w:rsidRPr="008C2959">
        <w:rPr>
          <w:rFonts w:ascii="Arial" w:hAnsi="Arial" w:cs="Arial"/>
          <w:sz w:val="21"/>
          <w:szCs w:val="21"/>
          <w:lang w:val="fr-FR"/>
        </w:rPr>
        <w:t>mais aussi celles liées aux frais administratifs et de fonctionnement du PNUD, la tenue des CoPil, les ateliers Bilan et de Programmation, les audits et évaluations, le renforcement des capacités du personnel, la participation à des conférences internationales sur le climat et les zones humides</w:t>
      </w:r>
      <w:r>
        <w:rPr>
          <w:rFonts w:ascii="Arial" w:hAnsi="Arial" w:cs="Arial"/>
          <w:sz w:val="21"/>
          <w:szCs w:val="21"/>
          <w:lang w:val="fr-FR"/>
        </w:rPr>
        <w:t>. Cependant, il</w:t>
      </w:r>
      <w:r w:rsidR="008C2959">
        <w:rPr>
          <w:rFonts w:ascii="Arial" w:hAnsi="Arial" w:cs="Arial"/>
          <w:sz w:val="21"/>
          <w:szCs w:val="21"/>
          <w:lang w:val="fr-FR"/>
        </w:rPr>
        <w:t xml:space="preserve"> faut noter que pour </w:t>
      </w:r>
      <w:r w:rsidR="00BF36BF" w:rsidRPr="00EE395B">
        <w:rPr>
          <w:rFonts w:ascii="Arial" w:hAnsi="Arial" w:cs="Arial"/>
          <w:sz w:val="21"/>
          <w:szCs w:val="21"/>
          <w:lang w:val="fr-CA"/>
        </w:rPr>
        <w:t xml:space="preserve"> l’année 2015 par exemple, une analyse des activités évaluées révèle qu’il s’agit que des activités liées au fonctionnement des bureaux de l’UGP telles que les réparations d’équipement, les paiements de factures, </w:t>
      </w:r>
      <w:r>
        <w:rPr>
          <w:rFonts w:ascii="Arial" w:hAnsi="Arial" w:cs="Arial"/>
          <w:sz w:val="21"/>
          <w:szCs w:val="21"/>
          <w:lang w:val="fr-CA"/>
        </w:rPr>
        <w:t>des salaires et des indemnités; u</w:t>
      </w:r>
      <w:r w:rsidR="00BF36BF" w:rsidRPr="00EE395B">
        <w:rPr>
          <w:rFonts w:ascii="Arial" w:hAnsi="Arial" w:cs="Arial"/>
          <w:sz w:val="21"/>
          <w:szCs w:val="21"/>
          <w:lang w:val="fr-CA"/>
        </w:rPr>
        <w:t>ne seule activité concerne les missions de supervision.</w:t>
      </w:r>
    </w:p>
    <w:p w14:paraId="40D7AE75" w14:textId="77777777" w:rsidR="00A15C3B" w:rsidRDefault="00A15C3B" w:rsidP="00BF36BF">
      <w:pPr>
        <w:spacing w:after="0" w:line="240" w:lineRule="auto"/>
        <w:jc w:val="both"/>
        <w:rPr>
          <w:rFonts w:ascii="Arial" w:hAnsi="Arial" w:cs="Arial"/>
          <w:sz w:val="21"/>
          <w:szCs w:val="21"/>
          <w:lang w:val="fr-CA"/>
        </w:rPr>
      </w:pPr>
    </w:p>
    <w:p w14:paraId="28B711C2" w14:textId="67DAC44B" w:rsidR="00BD7000" w:rsidRPr="00EE395B" w:rsidRDefault="007F770F" w:rsidP="00BD7000">
      <w:pPr>
        <w:spacing w:after="0" w:line="240" w:lineRule="auto"/>
        <w:jc w:val="both"/>
        <w:rPr>
          <w:rFonts w:ascii="Arial" w:hAnsi="Arial" w:cs="Arial"/>
          <w:sz w:val="21"/>
          <w:szCs w:val="21"/>
          <w:lang w:val="fr-CA"/>
        </w:rPr>
      </w:pPr>
      <w:r>
        <w:rPr>
          <w:rFonts w:ascii="Arial" w:hAnsi="Arial" w:cs="Arial"/>
          <w:sz w:val="21"/>
          <w:szCs w:val="21"/>
          <w:lang w:val="fr-CA"/>
        </w:rPr>
        <w:t>En conclusion, le produit 5</w:t>
      </w:r>
      <w:r w:rsidR="00BD7000" w:rsidRPr="00EE395B">
        <w:rPr>
          <w:rFonts w:ascii="Arial" w:hAnsi="Arial" w:cs="Arial"/>
          <w:sz w:val="21"/>
          <w:szCs w:val="21"/>
          <w:lang w:val="fr-CA"/>
        </w:rPr>
        <w:t xml:space="preserve"> présente des déficits sur des points comme la communication et le suivi des indicateurs qui font partie des critères importants caractérisant un projet réussi. </w:t>
      </w:r>
    </w:p>
    <w:p w14:paraId="4DA095A4" w14:textId="77777777" w:rsidR="00DF4D00" w:rsidRPr="000C51B1" w:rsidRDefault="00DF4D00" w:rsidP="00C449A0">
      <w:pPr>
        <w:rPr>
          <w:rFonts w:ascii="Arial" w:hAnsi="Arial" w:cs="Arial"/>
          <w:sz w:val="21"/>
          <w:szCs w:val="21"/>
          <w:lang w:val="fr-CA"/>
        </w:rPr>
      </w:pPr>
    </w:p>
    <w:p w14:paraId="501F530D" w14:textId="3B7209BF" w:rsidR="00BD203A" w:rsidRPr="00EE395B" w:rsidRDefault="00BD203A" w:rsidP="00BD203A">
      <w:pPr>
        <w:pStyle w:val="Titre4"/>
        <w:rPr>
          <w:rFonts w:ascii="Arial" w:hAnsi="Arial" w:cs="Arial"/>
          <w:i w:val="0"/>
          <w:lang w:val="fr-CA"/>
        </w:rPr>
      </w:pPr>
      <w:bookmarkStart w:id="598" w:name="_Toc446450152"/>
      <w:r w:rsidRPr="00EE395B">
        <w:rPr>
          <w:rFonts w:ascii="Arial" w:hAnsi="Arial" w:cs="Arial"/>
          <w:i w:val="0"/>
          <w:lang w:val="fr-CA"/>
        </w:rPr>
        <w:t>C</w:t>
      </w:r>
      <w:r w:rsidR="00DB26AD" w:rsidRPr="00EE395B">
        <w:rPr>
          <w:rFonts w:ascii="Arial" w:hAnsi="Arial" w:cs="Arial"/>
          <w:i w:val="0"/>
          <w:lang w:val="fr-CA"/>
        </w:rPr>
        <w:t xml:space="preserve">ontribution du </w:t>
      </w:r>
      <w:r w:rsidRPr="00EE395B">
        <w:rPr>
          <w:rFonts w:ascii="Arial" w:hAnsi="Arial" w:cs="Arial"/>
          <w:i w:val="0"/>
          <w:lang w:val="fr-CA"/>
        </w:rPr>
        <w:t xml:space="preserve">projet COGEL à </w:t>
      </w:r>
      <w:r w:rsidR="00DB26AD" w:rsidRPr="00EE395B">
        <w:rPr>
          <w:rFonts w:ascii="Arial" w:hAnsi="Arial" w:cs="Arial"/>
          <w:i w:val="0"/>
          <w:lang w:val="fr-CA"/>
        </w:rPr>
        <w:t>la réalisation d</w:t>
      </w:r>
      <w:r w:rsidRPr="00EE395B">
        <w:rPr>
          <w:rFonts w:ascii="Arial" w:hAnsi="Arial" w:cs="Arial"/>
          <w:i w:val="0"/>
          <w:lang w:val="fr-CA"/>
        </w:rPr>
        <w:t>es objectifs de la SCADD</w:t>
      </w:r>
      <w:bookmarkEnd w:id="598"/>
    </w:p>
    <w:p w14:paraId="501F530E" w14:textId="77777777" w:rsidR="00BD203A" w:rsidRPr="00EE395B" w:rsidRDefault="00BD203A" w:rsidP="004F1E4E">
      <w:pPr>
        <w:spacing w:after="0" w:line="240" w:lineRule="auto"/>
        <w:rPr>
          <w:rFonts w:ascii="Arial" w:hAnsi="Arial" w:cs="Arial"/>
          <w:sz w:val="21"/>
          <w:szCs w:val="21"/>
          <w:lang w:val="fr-CA"/>
        </w:rPr>
      </w:pPr>
    </w:p>
    <w:p w14:paraId="44A59BB3" w14:textId="197619A8" w:rsidR="009B0880" w:rsidRPr="00EE395B" w:rsidRDefault="009B0880" w:rsidP="008D6F6B">
      <w:pPr>
        <w:spacing w:after="0" w:line="240" w:lineRule="auto"/>
        <w:jc w:val="both"/>
        <w:rPr>
          <w:rFonts w:ascii="Arial" w:hAnsi="Arial" w:cs="Arial"/>
          <w:bCs/>
          <w:sz w:val="21"/>
          <w:szCs w:val="21"/>
          <w:lang w:val="fr-CA"/>
        </w:rPr>
      </w:pPr>
      <w:r w:rsidRPr="00EE395B">
        <w:rPr>
          <w:rFonts w:ascii="Arial" w:hAnsi="Arial" w:cs="Arial"/>
          <w:bCs/>
          <w:sz w:val="21"/>
          <w:szCs w:val="21"/>
          <w:lang w:val="fr-CA"/>
        </w:rPr>
        <w:t xml:space="preserve">La mesure prioritaire de la SCADD prise en charge </w:t>
      </w:r>
      <w:r w:rsidR="00A05F12">
        <w:rPr>
          <w:rFonts w:ascii="Arial" w:hAnsi="Arial" w:cs="Arial"/>
          <w:bCs/>
          <w:sz w:val="21"/>
          <w:szCs w:val="21"/>
          <w:lang w:val="fr-CA"/>
        </w:rPr>
        <w:t xml:space="preserve">par le projet COGEL </w:t>
      </w:r>
      <w:r w:rsidRPr="00EE395B">
        <w:rPr>
          <w:rFonts w:ascii="Arial" w:hAnsi="Arial" w:cs="Arial"/>
          <w:bCs/>
          <w:sz w:val="21"/>
          <w:szCs w:val="21"/>
          <w:lang w:val="fr-CA"/>
        </w:rPr>
        <w:t>concerne l’axe 4 intitulé «</w:t>
      </w:r>
      <w:r w:rsidRPr="00EE395B">
        <w:rPr>
          <w:rFonts w:ascii="Arial" w:hAnsi="Arial" w:cs="Arial"/>
          <w:bCs/>
          <w:i/>
          <w:iCs/>
          <w:sz w:val="21"/>
          <w:szCs w:val="21"/>
          <w:lang w:val="fr-CA"/>
        </w:rPr>
        <w:t xml:space="preserve">Prise en compte des priorités transversales dans les politiques et programmes de développement» </w:t>
      </w:r>
      <w:r w:rsidRPr="00EE395B">
        <w:rPr>
          <w:rFonts w:ascii="Arial" w:hAnsi="Arial" w:cs="Arial"/>
          <w:bCs/>
          <w:iCs/>
          <w:sz w:val="21"/>
          <w:szCs w:val="21"/>
          <w:lang w:val="fr-CA"/>
        </w:rPr>
        <w:t>à travers les sous axes de</w:t>
      </w:r>
      <w:r w:rsidRPr="00EE395B">
        <w:rPr>
          <w:rFonts w:ascii="Arial" w:hAnsi="Arial" w:cs="Arial"/>
          <w:bCs/>
          <w:i/>
          <w:iCs/>
          <w:sz w:val="21"/>
          <w:szCs w:val="21"/>
          <w:lang w:val="fr-CA"/>
        </w:rPr>
        <w:t xml:space="preserve"> </w:t>
      </w:r>
      <w:r w:rsidRPr="00EE395B">
        <w:rPr>
          <w:rFonts w:ascii="Arial" w:hAnsi="Arial" w:cs="Arial"/>
          <w:bCs/>
          <w:iCs/>
          <w:sz w:val="21"/>
          <w:szCs w:val="21"/>
          <w:lang w:val="fr-CA"/>
        </w:rPr>
        <w:t>la</w:t>
      </w:r>
      <w:r w:rsidRPr="00EE395B">
        <w:rPr>
          <w:rFonts w:ascii="Arial" w:hAnsi="Arial" w:cs="Arial"/>
          <w:bCs/>
          <w:i/>
          <w:iCs/>
          <w:sz w:val="21"/>
          <w:szCs w:val="21"/>
          <w:lang w:val="fr-CA"/>
        </w:rPr>
        <w:t xml:space="preserve"> «</w:t>
      </w:r>
      <w:r w:rsidRPr="00EE395B">
        <w:rPr>
          <w:rFonts w:ascii="Arial" w:hAnsi="Arial" w:cs="Arial"/>
          <w:bCs/>
          <w:iCs/>
          <w:sz w:val="21"/>
          <w:szCs w:val="21"/>
          <w:lang w:val="fr-CA"/>
        </w:rPr>
        <w:t xml:space="preserve">gestion de l'environnement et l'utilisation </w:t>
      </w:r>
      <w:r w:rsidRPr="00EE395B">
        <w:rPr>
          <w:rFonts w:ascii="Arial" w:hAnsi="Arial" w:cs="Arial"/>
          <w:bCs/>
          <w:iCs/>
          <w:sz w:val="21"/>
          <w:szCs w:val="21"/>
          <w:lang w:val="fr-CA"/>
        </w:rPr>
        <w:lastRenderedPageBreak/>
        <w:t>optimale des ressources naturelles» et  le «renforcement des programmes de réduction des inégalités de genre».</w:t>
      </w:r>
    </w:p>
    <w:p w14:paraId="2052F5E0" w14:textId="77777777" w:rsidR="009B0880" w:rsidRPr="00EE395B" w:rsidRDefault="009B0880" w:rsidP="008D6F6B">
      <w:pPr>
        <w:spacing w:after="0" w:line="240" w:lineRule="auto"/>
        <w:jc w:val="both"/>
        <w:rPr>
          <w:rFonts w:ascii="Arial" w:hAnsi="Arial" w:cs="Arial"/>
          <w:bCs/>
          <w:sz w:val="21"/>
          <w:szCs w:val="21"/>
          <w:lang w:val="fr-CA"/>
        </w:rPr>
      </w:pPr>
    </w:p>
    <w:p w14:paraId="29AF4FAB" w14:textId="77777777" w:rsidR="009B0880" w:rsidRPr="00EE395B" w:rsidRDefault="009B0880" w:rsidP="008D6F6B">
      <w:pPr>
        <w:spacing w:after="0" w:line="240" w:lineRule="auto"/>
        <w:jc w:val="both"/>
        <w:rPr>
          <w:rFonts w:ascii="Arial" w:hAnsi="Arial" w:cs="Arial"/>
          <w:bCs/>
          <w:sz w:val="21"/>
          <w:szCs w:val="21"/>
          <w:lang w:val="fr-CA"/>
        </w:rPr>
      </w:pPr>
      <w:r w:rsidRPr="00EE395B">
        <w:rPr>
          <w:rFonts w:ascii="Arial" w:hAnsi="Arial" w:cs="Arial"/>
          <w:bCs/>
          <w:sz w:val="21"/>
          <w:szCs w:val="21"/>
          <w:lang w:val="fr-CA"/>
        </w:rPr>
        <w:t xml:space="preserve">Les quatre produits du projet COGEL ont contribué à prendre en compte les priorités de la SCADD définies pour la période 2010-2015 que sont : </w:t>
      </w:r>
    </w:p>
    <w:p w14:paraId="45901CED" w14:textId="77777777" w:rsidR="009B0880" w:rsidRPr="007C3614" w:rsidRDefault="009B0880" w:rsidP="008D6F6B">
      <w:pPr>
        <w:spacing w:after="0" w:line="240" w:lineRule="auto"/>
        <w:jc w:val="both"/>
        <w:rPr>
          <w:rFonts w:ascii="Arial" w:hAnsi="Arial" w:cs="Arial"/>
          <w:bCs/>
          <w:sz w:val="16"/>
          <w:szCs w:val="16"/>
          <w:lang w:val="fr-CA"/>
        </w:rPr>
      </w:pPr>
    </w:p>
    <w:p w14:paraId="44B286B7"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 gouvernance environnementale et le renforcement des capacités;</w:t>
      </w:r>
    </w:p>
    <w:p w14:paraId="2B28CE07" w14:textId="77777777" w:rsidR="00EF0D7A" w:rsidRPr="007C3614" w:rsidRDefault="00EF0D7A" w:rsidP="00EF0D7A">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0FE6F36C"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 prise en compte des liens pauvreté-environnement;</w:t>
      </w:r>
    </w:p>
    <w:p w14:paraId="57EEACE9" w14:textId="3DD9D91B" w:rsidR="00EF0D7A" w:rsidRPr="007C3614" w:rsidRDefault="00EF0D7A" w:rsidP="00EF0D7A">
      <w:pPr>
        <w:pStyle w:val="Paragraphedeliste"/>
        <w:rPr>
          <w:rFonts w:ascii="Arial" w:hAnsi="Arial" w:cs="Arial"/>
          <w:color w:val="272627"/>
          <w:sz w:val="10"/>
          <w:szCs w:val="10"/>
          <w:lang w:val="fr-CA"/>
        </w:rPr>
      </w:pPr>
    </w:p>
    <w:p w14:paraId="2A154104"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l’atténuation de la dégradation des ressources naturelles et de l’environnement;</w:t>
      </w:r>
    </w:p>
    <w:p w14:paraId="27B276BB" w14:textId="49418E0D" w:rsidR="00EF0D7A" w:rsidRPr="00EF0D7A" w:rsidRDefault="00EF0D7A" w:rsidP="00EF0D7A">
      <w:pPr>
        <w:pStyle w:val="Paragraphedeliste"/>
        <w:rPr>
          <w:rFonts w:ascii="Arial" w:hAnsi="Arial" w:cs="Arial"/>
          <w:color w:val="272627"/>
          <w:sz w:val="12"/>
          <w:szCs w:val="12"/>
          <w:lang w:val="fr-CA"/>
        </w:rPr>
      </w:pPr>
    </w:p>
    <w:p w14:paraId="0C6BF492"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l’adaptation à la variabilité et aux changements climatiques;</w:t>
      </w:r>
    </w:p>
    <w:p w14:paraId="2E972831" w14:textId="786CCB9B" w:rsidR="00EF0D7A" w:rsidRPr="00EF0D7A" w:rsidRDefault="00EF0D7A" w:rsidP="00EF0D7A">
      <w:pPr>
        <w:pStyle w:val="Paragraphedeliste"/>
        <w:rPr>
          <w:rFonts w:ascii="Arial" w:hAnsi="Arial" w:cs="Arial"/>
          <w:color w:val="272627"/>
          <w:sz w:val="12"/>
          <w:szCs w:val="12"/>
          <w:lang w:val="fr-CA"/>
        </w:rPr>
      </w:pPr>
    </w:p>
    <w:p w14:paraId="24924EC5"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 promotion des filières d’assainissement et des aménagements paysagers et fauniques;</w:t>
      </w:r>
    </w:p>
    <w:p w14:paraId="314CEC1A" w14:textId="0C5937F5" w:rsidR="00EF0D7A" w:rsidRPr="00EF0D7A" w:rsidRDefault="00EF0D7A" w:rsidP="00EF0D7A">
      <w:pPr>
        <w:pStyle w:val="Paragraphedeliste"/>
        <w:rPr>
          <w:rFonts w:ascii="Arial" w:hAnsi="Arial" w:cs="Arial"/>
          <w:color w:val="272627"/>
          <w:sz w:val="12"/>
          <w:szCs w:val="12"/>
          <w:lang w:val="fr-CA"/>
        </w:rPr>
      </w:pPr>
    </w:p>
    <w:p w14:paraId="1BE4AB38"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 promotion des énergies de substitution, des techniques et technologies d'économie d'énergie;</w:t>
      </w:r>
    </w:p>
    <w:p w14:paraId="461C2544" w14:textId="3587294D" w:rsidR="00EF0D7A" w:rsidRPr="00EF0D7A" w:rsidRDefault="00EF0D7A" w:rsidP="00EF0D7A">
      <w:pPr>
        <w:pStyle w:val="Paragraphedeliste"/>
        <w:rPr>
          <w:rFonts w:ascii="Arial" w:hAnsi="Arial" w:cs="Arial"/>
          <w:color w:val="272627"/>
          <w:sz w:val="12"/>
          <w:szCs w:val="12"/>
          <w:lang w:val="fr-CA"/>
        </w:rPr>
      </w:pPr>
    </w:p>
    <w:p w14:paraId="2E893A0B" w14:textId="77777777" w:rsidR="009B0880"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 promotion de l'éducation environnementale et de l'écocitoyenneté;</w:t>
      </w:r>
    </w:p>
    <w:p w14:paraId="0C21874D" w14:textId="1159C85F" w:rsidR="00EF0D7A" w:rsidRPr="00EF0D7A" w:rsidRDefault="00EF0D7A" w:rsidP="00EF0D7A">
      <w:pPr>
        <w:pStyle w:val="Paragraphedeliste"/>
        <w:rPr>
          <w:rFonts w:ascii="Arial" w:hAnsi="Arial" w:cs="Arial"/>
          <w:color w:val="272627"/>
          <w:sz w:val="12"/>
          <w:szCs w:val="12"/>
          <w:lang w:val="fr-CA"/>
        </w:rPr>
      </w:pPr>
    </w:p>
    <w:p w14:paraId="781339EB" w14:textId="61848266" w:rsidR="009B0880" w:rsidRPr="00EF0D7A" w:rsidRDefault="009B0880" w:rsidP="00EF0D7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F0D7A">
        <w:rPr>
          <w:rFonts w:ascii="Arial" w:hAnsi="Arial" w:cs="Arial"/>
          <w:color w:val="272627"/>
          <w:sz w:val="21"/>
          <w:szCs w:val="21"/>
          <w:lang w:val="fr-CA"/>
        </w:rPr>
        <w:t>l’appui à la recherche environnementale.</w:t>
      </w:r>
    </w:p>
    <w:p w14:paraId="22C6F789" w14:textId="77777777" w:rsidR="009B0880" w:rsidRPr="00EE395B" w:rsidRDefault="009B0880" w:rsidP="004F1E4E">
      <w:pPr>
        <w:spacing w:after="0" w:line="240" w:lineRule="auto"/>
        <w:rPr>
          <w:rFonts w:ascii="Arial" w:hAnsi="Arial" w:cs="Arial"/>
          <w:sz w:val="21"/>
          <w:szCs w:val="21"/>
          <w:lang w:val="fr-CA"/>
        </w:rPr>
      </w:pPr>
    </w:p>
    <w:p w14:paraId="328468F2" w14:textId="4BFBD770" w:rsidR="009B0880" w:rsidRPr="00A05F12" w:rsidRDefault="009B0880" w:rsidP="009B0880">
      <w:pPr>
        <w:spacing w:after="120" w:line="276" w:lineRule="auto"/>
        <w:jc w:val="both"/>
        <w:rPr>
          <w:rFonts w:ascii="Arial" w:hAnsi="Arial" w:cs="Arial"/>
          <w:sz w:val="21"/>
          <w:szCs w:val="21"/>
          <w:lang w:val="fr-CA"/>
        </w:rPr>
      </w:pPr>
      <w:r w:rsidRPr="00A05F12">
        <w:rPr>
          <w:rFonts w:ascii="Arial" w:hAnsi="Arial" w:cs="Arial"/>
          <w:sz w:val="21"/>
          <w:szCs w:val="21"/>
          <w:lang w:val="fr-CA"/>
        </w:rPr>
        <w:t xml:space="preserve">Le projet COGEL </w:t>
      </w:r>
      <w:r w:rsidR="00A05F12" w:rsidRPr="00A05F12">
        <w:rPr>
          <w:rFonts w:ascii="Arial" w:hAnsi="Arial" w:cs="Arial"/>
          <w:sz w:val="21"/>
          <w:szCs w:val="21"/>
          <w:lang w:val="fr-CA"/>
        </w:rPr>
        <w:t xml:space="preserve">a également </w:t>
      </w:r>
      <w:r w:rsidRPr="00A05F12">
        <w:rPr>
          <w:rFonts w:ascii="Arial" w:hAnsi="Arial" w:cs="Arial"/>
          <w:sz w:val="21"/>
          <w:szCs w:val="21"/>
          <w:lang w:val="fr-CA"/>
        </w:rPr>
        <w:t>contribu</w:t>
      </w:r>
      <w:r w:rsidR="00A05F12" w:rsidRPr="00A05F12">
        <w:rPr>
          <w:rFonts w:ascii="Arial" w:hAnsi="Arial" w:cs="Arial"/>
          <w:sz w:val="21"/>
          <w:szCs w:val="21"/>
          <w:lang w:val="fr-CA"/>
        </w:rPr>
        <w:t>é</w:t>
      </w:r>
      <w:r w:rsidRPr="00A05F12">
        <w:rPr>
          <w:rFonts w:ascii="Arial" w:hAnsi="Arial" w:cs="Arial"/>
          <w:sz w:val="21"/>
          <w:szCs w:val="21"/>
          <w:lang w:val="fr-CA"/>
        </w:rPr>
        <w:t xml:space="preserve"> </w:t>
      </w:r>
      <w:r w:rsidR="003C607A">
        <w:rPr>
          <w:rFonts w:ascii="Arial" w:hAnsi="Arial" w:cs="Arial"/>
          <w:sz w:val="21"/>
          <w:szCs w:val="21"/>
          <w:lang w:val="fr-CA"/>
        </w:rPr>
        <w:t xml:space="preserve">à </w:t>
      </w:r>
      <w:r w:rsidR="00131394">
        <w:rPr>
          <w:rFonts w:ascii="Arial" w:hAnsi="Arial" w:cs="Arial"/>
          <w:sz w:val="21"/>
          <w:szCs w:val="21"/>
          <w:lang w:val="fr-CA"/>
        </w:rPr>
        <w:t xml:space="preserve">l’actualisation </w:t>
      </w:r>
      <w:r w:rsidRPr="00A05F12">
        <w:rPr>
          <w:rFonts w:ascii="Arial" w:hAnsi="Arial" w:cs="Arial"/>
          <w:sz w:val="21"/>
          <w:szCs w:val="21"/>
          <w:lang w:val="fr-CA"/>
        </w:rPr>
        <w:t>des indicateurs suivants :</w:t>
      </w:r>
    </w:p>
    <w:p w14:paraId="1CBAD0B3" w14:textId="77777777" w:rsidR="009B0880" w:rsidRPr="00001E21" w:rsidRDefault="009B0880" w:rsidP="00001E21">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01E21">
        <w:rPr>
          <w:rFonts w:ascii="Arial" w:hAnsi="Arial" w:cs="Arial"/>
          <w:color w:val="272627"/>
          <w:sz w:val="21"/>
          <w:szCs w:val="21"/>
          <w:lang w:val="fr-CA"/>
        </w:rPr>
        <w:t>Pourcentage des communes dotées d'un système fonctionnel de gestion des déchets solides.</w:t>
      </w:r>
    </w:p>
    <w:p w14:paraId="45E53320" w14:textId="77777777" w:rsidR="009B0880" w:rsidRDefault="009B0880" w:rsidP="00001E21">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01E21">
        <w:rPr>
          <w:rFonts w:ascii="Arial" w:hAnsi="Arial" w:cs="Arial"/>
          <w:color w:val="272627"/>
          <w:sz w:val="21"/>
          <w:szCs w:val="21"/>
          <w:lang w:val="fr-CA"/>
        </w:rPr>
        <w:t>Nombre de référentiels de planification  ayant intégré les dimensions environnement ou changements climatiques, dans l’année :</w:t>
      </w:r>
    </w:p>
    <w:p w14:paraId="7F6D0D45" w14:textId="77777777" w:rsidR="00001E21" w:rsidRPr="007C3614" w:rsidRDefault="00001E21" w:rsidP="00001E21">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04E73323" w14:textId="7AF85310" w:rsidR="009B0880" w:rsidRDefault="009B0880" w:rsidP="00001E21">
      <w:pPr>
        <w:pStyle w:val="Paragraphedeliste"/>
        <w:numPr>
          <w:ilvl w:val="0"/>
          <w:numId w:val="11"/>
        </w:numPr>
        <w:spacing w:line="276" w:lineRule="auto"/>
        <w:ind w:left="567" w:hanging="207"/>
        <w:jc w:val="both"/>
        <w:rPr>
          <w:rFonts w:ascii="Arial" w:hAnsi="Arial" w:cs="Arial"/>
          <w:sz w:val="21"/>
          <w:szCs w:val="21"/>
          <w:lang w:val="fr-CA"/>
        </w:rPr>
      </w:pPr>
      <w:r w:rsidRPr="00001E21">
        <w:rPr>
          <w:rFonts w:ascii="Arial" w:hAnsi="Arial" w:cs="Arial"/>
          <w:sz w:val="21"/>
          <w:szCs w:val="21"/>
          <w:lang w:val="fr-CA"/>
        </w:rPr>
        <w:t>Plans Communaux de Développement</w:t>
      </w:r>
    </w:p>
    <w:p w14:paraId="34A17765" w14:textId="349717EB" w:rsidR="009B0880" w:rsidRDefault="009B0880" w:rsidP="00001E21">
      <w:pPr>
        <w:pStyle w:val="Paragraphedeliste"/>
        <w:numPr>
          <w:ilvl w:val="0"/>
          <w:numId w:val="11"/>
        </w:numPr>
        <w:spacing w:line="276" w:lineRule="auto"/>
        <w:ind w:left="567" w:hanging="207"/>
        <w:jc w:val="both"/>
        <w:rPr>
          <w:rFonts w:ascii="Arial" w:hAnsi="Arial" w:cs="Arial"/>
          <w:sz w:val="21"/>
          <w:szCs w:val="21"/>
          <w:lang w:val="fr-CA"/>
        </w:rPr>
      </w:pPr>
      <w:r w:rsidRPr="00001E21">
        <w:rPr>
          <w:rFonts w:ascii="Arial" w:hAnsi="Arial" w:cs="Arial"/>
          <w:sz w:val="21"/>
          <w:szCs w:val="21"/>
          <w:lang w:val="fr-CA"/>
        </w:rPr>
        <w:t>Plans Régionaux de Développement</w:t>
      </w:r>
    </w:p>
    <w:p w14:paraId="316E2194" w14:textId="77777777" w:rsidR="009B0880" w:rsidRPr="00001E21" w:rsidRDefault="009B0880" w:rsidP="00001E21">
      <w:pPr>
        <w:pStyle w:val="Paragraphedeliste"/>
        <w:numPr>
          <w:ilvl w:val="0"/>
          <w:numId w:val="11"/>
        </w:numPr>
        <w:spacing w:line="276" w:lineRule="auto"/>
        <w:ind w:left="567" w:hanging="207"/>
        <w:jc w:val="both"/>
        <w:rPr>
          <w:rFonts w:ascii="Arial" w:hAnsi="Arial" w:cs="Arial"/>
          <w:sz w:val="21"/>
          <w:szCs w:val="21"/>
          <w:lang w:val="fr-CA"/>
        </w:rPr>
      </w:pPr>
      <w:r w:rsidRPr="00001E21">
        <w:rPr>
          <w:rFonts w:ascii="Arial" w:hAnsi="Arial" w:cs="Arial"/>
          <w:sz w:val="21"/>
          <w:szCs w:val="21"/>
          <w:lang w:val="fr-CA"/>
        </w:rPr>
        <w:t>Politiques Sectoriels</w:t>
      </w:r>
    </w:p>
    <w:p w14:paraId="690AF3F8" w14:textId="77777777" w:rsidR="009B0880" w:rsidRPr="00001E21" w:rsidRDefault="009B0880" w:rsidP="00001E21">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01E21">
        <w:rPr>
          <w:rFonts w:ascii="Arial" w:hAnsi="Arial" w:cs="Arial"/>
          <w:color w:val="272627"/>
          <w:sz w:val="21"/>
          <w:szCs w:val="21"/>
          <w:lang w:val="fr-CA"/>
        </w:rPr>
        <w:t>Superficie de forêts sous aménagement par an (ha)</w:t>
      </w:r>
    </w:p>
    <w:p w14:paraId="3D2A43C1" w14:textId="77777777" w:rsidR="00A05F12" w:rsidRPr="007C3614" w:rsidRDefault="00A05F12" w:rsidP="00836A62">
      <w:pPr>
        <w:spacing w:after="200" w:line="276" w:lineRule="auto"/>
        <w:ind w:left="297"/>
        <w:contextualSpacing/>
        <w:jc w:val="both"/>
        <w:rPr>
          <w:rFonts w:ascii="Arial" w:hAnsi="Arial" w:cs="Arial"/>
          <w:sz w:val="18"/>
          <w:szCs w:val="18"/>
          <w:lang w:val="fr-CA"/>
        </w:rPr>
      </w:pPr>
    </w:p>
    <w:p w14:paraId="13836347" w14:textId="643E5CB0" w:rsidR="009B0880" w:rsidRPr="00A05F12" w:rsidRDefault="009B0880" w:rsidP="00836A62">
      <w:pPr>
        <w:spacing w:after="0" w:line="240" w:lineRule="auto"/>
        <w:jc w:val="both"/>
        <w:rPr>
          <w:rFonts w:ascii="Arial" w:hAnsi="Arial" w:cs="Arial"/>
          <w:sz w:val="21"/>
          <w:szCs w:val="21"/>
          <w:lang w:val="fr-CA"/>
        </w:rPr>
      </w:pPr>
      <w:r w:rsidRPr="00A05F12">
        <w:rPr>
          <w:rFonts w:ascii="Arial" w:hAnsi="Arial" w:cs="Arial"/>
          <w:sz w:val="21"/>
          <w:szCs w:val="21"/>
          <w:lang w:val="fr-CA"/>
        </w:rPr>
        <w:t xml:space="preserve">Il faut noter qu’il s’agit des indicateurs actualisés en 2014 qui tiennent compte des résultats du projet COGEL. Le </w:t>
      </w:r>
      <w:r w:rsidRPr="00A05F12">
        <w:rPr>
          <w:rFonts w:ascii="Arial" w:hAnsi="Arial" w:cs="Arial"/>
          <w:b/>
          <w:sz w:val="21"/>
          <w:szCs w:val="21"/>
          <w:lang w:val="fr-CA"/>
        </w:rPr>
        <w:t>Tableau 18</w:t>
      </w:r>
      <w:r w:rsidRPr="00A05F12">
        <w:rPr>
          <w:rFonts w:ascii="Arial" w:hAnsi="Arial" w:cs="Arial"/>
          <w:sz w:val="21"/>
          <w:szCs w:val="21"/>
          <w:lang w:val="fr-CA"/>
        </w:rPr>
        <w:t xml:space="preserve"> montre les anciens indicateurs  et les nouveaux.</w:t>
      </w:r>
    </w:p>
    <w:p w14:paraId="7649A0E4" w14:textId="77777777" w:rsidR="00570B94" w:rsidRPr="00EE395B" w:rsidRDefault="00570B94" w:rsidP="00CF4C6B">
      <w:pPr>
        <w:pStyle w:val="Lgende"/>
        <w:spacing w:after="0"/>
        <w:rPr>
          <w:rFonts w:ascii="Arial" w:hAnsi="Arial" w:cs="Arial"/>
          <w:color w:val="auto"/>
          <w:sz w:val="20"/>
          <w:szCs w:val="20"/>
          <w:lang w:val="fr-CA"/>
        </w:rPr>
      </w:pPr>
    </w:p>
    <w:p w14:paraId="678CF0C3" w14:textId="77777777" w:rsidR="00CF4C6B" w:rsidRPr="00EE395B" w:rsidRDefault="00CF4C6B" w:rsidP="00CF4C6B">
      <w:pPr>
        <w:pStyle w:val="Lgende"/>
        <w:spacing w:after="0"/>
        <w:rPr>
          <w:rFonts w:ascii="Arial" w:hAnsi="Arial" w:cs="Arial"/>
          <w:color w:val="auto"/>
          <w:sz w:val="20"/>
          <w:szCs w:val="20"/>
          <w:lang w:val="fr-CA"/>
        </w:rPr>
      </w:pPr>
      <w:bookmarkStart w:id="599" w:name="_Toc443322546"/>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18</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Comparaison entre les anciens et les nouveaux indicateurs de la SCADD</w:t>
      </w:r>
      <w:bookmarkEnd w:id="599"/>
    </w:p>
    <w:p w14:paraId="708BB987" w14:textId="2F96E218" w:rsidR="00CF4C6B" w:rsidRPr="00EE395B" w:rsidRDefault="00CF4C6B" w:rsidP="00CF4C6B">
      <w:pPr>
        <w:pStyle w:val="Lgende"/>
        <w:rPr>
          <w:rFonts w:ascii="Arial" w:hAnsi="Arial" w:cs="Arial"/>
          <w:color w:val="auto"/>
          <w:sz w:val="20"/>
          <w:szCs w:val="20"/>
          <w:lang w:val="fr-CA"/>
        </w:rPr>
      </w:pPr>
      <w:r w:rsidRPr="00EE395B">
        <w:rPr>
          <w:rFonts w:ascii="Arial" w:hAnsi="Arial" w:cs="Arial"/>
          <w:color w:val="auto"/>
          <w:sz w:val="20"/>
          <w:szCs w:val="20"/>
          <w:lang w:val="fr-CA"/>
        </w:rPr>
        <w:t xml:space="preserve">                     alimentés par le projet COGEL</w:t>
      </w:r>
    </w:p>
    <w:tbl>
      <w:tblPr>
        <w:tblStyle w:val="Trameclaire-Accent31"/>
        <w:tblW w:w="9461" w:type="dxa"/>
        <w:jc w:val="center"/>
        <w:tblLook w:val="04A0" w:firstRow="1" w:lastRow="0" w:firstColumn="1" w:lastColumn="0" w:noHBand="0" w:noVBand="1"/>
      </w:tblPr>
      <w:tblGrid>
        <w:gridCol w:w="2014"/>
        <w:gridCol w:w="2070"/>
        <w:gridCol w:w="540"/>
        <w:gridCol w:w="2250"/>
        <w:gridCol w:w="2587"/>
      </w:tblGrid>
      <w:tr w:rsidR="0075707D" w:rsidRPr="00EE395B" w14:paraId="5CDB8826" w14:textId="08DD67A3" w:rsidTr="00C87AE0">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2014" w:type="dxa"/>
            <w:tcBorders>
              <w:right w:val="single" w:sz="4" w:space="0" w:color="auto"/>
            </w:tcBorders>
            <w:noWrap/>
            <w:hideMark/>
          </w:tcPr>
          <w:p w14:paraId="2DB04D88" w14:textId="77777777" w:rsidR="0075707D" w:rsidRPr="00EE395B" w:rsidRDefault="0075707D" w:rsidP="001B4DED">
            <w:pPr>
              <w:jc w:val="center"/>
              <w:rPr>
                <w:rFonts w:ascii="Arial" w:hAnsi="Arial" w:cs="Arial"/>
                <w:color w:val="auto"/>
                <w:sz w:val="18"/>
                <w:szCs w:val="18"/>
                <w:lang w:val="fr-CA"/>
              </w:rPr>
            </w:pPr>
            <w:r w:rsidRPr="00EE395B">
              <w:rPr>
                <w:rFonts w:ascii="Arial" w:hAnsi="Arial" w:cs="Arial"/>
                <w:color w:val="auto"/>
                <w:sz w:val="18"/>
                <w:szCs w:val="18"/>
                <w:lang w:val="fr-CA"/>
              </w:rPr>
              <w:t>Indicateurs</w:t>
            </w:r>
          </w:p>
        </w:tc>
        <w:tc>
          <w:tcPr>
            <w:tcW w:w="2070" w:type="dxa"/>
            <w:tcBorders>
              <w:left w:val="single" w:sz="4" w:space="0" w:color="auto"/>
            </w:tcBorders>
            <w:noWrap/>
            <w:hideMark/>
          </w:tcPr>
          <w:p w14:paraId="5F9B1C57" w14:textId="54C8753F" w:rsidR="0075707D" w:rsidRPr="00EE395B" w:rsidRDefault="0075707D" w:rsidP="001B4DE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Domaine</w:t>
            </w:r>
          </w:p>
        </w:tc>
        <w:tc>
          <w:tcPr>
            <w:tcW w:w="540" w:type="dxa"/>
            <w:noWrap/>
            <w:hideMark/>
          </w:tcPr>
          <w:p w14:paraId="5C9B2FD0" w14:textId="3821BA3C" w:rsidR="0075707D" w:rsidRPr="00EE395B" w:rsidRDefault="0075707D" w:rsidP="001B4DE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N°</w:t>
            </w:r>
          </w:p>
        </w:tc>
        <w:tc>
          <w:tcPr>
            <w:tcW w:w="2250" w:type="dxa"/>
            <w:hideMark/>
          </w:tcPr>
          <w:p w14:paraId="48862238" w14:textId="1BE038D8" w:rsidR="0075707D" w:rsidRPr="00EE395B" w:rsidRDefault="0075707D" w:rsidP="001B4DE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Ancien indicateur</w:t>
            </w:r>
          </w:p>
        </w:tc>
        <w:tc>
          <w:tcPr>
            <w:tcW w:w="2587" w:type="dxa"/>
          </w:tcPr>
          <w:p w14:paraId="30DD7E5B" w14:textId="4023D167" w:rsidR="0075707D" w:rsidRPr="00EE395B" w:rsidRDefault="0075707D" w:rsidP="001B4DE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Nouvel indicateur</w:t>
            </w:r>
          </w:p>
        </w:tc>
      </w:tr>
      <w:tr w:rsidR="0075707D" w:rsidRPr="00EE395B" w14:paraId="4D49C3FC" w14:textId="3C452DFE" w:rsidTr="00C87A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5A5A5" w:themeColor="accent3"/>
              <w:bottom w:val="single" w:sz="4" w:space="0" w:color="A5A5A5" w:themeColor="accent3"/>
              <w:right w:val="single" w:sz="4" w:space="0" w:color="A5A5A5" w:themeColor="accent3"/>
            </w:tcBorders>
            <w:shd w:val="clear" w:color="auto" w:fill="E2EFD9" w:themeFill="accent6" w:themeFillTint="33"/>
            <w:noWrap/>
          </w:tcPr>
          <w:p w14:paraId="311DF839" w14:textId="013C0083" w:rsidR="0075707D" w:rsidRPr="00EE395B" w:rsidRDefault="0075707D" w:rsidP="0075707D">
            <w:pPr>
              <w:rPr>
                <w:rFonts w:ascii="Arial" w:eastAsia="Calibri" w:hAnsi="Arial" w:cs="Arial"/>
                <w:color w:val="auto"/>
                <w:sz w:val="18"/>
                <w:szCs w:val="18"/>
                <w:lang w:val="fr-CA"/>
              </w:rPr>
            </w:pPr>
            <w:r w:rsidRPr="00EE395B">
              <w:rPr>
                <w:rFonts w:ascii="Arial" w:eastAsia="Calibri" w:hAnsi="Arial" w:cs="Arial"/>
                <w:color w:val="auto"/>
                <w:sz w:val="18"/>
                <w:szCs w:val="18"/>
                <w:lang w:val="fr-CA"/>
              </w:rPr>
              <w:t>Axe II</w:t>
            </w:r>
            <w:r w:rsidR="00567A29" w:rsidRPr="00EE395B">
              <w:rPr>
                <w:rFonts w:ascii="Arial" w:eastAsia="Calibri" w:hAnsi="Arial" w:cs="Arial"/>
                <w:color w:val="auto"/>
                <w:sz w:val="18"/>
                <w:szCs w:val="18"/>
                <w:lang w:val="fr-CA"/>
              </w:rPr>
              <w:t> :</w:t>
            </w:r>
          </w:p>
          <w:p w14:paraId="24CE382D" w14:textId="65C874C0" w:rsidR="0075707D" w:rsidRPr="00EE395B" w:rsidRDefault="0075707D" w:rsidP="0075707D">
            <w:pPr>
              <w:rPr>
                <w:rFonts w:ascii="Arial" w:hAnsi="Arial" w:cs="Arial"/>
                <w:color w:val="auto"/>
                <w:sz w:val="18"/>
                <w:szCs w:val="18"/>
                <w:lang w:val="fr-CA"/>
              </w:rPr>
            </w:pPr>
            <w:r w:rsidRPr="00EE395B">
              <w:rPr>
                <w:rFonts w:ascii="Arial" w:eastAsia="Calibri" w:hAnsi="Arial" w:cs="Arial"/>
                <w:color w:val="auto"/>
                <w:sz w:val="18"/>
                <w:szCs w:val="18"/>
                <w:lang w:val="fr-CA"/>
              </w:rPr>
              <w:t>Consolidation du capital humain et promotion de la protection sociale</w:t>
            </w:r>
          </w:p>
        </w:tc>
        <w:tc>
          <w:tcPr>
            <w:tcW w:w="2070"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shd w:val="clear" w:color="auto" w:fill="E2EFD9" w:themeFill="accent6" w:themeFillTint="33"/>
            <w:noWrap/>
          </w:tcPr>
          <w:p w14:paraId="164DE134" w14:textId="457358E3" w:rsidR="0075707D" w:rsidRPr="00EE395B" w:rsidRDefault="0075707D" w:rsidP="0075707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Gestion des déchets solides</w:t>
            </w:r>
          </w:p>
        </w:tc>
        <w:tc>
          <w:tcPr>
            <w:tcW w:w="540" w:type="dxa"/>
            <w:tcBorders>
              <w:top w:val="single" w:sz="8" w:space="0" w:color="A5A5A5" w:themeColor="accent3"/>
              <w:left w:val="single" w:sz="4" w:space="0" w:color="A5A5A5" w:themeColor="accent3"/>
              <w:bottom w:val="single" w:sz="4" w:space="0" w:color="A5A5A5" w:themeColor="accent3"/>
              <w:right w:val="single" w:sz="4" w:space="0" w:color="A5A5A5" w:themeColor="accent3"/>
            </w:tcBorders>
            <w:shd w:val="clear" w:color="auto" w:fill="E2EFD9" w:themeFill="accent6" w:themeFillTint="33"/>
            <w:noWrap/>
          </w:tcPr>
          <w:p w14:paraId="44C54CF9" w14:textId="263E4D76" w:rsidR="0075707D" w:rsidRPr="00EE395B" w:rsidRDefault="0075707D" w:rsidP="001B4D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23</w:t>
            </w:r>
          </w:p>
        </w:tc>
        <w:tc>
          <w:tcPr>
            <w:tcW w:w="2250" w:type="dxa"/>
            <w:tcBorders>
              <w:top w:val="single" w:sz="8" w:space="0" w:color="A5A5A5" w:themeColor="accent3"/>
              <w:left w:val="single" w:sz="4" w:space="0" w:color="A5A5A5" w:themeColor="accent3"/>
              <w:bottom w:val="single" w:sz="4" w:space="0" w:color="A5A5A5" w:themeColor="accent3"/>
            </w:tcBorders>
            <w:shd w:val="clear" w:color="auto" w:fill="E2EFD9" w:themeFill="accent6" w:themeFillTint="33"/>
            <w:noWrap/>
          </w:tcPr>
          <w:p w14:paraId="6026D86D" w14:textId="10F94764" w:rsidR="0075707D" w:rsidRPr="00EE395B" w:rsidRDefault="0075707D" w:rsidP="00B41683">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Pourcentage des communes dotées d'un système fonctionnel de gestion des déchets solides</w:t>
            </w:r>
          </w:p>
        </w:tc>
        <w:tc>
          <w:tcPr>
            <w:tcW w:w="2587" w:type="dxa"/>
            <w:tcBorders>
              <w:top w:val="single" w:sz="8" w:space="0" w:color="A5A5A5" w:themeColor="accent3"/>
              <w:left w:val="single" w:sz="4" w:space="0" w:color="A5A5A5" w:themeColor="accent3"/>
              <w:bottom w:val="single" w:sz="4" w:space="0" w:color="A5A5A5" w:themeColor="accent3"/>
            </w:tcBorders>
            <w:shd w:val="clear" w:color="auto" w:fill="E2EFD9" w:themeFill="accent6" w:themeFillTint="33"/>
          </w:tcPr>
          <w:p w14:paraId="4502474F" w14:textId="3F2E6C5A" w:rsidR="0075707D" w:rsidRPr="00EE395B" w:rsidRDefault="0075707D" w:rsidP="001B4D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hAnsi="Arial" w:cs="Arial"/>
                <w:color w:val="auto"/>
                <w:sz w:val="18"/>
                <w:szCs w:val="18"/>
                <w:lang w:val="fr-CA"/>
              </w:rPr>
              <w:t>-</w:t>
            </w:r>
          </w:p>
        </w:tc>
      </w:tr>
      <w:tr w:rsidR="0075707D" w:rsidRPr="00EE395B" w14:paraId="7B215D07" w14:textId="037679F8" w:rsidTr="00C87AE0">
        <w:trPr>
          <w:trHeight w:val="300"/>
          <w:jc w:val="center"/>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5A5A5" w:themeColor="accent3"/>
              <w:right w:val="single" w:sz="4" w:space="0" w:color="A5A5A5" w:themeColor="accent3"/>
            </w:tcBorders>
            <w:noWrap/>
          </w:tcPr>
          <w:p w14:paraId="138C424E" w14:textId="047756A6" w:rsidR="0075707D" w:rsidRPr="00EE395B" w:rsidRDefault="0075707D" w:rsidP="0075707D">
            <w:pPr>
              <w:rPr>
                <w:rFonts w:ascii="Arial" w:eastAsia="Calibri" w:hAnsi="Arial" w:cs="Arial"/>
                <w:color w:val="auto"/>
                <w:sz w:val="18"/>
                <w:szCs w:val="18"/>
                <w:lang w:val="fr-CA"/>
              </w:rPr>
            </w:pPr>
            <w:r w:rsidRPr="00EE395B">
              <w:rPr>
                <w:rFonts w:ascii="Arial" w:eastAsia="Calibri" w:hAnsi="Arial" w:cs="Arial"/>
                <w:color w:val="auto"/>
                <w:sz w:val="18"/>
                <w:szCs w:val="18"/>
                <w:lang w:val="fr-CA"/>
              </w:rPr>
              <w:t>Axe IV</w:t>
            </w:r>
            <w:r w:rsidR="00567A29" w:rsidRPr="00EE395B">
              <w:rPr>
                <w:rFonts w:ascii="Arial" w:eastAsia="Calibri" w:hAnsi="Arial" w:cs="Arial"/>
                <w:color w:val="auto"/>
                <w:sz w:val="18"/>
                <w:szCs w:val="18"/>
                <w:lang w:val="fr-CA"/>
              </w:rPr>
              <w:t> :</w:t>
            </w:r>
          </w:p>
          <w:p w14:paraId="06D8793D" w14:textId="77777777" w:rsidR="0075707D" w:rsidRPr="00EE395B" w:rsidRDefault="0075707D" w:rsidP="0075707D">
            <w:pPr>
              <w:rPr>
                <w:rFonts w:ascii="Arial" w:eastAsia="Calibri" w:hAnsi="Arial" w:cs="Arial"/>
                <w:color w:val="auto"/>
                <w:sz w:val="18"/>
                <w:szCs w:val="18"/>
                <w:lang w:val="fr-CA"/>
              </w:rPr>
            </w:pPr>
            <w:r w:rsidRPr="00EE395B">
              <w:rPr>
                <w:rFonts w:ascii="Arial" w:eastAsia="Calibri" w:hAnsi="Arial" w:cs="Arial"/>
                <w:color w:val="auto"/>
                <w:sz w:val="18"/>
                <w:szCs w:val="18"/>
                <w:lang w:val="fr-CA"/>
              </w:rPr>
              <w:t>Prise en compte des priorités transversales dans les politiques et programmes de développement</w:t>
            </w:r>
          </w:p>
          <w:p w14:paraId="20A24C28" w14:textId="634801BF" w:rsidR="0075707D" w:rsidRPr="00EE395B" w:rsidRDefault="0075707D" w:rsidP="001B4DED">
            <w:pPr>
              <w:rPr>
                <w:rFonts w:ascii="Arial" w:hAnsi="Arial" w:cs="Arial"/>
                <w:color w:val="auto"/>
                <w:sz w:val="18"/>
                <w:szCs w:val="18"/>
                <w:lang w:val="fr-CA"/>
              </w:rPr>
            </w:pPr>
          </w:p>
        </w:tc>
        <w:tc>
          <w:tcPr>
            <w:tcW w:w="2070" w:type="dxa"/>
            <w:tcBorders>
              <w:top w:val="single" w:sz="4" w:space="0" w:color="A5A5A5" w:themeColor="accent3"/>
              <w:left w:val="single" w:sz="4" w:space="0" w:color="A5A5A5" w:themeColor="accent3"/>
              <w:right w:val="single" w:sz="4" w:space="0" w:color="A5A5A5" w:themeColor="accent3"/>
            </w:tcBorders>
            <w:noWrap/>
          </w:tcPr>
          <w:p w14:paraId="0D505E0C" w14:textId="067AF096" w:rsidR="0075707D" w:rsidRPr="00EE395B" w:rsidRDefault="0075707D" w:rsidP="0075707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Développement durable, gestion de l'environnement et des ressources naturelles</w:t>
            </w:r>
          </w:p>
        </w:tc>
        <w:tc>
          <w:tcPr>
            <w:tcW w:w="5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noWrap/>
          </w:tcPr>
          <w:p w14:paraId="5F3498B9" w14:textId="1A0A3D02" w:rsidR="0075707D" w:rsidRPr="00EE395B" w:rsidRDefault="0075707D" w:rsidP="001B4D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b/>
                <w:color w:val="auto"/>
                <w:sz w:val="18"/>
                <w:szCs w:val="18"/>
                <w:lang w:val="fr-CA"/>
              </w:rPr>
              <w:t>35</w:t>
            </w:r>
          </w:p>
        </w:tc>
        <w:tc>
          <w:tcPr>
            <w:tcW w:w="2250" w:type="dxa"/>
            <w:tcBorders>
              <w:top w:val="single" w:sz="4" w:space="0" w:color="A5A5A5" w:themeColor="accent3"/>
              <w:left w:val="single" w:sz="4" w:space="0" w:color="A5A5A5" w:themeColor="accent3"/>
              <w:bottom w:val="single" w:sz="4" w:space="0" w:color="A5A5A5" w:themeColor="accent3"/>
            </w:tcBorders>
            <w:noWrap/>
          </w:tcPr>
          <w:p w14:paraId="7FD3CB0B" w14:textId="63FF9D9C" w:rsidR="0075707D" w:rsidRPr="00EE395B" w:rsidRDefault="0075707D" w:rsidP="00B4168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Quantités de bois produites dans les forêts aménagées (stères)</w:t>
            </w:r>
          </w:p>
        </w:tc>
        <w:tc>
          <w:tcPr>
            <w:tcW w:w="2587" w:type="dxa"/>
            <w:tcBorders>
              <w:top w:val="single" w:sz="4" w:space="0" w:color="A5A5A5" w:themeColor="accent3"/>
              <w:left w:val="single" w:sz="4" w:space="0" w:color="A5A5A5" w:themeColor="accent3"/>
              <w:bottom w:val="single" w:sz="4" w:space="0" w:color="A5A5A5" w:themeColor="accent3"/>
            </w:tcBorders>
          </w:tcPr>
          <w:p w14:paraId="604E484E" w14:textId="77777777" w:rsidR="0075707D" w:rsidRPr="00EE395B" w:rsidRDefault="0075707D" w:rsidP="001B4DED">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Nombre de référentiels de planification  ayant intégré les dimensions environnement ou changements climatiques, dans l’année :</w:t>
            </w:r>
          </w:p>
          <w:p w14:paraId="3638C1FC" w14:textId="77777777" w:rsidR="0075707D" w:rsidRPr="00EE395B" w:rsidRDefault="0075707D" w:rsidP="00B14102">
            <w:pPr>
              <w:numPr>
                <w:ilvl w:val="0"/>
                <w:numId w:val="18"/>
              </w:numPr>
              <w:ind w:left="215"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Plans Communaux de Développement</w:t>
            </w:r>
          </w:p>
          <w:p w14:paraId="3A76BEBB" w14:textId="77777777" w:rsidR="0075707D" w:rsidRPr="00EE395B" w:rsidRDefault="0075707D" w:rsidP="00B14102">
            <w:pPr>
              <w:numPr>
                <w:ilvl w:val="0"/>
                <w:numId w:val="18"/>
              </w:numPr>
              <w:ind w:left="215"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Plans Régionaux de Développement</w:t>
            </w:r>
          </w:p>
          <w:p w14:paraId="7331D185" w14:textId="787FF222" w:rsidR="0075707D" w:rsidRPr="00EE395B" w:rsidRDefault="0075707D" w:rsidP="00B14102">
            <w:pPr>
              <w:numPr>
                <w:ilvl w:val="0"/>
                <w:numId w:val="18"/>
              </w:numPr>
              <w:ind w:left="215"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Politiques Sectorielles</w:t>
            </w:r>
          </w:p>
        </w:tc>
      </w:tr>
      <w:tr w:rsidR="0075707D" w:rsidRPr="00E51DAF" w14:paraId="2A9960C3" w14:textId="593FBE85" w:rsidTr="00C87A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14" w:type="dxa"/>
            <w:tcBorders>
              <w:bottom w:val="single" w:sz="4" w:space="0" w:color="A5A5A5" w:themeColor="accent3"/>
              <w:right w:val="single" w:sz="4" w:space="0" w:color="A5A5A5" w:themeColor="accent3"/>
            </w:tcBorders>
            <w:shd w:val="clear" w:color="auto" w:fill="E2EFD9" w:themeFill="accent6" w:themeFillTint="33"/>
            <w:noWrap/>
          </w:tcPr>
          <w:p w14:paraId="36D592E9" w14:textId="5C77DEFE" w:rsidR="0075707D" w:rsidRPr="00EE395B" w:rsidRDefault="0075707D" w:rsidP="0075707D">
            <w:pPr>
              <w:jc w:val="center"/>
              <w:rPr>
                <w:rFonts w:ascii="Arial" w:hAnsi="Arial" w:cs="Arial"/>
                <w:color w:val="auto"/>
                <w:sz w:val="18"/>
                <w:szCs w:val="18"/>
                <w:lang w:val="fr-CA"/>
              </w:rPr>
            </w:pPr>
          </w:p>
        </w:tc>
        <w:tc>
          <w:tcPr>
            <w:tcW w:w="2070" w:type="dxa"/>
            <w:tcBorders>
              <w:left w:val="single" w:sz="4" w:space="0" w:color="A5A5A5" w:themeColor="accent3"/>
              <w:bottom w:val="single" w:sz="4" w:space="0" w:color="A5A5A5" w:themeColor="accent3"/>
              <w:right w:val="single" w:sz="4" w:space="0" w:color="A5A5A5" w:themeColor="accent3"/>
            </w:tcBorders>
            <w:shd w:val="clear" w:color="auto" w:fill="E2EFD9" w:themeFill="accent6" w:themeFillTint="33"/>
            <w:noWrap/>
          </w:tcPr>
          <w:p w14:paraId="3A71C75E" w14:textId="0A009262" w:rsidR="0075707D" w:rsidRPr="00EE395B" w:rsidRDefault="0075707D" w:rsidP="001B4D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p>
        </w:tc>
        <w:tc>
          <w:tcPr>
            <w:tcW w:w="5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2EFD9" w:themeFill="accent6" w:themeFillTint="33"/>
            <w:noWrap/>
          </w:tcPr>
          <w:p w14:paraId="39FA2901" w14:textId="169FA82A" w:rsidR="0075707D" w:rsidRPr="00EE395B" w:rsidRDefault="0075707D" w:rsidP="001B4D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b/>
                <w:color w:val="auto"/>
                <w:sz w:val="18"/>
                <w:szCs w:val="18"/>
                <w:lang w:val="fr-CA"/>
              </w:rPr>
              <w:t>36</w:t>
            </w:r>
          </w:p>
        </w:tc>
        <w:tc>
          <w:tcPr>
            <w:tcW w:w="2250" w:type="dxa"/>
            <w:tcBorders>
              <w:top w:val="single" w:sz="4" w:space="0" w:color="A5A5A5" w:themeColor="accent3"/>
              <w:left w:val="single" w:sz="4" w:space="0" w:color="A5A5A5" w:themeColor="accent3"/>
              <w:bottom w:val="single" w:sz="4" w:space="0" w:color="A5A5A5" w:themeColor="accent3"/>
            </w:tcBorders>
            <w:shd w:val="clear" w:color="auto" w:fill="E2EFD9" w:themeFill="accent6" w:themeFillTint="33"/>
            <w:noWrap/>
          </w:tcPr>
          <w:p w14:paraId="4D03EC9F" w14:textId="3F34344D" w:rsidR="0075707D" w:rsidRPr="00EE395B" w:rsidRDefault="0075707D" w:rsidP="00B41683">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Superficie de forêts aménagées par an (ha)</w:t>
            </w:r>
          </w:p>
        </w:tc>
        <w:tc>
          <w:tcPr>
            <w:tcW w:w="2587" w:type="dxa"/>
            <w:tcBorders>
              <w:top w:val="single" w:sz="4" w:space="0" w:color="A5A5A5" w:themeColor="accent3"/>
              <w:left w:val="single" w:sz="4" w:space="0" w:color="A5A5A5" w:themeColor="accent3"/>
              <w:bottom w:val="single" w:sz="4" w:space="0" w:color="A5A5A5" w:themeColor="accent3"/>
            </w:tcBorders>
            <w:shd w:val="clear" w:color="auto" w:fill="E2EFD9" w:themeFill="accent6" w:themeFillTint="33"/>
          </w:tcPr>
          <w:p w14:paraId="7D7CE109" w14:textId="50C75479" w:rsidR="0075707D" w:rsidRPr="00EE395B" w:rsidRDefault="0075707D" w:rsidP="001B4D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fr-CA"/>
              </w:rPr>
            </w:pPr>
            <w:r w:rsidRPr="00EE395B">
              <w:rPr>
                <w:rFonts w:ascii="Arial" w:eastAsia="Calibri" w:hAnsi="Arial" w:cs="Arial"/>
                <w:color w:val="auto"/>
                <w:sz w:val="18"/>
                <w:szCs w:val="18"/>
                <w:lang w:val="fr-CA"/>
              </w:rPr>
              <w:t>Superficie de forêts sous aménagement par an (ha)</w:t>
            </w:r>
          </w:p>
        </w:tc>
      </w:tr>
    </w:tbl>
    <w:p w14:paraId="1242BFBC" w14:textId="228E7B04" w:rsidR="0075707D" w:rsidRPr="00EE395B" w:rsidRDefault="0075707D" w:rsidP="0075707D">
      <w:pPr>
        <w:rPr>
          <w:rFonts w:ascii="Arial" w:hAnsi="Arial" w:cs="Arial"/>
          <w:sz w:val="16"/>
          <w:szCs w:val="16"/>
          <w:lang w:val="fr-CA"/>
        </w:rPr>
      </w:pPr>
      <w:r w:rsidRPr="00EE395B">
        <w:rPr>
          <w:rFonts w:ascii="Arial" w:hAnsi="Arial" w:cs="Arial"/>
          <w:sz w:val="16"/>
          <w:szCs w:val="16"/>
          <w:lang w:val="fr-CA"/>
        </w:rPr>
        <w:t>Source :</w:t>
      </w:r>
      <w:r w:rsidR="000C23F6" w:rsidRPr="00EE395B">
        <w:rPr>
          <w:rFonts w:ascii="Arial" w:hAnsi="Arial" w:cs="Arial"/>
          <w:sz w:val="16"/>
          <w:szCs w:val="16"/>
          <w:lang w:val="fr-CA"/>
        </w:rPr>
        <w:t xml:space="preserve"> Matrice de performance SCADD 2014-2016</w:t>
      </w:r>
      <w:r w:rsidR="004728C1" w:rsidRPr="00EE395B">
        <w:rPr>
          <w:rFonts w:ascii="Arial" w:hAnsi="Arial" w:cs="Arial"/>
          <w:sz w:val="16"/>
          <w:szCs w:val="16"/>
          <w:lang w:val="fr-CA"/>
        </w:rPr>
        <w:t xml:space="preserve"> actualisée, décembre 2015</w:t>
      </w:r>
    </w:p>
    <w:p w14:paraId="501F5324" w14:textId="00A292E1" w:rsidR="00BD203A" w:rsidRPr="00EE395B" w:rsidRDefault="00DB26AD" w:rsidP="00836A62">
      <w:pPr>
        <w:pStyle w:val="Titre4"/>
        <w:jc w:val="both"/>
        <w:rPr>
          <w:rFonts w:ascii="Arial" w:hAnsi="Arial" w:cs="Arial"/>
          <w:i w:val="0"/>
          <w:lang w:val="fr-CA"/>
        </w:rPr>
      </w:pPr>
      <w:bookmarkStart w:id="600" w:name="_Toc446450153"/>
      <w:r w:rsidRPr="00EE395B">
        <w:rPr>
          <w:rFonts w:ascii="Arial" w:hAnsi="Arial" w:cs="Arial"/>
          <w:i w:val="0"/>
          <w:lang w:val="fr-CA"/>
        </w:rPr>
        <w:lastRenderedPageBreak/>
        <w:t>Contribution du</w:t>
      </w:r>
      <w:r w:rsidR="00BD203A" w:rsidRPr="00EE395B">
        <w:rPr>
          <w:rFonts w:ascii="Arial" w:hAnsi="Arial" w:cs="Arial"/>
          <w:i w:val="0"/>
          <w:lang w:val="fr-CA"/>
        </w:rPr>
        <w:t xml:space="preserve"> projet COGEL au renforcement du cadre institutionnel pour une gouvernance  environnementale locale, à l’intégration des changements climatiques dans les</w:t>
      </w:r>
      <w:r w:rsidR="009B0880" w:rsidRPr="00EE395B">
        <w:rPr>
          <w:rFonts w:ascii="Arial" w:hAnsi="Arial" w:cs="Arial"/>
          <w:i w:val="0"/>
          <w:lang w:val="fr-CA"/>
        </w:rPr>
        <w:t xml:space="preserve"> plans locaux de développement </w:t>
      </w:r>
      <w:r w:rsidR="00BD203A" w:rsidRPr="00EE395B">
        <w:rPr>
          <w:rFonts w:ascii="Arial" w:hAnsi="Arial" w:cs="Arial"/>
          <w:i w:val="0"/>
          <w:lang w:val="fr-CA"/>
        </w:rPr>
        <w:t>ainsi qu’à la promotion du genre</w:t>
      </w:r>
      <w:bookmarkEnd w:id="600"/>
    </w:p>
    <w:p w14:paraId="501F5325" w14:textId="77777777" w:rsidR="00BD203A" w:rsidRDefault="00BD203A" w:rsidP="00C9093E">
      <w:pPr>
        <w:spacing w:after="0" w:line="240" w:lineRule="auto"/>
        <w:rPr>
          <w:rFonts w:ascii="Arial" w:hAnsi="Arial" w:cs="Arial"/>
          <w:sz w:val="21"/>
          <w:szCs w:val="21"/>
          <w:lang w:val="fr-CA"/>
        </w:rPr>
      </w:pPr>
    </w:p>
    <w:p w14:paraId="62C31400" w14:textId="4A3A5865" w:rsidR="00A05F12" w:rsidRPr="00A05F12" w:rsidRDefault="00A05F12" w:rsidP="00BB5C25">
      <w:pPr>
        <w:jc w:val="both"/>
        <w:rPr>
          <w:rFonts w:ascii="Arial" w:hAnsi="Arial" w:cs="Arial"/>
          <w:sz w:val="21"/>
          <w:szCs w:val="21"/>
          <w:lang w:val="fr-CA"/>
        </w:rPr>
      </w:pPr>
      <w:r w:rsidRPr="00A05F12">
        <w:rPr>
          <w:rFonts w:ascii="Arial" w:hAnsi="Arial" w:cs="Arial"/>
          <w:sz w:val="21"/>
          <w:szCs w:val="21"/>
          <w:lang w:val="fr-CA"/>
        </w:rPr>
        <w:t>En termes de réorganisation et/ou restructuration des institutions existantes, Le projet COGEL a contribué à la dynamisation du Cercle d’information et de communication sur les changements climatiques (CIC) et à la dynamisation des commissions ad ’hoc de suivi de l’élaboration des PLD</w:t>
      </w:r>
      <w:r w:rsidR="00836A62">
        <w:rPr>
          <w:rFonts w:ascii="Arial" w:hAnsi="Arial" w:cs="Arial"/>
          <w:sz w:val="21"/>
          <w:szCs w:val="21"/>
          <w:lang w:val="fr-CA"/>
        </w:rPr>
        <w:t>.</w:t>
      </w:r>
    </w:p>
    <w:p w14:paraId="5818A371" w14:textId="450E09CD" w:rsidR="00A05F12" w:rsidRDefault="00A05F12" w:rsidP="00BB5C25">
      <w:pPr>
        <w:spacing w:after="0" w:line="240" w:lineRule="auto"/>
        <w:jc w:val="both"/>
        <w:rPr>
          <w:rFonts w:ascii="Arial" w:hAnsi="Arial" w:cs="Arial"/>
          <w:sz w:val="21"/>
          <w:szCs w:val="21"/>
          <w:lang w:val="fr-CA"/>
        </w:rPr>
      </w:pPr>
      <w:r>
        <w:rPr>
          <w:rFonts w:ascii="Arial" w:hAnsi="Arial" w:cs="Arial"/>
          <w:sz w:val="21"/>
          <w:szCs w:val="21"/>
          <w:lang w:val="fr-CA"/>
        </w:rPr>
        <w:t xml:space="preserve">Le projet COGEL a </w:t>
      </w:r>
      <w:r w:rsidRPr="00A05F12">
        <w:rPr>
          <w:rFonts w:ascii="Arial" w:hAnsi="Arial" w:cs="Arial"/>
          <w:sz w:val="21"/>
          <w:szCs w:val="21"/>
          <w:lang w:val="fr-CA"/>
        </w:rPr>
        <w:t>contribué à la mise en place de nouvelles institutions et/ou de nouve</w:t>
      </w:r>
      <w:r>
        <w:rPr>
          <w:rFonts w:ascii="Arial" w:hAnsi="Arial" w:cs="Arial"/>
          <w:sz w:val="21"/>
          <w:szCs w:val="21"/>
          <w:lang w:val="fr-CA"/>
        </w:rPr>
        <w:t>aux</w:t>
      </w:r>
      <w:r w:rsidRPr="00A05F12">
        <w:rPr>
          <w:rFonts w:ascii="Arial" w:hAnsi="Arial" w:cs="Arial"/>
          <w:sz w:val="21"/>
          <w:szCs w:val="21"/>
          <w:lang w:val="fr-CA"/>
        </w:rPr>
        <w:t xml:space="preserve"> cadres de concertation dans le but de consolider la gouvernance environnementale local</w:t>
      </w:r>
      <w:r>
        <w:rPr>
          <w:rFonts w:ascii="Arial" w:hAnsi="Arial" w:cs="Arial"/>
          <w:sz w:val="21"/>
          <w:szCs w:val="21"/>
          <w:lang w:val="fr-CA"/>
        </w:rPr>
        <w:t xml:space="preserve">e. On peut citer : </w:t>
      </w:r>
    </w:p>
    <w:p w14:paraId="7896323F" w14:textId="77777777" w:rsidR="00836A62" w:rsidRDefault="00836A62" w:rsidP="00BB5C25">
      <w:pPr>
        <w:spacing w:after="0" w:line="240" w:lineRule="auto"/>
        <w:jc w:val="both"/>
        <w:rPr>
          <w:rFonts w:ascii="Arial" w:hAnsi="Arial" w:cs="Arial"/>
          <w:sz w:val="21"/>
          <w:szCs w:val="21"/>
          <w:lang w:val="fr-CA"/>
        </w:rPr>
      </w:pPr>
    </w:p>
    <w:p w14:paraId="12BB3215" w14:textId="77777777" w:rsidR="00A05F12" w:rsidRDefault="00A05F12" w:rsidP="00836A62">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36A62">
        <w:rPr>
          <w:rFonts w:ascii="Arial" w:hAnsi="Arial" w:cs="Arial"/>
          <w:color w:val="272627"/>
          <w:sz w:val="21"/>
          <w:szCs w:val="21"/>
          <w:lang w:val="fr-CA"/>
        </w:rPr>
        <w:t>la mise en place de la Coalition des OSC pour la gouvernance environnementale, économique et sociale ;</w:t>
      </w:r>
    </w:p>
    <w:p w14:paraId="321A388C" w14:textId="77777777" w:rsidR="00836A62" w:rsidRPr="00836A62" w:rsidRDefault="00836A62" w:rsidP="00836A62">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327D01C2" w14:textId="77777777" w:rsidR="00A05F12" w:rsidRDefault="00A05F12" w:rsidP="00836A62">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36A62">
        <w:rPr>
          <w:rFonts w:ascii="Arial" w:hAnsi="Arial" w:cs="Arial"/>
          <w:color w:val="272627"/>
          <w:sz w:val="21"/>
          <w:szCs w:val="21"/>
          <w:lang w:val="fr-CA"/>
        </w:rPr>
        <w:t>la mise en place d’un pool d’experts de bureaux d’études dans le domaine de l’intégration des CC et du genre dans le PLD ;</w:t>
      </w:r>
    </w:p>
    <w:p w14:paraId="2D4F5B8F" w14:textId="249F4B79" w:rsidR="00836A62" w:rsidRPr="00836A62" w:rsidRDefault="00836A62" w:rsidP="00836A62">
      <w:pPr>
        <w:pStyle w:val="Paragraphedeliste"/>
        <w:rPr>
          <w:rFonts w:ascii="Arial" w:hAnsi="Arial" w:cs="Arial"/>
          <w:color w:val="272627"/>
          <w:sz w:val="12"/>
          <w:szCs w:val="12"/>
          <w:lang w:val="fr-CA"/>
        </w:rPr>
      </w:pPr>
    </w:p>
    <w:p w14:paraId="5A72416E" w14:textId="1C09F27D" w:rsidR="00A05F12" w:rsidRPr="00A05F12" w:rsidRDefault="00A05F12" w:rsidP="00836A62">
      <w:pPr>
        <w:pStyle w:val="Paragraphedeliste"/>
        <w:numPr>
          <w:ilvl w:val="0"/>
          <w:numId w:val="5"/>
        </w:numPr>
        <w:autoSpaceDE w:val="0"/>
        <w:autoSpaceDN w:val="0"/>
        <w:adjustRightInd w:val="0"/>
        <w:spacing w:after="60" w:line="240" w:lineRule="auto"/>
        <w:ind w:left="426" w:hanging="357"/>
        <w:jc w:val="both"/>
        <w:rPr>
          <w:rFonts w:ascii="Arial" w:hAnsi="Arial" w:cs="Arial"/>
          <w:sz w:val="21"/>
          <w:szCs w:val="21"/>
          <w:lang w:val="fr-CA"/>
        </w:rPr>
      </w:pPr>
      <w:r w:rsidRPr="00836A62">
        <w:rPr>
          <w:rFonts w:ascii="Arial" w:hAnsi="Arial" w:cs="Arial"/>
          <w:color w:val="272627"/>
          <w:sz w:val="21"/>
          <w:szCs w:val="21"/>
          <w:lang w:val="fr-CA"/>
        </w:rPr>
        <w:t>la mise en place d’un certificat universitaire sur la Gouvernance Local des Zones Humides Africaines en partenariat  avec la Convention de Ramsar, l’Université d’Alexandrie, l’Université de Ouagadougou (le programme AGRINOVIA) et le CEFREPADE</w:t>
      </w:r>
      <w:r w:rsidR="00836A62">
        <w:rPr>
          <w:rFonts w:ascii="Arial" w:hAnsi="Arial" w:cs="Arial"/>
          <w:color w:val="272627"/>
          <w:sz w:val="21"/>
          <w:szCs w:val="21"/>
          <w:lang w:val="fr-CA"/>
        </w:rPr>
        <w:t>.</w:t>
      </w:r>
    </w:p>
    <w:p w14:paraId="6C44FA71" w14:textId="77777777" w:rsidR="00A05F12" w:rsidRDefault="00A05F12" w:rsidP="00BB5C25">
      <w:pPr>
        <w:spacing w:after="0" w:line="240" w:lineRule="auto"/>
        <w:jc w:val="both"/>
        <w:rPr>
          <w:rFonts w:ascii="Arial" w:hAnsi="Arial" w:cs="Arial"/>
          <w:sz w:val="21"/>
          <w:szCs w:val="21"/>
          <w:lang w:val="fr-CA"/>
        </w:rPr>
      </w:pPr>
    </w:p>
    <w:p w14:paraId="7502A6DE" w14:textId="05115DDC" w:rsidR="009A5DDA" w:rsidRPr="009A5DDA" w:rsidRDefault="009A5DDA" w:rsidP="00BB5C25">
      <w:pPr>
        <w:spacing w:after="0" w:line="240" w:lineRule="auto"/>
        <w:jc w:val="both"/>
        <w:rPr>
          <w:rFonts w:ascii="Arial" w:hAnsi="Arial" w:cs="Arial"/>
          <w:sz w:val="21"/>
          <w:szCs w:val="21"/>
          <w:lang w:val="fr-CA"/>
        </w:rPr>
      </w:pPr>
      <w:r>
        <w:rPr>
          <w:rFonts w:ascii="Arial" w:hAnsi="Arial" w:cs="Arial"/>
          <w:sz w:val="21"/>
          <w:szCs w:val="21"/>
          <w:lang w:val="fr-CA"/>
        </w:rPr>
        <w:t xml:space="preserve">Le projet COGEL a également permis l’élaboration de </w:t>
      </w:r>
      <w:r w:rsidRPr="009A5DDA">
        <w:rPr>
          <w:rFonts w:ascii="Arial" w:hAnsi="Arial" w:cs="Arial"/>
          <w:sz w:val="21"/>
          <w:szCs w:val="21"/>
          <w:lang w:val="fr-CA"/>
        </w:rPr>
        <w:t>chartes locales consacr</w:t>
      </w:r>
      <w:r>
        <w:rPr>
          <w:rFonts w:ascii="Arial" w:hAnsi="Arial" w:cs="Arial"/>
          <w:sz w:val="21"/>
          <w:szCs w:val="21"/>
          <w:lang w:val="fr-CA"/>
        </w:rPr>
        <w:t>ant</w:t>
      </w:r>
      <w:r w:rsidRPr="009A5DDA">
        <w:rPr>
          <w:rFonts w:ascii="Arial" w:hAnsi="Arial" w:cs="Arial"/>
          <w:sz w:val="21"/>
          <w:szCs w:val="21"/>
          <w:lang w:val="fr-CA"/>
        </w:rPr>
        <w:t xml:space="preserve"> de nouvelles règles de gestion des ressources naturelles</w:t>
      </w:r>
      <w:r>
        <w:rPr>
          <w:rFonts w:ascii="Arial" w:hAnsi="Arial" w:cs="Arial"/>
          <w:sz w:val="21"/>
          <w:szCs w:val="21"/>
          <w:lang w:val="fr-CA"/>
        </w:rPr>
        <w:t xml:space="preserve">. C’est ainsi que la </w:t>
      </w:r>
      <w:r w:rsidRPr="009A5DDA">
        <w:rPr>
          <w:rFonts w:ascii="Arial" w:hAnsi="Arial" w:cs="Arial"/>
          <w:sz w:val="21"/>
          <w:szCs w:val="21"/>
          <w:lang w:val="fr-CA"/>
        </w:rPr>
        <w:t xml:space="preserve">charte locale du Lac Dem consacre de nouvelles règles de gestion des ressources du lac. </w:t>
      </w:r>
    </w:p>
    <w:p w14:paraId="01C884D8" w14:textId="77777777" w:rsidR="009A5DDA" w:rsidRPr="009A5DDA" w:rsidRDefault="009A5DDA" w:rsidP="00BB5C25">
      <w:pPr>
        <w:spacing w:after="0" w:line="240" w:lineRule="auto"/>
        <w:jc w:val="both"/>
        <w:rPr>
          <w:rFonts w:ascii="Arial" w:hAnsi="Arial" w:cs="Arial"/>
          <w:sz w:val="21"/>
          <w:szCs w:val="21"/>
          <w:lang w:val="fr-CA"/>
        </w:rPr>
      </w:pPr>
    </w:p>
    <w:p w14:paraId="327646D4" w14:textId="25FA9894" w:rsidR="00B91D6E" w:rsidRPr="009A5DDA" w:rsidRDefault="009A5DDA" w:rsidP="00B91D6E">
      <w:pPr>
        <w:spacing w:after="0" w:line="240" w:lineRule="auto"/>
        <w:jc w:val="both"/>
        <w:rPr>
          <w:rFonts w:ascii="Arial" w:hAnsi="Arial" w:cs="Arial"/>
          <w:sz w:val="21"/>
          <w:szCs w:val="21"/>
          <w:lang w:val="fr-CA"/>
        </w:rPr>
      </w:pPr>
      <w:r>
        <w:rPr>
          <w:rFonts w:ascii="Arial" w:hAnsi="Arial" w:cs="Arial"/>
          <w:sz w:val="21"/>
          <w:szCs w:val="21"/>
          <w:lang w:val="fr-CA"/>
        </w:rPr>
        <w:t>Cette charte</w:t>
      </w:r>
      <w:r w:rsidRPr="009A5DDA">
        <w:rPr>
          <w:rFonts w:ascii="Arial" w:hAnsi="Arial" w:cs="Arial"/>
          <w:sz w:val="21"/>
          <w:szCs w:val="21"/>
          <w:lang w:val="fr-CA"/>
        </w:rPr>
        <w:t xml:space="preserve"> détermine les règles communes et consensuelles de protection et de gestion des ressource</w:t>
      </w:r>
      <w:r>
        <w:rPr>
          <w:rFonts w:ascii="Arial" w:hAnsi="Arial" w:cs="Arial"/>
          <w:sz w:val="21"/>
          <w:szCs w:val="21"/>
          <w:lang w:val="fr-CA"/>
        </w:rPr>
        <w:t>s et des berges des Lacs Dem</w:t>
      </w:r>
      <w:r w:rsidRPr="009A5DDA">
        <w:rPr>
          <w:rFonts w:ascii="Arial" w:hAnsi="Arial" w:cs="Arial"/>
          <w:sz w:val="21"/>
          <w:szCs w:val="21"/>
          <w:lang w:val="fr-CA"/>
        </w:rPr>
        <w:t xml:space="preserve"> et Sian, qui : (i)</w:t>
      </w:r>
      <w:r w:rsidRPr="009A5DDA">
        <w:rPr>
          <w:rFonts w:ascii="Arial" w:hAnsi="Arial" w:cs="Arial"/>
          <w:b/>
          <w:sz w:val="21"/>
          <w:szCs w:val="21"/>
          <w:lang w:val="fr-CA"/>
        </w:rPr>
        <w:t xml:space="preserve"> </w:t>
      </w:r>
      <w:r w:rsidRPr="009A5DDA">
        <w:rPr>
          <w:rFonts w:ascii="Arial" w:hAnsi="Arial" w:cs="Arial"/>
          <w:sz w:val="21"/>
          <w:szCs w:val="21"/>
          <w:lang w:val="fr-CA"/>
        </w:rPr>
        <w:t>fixe les conditions d’accès aux ressources des lacs Dem et Sian, (ii)</w:t>
      </w:r>
      <w:r w:rsidRPr="009A5DDA">
        <w:rPr>
          <w:rFonts w:ascii="Arial" w:hAnsi="Arial" w:cs="Arial"/>
          <w:b/>
          <w:sz w:val="21"/>
          <w:szCs w:val="21"/>
          <w:lang w:val="fr-CA"/>
        </w:rPr>
        <w:t xml:space="preserve"> </w:t>
      </w:r>
      <w:r w:rsidRPr="009A5DDA">
        <w:rPr>
          <w:rFonts w:ascii="Arial" w:hAnsi="Arial" w:cs="Arial"/>
          <w:sz w:val="21"/>
          <w:szCs w:val="21"/>
          <w:lang w:val="fr-CA"/>
        </w:rPr>
        <w:t>détermine les conditions de succès de l’application de la charte, (iii) définit les infractions et les sanctions et, (iv)</w:t>
      </w:r>
      <w:r w:rsidRPr="009A5DDA">
        <w:rPr>
          <w:rFonts w:ascii="Arial" w:hAnsi="Arial" w:cs="Arial"/>
          <w:b/>
          <w:sz w:val="21"/>
          <w:szCs w:val="21"/>
          <w:lang w:val="fr-CA"/>
        </w:rPr>
        <w:t xml:space="preserve"> </w:t>
      </w:r>
      <w:r w:rsidRPr="009A5DDA">
        <w:rPr>
          <w:rFonts w:ascii="Arial" w:hAnsi="Arial" w:cs="Arial"/>
          <w:sz w:val="21"/>
          <w:szCs w:val="21"/>
          <w:lang w:val="fr-CA"/>
        </w:rPr>
        <w:t>met en place les organes de suivi et de contrôle de la mise en œuvre de la charte.</w:t>
      </w:r>
      <w:r w:rsidR="00B91D6E">
        <w:rPr>
          <w:rFonts w:ascii="Arial" w:hAnsi="Arial" w:cs="Arial"/>
          <w:sz w:val="21"/>
          <w:szCs w:val="21"/>
          <w:lang w:val="fr-CA"/>
        </w:rPr>
        <w:t xml:space="preserve"> </w:t>
      </w:r>
      <w:r w:rsidRPr="009A5DDA">
        <w:rPr>
          <w:rFonts w:ascii="Arial" w:hAnsi="Arial" w:cs="Arial"/>
          <w:sz w:val="21"/>
          <w:szCs w:val="21"/>
          <w:lang w:val="fr-CA"/>
        </w:rPr>
        <w:t xml:space="preserve">La charte foncière locale du Lac Dem </w:t>
      </w:r>
      <w:r w:rsidR="00B91D6E">
        <w:rPr>
          <w:rFonts w:ascii="Arial" w:hAnsi="Arial" w:cs="Arial"/>
          <w:sz w:val="21"/>
          <w:szCs w:val="21"/>
          <w:lang w:val="fr-CA"/>
        </w:rPr>
        <w:t>a pour objectif de garantir</w:t>
      </w:r>
      <w:r w:rsidRPr="009A5DDA">
        <w:rPr>
          <w:rFonts w:ascii="Arial" w:hAnsi="Arial" w:cs="Arial"/>
          <w:sz w:val="21"/>
          <w:szCs w:val="21"/>
          <w:lang w:val="fr-CA"/>
        </w:rPr>
        <w:t xml:space="preserve"> l’accès équitable des hommes, des femmes et des jeunes aux ressources naturelles.</w:t>
      </w:r>
      <w:r w:rsidR="00B91D6E">
        <w:rPr>
          <w:rFonts w:ascii="Arial" w:hAnsi="Arial" w:cs="Arial"/>
          <w:sz w:val="21"/>
          <w:szCs w:val="21"/>
          <w:lang w:val="fr-CA"/>
        </w:rPr>
        <w:t xml:space="preserve"> Cependant, </w:t>
      </w:r>
      <w:r w:rsidRPr="009A5DDA">
        <w:rPr>
          <w:rFonts w:ascii="Arial" w:hAnsi="Arial" w:cs="Arial"/>
          <w:sz w:val="21"/>
          <w:szCs w:val="21"/>
          <w:lang w:val="fr-CA"/>
        </w:rPr>
        <w:t>même si dans la charte, il n’est pas fait référence, spécifiquement, à ces différentes catégories, elle ne laisse pas transparaître une volonté de discrimination quelconque. Elle  reste générale en ces termes : « Sont également soumises à la présente charte, toute personne physique ou morale qui, dans le cadre de ses activités, exploite l’une ou plusieurs ressources des Lacs Dem et Sian dans les villages riverains cités (art.3)», puis « L’accès aux ressources en eau, aux pâturages, aux ressources forestières ligneuses et non ligneuses des Lacs est libre et gratuit pour la boisson, le prélèvement pour des activités de construction, d’élevage, de plantation d’arbres, pour toute personne physique ou morale et les autochtones ou les allochtones qui résident dans l’un des villages riverains des Lacs Dem et Sian (art .5) ».</w:t>
      </w:r>
      <w:r w:rsidR="00A67DA9">
        <w:rPr>
          <w:rFonts w:ascii="Arial" w:hAnsi="Arial" w:cs="Arial"/>
          <w:sz w:val="21"/>
          <w:szCs w:val="21"/>
          <w:lang w:val="fr-CA"/>
        </w:rPr>
        <w:t xml:space="preserve"> </w:t>
      </w:r>
      <w:r w:rsidR="00B91D6E" w:rsidRPr="009A5DDA">
        <w:rPr>
          <w:rFonts w:ascii="Arial" w:hAnsi="Arial" w:cs="Arial"/>
          <w:sz w:val="21"/>
          <w:szCs w:val="21"/>
          <w:lang w:val="fr-CA"/>
        </w:rPr>
        <w:t>Cependant, au moment de l’évaluation, elle n’était toujours pas appliquée.</w:t>
      </w:r>
    </w:p>
    <w:p w14:paraId="20390BC6" w14:textId="64648F9C" w:rsidR="00B91D6E" w:rsidRDefault="00B91D6E" w:rsidP="00BB5C25">
      <w:pPr>
        <w:spacing w:after="0" w:line="240" w:lineRule="auto"/>
        <w:jc w:val="both"/>
        <w:rPr>
          <w:rFonts w:ascii="Arial" w:hAnsi="Arial" w:cs="Arial"/>
          <w:sz w:val="21"/>
          <w:szCs w:val="21"/>
          <w:lang w:val="fr-CA"/>
        </w:rPr>
      </w:pPr>
    </w:p>
    <w:p w14:paraId="670703ED" w14:textId="7EA17BFD" w:rsidR="009A5DDA" w:rsidRPr="009A5DDA" w:rsidRDefault="009A5DDA" w:rsidP="00BB5C25">
      <w:pPr>
        <w:spacing w:after="0" w:line="240" w:lineRule="auto"/>
        <w:jc w:val="both"/>
        <w:rPr>
          <w:rFonts w:ascii="Arial" w:hAnsi="Arial" w:cs="Arial"/>
          <w:sz w:val="21"/>
          <w:szCs w:val="21"/>
          <w:lang w:val="fr-CA"/>
        </w:rPr>
      </w:pPr>
      <w:r w:rsidRPr="00856506">
        <w:rPr>
          <w:rFonts w:ascii="Arial" w:hAnsi="Arial" w:cs="Arial"/>
          <w:sz w:val="21"/>
          <w:szCs w:val="21"/>
          <w:lang w:val="fr-CA"/>
        </w:rPr>
        <w:t>Enfin, l’initiative de la relecture des PLD est guidée par la volonté d’intégrer les changements climatiques et le genre  dans ces référentiels de planification. Pour cela plusieurs activités ont été menées pour accompagner le processus comme en témoigne le paragraphe suivant relatif à la prise en compte du genre</w:t>
      </w:r>
    </w:p>
    <w:p w14:paraId="501F5342" w14:textId="77777777" w:rsidR="00667B96" w:rsidRPr="009A5DDA" w:rsidRDefault="00667B96" w:rsidP="00BB5C25">
      <w:pPr>
        <w:spacing w:after="0" w:line="240" w:lineRule="auto"/>
        <w:jc w:val="both"/>
        <w:rPr>
          <w:rFonts w:ascii="Arial" w:hAnsi="Arial" w:cs="Arial"/>
          <w:sz w:val="21"/>
          <w:szCs w:val="21"/>
          <w:lang w:val="fr-CA"/>
        </w:rPr>
      </w:pPr>
    </w:p>
    <w:p w14:paraId="626AD0D1" w14:textId="069757FC" w:rsidR="0044152F" w:rsidRPr="00EE395B" w:rsidRDefault="0044152F" w:rsidP="00BB5C25">
      <w:pPr>
        <w:spacing w:after="0" w:line="240" w:lineRule="auto"/>
        <w:jc w:val="both"/>
        <w:rPr>
          <w:rFonts w:ascii="Arial" w:hAnsi="Arial" w:cs="Arial"/>
          <w:b/>
          <w:sz w:val="21"/>
          <w:szCs w:val="21"/>
          <w:u w:val="single"/>
          <w:lang w:val="fr-CA"/>
        </w:rPr>
      </w:pPr>
      <w:r w:rsidRPr="00EE395B">
        <w:rPr>
          <w:rFonts w:ascii="Arial" w:hAnsi="Arial" w:cs="Arial"/>
          <w:b/>
          <w:sz w:val="21"/>
          <w:szCs w:val="21"/>
          <w:u w:val="single"/>
          <w:lang w:val="fr-CA"/>
        </w:rPr>
        <w:t>Par rapport à la prise en compte et la promotion du genre</w:t>
      </w:r>
    </w:p>
    <w:p w14:paraId="6826DF7F" w14:textId="77777777" w:rsidR="0044152F" w:rsidRPr="00EE395B" w:rsidRDefault="0044152F" w:rsidP="00BB5C25">
      <w:pPr>
        <w:spacing w:after="0" w:line="240" w:lineRule="auto"/>
        <w:jc w:val="both"/>
        <w:rPr>
          <w:rFonts w:ascii="Arial" w:hAnsi="Arial" w:cs="Arial"/>
          <w:sz w:val="21"/>
          <w:szCs w:val="21"/>
          <w:lang w:val="fr-CA"/>
        </w:rPr>
      </w:pPr>
    </w:p>
    <w:p w14:paraId="131C23BB" w14:textId="79FC334C" w:rsidR="0044152F" w:rsidRPr="00EE395B" w:rsidRDefault="00370304" w:rsidP="00BB5C25">
      <w:pPr>
        <w:spacing w:after="0" w:line="240" w:lineRule="auto"/>
        <w:jc w:val="both"/>
        <w:rPr>
          <w:rFonts w:ascii="Arial" w:eastAsia="Times New Roman" w:hAnsi="Arial" w:cs="Arial"/>
          <w:sz w:val="21"/>
          <w:szCs w:val="21"/>
          <w:lang w:val="fr-CA" w:eastAsia="fr-FR"/>
        </w:rPr>
      </w:pPr>
      <w:r w:rsidRPr="00EE395B">
        <w:rPr>
          <w:rFonts w:ascii="Arial" w:eastAsia="Times New Roman" w:hAnsi="Arial" w:cs="Arial"/>
          <w:sz w:val="21"/>
          <w:szCs w:val="21"/>
          <w:lang w:val="fr-CA" w:eastAsia="fr-FR"/>
        </w:rPr>
        <w:t>La prise en compte du genre est perceptible et mesurable à travers les activités suivantes </w:t>
      </w:r>
      <w:r w:rsidR="006A663D" w:rsidRPr="00EE395B">
        <w:rPr>
          <w:rFonts w:ascii="Arial" w:eastAsia="Times New Roman" w:hAnsi="Arial" w:cs="Arial"/>
          <w:sz w:val="21"/>
          <w:szCs w:val="21"/>
          <w:lang w:val="fr-CA" w:eastAsia="fr-FR"/>
        </w:rPr>
        <w:t xml:space="preserve">pour lesquels les données quantitatives en termes de participation des femmes sont récapitulées dans le </w:t>
      </w:r>
      <w:r w:rsidR="006A663D" w:rsidRPr="00EE395B">
        <w:rPr>
          <w:rFonts w:ascii="Arial" w:eastAsia="Times New Roman" w:hAnsi="Arial" w:cs="Arial"/>
          <w:b/>
          <w:sz w:val="21"/>
          <w:szCs w:val="21"/>
          <w:lang w:val="fr-CA" w:eastAsia="fr-FR"/>
        </w:rPr>
        <w:t>Tableau 19</w:t>
      </w:r>
      <w:r w:rsidR="006A663D" w:rsidRPr="00EE395B">
        <w:rPr>
          <w:rFonts w:ascii="Arial" w:eastAsia="Times New Roman" w:hAnsi="Arial" w:cs="Arial"/>
          <w:sz w:val="21"/>
          <w:szCs w:val="21"/>
          <w:lang w:val="fr-CA" w:eastAsia="fr-FR"/>
        </w:rPr>
        <w:t>.</w:t>
      </w:r>
    </w:p>
    <w:p w14:paraId="73018366" w14:textId="77777777" w:rsidR="00A3486A" w:rsidRDefault="00A3486A" w:rsidP="00BB5C25">
      <w:pPr>
        <w:spacing w:after="0" w:line="240" w:lineRule="auto"/>
        <w:jc w:val="both"/>
        <w:rPr>
          <w:rFonts w:ascii="Arial" w:eastAsia="Times New Roman" w:hAnsi="Arial" w:cs="Arial"/>
          <w:sz w:val="21"/>
          <w:szCs w:val="21"/>
          <w:lang w:val="fr-CA" w:eastAsia="fr-FR"/>
        </w:rPr>
      </w:pPr>
    </w:p>
    <w:p w14:paraId="0E8FB16A" w14:textId="77777777" w:rsidR="00410AD2" w:rsidRPr="00EE395B" w:rsidRDefault="00410AD2" w:rsidP="00BB5C25">
      <w:pPr>
        <w:spacing w:after="0" w:line="240" w:lineRule="auto"/>
        <w:jc w:val="both"/>
        <w:rPr>
          <w:rFonts w:ascii="Arial" w:eastAsia="Times New Roman" w:hAnsi="Arial" w:cs="Arial"/>
          <w:sz w:val="21"/>
          <w:szCs w:val="21"/>
          <w:lang w:val="fr-CA" w:eastAsia="fr-FR"/>
        </w:rPr>
      </w:pPr>
    </w:p>
    <w:p w14:paraId="2901CCDD" w14:textId="125FF64B" w:rsidR="00370304" w:rsidRPr="00EE395B" w:rsidRDefault="00370304" w:rsidP="00BB5C25">
      <w:pPr>
        <w:pStyle w:val="Paragraphedeliste"/>
        <w:numPr>
          <w:ilvl w:val="0"/>
          <w:numId w:val="10"/>
        </w:numPr>
        <w:spacing w:after="0" w:line="240" w:lineRule="auto"/>
        <w:jc w:val="both"/>
        <w:rPr>
          <w:rFonts w:ascii="Arial" w:hAnsi="Arial" w:cs="Arial"/>
          <w:b/>
          <w:sz w:val="21"/>
          <w:szCs w:val="21"/>
          <w:lang w:val="fr-CA"/>
        </w:rPr>
      </w:pPr>
      <w:r w:rsidRPr="00EE395B">
        <w:rPr>
          <w:rFonts w:ascii="Arial" w:hAnsi="Arial" w:cs="Arial"/>
          <w:b/>
          <w:sz w:val="21"/>
          <w:szCs w:val="21"/>
          <w:lang w:val="fr-CA"/>
        </w:rPr>
        <w:lastRenderedPageBreak/>
        <w:t>Formation et sensibilisation</w:t>
      </w:r>
    </w:p>
    <w:p w14:paraId="5B48D8D4" w14:textId="77777777" w:rsidR="006A663D" w:rsidRPr="00EE395B" w:rsidRDefault="006A663D" w:rsidP="00BB5C25">
      <w:pPr>
        <w:pStyle w:val="Paragraphedeliste"/>
        <w:spacing w:after="0" w:line="240" w:lineRule="auto"/>
        <w:jc w:val="both"/>
        <w:rPr>
          <w:rFonts w:ascii="Arial" w:hAnsi="Arial" w:cs="Arial"/>
          <w:b/>
          <w:sz w:val="21"/>
          <w:szCs w:val="21"/>
          <w:lang w:val="fr-CA"/>
        </w:rPr>
      </w:pPr>
    </w:p>
    <w:p w14:paraId="501F5346" w14:textId="77777777" w:rsidR="00A94B48" w:rsidRPr="00A67DA9" w:rsidRDefault="00A94B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2 ateliers ont été réalisés et ont permis de renforcer les capacités de 85 participants  dont 38 femmes pour la prise en compte de la dimension Genre dans la planification locale prenant en compte les changements climatiques ;</w:t>
      </w:r>
    </w:p>
    <w:p w14:paraId="234E2EC2"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47" w14:textId="77777777" w:rsidR="00A94B48" w:rsidRPr="00A67DA9" w:rsidRDefault="00A94B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un atelier bilan regroupant 70 participants dont 11 femmes s’est tenu à Kaya. Il a permis de dégager d’une part, les acquis et insuffisances de la mise en œuvre du projet et, d’autre part, de consolider la programmation des activités pour l’année 2013 ;</w:t>
      </w:r>
    </w:p>
    <w:p w14:paraId="09648FD0"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48" w14:textId="77777777" w:rsidR="00A94B48" w:rsidRPr="00A67DA9" w:rsidRDefault="00A94B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les capacités de 44 acteurs locaux dont 3 femmes ont été renforcées pour une mise en œuvre effective de la législation burkinabé en matière de gestion décentralisée des ressources naturelles ;</w:t>
      </w:r>
    </w:p>
    <w:p w14:paraId="4B2CA07A"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49" w14:textId="77777777" w:rsidR="00A94B48" w:rsidRDefault="00A94B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un atelier bilan regroupant 70 participants dont 11 femmes s’est tenu à Kaya. Il a permis de dégager d’une part, les acquis et insuffisances de la mise en œuvre du projet et, d’autre part, de consolider la programmation des activités pour l’année 2013.</w:t>
      </w:r>
    </w:p>
    <w:p w14:paraId="36C1D65F" w14:textId="38C935F9" w:rsidR="00A67DA9" w:rsidRPr="00A67DA9" w:rsidRDefault="00A67DA9" w:rsidP="00A67DA9">
      <w:pPr>
        <w:pStyle w:val="Paragraphedeliste"/>
        <w:rPr>
          <w:rFonts w:ascii="Arial" w:hAnsi="Arial" w:cs="Arial"/>
          <w:color w:val="272627"/>
          <w:sz w:val="12"/>
          <w:szCs w:val="12"/>
          <w:lang w:val="fr-CA"/>
        </w:rPr>
      </w:pPr>
    </w:p>
    <w:p w14:paraId="501F5371" w14:textId="7777777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30 membres des OSC dont dix 10  femmes ont vu leurs capacités renforcer pour la prise en compte de la dimension genre, des principes du DD et des CC ;</w:t>
      </w:r>
    </w:p>
    <w:p w14:paraId="79984C14"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2" w14:textId="7777777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12 agents financiers dont 3 femmes des CT ont vu leurs capacités renforcées en gestion comptable et financière et en passation de marché au cours d’un atelier de formation ;</w:t>
      </w:r>
    </w:p>
    <w:p w14:paraId="72BFD755"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3" w14:textId="2BE5703B"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les capacités techniques de 45 auditeurs dont 13 femmes ont été renforcées en procédure NEX et en suivi-évaluation axé sur le Genre afin d’améliorer la qualité et la performance de leurs prestations e</w:t>
      </w:r>
      <w:r w:rsidR="006A663D" w:rsidRPr="00A67DA9">
        <w:rPr>
          <w:rFonts w:ascii="Arial" w:hAnsi="Arial" w:cs="Arial"/>
          <w:color w:val="272627"/>
          <w:sz w:val="21"/>
          <w:szCs w:val="21"/>
          <w:lang w:val="fr-CA"/>
        </w:rPr>
        <w:t>n appui au développement local;</w:t>
      </w:r>
    </w:p>
    <w:p w14:paraId="1119F555"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4" w14:textId="156F87F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 xml:space="preserve">les capacités de 120 acteurs locaux dont 20 femmes ont été renforcés à   l’utilisation des outils contenus dans la trousse à outils TOP-SECAC pour rendre les plans locaux de développement et les projets d’adaptation qui en découleront, plus résilients et plus opérationnels face aux </w:t>
      </w:r>
      <w:r w:rsidR="006A663D" w:rsidRPr="00A67DA9">
        <w:rPr>
          <w:rFonts w:ascii="Arial" w:hAnsi="Arial" w:cs="Arial"/>
          <w:color w:val="272627"/>
          <w:sz w:val="21"/>
          <w:szCs w:val="21"/>
          <w:lang w:val="fr-CA"/>
        </w:rPr>
        <w:t>défis du changement climatique ;</w:t>
      </w:r>
    </w:p>
    <w:p w14:paraId="1C0F63AC" w14:textId="77777777" w:rsidR="006A663D" w:rsidRPr="00EE395B" w:rsidRDefault="006A663D" w:rsidP="006A663D">
      <w:pPr>
        <w:spacing w:after="0" w:line="240" w:lineRule="auto"/>
        <w:ind w:left="720"/>
        <w:contextualSpacing/>
        <w:jc w:val="both"/>
        <w:rPr>
          <w:rFonts w:ascii="Arial" w:eastAsia="Times New Roman" w:hAnsi="Arial" w:cs="Arial"/>
          <w:sz w:val="16"/>
          <w:szCs w:val="16"/>
          <w:lang w:val="fr-CA"/>
        </w:rPr>
      </w:pPr>
    </w:p>
    <w:p w14:paraId="501F5375" w14:textId="7777777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deux (2) ateliers ont été réalisés et ont permis de renforcer les capacités de 120 participants dont 40 femmes pour la prise en compte de la dimension Genre dans la planification locale prenant en compte les changements climatiques ;</w:t>
      </w:r>
    </w:p>
    <w:p w14:paraId="385BDF1C"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6" w14:textId="531A708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14 membres de la cellule genre dont 8 femmes ont vu leurs capacités renforcées  en mainstreaming et intégration du genre dans les politiques et programmes du ME</w:t>
      </w:r>
      <w:r w:rsidR="00CD32C2" w:rsidRPr="00A67DA9">
        <w:rPr>
          <w:rFonts w:ascii="Arial" w:hAnsi="Arial" w:cs="Arial"/>
          <w:color w:val="272627"/>
          <w:sz w:val="21"/>
          <w:szCs w:val="21"/>
          <w:lang w:val="fr-CA"/>
        </w:rPr>
        <w:t>RH</w:t>
      </w:r>
      <w:r w:rsidR="006A663D" w:rsidRPr="00A67DA9">
        <w:rPr>
          <w:rFonts w:ascii="Arial" w:hAnsi="Arial" w:cs="Arial"/>
          <w:color w:val="272627"/>
          <w:sz w:val="21"/>
          <w:szCs w:val="21"/>
          <w:lang w:val="fr-CA"/>
        </w:rPr>
        <w:t>;</w:t>
      </w:r>
    </w:p>
    <w:p w14:paraId="6CFA22EB"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7" w14:textId="0AD48A9F"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dix (10) représentations de la pièce théâtrale sur les CC et le DD ont été réalisées sous forme de théâtre forum dans les communes de concentration du Projet dans les communes tests du Centre-Nord et de l’Est en vue d’informer et de sensibiliser les populations sur les thèmes de CC et DD. Ces représentations ont touché au total plus de 3 000 personnes dont 900 femmes ;</w:t>
      </w:r>
    </w:p>
    <w:p w14:paraId="303E9C2C"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8" w14:textId="7777777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105 membres des OSC dont 26 femmes des régions de la Boucle du Mouhoun, de l’Est et du Centre-Nord ont été sensibilisés et formés sur l’importance du réseautage ;</w:t>
      </w:r>
    </w:p>
    <w:p w14:paraId="6916F194" w14:textId="77777777" w:rsidR="006A663D" w:rsidRPr="00A67DA9" w:rsidRDefault="006A663D" w:rsidP="00A67DA9">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1F5379" w14:textId="77777777" w:rsidR="00684848" w:rsidRPr="00A67DA9" w:rsidRDefault="00684848" w:rsidP="00A67DA9">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A67DA9">
        <w:rPr>
          <w:rFonts w:ascii="Arial" w:hAnsi="Arial" w:cs="Arial"/>
          <w:color w:val="272627"/>
          <w:sz w:val="21"/>
          <w:szCs w:val="21"/>
          <w:lang w:val="fr-CA"/>
        </w:rPr>
        <w:t>12 agents financiers dont 3 femmes des CT ont vu leurs capacités renforcées en gestion comptable et financière et en passation de marché au cours d’un atelier de formation.</w:t>
      </w:r>
    </w:p>
    <w:p w14:paraId="501F537A" w14:textId="77777777" w:rsidR="00684848" w:rsidRPr="00EE395B" w:rsidRDefault="00684848" w:rsidP="00684848">
      <w:pPr>
        <w:spacing w:after="0" w:line="240" w:lineRule="auto"/>
        <w:jc w:val="both"/>
        <w:rPr>
          <w:rFonts w:ascii="Arial" w:eastAsia="Times New Roman" w:hAnsi="Arial" w:cs="Arial"/>
          <w:sz w:val="21"/>
          <w:szCs w:val="21"/>
          <w:lang w:val="fr-CA"/>
        </w:rPr>
      </w:pPr>
    </w:p>
    <w:p w14:paraId="3995F185" w14:textId="77777777" w:rsidR="00410AD2" w:rsidRDefault="00410AD2" w:rsidP="00D109DC">
      <w:pPr>
        <w:pStyle w:val="Lgende"/>
        <w:rPr>
          <w:rFonts w:ascii="Arial" w:hAnsi="Arial" w:cs="Arial"/>
          <w:color w:val="auto"/>
          <w:sz w:val="20"/>
          <w:szCs w:val="20"/>
          <w:lang w:val="fr-CA"/>
        </w:rPr>
      </w:pPr>
      <w:bookmarkStart w:id="601" w:name="_Toc443322547"/>
    </w:p>
    <w:p w14:paraId="485F5621" w14:textId="77777777" w:rsidR="00410AD2" w:rsidRDefault="00410AD2" w:rsidP="00D109DC">
      <w:pPr>
        <w:pStyle w:val="Lgende"/>
        <w:rPr>
          <w:rFonts w:ascii="Arial" w:hAnsi="Arial" w:cs="Arial"/>
          <w:color w:val="auto"/>
          <w:sz w:val="20"/>
          <w:szCs w:val="20"/>
          <w:lang w:val="fr-CA"/>
        </w:rPr>
      </w:pPr>
    </w:p>
    <w:p w14:paraId="0C780F86" w14:textId="77777777" w:rsidR="00410AD2" w:rsidRDefault="00410AD2" w:rsidP="00D109DC">
      <w:pPr>
        <w:pStyle w:val="Lgende"/>
        <w:rPr>
          <w:rFonts w:ascii="Arial" w:hAnsi="Arial" w:cs="Arial"/>
          <w:color w:val="auto"/>
          <w:sz w:val="20"/>
          <w:szCs w:val="20"/>
          <w:lang w:val="fr-CA"/>
        </w:rPr>
      </w:pPr>
    </w:p>
    <w:p w14:paraId="74F851DB" w14:textId="77777777" w:rsidR="00410AD2" w:rsidRDefault="00410AD2" w:rsidP="00D109DC">
      <w:pPr>
        <w:pStyle w:val="Lgende"/>
        <w:rPr>
          <w:rFonts w:ascii="Arial" w:hAnsi="Arial" w:cs="Arial"/>
          <w:color w:val="auto"/>
          <w:sz w:val="20"/>
          <w:szCs w:val="20"/>
          <w:lang w:val="fr-CA"/>
        </w:rPr>
      </w:pPr>
    </w:p>
    <w:p w14:paraId="75693804" w14:textId="77777777" w:rsidR="00410AD2" w:rsidRDefault="00410AD2" w:rsidP="00D109DC">
      <w:pPr>
        <w:pStyle w:val="Lgende"/>
        <w:rPr>
          <w:rFonts w:ascii="Arial" w:hAnsi="Arial" w:cs="Arial"/>
          <w:color w:val="auto"/>
          <w:sz w:val="20"/>
          <w:szCs w:val="20"/>
          <w:lang w:val="fr-CA"/>
        </w:rPr>
      </w:pPr>
    </w:p>
    <w:p w14:paraId="6A5FEAC1" w14:textId="06C7B08F" w:rsidR="00D109DC" w:rsidRPr="00EE395B" w:rsidRDefault="00D109DC" w:rsidP="00D109DC">
      <w:pPr>
        <w:pStyle w:val="Lgende"/>
        <w:rPr>
          <w:rFonts w:ascii="Arial" w:eastAsia="Times New Roman" w:hAnsi="Arial" w:cs="Arial"/>
          <w:color w:val="auto"/>
          <w:sz w:val="20"/>
          <w:szCs w:val="20"/>
          <w:lang w:val="fr-CA"/>
        </w:rPr>
      </w:pPr>
      <w:r w:rsidRPr="00EE395B">
        <w:rPr>
          <w:rFonts w:ascii="Arial" w:hAnsi="Arial" w:cs="Arial"/>
          <w:color w:val="auto"/>
          <w:sz w:val="20"/>
          <w:szCs w:val="20"/>
          <w:lang w:val="fr-CA"/>
        </w:rPr>
        <w:lastRenderedPageBreak/>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19</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Niveau de participation des femmes aux activités de formations</w:t>
      </w:r>
      <w:bookmarkEnd w:id="601"/>
    </w:p>
    <w:tbl>
      <w:tblPr>
        <w:tblStyle w:val="Trameclaire-Accent32"/>
        <w:tblW w:w="7572" w:type="dxa"/>
        <w:jc w:val="center"/>
        <w:tblLook w:val="04A0" w:firstRow="1" w:lastRow="0" w:firstColumn="1" w:lastColumn="0" w:noHBand="0" w:noVBand="1"/>
      </w:tblPr>
      <w:tblGrid>
        <w:gridCol w:w="1944"/>
        <w:gridCol w:w="2097"/>
        <w:gridCol w:w="1200"/>
        <w:gridCol w:w="2331"/>
      </w:tblGrid>
      <w:tr w:rsidR="00684848" w:rsidRPr="00EE395B" w14:paraId="501F5381" w14:textId="77777777" w:rsidTr="00A67D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7D" w14:textId="2491B3AC" w:rsidR="00684848" w:rsidRPr="00EE395B" w:rsidRDefault="00684848" w:rsidP="00684848">
            <w:pPr>
              <w:jc w:val="center"/>
              <w:rPr>
                <w:rFonts w:ascii="Arial" w:hAnsi="Arial" w:cs="Arial"/>
                <w:color w:val="000000"/>
                <w:sz w:val="18"/>
                <w:szCs w:val="18"/>
                <w:lang w:val="fr-CA" w:eastAsia="fr-FR"/>
              </w:rPr>
            </w:pPr>
            <w:r w:rsidRPr="00EE395B">
              <w:rPr>
                <w:rFonts w:ascii="Arial" w:hAnsi="Arial" w:cs="Arial"/>
                <w:color w:val="000000"/>
                <w:sz w:val="18"/>
                <w:szCs w:val="18"/>
                <w:lang w:val="fr-CA" w:eastAsia="fr-FR"/>
              </w:rPr>
              <w:t>Total participants</w:t>
            </w:r>
            <w:r w:rsidR="00A3486A" w:rsidRPr="00EE395B">
              <w:rPr>
                <w:rFonts w:ascii="Arial" w:hAnsi="Arial" w:cs="Arial"/>
                <w:color w:val="000000"/>
                <w:sz w:val="18"/>
                <w:szCs w:val="18"/>
                <w:lang w:val="fr-CA" w:eastAsia="fr-FR"/>
              </w:rPr>
              <w:t xml:space="preserve"> aux activités</w:t>
            </w:r>
            <w:r w:rsidRPr="00EE395B">
              <w:rPr>
                <w:rFonts w:ascii="Arial" w:hAnsi="Arial" w:cs="Arial"/>
                <w:color w:val="000000"/>
                <w:sz w:val="18"/>
                <w:szCs w:val="18"/>
                <w:lang w:val="fr-CA" w:eastAsia="fr-FR"/>
              </w:rPr>
              <w:t xml:space="preserve"> </w:t>
            </w:r>
          </w:p>
        </w:tc>
        <w:tc>
          <w:tcPr>
            <w:tcW w:w="2097" w:type="dxa"/>
            <w:noWrap/>
            <w:hideMark/>
          </w:tcPr>
          <w:p w14:paraId="501F537E" w14:textId="77777777" w:rsidR="00684848" w:rsidRPr="00EE395B" w:rsidRDefault="00684848" w:rsidP="0068484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Hommes</w:t>
            </w:r>
          </w:p>
        </w:tc>
        <w:tc>
          <w:tcPr>
            <w:tcW w:w="1200" w:type="dxa"/>
            <w:noWrap/>
            <w:hideMark/>
          </w:tcPr>
          <w:p w14:paraId="501F537F" w14:textId="77777777" w:rsidR="00684848" w:rsidRPr="00EE395B" w:rsidRDefault="00684848" w:rsidP="0068484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Femmes</w:t>
            </w:r>
          </w:p>
        </w:tc>
        <w:tc>
          <w:tcPr>
            <w:tcW w:w="2331" w:type="dxa"/>
            <w:noWrap/>
            <w:hideMark/>
          </w:tcPr>
          <w:p w14:paraId="501F5380" w14:textId="77777777" w:rsidR="00684848" w:rsidRPr="00EE395B" w:rsidRDefault="00684848" w:rsidP="0068484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Pourcentage de femmes (%)</w:t>
            </w:r>
          </w:p>
        </w:tc>
      </w:tr>
      <w:tr w:rsidR="00370304" w:rsidRPr="00EE395B" w14:paraId="21BCD1FD"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2B523EDF" w14:textId="5EE0122C"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auto"/>
                <w:sz w:val="18"/>
                <w:szCs w:val="18"/>
                <w:lang w:val="fr-CA"/>
              </w:rPr>
              <w:t>85</w:t>
            </w:r>
          </w:p>
        </w:tc>
        <w:tc>
          <w:tcPr>
            <w:tcW w:w="2097" w:type="dxa"/>
            <w:noWrap/>
          </w:tcPr>
          <w:p w14:paraId="0D42B340" w14:textId="55261021"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47</w:t>
            </w:r>
          </w:p>
        </w:tc>
        <w:tc>
          <w:tcPr>
            <w:tcW w:w="1200" w:type="dxa"/>
            <w:noWrap/>
          </w:tcPr>
          <w:p w14:paraId="52E3679B" w14:textId="30459C4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38</w:t>
            </w:r>
          </w:p>
        </w:tc>
        <w:tc>
          <w:tcPr>
            <w:tcW w:w="2331" w:type="dxa"/>
            <w:noWrap/>
          </w:tcPr>
          <w:p w14:paraId="790A787A" w14:textId="798924E9"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44,71</w:t>
            </w:r>
          </w:p>
        </w:tc>
      </w:tr>
      <w:tr w:rsidR="00370304" w:rsidRPr="00EE395B" w14:paraId="67482C5E"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7EE29F6D" w14:textId="53A02D6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auto"/>
                <w:sz w:val="18"/>
                <w:szCs w:val="18"/>
                <w:lang w:val="fr-CA"/>
              </w:rPr>
              <w:t>70</w:t>
            </w:r>
          </w:p>
        </w:tc>
        <w:tc>
          <w:tcPr>
            <w:tcW w:w="2097" w:type="dxa"/>
            <w:noWrap/>
          </w:tcPr>
          <w:p w14:paraId="570B25B0" w14:textId="42FA97B1"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59</w:t>
            </w:r>
          </w:p>
        </w:tc>
        <w:tc>
          <w:tcPr>
            <w:tcW w:w="1200" w:type="dxa"/>
            <w:noWrap/>
          </w:tcPr>
          <w:p w14:paraId="61B1ABF9" w14:textId="229A41E3"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11</w:t>
            </w:r>
          </w:p>
        </w:tc>
        <w:tc>
          <w:tcPr>
            <w:tcW w:w="2331" w:type="dxa"/>
            <w:noWrap/>
          </w:tcPr>
          <w:p w14:paraId="781F63E4" w14:textId="12DE5A1D"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15,71</w:t>
            </w:r>
          </w:p>
        </w:tc>
      </w:tr>
      <w:tr w:rsidR="00370304" w:rsidRPr="00EE395B" w14:paraId="11C066A4"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6A527638" w14:textId="63F6D155"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auto"/>
                <w:sz w:val="18"/>
                <w:szCs w:val="18"/>
                <w:lang w:val="fr-CA"/>
              </w:rPr>
              <w:t>44</w:t>
            </w:r>
          </w:p>
        </w:tc>
        <w:tc>
          <w:tcPr>
            <w:tcW w:w="2097" w:type="dxa"/>
            <w:noWrap/>
          </w:tcPr>
          <w:p w14:paraId="788E2A44" w14:textId="0EC9A6DD"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41</w:t>
            </w:r>
          </w:p>
        </w:tc>
        <w:tc>
          <w:tcPr>
            <w:tcW w:w="1200" w:type="dxa"/>
            <w:noWrap/>
          </w:tcPr>
          <w:p w14:paraId="00F87070" w14:textId="69131EDC"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3</w:t>
            </w:r>
          </w:p>
        </w:tc>
        <w:tc>
          <w:tcPr>
            <w:tcW w:w="2331" w:type="dxa"/>
            <w:noWrap/>
          </w:tcPr>
          <w:p w14:paraId="55FE2438" w14:textId="1D93CF11"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6,82</w:t>
            </w:r>
          </w:p>
        </w:tc>
      </w:tr>
      <w:tr w:rsidR="00370304" w:rsidRPr="00EE395B" w14:paraId="3064B42E"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280DF41" w14:textId="4A7B7D4B"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auto"/>
                <w:sz w:val="18"/>
                <w:szCs w:val="18"/>
                <w:lang w:val="fr-CA"/>
              </w:rPr>
              <w:t>70</w:t>
            </w:r>
          </w:p>
        </w:tc>
        <w:tc>
          <w:tcPr>
            <w:tcW w:w="2097" w:type="dxa"/>
            <w:noWrap/>
          </w:tcPr>
          <w:p w14:paraId="3501ADC9" w14:textId="7E826FF9"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59</w:t>
            </w:r>
          </w:p>
        </w:tc>
        <w:tc>
          <w:tcPr>
            <w:tcW w:w="1200" w:type="dxa"/>
            <w:noWrap/>
          </w:tcPr>
          <w:p w14:paraId="1C74C473" w14:textId="6D0E99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11</w:t>
            </w:r>
          </w:p>
        </w:tc>
        <w:tc>
          <w:tcPr>
            <w:tcW w:w="2331" w:type="dxa"/>
            <w:noWrap/>
          </w:tcPr>
          <w:p w14:paraId="46A12DBE" w14:textId="64226DBA"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auto"/>
                <w:sz w:val="18"/>
                <w:szCs w:val="18"/>
                <w:lang w:val="fr-CA"/>
              </w:rPr>
              <w:t>15,71</w:t>
            </w:r>
          </w:p>
        </w:tc>
      </w:tr>
      <w:tr w:rsidR="00370304" w:rsidRPr="00EE395B" w14:paraId="501F5386"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82"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30</w:t>
            </w:r>
          </w:p>
        </w:tc>
        <w:tc>
          <w:tcPr>
            <w:tcW w:w="2097" w:type="dxa"/>
            <w:noWrap/>
            <w:hideMark/>
          </w:tcPr>
          <w:p w14:paraId="501F5383"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20</w:t>
            </w:r>
          </w:p>
        </w:tc>
        <w:tc>
          <w:tcPr>
            <w:tcW w:w="1200" w:type="dxa"/>
            <w:noWrap/>
            <w:hideMark/>
          </w:tcPr>
          <w:p w14:paraId="501F5384"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10</w:t>
            </w:r>
          </w:p>
        </w:tc>
        <w:tc>
          <w:tcPr>
            <w:tcW w:w="2331" w:type="dxa"/>
            <w:noWrap/>
            <w:hideMark/>
          </w:tcPr>
          <w:p w14:paraId="501F5385"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33,33</w:t>
            </w:r>
          </w:p>
        </w:tc>
      </w:tr>
      <w:tr w:rsidR="00370304" w:rsidRPr="00EE395B" w14:paraId="501F538B"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87"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12</w:t>
            </w:r>
          </w:p>
        </w:tc>
        <w:tc>
          <w:tcPr>
            <w:tcW w:w="2097" w:type="dxa"/>
            <w:noWrap/>
            <w:hideMark/>
          </w:tcPr>
          <w:p w14:paraId="501F5388"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9</w:t>
            </w:r>
          </w:p>
        </w:tc>
        <w:tc>
          <w:tcPr>
            <w:tcW w:w="1200" w:type="dxa"/>
            <w:noWrap/>
            <w:hideMark/>
          </w:tcPr>
          <w:p w14:paraId="501F5389"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w:t>
            </w:r>
          </w:p>
        </w:tc>
        <w:tc>
          <w:tcPr>
            <w:tcW w:w="2331" w:type="dxa"/>
            <w:noWrap/>
            <w:hideMark/>
          </w:tcPr>
          <w:p w14:paraId="501F538A"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25,00</w:t>
            </w:r>
          </w:p>
        </w:tc>
      </w:tr>
      <w:tr w:rsidR="00370304" w:rsidRPr="00EE395B" w14:paraId="501F5390"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8C"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45</w:t>
            </w:r>
          </w:p>
        </w:tc>
        <w:tc>
          <w:tcPr>
            <w:tcW w:w="2097" w:type="dxa"/>
            <w:noWrap/>
            <w:hideMark/>
          </w:tcPr>
          <w:p w14:paraId="501F538D"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32</w:t>
            </w:r>
          </w:p>
        </w:tc>
        <w:tc>
          <w:tcPr>
            <w:tcW w:w="1200" w:type="dxa"/>
            <w:noWrap/>
            <w:hideMark/>
          </w:tcPr>
          <w:p w14:paraId="501F538E"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13</w:t>
            </w:r>
          </w:p>
        </w:tc>
        <w:tc>
          <w:tcPr>
            <w:tcW w:w="2331" w:type="dxa"/>
            <w:noWrap/>
            <w:hideMark/>
          </w:tcPr>
          <w:p w14:paraId="501F538F"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28,89</w:t>
            </w:r>
          </w:p>
        </w:tc>
      </w:tr>
      <w:tr w:rsidR="00370304" w:rsidRPr="00EE395B" w14:paraId="501F5395"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91"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120</w:t>
            </w:r>
          </w:p>
        </w:tc>
        <w:tc>
          <w:tcPr>
            <w:tcW w:w="2097" w:type="dxa"/>
            <w:noWrap/>
            <w:hideMark/>
          </w:tcPr>
          <w:p w14:paraId="501F5392"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100</w:t>
            </w:r>
          </w:p>
        </w:tc>
        <w:tc>
          <w:tcPr>
            <w:tcW w:w="1200" w:type="dxa"/>
            <w:noWrap/>
            <w:hideMark/>
          </w:tcPr>
          <w:p w14:paraId="501F5393"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20</w:t>
            </w:r>
          </w:p>
        </w:tc>
        <w:tc>
          <w:tcPr>
            <w:tcW w:w="2331" w:type="dxa"/>
            <w:noWrap/>
            <w:hideMark/>
          </w:tcPr>
          <w:p w14:paraId="501F5394"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16,67</w:t>
            </w:r>
          </w:p>
        </w:tc>
      </w:tr>
      <w:tr w:rsidR="00370304" w:rsidRPr="00EE395B" w14:paraId="501F539A"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96"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120</w:t>
            </w:r>
          </w:p>
        </w:tc>
        <w:tc>
          <w:tcPr>
            <w:tcW w:w="2097" w:type="dxa"/>
            <w:noWrap/>
            <w:hideMark/>
          </w:tcPr>
          <w:p w14:paraId="501F5397"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80</w:t>
            </w:r>
          </w:p>
        </w:tc>
        <w:tc>
          <w:tcPr>
            <w:tcW w:w="1200" w:type="dxa"/>
            <w:noWrap/>
            <w:hideMark/>
          </w:tcPr>
          <w:p w14:paraId="501F5398"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40</w:t>
            </w:r>
          </w:p>
        </w:tc>
        <w:tc>
          <w:tcPr>
            <w:tcW w:w="2331" w:type="dxa"/>
            <w:noWrap/>
            <w:hideMark/>
          </w:tcPr>
          <w:p w14:paraId="501F5399"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33,33</w:t>
            </w:r>
          </w:p>
        </w:tc>
      </w:tr>
      <w:tr w:rsidR="00370304" w:rsidRPr="00EE395B" w14:paraId="501F539F"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9B"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14</w:t>
            </w:r>
          </w:p>
        </w:tc>
        <w:tc>
          <w:tcPr>
            <w:tcW w:w="2097" w:type="dxa"/>
            <w:noWrap/>
            <w:hideMark/>
          </w:tcPr>
          <w:p w14:paraId="501F539C"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6</w:t>
            </w:r>
          </w:p>
        </w:tc>
        <w:tc>
          <w:tcPr>
            <w:tcW w:w="1200" w:type="dxa"/>
            <w:noWrap/>
            <w:hideMark/>
          </w:tcPr>
          <w:p w14:paraId="501F539D"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8</w:t>
            </w:r>
          </w:p>
        </w:tc>
        <w:tc>
          <w:tcPr>
            <w:tcW w:w="2331" w:type="dxa"/>
            <w:noWrap/>
            <w:hideMark/>
          </w:tcPr>
          <w:p w14:paraId="501F539E"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57,14</w:t>
            </w:r>
          </w:p>
        </w:tc>
      </w:tr>
      <w:tr w:rsidR="00370304" w:rsidRPr="00EE395B" w14:paraId="501F53A4"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A0"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3000</w:t>
            </w:r>
          </w:p>
        </w:tc>
        <w:tc>
          <w:tcPr>
            <w:tcW w:w="2097" w:type="dxa"/>
            <w:noWrap/>
            <w:hideMark/>
          </w:tcPr>
          <w:p w14:paraId="501F53A1"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2100</w:t>
            </w:r>
          </w:p>
        </w:tc>
        <w:tc>
          <w:tcPr>
            <w:tcW w:w="1200" w:type="dxa"/>
            <w:noWrap/>
            <w:hideMark/>
          </w:tcPr>
          <w:p w14:paraId="501F53A2"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900</w:t>
            </w:r>
          </w:p>
        </w:tc>
        <w:tc>
          <w:tcPr>
            <w:tcW w:w="2331" w:type="dxa"/>
            <w:noWrap/>
            <w:hideMark/>
          </w:tcPr>
          <w:p w14:paraId="501F53A3"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30,00</w:t>
            </w:r>
          </w:p>
        </w:tc>
      </w:tr>
      <w:tr w:rsidR="00370304" w:rsidRPr="00EE395B" w14:paraId="501F53A9"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A5"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105</w:t>
            </w:r>
          </w:p>
        </w:tc>
        <w:tc>
          <w:tcPr>
            <w:tcW w:w="2097" w:type="dxa"/>
            <w:noWrap/>
            <w:hideMark/>
          </w:tcPr>
          <w:p w14:paraId="501F53A6"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79</w:t>
            </w:r>
          </w:p>
        </w:tc>
        <w:tc>
          <w:tcPr>
            <w:tcW w:w="1200" w:type="dxa"/>
            <w:noWrap/>
            <w:hideMark/>
          </w:tcPr>
          <w:p w14:paraId="501F53A7"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26</w:t>
            </w:r>
          </w:p>
        </w:tc>
        <w:tc>
          <w:tcPr>
            <w:tcW w:w="2331" w:type="dxa"/>
            <w:noWrap/>
            <w:hideMark/>
          </w:tcPr>
          <w:p w14:paraId="501F53A8" w14:textId="77777777"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24,76</w:t>
            </w:r>
          </w:p>
        </w:tc>
      </w:tr>
      <w:tr w:rsidR="00370304" w:rsidRPr="00EE395B" w14:paraId="501F53AE" w14:textId="77777777" w:rsidTr="00A67D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4" w:type="dxa"/>
          </w:tcPr>
          <w:p w14:paraId="501F53AA" w14:textId="77777777" w:rsidR="00370304" w:rsidRPr="00EE395B" w:rsidRDefault="00370304" w:rsidP="00684848">
            <w:pPr>
              <w:jc w:val="center"/>
              <w:rPr>
                <w:rFonts w:ascii="Arial" w:hAnsi="Arial" w:cs="Arial"/>
                <w:b w:val="0"/>
                <w:color w:val="000000"/>
                <w:sz w:val="18"/>
                <w:szCs w:val="18"/>
                <w:lang w:val="fr-CA" w:eastAsia="fr-FR"/>
              </w:rPr>
            </w:pPr>
            <w:r w:rsidRPr="00EE395B">
              <w:rPr>
                <w:rFonts w:ascii="Arial" w:hAnsi="Arial" w:cs="Arial"/>
                <w:b w:val="0"/>
                <w:color w:val="000000"/>
                <w:sz w:val="18"/>
                <w:szCs w:val="18"/>
                <w:lang w:val="fr-CA" w:eastAsia="fr-FR"/>
              </w:rPr>
              <w:t>12</w:t>
            </w:r>
          </w:p>
        </w:tc>
        <w:tc>
          <w:tcPr>
            <w:tcW w:w="2097" w:type="dxa"/>
            <w:noWrap/>
            <w:hideMark/>
          </w:tcPr>
          <w:p w14:paraId="501F53AB"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9</w:t>
            </w:r>
          </w:p>
        </w:tc>
        <w:tc>
          <w:tcPr>
            <w:tcW w:w="1200" w:type="dxa"/>
            <w:noWrap/>
            <w:hideMark/>
          </w:tcPr>
          <w:p w14:paraId="501F53AC"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3</w:t>
            </w:r>
          </w:p>
        </w:tc>
        <w:tc>
          <w:tcPr>
            <w:tcW w:w="2331" w:type="dxa"/>
            <w:noWrap/>
            <w:hideMark/>
          </w:tcPr>
          <w:p w14:paraId="501F53AD" w14:textId="77777777" w:rsidR="00370304" w:rsidRPr="00EE395B" w:rsidRDefault="00370304" w:rsidP="006848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eastAsia="fr-FR"/>
              </w:rPr>
            </w:pPr>
            <w:r w:rsidRPr="00EE395B">
              <w:rPr>
                <w:rFonts w:ascii="Arial" w:hAnsi="Arial" w:cs="Arial"/>
                <w:color w:val="000000"/>
                <w:sz w:val="18"/>
                <w:szCs w:val="18"/>
                <w:lang w:val="fr-CA" w:eastAsia="fr-FR"/>
              </w:rPr>
              <w:t>25,00</w:t>
            </w:r>
          </w:p>
        </w:tc>
      </w:tr>
      <w:tr w:rsidR="00370304" w:rsidRPr="00EE395B" w14:paraId="501F53B3" w14:textId="77777777" w:rsidTr="00A67DA9">
        <w:trPr>
          <w:trHeight w:val="300"/>
          <w:jc w:val="center"/>
        </w:trPr>
        <w:tc>
          <w:tcPr>
            <w:cnfStyle w:val="001000000000" w:firstRow="0" w:lastRow="0" w:firstColumn="1" w:lastColumn="0" w:oddVBand="0" w:evenVBand="0" w:oddHBand="0" w:evenHBand="0" w:firstRowFirstColumn="0" w:firstRowLastColumn="0" w:lastRowFirstColumn="0" w:lastRowLastColumn="0"/>
            <w:tcW w:w="1944" w:type="dxa"/>
            <w:tcBorders>
              <w:bottom w:val="single" w:sz="8" w:space="0" w:color="A5A5A5" w:themeColor="accent3"/>
            </w:tcBorders>
          </w:tcPr>
          <w:p w14:paraId="501F53AF" w14:textId="0FE1A249" w:rsidR="00370304" w:rsidRPr="00EE395B" w:rsidRDefault="00370304" w:rsidP="00684848">
            <w:pPr>
              <w:jc w:val="center"/>
              <w:rPr>
                <w:rFonts w:ascii="Arial" w:hAnsi="Arial" w:cs="Arial"/>
                <w:color w:val="000000"/>
                <w:sz w:val="18"/>
                <w:szCs w:val="18"/>
                <w:lang w:val="fr-CA" w:eastAsia="fr-FR"/>
              </w:rPr>
            </w:pPr>
            <w:r w:rsidRPr="00EE395B">
              <w:rPr>
                <w:rFonts w:ascii="Arial" w:hAnsi="Arial" w:cs="Arial"/>
                <w:color w:val="000000"/>
                <w:sz w:val="18"/>
                <w:szCs w:val="18"/>
                <w:lang w:val="fr-CA" w:eastAsia="fr-FR"/>
              </w:rPr>
              <w:t>3 727</w:t>
            </w:r>
          </w:p>
        </w:tc>
        <w:tc>
          <w:tcPr>
            <w:tcW w:w="2097" w:type="dxa"/>
            <w:tcBorders>
              <w:bottom w:val="single" w:sz="8" w:space="0" w:color="A5A5A5" w:themeColor="accent3"/>
            </w:tcBorders>
            <w:noWrap/>
            <w:hideMark/>
          </w:tcPr>
          <w:p w14:paraId="501F53B0" w14:textId="3829D55C"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fr-CA" w:eastAsia="fr-FR"/>
              </w:rPr>
            </w:pPr>
            <w:r w:rsidRPr="00EE395B">
              <w:rPr>
                <w:rFonts w:ascii="Arial" w:hAnsi="Arial" w:cs="Arial"/>
                <w:b/>
                <w:color w:val="000000"/>
                <w:sz w:val="18"/>
                <w:szCs w:val="18"/>
                <w:lang w:val="fr-CA" w:eastAsia="fr-FR"/>
              </w:rPr>
              <w:t>2 641</w:t>
            </w:r>
          </w:p>
        </w:tc>
        <w:tc>
          <w:tcPr>
            <w:tcW w:w="1200" w:type="dxa"/>
            <w:tcBorders>
              <w:bottom w:val="single" w:sz="8" w:space="0" w:color="A5A5A5" w:themeColor="accent3"/>
            </w:tcBorders>
            <w:noWrap/>
            <w:hideMark/>
          </w:tcPr>
          <w:p w14:paraId="501F53B1" w14:textId="552FAF51" w:rsidR="00370304" w:rsidRPr="00EE395B" w:rsidRDefault="00370304"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fr-CA" w:eastAsia="fr-FR"/>
              </w:rPr>
            </w:pPr>
            <w:r w:rsidRPr="00EE395B">
              <w:rPr>
                <w:rFonts w:ascii="Arial" w:hAnsi="Arial" w:cs="Arial"/>
                <w:b/>
                <w:color w:val="000000"/>
                <w:sz w:val="18"/>
                <w:szCs w:val="18"/>
                <w:lang w:val="fr-CA" w:eastAsia="fr-FR"/>
              </w:rPr>
              <w:t>1 086</w:t>
            </w:r>
          </w:p>
        </w:tc>
        <w:tc>
          <w:tcPr>
            <w:tcW w:w="2331" w:type="dxa"/>
            <w:tcBorders>
              <w:bottom w:val="single" w:sz="8" w:space="0" w:color="A5A5A5" w:themeColor="accent3"/>
            </w:tcBorders>
            <w:noWrap/>
            <w:hideMark/>
          </w:tcPr>
          <w:p w14:paraId="501F53B2" w14:textId="35166269" w:rsidR="00370304" w:rsidRPr="00EE395B" w:rsidRDefault="00A148B3" w:rsidP="0068484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fr-CA" w:eastAsia="fr-FR"/>
              </w:rPr>
            </w:pPr>
            <w:r w:rsidRPr="00EE395B">
              <w:rPr>
                <w:rFonts w:ascii="Arial" w:hAnsi="Arial" w:cs="Arial"/>
                <w:b/>
                <w:color w:val="000000"/>
                <w:sz w:val="18"/>
                <w:szCs w:val="18"/>
                <w:lang w:val="fr-CA" w:eastAsia="fr-FR"/>
              </w:rPr>
              <w:t>29,13</w:t>
            </w:r>
          </w:p>
        </w:tc>
      </w:tr>
    </w:tbl>
    <w:p w14:paraId="501F53B4" w14:textId="744120E3" w:rsidR="00684848" w:rsidRPr="00EE395B" w:rsidRDefault="003E76F1" w:rsidP="00684848">
      <w:pPr>
        <w:spacing w:after="0" w:line="240" w:lineRule="auto"/>
        <w:jc w:val="both"/>
        <w:rPr>
          <w:rFonts w:ascii="Arial" w:eastAsia="Times New Roman" w:hAnsi="Arial" w:cs="Arial"/>
          <w:sz w:val="16"/>
          <w:szCs w:val="16"/>
          <w:lang w:val="fr-CA"/>
        </w:rPr>
      </w:pPr>
      <w:r w:rsidRPr="00EE395B">
        <w:rPr>
          <w:rFonts w:ascii="Arial" w:eastAsia="Times New Roman" w:hAnsi="Arial" w:cs="Arial"/>
          <w:lang w:val="fr-CA"/>
        </w:rPr>
        <w:tab/>
      </w:r>
      <w:r w:rsidRPr="00EE395B">
        <w:rPr>
          <w:rFonts w:ascii="Arial" w:eastAsia="Times New Roman" w:hAnsi="Arial" w:cs="Arial"/>
          <w:sz w:val="16"/>
          <w:szCs w:val="16"/>
          <w:lang w:val="fr-CA"/>
        </w:rPr>
        <w:t xml:space="preserve">Source : </w:t>
      </w:r>
      <w:r w:rsidR="00AB064B" w:rsidRPr="00EE395B">
        <w:rPr>
          <w:rFonts w:ascii="Arial" w:eastAsia="Times New Roman" w:hAnsi="Arial" w:cs="Arial"/>
          <w:sz w:val="16"/>
          <w:szCs w:val="16"/>
          <w:lang w:val="fr-CA"/>
        </w:rPr>
        <w:t>Données extraites des rapports d’’activités annuels 2012, 2013, 2014, 2015</w:t>
      </w:r>
    </w:p>
    <w:p w14:paraId="2AA1549D" w14:textId="77777777" w:rsidR="003E76F1" w:rsidRPr="00EE395B" w:rsidRDefault="003E76F1" w:rsidP="00684848">
      <w:pPr>
        <w:spacing w:after="0" w:line="240" w:lineRule="auto"/>
        <w:jc w:val="both"/>
        <w:rPr>
          <w:rFonts w:ascii="Arial" w:eastAsia="Times New Roman" w:hAnsi="Arial" w:cs="Arial"/>
          <w:lang w:val="fr-CA"/>
        </w:rPr>
      </w:pPr>
    </w:p>
    <w:p w14:paraId="501F53B5" w14:textId="39DAE1F8" w:rsidR="00684848" w:rsidRPr="00EE395B" w:rsidRDefault="00684848" w:rsidP="00684848">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 xml:space="preserve">Sur un total de </w:t>
      </w:r>
      <w:r w:rsidRPr="00EE395B">
        <w:rPr>
          <w:rFonts w:ascii="Arial" w:eastAsia="Times New Roman" w:hAnsi="Arial" w:cs="Arial"/>
          <w:b/>
          <w:sz w:val="21"/>
          <w:szCs w:val="21"/>
          <w:lang w:val="fr-CA"/>
        </w:rPr>
        <w:t>3</w:t>
      </w:r>
      <w:r w:rsidR="00322CCC" w:rsidRPr="00EE395B">
        <w:rPr>
          <w:rFonts w:ascii="Arial" w:eastAsia="Times New Roman" w:hAnsi="Arial" w:cs="Arial"/>
          <w:b/>
          <w:sz w:val="21"/>
          <w:szCs w:val="21"/>
          <w:lang w:val="fr-CA"/>
        </w:rPr>
        <w:t> </w:t>
      </w:r>
      <w:r w:rsidR="00D109DC" w:rsidRPr="00EE395B">
        <w:rPr>
          <w:rFonts w:ascii="Arial" w:eastAsia="Times New Roman" w:hAnsi="Arial" w:cs="Arial"/>
          <w:b/>
          <w:sz w:val="21"/>
          <w:szCs w:val="21"/>
          <w:lang w:val="fr-CA"/>
        </w:rPr>
        <w:t>727</w:t>
      </w:r>
      <w:r w:rsidRPr="00EE395B">
        <w:rPr>
          <w:rFonts w:ascii="Arial" w:eastAsia="Times New Roman" w:hAnsi="Arial" w:cs="Arial"/>
          <w:sz w:val="21"/>
          <w:szCs w:val="21"/>
          <w:lang w:val="fr-CA"/>
        </w:rPr>
        <w:t xml:space="preserve"> participants aux différentes rencontres, </w:t>
      </w:r>
      <w:r w:rsidRPr="00EE395B">
        <w:rPr>
          <w:rFonts w:ascii="Arial" w:eastAsia="Times New Roman" w:hAnsi="Arial" w:cs="Arial"/>
          <w:b/>
          <w:sz w:val="21"/>
          <w:szCs w:val="21"/>
          <w:lang w:val="fr-CA"/>
        </w:rPr>
        <w:t>1</w:t>
      </w:r>
      <w:r w:rsidR="00322CCC" w:rsidRPr="00EE395B">
        <w:rPr>
          <w:rFonts w:ascii="Arial" w:eastAsia="Times New Roman" w:hAnsi="Arial" w:cs="Arial"/>
          <w:b/>
          <w:sz w:val="21"/>
          <w:szCs w:val="21"/>
          <w:lang w:val="fr-CA"/>
        </w:rPr>
        <w:t> </w:t>
      </w:r>
      <w:r w:rsidR="00D109DC" w:rsidRPr="00EE395B">
        <w:rPr>
          <w:rFonts w:ascii="Arial" w:eastAsia="Times New Roman" w:hAnsi="Arial" w:cs="Arial"/>
          <w:b/>
          <w:sz w:val="21"/>
          <w:szCs w:val="21"/>
          <w:lang w:val="fr-CA"/>
        </w:rPr>
        <w:t>086</w:t>
      </w:r>
      <w:r w:rsidRPr="00EE395B">
        <w:rPr>
          <w:rFonts w:ascii="Arial" w:eastAsia="Times New Roman" w:hAnsi="Arial" w:cs="Arial"/>
          <w:sz w:val="21"/>
          <w:szCs w:val="21"/>
          <w:lang w:val="fr-CA"/>
        </w:rPr>
        <w:t xml:space="preserve"> sont des femmes, soit </w:t>
      </w:r>
      <w:r w:rsidR="00D109DC" w:rsidRPr="00EE395B">
        <w:rPr>
          <w:rFonts w:ascii="Arial" w:eastAsia="Times New Roman" w:hAnsi="Arial" w:cs="Arial"/>
          <w:b/>
          <w:sz w:val="21"/>
          <w:szCs w:val="21"/>
          <w:lang w:val="fr-CA"/>
        </w:rPr>
        <w:t>29,13%</w:t>
      </w:r>
      <w:r w:rsidRPr="00EE395B">
        <w:rPr>
          <w:rFonts w:ascii="Arial" w:eastAsia="Times New Roman" w:hAnsi="Arial" w:cs="Arial"/>
          <w:sz w:val="21"/>
          <w:szCs w:val="21"/>
          <w:lang w:val="fr-CA"/>
        </w:rPr>
        <w:t>. Ce résultat est certes significatif, mais des efforts restent à faire pour tendre vers la parité homme/femme.</w:t>
      </w:r>
    </w:p>
    <w:p w14:paraId="1D1BBD30" w14:textId="77777777" w:rsidR="00D109DC" w:rsidRPr="00EE395B" w:rsidRDefault="00D109DC" w:rsidP="00684848">
      <w:pPr>
        <w:spacing w:after="0" w:line="240" w:lineRule="auto"/>
        <w:jc w:val="both"/>
        <w:rPr>
          <w:rFonts w:ascii="Arial" w:eastAsia="Times New Roman" w:hAnsi="Arial" w:cs="Arial"/>
          <w:sz w:val="21"/>
          <w:szCs w:val="21"/>
          <w:lang w:val="fr-CA"/>
        </w:rPr>
      </w:pPr>
    </w:p>
    <w:p w14:paraId="4C35A8F6" w14:textId="67A07BD8" w:rsidR="00D109DC" w:rsidRPr="00EE395B" w:rsidRDefault="004A51FD" w:rsidP="00444179">
      <w:pPr>
        <w:pStyle w:val="Paragraphedeliste"/>
        <w:numPr>
          <w:ilvl w:val="0"/>
          <w:numId w:val="10"/>
        </w:numPr>
        <w:spacing w:after="0" w:line="240" w:lineRule="auto"/>
        <w:jc w:val="both"/>
        <w:rPr>
          <w:rFonts w:ascii="Arial" w:eastAsia="Times New Roman" w:hAnsi="Arial" w:cs="Arial"/>
          <w:b/>
          <w:sz w:val="21"/>
          <w:szCs w:val="21"/>
          <w:lang w:val="fr-CA"/>
        </w:rPr>
      </w:pPr>
      <w:r w:rsidRPr="00EE395B">
        <w:rPr>
          <w:rFonts w:ascii="Arial" w:eastAsia="Times New Roman" w:hAnsi="Arial" w:cs="Arial"/>
          <w:b/>
          <w:sz w:val="21"/>
          <w:szCs w:val="21"/>
          <w:lang w:val="fr-CA"/>
        </w:rPr>
        <w:t>La représentativité des associations de femmes porteuses de projets</w:t>
      </w:r>
    </w:p>
    <w:p w14:paraId="2C983E73" w14:textId="77777777" w:rsidR="004A51FD" w:rsidRPr="00EE395B" w:rsidRDefault="004A51FD" w:rsidP="00684848">
      <w:pPr>
        <w:spacing w:after="0" w:line="240" w:lineRule="auto"/>
        <w:jc w:val="both"/>
        <w:rPr>
          <w:rFonts w:ascii="Arial" w:eastAsia="Times New Roman" w:hAnsi="Arial" w:cs="Arial"/>
          <w:sz w:val="21"/>
          <w:szCs w:val="21"/>
          <w:lang w:val="fr-CA"/>
        </w:rPr>
      </w:pPr>
    </w:p>
    <w:p w14:paraId="2D5C0AD4" w14:textId="6DFAE4A4" w:rsidR="001A0227" w:rsidRDefault="001A0227" w:rsidP="00444179">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En termes de représentativité des associations de femmes</w:t>
      </w:r>
      <w:r w:rsidR="00795378" w:rsidRPr="00EE395B">
        <w:rPr>
          <w:rFonts w:ascii="Arial" w:eastAsia="Times New Roman" w:hAnsi="Arial" w:cs="Arial"/>
          <w:sz w:val="21"/>
          <w:szCs w:val="21"/>
          <w:lang w:val="fr-CA"/>
        </w:rPr>
        <w:t xml:space="preserve"> dans les ass</w:t>
      </w:r>
      <w:r w:rsidR="00E528AA">
        <w:rPr>
          <w:rFonts w:ascii="Arial" w:eastAsia="Times New Roman" w:hAnsi="Arial" w:cs="Arial"/>
          <w:sz w:val="21"/>
          <w:szCs w:val="21"/>
          <w:lang w:val="fr-CA"/>
        </w:rPr>
        <w:t>ociations porteuses de projets, la situation des femmes se présente comme suit :</w:t>
      </w:r>
    </w:p>
    <w:p w14:paraId="1590C5A4" w14:textId="77777777" w:rsidR="00E528AA" w:rsidRPr="00EE395B" w:rsidRDefault="00E528AA" w:rsidP="00444179">
      <w:pPr>
        <w:spacing w:after="0" w:line="240" w:lineRule="auto"/>
        <w:jc w:val="both"/>
        <w:rPr>
          <w:rFonts w:ascii="Arial" w:eastAsia="Times New Roman" w:hAnsi="Arial" w:cs="Arial"/>
          <w:sz w:val="21"/>
          <w:szCs w:val="21"/>
          <w:lang w:val="fr-CA"/>
        </w:rPr>
      </w:pPr>
    </w:p>
    <w:p w14:paraId="30D60FC6" w14:textId="7877EE70" w:rsidR="00795378" w:rsidRDefault="00795378" w:rsidP="00E528A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528AA">
        <w:rPr>
          <w:rFonts w:ascii="Arial" w:hAnsi="Arial" w:cs="Arial"/>
          <w:color w:val="272627"/>
          <w:sz w:val="21"/>
          <w:szCs w:val="21"/>
          <w:lang w:val="fr-CA"/>
        </w:rPr>
        <w:t>Jardins nutritifs : sur les 13 associations, 6 sont entièrement féminines et 6 sont mixtes.</w:t>
      </w:r>
    </w:p>
    <w:p w14:paraId="5055491E" w14:textId="77777777" w:rsidR="00E528AA" w:rsidRPr="00E528AA" w:rsidRDefault="00E528AA" w:rsidP="00E528AA">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1482C979" w14:textId="041A8B33" w:rsidR="00795378" w:rsidRDefault="002D61DB" w:rsidP="00E528A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528AA">
        <w:rPr>
          <w:rFonts w:ascii="Arial" w:hAnsi="Arial" w:cs="Arial"/>
          <w:color w:val="272627"/>
          <w:sz w:val="21"/>
          <w:szCs w:val="21"/>
          <w:lang w:val="fr-CA"/>
        </w:rPr>
        <w:t>Sur 47 groupements d’éleveurs dans les villages autour du lac Dem, 10 sont entièrement féminins et 3 sont mixtes.</w:t>
      </w:r>
    </w:p>
    <w:p w14:paraId="42F6E051" w14:textId="196ED456" w:rsidR="00E528AA" w:rsidRPr="00E528AA" w:rsidRDefault="00E528AA" w:rsidP="00E528AA">
      <w:pPr>
        <w:pStyle w:val="Paragraphedeliste"/>
        <w:rPr>
          <w:rFonts w:ascii="Arial" w:hAnsi="Arial" w:cs="Arial"/>
          <w:color w:val="272627"/>
          <w:sz w:val="12"/>
          <w:szCs w:val="12"/>
          <w:lang w:val="fr-CA"/>
        </w:rPr>
      </w:pPr>
    </w:p>
    <w:p w14:paraId="2C033A78" w14:textId="18D8BE9F" w:rsidR="00795378" w:rsidRPr="00E528AA" w:rsidRDefault="00795378" w:rsidP="00E528AA">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528AA">
        <w:rPr>
          <w:rFonts w:ascii="Arial" w:hAnsi="Arial" w:cs="Arial"/>
          <w:color w:val="272627"/>
          <w:sz w:val="21"/>
          <w:szCs w:val="21"/>
          <w:lang w:val="fr-CA"/>
        </w:rPr>
        <w:t>Biodigesteurs : selon les rapports de suivi du pool de cadre</w:t>
      </w:r>
      <w:r w:rsidR="002D61DB" w:rsidRPr="00E528AA">
        <w:rPr>
          <w:rFonts w:ascii="Arial" w:hAnsi="Arial" w:cs="Arial"/>
          <w:color w:val="272627"/>
          <w:sz w:val="21"/>
          <w:szCs w:val="21"/>
          <w:lang w:val="fr-CA"/>
        </w:rPr>
        <w:t>s</w:t>
      </w:r>
      <w:r w:rsidRPr="00E528AA">
        <w:rPr>
          <w:rFonts w:ascii="Arial" w:hAnsi="Arial" w:cs="Arial"/>
          <w:color w:val="272627"/>
          <w:sz w:val="21"/>
          <w:szCs w:val="21"/>
          <w:lang w:val="fr-CA"/>
        </w:rPr>
        <w:t xml:space="preserve"> du SP/CONAP et les observations des évaluateurs, il est noté </w:t>
      </w:r>
      <w:r w:rsidR="002D61DB" w:rsidRPr="00E528AA">
        <w:rPr>
          <w:rFonts w:ascii="Arial" w:hAnsi="Arial" w:cs="Arial"/>
          <w:color w:val="272627"/>
          <w:sz w:val="21"/>
          <w:szCs w:val="21"/>
          <w:lang w:val="fr-CA"/>
        </w:rPr>
        <w:t>que tous les membres des ménages sont pour la majorité des cas impliqués dan</w:t>
      </w:r>
      <w:r w:rsidR="00E528AA">
        <w:rPr>
          <w:rFonts w:ascii="Arial" w:hAnsi="Arial" w:cs="Arial"/>
          <w:color w:val="272627"/>
          <w:sz w:val="21"/>
          <w:szCs w:val="21"/>
          <w:lang w:val="fr-CA"/>
        </w:rPr>
        <w:t>s l’entretien des biodigesteurs.</w:t>
      </w:r>
    </w:p>
    <w:p w14:paraId="6F8A859F" w14:textId="3F183B3C" w:rsidR="00444179" w:rsidRPr="00EE395B" w:rsidRDefault="00444179" w:rsidP="00444179">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Il faut noter que spécifiquement dans les villages riverains du lac Dem, plus de 400 femmes des groupements féminins ont été formées et équipées dans les filières dans les filières liées à la culture fourragère,  la production du beurre de karité et de savon, la conservation des produits maraîchers et la construction de foyers améliorés.</w:t>
      </w:r>
    </w:p>
    <w:p w14:paraId="12BC04E8" w14:textId="1CF1EBA3" w:rsidR="004A51FD" w:rsidRPr="00EE395B" w:rsidRDefault="004A51FD" w:rsidP="00684848">
      <w:pPr>
        <w:spacing w:after="0" w:line="240" w:lineRule="auto"/>
        <w:jc w:val="both"/>
        <w:rPr>
          <w:rFonts w:ascii="Arial" w:eastAsia="Times New Roman" w:hAnsi="Arial" w:cs="Arial"/>
          <w:sz w:val="21"/>
          <w:szCs w:val="21"/>
          <w:lang w:val="fr-CA"/>
        </w:rPr>
      </w:pPr>
    </w:p>
    <w:p w14:paraId="52150049" w14:textId="542F7740" w:rsidR="004A51FD" w:rsidRPr="00EE395B" w:rsidRDefault="004A51FD" w:rsidP="004A51FD">
      <w:pPr>
        <w:pStyle w:val="Paragraphedeliste"/>
        <w:numPr>
          <w:ilvl w:val="0"/>
          <w:numId w:val="10"/>
        </w:numPr>
        <w:spacing w:after="0" w:line="240" w:lineRule="auto"/>
        <w:jc w:val="both"/>
        <w:rPr>
          <w:rFonts w:ascii="Arial" w:eastAsia="Times New Roman" w:hAnsi="Arial" w:cs="Arial"/>
          <w:b/>
          <w:sz w:val="21"/>
          <w:szCs w:val="21"/>
          <w:lang w:val="fr-CA"/>
        </w:rPr>
      </w:pPr>
      <w:r w:rsidRPr="00EE395B">
        <w:rPr>
          <w:rFonts w:ascii="Arial" w:eastAsia="Times New Roman" w:hAnsi="Arial" w:cs="Arial"/>
          <w:b/>
          <w:sz w:val="21"/>
          <w:szCs w:val="21"/>
          <w:lang w:val="fr-CA"/>
        </w:rPr>
        <w:t>La démarche d’élaboration des PLD</w:t>
      </w:r>
    </w:p>
    <w:p w14:paraId="7F6B5882" w14:textId="77777777" w:rsidR="004A51FD" w:rsidRPr="00EE395B" w:rsidRDefault="004A51FD" w:rsidP="00684848">
      <w:pPr>
        <w:spacing w:after="0" w:line="240" w:lineRule="auto"/>
        <w:jc w:val="both"/>
        <w:rPr>
          <w:rFonts w:ascii="Arial" w:eastAsia="Times New Roman" w:hAnsi="Arial" w:cs="Arial"/>
          <w:sz w:val="21"/>
          <w:szCs w:val="21"/>
          <w:lang w:val="fr-CA"/>
        </w:rPr>
      </w:pPr>
    </w:p>
    <w:p w14:paraId="01266718" w14:textId="4888457A" w:rsidR="004A51FD" w:rsidRPr="00EE395B" w:rsidRDefault="004A51FD" w:rsidP="004A51FD">
      <w:pPr>
        <w:spacing w:after="0" w:line="240" w:lineRule="auto"/>
        <w:jc w:val="both"/>
        <w:rPr>
          <w:rFonts w:ascii="Arial" w:eastAsia="Times New Roman" w:hAnsi="Arial" w:cs="Arial"/>
          <w:sz w:val="21"/>
          <w:szCs w:val="21"/>
          <w:lang w:val="fr-CA"/>
        </w:rPr>
      </w:pPr>
      <w:r w:rsidRPr="00EE395B">
        <w:rPr>
          <w:rFonts w:ascii="Arial" w:eastAsia="Times New Roman" w:hAnsi="Arial" w:cs="Arial"/>
          <w:sz w:val="21"/>
          <w:szCs w:val="21"/>
          <w:lang w:val="fr-CA"/>
        </w:rPr>
        <w:t>Les processus d’élaboration des PLD, des plans d’aménagement et de gestion des forêts communautaires et villageoises ainsi que l’élaboration des chartes locales ont systématiquement pris en compte le genre. En effet des consultants spécialisés en genre ont été recrutés pour accompagner le processus. Cette prise en compte effective de l’équité genre s’est aussi matérialisée par la mise en place d’un pool de quatre (4) cadres du SP/CONAP Genre qui ont accompagné aussi bien la planification que l’exécution du projet intégrant cette dimension genre</w:t>
      </w:r>
      <w:r w:rsidR="00DB3D68" w:rsidRPr="00EE395B">
        <w:rPr>
          <w:rFonts w:ascii="Arial" w:eastAsia="Times New Roman" w:hAnsi="Arial" w:cs="Arial"/>
          <w:sz w:val="21"/>
          <w:szCs w:val="21"/>
          <w:lang w:val="fr-CA"/>
        </w:rPr>
        <w:t>. Des missions de suivi des acteurs sur le terrain et d’appui de la mise en œuvre et de l’ajustement des outils sur le genre et les changements climatiques dans la planification locale ont été également réalisées par ce pool de cadres du SP/CONAP</w:t>
      </w:r>
      <w:r w:rsidRPr="00EE395B">
        <w:rPr>
          <w:rFonts w:ascii="Arial" w:eastAsia="Times New Roman" w:hAnsi="Arial" w:cs="Arial"/>
          <w:sz w:val="21"/>
          <w:szCs w:val="21"/>
          <w:lang w:val="fr-CA"/>
        </w:rPr>
        <w:t>.</w:t>
      </w:r>
    </w:p>
    <w:p w14:paraId="34677CAA" w14:textId="77777777" w:rsidR="004A51FD" w:rsidRPr="00EE395B" w:rsidRDefault="004A51FD" w:rsidP="00BA00A6">
      <w:pPr>
        <w:spacing w:after="0" w:line="240" w:lineRule="auto"/>
        <w:jc w:val="both"/>
        <w:rPr>
          <w:rFonts w:ascii="Arial" w:eastAsia="Times New Roman" w:hAnsi="Arial" w:cs="Arial"/>
          <w:sz w:val="21"/>
          <w:szCs w:val="21"/>
          <w:lang w:val="fr-CA"/>
        </w:rPr>
      </w:pPr>
    </w:p>
    <w:p w14:paraId="501F53B7" w14:textId="0C87606C" w:rsidR="00C967E1" w:rsidRPr="00EE395B" w:rsidRDefault="00C967E1" w:rsidP="00C967E1">
      <w:pPr>
        <w:pStyle w:val="Titre4"/>
        <w:rPr>
          <w:rFonts w:ascii="Arial" w:hAnsi="Arial" w:cs="Arial"/>
          <w:i w:val="0"/>
          <w:lang w:val="fr-CA"/>
        </w:rPr>
      </w:pPr>
      <w:bookmarkStart w:id="602" w:name="_Toc446450154"/>
      <w:r w:rsidRPr="00EE395B">
        <w:rPr>
          <w:rFonts w:ascii="Arial" w:hAnsi="Arial" w:cs="Arial"/>
          <w:i w:val="0"/>
          <w:lang w:val="fr-CA"/>
        </w:rPr>
        <w:lastRenderedPageBreak/>
        <w:t>Conclusions</w:t>
      </w:r>
      <w:r w:rsidR="007D437F" w:rsidRPr="00EE395B">
        <w:rPr>
          <w:rFonts w:ascii="Arial" w:hAnsi="Arial" w:cs="Arial"/>
          <w:i w:val="0"/>
          <w:lang w:val="fr-CA"/>
        </w:rPr>
        <w:t xml:space="preserve"> par rapport à l’efficacité du projet COGEL</w:t>
      </w:r>
      <w:bookmarkEnd w:id="602"/>
    </w:p>
    <w:p w14:paraId="501F53B8" w14:textId="77777777" w:rsidR="00C967E1" w:rsidRPr="00EE395B" w:rsidRDefault="00C967E1" w:rsidP="00BE6A61">
      <w:pPr>
        <w:spacing w:after="0" w:line="240" w:lineRule="auto"/>
        <w:contextualSpacing/>
        <w:jc w:val="both"/>
        <w:rPr>
          <w:rFonts w:ascii="Arial" w:eastAsia="Times New Roman" w:hAnsi="Arial" w:cs="Arial"/>
          <w:sz w:val="21"/>
          <w:szCs w:val="21"/>
          <w:lang w:val="fr-CA"/>
        </w:rPr>
      </w:pPr>
    </w:p>
    <w:p w14:paraId="3407CE86" w14:textId="406C6C5F" w:rsidR="00A82D81" w:rsidRPr="00EE395B" w:rsidRDefault="00A82D81" w:rsidP="00BE6A61">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Par rapport aux niveaux d’analyse réalisés, l’efficacité du projet est acceptable si on tient compte du taux de réalisation des activités planifiées annuellement. Cependant la performance du projet COGEL par rapport à l’atteinte des cibles des indicateurs est mitigée. En ce qui concerne les acquis du projet, ils sont considérables si l’on tient compte du fait que le COGEL est le premier projet de gouvernance environnementale locale au Burkina Faso au travers duquel l’intégration des principes du développement durable et de la décentralisation est </w:t>
      </w:r>
      <w:r w:rsidR="004E2006" w:rsidRPr="00EE395B">
        <w:rPr>
          <w:rFonts w:ascii="Arial" w:hAnsi="Arial" w:cs="Arial"/>
          <w:sz w:val="21"/>
          <w:szCs w:val="21"/>
          <w:lang w:val="fr-CA"/>
        </w:rPr>
        <w:t>mise</w:t>
      </w:r>
      <w:r w:rsidRPr="00EE395B">
        <w:rPr>
          <w:rFonts w:ascii="Arial" w:hAnsi="Arial" w:cs="Arial"/>
          <w:sz w:val="21"/>
          <w:szCs w:val="21"/>
          <w:lang w:val="fr-CA"/>
        </w:rPr>
        <w:t xml:space="preserve"> en œuvre dans les actions de développement.   </w:t>
      </w:r>
    </w:p>
    <w:p w14:paraId="1E0D5775" w14:textId="77777777" w:rsidR="00A82D81" w:rsidRPr="00EE395B" w:rsidRDefault="00A82D81" w:rsidP="00BE6A61">
      <w:pPr>
        <w:spacing w:after="0" w:line="240" w:lineRule="auto"/>
        <w:jc w:val="both"/>
        <w:rPr>
          <w:rFonts w:ascii="Arial" w:hAnsi="Arial" w:cs="Arial"/>
          <w:sz w:val="21"/>
          <w:szCs w:val="21"/>
          <w:lang w:val="fr-CA"/>
        </w:rPr>
      </w:pPr>
    </w:p>
    <w:p w14:paraId="501F53B9" w14:textId="60D2195F" w:rsidR="00086728" w:rsidRPr="00EE395B" w:rsidRDefault="00A82D81" w:rsidP="00BE6A61">
      <w:pPr>
        <w:spacing w:after="0" w:line="240" w:lineRule="auto"/>
        <w:jc w:val="both"/>
        <w:rPr>
          <w:rFonts w:ascii="Arial" w:hAnsi="Arial" w:cs="Arial"/>
          <w:sz w:val="21"/>
          <w:szCs w:val="21"/>
          <w:lang w:val="fr-CA"/>
        </w:rPr>
      </w:pPr>
      <w:r w:rsidRPr="00EE395B">
        <w:rPr>
          <w:rFonts w:ascii="Arial" w:hAnsi="Arial" w:cs="Arial"/>
          <w:sz w:val="21"/>
          <w:szCs w:val="21"/>
          <w:lang w:val="fr-CA"/>
        </w:rPr>
        <w:t>En conclusion, l</w:t>
      </w:r>
      <w:r w:rsidR="00086728" w:rsidRPr="00EE395B">
        <w:rPr>
          <w:rFonts w:ascii="Arial" w:hAnsi="Arial" w:cs="Arial"/>
          <w:sz w:val="21"/>
          <w:szCs w:val="21"/>
          <w:lang w:val="fr-CA"/>
        </w:rPr>
        <w:t>es ressources et les stratégies ont produits des résultats partiels. On peut affirmer qu’à travers le projet COGEL, une nouvelle dynamique dans la gouvernance environnementale au niveau local a été lancée. Cette dynamique doit être soutenue pour</w:t>
      </w:r>
      <w:r w:rsidR="00425974" w:rsidRPr="00EE395B">
        <w:rPr>
          <w:rFonts w:ascii="Arial" w:hAnsi="Arial" w:cs="Arial"/>
          <w:sz w:val="21"/>
          <w:szCs w:val="21"/>
          <w:lang w:val="fr-CA"/>
        </w:rPr>
        <w:t xml:space="preserve"> pouvoir être pérenniser et mise</w:t>
      </w:r>
      <w:r w:rsidR="00BE6A61" w:rsidRPr="00EE395B">
        <w:rPr>
          <w:rFonts w:ascii="Arial" w:hAnsi="Arial" w:cs="Arial"/>
          <w:sz w:val="21"/>
          <w:szCs w:val="21"/>
          <w:lang w:val="fr-CA"/>
        </w:rPr>
        <w:t xml:space="preserve"> à</w:t>
      </w:r>
      <w:r w:rsidR="00425974" w:rsidRPr="00EE395B">
        <w:rPr>
          <w:rFonts w:ascii="Arial" w:hAnsi="Arial" w:cs="Arial"/>
          <w:sz w:val="21"/>
          <w:szCs w:val="21"/>
          <w:lang w:val="fr-CA"/>
        </w:rPr>
        <w:t xml:space="preserve"> l’échelle dans d’autres régions.</w:t>
      </w:r>
    </w:p>
    <w:p w14:paraId="501F53BA" w14:textId="50536E69" w:rsidR="00684848" w:rsidRPr="00EE395B" w:rsidRDefault="00684848" w:rsidP="00C9093E">
      <w:pPr>
        <w:spacing w:after="0" w:line="240" w:lineRule="auto"/>
        <w:rPr>
          <w:rFonts w:ascii="Arial" w:hAnsi="Arial" w:cs="Arial"/>
          <w:sz w:val="21"/>
          <w:szCs w:val="21"/>
          <w:lang w:val="fr-CA"/>
        </w:rPr>
      </w:pPr>
    </w:p>
    <w:p w14:paraId="501F53BB" w14:textId="77777777" w:rsidR="00BD203A" w:rsidRPr="00EE395B" w:rsidRDefault="00BD203A" w:rsidP="00BD203A">
      <w:pPr>
        <w:pStyle w:val="Titre3"/>
        <w:rPr>
          <w:rFonts w:ascii="Arial" w:hAnsi="Arial" w:cs="Arial"/>
          <w:lang w:val="fr-CA"/>
        </w:rPr>
      </w:pPr>
      <w:bookmarkStart w:id="603" w:name="_Toc446450155"/>
      <w:r w:rsidRPr="00EE395B">
        <w:rPr>
          <w:rFonts w:ascii="Arial" w:hAnsi="Arial" w:cs="Arial"/>
          <w:lang w:val="fr-CA"/>
        </w:rPr>
        <w:t>Efficience</w:t>
      </w:r>
      <w:bookmarkEnd w:id="603"/>
    </w:p>
    <w:p w14:paraId="501F53BC" w14:textId="77777777" w:rsidR="00BD203A" w:rsidRPr="00EE395B" w:rsidRDefault="00BD203A" w:rsidP="004F1E4E">
      <w:pPr>
        <w:spacing w:after="0" w:line="240" w:lineRule="auto"/>
        <w:rPr>
          <w:rFonts w:ascii="Arial" w:hAnsi="Arial" w:cs="Arial"/>
          <w:sz w:val="21"/>
          <w:szCs w:val="21"/>
          <w:lang w:val="fr-CA"/>
        </w:rPr>
      </w:pPr>
    </w:p>
    <w:p w14:paraId="501F53BD" w14:textId="11FB7B60" w:rsidR="00BD203A" w:rsidRPr="00EE395B" w:rsidRDefault="004E2006" w:rsidP="00BB5C25">
      <w:pPr>
        <w:jc w:val="both"/>
        <w:rPr>
          <w:rFonts w:ascii="Arial" w:hAnsi="Arial" w:cs="Arial"/>
          <w:sz w:val="21"/>
          <w:szCs w:val="21"/>
          <w:lang w:val="fr-CA"/>
        </w:rPr>
      </w:pPr>
      <w:r w:rsidRPr="00EE395B">
        <w:rPr>
          <w:rFonts w:ascii="Arial" w:hAnsi="Arial" w:cs="Arial"/>
          <w:sz w:val="21"/>
          <w:szCs w:val="21"/>
          <w:lang w:val="fr-CA"/>
        </w:rPr>
        <w:t>Il s’agit de la m</w:t>
      </w:r>
      <w:r w:rsidR="00BD203A" w:rsidRPr="00EE395B">
        <w:rPr>
          <w:rFonts w:ascii="Arial" w:hAnsi="Arial" w:cs="Arial"/>
          <w:sz w:val="21"/>
          <w:szCs w:val="21"/>
          <w:lang w:val="fr-CA"/>
        </w:rPr>
        <w:t>esure selon laquelle les ressources (fonds, expertise, temps, etc.) sont converties en résultats de façon économe.</w:t>
      </w:r>
    </w:p>
    <w:p w14:paraId="501F53BE" w14:textId="12AD696B" w:rsidR="00BD203A" w:rsidRPr="00EE395B" w:rsidRDefault="00BD203A" w:rsidP="00BD203A">
      <w:pPr>
        <w:pStyle w:val="Titre4"/>
        <w:rPr>
          <w:rFonts w:ascii="Arial" w:hAnsi="Arial" w:cs="Arial"/>
          <w:i w:val="0"/>
          <w:sz w:val="21"/>
          <w:szCs w:val="21"/>
          <w:lang w:val="fr-CA"/>
        </w:rPr>
      </w:pPr>
      <w:r w:rsidRPr="00EE395B">
        <w:rPr>
          <w:rFonts w:ascii="Arial" w:eastAsia="Calibri" w:hAnsi="Arial" w:cs="Arial"/>
          <w:i w:val="0"/>
          <w:sz w:val="21"/>
          <w:szCs w:val="21"/>
          <w:lang w:val="fr-CA"/>
        </w:rPr>
        <w:t xml:space="preserve"> </w:t>
      </w:r>
      <w:bookmarkStart w:id="604" w:name="_Toc446450156"/>
      <w:r w:rsidR="00B20555" w:rsidRPr="00EE395B">
        <w:rPr>
          <w:rFonts w:ascii="Arial" w:eastAsia="Calibri" w:hAnsi="Arial" w:cs="Arial"/>
          <w:i w:val="0"/>
          <w:sz w:val="21"/>
          <w:szCs w:val="21"/>
          <w:lang w:val="fr-CA"/>
        </w:rPr>
        <w:t xml:space="preserve">Analyse de la gestion financière du </w:t>
      </w:r>
      <w:r w:rsidRPr="00EE395B">
        <w:rPr>
          <w:rFonts w:ascii="Arial" w:hAnsi="Arial" w:cs="Arial"/>
          <w:i w:val="0"/>
          <w:sz w:val="21"/>
          <w:szCs w:val="21"/>
          <w:lang w:val="fr-CA"/>
        </w:rPr>
        <w:t xml:space="preserve"> projet COGEL</w:t>
      </w:r>
      <w:bookmarkEnd w:id="604"/>
      <w:r w:rsidRPr="00EE395B">
        <w:rPr>
          <w:rFonts w:ascii="Arial" w:hAnsi="Arial" w:cs="Arial"/>
          <w:i w:val="0"/>
          <w:sz w:val="21"/>
          <w:szCs w:val="21"/>
          <w:lang w:val="fr-CA"/>
        </w:rPr>
        <w:t xml:space="preserve"> </w:t>
      </w:r>
    </w:p>
    <w:p w14:paraId="501F53BF" w14:textId="77777777" w:rsidR="00BD203A" w:rsidRPr="00EE395B" w:rsidRDefault="00BD203A" w:rsidP="00BB5C25">
      <w:pPr>
        <w:spacing w:after="0" w:line="240" w:lineRule="auto"/>
        <w:jc w:val="both"/>
        <w:rPr>
          <w:rFonts w:ascii="Arial" w:hAnsi="Arial" w:cs="Arial"/>
          <w:sz w:val="21"/>
          <w:szCs w:val="21"/>
          <w:lang w:val="fr-CA"/>
        </w:rPr>
      </w:pPr>
    </w:p>
    <w:p w14:paraId="36C847F4" w14:textId="28547A0F" w:rsidR="00C31FCF" w:rsidRPr="00EE395B" w:rsidRDefault="00C31FCF" w:rsidP="00BB5C25">
      <w:pPr>
        <w:spacing w:after="0" w:line="240" w:lineRule="auto"/>
        <w:jc w:val="both"/>
        <w:rPr>
          <w:rFonts w:ascii="Arial" w:hAnsi="Arial" w:cs="Arial"/>
          <w:sz w:val="21"/>
          <w:szCs w:val="21"/>
          <w:lang w:val="fr-CA"/>
        </w:rPr>
      </w:pPr>
      <w:r w:rsidRPr="00EE395B">
        <w:rPr>
          <w:rFonts w:ascii="Arial" w:hAnsi="Arial" w:cs="Arial"/>
          <w:sz w:val="21"/>
          <w:szCs w:val="21"/>
          <w:lang w:val="fr-CA"/>
        </w:rPr>
        <w:t>Le projet COGEL ne dispose pas de référentiel de coût des activités, même pour les acquisitions, il n’est pas fait usage de la mercuriale des prix. L’existence du référentiel devait permettre de juger du caractère élevé ou bas des propositions des coûts des activités.</w:t>
      </w:r>
    </w:p>
    <w:p w14:paraId="60DAE0BE" w14:textId="77777777" w:rsidR="00C31FCF" w:rsidRPr="00DE418F" w:rsidRDefault="00C31FCF" w:rsidP="00BB5C25">
      <w:pPr>
        <w:spacing w:after="0" w:line="240" w:lineRule="auto"/>
        <w:jc w:val="both"/>
        <w:rPr>
          <w:rFonts w:ascii="Arial" w:hAnsi="Arial" w:cs="Arial"/>
          <w:sz w:val="16"/>
          <w:szCs w:val="16"/>
          <w:lang w:val="fr-CA"/>
        </w:rPr>
      </w:pPr>
    </w:p>
    <w:p w14:paraId="47ECD3C1" w14:textId="67EB7601" w:rsidR="00C31FCF" w:rsidRPr="00EE395B" w:rsidRDefault="00C31FCF" w:rsidP="00BB5C25">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La budgétisation des activités du  projet n’a pas </w:t>
      </w:r>
      <w:r w:rsidR="00D45C70">
        <w:rPr>
          <w:rFonts w:ascii="Arial" w:hAnsi="Arial" w:cs="Arial"/>
          <w:sz w:val="21"/>
          <w:szCs w:val="21"/>
          <w:lang w:val="fr-CA"/>
        </w:rPr>
        <w:t xml:space="preserve">été </w:t>
      </w:r>
      <w:r w:rsidRPr="00EE395B">
        <w:rPr>
          <w:rFonts w:ascii="Arial" w:hAnsi="Arial" w:cs="Arial"/>
          <w:sz w:val="21"/>
          <w:szCs w:val="21"/>
          <w:lang w:val="fr-CA"/>
        </w:rPr>
        <w:t>fondé</w:t>
      </w:r>
      <w:r w:rsidR="00D45C70">
        <w:rPr>
          <w:rFonts w:ascii="Arial" w:hAnsi="Arial" w:cs="Arial"/>
          <w:sz w:val="21"/>
          <w:szCs w:val="21"/>
          <w:lang w:val="fr-CA"/>
        </w:rPr>
        <w:t>e</w:t>
      </w:r>
      <w:r w:rsidRPr="00EE395B">
        <w:rPr>
          <w:rFonts w:ascii="Arial" w:hAnsi="Arial" w:cs="Arial"/>
          <w:sz w:val="21"/>
          <w:szCs w:val="21"/>
          <w:lang w:val="fr-CA"/>
        </w:rPr>
        <w:t xml:space="preserve"> sur une/des expériences acceptées (au niveau national). Dans la pratique, chaque projet constitue une expérience. La budgétisation des activités relève de chaque partenaire de mise en œuvre. Elle est très souvent subjective, parfois fantaisiste et est fonction des objectifs poursuivis par l’initiateur de l’activité. Cette situation est compréhensible puisqu’il n’existe pas de référentiel de prix.</w:t>
      </w:r>
    </w:p>
    <w:p w14:paraId="123BEE64" w14:textId="77777777" w:rsidR="00C31FCF" w:rsidRPr="00DE418F" w:rsidRDefault="00C31FCF" w:rsidP="00BB5C25">
      <w:pPr>
        <w:spacing w:after="0" w:line="240" w:lineRule="auto"/>
        <w:jc w:val="both"/>
        <w:rPr>
          <w:rFonts w:ascii="Arial" w:hAnsi="Arial" w:cs="Arial"/>
          <w:sz w:val="16"/>
          <w:szCs w:val="16"/>
          <w:lang w:val="fr-CA"/>
        </w:rPr>
      </w:pPr>
    </w:p>
    <w:p w14:paraId="20352F06" w14:textId="3359B19A" w:rsidR="00C31FCF" w:rsidRPr="00EE395B" w:rsidRDefault="00C31FCF" w:rsidP="00BB5C25">
      <w:pPr>
        <w:spacing w:after="0" w:line="240" w:lineRule="auto"/>
        <w:jc w:val="both"/>
        <w:rPr>
          <w:rFonts w:ascii="Arial" w:hAnsi="Arial" w:cs="Arial"/>
          <w:sz w:val="21"/>
          <w:szCs w:val="21"/>
          <w:lang w:val="fr-CA"/>
        </w:rPr>
      </w:pPr>
      <w:r w:rsidRPr="00EE395B">
        <w:rPr>
          <w:rFonts w:ascii="Arial" w:hAnsi="Arial" w:cs="Arial"/>
          <w:sz w:val="21"/>
          <w:szCs w:val="21"/>
          <w:lang w:val="fr-CA"/>
        </w:rPr>
        <w:t>A plusieurs occasions du processus de mise en œuvre du projet, lorsqu’il y a des tensions de trésoreries,  les montants alloués à des activités ont varié (surtout à la baisse), sans que cela n’entrave véritablement leur exécution. Il est rarement fait cas d’activités non réalisées parce que le budget de ladite activité a été revu à la baisse.</w:t>
      </w:r>
    </w:p>
    <w:p w14:paraId="0781AB8D" w14:textId="77777777" w:rsidR="00C31FCF" w:rsidRPr="00EE395B" w:rsidRDefault="00C31FCF" w:rsidP="00BB5C25">
      <w:pPr>
        <w:spacing w:after="0" w:line="240" w:lineRule="auto"/>
        <w:jc w:val="both"/>
        <w:rPr>
          <w:rFonts w:ascii="Arial" w:hAnsi="Arial" w:cs="Arial"/>
          <w:sz w:val="21"/>
          <w:szCs w:val="21"/>
          <w:lang w:val="fr-CA"/>
        </w:rPr>
      </w:pPr>
    </w:p>
    <w:p w14:paraId="3084F0E0" w14:textId="77777777" w:rsidR="00C31FCF" w:rsidRDefault="00C31FCF" w:rsidP="00BB5C25">
      <w:pPr>
        <w:spacing w:after="0" w:line="240" w:lineRule="auto"/>
        <w:jc w:val="both"/>
        <w:rPr>
          <w:rFonts w:ascii="Arial" w:hAnsi="Arial" w:cs="Arial"/>
          <w:sz w:val="21"/>
          <w:szCs w:val="21"/>
          <w:lang w:val="fr-CA"/>
        </w:rPr>
      </w:pPr>
      <w:r w:rsidRPr="00EE395B">
        <w:rPr>
          <w:rFonts w:ascii="Arial" w:hAnsi="Arial" w:cs="Arial"/>
          <w:sz w:val="21"/>
          <w:szCs w:val="21"/>
          <w:lang w:val="fr-CA"/>
        </w:rPr>
        <w:t>On note une synergie et une complémentarité dans les actions avec certains projets comme le PASF et le PASE et le PGDT.  On peut citer :</w:t>
      </w:r>
    </w:p>
    <w:p w14:paraId="3F81492B" w14:textId="77777777" w:rsidR="00BB5C25" w:rsidRPr="00DE418F" w:rsidRDefault="00BB5C25" w:rsidP="00BB5C25">
      <w:pPr>
        <w:spacing w:after="0" w:line="240" w:lineRule="auto"/>
        <w:jc w:val="both"/>
        <w:rPr>
          <w:rFonts w:ascii="Arial" w:hAnsi="Arial" w:cs="Arial"/>
          <w:sz w:val="16"/>
          <w:szCs w:val="16"/>
          <w:lang w:val="fr-CA"/>
        </w:rPr>
      </w:pPr>
    </w:p>
    <w:p w14:paraId="77197FCA" w14:textId="77777777" w:rsidR="00C31FCF" w:rsidRDefault="00C31FCF"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Du fait que l’actualisation du REBB4 et l’appui à l’organisation de la journée mondiale des ZH ont été réalisés par le  PASF, les fonds du Projet  COGEL ont servi à la consolidation de la mise en place de la BDSIEL et à l’élaboration du guide d’aménagement des Zones  Humides</w:t>
      </w:r>
    </w:p>
    <w:p w14:paraId="608F976E" w14:textId="77777777" w:rsidR="00D45C70" w:rsidRPr="00D45C70" w:rsidRDefault="00D45C70" w:rsidP="00D45C70">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28484DFD" w14:textId="77777777" w:rsidR="00C31FCF" w:rsidRDefault="00C31FCF"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Du fait des activités déjà conduites dans la forêt communale de Dédougou par le Programme Gestion Durable des Terres (CPP Boucle du Mouhoun), un nouveau site a été identifié par les acteurs pour l’appui du Projet COGEL. Il s’agit de la forêt située entre les villages de Kari, Koré, Ouettina, Sagala et Sokoura relevant de la commune de Dédougou.</w:t>
      </w:r>
    </w:p>
    <w:p w14:paraId="2D55EC7C" w14:textId="15247476" w:rsidR="00D45C70" w:rsidRPr="00D45C70" w:rsidRDefault="00D45C70" w:rsidP="00D45C70">
      <w:pPr>
        <w:pStyle w:val="Paragraphedeliste"/>
        <w:rPr>
          <w:rFonts w:ascii="Arial" w:hAnsi="Arial" w:cs="Arial"/>
          <w:color w:val="272627"/>
          <w:sz w:val="12"/>
          <w:szCs w:val="12"/>
          <w:lang w:val="fr-CA"/>
        </w:rPr>
      </w:pPr>
    </w:p>
    <w:p w14:paraId="149EF0B4" w14:textId="01E473B2" w:rsidR="00C31FCF" w:rsidRPr="00D45C70" w:rsidRDefault="00C31FCF"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L’actualisation du plan d’aménagement de la forêt Korko-Barsalogho qui a été réalisée par le Projet PASE/BM.</w:t>
      </w:r>
    </w:p>
    <w:p w14:paraId="2577D99F" w14:textId="77777777" w:rsidR="00C31FCF" w:rsidRPr="00DE418F" w:rsidRDefault="00C31FCF" w:rsidP="00BB5C25">
      <w:pPr>
        <w:spacing w:after="0" w:line="240" w:lineRule="auto"/>
        <w:jc w:val="both"/>
        <w:rPr>
          <w:rFonts w:ascii="Arial" w:hAnsi="Arial" w:cs="Arial"/>
          <w:sz w:val="16"/>
          <w:szCs w:val="16"/>
          <w:lang w:val="fr-CA"/>
        </w:rPr>
      </w:pPr>
    </w:p>
    <w:p w14:paraId="3437195B" w14:textId="37A7392C" w:rsidR="00C31FCF" w:rsidRPr="00EE395B" w:rsidRDefault="00C31FCF" w:rsidP="00BB5C25">
      <w:pPr>
        <w:spacing w:after="0" w:line="240" w:lineRule="auto"/>
        <w:jc w:val="both"/>
        <w:rPr>
          <w:rFonts w:ascii="Arial" w:hAnsi="Arial" w:cs="Arial"/>
          <w:sz w:val="21"/>
          <w:szCs w:val="21"/>
          <w:lang w:val="fr-CA"/>
        </w:rPr>
      </w:pPr>
      <w:r w:rsidRPr="00EE395B">
        <w:rPr>
          <w:rFonts w:ascii="Arial" w:hAnsi="Arial" w:cs="Arial"/>
          <w:sz w:val="21"/>
          <w:szCs w:val="21"/>
          <w:lang w:val="fr-CA"/>
        </w:rPr>
        <w:t>Les acquisitions de biens et les services ont fait l’objet de passation de marché, un processus concurrentiel qui garantit l’acquisition des biens et services à des coûts. Il n’a pas été noté une rupture de contrat de consultants ou ‘acquisition de biens pas suite de non-respect ou de la mauvaise qualité des services.</w:t>
      </w:r>
    </w:p>
    <w:p w14:paraId="501F53D5" w14:textId="52B84917" w:rsidR="00BD203A" w:rsidRPr="00EE395B" w:rsidRDefault="009B0880" w:rsidP="00BD203A">
      <w:pPr>
        <w:pStyle w:val="Titre4"/>
        <w:rPr>
          <w:rFonts w:ascii="Arial" w:hAnsi="Arial" w:cs="Arial"/>
          <w:lang w:val="fr-CA"/>
        </w:rPr>
      </w:pPr>
      <w:bookmarkStart w:id="605" w:name="_Toc446450157"/>
      <w:r w:rsidRPr="00EE395B">
        <w:rPr>
          <w:rFonts w:ascii="Arial" w:hAnsi="Arial" w:cs="Arial"/>
          <w:lang w:val="fr-CA"/>
        </w:rPr>
        <w:lastRenderedPageBreak/>
        <w:t xml:space="preserve">Analyse du </w:t>
      </w:r>
      <w:r w:rsidR="00BD203A" w:rsidRPr="00EE395B">
        <w:rPr>
          <w:rFonts w:ascii="Arial" w:hAnsi="Arial" w:cs="Arial"/>
          <w:lang w:val="fr-CA"/>
        </w:rPr>
        <w:t>rapport coût/résultat</w:t>
      </w:r>
      <w:bookmarkEnd w:id="605"/>
    </w:p>
    <w:p w14:paraId="03B94280" w14:textId="77777777" w:rsidR="00B02668" w:rsidRPr="00EE395B" w:rsidRDefault="00B02668" w:rsidP="00BB5C25">
      <w:pPr>
        <w:spacing w:after="0"/>
        <w:rPr>
          <w:rFonts w:ascii="Arial" w:hAnsi="Arial" w:cs="Arial"/>
          <w:sz w:val="21"/>
          <w:szCs w:val="21"/>
          <w:lang w:val="fr-CA"/>
        </w:rPr>
      </w:pPr>
    </w:p>
    <w:p w14:paraId="501F53E7" w14:textId="6202DFC4" w:rsidR="00BD203A" w:rsidRPr="00EE395B" w:rsidRDefault="003C54EE" w:rsidP="00BB5C25">
      <w:pPr>
        <w:jc w:val="both"/>
        <w:rPr>
          <w:rFonts w:ascii="Arial" w:hAnsi="Arial" w:cs="Arial"/>
          <w:sz w:val="21"/>
          <w:szCs w:val="21"/>
          <w:lang w:val="fr-CA"/>
        </w:rPr>
      </w:pPr>
      <w:r w:rsidRPr="00EE395B">
        <w:rPr>
          <w:rFonts w:ascii="Arial" w:hAnsi="Arial" w:cs="Arial"/>
          <w:sz w:val="21"/>
          <w:szCs w:val="21"/>
          <w:lang w:val="fr-CA"/>
        </w:rPr>
        <w:t xml:space="preserve">Les indicateurs de mesure de la performance financière du projet COGEL retenus par l’UGP sont : </w:t>
      </w:r>
    </w:p>
    <w:p w14:paraId="349E9EB7" w14:textId="73B63360" w:rsidR="00BF38B6" w:rsidRDefault="00BF38B6"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Taux de mobilisation = Répartition annuelle du budget du projet dans le PRODOC/Décaissements effectifs*100</w:t>
      </w:r>
    </w:p>
    <w:p w14:paraId="32D8C3C0" w14:textId="77777777" w:rsidR="00D45C70" w:rsidRPr="00D45C70" w:rsidRDefault="00D45C70" w:rsidP="00D45C70">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443BA593" w14:textId="77777777" w:rsidR="00BF38B6" w:rsidRDefault="00BF38B6"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Taux de décaissement = Prévision de décaissements/Décaissements réels*100</w:t>
      </w:r>
    </w:p>
    <w:p w14:paraId="14C717B8" w14:textId="3F91179D" w:rsidR="00D45C70" w:rsidRPr="00D45C70" w:rsidRDefault="00D45C70" w:rsidP="00D45C70">
      <w:pPr>
        <w:pStyle w:val="Paragraphedeliste"/>
        <w:rPr>
          <w:rFonts w:ascii="Arial" w:hAnsi="Arial" w:cs="Arial"/>
          <w:color w:val="272627"/>
          <w:sz w:val="12"/>
          <w:szCs w:val="12"/>
          <w:lang w:val="fr-CA"/>
        </w:rPr>
      </w:pPr>
    </w:p>
    <w:p w14:paraId="3F4BE31A" w14:textId="77777777" w:rsidR="00BF38B6" w:rsidRPr="00D45C70" w:rsidRDefault="00BF38B6" w:rsidP="00D45C70">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D45C70">
        <w:rPr>
          <w:rFonts w:ascii="Arial" w:hAnsi="Arial" w:cs="Arial"/>
          <w:color w:val="272627"/>
          <w:sz w:val="21"/>
          <w:szCs w:val="21"/>
          <w:lang w:val="fr-CA"/>
        </w:rPr>
        <w:t>Taux d’exécution financière = Décaissements réels/Dépenses*100</w:t>
      </w:r>
    </w:p>
    <w:p w14:paraId="11752E71" w14:textId="77777777" w:rsidR="00D45C70" w:rsidRDefault="00D45C70" w:rsidP="00D45C70">
      <w:pPr>
        <w:spacing w:after="0" w:line="240" w:lineRule="auto"/>
        <w:jc w:val="both"/>
        <w:rPr>
          <w:rFonts w:ascii="Arial" w:hAnsi="Arial" w:cs="Arial"/>
          <w:sz w:val="21"/>
          <w:szCs w:val="21"/>
          <w:lang w:val="fr-CA"/>
        </w:rPr>
      </w:pPr>
    </w:p>
    <w:p w14:paraId="314548B3" w14:textId="21EA4D1F" w:rsidR="00B02668" w:rsidRDefault="00B02668" w:rsidP="00BB5C25">
      <w:pPr>
        <w:jc w:val="both"/>
        <w:rPr>
          <w:rFonts w:ascii="Arial" w:hAnsi="Arial" w:cs="Arial"/>
          <w:sz w:val="21"/>
          <w:szCs w:val="21"/>
          <w:lang w:val="fr-CA"/>
        </w:rPr>
      </w:pPr>
      <w:r w:rsidRPr="00EE395B">
        <w:rPr>
          <w:rFonts w:ascii="Arial" w:hAnsi="Arial" w:cs="Arial"/>
          <w:sz w:val="21"/>
          <w:szCs w:val="21"/>
          <w:lang w:val="fr-CA"/>
        </w:rPr>
        <w:t xml:space="preserve">Le niveau de décaissement du projet COGEL au 31 décembre 2015 est présenté dans le </w:t>
      </w:r>
      <w:r w:rsidRPr="00EE395B">
        <w:rPr>
          <w:rFonts w:ascii="Arial" w:hAnsi="Arial" w:cs="Arial"/>
          <w:b/>
          <w:sz w:val="21"/>
          <w:szCs w:val="21"/>
          <w:lang w:val="fr-CA"/>
        </w:rPr>
        <w:t>Tableau 20</w:t>
      </w:r>
      <w:r w:rsidRPr="00EE395B">
        <w:rPr>
          <w:rFonts w:ascii="Arial" w:hAnsi="Arial" w:cs="Arial"/>
          <w:sz w:val="21"/>
          <w:szCs w:val="21"/>
          <w:lang w:val="fr-CA"/>
        </w:rPr>
        <w:t xml:space="preserve">. Il est issu du rapport d’activité 2015 du projet COGEL. Selon ce tableau, 95,04% du montant total mis à </w:t>
      </w:r>
      <w:r w:rsidR="003F73AF" w:rsidRPr="00EE395B">
        <w:rPr>
          <w:rFonts w:ascii="Arial" w:hAnsi="Arial" w:cs="Arial"/>
          <w:sz w:val="21"/>
          <w:szCs w:val="21"/>
          <w:lang w:val="fr-CA"/>
        </w:rPr>
        <w:t xml:space="preserve">la </w:t>
      </w:r>
      <w:r w:rsidRPr="00EE395B">
        <w:rPr>
          <w:rFonts w:ascii="Arial" w:hAnsi="Arial" w:cs="Arial"/>
          <w:sz w:val="21"/>
          <w:szCs w:val="21"/>
          <w:lang w:val="fr-CA"/>
        </w:rPr>
        <w:t>disposition du projet COGEL ont été dépensés.</w:t>
      </w:r>
      <w:r w:rsidR="003F73AF" w:rsidRPr="00EE395B">
        <w:rPr>
          <w:rFonts w:ascii="Arial" w:hAnsi="Arial" w:cs="Arial"/>
          <w:sz w:val="21"/>
          <w:szCs w:val="21"/>
          <w:lang w:val="fr-CA"/>
        </w:rPr>
        <w:t xml:space="preserve"> Il faut noter que ces </w:t>
      </w:r>
      <w:r w:rsidR="003F73AF" w:rsidRPr="00341D0A">
        <w:rPr>
          <w:rFonts w:ascii="Arial" w:hAnsi="Arial" w:cs="Arial"/>
          <w:sz w:val="21"/>
          <w:szCs w:val="21"/>
          <w:lang w:val="fr-CA"/>
        </w:rPr>
        <w:t>dépenses ne prennent pas en compte</w:t>
      </w:r>
      <w:r w:rsidR="003F73AF" w:rsidRPr="00EE395B">
        <w:rPr>
          <w:rFonts w:ascii="Arial" w:hAnsi="Arial" w:cs="Arial"/>
          <w:sz w:val="21"/>
          <w:szCs w:val="21"/>
          <w:lang w:val="fr-CA"/>
        </w:rPr>
        <w:t xml:space="preserve"> la totalité du financement </w:t>
      </w:r>
      <w:r w:rsidR="00D03F87">
        <w:rPr>
          <w:rFonts w:ascii="Arial" w:hAnsi="Arial" w:cs="Arial"/>
          <w:sz w:val="21"/>
          <w:szCs w:val="21"/>
          <w:lang w:val="fr-CA"/>
        </w:rPr>
        <w:t>mobilisé par le</w:t>
      </w:r>
      <w:r w:rsidR="00D03F87" w:rsidRPr="00EE395B">
        <w:rPr>
          <w:rFonts w:ascii="Arial" w:hAnsi="Arial" w:cs="Arial"/>
          <w:sz w:val="21"/>
          <w:szCs w:val="21"/>
          <w:lang w:val="fr-CA"/>
        </w:rPr>
        <w:t xml:space="preserve"> </w:t>
      </w:r>
      <w:r w:rsidR="003F73AF" w:rsidRPr="00EE395B">
        <w:rPr>
          <w:rFonts w:ascii="Arial" w:hAnsi="Arial" w:cs="Arial"/>
          <w:sz w:val="21"/>
          <w:szCs w:val="21"/>
          <w:lang w:val="fr-CA"/>
        </w:rPr>
        <w:t>PNUD qui s’élève à 1 155 265</w:t>
      </w:r>
      <w:r w:rsidR="00BA5338">
        <w:rPr>
          <w:rFonts w:ascii="Arial" w:hAnsi="Arial" w:cs="Arial"/>
          <w:sz w:val="21"/>
          <w:szCs w:val="21"/>
          <w:lang w:val="fr-CA"/>
        </w:rPr>
        <w:t>,3 </w:t>
      </w:r>
      <w:r w:rsidR="003F73AF" w:rsidRPr="00EE395B">
        <w:rPr>
          <w:rFonts w:ascii="Arial" w:hAnsi="Arial" w:cs="Arial"/>
          <w:sz w:val="21"/>
          <w:szCs w:val="21"/>
          <w:lang w:val="fr-CA"/>
        </w:rPr>
        <w:t xml:space="preserve">USD. En effet, </w:t>
      </w:r>
      <w:r w:rsidR="00D03F87">
        <w:rPr>
          <w:rFonts w:ascii="Arial" w:hAnsi="Arial" w:cs="Arial"/>
          <w:sz w:val="21"/>
          <w:szCs w:val="21"/>
          <w:lang w:val="fr-CA"/>
        </w:rPr>
        <w:t xml:space="preserve">à la demande du projet COGEL, </w:t>
      </w:r>
      <w:r w:rsidR="003F73AF" w:rsidRPr="00EE395B">
        <w:rPr>
          <w:rFonts w:ascii="Arial" w:hAnsi="Arial" w:cs="Arial"/>
          <w:sz w:val="21"/>
          <w:szCs w:val="21"/>
          <w:lang w:val="fr-CA"/>
        </w:rPr>
        <w:t xml:space="preserve">des dépenses ont été directement effectuées </w:t>
      </w:r>
      <w:r w:rsidR="00727DA3">
        <w:rPr>
          <w:rFonts w:ascii="Arial" w:hAnsi="Arial" w:cs="Arial"/>
          <w:sz w:val="21"/>
          <w:szCs w:val="21"/>
          <w:lang w:val="fr-CA"/>
        </w:rPr>
        <w:t>comme le recrutement et le paiement des consultants.</w:t>
      </w:r>
    </w:p>
    <w:p w14:paraId="25245726" w14:textId="77777777" w:rsidR="00DE418F" w:rsidRPr="00EE395B" w:rsidRDefault="00DE418F" w:rsidP="00DE418F">
      <w:pPr>
        <w:spacing w:after="0"/>
        <w:jc w:val="both"/>
        <w:rPr>
          <w:rFonts w:ascii="Arial" w:hAnsi="Arial" w:cs="Arial"/>
          <w:sz w:val="21"/>
          <w:szCs w:val="21"/>
          <w:lang w:val="fr-CA"/>
        </w:rPr>
      </w:pPr>
    </w:p>
    <w:p w14:paraId="6FF8CCE0" w14:textId="77777777" w:rsidR="00384B0B" w:rsidRPr="00EE395B" w:rsidRDefault="00384B0B" w:rsidP="00384B0B">
      <w:pPr>
        <w:pStyle w:val="Lgende"/>
        <w:rPr>
          <w:rFonts w:ascii="Arial" w:hAnsi="Arial" w:cs="Arial"/>
          <w:color w:val="auto"/>
          <w:sz w:val="20"/>
          <w:szCs w:val="20"/>
          <w:lang w:val="fr-CA"/>
        </w:rPr>
      </w:pPr>
      <w:bookmarkStart w:id="606" w:name="_Toc443322548"/>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20</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Niveau de décaissement du projet COGEL au 31 décembre 2015</w:t>
      </w:r>
      <w:bookmarkEnd w:id="606"/>
    </w:p>
    <w:tbl>
      <w:tblPr>
        <w:tblStyle w:val="Trameclaire-Accent31"/>
        <w:tblW w:w="8149" w:type="dxa"/>
        <w:jc w:val="center"/>
        <w:tblLayout w:type="fixed"/>
        <w:tblLook w:val="04A0" w:firstRow="1" w:lastRow="0" w:firstColumn="1" w:lastColumn="0" w:noHBand="0" w:noVBand="1"/>
      </w:tblPr>
      <w:tblGrid>
        <w:gridCol w:w="2340"/>
        <w:gridCol w:w="2299"/>
        <w:gridCol w:w="1980"/>
        <w:gridCol w:w="1530"/>
      </w:tblGrid>
      <w:tr w:rsidR="00EE395B" w:rsidRPr="00EE395B" w14:paraId="5B8D56CE" w14:textId="77777777" w:rsidTr="00054BAC">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340" w:type="dxa"/>
          </w:tcPr>
          <w:p w14:paraId="46338E23" w14:textId="3E1ABF05" w:rsidR="00EE395B" w:rsidRPr="00EE395B" w:rsidRDefault="00EE395B" w:rsidP="00054BAC">
            <w:pPr>
              <w:ind w:right="-143"/>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Source de financement</w:t>
            </w:r>
          </w:p>
        </w:tc>
        <w:tc>
          <w:tcPr>
            <w:tcW w:w="2299" w:type="dxa"/>
          </w:tcPr>
          <w:p w14:paraId="5EDCF957" w14:textId="77777777" w:rsidR="00EE395B" w:rsidRPr="00EE395B" w:rsidRDefault="00EE395B" w:rsidP="00054BAC">
            <w:pPr>
              <w:ind w:right="175"/>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Budget reçu</w:t>
            </w:r>
          </w:p>
          <w:p w14:paraId="42E0AF74" w14:textId="35F86C22" w:rsidR="00EE395B" w:rsidRPr="00EE395B" w:rsidRDefault="00EE395B" w:rsidP="00054BAC">
            <w:pPr>
              <w:ind w:right="175"/>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(USD)</w:t>
            </w:r>
          </w:p>
        </w:tc>
        <w:tc>
          <w:tcPr>
            <w:tcW w:w="1980" w:type="dxa"/>
          </w:tcPr>
          <w:p w14:paraId="745F75B7" w14:textId="77777777" w:rsidR="00EE395B" w:rsidRPr="00EE395B" w:rsidRDefault="00EE395B" w:rsidP="00054BAC">
            <w:pPr>
              <w:ind w:right="176"/>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Budget dépensé</w:t>
            </w:r>
          </w:p>
          <w:p w14:paraId="40B7CDB5" w14:textId="191E87C2" w:rsidR="00EE395B" w:rsidRPr="00EE395B" w:rsidRDefault="00EE395B" w:rsidP="00054BAC">
            <w:pPr>
              <w:ind w:right="176"/>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(USD)</w:t>
            </w:r>
          </w:p>
        </w:tc>
        <w:tc>
          <w:tcPr>
            <w:tcW w:w="1530" w:type="dxa"/>
          </w:tcPr>
          <w:p w14:paraId="434AE81B" w14:textId="77777777" w:rsidR="00EE395B" w:rsidRPr="00EE395B" w:rsidRDefault="00EE395B" w:rsidP="00054BAC">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Taux</w:t>
            </w:r>
          </w:p>
          <w:p w14:paraId="665B670D" w14:textId="2CE090AB" w:rsidR="00EE395B" w:rsidRPr="00EE395B" w:rsidRDefault="00EE395B" w:rsidP="00054BAC">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val="fr-CA"/>
              </w:rPr>
            </w:pPr>
            <w:r w:rsidRPr="00EE395B">
              <w:rPr>
                <w:rFonts w:ascii="Arial" w:eastAsia="Calibri" w:hAnsi="Arial" w:cs="Arial"/>
                <w:bCs w:val="0"/>
                <w:color w:val="auto"/>
                <w:sz w:val="18"/>
                <w:szCs w:val="18"/>
                <w:lang w:val="fr-CA"/>
              </w:rPr>
              <w:t>(%)</w:t>
            </w:r>
          </w:p>
        </w:tc>
      </w:tr>
      <w:tr w:rsidR="00384B0B" w:rsidRPr="00EE395B" w14:paraId="19BA9F7C" w14:textId="77777777" w:rsidTr="00054BA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340" w:type="dxa"/>
          </w:tcPr>
          <w:p w14:paraId="5FAE60D2" w14:textId="2BB72A5A" w:rsidR="00384B0B" w:rsidRPr="00EE395B" w:rsidRDefault="00384B0B" w:rsidP="00054BAC">
            <w:pPr>
              <w:ind w:right="-143"/>
              <w:rPr>
                <w:rFonts w:ascii="Arial" w:eastAsia="Calibri" w:hAnsi="Arial" w:cs="Arial"/>
                <w:color w:val="auto"/>
                <w:sz w:val="18"/>
                <w:szCs w:val="18"/>
                <w:lang w:val="fr-CA"/>
              </w:rPr>
            </w:pPr>
            <w:r w:rsidRPr="00EE395B">
              <w:rPr>
                <w:rFonts w:ascii="Arial" w:eastAsia="Calibri" w:hAnsi="Arial" w:cs="Arial"/>
                <w:bCs w:val="0"/>
                <w:color w:val="auto"/>
                <w:sz w:val="18"/>
                <w:szCs w:val="18"/>
                <w:lang w:val="fr-CA"/>
              </w:rPr>
              <w:t>Coopération Autrichienne</w:t>
            </w:r>
          </w:p>
        </w:tc>
        <w:tc>
          <w:tcPr>
            <w:tcW w:w="2299" w:type="dxa"/>
          </w:tcPr>
          <w:p w14:paraId="3FC5387F" w14:textId="551CBB93" w:rsidR="00384B0B" w:rsidRPr="00EE395B" w:rsidRDefault="003F73AF" w:rsidP="00054BAC">
            <w:pPr>
              <w:ind w:right="175"/>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bCs/>
                <w:color w:val="auto"/>
                <w:sz w:val="18"/>
                <w:szCs w:val="18"/>
                <w:lang w:val="fr-CA"/>
              </w:rPr>
              <w:t>3 63</w:t>
            </w:r>
            <w:r w:rsidR="00F46DE0" w:rsidRPr="00EE395B">
              <w:rPr>
                <w:rFonts w:ascii="Arial" w:eastAsia="Calibri" w:hAnsi="Arial" w:cs="Arial"/>
                <w:bCs/>
                <w:color w:val="auto"/>
                <w:sz w:val="18"/>
                <w:szCs w:val="18"/>
                <w:lang w:val="fr-CA"/>
              </w:rPr>
              <w:t>9</w:t>
            </w:r>
            <w:r w:rsidRPr="00EE395B">
              <w:rPr>
                <w:rFonts w:ascii="Arial" w:eastAsia="Calibri" w:hAnsi="Arial" w:cs="Arial"/>
                <w:bCs/>
                <w:color w:val="auto"/>
                <w:sz w:val="18"/>
                <w:szCs w:val="18"/>
                <w:lang w:val="fr-CA"/>
              </w:rPr>
              <w:t> 243</w:t>
            </w:r>
          </w:p>
        </w:tc>
        <w:tc>
          <w:tcPr>
            <w:tcW w:w="1980" w:type="dxa"/>
          </w:tcPr>
          <w:p w14:paraId="0C1542AC" w14:textId="42C1BD5A" w:rsidR="00384B0B" w:rsidRPr="00EE395B" w:rsidRDefault="00F2125A" w:rsidP="00054BAC">
            <w:pPr>
              <w:ind w:right="176"/>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bCs/>
                <w:color w:val="auto"/>
                <w:sz w:val="18"/>
                <w:szCs w:val="18"/>
                <w:lang w:val="fr-CA"/>
              </w:rPr>
              <w:t>3 619 519</w:t>
            </w:r>
          </w:p>
        </w:tc>
        <w:tc>
          <w:tcPr>
            <w:tcW w:w="1530" w:type="dxa"/>
          </w:tcPr>
          <w:p w14:paraId="26AB6E7E" w14:textId="74C9E328" w:rsidR="00384B0B" w:rsidRPr="00EE395B" w:rsidRDefault="00F46DE0" w:rsidP="00054BAC">
            <w:pPr>
              <w:ind w:right="-14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99,0</w:t>
            </w:r>
            <w:r w:rsidR="00384B0B" w:rsidRPr="00EE395B">
              <w:rPr>
                <w:rFonts w:ascii="Arial" w:eastAsia="Calibri" w:hAnsi="Arial" w:cs="Arial"/>
                <w:bCs/>
                <w:color w:val="auto"/>
                <w:sz w:val="18"/>
                <w:szCs w:val="18"/>
                <w:lang w:val="fr-CA"/>
              </w:rPr>
              <w:t>%</w:t>
            </w:r>
          </w:p>
        </w:tc>
      </w:tr>
      <w:tr w:rsidR="00384B0B" w:rsidRPr="00EE395B" w14:paraId="6EAC6FFE" w14:textId="77777777" w:rsidTr="00054BAC">
        <w:trPr>
          <w:trHeight w:val="342"/>
          <w:jc w:val="center"/>
        </w:trPr>
        <w:tc>
          <w:tcPr>
            <w:cnfStyle w:val="001000000000" w:firstRow="0" w:lastRow="0" w:firstColumn="1" w:lastColumn="0" w:oddVBand="0" w:evenVBand="0" w:oddHBand="0" w:evenHBand="0" w:firstRowFirstColumn="0" w:firstRowLastColumn="0" w:lastRowFirstColumn="0" w:lastRowLastColumn="0"/>
            <w:tcW w:w="2340" w:type="dxa"/>
          </w:tcPr>
          <w:p w14:paraId="27850501" w14:textId="09E757F2" w:rsidR="00384B0B" w:rsidRPr="00EE395B" w:rsidRDefault="00442E7D" w:rsidP="00054BAC">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TRAC/</w:t>
            </w:r>
            <w:r w:rsidR="00384B0B" w:rsidRPr="00EE395B">
              <w:rPr>
                <w:rFonts w:ascii="Arial" w:eastAsia="Calibri" w:hAnsi="Arial" w:cs="Arial"/>
                <w:color w:val="auto"/>
                <w:sz w:val="18"/>
                <w:szCs w:val="18"/>
                <w:lang w:val="fr-CA"/>
              </w:rPr>
              <w:t>PNUD</w:t>
            </w:r>
          </w:p>
        </w:tc>
        <w:tc>
          <w:tcPr>
            <w:tcW w:w="2299" w:type="dxa"/>
          </w:tcPr>
          <w:p w14:paraId="351DD09B" w14:textId="56494FB0" w:rsidR="00384B0B" w:rsidRPr="00EE395B" w:rsidRDefault="003F73AF" w:rsidP="00054BAC">
            <w:pPr>
              <w:ind w:right="175"/>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570 590</w:t>
            </w:r>
          </w:p>
        </w:tc>
        <w:tc>
          <w:tcPr>
            <w:tcW w:w="1980" w:type="dxa"/>
          </w:tcPr>
          <w:p w14:paraId="53D88A99" w14:textId="08140017" w:rsidR="00384B0B" w:rsidRPr="00EE395B" w:rsidRDefault="00F2125A" w:rsidP="00054BAC">
            <w:pPr>
              <w:ind w:right="176"/>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552 582</w:t>
            </w:r>
          </w:p>
        </w:tc>
        <w:tc>
          <w:tcPr>
            <w:tcW w:w="1530" w:type="dxa"/>
          </w:tcPr>
          <w:p w14:paraId="3549E394" w14:textId="5B1D6A3D" w:rsidR="00384B0B" w:rsidRPr="00EE395B" w:rsidRDefault="00F46DE0" w:rsidP="00054BAC">
            <w:pPr>
              <w:ind w:right="-14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97,</w:t>
            </w:r>
            <w:r w:rsidR="00384B0B" w:rsidRPr="00EE395B">
              <w:rPr>
                <w:rFonts w:ascii="Arial" w:eastAsia="Calibri" w:hAnsi="Arial" w:cs="Arial"/>
                <w:bCs/>
                <w:color w:val="auto"/>
                <w:sz w:val="18"/>
                <w:szCs w:val="18"/>
                <w:lang w:val="fr-CA"/>
              </w:rPr>
              <w:t>0%</w:t>
            </w:r>
          </w:p>
        </w:tc>
      </w:tr>
      <w:tr w:rsidR="00384B0B" w:rsidRPr="00EE395B" w14:paraId="45C857F3" w14:textId="77777777" w:rsidTr="00054BAC">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340" w:type="dxa"/>
          </w:tcPr>
          <w:p w14:paraId="68514B32" w14:textId="77777777" w:rsidR="00384B0B" w:rsidRPr="00EE395B" w:rsidRDefault="00384B0B" w:rsidP="00054BAC">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État burkinabè</w:t>
            </w:r>
          </w:p>
        </w:tc>
        <w:tc>
          <w:tcPr>
            <w:tcW w:w="2299" w:type="dxa"/>
          </w:tcPr>
          <w:p w14:paraId="11BEBAF9" w14:textId="0DA027D5" w:rsidR="00384B0B" w:rsidRPr="00EE395B" w:rsidRDefault="00F2125A" w:rsidP="00054BAC">
            <w:pPr>
              <w:ind w:right="175"/>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290 100</w:t>
            </w:r>
          </w:p>
        </w:tc>
        <w:tc>
          <w:tcPr>
            <w:tcW w:w="1980" w:type="dxa"/>
          </w:tcPr>
          <w:p w14:paraId="5D1794F5" w14:textId="5663CEF4" w:rsidR="00384B0B" w:rsidRPr="00EE395B" w:rsidRDefault="00F2125A" w:rsidP="00054BAC">
            <w:pPr>
              <w:ind w:right="176"/>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105 258</w:t>
            </w:r>
          </w:p>
        </w:tc>
        <w:tc>
          <w:tcPr>
            <w:tcW w:w="1530" w:type="dxa"/>
          </w:tcPr>
          <w:p w14:paraId="6CBA652D" w14:textId="424F2AD5" w:rsidR="00384B0B" w:rsidRPr="00EE395B" w:rsidRDefault="00384B0B" w:rsidP="00054BAC">
            <w:pPr>
              <w:ind w:right="-14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lang w:val="fr-CA"/>
              </w:rPr>
            </w:pPr>
            <w:r w:rsidRPr="00EE395B">
              <w:rPr>
                <w:rFonts w:ascii="Arial" w:eastAsia="Calibri" w:hAnsi="Arial" w:cs="Arial"/>
                <w:bCs/>
                <w:color w:val="auto"/>
                <w:sz w:val="18"/>
                <w:szCs w:val="18"/>
                <w:lang w:val="fr-CA"/>
              </w:rPr>
              <w:t>36</w:t>
            </w:r>
            <w:r w:rsidR="00F46DE0" w:rsidRPr="00EE395B">
              <w:rPr>
                <w:rFonts w:ascii="Arial" w:eastAsia="Calibri" w:hAnsi="Arial" w:cs="Arial"/>
                <w:bCs/>
                <w:color w:val="auto"/>
                <w:sz w:val="18"/>
                <w:szCs w:val="18"/>
                <w:lang w:val="fr-CA"/>
              </w:rPr>
              <w:t>,0</w:t>
            </w:r>
            <w:r w:rsidRPr="00EE395B">
              <w:rPr>
                <w:rFonts w:ascii="Arial" w:eastAsia="Calibri" w:hAnsi="Arial" w:cs="Arial"/>
                <w:bCs/>
                <w:color w:val="auto"/>
                <w:sz w:val="18"/>
                <w:szCs w:val="18"/>
                <w:lang w:val="fr-CA"/>
              </w:rPr>
              <w:t>%</w:t>
            </w:r>
          </w:p>
        </w:tc>
      </w:tr>
      <w:tr w:rsidR="00384B0B" w:rsidRPr="00EE395B" w14:paraId="32D87303" w14:textId="77777777" w:rsidTr="00054BAC">
        <w:trPr>
          <w:trHeight w:val="360"/>
          <w:jc w:val="center"/>
        </w:trPr>
        <w:tc>
          <w:tcPr>
            <w:cnfStyle w:val="001000000000" w:firstRow="0" w:lastRow="0" w:firstColumn="1" w:lastColumn="0" w:oddVBand="0" w:evenVBand="0" w:oddHBand="0" w:evenHBand="0" w:firstRowFirstColumn="0" w:firstRowLastColumn="0" w:lastRowFirstColumn="0" w:lastRowLastColumn="0"/>
            <w:tcW w:w="2340" w:type="dxa"/>
          </w:tcPr>
          <w:p w14:paraId="31E2CEA2" w14:textId="77777777" w:rsidR="00384B0B" w:rsidRPr="00EE395B" w:rsidRDefault="00384B0B" w:rsidP="00054BAC">
            <w:pPr>
              <w:ind w:right="-143"/>
              <w:jc w:val="center"/>
              <w:rPr>
                <w:rFonts w:ascii="Arial" w:eastAsia="Calibri" w:hAnsi="Arial" w:cs="Arial"/>
                <w:color w:val="auto"/>
                <w:sz w:val="18"/>
                <w:szCs w:val="18"/>
                <w:lang w:val="fr-CA"/>
              </w:rPr>
            </w:pPr>
            <w:r w:rsidRPr="00EE395B">
              <w:rPr>
                <w:rFonts w:ascii="Arial" w:eastAsia="Calibri" w:hAnsi="Arial" w:cs="Arial"/>
                <w:color w:val="auto"/>
                <w:sz w:val="18"/>
                <w:szCs w:val="18"/>
                <w:lang w:val="fr-CA"/>
              </w:rPr>
              <w:t>Totaux</w:t>
            </w:r>
          </w:p>
        </w:tc>
        <w:tc>
          <w:tcPr>
            <w:tcW w:w="2299" w:type="dxa"/>
          </w:tcPr>
          <w:p w14:paraId="651DF005" w14:textId="04DD05F8" w:rsidR="00384B0B" w:rsidRPr="00EE395B" w:rsidRDefault="00F46DE0" w:rsidP="00054BAC">
            <w:pPr>
              <w:ind w:left="720" w:right="175"/>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bCs/>
                <w:color w:val="auto"/>
                <w:sz w:val="18"/>
                <w:szCs w:val="18"/>
                <w:lang w:val="fr-CA"/>
              </w:rPr>
              <w:t>4 499 933</w:t>
            </w:r>
          </w:p>
        </w:tc>
        <w:tc>
          <w:tcPr>
            <w:tcW w:w="1980" w:type="dxa"/>
          </w:tcPr>
          <w:p w14:paraId="488DE17C" w14:textId="43E69A87" w:rsidR="00384B0B" w:rsidRPr="00EE395B" w:rsidRDefault="00F46DE0" w:rsidP="00054BAC">
            <w:pPr>
              <w:ind w:right="176"/>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bCs/>
                <w:color w:val="auto"/>
                <w:sz w:val="18"/>
                <w:szCs w:val="18"/>
                <w:lang w:val="fr-CA"/>
              </w:rPr>
              <w:t>4 277 359</w:t>
            </w:r>
          </w:p>
        </w:tc>
        <w:tc>
          <w:tcPr>
            <w:tcW w:w="1530" w:type="dxa"/>
          </w:tcPr>
          <w:p w14:paraId="06101A95" w14:textId="722AF36F" w:rsidR="00384B0B" w:rsidRPr="00EE395B" w:rsidRDefault="00F46DE0" w:rsidP="00054BAC">
            <w:pPr>
              <w:ind w:right="-14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lang w:val="fr-CA"/>
              </w:rPr>
            </w:pPr>
            <w:r w:rsidRPr="00EE395B">
              <w:rPr>
                <w:rFonts w:ascii="Arial" w:eastAsia="Calibri" w:hAnsi="Arial" w:cs="Arial"/>
                <w:b/>
                <w:bCs/>
                <w:color w:val="auto"/>
                <w:sz w:val="18"/>
                <w:szCs w:val="18"/>
                <w:lang w:val="fr-CA"/>
              </w:rPr>
              <w:t>95,0</w:t>
            </w:r>
            <w:r w:rsidR="00384B0B" w:rsidRPr="00EE395B">
              <w:rPr>
                <w:rFonts w:ascii="Arial" w:eastAsia="Calibri" w:hAnsi="Arial" w:cs="Arial"/>
                <w:b/>
                <w:bCs/>
                <w:color w:val="auto"/>
                <w:sz w:val="18"/>
                <w:szCs w:val="18"/>
                <w:lang w:val="fr-CA"/>
              </w:rPr>
              <w:t>%</w:t>
            </w:r>
          </w:p>
        </w:tc>
      </w:tr>
    </w:tbl>
    <w:p w14:paraId="34C10C5D" w14:textId="16B79FCE" w:rsidR="00384B0B" w:rsidRPr="00EE395B" w:rsidRDefault="00EE395B" w:rsidP="00EE395B">
      <w:pPr>
        <w:rPr>
          <w:rFonts w:ascii="Arial" w:hAnsi="Arial" w:cs="Arial"/>
          <w:sz w:val="16"/>
          <w:szCs w:val="16"/>
          <w:lang w:val="fr-CA"/>
        </w:rPr>
      </w:pPr>
      <w:r>
        <w:rPr>
          <w:rFonts w:ascii="Arial" w:hAnsi="Arial" w:cs="Arial"/>
          <w:sz w:val="16"/>
          <w:szCs w:val="16"/>
          <w:lang w:val="fr-CA"/>
        </w:rPr>
        <w:t xml:space="preserve">         </w:t>
      </w:r>
      <w:r w:rsidR="00384B0B" w:rsidRPr="00EE395B">
        <w:rPr>
          <w:rFonts w:ascii="Arial" w:hAnsi="Arial" w:cs="Arial"/>
          <w:sz w:val="16"/>
          <w:szCs w:val="16"/>
          <w:lang w:val="fr-CA"/>
        </w:rPr>
        <w:t>Source : Rapport d’activité du COGEL, décembre 2015</w:t>
      </w:r>
    </w:p>
    <w:p w14:paraId="6AADA70F" w14:textId="77777777" w:rsidR="00DE418F" w:rsidRDefault="00DE418F" w:rsidP="00BB5C25">
      <w:pPr>
        <w:jc w:val="both"/>
        <w:rPr>
          <w:rFonts w:ascii="Arial" w:eastAsia="Times New Roman" w:hAnsi="Arial" w:cs="Arial"/>
          <w:color w:val="000000"/>
          <w:sz w:val="21"/>
          <w:szCs w:val="21"/>
          <w:lang w:val="fr-CA"/>
        </w:rPr>
      </w:pPr>
    </w:p>
    <w:p w14:paraId="22B2E4A8" w14:textId="38593C1D" w:rsidR="00B02668" w:rsidRDefault="00B02668" w:rsidP="00BB5C25">
      <w:pPr>
        <w:jc w:val="both"/>
        <w:rPr>
          <w:rFonts w:ascii="Arial" w:eastAsia="Times New Roman" w:hAnsi="Arial" w:cs="Arial"/>
          <w:color w:val="000000"/>
          <w:sz w:val="21"/>
          <w:szCs w:val="21"/>
          <w:lang w:val="fr-CA"/>
        </w:rPr>
      </w:pPr>
      <w:r w:rsidRPr="00EE395B">
        <w:rPr>
          <w:rFonts w:ascii="Arial" w:eastAsia="Times New Roman" w:hAnsi="Arial" w:cs="Arial"/>
          <w:color w:val="000000"/>
          <w:sz w:val="21"/>
          <w:szCs w:val="21"/>
          <w:lang w:val="fr-CA"/>
        </w:rPr>
        <w:t xml:space="preserve">Le niveau d’exécution financière du projet COGEL au 31 décembre 2015 est présenté dans les </w:t>
      </w:r>
      <w:r w:rsidRPr="00EE395B">
        <w:rPr>
          <w:rFonts w:ascii="Arial" w:eastAsia="Times New Roman" w:hAnsi="Arial" w:cs="Arial"/>
          <w:b/>
          <w:color w:val="000000"/>
          <w:sz w:val="21"/>
          <w:szCs w:val="21"/>
          <w:lang w:val="fr-CA"/>
        </w:rPr>
        <w:t xml:space="preserve">Tableaux 21 </w:t>
      </w:r>
      <w:r w:rsidRPr="00EE395B">
        <w:rPr>
          <w:rFonts w:ascii="Arial" w:eastAsia="Times New Roman" w:hAnsi="Arial" w:cs="Arial"/>
          <w:color w:val="000000"/>
          <w:sz w:val="21"/>
          <w:szCs w:val="21"/>
          <w:lang w:val="fr-CA"/>
        </w:rPr>
        <w:t xml:space="preserve">à </w:t>
      </w:r>
      <w:r w:rsidRPr="00EE395B">
        <w:rPr>
          <w:rFonts w:ascii="Arial" w:eastAsia="Times New Roman" w:hAnsi="Arial" w:cs="Arial"/>
          <w:b/>
          <w:color w:val="000000"/>
          <w:sz w:val="21"/>
          <w:szCs w:val="21"/>
          <w:lang w:val="fr-CA"/>
        </w:rPr>
        <w:t>24</w:t>
      </w:r>
      <w:r w:rsidRPr="00EE395B">
        <w:rPr>
          <w:rFonts w:ascii="Arial" w:eastAsia="Times New Roman" w:hAnsi="Arial" w:cs="Arial"/>
          <w:color w:val="000000"/>
          <w:sz w:val="21"/>
          <w:szCs w:val="21"/>
          <w:lang w:val="fr-CA"/>
        </w:rPr>
        <w:t xml:space="preserve">. Il est issu du rapport d’activité 2015 du projet COGEL. Les niveaux de réalisation physique du projet COGEL pour les années de mise en œuvre sont présentés dans les </w:t>
      </w:r>
      <w:r w:rsidRPr="00EE395B">
        <w:rPr>
          <w:rFonts w:ascii="Arial" w:eastAsia="Times New Roman" w:hAnsi="Arial" w:cs="Arial"/>
          <w:b/>
          <w:color w:val="000000"/>
          <w:sz w:val="21"/>
          <w:szCs w:val="21"/>
          <w:lang w:val="fr-CA"/>
        </w:rPr>
        <w:t xml:space="preserve">Tableaux 4, 8, 11, </w:t>
      </w:r>
      <w:r w:rsidRPr="00EE395B">
        <w:rPr>
          <w:rFonts w:ascii="Arial" w:eastAsia="Times New Roman" w:hAnsi="Arial" w:cs="Arial"/>
          <w:color w:val="000000"/>
          <w:sz w:val="21"/>
          <w:szCs w:val="21"/>
          <w:lang w:val="fr-CA"/>
        </w:rPr>
        <w:t xml:space="preserve">et </w:t>
      </w:r>
      <w:r w:rsidRPr="00EE395B">
        <w:rPr>
          <w:rFonts w:ascii="Arial" w:eastAsia="Times New Roman" w:hAnsi="Arial" w:cs="Arial"/>
          <w:b/>
          <w:color w:val="000000"/>
          <w:sz w:val="21"/>
          <w:szCs w:val="21"/>
          <w:lang w:val="fr-CA"/>
        </w:rPr>
        <w:t>15</w:t>
      </w:r>
      <w:r w:rsidRPr="00EE395B">
        <w:rPr>
          <w:rFonts w:ascii="Arial" w:eastAsia="Times New Roman" w:hAnsi="Arial" w:cs="Arial"/>
          <w:color w:val="000000"/>
          <w:sz w:val="21"/>
          <w:szCs w:val="21"/>
          <w:lang w:val="fr-CA"/>
        </w:rPr>
        <w:t>.</w:t>
      </w:r>
      <w:r w:rsidR="00B12FAA">
        <w:rPr>
          <w:rFonts w:ascii="Arial" w:eastAsia="Times New Roman" w:hAnsi="Arial" w:cs="Arial"/>
          <w:color w:val="000000"/>
          <w:sz w:val="21"/>
          <w:szCs w:val="21"/>
          <w:lang w:val="fr-CA"/>
        </w:rPr>
        <w:t xml:space="preserve"> Compte tenu des contraintes signalées précédemment, un indice d’efficience global du projet n’a pu être calculé.</w:t>
      </w:r>
    </w:p>
    <w:p w14:paraId="3DBCEA29" w14:textId="77777777" w:rsidR="006A79A4" w:rsidRDefault="006A79A4" w:rsidP="00DE418F">
      <w:pPr>
        <w:pStyle w:val="Lgende"/>
        <w:spacing w:after="0"/>
        <w:rPr>
          <w:rFonts w:ascii="Arial" w:hAnsi="Arial" w:cs="Arial"/>
          <w:color w:val="auto"/>
          <w:sz w:val="20"/>
          <w:szCs w:val="20"/>
          <w:lang w:val="fr-CA"/>
        </w:rPr>
      </w:pPr>
      <w:bookmarkStart w:id="607" w:name="_Toc443322549"/>
    </w:p>
    <w:p w14:paraId="39F51F0F" w14:textId="67967A92" w:rsidR="00353809" w:rsidRPr="00EE395B" w:rsidRDefault="002A0958" w:rsidP="002A0958">
      <w:pPr>
        <w:pStyle w:val="Lgende"/>
        <w:rPr>
          <w:rFonts w:ascii="Arial" w:eastAsia="Times New Roman" w:hAnsi="Arial" w:cs="Arial"/>
          <w:color w:val="auto"/>
          <w:sz w:val="20"/>
          <w:szCs w:val="20"/>
          <w:lang w:val="fr-CA"/>
        </w:rPr>
      </w:pPr>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21</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T</w:t>
      </w:r>
      <w:r w:rsidRPr="00EE395B">
        <w:rPr>
          <w:rFonts w:ascii="Arial" w:eastAsia="Times New Roman" w:hAnsi="Arial" w:cs="Arial"/>
          <w:color w:val="auto"/>
          <w:sz w:val="20"/>
          <w:szCs w:val="20"/>
          <w:lang w:val="fr-CA"/>
        </w:rPr>
        <w:t>aux d'exécution physique et financière du projet COGEL en 2012</w:t>
      </w:r>
      <w:bookmarkEnd w:id="607"/>
    </w:p>
    <w:tbl>
      <w:tblPr>
        <w:tblStyle w:val="Trameclaire-Accent31"/>
        <w:tblW w:w="8320" w:type="dxa"/>
        <w:jc w:val="center"/>
        <w:tblLook w:val="04A0" w:firstRow="1" w:lastRow="0" w:firstColumn="1" w:lastColumn="0" w:noHBand="0" w:noVBand="1"/>
      </w:tblPr>
      <w:tblGrid>
        <w:gridCol w:w="1280"/>
        <w:gridCol w:w="1760"/>
        <w:gridCol w:w="1760"/>
        <w:gridCol w:w="1760"/>
        <w:gridCol w:w="1760"/>
      </w:tblGrid>
      <w:tr w:rsidR="00051D78" w:rsidRPr="00051D78" w14:paraId="04C12C76" w14:textId="77777777" w:rsidTr="00051D78">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F4F4CAF"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Produits</w:t>
            </w:r>
          </w:p>
        </w:tc>
        <w:tc>
          <w:tcPr>
            <w:tcW w:w="1760" w:type="dxa"/>
            <w:hideMark/>
          </w:tcPr>
          <w:p w14:paraId="203DD9E6" w14:textId="0A1B8053" w:rsidR="00051D78" w:rsidRPr="00051D78" w:rsidRDefault="00051D78" w:rsidP="00051D7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Prévision</w:t>
            </w:r>
            <w:r w:rsidRPr="00051D78">
              <w:rPr>
                <w:rFonts w:ascii="Arial" w:hAnsi="Arial" w:cs="Arial"/>
                <w:color w:val="000000"/>
                <w:sz w:val="18"/>
                <w:szCs w:val="18"/>
                <w:lang w:val="fr-CA"/>
              </w:rPr>
              <w:br/>
              <w:t>(</w:t>
            </w:r>
            <w:r w:rsidRPr="00EE395B">
              <w:rPr>
                <w:rFonts w:ascii="Arial" w:hAnsi="Arial" w:cs="Arial"/>
                <w:color w:val="000000"/>
                <w:sz w:val="18"/>
                <w:szCs w:val="18"/>
                <w:lang w:val="fr-CA"/>
              </w:rPr>
              <w:t>USD</w:t>
            </w:r>
            <w:r w:rsidRPr="00051D78">
              <w:rPr>
                <w:rFonts w:ascii="Arial" w:hAnsi="Arial" w:cs="Arial"/>
                <w:color w:val="000000"/>
                <w:sz w:val="18"/>
                <w:szCs w:val="18"/>
                <w:lang w:val="fr-CA"/>
              </w:rPr>
              <w:t>)</w:t>
            </w:r>
          </w:p>
        </w:tc>
        <w:tc>
          <w:tcPr>
            <w:tcW w:w="1760" w:type="dxa"/>
            <w:hideMark/>
          </w:tcPr>
          <w:p w14:paraId="7FDD1DD9" w14:textId="5B167762" w:rsidR="00051D78" w:rsidRPr="00051D78" w:rsidRDefault="00051D78" w:rsidP="00051D7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 xml:space="preserve">Réalisation </w:t>
            </w:r>
            <w:r w:rsidRPr="00051D78">
              <w:rPr>
                <w:rFonts w:ascii="Arial" w:hAnsi="Arial" w:cs="Arial"/>
                <w:color w:val="000000"/>
                <w:sz w:val="18"/>
                <w:szCs w:val="18"/>
                <w:lang w:val="fr-CA"/>
              </w:rPr>
              <w:br/>
            </w:r>
            <w:r w:rsidRPr="00EE395B">
              <w:rPr>
                <w:rFonts w:ascii="Arial" w:hAnsi="Arial" w:cs="Arial"/>
                <w:color w:val="000000"/>
                <w:sz w:val="18"/>
                <w:szCs w:val="18"/>
                <w:lang w:val="fr-CA"/>
              </w:rPr>
              <w:t>(USD)</w:t>
            </w:r>
          </w:p>
        </w:tc>
        <w:tc>
          <w:tcPr>
            <w:tcW w:w="1760" w:type="dxa"/>
            <w:hideMark/>
          </w:tcPr>
          <w:p w14:paraId="60CF111B" w14:textId="77777777" w:rsidR="00051D78" w:rsidRPr="00051D78" w:rsidRDefault="00051D78" w:rsidP="00051D7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Taux d'exécution financière</w:t>
            </w:r>
          </w:p>
        </w:tc>
        <w:tc>
          <w:tcPr>
            <w:tcW w:w="1760" w:type="dxa"/>
            <w:hideMark/>
          </w:tcPr>
          <w:p w14:paraId="02D01BA5" w14:textId="77777777" w:rsidR="00051D78" w:rsidRPr="00051D78" w:rsidRDefault="00051D78" w:rsidP="00051D7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Taux d'exécution Physique</w:t>
            </w:r>
          </w:p>
        </w:tc>
      </w:tr>
      <w:tr w:rsidR="00051D78" w:rsidRPr="00051D78" w14:paraId="6AEB099A" w14:textId="77777777" w:rsidTr="00051D78">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1D36219"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 1</w:t>
            </w:r>
          </w:p>
        </w:tc>
        <w:tc>
          <w:tcPr>
            <w:tcW w:w="1760" w:type="dxa"/>
            <w:noWrap/>
            <w:hideMark/>
          </w:tcPr>
          <w:p w14:paraId="2566F82D"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292,703</w:t>
            </w:r>
          </w:p>
        </w:tc>
        <w:tc>
          <w:tcPr>
            <w:tcW w:w="1760" w:type="dxa"/>
            <w:noWrap/>
            <w:hideMark/>
          </w:tcPr>
          <w:p w14:paraId="7A4B90CE"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162,167</w:t>
            </w:r>
          </w:p>
        </w:tc>
        <w:tc>
          <w:tcPr>
            <w:tcW w:w="1760" w:type="dxa"/>
            <w:noWrap/>
            <w:hideMark/>
          </w:tcPr>
          <w:p w14:paraId="3FFF2A48"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55.40%</w:t>
            </w:r>
          </w:p>
        </w:tc>
        <w:tc>
          <w:tcPr>
            <w:tcW w:w="1760" w:type="dxa"/>
            <w:noWrap/>
            <w:hideMark/>
          </w:tcPr>
          <w:p w14:paraId="3B05DC8E"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72.82%</w:t>
            </w:r>
          </w:p>
        </w:tc>
      </w:tr>
      <w:tr w:rsidR="00051D78" w:rsidRPr="00051D78" w14:paraId="6ECF7761" w14:textId="77777777" w:rsidTr="00051D78">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5DC46DD"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 2</w:t>
            </w:r>
          </w:p>
        </w:tc>
        <w:tc>
          <w:tcPr>
            <w:tcW w:w="1760" w:type="dxa"/>
            <w:noWrap/>
            <w:hideMark/>
          </w:tcPr>
          <w:p w14:paraId="7E97781A"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73,278</w:t>
            </w:r>
          </w:p>
        </w:tc>
        <w:tc>
          <w:tcPr>
            <w:tcW w:w="1760" w:type="dxa"/>
            <w:noWrap/>
            <w:hideMark/>
          </w:tcPr>
          <w:p w14:paraId="13E78C43"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45,607</w:t>
            </w:r>
          </w:p>
        </w:tc>
        <w:tc>
          <w:tcPr>
            <w:tcW w:w="1760" w:type="dxa"/>
            <w:noWrap/>
            <w:hideMark/>
          </w:tcPr>
          <w:p w14:paraId="34FCA1C2"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62.24%</w:t>
            </w:r>
          </w:p>
        </w:tc>
        <w:tc>
          <w:tcPr>
            <w:tcW w:w="1760" w:type="dxa"/>
            <w:noWrap/>
            <w:hideMark/>
          </w:tcPr>
          <w:p w14:paraId="5AD66AE3"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71.43%</w:t>
            </w:r>
          </w:p>
        </w:tc>
      </w:tr>
      <w:tr w:rsidR="00051D78" w:rsidRPr="00051D78" w14:paraId="41CFFF70" w14:textId="77777777" w:rsidTr="00051D78">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823BA2D"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 3</w:t>
            </w:r>
          </w:p>
        </w:tc>
        <w:tc>
          <w:tcPr>
            <w:tcW w:w="1760" w:type="dxa"/>
            <w:noWrap/>
            <w:hideMark/>
          </w:tcPr>
          <w:p w14:paraId="7DAA2670"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119,211</w:t>
            </w:r>
          </w:p>
        </w:tc>
        <w:tc>
          <w:tcPr>
            <w:tcW w:w="1760" w:type="dxa"/>
            <w:noWrap/>
            <w:hideMark/>
          </w:tcPr>
          <w:p w14:paraId="03918B94"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118,668</w:t>
            </w:r>
          </w:p>
        </w:tc>
        <w:tc>
          <w:tcPr>
            <w:tcW w:w="1760" w:type="dxa"/>
            <w:noWrap/>
            <w:hideMark/>
          </w:tcPr>
          <w:p w14:paraId="01A46E08"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99.54%</w:t>
            </w:r>
          </w:p>
        </w:tc>
        <w:tc>
          <w:tcPr>
            <w:tcW w:w="1760" w:type="dxa"/>
            <w:noWrap/>
            <w:hideMark/>
          </w:tcPr>
          <w:p w14:paraId="1C1DE467"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76.92%</w:t>
            </w:r>
          </w:p>
        </w:tc>
      </w:tr>
      <w:tr w:rsidR="00051D78" w:rsidRPr="00051D78" w14:paraId="0E94500B" w14:textId="77777777" w:rsidTr="00051D78">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3873D9F"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 4</w:t>
            </w:r>
          </w:p>
        </w:tc>
        <w:tc>
          <w:tcPr>
            <w:tcW w:w="1760" w:type="dxa"/>
            <w:noWrap/>
            <w:hideMark/>
          </w:tcPr>
          <w:p w14:paraId="5653DB65"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43,081</w:t>
            </w:r>
          </w:p>
        </w:tc>
        <w:tc>
          <w:tcPr>
            <w:tcW w:w="1760" w:type="dxa"/>
            <w:noWrap/>
            <w:hideMark/>
          </w:tcPr>
          <w:p w14:paraId="6A149B57"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39,160</w:t>
            </w:r>
          </w:p>
        </w:tc>
        <w:tc>
          <w:tcPr>
            <w:tcW w:w="1760" w:type="dxa"/>
            <w:noWrap/>
            <w:hideMark/>
          </w:tcPr>
          <w:p w14:paraId="339836CB"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90.90%</w:t>
            </w:r>
          </w:p>
        </w:tc>
        <w:tc>
          <w:tcPr>
            <w:tcW w:w="1760" w:type="dxa"/>
            <w:noWrap/>
            <w:hideMark/>
          </w:tcPr>
          <w:p w14:paraId="717AC995"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75%</w:t>
            </w:r>
          </w:p>
        </w:tc>
      </w:tr>
      <w:tr w:rsidR="00051D78" w:rsidRPr="00051D78" w14:paraId="7067014C" w14:textId="77777777" w:rsidTr="00051D78">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ACF73A9"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Produit 5</w:t>
            </w:r>
          </w:p>
        </w:tc>
        <w:tc>
          <w:tcPr>
            <w:tcW w:w="1760" w:type="dxa"/>
            <w:noWrap/>
            <w:hideMark/>
          </w:tcPr>
          <w:p w14:paraId="3395070B"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149,505</w:t>
            </w:r>
          </w:p>
        </w:tc>
        <w:tc>
          <w:tcPr>
            <w:tcW w:w="1760" w:type="dxa"/>
            <w:noWrap/>
            <w:hideMark/>
          </w:tcPr>
          <w:p w14:paraId="773BF301"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146,374</w:t>
            </w:r>
          </w:p>
        </w:tc>
        <w:tc>
          <w:tcPr>
            <w:tcW w:w="1760" w:type="dxa"/>
            <w:noWrap/>
            <w:hideMark/>
          </w:tcPr>
          <w:p w14:paraId="51E66E8A" w14:textId="77777777" w:rsidR="00051D78" w:rsidRPr="00051D78" w:rsidRDefault="00051D78" w:rsidP="00051D7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97.91%</w:t>
            </w:r>
          </w:p>
        </w:tc>
        <w:tc>
          <w:tcPr>
            <w:tcW w:w="1760" w:type="dxa"/>
            <w:noWrap/>
            <w:hideMark/>
          </w:tcPr>
          <w:p w14:paraId="102B83AB" w14:textId="77777777" w:rsidR="00051D78" w:rsidRPr="00051D78" w:rsidRDefault="00051D78"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51D78">
              <w:rPr>
                <w:rFonts w:ascii="Arial" w:hAnsi="Arial" w:cs="Arial"/>
                <w:color w:val="000000"/>
                <w:sz w:val="18"/>
                <w:szCs w:val="18"/>
                <w:lang w:val="fr-CA"/>
              </w:rPr>
              <w:t>Non évalué</w:t>
            </w:r>
          </w:p>
        </w:tc>
      </w:tr>
      <w:tr w:rsidR="00051D78" w:rsidRPr="00051D78" w14:paraId="4629875B" w14:textId="77777777" w:rsidTr="00051D78">
        <w:trPr>
          <w:trHeight w:val="315"/>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AA9BA12" w14:textId="77777777" w:rsidR="00051D78" w:rsidRPr="00051D78" w:rsidRDefault="00051D78" w:rsidP="00051D78">
            <w:pPr>
              <w:rPr>
                <w:rFonts w:ascii="Arial" w:hAnsi="Arial" w:cs="Arial"/>
                <w:color w:val="000000"/>
                <w:sz w:val="18"/>
                <w:szCs w:val="18"/>
                <w:lang w:val="fr-CA"/>
              </w:rPr>
            </w:pPr>
            <w:r w:rsidRPr="00051D78">
              <w:rPr>
                <w:rFonts w:ascii="Arial" w:hAnsi="Arial" w:cs="Arial"/>
                <w:color w:val="000000"/>
                <w:sz w:val="18"/>
                <w:szCs w:val="18"/>
                <w:lang w:val="fr-CA"/>
              </w:rPr>
              <w:t>Total</w:t>
            </w:r>
          </w:p>
        </w:tc>
        <w:tc>
          <w:tcPr>
            <w:tcW w:w="1760" w:type="dxa"/>
            <w:noWrap/>
            <w:hideMark/>
          </w:tcPr>
          <w:p w14:paraId="1C5408F3"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51D78">
              <w:rPr>
                <w:rFonts w:ascii="Arial" w:hAnsi="Arial" w:cs="Arial"/>
                <w:b/>
                <w:bCs/>
                <w:color w:val="000000"/>
                <w:sz w:val="18"/>
                <w:szCs w:val="18"/>
                <w:lang w:val="fr-CA"/>
              </w:rPr>
              <w:t>677,777</w:t>
            </w:r>
          </w:p>
        </w:tc>
        <w:tc>
          <w:tcPr>
            <w:tcW w:w="1760" w:type="dxa"/>
            <w:noWrap/>
            <w:hideMark/>
          </w:tcPr>
          <w:p w14:paraId="5EE825E5"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51D78">
              <w:rPr>
                <w:rFonts w:ascii="Arial" w:hAnsi="Arial" w:cs="Arial"/>
                <w:b/>
                <w:bCs/>
                <w:color w:val="000000"/>
                <w:sz w:val="18"/>
                <w:szCs w:val="18"/>
                <w:lang w:val="fr-CA"/>
              </w:rPr>
              <w:t>511,976</w:t>
            </w:r>
          </w:p>
        </w:tc>
        <w:tc>
          <w:tcPr>
            <w:tcW w:w="1760" w:type="dxa"/>
            <w:noWrap/>
            <w:hideMark/>
          </w:tcPr>
          <w:p w14:paraId="0B02B74F" w14:textId="77777777" w:rsidR="00051D78" w:rsidRPr="00051D78" w:rsidRDefault="00051D78" w:rsidP="00051D7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51D78">
              <w:rPr>
                <w:rFonts w:ascii="Arial" w:hAnsi="Arial" w:cs="Arial"/>
                <w:b/>
                <w:bCs/>
                <w:color w:val="000000"/>
                <w:sz w:val="18"/>
                <w:szCs w:val="18"/>
                <w:lang w:val="fr-CA"/>
              </w:rPr>
              <w:t>75.54%</w:t>
            </w:r>
          </w:p>
        </w:tc>
        <w:tc>
          <w:tcPr>
            <w:tcW w:w="1760" w:type="dxa"/>
            <w:noWrap/>
            <w:hideMark/>
          </w:tcPr>
          <w:p w14:paraId="023F0182" w14:textId="77777777" w:rsidR="00051D78" w:rsidRPr="00051D78" w:rsidRDefault="00051D78" w:rsidP="00051D7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p>
        </w:tc>
      </w:tr>
    </w:tbl>
    <w:p w14:paraId="4906C485" w14:textId="7D75BFE7" w:rsidR="00353809" w:rsidRPr="00EE395B" w:rsidRDefault="002A0958" w:rsidP="00BD203A">
      <w:pPr>
        <w:rPr>
          <w:rFonts w:ascii="Arial" w:hAnsi="Arial" w:cs="Arial"/>
          <w:sz w:val="16"/>
          <w:szCs w:val="16"/>
          <w:lang w:val="fr-CA"/>
        </w:rPr>
      </w:pPr>
      <w:r w:rsidRPr="00EE395B">
        <w:rPr>
          <w:rFonts w:ascii="Arial" w:hAnsi="Arial" w:cs="Arial"/>
          <w:sz w:val="16"/>
          <w:szCs w:val="16"/>
          <w:lang w:val="fr-CA"/>
        </w:rPr>
        <w:t>Source : Rapports d’activités du projet COGEL pour les années 2012,  2013, 2014 et 2015</w:t>
      </w:r>
    </w:p>
    <w:p w14:paraId="13700801" w14:textId="77777777" w:rsidR="006A79A4" w:rsidRDefault="006A79A4" w:rsidP="00FA516C">
      <w:pPr>
        <w:pStyle w:val="Lgende"/>
        <w:spacing w:after="120"/>
        <w:rPr>
          <w:rFonts w:ascii="Arial" w:hAnsi="Arial" w:cs="Arial"/>
          <w:color w:val="auto"/>
          <w:sz w:val="20"/>
          <w:szCs w:val="20"/>
          <w:lang w:val="fr-CA"/>
        </w:rPr>
      </w:pPr>
      <w:bookmarkStart w:id="608" w:name="_Toc443322550"/>
    </w:p>
    <w:p w14:paraId="4BEFD16C" w14:textId="77777777" w:rsidR="006A79A4" w:rsidRDefault="006A79A4" w:rsidP="00FA516C">
      <w:pPr>
        <w:pStyle w:val="Lgende"/>
        <w:spacing w:after="120"/>
        <w:rPr>
          <w:rFonts w:ascii="Arial" w:hAnsi="Arial" w:cs="Arial"/>
          <w:color w:val="auto"/>
          <w:sz w:val="20"/>
          <w:szCs w:val="20"/>
          <w:lang w:val="fr-CA"/>
        </w:rPr>
      </w:pPr>
    </w:p>
    <w:p w14:paraId="28D7D434" w14:textId="793EF9A3" w:rsidR="002A0958" w:rsidRPr="00EE395B" w:rsidRDefault="002A0958" w:rsidP="00FA516C">
      <w:pPr>
        <w:pStyle w:val="Lgende"/>
        <w:spacing w:after="120"/>
        <w:rPr>
          <w:rFonts w:ascii="Arial" w:eastAsia="Times New Roman" w:hAnsi="Arial" w:cs="Arial"/>
          <w:color w:val="auto"/>
          <w:sz w:val="20"/>
          <w:szCs w:val="20"/>
          <w:lang w:val="fr-CA"/>
        </w:rPr>
      </w:pPr>
      <w:r w:rsidRPr="00EE395B">
        <w:rPr>
          <w:rFonts w:ascii="Arial" w:hAnsi="Arial" w:cs="Arial"/>
          <w:color w:val="auto"/>
          <w:sz w:val="20"/>
          <w:szCs w:val="20"/>
          <w:lang w:val="fr-CA"/>
        </w:rPr>
        <w:lastRenderedPageBreak/>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22</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T</w:t>
      </w:r>
      <w:r w:rsidRPr="00EE395B">
        <w:rPr>
          <w:rFonts w:ascii="Arial" w:eastAsia="Times New Roman" w:hAnsi="Arial" w:cs="Arial"/>
          <w:color w:val="auto"/>
          <w:sz w:val="20"/>
          <w:szCs w:val="20"/>
          <w:lang w:val="fr-CA"/>
        </w:rPr>
        <w:t>aux  d'exécution physique et financière du projet COGEL en 2013</w:t>
      </w:r>
      <w:bookmarkEnd w:id="608"/>
    </w:p>
    <w:tbl>
      <w:tblPr>
        <w:tblStyle w:val="Trameclaire-Accent31"/>
        <w:tblW w:w="8320" w:type="dxa"/>
        <w:jc w:val="center"/>
        <w:tblLook w:val="04A0" w:firstRow="1" w:lastRow="0" w:firstColumn="1" w:lastColumn="0" w:noHBand="0" w:noVBand="1"/>
      </w:tblPr>
      <w:tblGrid>
        <w:gridCol w:w="1280"/>
        <w:gridCol w:w="1760"/>
        <w:gridCol w:w="1760"/>
        <w:gridCol w:w="1760"/>
        <w:gridCol w:w="1760"/>
      </w:tblGrid>
      <w:tr w:rsidR="004607AC" w:rsidRPr="004607AC" w14:paraId="0B8006D1" w14:textId="77777777" w:rsidTr="004607AC">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5189C08"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Produits</w:t>
            </w:r>
          </w:p>
        </w:tc>
        <w:tc>
          <w:tcPr>
            <w:tcW w:w="1760" w:type="dxa"/>
            <w:hideMark/>
          </w:tcPr>
          <w:p w14:paraId="6C26A0D7" w14:textId="77777777" w:rsidR="004607AC" w:rsidRPr="004607AC" w:rsidRDefault="004607AC" w:rsidP="004607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Prévision</w:t>
            </w:r>
            <w:r w:rsidRPr="004607AC">
              <w:rPr>
                <w:rFonts w:ascii="Arial" w:hAnsi="Arial" w:cs="Arial"/>
                <w:color w:val="000000"/>
                <w:sz w:val="18"/>
                <w:szCs w:val="18"/>
                <w:lang w:val="fr-CA"/>
              </w:rPr>
              <w:br/>
              <w:t>(USD)</w:t>
            </w:r>
          </w:p>
        </w:tc>
        <w:tc>
          <w:tcPr>
            <w:tcW w:w="1760" w:type="dxa"/>
            <w:hideMark/>
          </w:tcPr>
          <w:p w14:paraId="20F55251" w14:textId="77777777" w:rsidR="004607AC" w:rsidRPr="004607AC" w:rsidRDefault="004607AC" w:rsidP="004607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 xml:space="preserve">Réalisation </w:t>
            </w:r>
            <w:r w:rsidRPr="004607AC">
              <w:rPr>
                <w:rFonts w:ascii="Arial" w:hAnsi="Arial" w:cs="Arial"/>
                <w:color w:val="000000"/>
                <w:sz w:val="18"/>
                <w:szCs w:val="18"/>
                <w:lang w:val="fr-CA"/>
              </w:rPr>
              <w:br/>
              <w:t>(USD)</w:t>
            </w:r>
          </w:p>
        </w:tc>
        <w:tc>
          <w:tcPr>
            <w:tcW w:w="1760" w:type="dxa"/>
            <w:hideMark/>
          </w:tcPr>
          <w:p w14:paraId="7E63AACA" w14:textId="77777777" w:rsidR="004607AC" w:rsidRPr="004607AC" w:rsidRDefault="004607AC" w:rsidP="004607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Taux d'exécution financière</w:t>
            </w:r>
          </w:p>
        </w:tc>
        <w:tc>
          <w:tcPr>
            <w:tcW w:w="1760" w:type="dxa"/>
            <w:hideMark/>
          </w:tcPr>
          <w:p w14:paraId="509BFE85" w14:textId="77777777" w:rsidR="004607AC" w:rsidRPr="004607AC" w:rsidRDefault="004607AC" w:rsidP="004607A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Taux d'exécution Physique</w:t>
            </w:r>
          </w:p>
        </w:tc>
      </w:tr>
      <w:tr w:rsidR="004607AC" w:rsidRPr="004607AC" w14:paraId="73AB5B03" w14:textId="77777777" w:rsidTr="004607AC">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499232E0"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 1</w:t>
            </w:r>
          </w:p>
        </w:tc>
        <w:tc>
          <w:tcPr>
            <w:tcW w:w="1760" w:type="dxa"/>
            <w:noWrap/>
            <w:hideMark/>
          </w:tcPr>
          <w:p w14:paraId="08B6A900"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41743</w:t>
            </w:r>
          </w:p>
        </w:tc>
        <w:tc>
          <w:tcPr>
            <w:tcW w:w="1760" w:type="dxa"/>
            <w:noWrap/>
            <w:hideMark/>
          </w:tcPr>
          <w:p w14:paraId="627E0E82"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41673</w:t>
            </w:r>
          </w:p>
        </w:tc>
        <w:tc>
          <w:tcPr>
            <w:tcW w:w="1760" w:type="dxa"/>
            <w:noWrap/>
            <w:hideMark/>
          </w:tcPr>
          <w:p w14:paraId="18FF8332"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99.83%</w:t>
            </w:r>
          </w:p>
        </w:tc>
        <w:tc>
          <w:tcPr>
            <w:tcW w:w="1760" w:type="dxa"/>
            <w:noWrap/>
            <w:hideMark/>
          </w:tcPr>
          <w:p w14:paraId="1D58D335"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87.50%</w:t>
            </w:r>
          </w:p>
        </w:tc>
      </w:tr>
      <w:tr w:rsidR="004607AC" w:rsidRPr="004607AC" w14:paraId="15C57D05" w14:textId="77777777" w:rsidTr="004607AC">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FCF7C3A"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 2</w:t>
            </w:r>
          </w:p>
        </w:tc>
        <w:tc>
          <w:tcPr>
            <w:tcW w:w="1760" w:type="dxa"/>
            <w:noWrap/>
            <w:hideMark/>
          </w:tcPr>
          <w:p w14:paraId="25DD7365"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71252</w:t>
            </w:r>
          </w:p>
        </w:tc>
        <w:tc>
          <w:tcPr>
            <w:tcW w:w="1760" w:type="dxa"/>
            <w:noWrap/>
            <w:hideMark/>
          </w:tcPr>
          <w:p w14:paraId="3BA0B79E"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67303</w:t>
            </w:r>
          </w:p>
        </w:tc>
        <w:tc>
          <w:tcPr>
            <w:tcW w:w="1760" w:type="dxa"/>
            <w:noWrap/>
            <w:hideMark/>
          </w:tcPr>
          <w:p w14:paraId="1FB0FEA5"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94.46%</w:t>
            </w:r>
          </w:p>
        </w:tc>
        <w:tc>
          <w:tcPr>
            <w:tcW w:w="1760" w:type="dxa"/>
            <w:noWrap/>
            <w:hideMark/>
          </w:tcPr>
          <w:p w14:paraId="6425B60A"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77.78%</w:t>
            </w:r>
          </w:p>
        </w:tc>
      </w:tr>
      <w:tr w:rsidR="004607AC" w:rsidRPr="004607AC" w14:paraId="4F0A8E7E" w14:textId="77777777" w:rsidTr="004607AC">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459E50F"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 3</w:t>
            </w:r>
          </w:p>
        </w:tc>
        <w:tc>
          <w:tcPr>
            <w:tcW w:w="1760" w:type="dxa"/>
            <w:noWrap/>
            <w:hideMark/>
          </w:tcPr>
          <w:p w14:paraId="17B54BCA"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199836</w:t>
            </w:r>
          </w:p>
        </w:tc>
        <w:tc>
          <w:tcPr>
            <w:tcW w:w="1760" w:type="dxa"/>
            <w:noWrap/>
            <w:hideMark/>
          </w:tcPr>
          <w:p w14:paraId="212947F8"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179744</w:t>
            </w:r>
          </w:p>
        </w:tc>
        <w:tc>
          <w:tcPr>
            <w:tcW w:w="1760" w:type="dxa"/>
            <w:noWrap/>
            <w:hideMark/>
          </w:tcPr>
          <w:p w14:paraId="47BAC8CA"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89.95%</w:t>
            </w:r>
          </w:p>
        </w:tc>
        <w:tc>
          <w:tcPr>
            <w:tcW w:w="1760" w:type="dxa"/>
            <w:noWrap/>
            <w:hideMark/>
          </w:tcPr>
          <w:p w14:paraId="63B5C319"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77.53%</w:t>
            </w:r>
          </w:p>
        </w:tc>
      </w:tr>
      <w:tr w:rsidR="004607AC" w:rsidRPr="004607AC" w14:paraId="3D75F550" w14:textId="77777777" w:rsidTr="004607AC">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3094DA4"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 4</w:t>
            </w:r>
          </w:p>
        </w:tc>
        <w:tc>
          <w:tcPr>
            <w:tcW w:w="1760" w:type="dxa"/>
            <w:noWrap/>
            <w:hideMark/>
          </w:tcPr>
          <w:p w14:paraId="76F46C8F"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295763</w:t>
            </w:r>
          </w:p>
        </w:tc>
        <w:tc>
          <w:tcPr>
            <w:tcW w:w="1760" w:type="dxa"/>
            <w:noWrap/>
            <w:hideMark/>
          </w:tcPr>
          <w:p w14:paraId="19F59DF1"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290327</w:t>
            </w:r>
          </w:p>
        </w:tc>
        <w:tc>
          <w:tcPr>
            <w:tcW w:w="1760" w:type="dxa"/>
            <w:noWrap/>
            <w:hideMark/>
          </w:tcPr>
          <w:p w14:paraId="7EB8E0EB"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98.16%</w:t>
            </w:r>
          </w:p>
        </w:tc>
        <w:tc>
          <w:tcPr>
            <w:tcW w:w="1760" w:type="dxa"/>
            <w:noWrap/>
            <w:hideMark/>
          </w:tcPr>
          <w:p w14:paraId="15998452"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59.65%</w:t>
            </w:r>
          </w:p>
        </w:tc>
      </w:tr>
      <w:tr w:rsidR="004607AC" w:rsidRPr="004607AC" w14:paraId="025FB06F" w14:textId="77777777" w:rsidTr="004607AC">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150C864"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Produit 5</w:t>
            </w:r>
          </w:p>
        </w:tc>
        <w:tc>
          <w:tcPr>
            <w:tcW w:w="1760" w:type="dxa"/>
            <w:noWrap/>
            <w:hideMark/>
          </w:tcPr>
          <w:p w14:paraId="4324855C"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216127</w:t>
            </w:r>
          </w:p>
        </w:tc>
        <w:tc>
          <w:tcPr>
            <w:tcW w:w="1760" w:type="dxa"/>
            <w:noWrap/>
            <w:hideMark/>
          </w:tcPr>
          <w:p w14:paraId="6B1CFCF3"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227611</w:t>
            </w:r>
          </w:p>
        </w:tc>
        <w:tc>
          <w:tcPr>
            <w:tcW w:w="1760" w:type="dxa"/>
            <w:noWrap/>
            <w:hideMark/>
          </w:tcPr>
          <w:p w14:paraId="5220F102"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105.31%</w:t>
            </w:r>
          </w:p>
        </w:tc>
        <w:tc>
          <w:tcPr>
            <w:tcW w:w="1760" w:type="dxa"/>
            <w:noWrap/>
            <w:hideMark/>
          </w:tcPr>
          <w:p w14:paraId="54CAC7CC" w14:textId="77777777" w:rsidR="004607AC" w:rsidRPr="004607AC" w:rsidRDefault="004607AC" w:rsidP="004607A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4607AC">
              <w:rPr>
                <w:rFonts w:ascii="Arial" w:hAnsi="Arial" w:cs="Arial"/>
                <w:color w:val="000000"/>
                <w:sz w:val="18"/>
                <w:szCs w:val="18"/>
                <w:lang w:val="fr-CA"/>
              </w:rPr>
              <w:t>91.67%</w:t>
            </w:r>
          </w:p>
        </w:tc>
      </w:tr>
      <w:tr w:rsidR="004607AC" w:rsidRPr="004607AC" w14:paraId="7C8736C9" w14:textId="77777777" w:rsidTr="004607AC">
        <w:trPr>
          <w:trHeight w:val="24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C004534" w14:textId="77777777" w:rsidR="004607AC" w:rsidRPr="004607AC" w:rsidRDefault="004607AC" w:rsidP="004607AC">
            <w:pPr>
              <w:rPr>
                <w:rFonts w:ascii="Arial" w:hAnsi="Arial" w:cs="Arial"/>
                <w:color w:val="000000"/>
                <w:sz w:val="18"/>
                <w:szCs w:val="18"/>
                <w:lang w:val="fr-CA"/>
              </w:rPr>
            </w:pPr>
            <w:r w:rsidRPr="004607AC">
              <w:rPr>
                <w:rFonts w:ascii="Arial" w:hAnsi="Arial" w:cs="Arial"/>
                <w:color w:val="000000"/>
                <w:sz w:val="18"/>
                <w:szCs w:val="18"/>
                <w:lang w:val="fr-CA"/>
              </w:rPr>
              <w:t>Total</w:t>
            </w:r>
          </w:p>
        </w:tc>
        <w:tc>
          <w:tcPr>
            <w:tcW w:w="1760" w:type="dxa"/>
            <w:noWrap/>
            <w:hideMark/>
          </w:tcPr>
          <w:p w14:paraId="216B9C2F"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4607AC">
              <w:rPr>
                <w:rFonts w:ascii="Arial" w:hAnsi="Arial" w:cs="Arial"/>
                <w:b/>
                <w:bCs/>
                <w:color w:val="000000"/>
                <w:sz w:val="18"/>
                <w:szCs w:val="18"/>
                <w:lang w:val="fr-CA"/>
              </w:rPr>
              <w:t>824720</w:t>
            </w:r>
          </w:p>
        </w:tc>
        <w:tc>
          <w:tcPr>
            <w:tcW w:w="1760" w:type="dxa"/>
            <w:noWrap/>
            <w:hideMark/>
          </w:tcPr>
          <w:p w14:paraId="38537BB6"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4607AC">
              <w:rPr>
                <w:rFonts w:ascii="Arial" w:hAnsi="Arial" w:cs="Arial"/>
                <w:b/>
                <w:bCs/>
                <w:color w:val="000000"/>
                <w:sz w:val="18"/>
                <w:szCs w:val="18"/>
                <w:lang w:val="fr-CA"/>
              </w:rPr>
              <w:t>806657</w:t>
            </w:r>
          </w:p>
        </w:tc>
        <w:tc>
          <w:tcPr>
            <w:tcW w:w="1760" w:type="dxa"/>
            <w:noWrap/>
            <w:hideMark/>
          </w:tcPr>
          <w:p w14:paraId="75BDB747" w14:textId="77777777" w:rsidR="004607AC" w:rsidRPr="004607AC" w:rsidRDefault="004607AC" w:rsidP="004607A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4607AC">
              <w:rPr>
                <w:rFonts w:ascii="Arial" w:hAnsi="Arial" w:cs="Arial"/>
                <w:b/>
                <w:bCs/>
                <w:color w:val="000000"/>
                <w:sz w:val="18"/>
                <w:szCs w:val="18"/>
                <w:lang w:val="fr-CA"/>
              </w:rPr>
              <w:t>97.81%</w:t>
            </w:r>
          </w:p>
        </w:tc>
        <w:tc>
          <w:tcPr>
            <w:tcW w:w="1760" w:type="dxa"/>
            <w:noWrap/>
            <w:hideMark/>
          </w:tcPr>
          <w:p w14:paraId="0A2D078C" w14:textId="77777777" w:rsidR="004607AC" w:rsidRPr="004607AC" w:rsidRDefault="004607AC" w:rsidP="004607A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p>
        </w:tc>
      </w:tr>
    </w:tbl>
    <w:p w14:paraId="17A7B6F9" w14:textId="435BE363" w:rsidR="00384B0B" w:rsidRPr="00EE395B" w:rsidRDefault="004607AC" w:rsidP="00384B0B">
      <w:pPr>
        <w:rPr>
          <w:rFonts w:ascii="Arial" w:hAnsi="Arial" w:cs="Arial"/>
          <w:sz w:val="16"/>
          <w:szCs w:val="16"/>
          <w:lang w:val="fr-CA"/>
        </w:rPr>
      </w:pPr>
      <w:r w:rsidRPr="00EE395B">
        <w:rPr>
          <w:lang w:val="fr-CA"/>
        </w:rPr>
        <w:t xml:space="preserve">      </w:t>
      </w:r>
      <w:r w:rsidR="00384B0B" w:rsidRPr="00EE395B">
        <w:rPr>
          <w:rFonts w:ascii="Arial" w:hAnsi="Arial" w:cs="Arial"/>
          <w:sz w:val="16"/>
          <w:szCs w:val="16"/>
          <w:lang w:val="fr-CA"/>
        </w:rPr>
        <w:t>Source : Rapports d’activités du projet COGEL pour les années 2012,  2013, 2014 et 2015</w:t>
      </w:r>
    </w:p>
    <w:p w14:paraId="4897E13C" w14:textId="77777777" w:rsidR="00FA516C" w:rsidRPr="00EE395B" w:rsidRDefault="00FA516C" w:rsidP="00FA516C">
      <w:pPr>
        <w:pStyle w:val="Lgende"/>
        <w:spacing w:after="0"/>
        <w:rPr>
          <w:rFonts w:ascii="Arial" w:hAnsi="Arial" w:cs="Arial"/>
          <w:color w:val="auto"/>
          <w:sz w:val="12"/>
          <w:szCs w:val="12"/>
          <w:lang w:val="fr-CA"/>
        </w:rPr>
      </w:pPr>
    </w:p>
    <w:p w14:paraId="62CE82F0" w14:textId="77777777" w:rsidR="006A79A4" w:rsidRDefault="006A79A4" w:rsidP="00FA516C">
      <w:pPr>
        <w:pStyle w:val="Lgende"/>
        <w:spacing w:after="120"/>
        <w:rPr>
          <w:rFonts w:ascii="Arial" w:hAnsi="Arial" w:cs="Arial"/>
          <w:color w:val="auto"/>
          <w:sz w:val="20"/>
          <w:szCs w:val="20"/>
          <w:lang w:val="fr-CA"/>
        </w:rPr>
      </w:pPr>
      <w:bookmarkStart w:id="609" w:name="_Toc443322551"/>
    </w:p>
    <w:p w14:paraId="52A51DC7" w14:textId="794D211A" w:rsidR="002A0958" w:rsidRPr="00EE395B" w:rsidRDefault="002A0958" w:rsidP="00FA516C">
      <w:pPr>
        <w:pStyle w:val="Lgende"/>
        <w:spacing w:after="120"/>
        <w:rPr>
          <w:rFonts w:ascii="Arial" w:eastAsia="Times New Roman" w:hAnsi="Arial" w:cs="Arial"/>
          <w:color w:val="auto"/>
          <w:sz w:val="20"/>
          <w:szCs w:val="20"/>
          <w:lang w:val="fr-CA"/>
        </w:rPr>
      </w:pPr>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23</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T</w:t>
      </w:r>
      <w:r w:rsidRPr="00EE395B">
        <w:rPr>
          <w:rFonts w:ascii="Arial" w:eastAsia="Times New Roman" w:hAnsi="Arial" w:cs="Arial"/>
          <w:color w:val="auto"/>
          <w:sz w:val="20"/>
          <w:szCs w:val="20"/>
          <w:lang w:val="fr-CA"/>
        </w:rPr>
        <w:t>aux d'exécution physique et financière du projet COGEL en 2014</w:t>
      </w:r>
      <w:bookmarkEnd w:id="609"/>
    </w:p>
    <w:tbl>
      <w:tblPr>
        <w:tblStyle w:val="Trameclaire-Accent32"/>
        <w:tblW w:w="8320" w:type="dxa"/>
        <w:jc w:val="center"/>
        <w:tblLook w:val="04A0" w:firstRow="1" w:lastRow="0" w:firstColumn="1" w:lastColumn="0" w:noHBand="0" w:noVBand="1"/>
      </w:tblPr>
      <w:tblGrid>
        <w:gridCol w:w="1280"/>
        <w:gridCol w:w="1760"/>
        <w:gridCol w:w="1760"/>
        <w:gridCol w:w="1760"/>
        <w:gridCol w:w="1760"/>
      </w:tblGrid>
      <w:tr w:rsidR="000F7DBE" w:rsidRPr="000F7DBE" w14:paraId="507B96BC" w14:textId="77777777" w:rsidTr="00EE395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83489C9"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Produits</w:t>
            </w:r>
          </w:p>
        </w:tc>
        <w:tc>
          <w:tcPr>
            <w:tcW w:w="1760" w:type="dxa"/>
            <w:hideMark/>
          </w:tcPr>
          <w:p w14:paraId="1296D816" w14:textId="77777777" w:rsidR="000F7DBE" w:rsidRPr="000F7DBE" w:rsidRDefault="000F7DBE" w:rsidP="000F7DB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Prévision</w:t>
            </w:r>
            <w:r w:rsidRPr="000F7DBE">
              <w:rPr>
                <w:rFonts w:ascii="Arial" w:hAnsi="Arial" w:cs="Arial"/>
                <w:color w:val="000000"/>
                <w:sz w:val="18"/>
                <w:szCs w:val="18"/>
                <w:lang w:val="fr-CA"/>
              </w:rPr>
              <w:br/>
              <w:t>(USD)</w:t>
            </w:r>
          </w:p>
        </w:tc>
        <w:tc>
          <w:tcPr>
            <w:tcW w:w="1760" w:type="dxa"/>
            <w:hideMark/>
          </w:tcPr>
          <w:p w14:paraId="3FEC8568" w14:textId="77777777" w:rsidR="000F7DBE" w:rsidRPr="000F7DBE" w:rsidRDefault="000F7DBE" w:rsidP="000F7DB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 xml:space="preserve">Réalisation </w:t>
            </w:r>
            <w:r w:rsidRPr="000F7DBE">
              <w:rPr>
                <w:rFonts w:ascii="Arial" w:hAnsi="Arial" w:cs="Arial"/>
                <w:color w:val="000000"/>
                <w:sz w:val="18"/>
                <w:szCs w:val="18"/>
                <w:lang w:val="fr-CA"/>
              </w:rPr>
              <w:br/>
              <w:t>(USD)</w:t>
            </w:r>
          </w:p>
        </w:tc>
        <w:tc>
          <w:tcPr>
            <w:tcW w:w="1760" w:type="dxa"/>
            <w:hideMark/>
          </w:tcPr>
          <w:p w14:paraId="6FC6B035" w14:textId="77777777" w:rsidR="000F7DBE" w:rsidRPr="000F7DBE" w:rsidRDefault="000F7DBE" w:rsidP="000F7DB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Taux d'exécution financière</w:t>
            </w:r>
          </w:p>
        </w:tc>
        <w:tc>
          <w:tcPr>
            <w:tcW w:w="1760" w:type="dxa"/>
            <w:hideMark/>
          </w:tcPr>
          <w:p w14:paraId="3462E1C2" w14:textId="77777777" w:rsidR="000F7DBE" w:rsidRPr="000F7DBE" w:rsidRDefault="000F7DBE" w:rsidP="000F7DBE">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Taux d'exécution Physique</w:t>
            </w:r>
          </w:p>
        </w:tc>
      </w:tr>
      <w:tr w:rsidR="000F7DBE" w:rsidRPr="000F7DBE" w14:paraId="48733ADA"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0527A2C"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 1</w:t>
            </w:r>
          </w:p>
        </w:tc>
        <w:tc>
          <w:tcPr>
            <w:tcW w:w="1760" w:type="dxa"/>
            <w:noWrap/>
            <w:hideMark/>
          </w:tcPr>
          <w:p w14:paraId="6725B596"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101800</w:t>
            </w:r>
          </w:p>
        </w:tc>
        <w:tc>
          <w:tcPr>
            <w:tcW w:w="1760" w:type="dxa"/>
            <w:noWrap/>
            <w:hideMark/>
          </w:tcPr>
          <w:p w14:paraId="2CB41FE6"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62336</w:t>
            </w:r>
          </w:p>
        </w:tc>
        <w:tc>
          <w:tcPr>
            <w:tcW w:w="1760" w:type="dxa"/>
            <w:noWrap/>
            <w:hideMark/>
          </w:tcPr>
          <w:p w14:paraId="15387D52"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61.23%</w:t>
            </w:r>
          </w:p>
        </w:tc>
        <w:tc>
          <w:tcPr>
            <w:tcW w:w="1760" w:type="dxa"/>
            <w:noWrap/>
            <w:hideMark/>
          </w:tcPr>
          <w:p w14:paraId="332C6032"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88.46%</w:t>
            </w:r>
          </w:p>
        </w:tc>
      </w:tr>
      <w:tr w:rsidR="000F7DBE" w:rsidRPr="000F7DBE" w14:paraId="0630B616" w14:textId="77777777" w:rsidTr="00EE395B">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7A58B20"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 2</w:t>
            </w:r>
          </w:p>
        </w:tc>
        <w:tc>
          <w:tcPr>
            <w:tcW w:w="1760" w:type="dxa"/>
            <w:noWrap/>
            <w:hideMark/>
          </w:tcPr>
          <w:p w14:paraId="74D6FA80"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166000</w:t>
            </w:r>
          </w:p>
        </w:tc>
        <w:tc>
          <w:tcPr>
            <w:tcW w:w="1760" w:type="dxa"/>
            <w:noWrap/>
            <w:hideMark/>
          </w:tcPr>
          <w:p w14:paraId="76550352"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108769</w:t>
            </w:r>
          </w:p>
        </w:tc>
        <w:tc>
          <w:tcPr>
            <w:tcW w:w="1760" w:type="dxa"/>
            <w:noWrap/>
            <w:hideMark/>
          </w:tcPr>
          <w:p w14:paraId="366D6689"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65.52%</w:t>
            </w:r>
          </w:p>
        </w:tc>
        <w:tc>
          <w:tcPr>
            <w:tcW w:w="1760" w:type="dxa"/>
            <w:noWrap/>
            <w:hideMark/>
          </w:tcPr>
          <w:p w14:paraId="1E037874"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66.92%</w:t>
            </w:r>
          </w:p>
        </w:tc>
      </w:tr>
      <w:tr w:rsidR="000F7DBE" w:rsidRPr="000F7DBE" w14:paraId="312C77E4"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5C62976"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 3</w:t>
            </w:r>
          </w:p>
        </w:tc>
        <w:tc>
          <w:tcPr>
            <w:tcW w:w="1760" w:type="dxa"/>
            <w:noWrap/>
            <w:hideMark/>
          </w:tcPr>
          <w:p w14:paraId="6E314192"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536800</w:t>
            </w:r>
          </w:p>
        </w:tc>
        <w:tc>
          <w:tcPr>
            <w:tcW w:w="1760" w:type="dxa"/>
            <w:noWrap/>
            <w:hideMark/>
          </w:tcPr>
          <w:p w14:paraId="72AD7699"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467473</w:t>
            </w:r>
          </w:p>
        </w:tc>
        <w:tc>
          <w:tcPr>
            <w:tcW w:w="1760" w:type="dxa"/>
            <w:noWrap/>
            <w:hideMark/>
          </w:tcPr>
          <w:p w14:paraId="03ABAF77"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87.09%</w:t>
            </w:r>
          </w:p>
        </w:tc>
        <w:tc>
          <w:tcPr>
            <w:tcW w:w="1760" w:type="dxa"/>
            <w:noWrap/>
            <w:hideMark/>
          </w:tcPr>
          <w:p w14:paraId="6C7720A6"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89.23%</w:t>
            </w:r>
          </w:p>
        </w:tc>
      </w:tr>
      <w:tr w:rsidR="000F7DBE" w:rsidRPr="000F7DBE" w14:paraId="32CCE32E" w14:textId="77777777" w:rsidTr="00EE395B">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2003BC6"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 4</w:t>
            </w:r>
          </w:p>
        </w:tc>
        <w:tc>
          <w:tcPr>
            <w:tcW w:w="1760" w:type="dxa"/>
            <w:noWrap/>
            <w:hideMark/>
          </w:tcPr>
          <w:p w14:paraId="2E01DB85"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1539735</w:t>
            </w:r>
          </w:p>
        </w:tc>
        <w:tc>
          <w:tcPr>
            <w:tcW w:w="1760" w:type="dxa"/>
            <w:noWrap/>
            <w:hideMark/>
          </w:tcPr>
          <w:p w14:paraId="184F46D3"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1253641</w:t>
            </w:r>
          </w:p>
        </w:tc>
        <w:tc>
          <w:tcPr>
            <w:tcW w:w="1760" w:type="dxa"/>
            <w:noWrap/>
            <w:hideMark/>
          </w:tcPr>
          <w:p w14:paraId="345CC766"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81.42%</w:t>
            </w:r>
          </w:p>
        </w:tc>
        <w:tc>
          <w:tcPr>
            <w:tcW w:w="1760" w:type="dxa"/>
            <w:noWrap/>
            <w:hideMark/>
          </w:tcPr>
          <w:p w14:paraId="665A571D"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84.02%</w:t>
            </w:r>
          </w:p>
        </w:tc>
      </w:tr>
      <w:tr w:rsidR="000F7DBE" w:rsidRPr="000F7DBE" w14:paraId="24278392"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93427E9"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Produit 5</w:t>
            </w:r>
          </w:p>
        </w:tc>
        <w:tc>
          <w:tcPr>
            <w:tcW w:w="1760" w:type="dxa"/>
            <w:noWrap/>
            <w:hideMark/>
          </w:tcPr>
          <w:p w14:paraId="60EC0B6E"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470059</w:t>
            </w:r>
          </w:p>
        </w:tc>
        <w:tc>
          <w:tcPr>
            <w:tcW w:w="1760" w:type="dxa"/>
            <w:noWrap/>
            <w:hideMark/>
          </w:tcPr>
          <w:p w14:paraId="5A7F697B"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438188</w:t>
            </w:r>
          </w:p>
        </w:tc>
        <w:tc>
          <w:tcPr>
            <w:tcW w:w="1760" w:type="dxa"/>
            <w:noWrap/>
            <w:hideMark/>
          </w:tcPr>
          <w:p w14:paraId="64FE6A73"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93.22%</w:t>
            </w:r>
          </w:p>
        </w:tc>
        <w:tc>
          <w:tcPr>
            <w:tcW w:w="1760" w:type="dxa"/>
            <w:noWrap/>
            <w:hideMark/>
          </w:tcPr>
          <w:p w14:paraId="0F46A4A8" w14:textId="77777777" w:rsidR="000F7DBE" w:rsidRPr="000F7DBE" w:rsidRDefault="000F7DBE" w:rsidP="000F7D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0F7DBE">
              <w:rPr>
                <w:rFonts w:ascii="Arial" w:hAnsi="Arial" w:cs="Arial"/>
                <w:color w:val="000000"/>
                <w:sz w:val="18"/>
                <w:szCs w:val="18"/>
                <w:lang w:val="fr-CA"/>
              </w:rPr>
              <w:t>92.85%</w:t>
            </w:r>
          </w:p>
        </w:tc>
      </w:tr>
      <w:tr w:rsidR="000F7DBE" w:rsidRPr="000F7DBE" w14:paraId="052BE7FE" w14:textId="77777777" w:rsidTr="00EE395B">
        <w:trPr>
          <w:trHeight w:val="24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AEF36E8" w14:textId="77777777" w:rsidR="000F7DBE" w:rsidRPr="000F7DBE" w:rsidRDefault="000F7DBE" w:rsidP="000F7DBE">
            <w:pPr>
              <w:rPr>
                <w:rFonts w:ascii="Arial" w:hAnsi="Arial" w:cs="Arial"/>
                <w:color w:val="000000"/>
                <w:sz w:val="18"/>
                <w:szCs w:val="18"/>
                <w:lang w:val="fr-CA"/>
              </w:rPr>
            </w:pPr>
            <w:r w:rsidRPr="000F7DBE">
              <w:rPr>
                <w:rFonts w:ascii="Arial" w:hAnsi="Arial" w:cs="Arial"/>
                <w:color w:val="000000"/>
                <w:sz w:val="18"/>
                <w:szCs w:val="18"/>
                <w:lang w:val="fr-CA"/>
              </w:rPr>
              <w:t>Total</w:t>
            </w:r>
          </w:p>
        </w:tc>
        <w:tc>
          <w:tcPr>
            <w:tcW w:w="1760" w:type="dxa"/>
            <w:noWrap/>
            <w:hideMark/>
          </w:tcPr>
          <w:p w14:paraId="661A24F7"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F7DBE">
              <w:rPr>
                <w:rFonts w:ascii="Arial" w:hAnsi="Arial" w:cs="Arial"/>
                <w:b/>
                <w:bCs/>
                <w:color w:val="000000"/>
                <w:sz w:val="18"/>
                <w:szCs w:val="18"/>
                <w:lang w:val="fr-CA"/>
              </w:rPr>
              <w:t>2814394</w:t>
            </w:r>
          </w:p>
        </w:tc>
        <w:tc>
          <w:tcPr>
            <w:tcW w:w="1760" w:type="dxa"/>
            <w:noWrap/>
            <w:hideMark/>
          </w:tcPr>
          <w:p w14:paraId="14090AE6"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F7DBE">
              <w:rPr>
                <w:rFonts w:ascii="Arial" w:hAnsi="Arial" w:cs="Arial"/>
                <w:b/>
                <w:bCs/>
                <w:color w:val="000000"/>
                <w:sz w:val="18"/>
                <w:szCs w:val="18"/>
                <w:lang w:val="fr-CA"/>
              </w:rPr>
              <w:t>2330407</w:t>
            </w:r>
          </w:p>
        </w:tc>
        <w:tc>
          <w:tcPr>
            <w:tcW w:w="1760" w:type="dxa"/>
            <w:noWrap/>
            <w:hideMark/>
          </w:tcPr>
          <w:p w14:paraId="39F3D400" w14:textId="77777777" w:rsidR="000F7DBE" w:rsidRPr="000F7DBE" w:rsidRDefault="000F7DBE" w:rsidP="000F7DB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0F7DBE">
              <w:rPr>
                <w:rFonts w:ascii="Arial" w:hAnsi="Arial" w:cs="Arial"/>
                <w:b/>
                <w:bCs/>
                <w:color w:val="000000"/>
                <w:sz w:val="18"/>
                <w:szCs w:val="18"/>
                <w:lang w:val="fr-CA"/>
              </w:rPr>
              <w:t>82.80%</w:t>
            </w:r>
          </w:p>
        </w:tc>
        <w:tc>
          <w:tcPr>
            <w:tcW w:w="1760" w:type="dxa"/>
            <w:noWrap/>
            <w:hideMark/>
          </w:tcPr>
          <w:p w14:paraId="5A18D18D" w14:textId="77777777" w:rsidR="000F7DBE" w:rsidRPr="000F7DBE" w:rsidRDefault="000F7DBE" w:rsidP="000F7DBE">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p>
        </w:tc>
      </w:tr>
    </w:tbl>
    <w:p w14:paraId="29619493" w14:textId="2E73CAE3" w:rsidR="00E12B54" w:rsidRPr="00EE395B" w:rsidRDefault="00EE395B" w:rsidP="00E12B54">
      <w:pPr>
        <w:rPr>
          <w:rFonts w:ascii="Arial" w:hAnsi="Arial" w:cs="Arial"/>
          <w:sz w:val="16"/>
          <w:szCs w:val="16"/>
          <w:lang w:val="fr-CA"/>
        </w:rPr>
      </w:pPr>
      <w:r w:rsidRPr="00EE395B">
        <w:rPr>
          <w:rFonts w:ascii="Arial" w:hAnsi="Arial" w:cs="Arial"/>
          <w:sz w:val="16"/>
          <w:szCs w:val="16"/>
          <w:lang w:val="fr-CA"/>
        </w:rPr>
        <w:t xml:space="preserve">       </w:t>
      </w:r>
      <w:r w:rsidR="00E12B54" w:rsidRPr="00EE395B">
        <w:rPr>
          <w:rFonts w:ascii="Arial" w:hAnsi="Arial" w:cs="Arial"/>
          <w:sz w:val="16"/>
          <w:szCs w:val="16"/>
          <w:lang w:val="fr-CA"/>
        </w:rPr>
        <w:t>Source : Rapports d’activités du projet COGEL pour les années 2012,  2013, 2014 et 2015</w:t>
      </w:r>
    </w:p>
    <w:p w14:paraId="76D79709" w14:textId="77777777" w:rsidR="00FA516C" w:rsidRPr="00EE395B" w:rsidRDefault="00FA516C" w:rsidP="00FA516C">
      <w:pPr>
        <w:pStyle w:val="Lgende"/>
        <w:spacing w:after="0"/>
        <w:rPr>
          <w:rFonts w:ascii="Arial" w:hAnsi="Arial" w:cs="Arial"/>
          <w:color w:val="auto"/>
          <w:sz w:val="12"/>
          <w:szCs w:val="12"/>
          <w:lang w:val="fr-CA"/>
        </w:rPr>
      </w:pPr>
    </w:p>
    <w:p w14:paraId="4A420BE1" w14:textId="77777777" w:rsidR="006A79A4" w:rsidRDefault="006A79A4" w:rsidP="00FA516C">
      <w:pPr>
        <w:pStyle w:val="Lgende"/>
        <w:spacing w:after="120"/>
        <w:rPr>
          <w:rFonts w:ascii="Arial" w:hAnsi="Arial" w:cs="Arial"/>
          <w:color w:val="auto"/>
          <w:sz w:val="20"/>
          <w:szCs w:val="20"/>
          <w:lang w:val="fr-CA"/>
        </w:rPr>
      </w:pPr>
      <w:bookmarkStart w:id="610" w:name="_Toc443322552"/>
    </w:p>
    <w:p w14:paraId="1A7C84FE" w14:textId="40EAC3C6" w:rsidR="002A0958" w:rsidRPr="00EE395B" w:rsidRDefault="002A0958" w:rsidP="00FA516C">
      <w:pPr>
        <w:pStyle w:val="Lgende"/>
        <w:spacing w:after="120"/>
        <w:rPr>
          <w:rFonts w:ascii="Arial" w:eastAsia="Times New Roman" w:hAnsi="Arial" w:cs="Arial"/>
          <w:color w:val="auto"/>
          <w:sz w:val="20"/>
          <w:szCs w:val="20"/>
          <w:lang w:val="fr-CA"/>
        </w:rPr>
      </w:pPr>
      <w:r w:rsidRPr="00EE395B">
        <w:rPr>
          <w:rFonts w:ascii="Arial" w:hAnsi="Arial" w:cs="Arial"/>
          <w:color w:val="auto"/>
          <w:sz w:val="20"/>
          <w:szCs w:val="20"/>
          <w:lang w:val="fr-CA"/>
        </w:rPr>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24</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T</w:t>
      </w:r>
      <w:r w:rsidRPr="00EE395B">
        <w:rPr>
          <w:rFonts w:ascii="Arial" w:eastAsia="Times New Roman" w:hAnsi="Arial" w:cs="Arial"/>
          <w:color w:val="auto"/>
          <w:sz w:val="20"/>
          <w:szCs w:val="20"/>
          <w:lang w:val="fr-CA"/>
        </w:rPr>
        <w:t>aux d'exécution physique et financière du projet COGEL en 2015</w:t>
      </w:r>
      <w:bookmarkEnd w:id="610"/>
    </w:p>
    <w:tbl>
      <w:tblPr>
        <w:tblStyle w:val="Trameclaire-Accent32"/>
        <w:tblW w:w="8320" w:type="dxa"/>
        <w:jc w:val="center"/>
        <w:tblLook w:val="04A0" w:firstRow="1" w:lastRow="0" w:firstColumn="1" w:lastColumn="0" w:noHBand="0" w:noVBand="1"/>
      </w:tblPr>
      <w:tblGrid>
        <w:gridCol w:w="1280"/>
        <w:gridCol w:w="1760"/>
        <w:gridCol w:w="1760"/>
        <w:gridCol w:w="1760"/>
        <w:gridCol w:w="1760"/>
      </w:tblGrid>
      <w:tr w:rsidR="00EE395B" w:rsidRPr="00EE395B" w14:paraId="0D2C3401" w14:textId="77777777" w:rsidTr="00EE395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08E26B3"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Produits</w:t>
            </w:r>
          </w:p>
        </w:tc>
        <w:tc>
          <w:tcPr>
            <w:tcW w:w="1760" w:type="dxa"/>
            <w:hideMark/>
          </w:tcPr>
          <w:p w14:paraId="586F6762" w14:textId="77777777" w:rsidR="00EE395B" w:rsidRPr="00EE395B" w:rsidRDefault="00EE395B" w:rsidP="00EE395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Prévision</w:t>
            </w:r>
            <w:r w:rsidRPr="00EE395B">
              <w:rPr>
                <w:rFonts w:ascii="Arial" w:hAnsi="Arial" w:cs="Arial"/>
                <w:color w:val="000000"/>
                <w:sz w:val="18"/>
                <w:szCs w:val="18"/>
                <w:lang w:val="fr-CA"/>
              </w:rPr>
              <w:br/>
              <w:t>(USD)</w:t>
            </w:r>
          </w:p>
        </w:tc>
        <w:tc>
          <w:tcPr>
            <w:tcW w:w="1760" w:type="dxa"/>
            <w:hideMark/>
          </w:tcPr>
          <w:p w14:paraId="44DE09F2" w14:textId="77777777" w:rsidR="00EE395B" w:rsidRPr="00EE395B" w:rsidRDefault="00EE395B" w:rsidP="00EE395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 xml:space="preserve">Réalisation </w:t>
            </w:r>
            <w:r w:rsidRPr="00EE395B">
              <w:rPr>
                <w:rFonts w:ascii="Arial" w:hAnsi="Arial" w:cs="Arial"/>
                <w:color w:val="000000"/>
                <w:sz w:val="18"/>
                <w:szCs w:val="18"/>
                <w:lang w:val="fr-CA"/>
              </w:rPr>
              <w:br/>
              <w:t>(USD)</w:t>
            </w:r>
          </w:p>
        </w:tc>
        <w:tc>
          <w:tcPr>
            <w:tcW w:w="1760" w:type="dxa"/>
            <w:hideMark/>
          </w:tcPr>
          <w:p w14:paraId="15305F9C" w14:textId="77777777" w:rsidR="00EE395B" w:rsidRPr="00EE395B" w:rsidRDefault="00EE395B" w:rsidP="00EE395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Taux d'exécution financière</w:t>
            </w:r>
          </w:p>
        </w:tc>
        <w:tc>
          <w:tcPr>
            <w:tcW w:w="1760" w:type="dxa"/>
            <w:hideMark/>
          </w:tcPr>
          <w:p w14:paraId="7BD09D37" w14:textId="77777777" w:rsidR="00EE395B" w:rsidRPr="00EE395B" w:rsidRDefault="00EE395B" w:rsidP="00EE395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Taux d'exécution Physique</w:t>
            </w:r>
          </w:p>
        </w:tc>
      </w:tr>
      <w:tr w:rsidR="00EE395B" w:rsidRPr="00EE395B" w14:paraId="120D4747"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3D3C8ED"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 1</w:t>
            </w:r>
          </w:p>
        </w:tc>
        <w:tc>
          <w:tcPr>
            <w:tcW w:w="1760" w:type="dxa"/>
            <w:noWrap/>
            <w:hideMark/>
          </w:tcPr>
          <w:p w14:paraId="1ED01FA4"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153800</w:t>
            </w:r>
          </w:p>
        </w:tc>
        <w:tc>
          <w:tcPr>
            <w:tcW w:w="1760" w:type="dxa"/>
            <w:noWrap/>
            <w:hideMark/>
          </w:tcPr>
          <w:p w14:paraId="315A8D80"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77800</w:t>
            </w:r>
          </w:p>
        </w:tc>
        <w:tc>
          <w:tcPr>
            <w:tcW w:w="1760" w:type="dxa"/>
            <w:noWrap/>
            <w:hideMark/>
          </w:tcPr>
          <w:p w14:paraId="79F346CE"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50.59%</w:t>
            </w:r>
          </w:p>
        </w:tc>
        <w:tc>
          <w:tcPr>
            <w:tcW w:w="1760" w:type="dxa"/>
            <w:noWrap/>
            <w:hideMark/>
          </w:tcPr>
          <w:p w14:paraId="04F04ED7"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62%</w:t>
            </w:r>
          </w:p>
        </w:tc>
      </w:tr>
      <w:tr w:rsidR="00EE395B" w:rsidRPr="00EE395B" w14:paraId="0CF98B8A" w14:textId="77777777" w:rsidTr="00EE395B">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27438F9"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 2</w:t>
            </w:r>
          </w:p>
        </w:tc>
        <w:tc>
          <w:tcPr>
            <w:tcW w:w="1760" w:type="dxa"/>
            <w:noWrap/>
            <w:hideMark/>
          </w:tcPr>
          <w:p w14:paraId="5FBA7B8D"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127043</w:t>
            </w:r>
          </w:p>
        </w:tc>
        <w:tc>
          <w:tcPr>
            <w:tcW w:w="1760" w:type="dxa"/>
            <w:noWrap/>
            <w:hideMark/>
          </w:tcPr>
          <w:p w14:paraId="1022BAEC"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96024</w:t>
            </w:r>
          </w:p>
        </w:tc>
        <w:tc>
          <w:tcPr>
            <w:tcW w:w="1760" w:type="dxa"/>
            <w:noWrap/>
            <w:hideMark/>
          </w:tcPr>
          <w:p w14:paraId="1F69BC63"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75.58%</w:t>
            </w:r>
          </w:p>
        </w:tc>
        <w:tc>
          <w:tcPr>
            <w:tcW w:w="1760" w:type="dxa"/>
            <w:noWrap/>
            <w:hideMark/>
          </w:tcPr>
          <w:p w14:paraId="366CF4D6"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89%</w:t>
            </w:r>
          </w:p>
        </w:tc>
      </w:tr>
      <w:tr w:rsidR="00EE395B" w:rsidRPr="00EE395B" w14:paraId="12E39575"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C6ADFC8"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 3</w:t>
            </w:r>
          </w:p>
        </w:tc>
        <w:tc>
          <w:tcPr>
            <w:tcW w:w="1760" w:type="dxa"/>
            <w:noWrap/>
            <w:hideMark/>
          </w:tcPr>
          <w:p w14:paraId="0B17F3C5"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88390</w:t>
            </w:r>
          </w:p>
        </w:tc>
        <w:tc>
          <w:tcPr>
            <w:tcW w:w="1760" w:type="dxa"/>
            <w:noWrap/>
            <w:hideMark/>
          </w:tcPr>
          <w:p w14:paraId="30EF8690"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83931</w:t>
            </w:r>
          </w:p>
        </w:tc>
        <w:tc>
          <w:tcPr>
            <w:tcW w:w="1760" w:type="dxa"/>
            <w:noWrap/>
            <w:hideMark/>
          </w:tcPr>
          <w:p w14:paraId="700A0C6A"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94.95%</w:t>
            </w:r>
          </w:p>
        </w:tc>
        <w:tc>
          <w:tcPr>
            <w:tcW w:w="1760" w:type="dxa"/>
            <w:noWrap/>
            <w:hideMark/>
          </w:tcPr>
          <w:p w14:paraId="4C8B30FF"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100%</w:t>
            </w:r>
          </w:p>
        </w:tc>
      </w:tr>
      <w:tr w:rsidR="00EE395B" w:rsidRPr="00EE395B" w14:paraId="7281DF68" w14:textId="77777777" w:rsidTr="00EE395B">
        <w:trPr>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FE975C8"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 4</w:t>
            </w:r>
          </w:p>
        </w:tc>
        <w:tc>
          <w:tcPr>
            <w:tcW w:w="1760" w:type="dxa"/>
            <w:noWrap/>
            <w:hideMark/>
          </w:tcPr>
          <w:p w14:paraId="7A58500C"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786480</w:t>
            </w:r>
          </w:p>
        </w:tc>
        <w:tc>
          <w:tcPr>
            <w:tcW w:w="1760" w:type="dxa"/>
            <w:noWrap/>
            <w:hideMark/>
          </w:tcPr>
          <w:p w14:paraId="2903C6C2"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683647</w:t>
            </w:r>
          </w:p>
        </w:tc>
        <w:tc>
          <w:tcPr>
            <w:tcW w:w="1760" w:type="dxa"/>
            <w:noWrap/>
            <w:hideMark/>
          </w:tcPr>
          <w:p w14:paraId="10ECD79F"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86.92%</w:t>
            </w:r>
          </w:p>
        </w:tc>
        <w:tc>
          <w:tcPr>
            <w:tcW w:w="1760" w:type="dxa"/>
            <w:noWrap/>
            <w:hideMark/>
          </w:tcPr>
          <w:p w14:paraId="6918ABC0"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82%</w:t>
            </w:r>
          </w:p>
        </w:tc>
      </w:tr>
      <w:tr w:rsidR="00EE395B" w:rsidRPr="00EE395B" w14:paraId="369968EC" w14:textId="77777777" w:rsidTr="00EE395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B647FE1"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Produit 5</w:t>
            </w:r>
          </w:p>
        </w:tc>
        <w:tc>
          <w:tcPr>
            <w:tcW w:w="1760" w:type="dxa"/>
            <w:noWrap/>
            <w:hideMark/>
          </w:tcPr>
          <w:p w14:paraId="598AD88B"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246800</w:t>
            </w:r>
          </w:p>
        </w:tc>
        <w:tc>
          <w:tcPr>
            <w:tcW w:w="1760" w:type="dxa"/>
            <w:noWrap/>
            <w:hideMark/>
          </w:tcPr>
          <w:p w14:paraId="3EA22570"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192155</w:t>
            </w:r>
          </w:p>
        </w:tc>
        <w:tc>
          <w:tcPr>
            <w:tcW w:w="1760" w:type="dxa"/>
            <w:noWrap/>
            <w:hideMark/>
          </w:tcPr>
          <w:p w14:paraId="6D830477"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77.86%</w:t>
            </w:r>
          </w:p>
        </w:tc>
        <w:tc>
          <w:tcPr>
            <w:tcW w:w="1760" w:type="dxa"/>
            <w:noWrap/>
            <w:hideMark/>
          </w:tcPr>
          <w:p w14:paraId="564F2DB5" w14:textId="77777777" w:rsidR="00EE395B" w:rsidRPr="00EE395B" w:rsidRDefault="00EE395B" w:rsidP="00EE39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fr-CA"/>
              </w:rPr>
            </w:pPr>
            <w:r w:rsidRPr="00EE395B">
              <w:rPr>
                <w:rFonts w:ascii="Arial" w:hAnsi="Arial" w:cs="Arial"/>
                <w:color w:val="000000"/>
                <w:sz w:val="18"/>
                <w:szCs w:val="18"/>
                <w:lang w:val="fr-CA"/>
              </w:rPr>
              <w:t>87%</w:t>
            </w:r>
          </w:p>
        </w:tc>
      </w:tr>
      <w:tr w:rsidR="00EE395B" w:rsidRPr="00EE395B" w14:paraId="6307471E" w14:textId="77777777" w:rsidTr="00EE395B">
        <w:trPr>
          <w:trHeight w:val="240"/>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65AFC5A" w14:textId="77777777" w:rsidR="00EE395B" w:rsidRPr="00EE395B" w:rsidRDefault="00EE395B" w:rsidP="00EE395B">
            <w:pPr>
              <w:rPr>
                <w:rFonts w:ascii="Arial" w:hAnsi="Arial" w:cs="Arial"/>
                <w:color w:val="000000"/>
                <w:sz w:val="18"/>
                <w:szCs w:val="18"/>
                <w:lang w:val="fr-CA"/>
              </w:rPr>
            </w:pPr>
            <w:r w:rsidRPr="00EE395B">
              <w:rPr>
                <w:rFonts w:ascii="Arial" w:hAnsi="Arial" w:cs="Arial"/>
                <w:color w:val="000000"/>
                <w:sz w:val="18"/>
                <w:szCs w:val="18"/>
                <w:lang w:val="fr-CA"/>
              </w:rPr>
              <w:t>Total</w:t>
            </w:r>
          </w:p>
        </w:tc>
        <w:tc>
          <w:tcPr>
            <w:tcW w:w="1760" w:type="dxa"/>
            <w:noWrap/>
            <w:hideMark/>
          </w:tcPr>
          <w:p w14:paraId="5B8FE1A2"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EE395B">
              <w:rPr>
                <w:rFonts w:ascii="Arial" w:hAnsi="Arial" w:cs="Arial"/>
                <w:b/>
                <w:bCs/>
                <w:color w:val="000000"/>
                <w:sz w:val="18"/>
                <w:szCs w:val="18"/>
                <w:lang w:val="fr-CA"/>
              </w:rPr>
              <w:t>1402513</w:t>
            </w:r>
          </w:p>
        </w:tc>
        <w:tc>
          <w:tcPr>
            <w:tcW w:w="1760" w:type="dxa"/>
            <w:noWrap/>
            <w:hideMark/>
          </w:tcPr>
          <w:p w14:paraId="39CFF4FE"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EE395B">
              <w:rPr>
                <w:rFonts w:ascii="Arial" w:hAnsi="Arial" w:cs="Arial"/>
                <w:b/>
                <w:bCs/>
                <w:color w:val="000000"/>
                <w:sz w:val="18"/>
                <w:szCs w:val="18"/>
                <w:lang w:val="fr-CA"/>
              </w:rPr>
              <w:t>1133556</w:t>
            </w:r>
          </w:p>
        </w:tc>
        <w:tc>
          <w:tcPr>
            <w:tcW w:w="1760" w:type="dxa"/>
            <w:noWrap/>
            <w:hideMark/>
          </w:tcPr>
          <w:p w14:paraId="79F698C0" w14:textId="77777777" w:rsidR="00EE395B" w:rsidRPr="00EE395B" w:rsidRDefault="00EE395B" w:rsidP="00EE395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r w:rsidRPr="00EE395B">
              <w:rPr>
                <w:rFonts w:ascii="Arial" w:hAnsi="Arial" w:cs="Arial"/>
                <w:b/>
                <w:bCs/>
                <w:color w:val="000000"/>
                <w:sz w:val="18"/>
                <w:szCs w:val="18"/>
                <w:lang w:val="fr-CA"/>
              </w:rPr>
              <w:t>80.82%</w:t>
            </w:r>
          </w:p>
        </w:tc>
        <w:tc>
          <w:tcPr>
            <w:tcW w:w="1760" w:type="dxa"/>
            <w:noWrap/>
            <w:hideMark/>
          </w:tcPr>
          <w:p w14:paraId="044EEDD9" w14:textId="77777777" w:rsidR="00EE395B" w:rsidRPr="00EE395B" w:rsidRDefault="00EE395B" w:rsidP="00EE395B">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fr-CA"/>
              </w:rPr>
            </w:pPr>
          </w:p>
        </w:tc>
      </w:tr>
    </w:tbl>
    <w:p w14:paraId="3B49D4FB" w14:textId="1813C63D" w:rsidR="002A0958" w:rsidRPr="00EE395B" w:rsidRDefault="00EE395B" w:rsidP="00BD203A">
      <w:pPr>
        <w:rPr>
          <w:rFonts w:ascii="Arial" w:hAnsi="Arial" w:cs="Arial"/>
          <w:sz w:val="21"/>
          <w:szCs w:val="21"/>
          <w:lang w:val="fr-CA"/>
        </w:rPr>
      </w:pPr>
      <w:r w:rsidRPr="00EE395B">
        <w:rPr>
          <w:rFonts w:ascii="Arial" w:hAnsi="Arial" w:cs="Arial"/>
          <w:sz w:val="16"/>
          <w:szCs w:val="16"/>
          <w:lang w:val="fr-CA"/>
        </w:rPr>
        <w:t xml:space="preserve">     </w:t>
      </w:r>
      <w:r w:rsidR="00051D03" w:rsidRPr="00EE395B">
        <w:rPr>
          <w:rFonts w:ascii="Arial" w:hAnsi="Arial" w:cs="Arial"/>
          <w:sz w:val="16"/>
          <w:szCs w:val="16"/>
          <w:lang w:val="fr-CA"/>
        </w:rPr>
        <w:t>Source : Rapports d’activités du projet COGEL pour les années 2012,  2013, 2014 et 201</w:t>
      </w:r>
      <w:r w:rsidR="008C392B" w:rsidRPr="00EE395B">
        <w:rPr>
          <w:rFonts w:ascii="Arial" w:hAnsi="Arial" w:cs="Arial"/>
          <w:sz w:val="16"/>
          <w:szCs w:val="16"/>
          <w:lang w:val="fr-CA"/>
        </w:rPr>
        <w:t>5</w:t>
      </w:r>
    </w:p>
    <w:p w14:paraId="4B2B3D26" w14:textId="77777777" w:rsidR="00FA516C" w:rsidRPr="00EE395B" w:rsidRDefault="00FA516C" w:rsidP="00FA516C">
      <w:pPr>
        <w:pStyle w:val="Lgende"/>
        <w:spacing w:after="0"/>
        <w:rPr>
          <w:rFonts w:ascii="Arial" w:hAnsi="Arial" w:cs="Arial"/>
          <w:color w:val="auto"/>
          <w:sz w:val="12"/>
          <w:szCs w:val="12"/>
          <w:lang w:val="fr-CA"/>
        </w:rPr>
      </w:pPr>
    </w:p>
    <w:p w14:paraId="05025B1F" w14:textId="466E6185" w:rsidR="00B02668" w:rsidRPr="00EE395B" w:rsidRDefault="00B02668" w:rsidP="00BB5C25">
      <w:pPr>
        <w:jc w:val="both"/>
        <w:rPr>
          <w:rFonts w:ascii="Arial" w:hAnsi="Arial" w:cs="Arial"/>
          <w:sz w:val="21"/>
          <w:szCs w:val="21"/>
          <w:lang w:val="fr-CA"/>
        </w:rPr>
      </w:pPr>
      <w:r w:rsidRPr="00EE395B">
        <w:rPr>
          <w:rFonts w:ascii="Arial" w:hAnsi="Arial" w:cs="Arial"/>
          <w:sz w:val="21"/>
          <w:szCs w:val="21"/>
          <w:lang w:val="fr-CA"/>
        </w:rPr>
        <w:t xml:space="preserve">Toutes les ressources n’ont pu être mobilisées. En effet le PNUD en tant que principale partenaire financier du projet COGEL n’a pas honoré son engagement. Le </w:t>
      </w:r>
      <w:r w:rsidRPr="00EE395B">
        <w:rPr>
          <w:rFonts w:ascii="Arial" w:hAnsi="Arial" w:cs="Arial"/>
          <w:b/>
          <w:sz w:val="21"/>
          <w:szCs w:val="21"/>
          <w:lang w:val="fr-CA"/>
        </w:rPr>
        <w:t>Tableau 25</w:t>
      </w:r>
      <w:r w:rsidRPr="00EE395B">
        <w:rPr>
          <w:rFonts w:ascii="Arial" w:hAnsi="Arial" w:cs="Arial"/>
          <w:sz w:val="21"/>
          <w:szCs w:val="21"/>
          <w:lang w:val="fr-CA"/>
        </w:rPr>
        <w:t xml:space="preserve"> présente le respect des engagements des partenaires techniques et financiers.</w:t>
      </w:r>
    </w:p>
    <w:p w14:paraId="278226FA" w14:textId="77777777" w:rsidR="006A79A4" w:rsidRDefault="006A79A4" w:rsidP="00FA516C">
      <w:pPr>
        <w:pStyle w:val="Lgende"/>
        <w:spacing w:after="120"/>
        <w:rPr>
          <w:rFonts w:ascii="Arial" w:hAnsi="Arial" w:cs="Arial"/>
          <w:color w:val="auto"/>
          <w:sz w:val="20"/>
          <w:szCs w:val="20"/>
          <w:lang w:val="fr-CA"/>
        </w:rPr>
      </w:pPr>
      <w:bookmarkStart w:id="611" w:name="_Toc443322553"/>
    </w:p>
    <w:p w14:paraId="471E0CFA" w14:textId="77777777" w:rsidR="006A79A4" w:rsidRDefault="006A79A4" w:rsidP="00FA516C">
      <w:pPr>
        <w:pStyle w:val="Lgende"/>
        <w:spacing w:after="120"/>
        <w:rPr>
          <w:rFonts w:ascii="Arial" w:hAnsi="Arial" w:cs="Arial"/>
          <w:color w:val="auto"/>
          <w:sz w:val="20"/>
          <w:szCs w:val="20"/>
          <w:lang w:val="fr-CA"/>
        </w:rPr>
      </w:pPr>
    </w:p>
    <w:p w14:paraId="66E4A996" w14:textId="77777777" w:rsidR="006A79A4" w:rsidRDefault="006A79A4" w:rsidP="00FA516C">
      <w:pPr>
        <w:pStyle w:val="Lgende"/>
        <w:spacing w:after="120"/>
        <w:rPr>
          <w:rFonts w:ascii="Arial" w:hAnsi="Arial" w:cs="Arial"/>
          <w:color w:val="auto"/>
          <w:sz w:val="20"/>
          <w:szCs w:val="20"/>
          <w:lang w:val="fr-CA"/>
        </w:rPr>
      </w:pPr>
    </w:p>
    <w:p w14:paraId="6D4AC65E" w14:textId="77777777" w:rsidR="006A79A4" w:rsidRDefault="006A79A4" w:rsidP="00FA516C">
      <w:pPr>
        <w:pStyle w:val="Lgende"/>
        <w:spacing w:after="120"/>
        <w:rPr>
          <w:rFonts w:ascii="Arial" w:hAnsi="Arial" w:cs="Arial"/>
          <w:color w:val="auto"/>
          <w:sz w:val="20"/>
          <w:szCs w:val="20"/>
          <w:lang w:val="fr-CA"/>
        </w:rPr>
      </w:pPr>
    </w:p>
    <w:p w14:paraId="68A8ED0C" w14:textId="77777777" w:rsidR="006A79A4" w:rsidRDefault="006A79A4" w:rsidP="00FA516C">
      <w:pPr>
        <w:pStyle w:val="Lgende"/>
        <w:spacing w:after="120"/>
        <w:rPr>
          <w:rFonts w:ascii="Arial" w:hAnsi="Arial" w:cs="Arial"/>
          <w:color w:val="auto"/>
          <w:sz w:val="20"/>
          <w:szCs w:val="20"/>
          <w:lang w:val="fr-CA"/>
        </w:rPr>
      </w:pPr>
    </w:p>
    <w:p w14:paraId="339ACA97" w14:textId="77777777" w:rsidR="006A79A4" w:rsidRDefault="006A79A4" w:rsidP="00FA516C">
      <w:pPr>
        <w:pStyle w:val="Lgende"/>
        <w:spacing w:after="120"/>
        <w:rPr>
          <w:rFonts w:ascii="Arial" w:hAnsi="Arial" w:cs="Arial"/>
          <w:color w:val="auto"/>
          <w:sz w:val="20"/>
          <w:szCs w:val="20"/>
          <w:lang w:val="fr-CA"/>
        </w:rPr>
      </w:pPr>
    </w:p>
    <w:p w14:paraId="545AC58A" w14:textId="77777777" w:rsidR="006A79A4" w:rsidRDefault="006A79A4" w:rsidP="00FA516C">
      <w:pPr>
        <w:pStyle w:val="Lgende"/>
        <w:spacing w:after="120"/>
        <w:rPr>
          <w:rFonts w:ascii="Arial" w:hAnsi="Arial" w:cs="Arial"/>
          <w:color w:val="auto"/>
          <w:sz w:val="20"/>
          <w:szCs w:val="20"/>
          <w:lang w:val="fr-CA"/>
        </w:rPr>
      </w:pPr>
    </w:p>
    <w:p w14:paraId="501F540A" w14:textId="2A6F55EF" w:rsidR="00640B34" w:rsidRPr="00EE395B" w:rsidRDefault="009650E6" w:rsidP="00FA516C">
      <w:pPr>
        <w:pStyle w:val="Lgende"/>
        <w:spacing w:after="120"/>
        <w:rPr>
          <w:rFonts w:ascii="Arial" w:hAnsi="Arial" w:cs="Arial"/>
          <w:color w:val="auto"/>
          <w:sz w:val="20"/>
          <w:szCs w:val="20"/>
          <w:lang w:val="fr-CA"/>
        </w:rPr>
      </w:pPr>
      <w:r w:rsidRPr="00EE395B">
        <w:rPr>
          <w:rFonts w:ascii="Arial" w:hAnsi="Arial" w:cs="Arial"/>
          <w:color w:val="auto"/>
          <w:sz w:val="20"/>
          <w:szCs w:val="20"/>
          <w:lang w:val="fr-CA"/>
        </w:rPr>
        <w:lastRenderedPageBreak/>
        <w:t xml:space="preserve">Tableau </w:t>
      </w:r>
      <w:r w:rsidRPr="00EE395B">
        <w:rPr>
          <w:rFonts w:ascii="Arial" w:hAnsi="Arial" w:cs="Arial"/>
          <w:color w:val="auto"/>
          <w:sz w:val="20"/>
          <w:szCs w:val="20"/>
          <w:lang w:val="fr-CA"/>
        </w:rPr>
        <w:fldChar w:fldCharType="begin"/>
      </w:r>
      <w:r w:rsidRPr="00EE395B">
        <w:rPr>
          <w:rFonts w:ascii="Arial" w:hAnsi="Arial" w:cs="Arial"/>
          <w:color w:val="auto"/>
          <w:sz w:val="20"/>
          <w:szCs w:val="20"/>
          <w:lang w:val="fr-CA"/>
        </w:rPr>
        <w:instrText xml:space="preserve"> SEQ Tableau \* ARABIC </w:instrText>
      </w:r>
      <w:r w:rsidRPr="00EE395B">
        <w:rPr>
          <w:rFonts w:ascii="Arial" w:hAnsi="Arial" w:cs="Arial"/>
          <w:color w:val="auto"/>
          <w:sz w:val="20"/>
          <w:szCs w:val="20"/>
          <w:lang w:val="fr-CA"/>
        </w:rPr>
        <w:fldChar w:fldCharType="separate"/>
      </w:r>
      <w:r w:rsidR="009473EE">
        <w:rPr>
          <w:rFonts w:ascii="Arial" w:hAnsi="Arial" w:cs="Arial"/>
          <w:noProof/>
          <w:color w:val="auto"/>
          <w:sz w:val="20"/>
          <w:szCs w:val="20"/>
          <w:lang w:val="fr-CA"/>
        </w:rPr>
        <w:t>25</w:t>
      </w:r>
      <w:r w:rsidRPr="00EE395B">
        <w:rPr>
          <w:rFonts w:ascii="Arial" w:hAnsi="Arial" w:cs="Arial"/>
          <w:color w:val="auto"/>
          <w:sz w:val="20"/>
          <w:szCs w:val="20"/>
          <w:lang w:val="fr-CA"/>
        </w:rPr>
        <w:fldChar w:fldCharType="end"/>
      </w:r>
      <w:r w:rsidRPr="00EE395B">
        <w:rPr>
          <w:rFonts w:ascii="Arial" w:hAnsi="Arial" w:cs="Arial"/>
          <w:color w:val="auto"/>
          <w:sz w:val="20"/>
          <w:szCs w:val="20"/>
          <w:lang w:val="fr-CA"/>
        </w:rPr>
        <w:t xml:space="preserve">: </w:t>
      </w:r>
      <w:r w:rsidR="00640B34" w:rsidRPr="00EE395B">
        <w:rPr>
          <w:rFonts w:ascii="Arial" w:hAnsi="Arial" w:cs="Arial"/>
          <w:color w:val="auto"/>
          <w:sz w:val="20"/>
          <w:szCs w:val="20"/>
          <w:lang w:val="fr-CA"/>
        </w:rPr>
        <w:t xml:space="preserve">Situation de la mobilisation financière </w:t>
      </w:r>
      <w:r w:rsidR="00442E7D" w:rsidRPr="00EE395B">
        <w:rPr>
          <w:rFonts w:ascii="Arial" w:hAnsi="Arial" w:cs="Arial"/>
          <w:color w:val="auto"/>
          <w:sz w:val="20"/>
          <w:szCs w:val="20"/>
          <w:lang w:val="fr-CA"/>
        </w:rPr>
        <w:t xml:space="preserve">du projet COGEL </w:t>
      </w:r>
      <w:r w:rsidR="00640B34" w:rsidRPr="00EE395B">
        <w:rPr>
          <w:rFonts w:ascii="Arial" w:hAnsi="Arial" w:cs="Arial"/>
          <w:color w:val="auto"/>
          <w:sz w:val="20"/>
          <w:szCs w:val="20"/>
          <w:lang w:val="fr-CA"/>
        </w:rPr>
        <w:t>au 31 décembre 2015</w:t>
      </w:r>
      <w:bookmarkEnd w:id="611"/>
    </w:p>
    <w:tbl>
      <w:tblPr>
        <w:tblStyle w:val="Trameclaire-Accent31"/>
        <w:tblW w:w="9243" w:type="dxa"/>
        <w:tblLook w:val="04A0" w:firstRow="1" w:lastRow="0" w:firstColumn="1" w:lastColumn="0" w:noHBand="0" w:noVBand="1"/>
      </w:tblPr>
      <w:tblGrid>
        <w:gridCol w:w="2268"/>
        <w:gridCol w:w="1890"/>
        <w:gridCol w:w="1890"/>
        <w:gridCol w:w="1710"/>
        <w:gridCol w:w="1485"/>
      </w:tblGrid>
      <w:tr w:rsidR="002D761E" w:rsidRPr="00EE395B" w14:paraId="501F5415" w14:textId="77777777" w:rsidTr="002D761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1F540B" w14:textId="77777777" w:rsidR="00640B34" w:rsidRPr="00EE395B" w:rsidRDefault="00640B34" w:rsidP="00640B34">
            <w:pPr>
              <w:ind w:right="-143"/>
              <w:jc w:val="center"/>
              <w:rPr>
                <w:rFonts w:ascii="Arial" w:eastAsia="Calibri" w:hAnsi="Arial" w:cs="Arial"/>
                <w:color w:val="auto"/>
                <w:sz w:val="18"/>
                <w:szCs w:val="18"/>
                <w:lang w:val="fr-CA"/>
              </w:rPr>
            </w:pPr>
            <w:r w:rsidRPr="00EE395B">
              <w:rPr>
                <w:rFonts w:ascii="Arial" w:eastAsia="Calibri" w:hAnsi="Arial" w:cs="Arial"/>
                <w:color w:val="auto"/>
                <w:sz w:val="18"/>
                <w:szCs w:val="18"/>
                <w:lang w:val="fr-CA"/>
              </w:rPr>
              <w:t>Bailleurs</w:t>
            </w:r>
          </w:p>
        </w:tc>
        <w:tc>
          <w:tcPr>
            <w:tcW w:w="1890" w:type="dxa"/>
            <w:noWrap/>
            <w:hideMark/>
          </w:tcPr>
          <w:p w14:paraId="501F540C"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Montant prévus /ProDoc</w:t>
            </w:r>
          </w:p>
          <w:p w14:paraId="501F540D" w14:textId="1FEE2762" w:rsidR="00640B34" w:rsidRPr="00EE395B" w:rsidRDefault="004A1CF8" w:rsidP="000E3611">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(U</w:t>
            </w:r>
            <w:r w:rsidR="000E3611">
              <w:rPr>
                <w:rFonts w:ascii="Arial" w:eastAsia="Calibri" w:hAnsi="Arial" w:cs="Arial"/>
                <w:color w:val="auto"/>
                <w:sz w:val="18"/>
                <w:szCs w:val="18"/>
                <w:lang w:val="fr-CA"/>
              </w:rPr>
              <w:t>S</w:t>
            </w:r>
            <w:r w:rsidRPr="00EE395B">
              <w:rPr>
                <w:rFonts w:ascii="Arial" w:eastAsia="Calibri" w:hAnsi="Arial" w:cs="Arial"/>
                <w:color w:val="auto"/>
                <w:sz w:val="18"/>
                <w:szCs w:val="18"/>
                <w:lang w:val="fr-CA"/>
              </w:rPr>
              <w:t>D</w:t>
            </w:r>
            <w:r w:rsidR="00640B34" w:rsidRPr="00EE395B">
              <w:rPr>
                <w:rFonts w:ascii="Arial" w:eastAsia="Calibri" w:hAnsi="Arial" w:cs="Arial"/>
                <w:color w:val="auto"/>
                <w:sz w:val="18"/>
                <w:szCs w:val="18"/>
                <w:lang w:val="fr-CA"/>
              </w:rPr>
              <w:t>)</w:t>
            </w:r>
          </w:p>
        </w:tc>
        <w:tc>
          <w:tcPr>
            <w:tcW w:w="1890" w:type="dxa"/>
            <w:noWrap/>
            <w:hideMark/>
          </w:tcPr>
          <w:p w14:paraId="501F540E"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Montant</w:t>
            </w:r>
          </w:p>
          <w:p w14:paraId="501F540F"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décaissés</w:t>
            </w:r>
          </w:p>
          <w:p w14:paraId="501F5410" w14:textId="5BED7EBB" w:rsidR="00640B34" w:rsidRPr="00EE395B" w:rsidRDefault="00640B34" w:rsidP="004A1CF8">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w:t>
            </w:r>
            <w:r w:rsidR="004A1CF8" w:rsidRPr="00EE395B">
              <w:rPr>
                <w:rFonts w:ascii="Arial" w:eastAsia="Calibri" w:hAnsi="Arial" w:cs="Arial"/>
                <w:color w:val="auto"/>
                <w:sz w:val="18"/>
                <w:szCs w:val="18"/>
                <w:lang w:val="fr-CA"/>
              </w:rPr>
              <w:t>USD</w:t>
            </w:r>
            <w:r w:rsidRPr="00EE395B">
              <w:rPr>
                <w:rFonts w:ascii="Arial" w:eastAsia="Calibri" w:hAnsi="Arial" w:cs="Arial"/>
                <w:color w:val="auto"/>
                <w:sz w:val="18"/>
                <w:szCs w:val="18"/>
                <w:lang w:val="fr-CA"/>
              </w:rPr>
              <w:t>)</w:t>
            </w:r>
          </w:p>
        </w:tc>
        <w:tc>
          <w:tcPr>
            <w:tcW w:w="1710" w:type="dxa"/>
            <w:noWrap/>
            <w:hideMark/>
          </w:tcPr>
          <w:p w14:paraId="501F5411"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Solde</w:t>
            </w:r>
          </w:p>
          <w:p w14:paraId="501F5412"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à décaisser</w:t>
            </w:r>
          </w:p>
          <w:p w14:paraId="501F5413" w14:textId="2B9BEB7A" w:rsidR="00640B34" w:rsidRPr="00EE395B" w:rsidRDefault="00640B34" w:rsidP="004A1CF8">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w:t>
            </w:r>
            <w:r w:rsidR="004A1CF8" w:rsidRPr="00EE395B">
              <w:rPr>
                <w:rFonts w:ascii="Arial" w:eastAsia="Calibri" w:hAnsi="Arial" w:cs="Arial"/>
                <w:color w:val="auto"/>
                <w:sz w:val="18"/>
                <w:szCs w:val="18"/>
                <w:lang w:val="fr-CA"/>
              </w:rPr>
              <w:t>USD</w:t>
            </w:r>
            <w:r w:rsidRPr="00EE395B">
              <w:rPr>
                <w:rFonts w:ascii="Arial" w:eastAsia="Calibri" w:hAnsi="Arial" w:cs="Arial"/>
                <w:color w:val="auto"/>
                <w:sz w:val="18"/>
                <w:szCs w:val="18"/>
                <w:lang w:val="fr-CA"/>
              </w:rPr>
              <w:t>)</w:t>
            </w:r>
          </w:p>
        </w:tc>
        <w:tc>
          <w:tcPr>
            <w:tcW w:w="1485" w:type="dxa"/>
          </w:tcPr>
          <w:p w14:paraId="501F5414" w14:textId="77777777" w:rsidR="00640B34" w:rsidRPr="00EE395B" w:rsidRDefault="00640B34" w:rsidP="00640B34">
            <w:pPr>
              <w:ind w:right="-14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Pourcentage de mobilisation</w:t>
            </w:r>
          </w:p>
        </w:tc>
      </w:tr>
      <w:tr w:rsidR="002D761E" w:rsidRPr="00EE395B" w14:paraId="501F541B" w14:textId="77777777" w:rsidTr="002D761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1F5416" w14:textId="77777777" w:rsidR="00640B34" w:rsidRPr="00EE395B" w:rsidRDefault="00640B34" w:rsidP="00640B34">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Total TRAC/PNUD</w:t>
            </w:r>
          </w:p>
        </w:tc>
        <w:tc>
          <w:tcPr>
            <w:tcW w:w="1890" w:type="dxa"/>
            <w:noWrap/>
            <w:hideMark/>
          </w:tcPr>
          <w:p w14:paraId="501F5417" w14:textId="0C71494F" w:rsidR="00640B34" w:rsidRPr="00EE395B" w:rsidRDefault="00785764" w:rsidP="00640B34">
            <w:pPr>
              <w:ind w:right="213"/>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4 000 000</w:t>
            </w:r>
          </w:p>
        </w:tc>
        <w:tc>
          <w:tcPr>
            <w:tcW w:w="1890" w:type="dxa"/>
            <w:noWrap/>
            <w:hideMark/>
          </w:tcPr>
          <w:p w14:paraId="501F5418" w14:textId="462B8F3C" w:rsidR="00640B34" w:rsidRPr="00EE395B" w:rsidRDefault="00F16333" w:rsidP="00640B34">
            <w:pPr>
              <w:ind w:right="214"/>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1 155 264</w:t>
            </w:r>
          </w:p>
        </w:tc>
        <w:tc>
          <w:tcPr>
            <w:tcW w:w="1710" w:type="dxa"/>
            <w:noWrap/>
            <w:hideMark/>
          </w:tcPr>
          <w:p w14:paraId="501F5419" w14:textId="0ED7C635" w:rsidR="00640B34" w:rsidRPr="00EE395B" w:rsidRDefault="00F16333" w:rsidP="00640B34">
            <w:pPr>
              <w:spacing w:line="276" w:lineRule="auto"/>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2 844 736</w:t>
            </w:r>
          </w:p>
        </w:tc>
        <w:tc>
          <w:tcPr>
            <w:tcW w:w="1485" w:type="dxa"/>
          </w:tcPr>
          <w:p w14:paraId="501F541A" w14:textId="203555FE" w:rsidR="00640B34" w:rsidRPr="00EE395B" w:rsidRDefault="00F16333" w:rsidP="003B0339">
            <w:pPr>
              <w:spacing w:line="276" w:lineRule="auto"/>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28,88</w:t>
            </w:r>
            <w:r w:rsidR="003B0339" w:rsidRPr="00EE395B">
              <w:rPr>
                <w:rFonts w:ascii="Arial" w:eastAsia="Calibri" w:hAnsi="Arial" w:cs="Arial"/>
                <w:color w:val="auto"/>
                <w:sz w:val="18"/>
                <w:szCs w:val="18"/>
                <w:lang w:val="fr-CA"/>
              </w:rPr>
              <w:t>%</w:t>
            </w:r>
          </w:p>
        </w:tc>
      </w:tr>
      <w:tr w:rsidR="002D761E" w:rsidRPr="00EE395B" w14:paraId="501F5421" w14:textId="77777777" w:rsidTr="002D761E">
        <w:trPr>
          <w:trHeight w:val="45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1F541C" w14:textId="77777777" w:rsidR="00640B34" w:rsidRPr="00EE395B" w:rsidRDefault="00640B34" w:rsidP="00640B34">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Total ADA/Coopération autrichienne</w:t>
            </w:r>
          </w:p>
        </w:tc>
        <w:tc>
          <w:tcPr>
            <w:tcW w:w="1890" w:type="dxa"/>
            <w:noWrap/>
            <w:hideMark/>
          </w:tcPr>
          <w:p w14:paraId="501F541D" w14:textId="16EEA973" w:rsidR="00640B34" w:rsidRPr="00EE395B" w:rsidRDefault="004A1CF8" w:rsidP="00640B34">
            <w:pPr>
              <w:ind w:right="213"/>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3</w:t>
            </w:r>
            <w:r w:rsidR="00785764" w:rsidRPr="00EE395B">
              <w:rPr>
                <w:rFonts w:ascii="Arial" w:eastAsia="Calibri" w:hAnsi="Arial" w:cs="Arial"/>
                <w:color w:val="auto"/>
                <w:sz w:val="18"/>
                <w:szCs w:val="18"/>
                <w:lang w:val="fr-CA"/>
              </w:rPr>
              <w:t xml:space="preserve"> </w:t>
            </w:r>
            <w:r w:rsidRPr="00EE395B">
              <w:rPr>
                <w:rFonts w:ascii="Arial" w:eastAsia="Calibri" w:hAnsi="Arial" w:cs="Arial"/>
                <w:color w:val="auto"/>
                <w:sz w:val="18"/>
                <w:szCs w:val="18"/>
                <w:lang w:val="fr-CA"/>
              </w:rPr>
              <w:t>995</w:t>
            </w:r>
            <w:r w:rsidR="00785764" w:rsidRPr="00EE395B">
              <w:rPr>
                <w:rFonts w:ascii="Arial" w:eastAsia="Calibri" w:hAnsi="Arial" w:cs="Arial"/>
                <w:color w:val="auto"/>
                <w:sz w:val="18"/>
                <w:szCs w:val="18"/>
                <w:lang w:val="fr-CA"/>
              </w:rPr>
              <w:t xml:space="preserve"> </w:t>
            </w:r>
            <w:r w:rsidRPr="00EE395B">
              <w:rPr>
                <w:rFonts w:ascii="Arial" w:eastAsia="Calibri" w:hAnsi="Arial" w:cs="Arial"/>
                <w:color w:val="auto"/>
                <w:sz w:val="18"/>
                <w:szCs w:val="18"/>
                <w:lang w:val="fr-CA"/>
              </w:rPr>
              <w:t>000</w:t>
            </w:r>
            <w:r w:rsidR="00640B34" w:rsidRPr="00EE395B">
              <w:rPr>
                <w:rFonts w:ascii="Arial" w:eastAsia="Calibri" w:hAnsi="Arial" w:cs="Arial"/>
                <w:color w:val="auto"/>
                <w:sz w:val="18"/>
                <w:szCs w:val="18"/>
                <w:lang w:val="fr-CA"/>
              </w:rPr>
              <w:t xml:space="preserve">   </w:t>
            </w:r>
          </w:p>
        </w:tc>
        <w:tc>
          <w:tcPr>
            <w:tcW w:w="1890" w:type="dxa"/>
            <w:noWrap/>
            <w:hideMark/>
          </w:tcPr>
          <w:p w14:paraId="501F541E" w14:textId="091CA6F6" w:rsidR="00640B34" w:rsidRPr="00EE395B" w:rsidRDefault="004A1CF8" w:rsidP="00640B34">
            <w:pPr>
              <w:ind w:right="214"/>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3 798 415</w:t>
            </w:r>
          </w:p>
        </w:tc>
        <w:tc>
          <w:tcPr>
            <w:tcW w:w="1710" w:type="dxa"/>
            <w:noWrap/>
            <w:hideMark/>
          </w:tcPr>
          <w:p w14:paraId="501F541F" w14:textId="06DBA9D0" w:rsidR="00640B34" w:rsidRPr="00EE395B" w:rsidRDefault="00F16333" w:rsidP="00640B34">
            <w:pPr>
              <w:spacing w:line="276" w:lineRule="auto"/>
              <w:ind w:right="72"/>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196 585</w:t>
            </w:r>
          </w:p>
        </w:tc>
        <w:tc>
          <w:tcPr>
            <w:tcW w:w="1485" w:type="dxa"/>
          </w:tcPr>
          <w:p w14:paraId="501F5420" w14:textId="33931A65" w:rsidR="00640B34" w:rsidRPr="00EE395B" w:rsidRDefault="00F16333" w:rsidP="00640B34">
            <w:pPr>
              <w:spacing w:line="276" w:lineRule="auto"/>
              <w:ind w:right="72"/>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94</w:t>
            </w:r>
            <w:r w:rsidR="00A57EB7" w:rsidRPr="00EE395B">
              <w:rPr>
                <w:rFonts w:ascii="Arial" w:eastAsia="Calibri" w:hAnsi="Arial" w:cs="Arial"/>
                <w:color w:val="auto"/>
                <w:sz w:val="18"/>
                <w:szCs w:val="18"/>
                <w:lang w:val="fr-CA"/>
              </w:rPr>
              <w:t>,</w:t>
            </w:r>
            <w:r w:rsidRPr="00EE395B">
              <w:rPr>
                <w:rFonts w:ascii="Arial" w:eastAsia="Calibri" w:hAnsi="Arial" w:cs="Arial"/>
                <w:color w:val="auto"/>
                <w:sz w:val="18"/>
                <w:szCs w:val="18"/>
                <w:lang w:val="fr-CA"/>
              </w:rPr>
              <w:t>85</w:t>
            </w:r>
            <w:r w:rsidR="003B0339" w:rsidRPr="00EE395B">
              <w:rPr>
                <w:rFonts w:ascii="Arial" w:eastAsia="Calibri" w:hAnsi="Arial" w:cs="Arial"/>
                <w:color w:val="auto"/>
                <w:sz w:val="18"/>
                <w:szCs w:val="18"/>
                <w:lang w:val="fr-CA"/>
              </w:rPr>
              <w:t>%</w:t>
            </w:r>
          </w:p>
        </w:tc>
      </w:tr>
      <w:tr w:rsidR="002D761E" w:rsidRPr="00EE395B" w14:paraId="501F5427" w14:textId="77777777" w:rsidTr="002D761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1F5422" w14:textId="5C3CAD1E" w:rsidR="00640B34" w:rsidRPr="00EE395B" w:rsidRDefault="00640B34" w:rsidP="00640B34">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 xml:space="preserve">Total Budget </w:t>
            </w:r>
            <w:r w:rsidR="00036D9C" w:rsidRPr="00EE395B">
              <w:rPr>
                <w:rFonts w:ascii="Arial" w:eastAsia="Calibri" w:hAnsi="Arial" w:cs="Arial"/>
                <w:color w:val="auto"/>
                <w:sz w:val="18"/>
                <w:szCs w:val="18"/>
                <w:lang w:val="fr-CA"/>
              </w:rPr>
              <w:t>État</w:t>
            </w:r>
          </w:p>
        </w:tc>
        <w:tc>
          <w:tcPr>
            <w:tcW w:w="1890" w:type="dxa"/>
            <w:noWrap/>
            <w:hideMark/>
          </w:tcPr>
          <w:p w14:paraId="501F5423" w14:textId="0EE2C51F" w:rsidR="00640B34" w:rsidRPr="00EE395B" w:rsidRDefault="00785764" w:rsidP="00640B34">
            <w:pPr>
              <w:ind w:right="213"/>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739 000</w:t>
            </w:r>
            <w:r w:rsidR="00640B34" w:rsidRPr="00EE395B">
              <w:rPr>
                <w:rFonts w:ascii="Arial" w:eastAsia="Calibri" w:hAnsi="Arial" w:cs="Arial"/>
                <w:color w:val="auto"/>
                <w:sz w:val="18"/>
                <w:szCs w:val="18"/>
                <w:lang w:val="fr-CA"/>
              </w:rPr>
              <w:t xml:space="preserve">   </w:t>
            </w:r>
          </w:p>
        </w:tc>
        <w:tc>
          <w:tcPr>
            <w:tcW w:w="1890" w:type="dxa"/>
            <w:noWrap/>
            <w:hideMark/>
          </w:tcPr>
          <w:p w14:paraId="501F5424" w14:textId="698E3066" w:rsidR="00640B34" w:rsidRPr="00EE395B" w:rsidRDefault="00F16333" w:rsidP="00640B34">
            <w:pPr>
              <w:spacing w:line="276" w:lineRule="auto"/>
              <w:ind w:right="214"/>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290 100</w:t>
            </w:r>
          </w:p>
        </w:tc>
        <w:tc>
          <w:tcPr>
            <w:tcW w:w="1710" w:type="dxa"/>
            <w:noWrap/>
            <w:hideMark/>
          </w:tcPr>
          <w:p w14:paraId="501F5425" w14:textId="340E39C6" w:rsidR="00640B34" w:rsidRPr="00EE395B" w:rsidRDefault="00F16333" w:rsidP="00640B34">
            <w:pPr>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448 900</w:t>
            </w:r>
          </w:p>
        </w:tc>
        <w:tc>
          <w:tcPr>
            <w:tcW w:w="1485" w:type="dxa"/>
          </w:tcPr>
          <w:p w14:paraId="501F5426" w14:textId="193A3688" w:rsidR="00640B34" w:rsidRPr="00EE395B" w:rsidRDefault="00805B9E" w:rsidP="00640B34">
            <w:pPr>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fr-CA"/>
              </w:rPr>
            </w:pPr>
            <w:r w:rsidRPr="00EE395B">
              <w:rPr>
                <w:rFonts w:ascii="Arial" w:eastAsia="Calibri" w:hAnsi="Arial" w:cs="Arial"/>
                <w:color w:val="auto"/>
                <w:sz w:val="18"/>
                <w:szCs w:val="18"/>
                <w:lang w:val="fr-CA"/>
              </w:rPr>
              <w:t>39</w:t>
            </w:r>
            <w:r w:rsidR="00A57EB7" w:rsidRPr="00EE395B">
              <w:rPr>
                <w:rFonts w:ascii="Arial" w:eastAsia="Calibri" w:hAnsi="Arial" w:cs="Arial"/>
                <w:color w:val="auto"/>
                <w:sz w:val="18"/>
                <w:szCs w:val="18"/>
                <w:lang w:val="fr-CA"/>
              </w:rPr>
              <w:t>,</w:t>
            </w:r>
            <w:r w:rsidR="003B0339" w:rsidRPr="00EE395B">
              <w:rPr>
                <w:rFonts w:ascii="Arial" w:eastAsia="Calibri" w:hAnsi="Arial" w:cs="Arial"/>
                <w:color w:val="auto"/>
                <w:sz w:val="18"/>
                <w:szCs w:val="18"/>
                <w:lang w:val="fr-CA"/>
              </w:rPr>
              <w:t>25%</w:t>
            </w:r>
          </w:p>
        </w:tc>
      </w:tr>
      <w:tr w:rsidR="002D761E" w:rsidRPr="00EE395B" w14:paraId="501F542D" w14:textId="77777777" w:rsidTr="002D761E">
        <w:trPr>
          <w:trHeight w:val="351"/>
        </w:trPr>
        <w:tc>
          <w:tcPr>
            <w:cnfStyle w:val="001000000000" w:firstRow="0" w:lastRow="0" w:firstColumn="1" w:lastColumn="0" w:oddVBand="0" w:evenVBand="0" w:oddHBand="0" w:evenHBand="0" w:firstRowFirstColumn="0" w:firstRowLastColumn="0" w:lastRowFirstColumn="0" w:lastRowLastColumn="0"/>
            <w:tcW w:w="2268" w:type="dxa"/>
            <w:noWrap/>
          </w:tcPr>
          <w:p w14:paraId="501F5428" w14:textId="41B2437F" w:rsidR="00640B34" w:rsidRPr="00EE395B" w:rsidRDefault="00640B34" w:rsidP="00640B34">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Totaux en F CFA</w:t>
            </w:r>
          </w:p>
        </w:tc>
        <w:tc>
          <w:tcPr>
            <w:tcW w:w="1890" w:type="dxa"/>
            <w:noWrap/>
          </w:tcPr>
          <w:p w14:paraId="501F5429" w14:textId="1A48C63B" w:rsidR="00640B34" w:rsidRPr="00EE395B" w:rsidRDefault="00785764" w:rsidP="00640B34">
            <w:pPr>
              <w:ind w:right="213"/>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8 734 000</w:t>
            </w:r>
          </w:p>
        </w:tc>
        <w:tc>
          <w:tcPr>
            <w:tcW w:w="1890" w:type="dxa"/>
            <w:noWrap/>
          </w:tcPr>
          <w:p w14:paraId="501F542A" w14:textId="082F046A" w:rsidR="00640B34" w:rsidRPr="00EE395B" w:rsidRDefault="00F16333" w:rsidP="00640B34">
            <w:pPr>
              <w:ind w:right="214"/>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5 243 780</w:t>
            </w:r>
          </w:p>
        </w:tc>
        <w:tc>
          <w:tcPr>
            <w:tcW w:w="1710" w:type="dxa"/>
            <w:noWrap/>
          </w:tcPr>
          <w:p w14:paraId="501F542B" w14:textId="3756D78A" w:rsidR="00640B34" w:rsidRPr="00EE395B" w:rsidRDefault="00F16333" w:rsidP="00640B34">
            <w:pPr>
              <w:ind w:right="72"/>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3</w:t>
            </w:r>
            <w:r w:rsidR="00805B9E" w:rsidRPr="00EE395B">
              <w:rPr>
                <w:rFonts w:ascii="Arial" w:eastAsia="Calibri" w:hAnsi="Arial" w:cs="Arial"/>
                <w:b/>
                <w:color w:val="auto"/>
                <w:sz w:val="18"/>
                <w:szCs w:val="18"/>
                <w:lang w:val="fr-CA"/>
              </w:rPr>
              <w:t> </w:t>
            </w:r>
            <w:r w:rsidRPr="00EE395B">
              <w:rPr>
                <w:rFonts w:ascii="Arial" w:eastAsia="Calibri" w:hAnsi="Arial" w:cs="Arial"/>
                <w:b/>
                <w:color w:val="auto"/>
                <w:sz w:val="18"/>
                <w:szCs w:val="18"/>
                <w:lang w:val="fr-CA"/>
              </w:rPr>
              <w:t>490</w:t>
            </w:r>
            <w:r w:rsidR="00805B9E" w:rsidRPr="00EE395B">
              <w:rPr>
                <w:rFonts w:ascii="Arial" w:eastAsia="Calibri" w:hAnsi="Arial" w:cs="Arial"/>
                <w:b/>
                <w:color w:val="auto"/>
                <w:sz w:val="18"/>
                <w:szCs w:val="18"/>
                <w:lang w:val="fr-CA"/>
              </w:rPr>
              <w:t> </w:t>
            </w:r>
            <w:r w:rsidRPr="00EE395B">
              <w:rPr>
                <w:rFonts w:ascii="Arial" w:eastAsia="Calibri" w:hAnsi="Arial" w:cs="Arial"/>
                <w:b/>
                <w:color w:val="auto"/>
                <w:sz w:val="18"/>
                <w:szCs w:val="18"/>
                <w:lang w:val="fr-CA"/>
              </w:rPr>
              <w:t>221</w:t>
            </w:r>
          </w:p>
        </w:tc>
        <w:tc>
          <w:tcPr>
            <w:tcW w:w="1485" w:type="dxa"/>
          </w:tcPr>
          <w:p w14:paraId="501F542C" w14:textId="72A90F2A" w:rsidR="00640B34" w:rsidRPr="00EE395B" w:rsidRDefault="00F16333" w:rsidP="00640B34">
            <w:pPr>
              <w:ind w:right="72"/>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60</w:t>
            </w:r>
            <w:r w:rsidR="00A57EB7" w:rsidRPr="00EE395B">
              <w:rPr>
                <w:rFonts w:ascii="Arial" w:eastAsia="Calibri" w:hAnsi="Arial" w:cs="Arial"/>
                <w:b/>
                <w:color w:val="auto"/>
                <w:sz w:val="18"/>
                <w:szCs w:val="18"/>
                <w:lang w:val="fr-CA"/>
              </w:rPr>
              <w:t>,</w:t>
            </w:r>
            <w:r w:rsidRPr="00EE395B">
              <w:rPr>
                <w:rFonts w:ascii="Arial" w:eastAsia="Calibri" w:hAnsi="Arial" w:cs="Arial"/>
                <w:b/>
                <w:color w:val="auto"/>
                <w:sz w:val="18"/>
                <w:szCs w:val="18"/>
                <w:lang w:val="fr-CA"/>
              </w:rPr>
              <w:t>04</w:t>
            </w:r>
            <w:r w:rsidR="003B0339" w:rsidRPr="00EE395B">
              <w:rPr>
                <w:rFonts w:ascii="Arial" w:eastAsia="Calibri" w:hAnsi="Arial" w:cs="Arial"/>
                <w:b/>
                <w:color w:val="auto"/>
                <w:sz w:val="18"/>
                <w:szCs w:val="18"/>
                <w:lang w:val="fr-CA"/>
              </w:rPr>
              <w:t>%</w:t>
            </w:r>
          </w:p>
        </w:tc>
      </w:tr>
      <w:tr w:rsidR="002D761E" w:rsidRPr="00EE395B" w14:paraId="501F5433" w14:textId="77777777" w:rsidTr="002D761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noWrap/>
          </w:tcPr>
          <w:p w14:paraId="501F542E" w14:textId="77777777" w:rsidR="00640B34" w:rsidRPr="00EE395B" w:rsidRDefault="00640B34" w:rsidP="00640B34">
            <w:pPr>
              <w:ind w:right="-143"/>
              <w:rPr>
                <w:rFonts w:ascii="Arial" w:eastAsia="Calibri" w:hAnsi="Arial" w:cs="Arial"/>
                <w:color w:val="auto"/>
                <w:sz w:val="18"/>
                <w:szCs w:val="18"/>
                <w:lang w:val="fr-CA"/>
              </w:rPr>
            </w:pPr>
            <w:r w:rsidRPr="00EE395B">
              <w:rPr>
                <w:rFonts w:ascii="Arial" w:eastAsia="Calibri" w:hAnsi="Arial" w:cs="Arial"/>
                <w:color w:val="auto"/>
                <w:sz w:val="18"/>
                <w:szCs w:val="18"/>
                <w:lang w:val="fr-CA"/>
              </w:rPr>
              <w:t>Totaux en USD</w:t>
            </w:r>
          </w:p>
        </w:tc>
        <w:tc>
          <w:tcPr>
            <w:tcW w:w="1890" w:type="dxa"/>
            <w:noWrap/>
          </w:tcPr>
          <w:p w14:paraId="501F542F" w14:textId="47C20DC5" w:rsidR="00640B34" w:rsidRPr="00EE395B" w:rsidRDefault="004A1CF8" w:rsidP="00640B34">
            <w:pPr>
              <w:ind w:right="213"/>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4 367 000 000</w:t>
            </w:r>
          </w:p>
        </w:tc>
        <w:tc>
          <w:tcPr>
            <w:tcW w:w="1890" w:type="dxa"/>
            <w:noWrap/>
          </w:tcPr>
          <w:p w14:paraId="501F5430" w14:textId="1FE86B4A" w:rsidR="00640B34" w:rsidRPr="00EE395B" w:rsidRDefault="00805B9E" w:rsidP="00640B34">
            <w:pPr>
              <w:spacing w:line="276" w:lineRule="auto"/>
              <w:ind w:right="214"/>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2 621 890 000</w:t>
            </w:r>
          </w:p>
        </w:tc>
        <w:tc>
          <w:tcPr>
            <w:tcW w:w="1710" w:type="dxa"/>
            <w:noWrap/>
          </w:tcPr>
          <w:p w14:paraId="501F5431" w14:textId="2EB93D9E" w:rsidR="00640B34" w:rsidRPr="00EE395B" w:rsidRDefault="00224201" w:rsidP="00640B34">
            <w:pPr>
              <w:spacing w:line="276" w:lineRule="auto"/>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18"/>
                <w:szCs w:val="18"/>
                <w:lang w:val="fr-CA"/>
              </w:rPr>
            </w:pPr>
            <w:r>
              <w:rPr>
                <w:rFonts w:ascii="Arial" w:eastAsia="Calibri" w:hAnsi="Arial" w:cs="Arial"/>
                <w:b/>
                <w:color w:val="auto"/>
                <w:sz w:val="18"/>
                <w:szCs w:val="18"/>
                <w:lang w:val="fr-CA"/>
              </w:rPr>
              <w:t>1 74</w:t>
            </w:r>
            <w:r w:rsidR="00805B9E" w:rsidRPr="00EE395B">
              <w:rPr>
                <w:rFonts w:ascii="Arial" w:eastAsia="Calibri" w:hAnsi="Arial" w:cs="Arial"/>
                <w:b/>
                <w:color w:val="auto"/>
                <w:sz w:val="18"/>
                <w:szCs w:val="18"/>
                <w:lang w:val="fr-CA"/>
              </w:rPr>
              <w:t>5 110 500</w:t>
            </w:r>
          </w:p>
        </w:tc>
        <w:tc>
          <w:tcPr>
            <w:tcW w:w="1485" w:type="dxa"/>
          </w:tcPr>
          <w:p w14:paraId="501F5432" w14:textId="41112356" w:rsidR="00640B34" w:rsidRPr="00EE395B" w:rsidRDefault="00805B9E" w:rsidP="00640B34">
            <w:pPr>
              <w:spacing w:line="276" w:lineRule="auto"/>
              <w:ind w:right="72"/>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18"/>
                <w:szCs w:val="18"/>
                <w:lang w:val="fr-CA"/>
              </w:rPr>
            </w:pPr>
            <w:r w:rsidRPr="00EE395B">
              <w:rPr>
                <w:rFonts w:ascii="Arial" w:eastAsia="Calibri" w:hAnsi="Arial" w:cs="Arial"/>
                <w:b/>
                <w:color w:val="auto"/>
                <w:sz w:val="18"/>
                <w:szCs w:val="18"/>
                <w:lang w:val="fr-CA"/>
              </w:rPr>
              <w:t>6</w:t>
            </w:r>
            <w:r w:rsidR="00A57EB7" w:rsidRPr="00EE395B">
              <w:rPr>
                <w:rFonts w:ascii="Arial" w:eastAsia="Calibri" w:hAnsi="Arial" w:cs="Arial"/>
                <w:b/>
                <w:color w:val="auto"/>
                <w:sz w:val="18"/>
                <w:szCs w:val="18"/>
                <w:lang w:val="fr-CA"/>
              </w:rPr>
              <w:t>0,</w:t>
            </w:r>
            <w:r w:rsidRPr="00EE395B">
              <w:rPr>
                <w:rFonts w:ascii="Arial" w:eastAsia="Calibri" w:hAnsi="Arial" w:cs="Arial"/>
                <w:b/>
                <w:color w:val="auto"/>
                <w:sz w:val="18"/>
                <w:szCs w:val="18"/>
                <w:lang w:val="fr-CA"/>
              </w:rPr>
              <w:t>04</w:t>
            </w:r>
            <w:r w:rsidR="003B0339" w:rsidRPr="00EE395B">
              <w:rPr>
                <w:rFonts w:ascii="Arial" w:eastAsia="Calibri" w:hAnsi="Arial" w:cs="Arial"/>
                <w:b/>
                <w:color w:val="auto"/>
                <w:sz w:val="18"/>
                <w:szCs w:val="18"/>
                <w:lang w:val="fr-CA"/>
              </w:rPr>
              <w:t>%</w:t>
            </w:r>
          </w:p>
        </w:tc>
      </w:tr>
    </w:tbl>
    <w:p w14:paraId="501F5434" w14:textId="2959961D" w:rsidR="00640B34" w:rsidRPr="00EE395B" w:rsidRDefault="00640B34" w:rsidP="009650E6">
      <w:pPr>
        <w:pStyle w:val="Lgende"/>
        <w:rPr>
          <w:rFonts w:ascii="Arial" w:hAnsi="Arial" w:cs="Arial"/>
          <w:b w:val="0"/>
          <w:color w:val="auto"/>
          <w:sz w:val="16"/>
          <w:szCs w:val="16"/>
          <w:lang w:val="fr-CA"/>
        </w:rPr>
      </w:pPr>
      <w:r w:rsidRPr="00EE395B">
        <w:rPr>
          <w:rFonts w:ascii="Arial" w:hAnsi="Arial" w:cs="Arial"/>
          <w:b w:val="0"/>
          <w:color w:val="auto"/>
          <w:sz w:val="16"/>
          <w:szCs w:val="16"/>
          <w:lang w:val="fr-CA"/>
        </w:rPr>
        <w:t>Source : Rapport d’activités du COGEL</w:t>
      </w:r>
      <w:r w:rsidR="003F73AF" w:rsidRPr="00EE395B">
        <w:rPr>
          <w:rFonts w:ascii="Arial" w:hAnsi="Arial" w:cs="Arial"/>
          <w:b w:val="0"/>
          <w:color w:val="auto"/>
          <w:sz w:val="16"/>
          <w:szCs w:val="16"/>
          <w:lang w:val="fr-CA"/>
        </w:rPr>
        <w:t xml:space="preserve"> </w:t>
      </w:r>
      <w:r w:rsidRPr="00EE395B">
        <w:rPr>
          <w:rFonts w:ascii="Arial" w:hAnsi="Arial" w:cs="Arial"/>
          <w:b w:val="0"/>
          <w:color w:val="auto"/>
          <w:sz w:val="16"/>
          <w:szCs w:val="16"/>
          <w:lang w:val="fr-CA"/>
        </w:rPr>
        <w:t>décembre 2015</w:t>
      </w:r>
      <w:r w:rsidR="003F73AF" w:rsidRPr="00EE395B">
        <w:rPr>
          <w:rFonts w:ascii="Arial" w:hAnsi="Arial" w:cs="Arial"/>
          <w:b w:val="0"/>
          <w:color w:val="auto"/>
          <w:sz w:val="16"/>
          <w:szCs w:val="16"/>
          <w:lang w:val="fr-CA"/>
        </w:rPr>
        <w:t xml:space="preserve"> et situation financière PNUD</w:t>
      </w:r>
    </w:p>
    <w:p w14:paraId="42778D09" w14:textId="439388B3" w:rsidR="00036D9C" w:rsidRPr="00EE395B" w:rsidRDefault="00036D9C" w:rsidP="00F63B46">
      <w:pPr>
        <w:spacing w:after="0" w:line="276" w:lineRule="auto"/>
        <w:jc w:val="both"/>
        <w:rPr>
          <w:rFonts w:ascii="Arial" w:eastAsia="Times New Roman" w:hAnsi="Arial" w:cs="Arial"/>
          <w:sz w:val="21"/>
          <w:szCs w:val="21"/>
          <w:lang w:val="fr-CA" w:eastAsia="fr-FR"/>
        </w:rPr>
      </w:pPr>
      <w:r w:rsidRPr="00EE395B">
        <w:rPr>
          <w:rFonts w:ascii="Arial" w:eastAsia="Times New Roman" w:hAnsi="Arial" w:cs="Arial"/>
          <w:sz w:val="21"/>
          <w:szCs w:val="21"/>
          <w:lang w:val="fr-CA" w:eastAsia="fr-FR"/>
        </w:rPr>
        <w:t xml:space="preserve">Au regard </w:t>
      </w:r>
      <w:r w:rsidR="003F73AF" w:rsidRPr="00EE395B">
        <w:rPr>
          <w:rFonts w:ascii="Arial" w:eastAsia="Times New Roman" w:hAnsi="Arial" w:cs="Arial"/>
          <w:sz w:val="21"/>
          <w:szCs w:val="21"/>
          <w:lang w:val="fr-CA" w:eastAsia="fr-FR"/>
        </w:rPr>
        <w:t xml:space="preserve">des </w:t>
      </w:r>
      <w:r w:rsidRPr="00EE395B">
        <w:rPr>
          <w:rFonts w:ascii="Arial" w:eastAsia="Times New Roman" w:hAnsi="Arial" w:cs="Arial"/>
          <w:sz w:val="21"/>
          <w:szCs w:val="21"/>
          <w:lang w:val="fr-CA" w:eastAsia="fr-FR"/>
        </w:rPr>
        <w:t>données figurant dans le</w:t>
      </w:r>
      <w:r w:rsidR="00F63B46" w:rsidRPr="00EE395B">
        <w:rPr>
          <w:rFonts w:ascii="Arial" w:eastAsia="Times New Roman" w:hAnsi="Arial" w:cs="Arial"/>
          <w:sz w:val="21"/>
          <w:szCs w:val="21"/>
          <w:lang w:val="fr-CA" w:eastAsia="fr-FR"/>
        </w:rPr>
        <w:t xml:space="preserve"> </w:t>
      </w:r>
      <w:r w:rsidR="00F63B46" w:rsidRPr="00EE395B">
        <w:rPr>
          <w:rFonts w:ascii="Arial" w:eastAsia="Times New Roman" w:hAnsi="Arial" w:cs="Arial"/>
          <w:b/>
          <w:sz w:val="21"/>
          <w:szCs w:val="21"/>
          <w:lang w:val="fr-CA" w:eastAsia="fr-FR"/>
        </w:rPr>
        <w:t>T</w:t>
      </w:r>
      <w:r w:rsidRPr="00EE395B">
        <w:rPr>
          <w:rFonts w:ascii="Arial" w:eastAsia="Times New Roman" w:hAnsi="Arial" w:cs="Arial"/>
          <w:b/>
          <w:sz w:val="21"/>
          <w:szCs w:val="21"/>
          <w:lang w:val="fr-CA" w:eastAsia="fr-FR"/>
        </w:rPr>
        <w:t>ableau</w:t>
      </w:r>
      <w:r w:rsidR="004E20DA" w:rsidRPr="00EE395B">
        <w:rPr>
          <w:rFonts w:ascii="Arial" w:eastAsia="Times New Roman" w:hAnsi="Arial" w:cs="Arial"/>
          <w:b/>
          <w:sz w:val="21"/>
          <w:szCs w:val="21"/>
          <w:lang w:val="fr-CA" w:eastAsia="fr-FR"/>
        </w:rPr>
        <w:t xml:space="preserve"> 25</w:t>
      </w:r>
      <w:r w:rsidR="00F63B46" w:rsidRPr="00EE395B">
        <w:rPr>
          <w:rFonts w:ascii="Arial" w:eastAsia="Times New Roman" w:hAnsi="Arial" w:cs="Arial"/>
          <w:sz w:val="21"/>
          <w:szCs w:val="21"/>
          <w:lang w:val="fr-CA" w:eastAsia="fr-FR"/>
        </w:rPr>
        <w:t xml:space="preserve">, </w:t>
      </w:r>
      <w:r w:rsidRPr="00EE395B">
        <w:rPr>
          <w:rFonts w:ascii="Arial" w:eastAsia="Times New Roman" w:hAnsi="Arial" w:cs="Arial"/>
          <w:sz w:val="21"/>
          <w:szCs w:val="21"/>
          <w:lang w:val="fr-CA" w:eastAsia="fr-FR"/>
        </w:rPr>
        <w:t>il ressort que</w:t>
      </w:r>
      <w:r w:rsidR="00F63B46" w:rsidRPr="00EE395B">
        <w:rPr>
          <w:rFonts w:ascii="Arial" w:eastAsia="Times New Roman" w:hAnsi="Arial" w:cs="Arial"/>
          <w:sz w:val="21"/>
          <w:szCs w:val="21"/>
          <w:lang w:val="fr-CA" w:eastAsia="fr-FR"/>
        </w:rPr>
        <w:t xml:space="preserve"> le taux de</w:t>
      </w:r>
      <w:r w:rsidRPr="00EE395B">
        <w:rPr>
          <w:rFonts w:ascii="Arial" w:eastAsia="Times New Roman" w:hAnsi="Arial" w:cs="Arial"/>
          <w:sz w:val="21"/>
          <w:szCs w:val="21"/>
          <w:lang w:val="fr-CA" w:eastAsia="fr-FR"/>
        </w:rPr>
        <w:t xml:space="preserve"> mobilisation des financements </w:t>
      </w:r>
      <w:r w:rsidR="003F73AF" w:rsidRPr="00EE395B">
        <w:rPr>
          <w:rFonts w:ascii="Arial" w:eastAsia="Times New Roman" w:hAnsi="Arial" w:cs="Arial"/>
          <w:sz w:val="21"/>
          <w:szCs w:val="21"/>
          <w:lang w:val="fr-CA" w:eastAsia="fr-FR"/>
        </w:rPr>
        <w:t>de 60,04</w:t>
      </w:r>
      <w:r w:rsidR="00F63B46" w:rsidRPr="00EE395B">
        <w:rPr>
          <w:rFonts w:ascii="Arial" w:eastAsia="Times New Roman" w:hAnsi="Arial" w:cs="Arial"/>
          <w:sz w:val="21"/>
          <w:szCs w:val="21"/>
          <w:lang w:val="fr-CA" w:eastAsia="fr-FR"/>
        </w:rPr>
        <w:t>% est</w:t>
      </w:r>
      <w:r w:rsidR="00442E7D" w:rsidRPr="00EE395B">
        <w:rPr>
          <w:rFonts w:ascii="Arial" w:eastAsia="Times New Roman" w:hAnsi="Arial" w:cs="Arial"/>
          <w:sz w:val="21"/>
          <w:szCs w:val="21"/>
          <w:lang w:val="fr-CA" w:eastAsia="fr-FR"/>
        </w:rPr>
        <w:t xml:space="preserve"> en </w:t>
      </w:r>
      <w:r w:rsidR="00F63B46" w:rsidRPr="00EE395B">
        <w:rPr>
          <w:rFonts w:ascii="Arial" w:eastAsia="Times New Roman" w:hAnsi="Arial" w:cs="Arial"/>
          <w:sz w:val="21"/>
          <w:szCs w:val="21"/>
          <w:lang w:val="fr-CA" w:eastAsia="fr-FR"/>
        </w:rPr>
        <w:t>deçà</w:t>
      </w:r>
      <w:r w:rsidR="00442E7D" w:rsidRPr="00EE395B">
        <w:rPr>
          <w:rFonts w:ascii="Arial" w:eastAsia="Times New Roman" w:hAnsi="Arial" w:cs="Arial"/>
          <w:sz w:val="21"/>
          <w:szCs w:val="21"/>
          <w:lang w:val="fr-CA" w:eastAsia="fr-FR"/>
        </w:rPr>
        <w:t xml:space="preserve"> </w:t>
      </w:r>
      <w:r w:rsidR="00F63B46" w:rsidRPr="00EE395B">
        <w:rPr>
          <w:rFonts w:ascii="Arial" w:eastAsia="Times New Roman" w:hAnsi="Arial" w:cs="Arial"/>
          <w:sz w:val="21"/>
          <w:szCs w:val="21"/>
          <w:lang w:val="fr-CA" w:eastAsia="fr-FR"/>
        </w:rPr>
        <w:t xml:space="preserve">de ce qui est attendu. </w:t>
      </w:r>
      <w:r w:rsidR="00FD7298" w:rsidRPr="00EE395B">
        <w:rPr>
          <w:rFonts w:ascii="Arial" w:eastAsia="Times New Roman" w:hAnsi="Arial" w:cs="Arial"/>
          <w:sz w:val="21"/>
          <w:szCs w:val="21"/>
          <w:lang w:val="fr-CA" w:eastAsia="fr-FR"/>
        </w:rPr>
        <w:t>On note également que le taux de décaissement du projet est de 95,04% (</w:t>
      </w:r>
      <w:r w:rsidR="00FD7298" w:rsidRPr="00EE395B">
        <w:rPr>
          <w:rFonts w:ascii="Arial" w:eastAsia="Times New Roman" w:hAnsi="Arial" w:cs="Arial"/>
          <w:b/>
          <w:sz w:val="21"/>
          <w:szCs w:val="21"/>
          <w:lang w:val="fr-CA" w:eastAsia="fr-FR"/>
        </w:rPr>
        <w:t>T</w:t>
      </w:r>
      <w:r w:rsidR="004E20DA" w:rsidRPr="00EE395B">
        <w:rPr>
          <w:rFonts w:ascii="Arial" w:eastAsia="Times New Roman" w:hAnsi="Arial" w:cs="Arial"/>
          <w:b/>
          <w:sz w:val="21"/>
          <w:szCs w:val="21"/>
          <w:lang w:val="fr-CA" w:eastAsia="fr-FR"/>
        </w:rPr>
        <w:t>ableau 20</w:t>
      </w:r>
      <w:r w:rsidR="00FD7298" w:rsidRPr="00EE395B">
        <w:rPr>
          <w:rFonts w:ascii="Arial" w:eastAsia="Times New Roman" w:hAnsi="Arial" w:cs="Arial"/>
          <w:sz w:val="21"/>
          <w:szCs w:val="21"/>
          <w:lang w:val="fr-CA" w:eastAsia="fr-FR"/>
        </w:rPr>
        <w:t>) malgré le faible niveau de mobilisation des fonds.</w:t>
      </w:r>
      <w:r w:rsidR="00F63B46" w:rsidRPr="00EE395B">
        <w:rPr>
          <w:rFonts w:ascii="Arial" w:eastAsia="Times New Roman" w:hAnsi="Arial" w:cs="Arial"/>
          <w:sz w:val="21"/>
          <w:szCs w:val="21"/>
          <w:lang w:val="fr-CA" w:eastAsia="fr-FR"/>
        </w:rPr>
        <w:t xml:space="preserve"> </w:t>
      </w:r>
    </w:p>
    <w:p w14:paraId="34342030" w14:textId="77777777" w:rsidR="0062477A" w:rsidRPr="00EE395B" w:rsidRDefault="0062477A" w:rsidP="00F63B46">
      <w:pPr>
        <w:spacing w:after="0" w:line="276" w:lineRule="auto"/>
        <w:jc w:val="both"/>
        <w:rPr>
          <w:rFonts w:ascii="Arial" w:eastAsia="Times New Roman" w:hAnsi="Arial" w:cs="Arial"/>
          <w:sz w:val="21"/>
          <w:szCs w:val="21"/>
          <w:lang w:val="fr-CA" w:eastAsia="fr-FR"/>
        </w:rPr>
      </w:pPr>
    </w:p>
    <w:p w14:paraId="0CAE8662" w14:textId="5B565661" w:rsidR="003A5DC5" w:rsidRPr="00EE395B" w:rsidRDefault="0062477A" w:rsidP="00F63B46">
      <w:pPr>
        <w:spacing w:after="0" w:line="276" w:lineRule="auto"/>
        <w:jc w:val="both"/>
        <w:rPr>
          <w:rFonts w:ascii="Arial" w:hAnsi="Arial" w:cs="Arial"/>
          <w:sz w:val="21"/>
          <w:szCs w:val="21"/>
          <w:lang w:val="fr-CA"/>
        </w:rPr>
      </w:pPr>
      <w:r w:rsidRPr="00EE395B">
        <w:rPr>
          <w:rFonts w:ascii="Arial" w:eastAsia="Times New Roman" w:hAnsi="Arial" w:cs="Arial"/>
          <w:sz w:val="21"/>
          <w:szCs w:val="21"/>
          <w:lang w:val="fr-CA" w:eastAsia="fr-FR"/>
        </w:rPr>
        <w:t>Pour les quatre années de mise en œuvre du projet COGEL, on note en dehors de l’année 2013, des taux d’exécution physique légèrement supérieurs au</w:t>
      </w:r>
      <w:r w:rsidR="00346843" w:rsidRPr="00EE395B">
        <w:rPr>
          <w:rFonts w:ascii="Arial" w:eastAsia="Times New Roman" w:hAnsi="Arial" w:cs="Arial"/>
          <w:sz w:val="21"/>
          <w:szCs w:val="21"/>
          <w:lang w:val="fr-CA" w:eastAsia="fr-FR"/>
        </w:rPr>
        <w:t>x</w:t>
      </w:r>
      <w:r w:rsidRPr="00EE395B">
        <w:rPr>
          <w:rFonts w:ascii="Arial" w:eastAsia="Times New Roman" w:hAnsi="Arial" w:cs="Arial"/>
          <w:sz w:val="21"/>
          <w:szCs w:val="21"/>
          <w:lang w:val="fr-CA" w:eastAsia="fr-FR"/>
        </w:rPr>
        <w:t xml:space="preserve"> taux d’exécution financier. </w:t>
      </w:r>
      <w:r w:rsidR="00F84A68" w:rsidRPr="00EE395B">
        <w:rPr>
          <w:rFonts w:ascii="Arial" w:eastAsia="Times New Roman" w:hAnsi="Arial" w:cs="Arial"/>
          <w:sz w:val="21"/>
          <w:szCs w:val="21"/>
          <w:lang w:val="fr-CA" w:eastAsia="fr-FR"/>
        </w:rPr>
        <w:t xml:space="preserve">Ce constat peut être surprenant si on tient compte du </w:t>
      </w:r>
      <w:r w:rsidR="00847337" w:rsidRPr="00EE395B">
        <w:rPr>
          <w:rFonts w:ascii="Arial" w:eastAsia="Times New Roman" w:hAnsi="Arial" w:cs="Arial"/>
          <w:sz w:val="21"/>
          <w:szCs w:val="21"/>
          <w:lang w:val="fr-CA" w:eastAsia="fr-FR"/>
        </w:rPr>
        <w:t xml:space="preserve">faible </w:t>
      </w:r>
      <w:r w:rsidR="00F84A68" w:rsidRPr="00EE395B">
        <w:rPr>
          <w:rFonts w:ascii="Arial" w:eastAsia="Times New Roman" w:hAnsi="Arial" w:cs="Arial"/>
          <w:sz w:val="21"/>
          <w:szCs w:val="21"/>
          <w:lang w:val="fr-CA" w:eastAsia="fr-FR"/>
        </w:rPr>
        <w:t>niveau de mobilisation du financement du projet.</w:t>
      </w:r>
      <w:r w:rsidR="00EF05E4" w:rsidRPr="00EE395B">
        <w:rPr>
          <w:rFonts w:ascii="Arial" w:eastAsia="Times New Roman" w:hAnsi="Arial" w:cs="Arial"/>
          <w:sz w:val="21"/>
          <w:szCs w:val="21"/>
          <w:lang w:val="fr-CA" w:eastAsia="fr-FR"/>
        </w:rPr>
        <w:t xml:space="preserve"> Comme il a été souligné précédemment, les restrictions budgétaires n’ont fondamentalement pas affecté la réalisation des activités prévues. </w:t>
      </w:r>
      <w:r w:rsidR="003A5DC5" w:rsidRPr="00EE395B">
        <w:rPr>
          <w:rFonts w:ascii="Arial" w:eastAsia="Times New Roman" w:hAnsi="Arial" w:cs="Arial"/>
          <w:sz w:val="21"/>
          <w:szCs w:val="21"/>
          <w:lang w:val="fr-CA" w:eastAsia="fr-FR"/>
        </w:rPr>
        <w:t>En effet l’analyse détaillée de l’exécution des plans de passation des marchés révèle que le budget prévisionnel des activit</w:t>
      </w:r>
      <w:r w:rsidR="000A53E1" w:rsidRPr="00EE395B">
        <w:rPr>
          <w:rFonts w:ascii="Arial" w:eastAsia="Times New Roman" w:hAnsi="Arial" w:cs="Arial"/>
          <w:sz w:val="21"/>
          <w:szCs w:val="21"/>
          <w:lang w:val="fr-CA" w:eastAsia="fr-FR"/>
        </w:rPr>
        <w:t xml:space="preserve">és est en général supérieur au budget réalisé. Pour l’exercice 2014, le budget prévisionnel des activités </w:t>
      </w:r>
      <w:r w:rsidR="00FB42B5" w:rsidRPr="00EE395B">
        <w:rPr>
          <w:rFonts w:ascii="Arial" w:eastAsia="Times New Roman" w:hAnsi="Arial" w:cs="Arial"/>
          <w:sz w:val="21"/>
          <w:szCs w:val="21"/>
          <w:lang w:val="fr-CA" w:eastAsia="fr-FR"/>
        </w:rPr>
        <w:t xml:space="preserve">de passation des marchés </w:t>
      </w:r>
      <w:r w:rsidR="000A53E1" w:rsidRPr="00EE395B">
        <w:rPr>
          <w:rFonts w:ascii="Arial" w:eastAsia="Times New Roman" w:hAnsi="Arial" w:cs="Arial"/>
          <w:sz w:val="21"/>
          <w:szCs w:val="21"/>
          <w:lang w:val="fr-CA" w:eastAsia="fr-FR"/>
        </w:rPr>
        <w:t xml:space="preserve">était de </w:t>
      </w:r>
      <w:r w:rsidR="000A53E1" w:rsidRPr="00EE395B">
        <w:rPr>
          <w:rFonts w:ascii="Arial" w:eastAsia="Times New Roman" w:hAnsi="Arial" w:cs="Arial"/>
          <w:b/>
          <w:sz w:val="21"/>
          <w:szCs w:val="21"/>
          <w:lang w:val="fr-CA" w:eastAsia="fr-FR"/>
        </w:rPr>
        <w:t>234 000 000 FCFA</w:t>
      </w:r>
      <w:r w:rsidR="000A53E1" w:rsidRPr="00EE395B">
        <w:rPr>
          <w:rFonts w:ascii="Arial" w:eastAsia="Times New Roman" w:hAnsi="Arial" w:cs="Arial"/>
          <w:sz w:val="21"/>
          <w:szCs w:val="21"/>
          <w:lang w:val="fr-CA" w:eastAsia="fr-FR"/>
        </w:rPr>
        <w:t xml:space="preserve"> et budget réalisé de </w:t>
      </w:r>
      <w:r w:rsidR="000A53E1" w:rsidRPr="00EE395B">
        <w:rPr>
          <w:rFonts w:ascii="Arial" w:eastAsia="Times New Roman" w:hAnsi="Arial" w:cs="Arial"/>
          <w:b/>
          <w:sz w:val="21"/>
          <w:szCs w:val="21"/>
          <w:lang w:val="fr-CA" w:eastAsia="fr-FR"/>
        </w:rPr>
        <w:t>132 </w:t>
      </w:r>
      <w:r w:rsidR="000A53E1" w:rsidRPr="00EE395B">
        <w:rPr>
          <w:rFonts w:ascii="Arial" w:hAnsi="Arial" w:cs="Arial"/>
          <w:b/>
          <w:sz w:val="21"/>
          <w:szCs w:val="21"/>
          <w:lang w:val="fr-CA"/>
        </w:rPr>
        <w:t>280 000 FCFA</w:t>
      </w:r>
      <w:r w:rsidR="000A53E1" w:rsidRPr="00EE395B">
        <w:rPr>
          <w:rFonts w:ascii="Arial" w:hAnsi="Arial" w:cs="Arial"/>
          <w:sz w:val="21"/>
          <w:szCs w:val="21"/>
          <w:lang w:val="fr-CA"/>
        </w:rPr>
        <w:t xml:space="preserve">, soit une différence de </w:t>
      </w:r>
      <w:r w:rsidR="000A53E1" w:rsidRPr="00EE395B">
        <w:rPr>
          <w:rFonts w:ascii="Arial" w:hAnsi="Arial" w:cs="Arial"/>
          <w:b/>
          <w:sz w:val="21"/>
          <w:szCs w:val="21"/>
          <w:lang w:val="fr-CA"/>
        </w:rPr>
        <w:t>101 720 000  FCFA</w:t>
      </w:r>
      <w:r w:rsidR="000A53E1" w:rsidRPr="00EE395B">
        <w:rPr>
          <w:rFonts w:ascii="Arial" w:hAnsi="Arial" w:cs="Arial"/>
          <w:sz w:val="21"/>
          <w:szCs w:val="21"/>
          <w:lang w:val="fr-CA"/>
        </w:rPr>
        <w:t>.</w:t>
      </w:r>
      <w:r w:rsidR="001B78B3" w:rsidRPr="00EE395B">
        <w:rPr>
          <w:rFonts w:ascii="Arial" w:hAnsi="Arial" w:cs="Arial"/>
          <w:sz w:val="21"/>
          <w:szCs w:val="21"/>
          <w:lang w:val="fr-CA"/>
        </w:rPr>
        <w:t xml:space="preserve"> </w:t>
      </w:r>
      <w:r w:rsidR="006F1128" w:rsidRPr="00EE395B">
        <w:rPr>
          <w:rFonts w:ascii="Arial" w:eastAsia="Times New Roman" w:hAnsi="Arial" w:cs="Arial"/>
          <w:sz w:val="21"/>
          <w:szCs w:val="21"/>
          <w:lang w:val="fr-CA" w:eastAsia="fr-FR"/>
        </w:rPr>
        <w:t>Indépendamment du fait que toutes les activités prévues n’ont être réalisées, l’explication fondamentale de ce constat est que les budgets prévisionnels sont surestimés.</w:t>
      </w:r>
      <w:r w:rsidR="00483F23" w:rsidRPr="00EE395B">
        <w:rPr>
          <w:rFonts w:ascii="Arial" w:eastAsia="Times New Roman" w:hAnsi="Arial" w:cs="Arial"/>
          <w:sz w:val="21"/>
          <w:szCs w:val="21"/>
          <w:lang w:val="fr-CA" w:eastAsia="fr-FR"/>
        </w:rPr>
        <w:t xml:space="preserve"> Cette situation montre l’importance de disposer d’un référentiel de coût pour le projet.</w:t>
      </w:r>
    </w:p>
    <w:p w14:paraId="501F5435" w14:textId="77777777" w:rsidR="00640B34" w:rsidRPr="00EE395B" w:rsidRDefault="00640B34" w:rsidP="00BB5C25">
      <w:pPr>
        <w:pStyle w:val="Lgende"/>
        <w:spacing w:after="120"/>
        <w:rPr>
          <w:rFonts w:ascii="Arial" w:hAnsi="Arial" w:cs="Arial"/>
          <w:color w:val="auto"/>
          <w:sz w:val="20"/>
          <w:szCs w:val="20"/>
          <w:lang w:val="fr-CA"/>
        </w:rPr>
      </w:pPr>
    </w:p>
    <w:p w14:paraId="501F5436" w14:textId="183DA3B1" w:rsidR="00BD203A" w:rsidRPr="00EE395B" w:rsidRDefault="008B5319" w:rsidP="00BD203A">
      <w:pPr>
        <w:pStyle w:val="Titre4"/>
        <w:rPr>
          <w:rFonts w:ascii="Arial" w:hAnsi="Arial" w:cs="Arial"/>
          <w:lang w:val="fr-CA"/>
        </w:rPr>
      </w:pPr>
      <w:bookmarkStart w:id="612" w:name="_Toc446450158"/>
      <w:r w:rsidRPr="00EE395B">
        <w:rPr>
          <w:rFonts w:ascii="Arial" w:hAnsi="Arial" w:cs="Arial"/>
          <w:lang w:val="fr-CA"/>
        </w:rPr>
        <w:t>Analyse des stratégies de décaissement des fonds</w:t>
      </w:r>
      <w:bookmarkEnd w:id="612"/>
    </w:p>
    <w:p w14:paraId="0FBD7739" w14:textId="77777777" w:rsidR="008B5319" w:rsidRPr="00EE395B" w:rsidRDefault="008B5319" w:rsidP="00BA5338">
      <w:pPr>
        <w:spacing w:after="0" w:line="240" w:lineRule="auto"/>
        <w:rPr>
          <w:rFonts w:ascii="Arial" w:hAnsi="Arial" w:cs="Arial"/>
          <w:sz w:val="21"/>
          <w:szCs w:val="21"/>
          <w:lang w:val="fr-CA"/>
        </w:rPr>
      </w:pPr>
    </w:p>
    <w:p w14:paraId="7CFB8C01" w14:textId="32890C09" w:rsidR="008B5319" w:rsidRPr="00EE395B" w:rsidRDefault="008B5319" w:rsidP="00BA5338">
      <w:pPr>
        <w:spacing w:after="0" w:line="240" w:lineRule="auto"/>
        <w:jc w:val="both"/>
        <w:rPr>
          <w:rFonts w:ascii="Arial" w:hAnsi="Arial" w:cs="Arial"/>
          <w:sz w:val="21"/>
          <w:szCs w:val="21"/>
          <w:lang w:val="fr-CA"/>
        </w:rPr>
      </w:pPr>
      <w:r w:rsidRPr="00EE395B">
        <w:rPr>
          <w:rFonts w:ascii="Arial" w:hAnsi="Arial" w:cs="Arial"/>
          <w:sz w:val="21"/>
          <w:szCs w:val="21"/>
          <w:lang w:val="fr-CA"/>
        </w:rPr>
        <w:t xml:space="preserve">Selon le PRODOC, les décaissements de la contribution du PNUD se feront par avances trimestrielles dans un compte ouvert au nom du projet à la BCEAO ou au Trésor Public. Certains décaissements convenus d’accord parties entre le PNUD et le MERH se feront par paiement direct à la demande du Directeur National du projet.  Le processus de décaissement a été conforme aux procédures prévues sauf dans le cas de la mise en œuvre des projets des CT issus des PLD pour lesquels le FPDCT a été sollicité. Une convention a été signée </w:t>
      </w:r>
      <w:r w:rsidR="00BA5338">
        <w:rPr>
          <w:rFonts w:ascii="Arial" w:hAnsi="Arial" w:cs="Arial"/>
          <w:sz w:val="21"/>
          <w:szCs w:val="21"/>
          <w:lang w:val="fr-CA"/>
        </w:rPr>
        <w:t>entre le FPDCT et le COGEL le 4 </w:t>
      </w:r>
      <w:r w:rsidRPr="00EE395B">
        <w:rPr>
          <w:rFonts w:ascii="Arial" w:hAnsi="Arial" w:cs="Arial"/>
          <w:sz w:val="21"/>
          <w:szCs w:val="21"/>
          <w:lang w:val="fr-CA"/>
        </w:rPr>
        <w:t>novembre 2014 dans ce cadre. Le montant nécessaire a été versé au FPDCT qui le met à la disposition des communes et régions.</w:t>
      </w:r>
    </w:p>
    <w:p w14:paraId="66BC25BB" w14:textId="77777777" w:rsidR="008B5319" w:rsidRPr="00EE395B" w:rsidRDefault="008B5319" w:rsidP="00BA5338">
      <w:pPr>
        <w:spacing w:after="0" w:line="240" w:lineRule="auto"/>
        <w:jc w:val="both"/>
        <w:rPr>
          <w:rFonts w:ascii="Arial" w:hAnsi="Arial" w:cs="Arial"/>
          <w:sz w:val="21"/>
          <w:szCs w:val="21"/>
          <w:lang w:val="fr-CA"/>
        </w:rPr>
      </w:pPr>
    </w:p>
    <w:p w14:paraId="07EFCEEB" w14:textId="0D069D71" w:rsidR="008B5319" w:rsidRPr="00EE395B" w:rsidRDefault="008B5319" w:rsidP="00BA5338">
      <w:pPr>
        <w:spacing w:after="0" w:line="240" w:lineRule="auto"/>
        <w:jc w:val="both"/>
        <w:rPr>
          <w:rFonts w:ascii="Arial" w:hAnsi="Arial" w:cs="Arial"/>
          <w:sz w:val="21"/>
          <w:szCs w:val="21"/>
          <w:lang w:val="fr-CA"/>
        </w:rPr>
      </w:pPr>
      <w:r w:rsidRPr="00EE395B">
        <w:rPr>
          <w:rFonts w:ascii="Arial" w:hAnsi="Arial" w:cs="Arial"/>
          <w:sz w:val="21"/>
          <w:szCs w:val="21"/>
          <w:lang w:val="fr-CA"/>
        </w:rPr>
        <w:t>Les délais de décaissement n’ont pas été raisonnables. Il s’agit d’une des difficultés majeures du projet COGEL. Déjà au démarrage du projet la première demande de fonds adressée au PNUD a été traitée avec retard. La conséquence est que  les activités prévues en 2012 ont été réalisées seulement au cours des deux derniers trimestres. Tous les partenaires rencontrés par les évaluateurs ont signalé la mise à disposition des fonds comme contrainte liée à la mise en œuvre des activités. Il ne s’agit pas d’un problème lié spécifiquement au projet COGEL, mais il caractérise l’environnement de mise en œuvre des projets au Burkina Faso.</w:t>
      </w:r>
    </w:p>
    <w:p w14:paraId="5B006DEB" w14:textId="77777777" w:rsidR="008B5319" w:rsidRPr="00EE395B" w:rsidRDefault="008B5319" w:rsidP="008B5319">
      <w:pPr>
        <w:spacing w:after="0" w:line="240" w:lineRule="auto"/>
        <w:rPr>
          <w:rFonts w:ascii="Arial" w:hAnsi="Arial" w:cs="Arial"/>
          <w:sz w:val="21"/>
          <w:szCs w:val="21"/>
          <w:lang w:val="fr-CA"/>
        </w:rPr>
      </w:pPr>
    </w:p>
    <w:p w14:paraId="02662160" w14:textId="77777777" w:rsidR="008B5319" w:rsidRPr="00EE395B" w:rsidRDefault="008B5319" w:rsidP="008B5319">
      <w:pPr>
        <w:spacing w:after="0" w:line="240" w:lineRule="auto"/>
        <w:rPr>
          <w:rFonts w:ascii="Arial" w:hAnsi="Arial" w:cs="Arial"/>
          <w:sz w:val="21"/>
          <w:szCs w:val="21"/>
          <w:lang w:val="fr-CA"/>
        </w:rPr>
      </w:pPr>
      <w:r w:rsidRPr="00EE395B">
        <w:rPr>
          <w:rFonts w:ascii="Arial" w:hAnsi="Arial" w:cs="Arial"/>
          <w:sz w:val="21"/>
          <w:szCs w:val="21"/>
          <w:lang w:val="fr-CA"/>
        </w:rPr>
        <w:t>Lors des entrevues réalisées par les évaluateurs, certains partenaires se sont plaints de n’avoir pas reçu la bonne information leur permettant de produire les pièces justificatives.</w:t>
      </w:r>
    </w:p>
    <w:p w14:paraId="231B13BA" w14:textId="77777777" w:rsidR="008B5319" w:rsidRPr="00EE395B" w:rsidRDefault="008B5319" w:rsidP="008B5319">
      <w:pPr>
        <w:spacing w:after="0" w:line="240" w:lineRule="auto"/>
        <w:rPr>
          <w:rFonts w:ascii="Arial" w:hAnsi="Arial" w:cs="Arial"/>
          <w:sz w:val="21"/>
          <w:szCs w:val="21"/>
          <w:lang w:val="fr-CA"/>
        </w:rPr>
      </w:pPr>
      <w:r w:rsidRPr="00EE395B">
        <w:rPr>
          <w:rFonts w:ascii="Arial" w:hAnsi="Arial" w:cs="Arial"/>
          <w:sz w:val="21"/>
          <w:szCs w:val="21"/>
          <w:lang w:val="fr-CA"/>
        </w:rPr>
        <w:t xml:space="preserve">Le rapport d’audit du COGEL en date du 31 décembre 2012 a également souligné la mauvaise </w:t>
      </w:r>
      <w:r w:rsidRPr="00EE395B">
        <w:rPr>
          <w:rFonts w:ascii="Arial" w:hAnsi="Arial" w:cs="Arial"/>
          <w:sz w:val="21"/>
          <w:szCs w:val="21"/>
          <w:lang w:val="fr-CA"/>
        </w:rPr>
        <w:lastRenderedPageBreak/>
        <w:t>qualité des pièces justificatives de certains partenaires.</w:t>
      </w:r>
    </w:p>
    <w:p w14:paraId="160D8275" w14:textId="77777777" w:rsidR="008B5319" w:rsidRPr="00EE395B" w:rsidRDefault="008B5319" w:rsidP="008B5319">
      <w:pPr>
        <w:spacing w:after="0" w:line="240" w:lineRule="auto"/>
        <w:rPr>
          <w:rFonts w:ascii="Arial" w:hAnsi="Arial" w:cs="Arial"/>
          <w:sz w:val="21"/>
          <w:szCs w:val="21"/>
          <w:lang w:val="fr-CA"/>
        </w:rPr>
      </w:pPr>
    </w:p>
    <w:p w14:paraId="393FF2F6" w14:textId="77777777" w:rsidR="008B5319" w:rsidRPr="00EE395B" w:rsidRDefault="008B5319" w:rsidP="008B5319">
      <w:pPr>
        <w:spacing w:after="0" w:line="240" w:lineRule="auto"/>
        <w:rPr>
          <w:rFonts w:ascii="Arial" w:hAnsi="Arial" w:cs="Arial"/>
          <w:sz w:val="21"/>
          <w:szCs w:val="21"/>
          <w:lang w:val="fr-CA"/>
        </w:rPr>
      </w:pPr>
      <w:r w:rsidRPr="00EE395B">
        <w:rPr>
          <w:rFonts w:ascii="Arial" w:hAnsi="Arial" w:cs="Arial"/>
          <w:sz w:val="21"/>
          <w:szCs w:val="21"/>
          <w:lang w:val="fr-CA"/>
        </w:rPr>
        <w:t>Le retard dans la remontée des rapports d’activités, des pièces justificatives et le reversement des reliquats de budget non consommé par les partenaires de mise en œuvre est une autre difficulté majeure du projet COGEL. Selon le rapport d’activité 2015 de l’UGP, huit projets de rapports d’activités ont été reçus de la vingtaine de partenaires.</w:t>
      </w:r>
    </w:p>
    <w:p w14:paraId="1F52742F" w14:textId="77777777" w:rsidR="008B5319" w:rsidRPr="00EE395B" w:rsidRDefault="008B5319" w:rsidP="008B5319">
      <w:pPr>
        <w:spacing w:after="0" w:line="240" w:lineRule="auto"/>
        <w:rPr>
          <w:rFonts w:ascii="Arial" w:hAnsi="Arial" w:cs="Arial"/>
          <w:sz w:val="21"/>
          <w:szCs w:val="21"/>
          <w:lang w:val="fr-CA"/>
        </w:rPr>
      </w:pPr>
    </w:p>
    <w:p w14:paraId="501F544D" w14:textId="3B03F4A1" w:rsidR="00851A01" w:rsidRPr="00EE395B" w:rsidRDefault="00851A01" w:rsidP="00BD203A">
      <w:pPr>
        <w:rPr>
          <w:rFonts w:ascii="Arial" w:hAnsi="Arial" w:cs="Arial"/>
          <w:sz w:val="21"/>
          <w:szCs w:val="21"/>
          <w:lang w:val="fr-CA"/>
        </w:rPr>
      </w:pPr>
      <w:r w:rsidRPr="00EE395B">
        <w:rPr>
          <w:rFonts w:ascii="Arial" w:hAnsi="Arial" w:cs="Arial"/>
          <w:sz w:val="21"/>
          <w:szCs w:val="21"/>
          <w:lang w:val="fr-CA"/>
        </w:rPr>
        <w:t>Compte tenu des difficultés signalées précédemment, il est important de trouver</w:t>
      </w:r>
      <w:r w:rsidR="002D761E" w:rsidRPr="00EE395B">
        <w:rPr>
          <w:rFonts w:ascii="Arial" w:hAnsi="Arial" w:cs="Arial"/>
          <w:sz w:val="21"/>
          <w:szCs w:val="21"/>
          <w:lang w:val="fr-CA"/>
        </w:rPr>
        <w:t xml:space="preserve"> des approches plus efficientes</w:t>
      </w:r>
      <w:r w:rsidRPr="00EE395B">
        <w:rPr>
          <w:rFonts w:ascii="Arial" w:hAnsi="Arial" w:cs="Arial"/>
          <w:sz w:val="21"/>
          <w:szCs w:val="21"/>
          <w:lang w:val="fr-CA"/>
        </w:rPr>
        <w:t xml:space="preserve"> pour le futur. </w:t>
      </w:r>
      <w:r w:rsidR="007A1C13" w:rsidRPr="00EE395B">
        <w:rPr>
          <w:rFonts w:ascii="Arial" w:hAnsi="Arial" w:cs="Arial"/>
          <w:sz w:val="21"/>
          <w:szCs w:val="21"/>
          <w:lang w:val="fr-CA"/>
        </w:rPr>
        <w:t>Des recommandations seront faites dans le chapitre 7 du rapport.</w:t>
      </w:r>
    </w:p>
    <w:p w14:paraId="04C93F39" w14:textId="77777777" w:rsidR="00FB42B5" w:rsidRPr="00EE395B" w:rsidRDefault="00FB42B5" w:rsidP="00BB5C25">
      <w:pPr>
        <w:spacing w:after="0"/>
        <w:rPr>
          <w:rFonts w:ascii="Arial" w:hAnsi="Arial" w:cs="Arial"/>
          <w:sz w:val="20"/>
          <w:szCs w:val="20"/>
          <w:lang w:val="fr-CA"/>
        </w:rPr>
      </w:pPr>
    </w:p>
    <w:p w14:paraId="501F544F" w14:textId="6F12F86F" w:rsidR="00BD203A" w:rsidRPr="00EE395B" w:rsidRDefault="00BD203A" w:rsidP="00BD203A">
      <w:pPr>
        <w:pStyle w:val="Titre4"/>
        <w:rPr>
          <w:rFonts w:ascii="Arial" w:hAnsi="Arial" w:cs="Arial"/>
          <w:i w:val="0"/>
          <w:lang w:val="fr-CA"/>
        </w:rPr>
      </w:pPr>
      <w:bookmarkStart w:id="613" w:name="_Toc446450159"/>
      <w:r w:rsidRPr="00EE395B">
        <w:rPr>
          <w:rFonts w:ascii="Arial" w:hAnsi="Arial" w:cs="Arial"/>
          <w:i w:val="0"/>
          <w:lang w:val="fr-CA"/>
        </w:rPr>
        <w:t>Conclusions</w:t>
      </w:r>
      <w:r w:rsidR="007D437F" w:rsidRPr="00EE395B">
        <w:rPr>
          <w:rFonts w:ascii="Arial" w:hAnsi="Arial" w:cs="Arial"/>
          <w:i w:val="0"/>
          <w:lang w:val="fr-CA"/>
        </w:rPr>
        <w:t xml:space="preserve"> par rapport à l’efficience du projet COGEL</w:t>
      </w:r>
      <w:bookmarkEnd w:id="613"/>
    </w:p>
    <w:p w14:paraId="501F5450" w14:textId="77777777" w:rsidR="00BD203A" w:rsidRPr="00EE395B" w:rsidRDefault="00BD203A" w:rsidP="00844533">
      <w:pPr>
        <w:spacing w:after="0"/>
        <w:rPr>
          <w:rFonts w:ascii="Arial" w:hAnsi="Arial" w:cs="Arial"/>
          <w:sz w:val="21"/>
          <w:szCs w:val="21"/>
          <w:lang w:val="fr-CA"/>
        </w:rPr>
      </w:pPr>
    </w:p>
    <w:p w14:paraId="1DC6684F" w14:textId="72F95C17" w:rsidR="00EF05E4" w:rsidRDefault="00D646C8" w:rsidP="00D646C8">
      <w:pPr>
        <w:jc w:val="both"/>
        <w:rPr>
          <w:rFonts w:ascii="Arial" w:hAnsi="Arial" w:cs="Arial"/>
          <w:sz w:val="21"/>
          <w:szCs w:val="21"/>
          <w:lang w:val="fr-CA"/>
        </w:rPr>
      </w:pPr>
      <w:r w:rsidRPr="00EE395B">
        <w:rPr>
          <w:rFonts w:ascii="Arial" w:hAnsi="Arial" w:cs="Arial"/>
          <w:sz w:val="21"/>
          <w:szCs w:val="21"/>
          <w:lang w:val="fr-CA"/>
        </w:rPr>
        <w:t>L’évaluation de la performance des cinq produits du projet COGEL (</w:t>
      </w:r>
      <w:r w:rsidRPr="00EE395B">
        <w:rPr>
          <w:rFonts w:ascii="Arial" w:hAnsi="Arial" w:cs="Arial"/>
          <w:b/>
          <w:sz w:val="21"/>
          <w:szCs w:val="21"/>
          <w:lang w:val="fr-CA"/>
        </w:rPr>
        <w:t xml:space="preserve">Tableaux 5, 9, 12, </w:t>
      </w:r>
      <w:r w:rsidRPr="00EE395B">
        <w:rPr>
          <w:rFonts w:ascii="Arial" w:hAnsi="Arial" w:cs="Arial"/>
          <w:sz w:val="21"/>
          <w:szCs w:val="21"/>
          <w:lang w:val="fr-CA"/>
        </w:rPr>
        <w:t>et</w:t>
      </w:r>
      <w:r w:rsidRPr="00EE395B">
        <w:rPr>
          <w:rFonts w:ascii="Arial" w:hAnsi="Arial" w:cs="Arial"/>
          <w:b/>
          <w:sz w:val="21"/>
          <w:szCs w:val="21"/>
          <w:lang w:val="fr-CA"/>
        </w:rPr>
        <w:t xml:space="preserve"> 16</w:t>
      </w:r>
      <w:r w:rsidRPr="00EE395B">
        <w:rPr>
          <w:rFonts w:ascii="Arial" w:hAnsi="Arial" w:cs="Arial"/>
          <w:sz w:val="21"/>
          <w:szCs w:val="21"/>
          <w:lang w:val="fr-CA"/>
        </w:rPr>
        <w:t xml:space="preserve">) montre des performances de 57%, 63,38% et 21,83% respectivement pour les produits 2, 3 et 4. Les performances du produit 1 et du produit 5 n’ont pu être évaluées quantitativement. Cependant on a noté des acquis importants par rapport aux objectifs du projet COGEL. On peut donc conclure que de </w:t>
      </w:r>
      <w:r w:rsidR="00EF3085" w:rsidRPr="00EE395B">
        <w:rPr>
          <w:rFonts w:ascii="Arial" w:hAnsi="Arial" w:cs="Arial"/>
          <w:sz w:val="21"/>
          <w:szCs w:val="21"/>
          <w:lang w:val="fr-CA"/>
        </w:rPr>
        <w:t xml:space="preserve">façon globale, </w:t>
      </w:r>
      <w:r w:rsidR="005F01CA" w:rsidRPr="00EE395B">
        <w:rPr>
          <w:rFonts w:ascii="Arial" w:hAnsi="Arial" w:cs="Arial"/>
          <w:sz w:val="21"/>
          <w:szCs w:val="21"/>
          <w:lang w:val="fr-CA"/>
        </w:rPr>
        <w:t>le projet COGEL a été géré de manière efficiente</w:t>
      </w:r>
      <w:r w:rsidR="00900F32" w:rsidRPr="00EE395B">
        <w:rPr>
          <w:rFonts w:ascii="Arial" w:hAnsi="Arial" w:cs="Arial"/>
          <w:sz w:val="21"/>
          <w:szCs w:val="21"/>
          <w:lang w:val="fr-CA"/>
        </w:rPr>
        <w:t xml:space="preserve"> si on tient compte des ressources dont elle a disposé, des résultats obtenus et du contexte de sa mise en œuvre caractérisé par une lourdeur administrative à tous les niveaux.</w:t>
      </w:r>
      <w:r w:rsidR="005F01CA" w:rsidRPr="00EE395B">
        <w:rPr>
          <w:rFonts w:ascii="Arial" w:hAnsi="Arial" w:cs="Arial"/>
          <w:sz w:val="21"/>
          <w:szCs w:val="21"/>
          <w:lang w:val="fr-CA"/>
        </w:rPr>
        <w:t xml:space="preserve"> </w:t>
      </w:r>
    </w:p>
    <w:p w14:paraId="1399A3A8" w14:textId="77777777" w:rsidR="00854FBF" w:rsidRPr="00EE395B" w:rsidRDefault="00854FBF" w:rsidP="00854FBF">
      <w:pPr>
        <w:spacing w:after="0" w:line="240" w:lineRule="auto"/>
        <w:jc w:val="both"/>
        <w:rPr>
          <w:rFonts w:ascii="Arial" w:hAnsi="Arial" w:cs="Arial"/>
          <w:sz w:val="21"/>
          <w:szCs w:val="21"/>
          <w:lang w:val="fr-CA"/>
        </w:rPr>
      </w:pPr>
    </w:p>
    <w:p w14:paraId="501F5451" w14:textId="77777777" w:rsidR="00BD203A" w:rsidRPr="00EE395B" w:rsidRDefault="00BD203A" w:rsidP="00BD203A">
      <w:pPr>
        <w:pStyle w:val="Titre3"/>
        <w:rPr>
          <w:rFonts w:ascii="Arial" w:hAnsi="Arial" w:cs="Arial"/>
          <w:lang w:val="fr-CA"/>
        </w:rPr>
      </w:pPr>
      <w:bookmarkStart w:id="614" w:name="_Toc446450160"/>
      <w:r w:rsidRPr="00EE395B">
        <w:rPr>
          <w:rFonts w:ascii="Arial" w:hAnsi="Arial" w:cs="Arial"/>
          <w:lang w:val="fr-CA"/>
        </w:rPr>
        <w:t>Impact</w:t>
      </w:r>
      <w:bookmarkEnd w:id="614"/>
    </w:p>
    <w:p w14:paraId="501F5452" w14:textId="77777777" w:rsidR="00BD203A" w:rsidRPr="00EE395B" w:rsidRDefault="00BD203A" w:rsidP="00484F9A">
      <w:pPr>
        <w:spacing w:after="0" w:line="240" w:lineRule="auto"/>
        <w:rPr>
          <w:rFonts w:ascii="Arial" w:hAnsi="Arial" w:cs="Arial"/>
          <w:sz w:val="21"/>
          <w:szCs w:val="21"/>
          <w:lang w:val="fr-CA"/>
        </w:rPr>
      </w:pPr>
    </w:p>
    <w:p w14:paraId="501F5453" w14:textId="77777777" w:rsidR="00BD203A" w:rsidRDefault="00BD203A" w:rsidP="0000770C">
      <w:pPr>
        <w:jc w:val="both"/>
        <w:rPr>
          <w:rFonts w:ascii="Arial" w:hAnsi="Arial" w:cs="Arial"/>
          <w:sz w:val="21"/>
          <w:szCs w:val="21"/>
          <w:lang w:val="fr-CA"/>
        </w:rPr>
      </w:pPr>
      <w:r w:rsidRPr="00EE395B">
        <w:rPr>
          <w:rFonts w:ascii="Arial" w:hAnsi="Arial" w:cs="Arial"/>
          <w:sz w:val="21"/>
          <w:szCs w:val="21"/>
          <w:lang w:val="fr-CA"/>
        </w:rPr>
        <w:t xml:space="preserve">Effets à long terme, positifs et négatifs induits par le projet COGEL, directement ou non, intentionnellement ou non. </w:t>
      </w:r>
    </w:p>
    <w:p w14:paraId="2843C04A" w14:textId="77777777" w:rsidR="000B2E49" w:rsidRDefault="000B2E49" w:rsidP="000B2E49">
      <w:pPr>
        <w:spacing w:after="0"/>
        <w:jc w:val="both"/>
        <w:rPr>
          <w:rFonts w:ascii="Arial" w:hAnsi="Arial" w:cs="Arial"/>
          <w:sz w:val="21"/>
          <w:szCs w:val="21"/>
          <w:lang w:val="fr-CA"/>
        </w:rPr>
      </w:pPr>
    </w:p>
    <w:p w14:paraId="501F5454" w14:textId="0CB10763" w:rsidR="00BD203A" w:rsidRPr="00EE395B" w:rsidRDefault="00D15D3A" w:rsidP="00BD203A">
      <w:pPr>
        <w:pStyle w:val="Titre4"/>
        <w:rPr>
          <w:rFonts w:ascii="Arial" w:hAnsi="Arial" w:cs="Arial"/>
          <w:i w:val="0"/>
          <w:lang w:val="fr-CA"/>
        </w:rPr>
      </w:pPr>
      <w:bookmarkStart w:id="615" w:name="_Toc446450161"/>
      <w:r w:rsidRPr="00EE395B">
        <w:rPr>
          <w:rFonts w:ascii="Arial" w:hAnsi="Arial" w:cs="Arial"/>
          <w:i w:val="0"/>
          <w:lang w:val="fr-CA"/>
        </w:rPr>
        <w:t>R</w:t>
      </w:r>
      <w:r w:rsidR="00BD203A" w:rsidRPr="00EE395B">
        <w:rPr>
          <w:rFonts w:ascii="Arial" w:hAnsi="Arial" w:cs="Arial"/>
          <w:i w:val="0"/>
          <w:lang w:val="fr-CA"/>
        </w:rPr>
        <w:t>ésultats obtenus par le Projet COGEL et bénéfices pour les populations</w:t>
      </w:r>
      <w:bookmarkEnd w:id="615"/>
    </w:p>
    <w:p w14:paraId="501F5455" w14:textId="77777777" w:rsidR="0053367F" w:rsidRPr="00EE395B" w:rsidRDefault="0053367F" w:rsidP="00854FBF">
      <w:pPr>
        <w:spacing w:after="0" w:line="240" w:lineRule="auto"/>
        <w:rPr>
          <w:lang w:val="fr-CA"/>
        </w:rPr>
      </w:pPr>
    </w:p>
    <w:p w14:paraId="4560B96D" w14:textId="62FFC29C" w:rsidR="00D15D3A" w:rsidRPr="00EE395B" w:rsidRDefault="00854FBF" w:rsidP="00BB5C25">
      <w:pPr>
        <w:spacing w:after="120"/>
        <w:jc w:val="both"/>
        <w:rPr>
          <w:rFonts w:ascii="Arial" w:hAnsi="Arial" w:cs="Arial"/>
          <w:sz w:val="21"/>
          <w:szCs w:val="21"/>
          <w:lang w:val="fr-CA"/>
        </w:rPr>
      </w:pPr>
      <w:r>
        <w:rPr>
          <w:rFonts w:ascii="Arial" w:hAnsi="Arial" w:cs="Arial"/>
          <w:sz w:val="21"/>
          <w:szCs w:val="21"/>
          <w:lang w:val="fr-CA"/>
        </w:rPr>
        <w:t>Les résultats</w:t>
      </w:r>
      <w:r w:rsidR="00D15D3A" w:rsidRPr="00EE395B">
        <w:rPr>
          <w:rFonts w:ascii="Arial" w:hAnsi="Arial" w:cs="Arial"/>
          <w:sz w:val="21"/>
          <w:szCs w:val="21"/>
          <w:lang w:val="fr-CA"/>
        </w:rPr>
        <w:t xml:space="preserve"> prévus dans le cadre du projet COGEL ont été réalisés partiellement (</w:t>
      </w:r>
      <w:r w:rsidR="00D15D3A" w:rsidRPr="00EE395B">
        <w:rPr>
          <w:rFonts w:ascii="Arial" w:hAnsi="Arial" w:cs="Arial"/>
          <w:b/>
          <w:sz w:val="21"/>
          <w:szCs w:val="21"/>
          <w:lang w:val="fr-CA"/>
        </w:rPr>
        <w:t>Voir chapitre 6.1.1</w:t>
      </w:r>
      <w:r w:rsidR="00D15D3A" w:rsidRPr="00EE395B">
        <w:rPr>
          <w:rFonts w:ascii="Arial" w:hAnsi="Arial" w:cs="Arial"/>
          <w:sz w:val="21"/>
          <w:szCs w:val="21"/>
          <w:lang w:val="fr-CA"/>
        </w:rPr>
        <w:t>). En résumé, on peut noter les acquis suivants illustrent le niveau de réalisation des produits du projet.</w:t>
      </w:r>
    </w:p>
    <w:p w14:paraId="34BBD164" w14:textId="0909FC48" w:rsidR="00D15D3A" w:rsidRPr="00EE395B" w:rsidRDefault="00D15D3A" w:rsidP="00BB5C25">
      <w:pPr>
        <w:spacing w:after="120"/>
        <w:jc w:val="both"/>
        <w:rPr>
          <w:rFonts w:ascii="Arial" w:hAnsi="Arial" w:cs="Arial"/>
          <w:sz w:val="21"/>
          <w:szCs w:val="21"/>
          <w:lang w:val="fr-CA"/>
        </w:rPr>
      </w:pPr>
      <w:r w:rsidRPr="00EE395B">
        <w:rPr>
          <w:rFonts w:ascii="Arial" w:hAnsi="Arial" w:cs="Arial"/>
          <w:b/>
          <w:sz w:val="21"/>
          <w:szCs w:val="21"/>
          <w:lang w:val="fr-CA"/>
        </w:rPr>
        <w:t>Produit 1 </w:t>
      </w:r>
      <w:r w:rsidRPr="00EE395B">
        <w:rPr>
          <w:rFonts w:ascii="Arial" w:hAnsi="Arial" w:cs="Arial"/>
          <w:sz w:val="21"/>
          <w:szCs w:val="21"/>
          <w:lang w:val="fr-CA"/>
        </w:rPr>
        <w:t>: L’appui aux structures centrales du Ministère en charge de l’environnement (notamment la Direction générale des études et des statistiques sectorielles) ayant p</w:t>
      </w:r>
      <w:r w:rsidR="00A57F9C">
        <w:rPr>
          <w:rFonts w:ascii="Arial" w:hAnsi="Arial" w:cs="Arial"/>
          <w:sz w:val="21"/>
          <w:szCs w:val="21"/>
          <w:lang w:val="fr-CA"/>
        </w:rPr>
        <w:t>ermis l</w:t>
      </w:r>
      <w:r w:rsidR="006A79A4">
        <w:rPr>
          <w:rFonts w:ascii="Arial" w:hAnsi="Arial" w:cs="Arial"/>
          <w:sz w:val="21"/>
          <w:szCs w:val="21"/>
          <w:lang w:val="fr-CA"/>
        </w:rPr>
        <w:t>’actualisation de trois</w:t>
      </w:r>
      <w:r w:rsidRPr="00EE395B">
        <w:rPr>
          <w:rFonts w:ascii="Arial" w:hAnsi="Arial" w:cs="Arial"/>
          <w:sz w:val="21"/>
          <w:szCs w:val="21"/>
          <w:lang w:val="fr-CA"/>
        </w:rPr>
        <w:t xml:space="preserve"> indicateurs de la SCADD relevant de la responsabilité dudit ministère tel que décrit dans le </w:t>
      </w:r>
      <w:r w:rsidRPr="00EE395B">
        <w:rPr>
          <w:rFonts w:ascii="Arial" w:hAnsi="Arial" w:cs="Arial"/>
          <w:b/>
          <w:sz w:val="21"/>
          <w:szCs w:val="21"/>
          <w:lang w:val="fr-CA"/>
        </w:rPr>
        <w:t>Tableau 18</w:t>
      </w:r>
      <w:r w:rsidRPr="00EE395B">
        <w:rPr>
          <w:rFonts w:ascii="Arial" w:hAnsi="Arial" w:cs="Arial"/>
          <w:sz w:val="21"/>
          <w:szCs w:val="21"/>
          <w:lang w:val="fr-CA"/>
        </w:rPr>
        <w:t>.</w:t>
      </w:r>
    </w:p>
    <w:p w14:paraId="154ADF36" w14:textId="3ED3A25D" w:rsidR="00D15D3A" w:rsidRPr="00EE395B" w:rsidRDefault="00D15D3A" w:rsidP="00BB5C25">
      <w:pPr>
        <w:spacing w:after="120"/>
        <w:jc w:val="both"/>
        <w:rPr>
          <w:rFonts w:ascii="Arial" w:hAnsi="Arial" w:cs="Arial"/>
          <w:sz w:val="21"/>
          <w:szCs w:val="21"/>
          <w:lang w:val="fr-CA"/>
        </w:rPr>
      </w:pPr>
      <w:r w:rsidRPr="00EE395B">
        <w:rPr>
          <w:rFonts w:ascii="Arial" w:hAnsi="Arial" w:cs="Arial"/>
          <w:b/>
          <w:sz w:val="21"/>
          <w:szCs w:val="21"/>
          <w:lang w:val="fr-CA"/>
        </w:rPr>
        <w:t>Produit 2</w:t>
      </w:r>
      <w:r w:rsidRPr="00EE395B">
        <w:rPr>
          <w:rFonts w:ascii="Arial" w:hAnsi="Arial" w:cs="Arial"/>
          <w:sz w:val="21"/>
          <w:szCs w:val="21"/>
          <w:lang w:val="fr-CA"/>
        </w:rPr>
        <w:t xml:space="preserve"> : La dynamique enclenchée par </w:t>
      </w:r>
      <w:r w:rsidR="00A57F9C">
        <w:rPr>
          <w:rFonts w:ascii="Arial" w:hAnsi="Arial" w:cs="Arial"/>
          <w:sz w:val="21"/>
          <w:szCs w:val="21"/>
          <w:lang w:val="fr-CA"/>
        </w:rPr>
        <w:t>le projet dans le but de doter l</w:t>
      </w:r>
      <w:r w:rsidRPr="00EE395B">
        <w:rPr>
          <w:rFonts w:ascii="Arial" w:hAnsi="Arial" w:cs="Arial"/>
          <w:sz w:val="21"/>
          <w:szCs w:val="21"/>
          <w:lang w:val="fr-CA"/>
        </w:rPr>
        <w:t>es six communes de concentration de systèmes d’information environnementale locale (SIEL), constitue un effort tendant à rendre disponibles d</w:t>
      </w:r>
      <w:r w:rsidRPr="00EE395B">
        <w:rPr>
          <w:rFonts w:ascii="Arial" w:hAnsi="Arial" w:cs="Arial"/>
          <w:iCs/>
          <w:sz w:val="21"/>
          <w:szCs w:val="21"/>
          <w:lang w:val="fr-CA"/>
        </w:rPr>
        <w:t>es informations pertinentes sur l’état de l’environnement et permettre d’assurer le suivi de la mise en œuvre des politiques environnementales au niveau.</w:t>
      </w:r>
    </w:p>
    <w:p w14:paraId="6793BBBC" w14:textId="007A5901" w:rsidR="00D15D3A" w:rsidRPr="00EE395B" w:rsidRDefault="00D15D3A" w:rsidP="00BB5C25">
      <w:pPr>
        <w:spacing w:after="120"/>
        <w:jc w:val="both"/>
        <w:rPr>
          <w:rFonts w:ascii="Arial" w:hAnsi="Arial" w:cs="Arial"/>
          <w:sz w:val="21"/>
          <w:szCs w:val="21"/>
          <w:lang w:val="fr-CA"/>
        </w:rPr>
      </w:pPr>
      <w:r w:rsidRPr="00EE395B">
        <w:rPr>
          <w:rFonts w:ascii="Arial" w:hAnsi="Arial" w:cs="Arial"/>
          <w:b/>
          <w:sz w:val="21"/>
          <w:szCs w:val="21"/>
          <w:lang w:val="fr-CA"/>
        </w:rPr>
        <w:t>Produit 3 </w:t>
      </w:r>
      <w:r w:rsidRPr="00EE395B">
        <w:rPr>
          <w:rFonts w:ascii="Arial" w:hAnsi="Arial" w:cs="Arial"/>
          <w:sz w:val="21"/>
          <w:szCs w:val="21"/>
          <w:lang w:val="fr-CA"/>
        </w:rPr>
        <w:t>:</w:t>
      </w:r>
      <w:r w:rsidRPr="00EE395B">
        <w:rPr>
          <w:rFonts w:ascii="Arial" w:hAnsi="Arial" w:cs="Arial"/>
          <w:b/>
          <w:sz w:val="21"/>
          <w:szCs w:val="21"/>
          <w:lang w:val="fr-CA"/>
        </w:rPr>
        <w:t xml:space="preserve"> </w:t>
      </w:r>
      <w:r w:rsidRPr="00EE395B">
        <w:rPr>
          <w:rFonts w:ascii="Arial" w:hAnsi="Arial" w:cs="Arial"/>
          <w:sz w:val="21"/>
          <w:szCs w:val="21"/>
          <w:lang w:val="fr-CA"/>
        </w:rPr>
        <w:t xml:space="preserve">La disponibilité de guides méthodologiques permettant l’intégration du genre et des changements climatiques dans les PCD et les PRD, ainsi que les efforts d’élaboration de nouveaux PLD intégrant ces thématiques transversales, constituent une base fondamentale pour rendre les plans locaux de développement </w:t>
      </w:r>
      <w:r w:rsidR="00CC7581" w:rsidRPr="00EE395B">
        <w:rPr>
          <w:rFonts w:ascii="Arial" w:hAnsi="Arial" w:cs="Arial"/>
          <w:sz w:val="21"/>
          <w:szCs w:val="21"/>
          <w:lang w:val="fr-CA"/>
        </w:rPr>
        <w:t xml:space="preserve">résilients </w:t>
      </w:r>
      <w:r w:rsidRPr="00EE395B">
        <w:rPr>
          <w:rFonts w:ascii="Arial" w:hAnsi="Arial" w:cs="Arial"/>
          <w:sz w:val="21"/>
          <w:szCs w:val="21"/>
          <w:lang w:val="fr-CA"/>
        </w:rPr>
        <w:t>aux changements climatiques et orientés vers une faible émission de GES.</w:t>
      </w:r>
    </w:p>
    <w:p w14:paraId="799C495E" w14:textId="04FA300E" w:rsidR="00D15D3A" w:rsidRPr="00EE395B" w:rsidRDefault="00D15D3A" w:rsidP="00BB5C25">
      <w:pPr>
        <w:spacing w:after="120"/>
        <w:jc w:val="both"/>
        <w:rPr>
          <w:rFonts w:ascii="Arial" w:hAnsi="Arial" w:cs="Arial"/>
          <w:iCs/>
          <w:sz w:val="21"/>
          <w:szCs w:val="21"/>
          <w:lang w:val="fr-CA"/>
        </w:rPr>
      </w:pPr>
      <w:r w:rsidRPr="00EE395B">
        <w:rPr>
          <w:rFonts w:ascii="Arial" w:hAnsi="Arial" w:cs="Arial"/>
          <w:b/>
          <w:sz w:val="21"/>
          <w:szCs w:val="21"/>
          <w:lang w:val="fr-CA"/>
        </w:rPr>
        <w:t>Produit 4 </w:t>
      </w:r>
      <w:r w:rsidRPr="00EE395B">
        <w:rPr>
          <w:rFonts w:ascii="Arial" w:hAnsi="Arial" w:cs="Arial"/>
          <w:sz w:val="21"/>
          <w:szCs w:val="21"/>
          <w:lang w:val="fr-CA"/>
        </w:rPr>
        <w:t xml:space="preserve">: L’utilisation du FPDCT comme instrument de financement d’actions issues des nouveaux PLD des collectivités territoriales, l’appui aux organisations paysannes pour la création de jardins nutritifs, les subventions accordées aux ménages ruraux pour la construction des biodigesteurs et l’installation d’équipements de l’énergie solaire permettent aux </w:t>
      </w:r>
      <w:r w:rsidRPr="00EE395B">
        <w:rPr>
          <w:rFonts w:ascii="Arial" w:hAnsi="Arial" w:cs="Arial"/>
          <w:iCs/>
          <w:sz w:val="21"/>
          <w:szCs w:val="21"/>
          <w:lang w:val="fr-CA"/>
        </w:rPr>
        <w:t>CT et aux communautés de mettre en œuvre leurs plans locaux de développement.</w:t>
      </w:r>
    </w:p>
    <w:p w14:paraId="344AF338" w14:textId="77777777" w:rsidR="008B5319" w:rsidRDefault="008B5319"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lastRenderedPageBreak/>
        <w:t>Renforcement des capacités techniques : dans le cadre de la mise en œuvre du projet, des activités de formations, de sensibilisation, d’éducation et d’animation ont été organisées au profit des populations dans divers domaines dont : le transfert des compétences et des ressources aux collectivités; la gestion décentralisée des ressources naturelles; le système d’information environnementale locale; l’intégration du genre dans les politiques, les PCD et les PLD ; les outils CRISTAL, AVCA et TOP-SECAC; les guides méthodologiques ; l'interpellation par les OSC des élus locaux  sur la prise en compte de la dimension genre et des principes du DD et des CC; l’élaboration des plans de gestion des zones humides; la valorisation de PFNL, la mise en place des jardins nutritifs, la gestion durable des ressources forestière ; etc.</w:t>
      </w:r>
    </w:p>
    <w:p w14:paraId="7B5B5A06" w14:textId="77777777" w:rsidR="00854FBF" w:rsidRPr="00854FBF" w:rsidRDefault="00854FBF" w:rsidP="00854FBF">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3A617992" w14:textId="77777777" w:rsidR="008B5319" w:rsidRDefault="008B5319"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Renforcement des capacités matérielles : il s’est traduit par la dotation des acteurs de mise en œuvre du projet en divers équipements (informatique, bureautique, etc.);  dotation  des femmes du groupement Yanyéma et des associations féminines dans les villages autour du lac Dem en unité de transformation de beurre de karité, dotation des ménages en équipements solaires, etc.</w:t>
      </w:r>
    </w:p>
    <w:p w14:paraId="383962EB" w14:textId="104F0C05" w:rsidR="00854FBF" w:rsidRPr="00854FBF" w:rsidRDefault="00854FBF" w:rsidP="00854FBF">
      <w:pPr>
        <w:pStyle w:val="Paragraphedeliste"/>
        <w:rPr>
          <w:rFonts w:ascii="Arial" w:hAnsi="Arial" w:cs="Arial"/>
          <w:color w:val="272627"/>
          <w:sz w:val="12"/>
          <w:szCs w:val="12"/>
          <w:lang w:val="fr-CA"/>
        </w:rPr>
      </w:pPr>
    </w:p>
    <w:p w14:paraId="340EBBE4" w14:textId="4881A1CB" w:rsidR="008B5319" w:rsidRPr="00854FBF" w:rsidRDefault="008B5319"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Renforcement des capacités financières : mise à disposition de 300 millions de FCFA pour le financement de projets des CT en lien avec l’adaptation et / ou l’atténuation aux effets néfastes des CC.</w:t>
      </w:r>
    </w:p>
    <w:p w14:paraId="201E8E34" w14:textId="435A8C58" w:rsidR="001F3B02" w:rsidRDefault="001F3B02" w:rsidP="00BB5C25">
      <w:pPr>
        <w:spacing w:after="120"/>
        <w:jc w:val="both"/>
        <w:rPr>
          <w:rFonts w:ascii="Arial" w:hAnsi="Arial" w:cs="Arial"/>
          <w:sz w:val="21"/>
          <w:szCs w:val="21"/>
          <w:lang w:val="fr-CA"/>
        </w:rPr>
      </w:pPr>
      <w:r w:rsidRPr="00341D0A">
        <w:rPr>
          <w:rFonts w:ascii="Arial" w:hAnsi="Arial" w:cs="Arial"/>
          <w:sz w:val="21"/>
          <w:szCs w:val="21"/>
          <w:lang w:val="fr-CA"/>
        </w:rPr>
        <w:t>L’implication des populations a été renforcée dans la gestion environnementale et des ressources naturelles, notamment à travers l’élaboration des chartes foncières locales et du plan de gestion du lac DEM et de la forêt communale de Kari dans la commune de Dédougou, l’élaboration des outils de gestion de la forêt communale du secteur 9 de Fada, etc.</w:t>
      </w:r>
      <w:r>
        <w:rPr>
          <w:rFonts w:ascii="Arial" w:hAnsi="Arial" w:cs="Arial"/>
          <w:sz w:val="21"/>
          <w:szCs w:val="21"/>
          <w:lang w:val="fr-CA"/>
        </w:rPr>
        <w:t xml:space="preserve"> D</w:t>
      </w:r>
      <w:r w:rsidRPr="001F3B02">
        <w:rPr>
          <w:rFonts w:ascii="Arial" w:hAnsi="Arial" w:cs="Arial"/>
          <w:sz w:val="21"/>
          <w:szCs w:val="21"/>
          <w:lang w:val="fr-CA"/>
        </w:rPr>
        <w:t xml:space="preserve">es initiatives communautaires ont été </w:t>
      </w:r>
      <w:r>
        <w:rPr>
          <w:rFonts w:ascii="Arial" w:hAnsi="Arial" w:cs="Arial"/>
          <w:sz w:val="21"/>
          <w:szCs w:val="21"/>
          <w:lang w:val="fr-CA"/>
        </w:rPr>
        <w:t xml:space="preserve">également </w:t>
      </w:r>
      <w:r w:rsidRPr="001F3B02">
        <w:rPr>
          <w:rFonts w:ascii="Arial" w:hAnsi="Arial" w:cs="Arial"/>
          <w:sz w:val="21"/>
          <w:szCs w:val="21"/>
          <w:lang w:val="fr-CA"/>
        </w:rPr>
        <w:t>appuyées dans le cadre du projet COGEL</w:t>
      </w:r>
      <w:r>
        <w:rPr>
          <w:rFonts w:ascii="Arial" w:hAnsi="Arial" w:cs="Arial"/>
          <w:sz w:val="21"/>
          <w:szCs w:val="21"/>
          <w:lang w:val="fr-CA"/>
        </w:rPr>
        <w:t xml:space="preserve">. Il s’agit de : </w:t>
      </w:r>
    </w:p>
    <w:p w14:paraId="6D65C0A9" w14:textId="77777777" w:rsidR="001F3B02" w:rsidRDefault="001F3B02"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L’immatriculation de la forêt communale du secteur 9 de Fada N’Gourma.</w:t>
      </w:r>
    </w:p>
    <w:p w14:paraId="018FE2B0" w14:textId="77777777" w:rsidR="00854FBF" w:rsidRPr="00854FBF" w:rsidRDefault="00854FBF" w:rsidP="00854FBF">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739CFB3E" w14:textId="2B748A78" w:rsidR="001F3B02" w:rsidRDefault="001F3B02"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L’immatriculation du Lac Dem</w:t>
      </w:r>
      <w:r w:rsidR="00854FBF">
        <w:rPr>
          <w:rFonts w:ascii="Arial" w:hAnsi="Arial" w:cs="Arial"/>
          <w:color w:val="272627"/>
          <w:sz w:val="21"/>
          <w:szCs w:val="21"/>
          <w:lang w:val="fr-CA"/>
        </w:rPr>
        <w:t>.</w:t>
      </w:r>
    </w:p>
    <w:p w14:paraId="7AB87F24" w14:textId="47250DEF" w:rsidR="00854FBF" w:rsidRPr="00854FBF" w:rsidRDefault="00854FBF" w:rsidP="00854FBF">
      <w:pPr>
        <w:pStyle w:val="Paragraphedeliste"/>
        <w:rPr>
          <w:rFonts w:ascii="Arial" w:hAnsi="Arial" w:cs="Arial"/>
          <w:color w:val="272627"/>
          <w:sz w:val="12"/>
          <w:szCs w:val="12"/>
          <w:lang w:val="fr-CA"/>
        </w:rPr>
      </w:pPr>
    </w:p>
    <w:p w14:paraId="685F7048" w14:textId="77777777" w:rsidR="001F3B02" w:rsidRDefault="001F3B02"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L’appui à la mise en œuvre du plan de gestion du Lac Dem</w:t>
      </w:r>
    </w:p>
    <w:p w14:paraId="7D7C2265" w14:textId="43C36BC5" w:rsidR="00854FBF" w:rsidRPr="00854FBF" w:rsidRDefault="00854FBF" w:rsidP="00854FBF">
      <w:pPr>
        <w:pStyle w:val="Paragraphedeliste"/>
        <w:rPr>
          <w:rFonts w:ascii="Arial" w:hAnsi="Arial" w:cs="Arial"/>
          <w:color w:val="272627"/>
          <w:sz w:val="12"/>
          <w:szCs w:val="12"/>
          <w:lang w:val="fr-CA"/>
        </w:rPr>
      </w:pPr>
    </w:p>
    <w:p w14:paraId="6E5C2330" w14:textId="1486B872" w:rsidR="001F3B02" w:rsidRDefault="001F3B02"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L’aménagement de zone villageoise d’intérêt cynégétique (ZOVIC) de Boumouana</w:t>
      </w:r>
      <w:r w:rsidR="00854FBF">
        <w:rPr>
          <w:rFonts w:ascii="Arial" w:hAnsi="Arial" w:cs="Arial"/>
          <w:color w:val="272627"/>
          <w:sz w:val="21"/>
          <w:szCs w:val="21"/>
          <w:lang w:val="fr-CA"/>
        </w:rPr>
        <w:t>.</w:t>
      </w:r>
    </w:p>
    <w:p w14:paraId="3EFEC45A" w14:textId="542CF70A" w:rsidR="00854FBF" w:rsidRPr="00854FBF" w:rsidRDefault="00854FBF" w:rsidP="00854FBF">
      <w:pPr>
        <w:pStyle w:val="Paragraphedeliste"/>
        <w:rPr>
          <w:rFonts w:ascii="Arial" w:hAnsi="Arial" w:cs="Arial"/>
          <w:color w:val="272627"/>
          <w:sz w:val="12"/>
          <w:szCs w:val="12"/>
          <w:lang w:val="fr-CA"/>
        </w:rPr>
      </w:pPr>
    </w:p>
    <w:p w14:paraId="2B68C54C" w14:textId="5EFCF75E" w:rsidR="001F3B02" w:rsidRDefault="001F3B02"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L’appui pour le reboisement (5 600 plants) dans le village de Napalgé, commune de Bourzanga</w:t>
      </w:r>
      <w:r w:rsidR="00854FBF">
        <w:rPr>
          <w:rFonts w:ascii="Arial" w:hAnsi="Arial" w:cs="Arial"/>
          <w:color w:val="272627"/>
          <w:sz w:val="21"/>
          <w:szCs w:val="21"/>
          <w:lang w:val="fr-CA"/>
        </w:rPr>
        <w:t>.</w:t>
      </w:r>
    </w:p>
    <w:p w14:paraId="5B477268" w14:textId="77777777" w:rsidR="00854FBF" w:rsidRPr="00854FBF" w:rsidRDefault="00854FBF" w:rsidP="00854FBF">
      <w:pPr>
        <w:autoSpaceDE w:val="0"/>
        <w:autoSpaceDN w:val="0"/>
        <w:adjustRightInd w:val="0"/>
        <w:spacing w:after="60" w:line="240" w:lineRule="auto"/>
        <w:jc w:val="both"/>
        <w:rPr>
          <w:rFonts w:ascii="Arial" w:hAnsi="Arial" w:cs="Arial"/>
          <w:color w:val="272627"/>
          <w:sz w:val="21"/>
          <w:szCs w:val="21"/>
          <w:lang w:val="fr-CA"/>
        </w:rPr>
      </w:pPr>
    </w:p>
    <w:p w14:paraId="3DB84A4D" w14:textId="0A974E0D" w:rsidR="001F3B02" w:rsidRDefault="00CC7581" w:rsidP="00BB5C25">
      <w:pPr>
        <w:spacing w:after="120"/>
        <w:jc w:val="both"/>
        <w:rPr>
          <w:rFonts w:ascii="Arial" w:hAnsi="Arial" w:cs="Arial"/>
          <w:sz w:val="21"/>
          <w:szCs w:val="21"/>
          <w:lang w:val="fr-CA"/>
        </w:rPr>
      </w:pPr>
      <w:r>
        <w:rPr>
          <w:rFonts w:ascii="Arial" w:hAnsi="Arial" w:cs="Arial"/>
          <w:sz w:val="21"/>
          <w:szCs w:val="21"/>
          <w:lang w:val="fr-CA"/>
        </w:rPr>
        <w:t xml:space="preserve">Cependant, </w:t>
      </w:r>
      <w:r w:rsidR="001F3B02">
        <w:rPr>
          <w:rFonts w:ascii="Arial" w:hAnsi="Arial" w:cs="Arial"/>
          <w:sz w:val="21"/>
          <w:szCs w:val="21"/>
          <w:lang w:val="fr-CA"/>
        </w:rPr>
        <w:t>des</w:t>
      </w:r>
      <w:r w:rsidR="001F3B02" w:rsidRPr="001F3B02">
        <w:rPr>
          <w:rFonts w:ascii="Arial" w:hAnsi="Arial" w:cs="Arial"/>
          <w:sz w:val="21"/>
          <w:szCs w:val="21"/>
          <w:lang w:val="fr-CA"/>
        </w:rPr>
        <w:t xml:space="preserve"> projets soumis par les OSC ont été jugés ne cadrant pas avec l’approche et la stratégie du projet COGEL</w:t>
      </w:r>
      <w:r w:rsidR="001F3B02">
        <w:rPr>
          <w:rFonts w:ascii="Arial" w:hAnsi="Arial" w:cs="Arial"/>
          <w:sz w:val="21"/>
          <w:szCs w:val="21"/>
          <w:lang w:val="fr-CA"/>
        </w:rPr>
        <w:t>.</w:t>
      </w:r>
    </w:p>
    <w:p w14:paraId="501F5479" w14:textId="77777777" w:rsidR="0053367F" w:rsidRPr="00EE395B" w:rsidRDefault="0053367F" w:rsidP="000B2E49">
      <w:pPr>
        <w:spacing w:after="0" w:line="240" w:lineRule="auto"/>
        <w:jc w:val="both"/>
        <w:rPr>
          <w:lang w:val="fr-CA"/>
        </w:rPr>
      </w:pPr>
    </w:p>
    <w:p w14:paraId="501F547A" w14:textId="54F1871A" w:rsidR="00BD203A" w:rsidRPr="00EE395B" w:rsidRDefault="00996BC0" w:rsidP="00BD203A">
      <w:pPr>
        <w:pStyle w:val="Titre4"/>
        <w:rPr>
          <w:rFonts w:ascii="Arial" w:hAnsi="Arial" w:cs="Arial"/>
          <w:i w:val="0"/>
          <w:lang w:val="fr-CA"/>
        </w:rPr>
      </w:pPr>
      <w:bookmarkStart w:id="616" w:name="_Toc446450162"/>
      <w:r w:rsidRPr="00EE395B">
        <w:rPr>
          <w:rFonts w:ascii="Arial" w:hAnsi="Arial" w:cs="Arial"/>
          <w:i w:val="0"/>
          <w:lang w:val="fr-CA"/>
        </w:rPr>
        <w:t>F</w:t>
      </w:r>
      <w:r w:rsidR="00BD203A" w:rsidRPr="00EE395B">
        <w:rPr>
          <w:rFonts w:ascii="Arial" w:hAnsi="Arial" w:cs="Arial"/>
          <w:i w:val="0"/>
          <w:lang w:val="fr-CA"/>
        </w:rPr>
        <w:t xml:space="preserve">acteurs </w:t>
      </w:r>
      <w:r w:rsidRPr="00EE395B">
        <w:rPr>
          <w:rFonts w:ascii="Arial" w:hAnsi="Arial" w:cs="Arial"/>
          <w:i w:val="0"/>
          <w:lang w:val="fr-CA"/>
        </w:rPr>
        <w:t>ayant</w:t>
      </w:r>
      <w:r w:rsidR="00BD203A" w:rsidRPr="00EE395B">
        <w:rPr>
          <w:rFonts w:ascii="Arial" w:hAnsi="Arial" w:cs="Arial"/>
          <w:i w:val="0"/>
          <w:lang w:val="fr-CA"/>
        </w:rPr>
        <w:t xml:space="preserve"> contribué à / ou empêcher l’atteinte des résultats</w:t>
      </w:r>
      <w:bookmarkEnd w:id="616"/>
      <w:r w:rsidR="00BD203A" w:rsidRPr="00EE395B">
        <w:rPr>
          <w:rFonts w:ascii="Arial" w:hAnsi="Arial" w:cs="Arial"/>
          <w:i w:val="0"/>
          <w:lang w:val="fr-CA"/>
        </w:rPr>
        <w:t xml:space="preserve"> </w:t>
      </w:r>
    </w:p>
    <w:p w14:paraId="501F547B" w14:textId="77777777" w:rsidR="0053367F" w:rsidRPr="00EE395B" w:rsidRDefault="0053367F" w:rsidP="00071608">
      <w:pPr>
        <w:spacing w:after="0" w:line="240" w:lineRule="auto"/>
        <w:rPr>
          <w:rFonts w:ascii="Arial" w:hAnsi="Arial" w:cs="Arial"/>
          <w:sz w:val="21"/>
          <w:szCs w:val="21"/>
          <w:lang w:val="fr-CA"/>
        </w:rPr>
      </w:pPr>
    </w:p>
    <w:p w14:paraId="269EB229" w14:textId="5C8C2D30" w:rsidR="00996BC0" w:rsidRPr="00EE395B" w:rsidRDefault="00996BC0" w:rsidP="00BB5C25">
      <w:pPr>
        <w:jc w:val="both"/>
        <w:rPr>
          <w:rFonts w:ascii="Arial" w:hAnsi="Arial" w:cs="Arial"/>
          <w:sz w:val="21"/>
          <w:szCs w:val="21"/>
          <w:lang w:val="fr-CA"/>
        </w:rPr>
      </w:pPr>
      <w:r w:rsidRPr="00EE395B">
        <w:rPr>
          <w:rFonts w:ascii="Arial" w:hAnsi="Arial" w:cs="Arial"/>
          <w:sz w:val="21"/>
          <w:szCs w:val="21"/>
          <w:lang w:val="fr-CA"/>
        </w:rPr>
        <w:t>Les obstacles à la réalisation des effets du projet (Effets CPAP) sont :</w:t>
      </w:r>
    </w:p>
    <w:p w14:paraId="27E1CB98" w14:textId="2603BA3F" w:rsidR="00996BC0"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Le respect partiel des engagements financiers du PNUD et de l’État Burkinabè. En effet, sur un engagement initial de </w:t>
      </w:r>
      <w:r w:rsidR="000E3611" w:rsidRPr="00854FBF">
        <w:rPr>
          <w:rFonts w:ascii="Arial" w:hAnsi="Arial" w:cs="Arial"/>
          <w:color w:val="272627"/>
          <w:sz w:val="21"/>
          <w:szCs w:val="21"/>
          <w:lang w:val="fr-CA"/>
        </w:rPr>
        <w:t>4</w:t>
      </w:r>
      <w:r w:rsidRPr="00854FBF">
        <w:rPr>
          <w:rFonts w:ascii="Arial" w:hAnsi="Arial" w:cs="Arial"/>
          <w:color w:val="272627"/>
          <w:sz w:val="21"/>
          <w:szCs w:val="21"/>
          <w:lang w:val="fr-CA"/>
        </w:rPr>
        <w:t xml:space="preserve"> 000 000 </w:t>
      </w:r>
      <w:r w:rsidR="000E3611" w:rsidRPr="00854FBF">
        <w:rPr>
          <w:rFonts w:ascii="Arial" w:hAnsi="Arial" w:cs="Arial"/>
          <w:color w:val="272627"/>
          <w:sz w:val="21"/>
          <w:szCs w:val="21"/>
          <w:lang w:val="fr-CA"/>
        </w:rPr>
        <w:t>US dollars</w:t>
      </w:r>
      <w:r w:rsidRPr="00854FBF">
        <w:rPr>
          <w:rFonts w:ascii="Arial" w:hAnsi="Arial" w:cs="Arial"/>
          <w:color w:val="272627"/>
          <w:sz w:val="21"/>
          <w:szCs w:val="21"/>
          <w:lang w:val="fr-CA"/>
        </w:rPr>
        <w:t xml:space="preserve">, le PNUD a pu décaisser que le montant de </w:t>
      </w:r>
      <w:r w:rsidR="000E3611" w:rsidRPr="00854FBF">
        <w:rPr>
          <w:rFonts w:ascii="Arial" w:hAnsi="Arial" w:cs="Arial"/>
          <w:color w:val="272627"/>
          <w:sz w:val="21"/>
          <w:szCs w:val="21"/>
          <w:lang w:val="fr-CA"/>
        </w:rPr>
        <w:t>1 155 264 US dollars</w:t>
      </w:r>
      <w:r w:rsidRPr="00854FBF">
        <w:rPr>
          <w:rFonts w:ascii="Arial" w:hAnsi="Arial" w:cs="Arial"/>
          <w:color w:val="272627"/>
          <w:sz w:val="21"/>
          <w:szCs w:val="21"/>
          <w:lang w:val="fr-CA"/>
        </w:rPr>
        <w:t xml:space="preserve"> au 31 décembre 2015; soit un taux de </w:t>
      </w:r>
      <w:r w:rsidR="000E3611" w:rsidRPr="00854FBF">
        <w:rPr>
          <w:rFonts w:ascii="Arial" w:hAnsi="Arial" w:cs="Arial"/>
          <w:color w:val="272627"/>
          <w:sz w:val="21"/>
          <w:szCs w:val="21"/>
          <w:lang w:val="fr-CA"/>
        </w:rPr>
        <w:t>28.88</w:t>
      </w:r>
      <w:r w:rsidRPr="00854FBF">
        <w:rPr>
          <w:rFonts w:ascii="Arial" w:hAnsi="Arial" w:cs="Arial"/>
          <w:color w:val="272627"/>
          <w:sz w:val="21"/>
          <w:szCs w:val="21"/>
          <w:lang w:val="fr-CA"/>
        </w:rPr>
        <w:t xml:space="preserve">%. Quant à l’État Burkinabè, sur un engagement initial de </w:t>
      </w:r>
      <w:r w:rsidR="000E3611" w:rsidRPr="00854FBF">
        <w:rPr>
          <w:rFonts w:ascii="Arial" w:hAnsi="Arial" w:cs="Arial"/>
          <w:color w:val="272627"/>
          <w:sz w:val="21"/>
          <w:szCs w:val="21"/>
          <w:lang w:val="fr-CA"/>
        </w:rPr>
        <w:t>739 000 US dollars</w:t>
      </w:r>
      <w:r w:rsidRPr="00854FBF">
        <w:rPr>
          <w:rFonts w:ascii="Arial" w:hAnsi="Arial" w:cs="Arial"/>
          <w:color w:val="272627"/>
          <w:sz w:val="21"/>
          <w:szCs w:val="21"/>
          <w:lang w:val="fr-CA"/>
        </w:rPr>
        <w:t xml:space="preserve">, il a pu décaisser que </w:t>
      </w:r>
      <w:r w:rsidR="000E3611" w:rsidRPr="00854FBF">
        <w:rPr>
          <w:rFonts w:ascii="Arial" w:hAnsi="Arial" w:cs="Arial"/>
          <w:color w:val="272627"/>
          <w:sz w:val="21"/>
          <w:szCs w:val="21"/>
          <w:lang w:val="fr-CA"/>
        </w:rPr>
        <w:t>290 100 US dollars</w:t>
      </w:r>
      <w:r w:rsidRPr="00854FBF">
        <w:rPr>
          <w:rFonts w:ascii="Arial" w:hAnsi="Arial" w:cs="Arial"/>
          <w:color w:val="272627"/>
          <w:sz w:val="21"/>
          <w:szCs w:val="21"/>
          <w:lang w:val="fr-CA"/>
        </w:rPr>
        <w:t>, soit 39,26%.</w:t>
      </w:r>
    </w:p>
    <w:p w14:paraId="25A7CCED" w14:textId="77777777" w:rsidR="00071608" w:rsidRPr="00071608" w:rsidRDefault="00071608" w:rsidP="00071608">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08AE7597" w14:textId="1C4C405E" w:rsidR="00996BC0" w:rsidRPr="00EE395B"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sz w:val="21"/>
          <w:szCs w:val="21"/>
          <w:lang w:val="fr-CA"/>
        </w:rPr>
      </w:pPr>
      <w:r w:rsidRPr="00854FBF">
        <w:rPr>
          <w:rFonts w:ascii="Arial" w:hAnsi="Arial" w:cs="Arial"/>
          <w:color w:val="272627"/>
          <w:sz w:val="21"/>
          <w:szCs w:val="21"/>
          <w:lang w:val="fr-CA"/>
        </w:rPr>
        <w:t>Le contexte politique national marqué, d’une part le renouvellement des conseils de collectivités en fin 2012, et d’autre part, par leur dissolution en octobre 2014, la suite de l’insurrection populaire.</w:t>
      </w:r>
    </w:p>
    <w:p w14:paraId="306E3804" w14:textId="1DCABC48" w:rsidR="00996BC0" w:rsidRPr="000E3611" w:rsidRDefault="000E3611" w:rsidP="00BB5C25">
      <w:pPr>
        <w:jc w:val="both"/>
        <w:rPr>
          <w:rFonts w:ascii="Arial" w:eastAsia="Calibri" w:hAnsi="Arial" w:cs="Arial"/>
          <w:sz w:val="21"/>
          <w:szCs w:val="21"/>
          <w:lang w:val="fr-CA"/>
        </w:rPr>
      </w:pPr>
      <w:r w:rsidRPr="000E3611">
        <w:rPr>
          <w:rFonts w:ascii="Arial" w:eastAsia="Calibri" w:hAnsi="Arial" w:cs="Arial"/>
          <w:sz w:val="21"/>
          <w:szCs w:val="21"/>
          <w:lang w:val="fr-CA"/>
        </w:rPr>
        <w:t xml:space="preserve">En ce qui concerne les contextes </w:t>
      </w:r>
      <w:r w:rsidR="00996BC0" w:rsidRPr="000E3611">
        <w:rPr>
          <w:rFonts w:ascii="Arial" w:eastAsia="Calibri" w:hAnsi="Arial" w:cs="Arial"/>
          <w:sz w:val="21"/>
          <w:szCs w:val="21"/>
          <w:lang w:val="fr-CA"/>
        </w:rPr>
        <w:t xml:space="preserve"> qui ont été favorables au projet</w:t>
      </w:r>
      <w:r w:rsidRPr="000E3611">
        <w:rPr>
          <w:rFonts w:ascii="Arial" w:eastAsia="Calibri" w:hAnsi="Arial" w:cs="Arial"/>
          <w:sz w:val="21"/>
          <w:szCs w:val="21"/>
          <w:lang w:val="fr-CA"/>
        </w:rPr>
        <w:t>, ce sont les suivants :</w:t>
      </w:r>
    </w:p>
    <w:p w14:paraId="1D509799" w14:textId="77777777" w:rsidR="00996BC0"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Le contexte international, marqué par l’engagement de la communauté international en faveur de la décentralisation, de la protection de l’environnement et la promotion de la </w:t>
      </w:r>
      <w:r w:rsidRPr="00854FBF">
        <w:rPr>
          <w:rFonts w:ascii="Arial" w:hAnsi="Arial" w:cs="Arial"/>
          <w:color w:val="272627"/>
          <w:sz w:val="21"/>
          <w:szCs w:val="21"/>
          <w:lang w:val="fr-CA"/>
        </w:rPr>
        <w:lastRenderedPageBreak/>
        <w:t>gouvernance environnementale et du développement durable (OMD, conventions internationales en matière d’environnement);</w:t>
      </w:r>
    </w:p>
    <w:p w14:paraId="162DCC9C" w14:textId="77777777" w:rsidR="00071608" w:rsidRPr="00071608" w:rsidRDefault="00071608" w:rsidP="00071608">
      <w:pPr>
        <w:autoSpaceDE w:val="0"/>
        <w:autoSpaceDN w:val="0"/>
        <w:adjustRightInd w:val="0"/>
        <w:spacing w:after="0" w:line="240" w:lineRule="auto"/>
        <w:ind w:left="68"/>
        <w:jc w:val="both"/>
        <w:rPr>
          <w:rFonts w:ascii="Arial" w:hAnsi="Arial" w:cs="Arial"/>
          <w:color w:val="272627"/>
          <w:sz w:val="12"/>
          <w:szCs w:val="12"/>
          <w:lang w:val="fr-CA"/>
        </w:rPr>
      </w:pPr>
    </w:p>
    <w:p w14:paraId="49640640" w14:textId="37D493F6" w:rsidR="00996BC0" w:rsidRPr="00854FBF"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Le contexte national, marqué par la volonté politique en faveur du renforcement de la décentralisation et le transfert des compétence et des ressources aux collectivités, ainsi que l’existence d’une bonne dynamique nationale en matière de gestion décentralisée des ressource naturelles (notamment forestière), à travers les divers appuis passés et en cours aux communautés en matière gestion de ressources naturelles (chantiers d’aménagements forestiers, forêts villageoises, forêts communales, etc.).</w:t>
      </w:r>
    </w:p>
    <w:p w14:paraId="00513180" w14:textId="77777777" w:rsidR="00071608" w:rsidRDefault="00071608" w:rsidP="00071608">
      <w:pPr>
        <w:spacing w:after="0" w:line="240" w:lineRule="auto"/>
        <w:jc w:val="both"/>
        <w:rPr>
          <w:rFonts w:ascii="Arial" w:eastAsia="Calibri" w:hAnsi="Arial" w:cs="Arial"/>
          <w:sz w:val="21"/>
          <w:szCs w:val="21"/>
          <w:lang w:val="fr-CA"/>
        </w:rPr>
      </w:pPr>
    </w:p>
    <w:p w14:paraId="71B17188" w14:textId="2A1FB81E" w:rsidR="00996BC0" w:rsidRPr="00EE395B" w:rsidRDefault="000E3611" w:rsidP="00BB5C25">
      <w:pPr>
        <w:jc w:val="both"/>
        <w:rPr>
          <w:rFonts w:ascii="Arial" w:eastAsia="Calibri" w:hAnsi="Arial" w:cs="Arial"/>
          <w:sz w:val="21"/>
          <w:szCs w:val="21"/>
          <w:lang w:val="fr-CA"/>
        </w:rPr>
      </w:pPr>
      <w:r w:rsidRPr="00341D0A">
        <w:rPr>
          <w:rFonts w:ascii="Arial" w:eastAsia="Calibri" w:hAnsi="Arial" w:cs="Arial"/>
          <w:sz w:val="21"/>
          <w:szCs w:val="21"/>
          <w:lang w:val="fr-CA"/>
        </w:rPr>
        <w:t xml:space="preserve">Il est important de souligner que des </w:t>
      </w:r>
      <w:r w:rsidR="00996BC0" w:rsidRPr="00341D0A">
        <w:rPr>
          <w:rFonts w:ascii="Arial" w:eastAsia="Calibri" w:hAnsi="Arial" w:cs="Arial"/>
          <w:sz w:val="21"/>
          <w:szCs w:val="21"/>
          <w:lang w:val="fr-CA"/>
        </w:rPr>
        <w:t xml:space="preserve"> résultats imprévus ont été obtenus dans la cadre du projet</w:t>
      </w:r>
      <w:r w:rsidRPr="00341D0A">
        <w:rPr>
          <w:rFonts w:ascii="Arial" w:eastAsia="Calibri" w:hAnsi="Arial" w:cs="Arial"/>
          <w:sz w:val="21"/>
          <w:szCs w:val="21"/>
          <w:lang w:val="fr-CA"/>
        </w:rPr>
        <w:t>. Il s’agit de l’</w:t>
      </w:r>
      <w:r w:rsidR="00996BC0" w:rsidRPr="000E3611">
        <w:rPr>
          <w:rFonts w:ascii="Arial" w:eastAsia="Calibri" w:hAnsi="Arial" w:cs="Arial"/>
          <w:sz w:val="21"/>
          <w:szCs w:val="21"/>
          <w:lang w:val="fr-CA"/>
        </w:rPr>
        <w:t>’établissement</w:t>
      </w:r>
      <w:r w:rsidR="00996BC0" w:rsidRPr="00EE395B">
        <w:rPr>
          <w:rFonts w:ascii="Arial" w:eastAsia="Calibri" w:hAnsi="Arial" w:cs="Arial"/>
          <w:sz w:val="21"/>
          <w:szCs w:val="21"/>
          <w:lang w:val="fr-CA"/>
        </w:rPr>
        <w:t xml:space="preserve"> d’un Certificat en gouvernance locale de</w:t>
      </w:r>
      <w:r w:rsidR="00071608">
        <w:rPr>
          <w:rFonts w:ascii="Arial" w:eastAsia="Calibri" w:hAnsi="Arial" w:cs="Arial"/>
          <w:sz w:val="21"/>
          <w:szCs w:val="21"/>
          <w:lang w:val="fr-CA"/>
        </w:rPr>
        <w:t xml:space="preserve">s Zones Humides en partenariat </w:t>
      </w:r>
      <w:r w:rsidR="00996BC0" w:rsidRPr="00EE395B">
        <w:rPr>
          <w:rFonts w:ascii="Arial" w:eastAsia="Calibri" w:hAnsi="Arial" w:cs="Arial"/>
          <w:sz w:val="21"/>
          <w:szCs w:val="21"/>
          <w:lang w:val="fr-CA"/>
        </w:rPr>
        <w:t>avec la Convention de Ramsar, l’Université d’Alexandrie, l’Université de Ouagadougou et le CEFREPADE qui est cité comme un exemple de la coopération Sud-Sud. Des étudiants non burkinabè sont attendus pour la prochaine session.</w:t>
      </w:r>
    </w:p>
    <w:p w14:paraId="7BEBDB18" w14:textId="59A643C5" w:rsidR="00996BC0" w:rsidRPr="00EE395B" w:rsidRDefault="00996BC0" w:rsidP="00BB5C25">
      <w:pPr>
        <w:jc w:val="both"/>
        <w:rPr>
          <w:rFonts w:ascii="Arial" w:eastAsia="Calibri" w:hAnsi="Arial" w:cs="Arial"/>
          <w:bCs/>
          <w:sz w:val="21"/>
          <w:szCs w:val="21"/>
          <w:lang w:val="fr-CA"/>
        </w:rPr>
      </w:pPr>
      <w:r w:rsidRPr="00EE395B">
        <w:rPr>
          <w:rFonts w:ascii="Arial" w:eastAsia="Calibri" w:hAnsi="Arial" w:cs="Arial"/>
          <w:sz w:val="21"/>
          <w:szCs w:val="21"/>
          <w:lang w:val="fr-CA"/>
        </w:rPr>
        <w:t xml:space="preserve">Le contexte international tel que décrit précédemment est un facteur </w:t>
      </w:r>
      <w:r w:rsidR="001F3B02">
        <w:rPr>
          <w:rFonts w:ascii="Arial" w:eastAsia="Calibri" w:hAnsi="Arial" w:cs="Arial"/>
          <w:sz w:val="21"/>
          <w:szCs w:val="21"/>
          <w:lang w:val="fr-CA"/>
        </w:rPr>
        <w:t>qui a favorisé</w:t>
      </w:r>
      <w:r w:rsidR="001F3B02" w:rsidRPr="00EE395B">
        <w:rPr>
          <w:rFonts w:ascii="Arial" w:eastAsia="Calibri" w:hAnsi="Arial" w:cs="Arial"/>
          <w:sz w:val="21"/>
          <w:szCs w:val="21"/>
          <w:lang w:val="fr-CA"/>
        </w:rPr>
        <w:t xml:space="preserve"> </w:t>
      </w:r>
      <w:r w:rsidRPr="00EE395B">
        <w:rPr>
          <w:rFonts w:ascii="Arial" w:eastAsia="Calibri" w:hAnsi="Arial" w:cs="Arial"/>
          <w:sz w:val="21"/>
          <w:szCs w:val="21"/>
          <w:lang w:val="fr-CA"/>
        </w:rPr>
        <w:t>l’obtention de ce résultat imprévu. La gouvernance locale et la gestion environnementale est en effet une des préoccupations de plusieurs pays en développement. À titre d’information, un projet «Appui à la gouvernance locale dans le département du Nord-Est» et un autre «</w:t>
      </w:r>
      <w:r w:rsidRPr="00EE395B">
        <w:rPr>
          <w:rFonts w:ascii="Arial" w:eastAsia="Calibri" w:hAnsi="Arial" w:cs="Arial"/>
          <w:bCs/>
          <w:sz w:val="21"/>
          <w:szCs w:val="21"/>
          <w:lang w:val="fr-CA"/>
        </w:rPr>
        <w:t>Appui à la Décentralisation, à la Déconcentration et au Développement économique local» ont été réalisés respectivement en Haïti et au Bénin sous financement de l’UNCDF.</w:t>
      </w:r>
    </w:p>
    <w:p w14:paraId="501F548E" w14:textId="7CD8C6B1" w:rsidR="00575721" w:rsidRPr="00EE395B" w:rsidRDefault="00575721" w:rsidP="000B2E49">
      <w:pPr>
        <w:pStyle w:val="Titre4"/>
        <w:numPr>
          <w:ilvl w:val="0"/>
          <w:numId w:val="0"/>
        </w:numPr>
        <w:rPr>
          <w:rFonts w:ascii="Arial" w:hAnsi="Arial" w:cs="Arial"/>
          <w:i w:val="0"/>
          <w:lang w:val="fr-CA"/>
        </w:rPr>
      </w:pPr>
    </w:p>
    <w:p w14:paraId="501F548F" w14:textId="2550FFED" w:rsidR="00BD203A" w:rsidRPr="00EE395B" w:rsidRDefault="00C14009" w:rsidP="00BD203A">
      <w:pPr>
        <w:pStyle w:val="Titre4"/>
        <w:rPr>
          <w:rFonts w:ascii="Arial" w:hAnsi="Arial" w:cs="Arial"/>
          <w:i w:val="0"/>
          <w:lang w:val="fr-CA"/>
        </w:rPr>
      </w:pPr>
      <w:bookmarkStart w:id="617" w:name="_Toc446450163"/>
      <w:r w:rsidRPr="00EE395B">
        <w:rPr>
          <w:rFonts w:ascii="Arial" w:hAnsi="Arial" w:cs="Arial"/>
          <w:i w:val="0"/>
          <w:lang w:val="fr-CA"/>
        </w:rPr>
        <w:t>Contribution des</w:t>
      </w:r>
      <w:r w:rsidR="00BD203A" w:rsidRPr="00EE395B">
        <w:rPr>
          <w:rFonts w:ascii="Arial" w:hAnsi="Arial" w:cs="Arial"/>
          <w:i w:val="0"/>
          <w:lang w:val="fr-CA"/>
        </w:rPr>
        <w:t xml:space="preserve"> interventions du PNUD à l’atteinte des résultats</w:t>
      </w:r>
      <w:bookmarkEnd w:id="617"/>
    </w:p>
    <w:p w14:paraId="2F76EBE2" w14:textId="77777777" w:rsidR="00C14009" w:rsidRPr="00EE395B" w:rsidRDefault="00C14009" w:rsidP="00071608">
      <w:pPr>
        <w:spacing w:after="0" w:line="240" w:lineRule="auto"/>
        <w:rPr>
          <w:rFonts w:ascii="Arial" w:hAnsi="Arial" w:cs="Arial"/>
          <w:sz w:val="21"/>
          <w:szCs w:val="21"/>
          <w:lang w:val="fr-CA"/>
        </w:rPr>
      </w:pPr>
    </w:p>
    <w:p w14:paraId="504089A7" w14:textId="77777777" w:rsidR="00C14009" w:rsidRPr="00EE395B" w:rsidRDefault="00C14009" w:rsidP="00BB5C25">
      <w:pPr>
        <w:jc w:val="both"/>
        <w:rPr>
          <w:rFonts w:ascii="Arial" w:hAnsi="Arial" w:cs="Arial"/>
          <w:sz w:val="21"/>
          <w:szCs w:val="21"/>
          <w:lang w:val="fr-CA"/>
        </w:rPr>
      </w:pPr>
      <w:r w:rsidRPr="00EE395B">
        <w:rPr>
          <w:rFonts w:ascii="Arial" w:hAnsi="Arial" w:cs="Arial"/>
          <w:sz w:val="21"/>
          <w:szCs w:val="21"/>
          <w:lang w:val="fr-CA"/>
        </w:rPr>
        <w:t>L’appui technique du PNUD mais aussi de la Coopération Autrichienne pour le développement est demeuré permanent et s’est adressé, notamment, à la coordination du projet, permettant, dans le processus de mise en œuvre, de rester dans les objectifs poursuivis et les résultats attendus du projet.</w:t>
      </w:r>
    </w:p>
    <w:p w14:paraId="56ED9F49" w14:textId="77777777" w:rsidR="00C14009" w:rsidRPr="00EE395B" w:rsidRDefault="00C14009" w:rsidP="00BB5C25">
      <w:pPr>
        <w:jc w:val="both"/>
        <w:rPr>
          <w:rFonts w:ascii="Arial" w:hAnsi="Arial" w:cs="Arial"/>
          <w:sz w:val="21"/>
          <w:szCs w:val="21"/>
          <w:lang w:val="fr-CA"/>
        </w:rPr>
      </w:pPr>
      <w:r w:rsidRPr="00EE395B">
        <w:rPr>
          <w:rFonts w:ascii="Arial" w:hAnsi="Arial" w:cs="Arial"/>
          <w:sz w:val="21"/>
          <w:szCs w:val="21"/>
          <w:lang w:val="fr-CA"/>
        </w:rPr>
        <w:t xml:space="preserve">Cet appui est également perceptible au cours des différentes sessions du comité de pilotage du projet, où le PNUD et la Coopération Autrichienne pour le développement aux côtés des autres membres, orientent et formule des recommandations dans le but de garantir le succès du projet.  </w:t>
      </w:r>
    </w:p>
    <w:p w14:paraId="11504A56" w14:textId="420DF0CE" w:rsidR="00C14009" w:rsidRPr="00EE395B" w:rsidRDefault="00996BC0" w:rsidP="00BB5C25">
      <w:pPr>
        <w:jc w:val="both"/>
        <w:rPr>
          <w:rFonts w:ascii="Arial" w:hAnsi="Arial" w:cs="Arial"/>
          <w:sz w:val="21"/>
          <w:szCs w:val="21"/>
          <w:lang w:val="fr-CA"/>
        </w:rPr>
      </w:pPr>
      <w:r w:rsidRPr="00EE395B">
        <w:rPr>
          <w:rFonts w:ascii="Arial" w:hAnsi="Arial" w:cs="Arial"/>
          <w:sz w:val="21"/>
          <w:szCs w:val="21"/>
          <w:lang w:val="fr-CA"/>
        </w:rPr>
        <w:t>Le leadership exercé par le PNUD dans le cadre de la mise en œuvre du projet COGEL a permis :</w:t>
      </w:r>
    </w:p>
    <w:p w14:paraId="45A90126" w14:textId="2A86A4CA" w:rsidR="00996BC0"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d’avoir un unique interlocuteur, pour ce qui concerne les partenaires techniques et financiers;</w:t>
      </w:r>
    </w:p>
    <w:p w14:paraId="06E6D23F" w14:textId="77777777" w:rsidR="00071608" w:rsidRPr="00071608" w:rsidRDefault="00071608" w:rsidP="00071608">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7F9DF514" w14:textId="38A372A2" w:rsidR="00996BC0" w:rsidRPr="00854FBF" w:rsidRDefault="00996BC0"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de rationaliser les procédures de gestion financière du projet et de réduire, ainsi, les lenteurs et les lourdeurs qui l’auraient caractérisé, si les procédures de chaque PTF </w:t>
      </w:r>
      <w:r w:rsidR="00071608" w:rsidRPr="00854FBF">
        <w:rPr>
          <w:rFonts w:ascii="Arial" w:hAnsi="Arial" w:cs="Arial"/>
          <w:color w:val="272627"/>
          <w:sz w:val="21"/>
          <w:szCs w:val="21"/>
          <w:lang w:val="fr-CA"/>
        </w:rPr>
        <w:t>devraient</w:t>
      </w:r>
      <w:r w:rsidRPr="00854FBF">
        <w:rPr>
          <w:rFonts w:ascii="Arial" w:hAnsi="Arial" w:cs="Arial"/>
          <w:color w:val="272627"/>
          <w:sz w:val="21"/>
          <w:szCs w:val="21"/>
          <w:lang w:val="fr-CA"/>
        </w:rPr>
        <w:t xml:space="preserve"> s’appliquer.</w:t>
      </w:r>
    </w:p>
    <w:p w14:paraId="6B55B146" w14:textId="61226CB6" w:rsidR="00996BC0" w:rsidRPr="00EE395B" w:rsidRDefault="00996BC0" w:rsidP="00BB5C25">
      <w:pPr>
        <w:jc w:val="both"/>
        <w:rPr>
          <w:rFonts w:ascii="Arial" w:hAnsi="Arial" w:cs="Arial"/>
          <w:sz w:val="21"/>
          <w:szCs w:val="21"/>
          <w:lang w:val="fr-CA"/>
        </w:rPr>
      </w:pPr>
      <w:r w:rsidRPr="00EE395B">
        <w:rPr>
          <w:rFonts w:ascii="Arial" w:hAnsi="Arial" w:cs="Arial"/>
          <w:sz w:val="21"/>
          <w:szCs w:val="21"/>
          <w:lang w:val="fr-CA"/>
        </w:rPr>
        <w:t xml:space="preserve">Cependant, ce leadership allait être plus renforcé et avoir une portée plus grande, si le PNUD avait respecté totalement ces engagements financiers car cela permettrait au projet de d’engranger plus de résultats. </w:t>
      </w:r>
    </w:p>
    <w:p w14:paraId="3185DC21" w14:textId="77777777" w:rsidR="00996BC0" w:rsidRPr="00EE395B" w:rsidRDefault="00996BC0" w:rsidP="00BB5C25">
      <w:pPr>
        <w:jc w:val="both"/>
        <w:rPr>
          <w:rFonts w:ascii="Arial" w:hAnsi="Arial" w:cs="Arial"/>
          <w:sz w:val="21"/>
          <w:szCs w:val="21"/>
          <w:lang w:val="fr-CA"/>
        </w:rPr>
      </w:pPr>
      <w:r w:rsidRPr="00EE395B">
        <w:rPr>
          <w:rFonts w:ascii="Arial" w:hAnsi="Arial" w:cs="Arial"/>
          <w:sz w:val="21"/>
          <w:szCs w:val="21"/>
          <w:lang w:val="fr-CA"/>
        </w:rPr>
        <w:t xml:space="preserve">L’utilisation des procédures d’acquisition du PNUD a permis d’assurer la mise en œuvre de certaines activités dans les délais. Les plus illustratives sont l’équipement de la coordination du projet pour un démarrage rapide des activités, le recrutement des bureaux d’études pour la relecture de PLD. </w:t>
      </w:r>
    </w:p>
    <w:p w14:paraId="501F54A1" w14:textId="77777777" w:rsidR="00BD203A" w:rsidRDefault="00BD203A" w:rsidP="00BB5C25">
      <w:pPr>
        <w:spacing w:after="0"/>
        <w:rPr>
          <w:rFonts w:ascii="Arial" w:hAnsi="Arial" w:cs="Arial"/>
          <w:sz w:val="20"/>
          <w:szCs w:val="20"/>
          <w:lang w:val="fr-CA"/>
        </w:rPr>
      </w:pPr>
    </w:p>
    <w:p w14:paraId="5F1FFC25" w14:textId="77777777" w:rsidR="006A79A4" w:rsidRPr="00EE395B" w:rsidRDefault="006A79A4" w:rsidP="00BB5C25">
      <w:pPr>
        <w:spacing w:after="0"/>
        <w:rPr>
          <w:rFonts w:ascii="Arial" w:hAnsi="Arial" w:cs="Arial"/>
          <w:sz w:val="20"/>
          <w:szCs w:val="20"/>
          <w:lang w:val="fr-CA"/>
        </w:rPr>
      </w:pPr>
    </w:p>
    <w:p w14:paraId="501F54A2" w14:textId="7A595DC9" w:rsidR="00BD203A" w:rsidRPr="00EE395B" w:rsidRDefault="00BD203A" w:rsidP="00BD203A">
      <w:pPr>
        <w:pStyle w:val="Titre4"/>
        <w:rPr>
          <w:rFonts w:ascii="Arial" w:hAnsi="Arial" w:cs="Arial"/>
          <w:i w:val="0"/>
          <w:lang w:val="fr-CA"/>
        </w:rPr>
      </w:pPr>
      <w:bookmarkStart w:id="618" w:name="_Toc446450164"/>
      <w:r w:rsidRPr="00EE395B">
        <w:rPr>
          <w:rFonts w:ascii="Arial" w:hAnsi="Arial" w:cs="Arial"/>
          <w:i w:val="0"/>
          <w:lang w:val="fr-CA"/>
        </w:rPr>
        <w:lastRenderedPageBreak/>
        <w:t>Conclusions</w:t>
      </w:r>
      <w:r w:rsidR="007D437F" w:rsidRPr="00EE395B">
        <w:rPr>
          <w:rFonts w:ascii="Arial" w:hAnsi="Arial" w:cs="Arial"/>
          <w:i w:val="0"/>
          <w:lang w:val="fr-CA"/>
        </w:rPr>
        <w:t xml:space="preserve"> par rapport à l’impact du projet COGEL</w:t>
      </w:r>
      <w:bookmarkEnd w:id="618"/>
    </w:p>
    <w:p w14:paraId="501F54A3" w14:textId="77777777" w:rsidR="00BD7211" w:rsidRPr="00EE395B" w:rsidRDefault="00BD7211" w:rsidP="00C95E41">
      <w:pPr>
        <w:spacing w:after="0"/>
        <w:rPr>
          <w:lang w:val="fr-CA"/>
        </w:rPr>
      </w:pPr>
    </w:p>
    <w:p w14:paraId="257E767D" w14:textId="77777777" w:rsidR="008D44B4" w:rsidRPr="00EE395B" w:rsidRDefault="00A34464" w:rsidP="00A34464">
      <w:pPr>
        <w:jc w:val="both"/>
        <w:rPr>
          <w:rFonts w:ascii="Arial" w:hAnsi="Arial" w:cs="Arial"/>
          <w:sz w:val="21"/>
          <w:szCs w:val="21"/>
          <w:lang w:val="fr-CA"/>
        </w:rPr>
      </w:pPr>
      <w:r w:rsidRPr="00EE395B">
        <w:rPr>
          <w:rFonts w:ascii="Arial" w:hAnsi="Arial" w:cs="Arial"/>
          <w:sz w:val="21"/>
          <w:szCs w:val="21"/>
          <w:lang w:val="fr-CA"/>
        </w:rPr>
        <w:t xml:space="preserve">Au stade actuel de l’évaluation du projet, il est trop tôt de parler d’une analyse des impacts, stricto sensu. Cependant, les résultats obtenus par le Projet COGEL, ainsi </w:t>
      </w:r>
      <w:r w:rsidR="008D44B4" w:rsidRPr="00EE395B">
        <w:rPr>
          <w:rFonts w:ascii="Arial" w:hAnsi="Arial" w:cs="Arial"/>
          <w:sz w:val="21"/>
          <w:szCs w:val="21"/>
          <w:lang w:val="fr-CA"/>
        </w:rPr>
        <w:t xml:space="preserve">que </w:t>
      </w:r>
      <w:r w:rsidRPr="00EE395B">
        <w:rPr>
          <w:rFonts w:ascii="Arial" w:hAnsi="Arial" w:cs="Arial"/>
          <w:sz w:val="21"/>
          <w:szCs w:val="21"/>
          <w:lang w:val="fr-CA"/>
        </w:rPr>
        <w:t xml:space="preserve">les bénéfices tirés par les populations peuvent se résumer en terme de : </w:t>
      </w:r>
    </w:p>
    <w:p w14:paraId="1AC2F67D" w14:textId="77777777"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 xml:space="preserve">l’amélioration des connaissances à plusieurs niveaux, à travers les renforcements techniques dans divers domaines, y compris dans les domaines de la gouvernance environnementale locale (notamment la gestion décentralisée des ressources naturelles) et des thématiques transversales actuelles telles que les changements climatiques et le genre; </w:t>
      </w:r>
    </w:p>
    <w:p w14:paraId="5036A601" w14:textId="77777777" w:rsidR="008D44B4" w:rsidRPr="00EE395B" w:rsidRDefault="008D44B4" w:rsidP="008D44B4">
      <w:pPr>
        <w:pStyle w:val="Paragraphedeliste"/>
        <w:ind w:left="1080"/>
        <w:jc w:val="both"/>
        <w:rPr>
          <w:rFonts w:ascii="Arial" w:hAnsi="Arial" w:cs="Arial"/>
          <w:sz w:val="16"/>
          <w:szCs w:val="16"/>
          <w:lang w:val="fr-CA"/>
        </w:rPr>
      </w:pPr>
    </w:p>
    <w:p w14:paraId="4C64BD01" w14:textId="62A2781D"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le renforcement de la qualité de la participation du Ministère chargé de l’environnement aux instances de pilotage de la SCADD, à travers la production d’outils nécessaire au suivi du volet environnemental de la matrice de performance de la SCADD;</w:t>
      </w:r>
      <w:r w:rsidR="00721F67" w:rsidRPr="00071608">
        <w:rPr>
          <w:rFonts w:ascii="Arial" w:hAnsi="Arial" w:cs="Arial"/>
          <w:color w:val="272627"/>
          <w:sz w:val="21"/>
          <w:szCs w:val="21"/>
          <w:lang w:val="fr-CA"/>
        </w:rPr>
        <w:t xml:space="preserve"> </w:t>
      </w:r>
    </w:p>
    <w:p w14:paraId="0DE6E859" w14:textId="77777777" w:rsidR="008D44B4" w:rsidRPr="00EE395B" w:rsidRDefault="008D44B4" w:rsidP="008D44B4">
      <w:pPr>
        <w:pStyle w:val="Paragraphedeliste"/>
        <w:ind w:left="1080"/>
        <w:jc w:val="both"/>
        <w:rPr>
          <w:rFonts w:ascii="Arial" w:hAnsi="Arial" w:cs="Arial"/>
          <w:sz w:val="16"/>
          <w:szCs w:val="16"/>
          <w:lang w:val="fr-CA"/>
        </w:rPr>
      </w:pPr>
    </w:p>
    <w:p w14:paraId="319AC690" w14:textId="77777777"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l’existence de rapports de diverses études qui serviront à la prise de décisions en matière de gouvernance environnementale locale et des changements climatiques, la mobilisation des financements dans le domaine du climat (</w:t>
      </w:r>
      <w:r w:rsidR="00721F67" w:rsidRPr="00071608">
        <w:rPr>
          <w:rFonts w:ascii="Arial" w:hAnsi="Arial" w:cs="Arial"/>
          <w:color w:val="272627"/>
          <w:sz w:val="21"/>
          <w:szCs w:val="21"/>
          <w:lang w:val="fr-CA"/>
        </w:rPr>
        <w:t xml:space="preserve">les </w:t>
      </w:r>
      <w:r w:rsidRPr="00071608">
        <w:rPr>
          <w:rFonts w:ascii="Arial" w:hAnsi="Arial" w:cs="Arial"/>
          <w:color w:val="272627"/>
          <w:sz w:val="21"/>
          <w:szCs w:val="21"/>
          <w:lang w:val="fr-CA"/>
        </w:rPr>
        <w:t>guide</w:t>
      </w:r>
      <w:r w:rsidR="00721F67" w:rsidRPr="00071608">
        <w:rPr>
          <w:rFonts w:ascii="Arial" w:hAnsi="Arial" w:cs="Arial"/>
          <w:color w:val="272627"/>
          <w:sz w:val="21"/>
          <w:szCs w:val="21"/>
          <w:lang w:val="fr-CA"/>
        </w:rPr>
        <w:t>s</w:t>
      </w:r>
      <w:r w:rsidRPr="00071608">
        <w:rPr>
          <w:rFonts w:ascii="Arial" w:hAnsi="Arial" w:cs="Arial"/>
          <w:color w:val="272627"/>
          <w:sz w:val="21"/>
          <w:szCs w:val="21"/>
          <w:lang w:val="fr-CA"/>
        </w:rPr>
        <w:t xml:space="preserve"> méthodologiques d’élaboration des PCD et des PRD, </w:t>
      </w:r>
      <w:r w:rsidR="00721F67" w:rsidRPr="00071608">
        <w:rPr>
          <w:rFonts w:ascii="Arial" w:hAnsi="Arial" w:cs="Arial"/>
          <w:color w:val="272627"/>
          <w:sz w:val="21"/>
          <w:szCs w:val="21"/>
          <w:lang w:val="fr-CA"/>
        </w:rPr>
        <w:t>la situation</w:t>
      </w:r>
      <w:r w:rsidRPr="00071608">
        <w:rPr>
          <w:rFonts w:ascii="Arial" w:hAnsi="Arial" w:cs="Arial"/>
          <w:color w:val="272627"/>
          <w:sz w:val="21"/>
          <w:szCs w:val="21"/>
          <w:lang w:val="fr-CA"/>
        </w:rPr>
        <w:t xml:space="preserve"> de référence relative aux aspects socio-économiques des six (6) communes de concentration des activités du projet COGEL, </w:t>
      </w:r>
      <w:r w:rsidR="00721F67" w:rsidRPr="00071608">
        <w:rPr>
          <w:rFonts w:ascii="Arial" w:hAnsi="Arial" w:cs="Arial"/>
          <w:color w:val="272627"/>
          <w:sz w:val="21"/>
          <w:szCs w:val="21"/>
          <w:lang w:val="fr-CA"/>
        </w:rPr>
        <w:t xml:space="preserve">la </w:t>
      </w:r>
      <w:r w:rsidRPr="00071608">
        <w:rPr>
          <w:rFonts w:ascii="Arial" w:hAnsi="Arial" w:cs="Arial"/>
          <w:color w:val="272627"/>
          <w:sz w:val="21"/>
          <w:szCs w:val="21"/>
          <w:lang w:val="fr-CA"/>
        </w:rPr>
        <w:t xml:space="preserve">revue des dépenses publiques et du cadre institutionnel relatifs aux changements climatiques au Burkina Faso (2008-2012), etc.) ; </w:t>
      </w:r>
    </w:p>
    <w:p w14:paraId="6E6C62D0" w14:textId="77777777" w:rsidR="008D44B4" w:rsidRPr="00EE395B" w:rsidRDefault="008D44B4" w:rsidP="008D44B4">
      <w:pPr>
        <w:pStyle w:val="Paragraphedeliste"/>
        <w:ind w:left="1080"/>
        <w:jc w:val="both"/>
        <w:rPr>
          <w:rFonts w:ascii="Arial" w:hAnsi="Arial" w:cs="Arial"/>
          <w:sz w:val="16"/>
          <w:szCs w:val="16"/>
          <w:lang w:val="fr-CA"/>
        </w:rPr>
      </w:pPr>
    </w:p>
    <w:p w14:paraId="59E60631" w14:textId="34EBCB2C"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 xml:space="preserve">l’émergence d’une expertise nationale en matière d’intégration des CC et du genre dans les PLD ; </w:t>
      </w:r>
    </w:p>
    <w:p w14:paraId="4F17C683" w14:textId="77777777" w:rsidR="008D44B4" w:rsidRPr="00EE395B" w:rsidRDefault="008D44B4" w:rsidP="008D44B4">
      <w:pPr>
        <w:pStyle w:val="Paragraphedeliste"/>
        <w:ind w:left="1080"/>
        <w:jc w:val="both"/>
        <w:rPr>
          <w:rFonts w:ascii="Arial" w:hAnsi="Arial" w:cs="Arial"/>
          <w:sz w:val="16"/>
          <w:szCs w:val="16"/>
          <w:lang w:val="fr-CA"/>
        </w:rPr>
      </w:pPr>
    </w:p>
    <w:p w14:paraId="0EAF73ED" w14:textId="77777777"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 xml:space="preserve">la disponibilité de nouveaux référentiels de développement locaux au niveau de 21 collectivités territoriales; </w:t>
      </w:r>
    </w:p>
    <w:p w14:paraId="5E2780A8" w14:textId="77777777" w:rsidR="008D44B4" w:rsidRPr="00EE395B" w:rsidRDefault="008D44B4" w:rsidP="008D44B4">
      <w:pPr>
        <w:pStyle w:val="Paragraphedeliste"/>
        <w:ind w:left="1080"/>
        <w:jc w:val="both"/>
        <w:rPr>
          <w:rFonts w:ascii="Arial" w:hAnsi="Arial" w:cs="Arial"/>
          <w:sz w:val="16"/>
          <w:szCs w:val="16"/>
          <w:lang w:val="fr-CA"/>
        </w:rPr>
      </w:pPr>
    </w:p>
    <w:p w14:paraId="25F883D6" w14:textId="77777777"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 xml:space="preserve">la sensibilisation et la prise de conscience par un public de décideurs des enjeux des changements climatiques; </w:t>
      </w:r>
    </w:p>
    <w:p w14:paraId="2C7F8A8B" w14:textId="77777777" w:rsidR="008D44B4" w:rsidRPr="00EE395B" w:rsidRDefault="008D44B4" w:rsidP="008D44B4">
      <w:pPr>
        <w:pStyle w:val="Paragraphedeliste"/>
        <w:ind w:left="1080"/>
        <w:jc w:val="both"/>
        <w:rPr>
          <w:rFonts w:ascii="Arial" w:hAnsi="Arial" w:cs="Arial"/>
          <w:sz w:val="16"/>
          <w:szCs w:val="16"/>
          <w:lang w:val="fr-CA"/>
        </w:rPr>
      </w:pPr>
    </w:p>
    <w:p w14:paraId="54DE3638" w14:textId="186AB1E0"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 xml:space="preserve">la création de jardins nutritifs; </w:t>
      </w:r>
    </w:p>
    <w:p w14:paraId="33F2C459" w14:textId="77777777" w:rsidR="008D44B4" w:rsidRPr="00EE395B" w:rsidRDefault="008D44B4" w:rsidP="008D44B4">
      <w:pPr>
        <w:pStyle w:val="Paragraphedeliste"/>
        <w:ind w:left="1080"/>
        <w:jc w:val="both"/>
        <w:rPr>
          <w:rFonts w:ascii="Arial" w:hAnsi="Arial" w:cs="Arial"/>
          <w:sz w:val="16"/>
          <w:szCs w:val="16"/>
          <w:lang w:val="fr-CA"/>
        </w:rPr>
      </w:pPr>
    </w:p>
    <w:p w14:paraId="43AB9BE9" w14:textId="5E21CF5D" w:rsidR="00A3446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la promotion des énergies renouvelables (la construction des bio-digesteurs et l’installation d’équipe</w:t>
      </w:r>
      <w:r w:rsidR="008D44B4" w:rsidRPr="00071608">
        <w:rPr>
          <w:rFonts w:ascii="Arial" w:hAnsi="Arial" w:cs="Arial"/>
          <w:color w:val="272627"/>
          <w:sz w:val="21"/>
          <w:szCs w:val="21"/>
          <w:lang w:val="fr-CA"/>
        </w:rPr>
        <w:t>ments de l’énergie solaire)</w:t>
      </w:r>
      <w:r w:rsidRPr="00071608">
        <w:rPr>
          <w:rFonts w:ascii="Arial" w:hAnsi="Arial" w:cs="Arial"/>
          <w:color w:val="272627"/>
          <w:sz w:val="21"/>
          <w:szCs w:val="21"/>
          <w:lang w:val="fr-CA"/>
        </w:rPr>
        <w:t>.</w:t>
      </w:r>
    </w:p>
    <w:p w14:paraId="4D822223" w14:textId="77777777" w:rsidR="000B2E49" w:rsidRDefault="000B2E49" w:rsidP="00A34464">
      <w:pPr>
        <w:jc w:val="both"/>
        <w:rPr>
          <w:rFonts w:ascii="Arial" w:hAnsi="Arial" w:cs="Arial"/>
          <w:sz w:val="21"/>
          <w:szCs w:val="21"/>
          <w:lang w:val="fr-CA"/>
        </w:rPr>
      </w:pPr>
    </w:p>
    <w:p w14:paraId="5C6CDFB3" w14:textId="77777777" w:rsidR="008D44B4" w:rsidRPr="00EE395B" w:rsidRDefault="00A34464" w:rsidP="00A34464">
      <w:pPr>
        <w:jc w:val="both"/>
        <w:rPr>
          <w:rFonts w:ascii="Arial" w:hAnsi="Arial" w:cs="Arial"/>
          <w:sz w:val="21"/>
          <w:szCs w:val="21"/>
          <w:lang w:val="fr-CA"/>
        </w:rPr>
      </w:pPr>
      <w:r w:rsidRPr="00EE395B">
        <w:rPr>
          <w:rFonts w:ascii="Arial" w:hAnsi="Arial" w:cs="Arial"/>
          <w:sz w:val="21"/>
          <w:szCs w:val="21"/>
          <w:lang w:val="fr-CA"/>
        </w:rPr>
        <w:t xml:space="preserve">L’atteinte de ces résultats a été possible, grâce à : </w:t>
      </w:r>
    </w:p>
    <w:p w14:paraId="229252E5" w14:textId="77777777"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l’engagement de la communauté international</w:t>
      </w:r>
      <w:r w:rsidR="00721F67" w:rsidRPr="00071608">
        <w:rPr>
          <w:rFonts w:ascii="Arial" w:hAnsi="Arial" w:cs="Arial"/>
          <w:color w:val="272627"/>
          <w:sz w:val="21"/>
          <w:szCs w:val="21"/>
          <w:lang w:val="fr-CA"/>
        </w:rPr>
        <w:t>e</w:t>
      </w:r>
      <w:r w:rsidRPr="00071608">
        <w:rPr>
          <w:rFonts w:ascii="Arial" w:hAnsi="Arial" w:cs="Arial"/>
          <w:color w:val="272627"/>
          <w:sz w:val="21"/>
          <w:szCs w:val="21"/>
          <w:lang w:val="fr-CA"/>
        </w:rPr>
        <w:t xml:space="preserve"> en faveur de la protection de l’environnement, </w:t>
      </w:r>
    </w:p>
    <w:p w14:paraId="0363599C" w14:textId="77777777" w:rsidR="008D44B4" w:rsidRPr="00EE395B" w:rsidRDefault="008D44B4" w:rsidP="008D44B4">
      <w:pPr>
        <w:pStyle w:val="Paragraphedeliste"/>
        <w:ind w:left="1080"/>
        <w:jc w:val="both"/>
        <w:rPr>
          <w:rFonts w:ascii="Arial" w:hAnsi="Arial" w:cs="Arial"/>
          <w:sz w:val="16"/>
          <w:szCs w:val="16"/>
          <w:lang w:val="fr-CA"/>
        </w:rPr>
      </w:pPr>
    </w:p>
    <w:p w14:paraId="33B5B5DA" w14:textId="53B713E5" w:rsidR="008D44B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la volonté</w:t>
      </w:r>
      <w:r w:rsidR="00721F67" w:rsidRPr="00071608">
        <w:rPr>
          <w:rFonts w:ascii="Arial" w:hAnsi="Arial" w:cs="Arial"/>
          <w:color w:val="272627"/>
          <w:sz w:val="21"/>
          <w:szCs w:val="21"/>
          <w:lang w:val="fr-CA"/>
        </w:rPr>
        <w:t xml:space="preserve"> politique au niveau nationale</w:t>
      </w:r>
      <w:r w:rsidRPr="00071608">
        <w:rPr>
          <w:rFonts w:ascii="Arial" w:hAnsi="Arial" w:cs="Arial"/>
          <w:color w:val="272627"/>
          <w:sz w:val="21"/>
          <w:szCs w:val="21"/>
          <w:lang w:val="fr-CA"/>
        </w:rPr>
        <w:t xml:space="preserve"> de renforcer le processus de décentralisation et la gouvernance environnementale et; </w:t>
      </w:r>
    </w:p>
    <w:p w14:paraId="15716FE5" w14:textId="77777777" w:rsidR="008D44B4" w:rsidRPr="00EE395B" w:rsidRDefault="008D44B4" w:rsidP="008D44B4">
      <w:pPr>
        <w:pStyle w:val="Paragraphedeliste"/>
        <w:ind w:left="1080"/>
        <w:jc w:val="both"/>
        <w:rPr>
          <w:rFonts w:ascii="Arial" w:hAnsi="Arial" w:cs="Arial"/>
          <w:sz w:val="16"/>
          <w:szCs w:val="16"/>
          <w:lang w:val="fr-CA"/>
        </w:rPr>
      </w:pPr>
    </w:p>
    <w:p w14:paraId="1B7070FF" w14:textId="4799DADF" w:rsidR="00A34464" w:rsidRPr="00071608" w:rsidRDefault="00A34464" w:rsidP="0007160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71608">
        <w:rPr>
          <w:rFonts w:ascii="Arial" w:hAnsi="Arial" w:cs="Arial"/>
          <w:color w:val="272627"/>
          <w:sz w:val="21"/>
          <w:szCs w:val="21"/>
          <w:lang w:val="fr-CA"/>
        </w:rPr>
        <w:t>l’appui et l’accompagnement des partenaires techniques et financiers, à savoir le PNUD et la Coopération autrichienne.</w:t>
      </w:r>
    </w:p>
    <w:p w14:paraId="177D9832" w14:textId="77777777" w:rsidR="00071608" w:rsidRDefault="00071608" w:rsidP="00A34464">
      <w:pPr>
        <w:jc w:val="both"/>
        <w:rPr>
          <w:rFonts w:ascii="Arial" w:hAnsi="Arial" w:cs="Arial"/>
          <w:sz w:val="21"/>
          <w:szCs w:val="21"/>
          <w:lang w:val="fr-CA"/>
        </w:rPr>
      </w:pPr>
    </w:p>
    <w:p w14:paraId="6918F4CD" w14:textId="77777777" w:rsidR="006A79A4" w:rsidRDefault="006A79A4" w:rsidP="00A34464">
      <w:pPr>
        <w:jc w:val="both"/>
        <w:rPr>
          <w:rFonts w:ascii="Arial" w:hAnsi="Arial" w:cs="Arial"/>
          <w:sz w:val="21"/>
          <w:szCs w:val="21"/>
          <w:lang w:val="fr-CA"/>
        </w:rPr>
      </w:pPr>
    </w:p>
    <w:p w14:paraId="7D7442BF" w14:textId="77777777" w:rsidR="006A79A4" w:rsidRDefault="006A79A4" w:rsidP="00A34464">
      <w:pPr>
        <w:jc w:val="both"/>
        <w:rPr>
          <w:rFonts w:ascii="Arial" w:hAnsi="Arial" w:cs="Arial"/>
          <w:sz w:val="21"/>
          <w:szCs w:val="21"/>
          <w:lang w:val="fr-CA"/>
        </w:rPr>
      </w:pPr>
    </w:p>
    <w:p w14:paraId="70319743" w14:textId="77777777" w:rsidR="006A79A4" w:rsidRDefault="006A79A4" w:rsidP="00A34464">
      <w:pPr>
        <w:jc w:val="both"/>
        <w:rPr>
          <w:rFonts w:ascii="Arial" w:hAnsi="Arial" w:cs="Arial"/>
          <w:sz w:val="21"/>
          <w:szCs w:val="21"/>
          <w:lang w:val="fr-CA"/>
        </w:rPr>
      </w:pPr>
    </w:p>
    <w:p w14:paraId="3984EB8A" w14:textId="77777777" w:rsidR="006A79A4" w:rsidRDefault="006A79A4" w:rsidP="00A34464">
      <w:pPr>
        <w:jc w:val="both"/>
        <w:rPr>
          <w:rFonts w:ascii="Arial" w:hAnsi="Arial" w:cs="Arial"/>
          <w:sz w:val="21"/>
          <w:szCs w:val="21"/>
          <w:lang w:val="fr-CA"/>
        </w:rPr>
      </w:pPr>
    </w:p>
    <w:p w14:paraId="3B4CCCE6" w14:textId="77777777" w:rsidR="006A79A4" w:rsidRPr="00EE395B" w:rsidRDefault="006A79A4" w:rsidP="00A34464">
      <w:pPr>
        <w:jc w:val="both"/>
        <w:rPr>
          <w:rFonts w:ascii="Arial" w:hAnsi="Arial" w:cs="Arial"/>
          <w:sz w:val="21"/>
          <w:szCs w:val="21"/>
          <w:lang w:val="fr-CA"/>
        </w:rPr>
      </w:pPr>
    </w:p>
    <w:p w14:paraId="501F54A6" w14:textId="77777777" w:rsidR="00BD203A" w:rsidRPr="00EE395B" w:rsidRDefault="00BD203A" w:rsidP="00BD203A">
      <w:pPr>
        <w:pStyle w:val="Titre3"/>
        <w:rPr>
          <w:rFonts w:ascii="Arial" w:hAnsi="Arial" w:cs="Arial"/>
          <w:lang w:val="fr-CA"/>
        </w:rPr>
      </w:pPr>
      <w:bookmarkStart w:id="619" w:name="_Toc446450165"/>
      <w:r w:rsidRPr="00EE395B">
        <w:rPr>
          <w:rFonts w:ascii="Arial" w:hAnsi="Arial" w:cs="Arial"/>
          <w:lang w:val="fr-CA"/>
        </w:rPr>
        <w:lastRenderedPageBreak/>
        <w:t>Durabilité</w:t>
      </w:r>
      <w:bookmarkEnd w:id="619"/>
    </w:p>
    <w:p w14:paraId="501F54A7" w14:textId="77777777" w:rsidR="00BD203A" w:rsidRPr="00EE395B" w:rsidRDefault="00BD203A" w:rsidP="004508DA">
      <w:pPr>
        <w:spacing w:after="0" w:line="240" w:lineRule="auto"/>
        <w:rPr>
          <w:rFonts w:ascii="Arial" w:hAnsi="Arial" w:cs="Arial"/>
          <w:sz w:val="21"/>
          <w:szCs w:val="21"/>
          <w:lang w:val="fr-CA"/>
        </w:rPr>
      </w:pPr>
    </w:p>
    <w:p w14:paraId="501F54A8" w14:textId="77777777" w:rsidR="00BD203A" w:rsidRDefault="00BD203A" w:rsidP="00BD203A">
      <w:pPr>
        <w:rPr>
          <w:rFonts w:ascii="Arial" w:hAnsi="Arial" w:cs="Arial"/>
          <w:sz w:val="21"/>
          <w:szCs w:val="21"/>
          <w:lang w:val="fr-CA"/>
        </w:rPr>
      </w:pPr>
      <w:r w:rsidRPr="00EE395B">
        <w:rPr>
          <w:rFonts w:ascii="Arial" w:hAnsi="Arial" w:cs="Arial"/>
          <w:sz w:val="21"/>
          <w:szCs w:val="21"/>
          <w:lang w:val="fr-CA"/>
        </w:rPr>
        <w:t>Dans quelle mesure les bénéfices ou résultats de développement obtenus vont continuer ou ont des chances de continuer après l’achèvement des interventions du Projet COGEL?</w:t>
      </w:r>
    </w:p>
    <w:p w14:paraId="2B0552B6" w14:textId="77777777" w:rsidR="00CC7581" w:rsidRPr="00EE395B" w:rsidRDefault="00CC7581" w:rsidP="00AD14FF">
      <w:pPr>
        <w:spacing w:after="0" w:line="240" w:lineRule="auto"/>
        <w:rPr>
          <w:rFonts w:ascii="Arial" w:hAnsi="Arial" w:cs="Arial"/>
          <w:sz w:val="21"/>
          <w:szCs w:val="21"/>
          <w:lang w:val="fr-CA"/>
        </w:rPr>
      </w:pPr>
    </w:p>
    <w:p w14:paraId="501F54A9" w14:textId="43907D75" w:rsidR="00BD203A" w:rsidRPr="00EE395B" w:rsidRDefault="00BD203A" w:rsidP="00BD203A">
      <w:pPr>
        <w:pStyle w:val="Titre4"/>
        <w:rPr>
          <w:rFonts w:ascii="Arial" w:hAnsi="Arial" w:cs="Arial"/>
          <w:i w:val="0"/>
          <w:lang w:val="fr-CA"/>
        </w:rPr>
      </w:pPr>
      <w:r w:rsidRPr="00EE395B">
        <w:rPr>
          <w:rFonts w:ascii="Arial" w:hAnsi="Arial" w:cs="Arial"/>
          <w:i w:val="0"/>
          <w:lang w:val="fr-CA"/>
        </w:rPr>
        <w:t xml:space="preserve"> </w:t>
      </w:r>
      <w:bookmarkStart w:id="620" w:name="_Toc446450166"/>
      <w:r w:rsidR="00B02668" w:rsidRPr="00EE395B">
        <w:rPr>
          <w:rFonts w:ascii="Arial" w:hAnsi="Arial" w:cs="Arial"/>
          <w:i w:val="0"/>
          <w:lang w:val="fr-CA"/>
        </w:rPr>
        <w:t>N</w:t>
      </w:r>
      <w:r w:rsidRPr="00EE395B">
        <w:rPr>
          <w:rFonts w:ascii="Arial" w:hAnsi="Arial" w:cs="Arial"/>
          <w:i w:val="0"/>
          <w:lang w:val="fr-CA"/>
        </w:rPr>
        <w:t>iveau d’appropriation nationale du Projet COGE</w:t>
      </w:r>
      <w:r w:rsidR="00503C44" w:rsidRPr="00EE395B">
        <w:rPr>
          <w:rFonts w:ascii="Arial" w:hAnsi="Arial" w:cs="Arial"/>
          <w:i w:val="0"/>
          <w:lang w:val="fr-CA"/>
        </w:rPr>
        <w:t>L</w:t>
      </w:r>
      <w:bookmarkEnd w:id="620"/>
    </w:p>
    <w:p w14:paraId="501F54AB" w14:textId="77777777" w:rsidR="00BD7211" w:rsidRPr="00EE395B" w:rsidRDefault="00BD7211" w:rsidP="00C95E41">
      <w:pPr>
        <w:spacing w:after="0"/>
        <w:rPr>
          <w:rFonts w:ascii="Calibri" w:eastAsia="Calibri" w:hAnsi="Calibri" w:cs="Times New Roman"/>
          <w:lang w:val="fr-CA"/>
        </w:rPr>
      </w:pPr>
    </w:p>
    <w:p w14:paraId="4E1FB3B2" w14:textId="798590F5" w:rsidR="00B02668" w:rsidRDefault="00B02668" w:rsidP="00BB5C25">
      <w:pPr>
        <w:spacing w:after="0"/>
        <w:jc w:val="both"/>
        <w:rPr>
          <w:rFonts w:ascii="Arial" w:eastAsia="Calibri" w:hAnsi="Arial" w:cs="Arial"/>
          <w:sz w:val="21"/>
          <w:szCs w:val="21"/>
          <w:lang w:val="fr-CA"/>
        </w:rPr>
      </w:pPr>
      <w:r w:rsidRPr="00EE395B">
        <w:rPr>
          <w:rFonts w:ascii="Arial" w:eastAsia="Calibri" w:hAnsi="Arial" w:cs="Arial"/>
          <w:sz w:val="21"/>
          <w:szCs w:val="21"/>
          <w:lang w:val="fr-CA"/>
        </w:rPr>
        <w:t xml:space="preserve">Au plan institutionnel, la volonté politique </w:t>
      </w:r>
      <w:r w:rsidR="00503C44" w:rsidRPr="00EE395B">
        <w:rPr>
          <w:rFonts w:ascii="Arial" w:eastAsia="Calibri" w:hAnsi="Arial" w:cs="Arial"/>
          <w:sz w:val="21"/>
          <w:szCs w:val="21"/>
          <w:lang w:val="fr-CA"/>
        </w:rPr>
        <w:t xml:space="preserve">de poursuivre la prise en compte des principes du développement durable dans la mise en œuvre de la SCADD et des plans locaux de développement </w:t>
      </w:r>
      <w:r w:rsidRPr="00EE395B">
        <w:rPr>
          <w:rFonts w:ascii="Arial" w:eastAsia="Calibri" w:hAnsi="Arial" w:cs="Arial"/>
          <w:sz w:val="21"/>
          <w:szCs w:val="21"/>
          <w:lang w:val="fr-CA"/>
        </w:rPr>
        <w:t>existe et s’est traduite par :</w:t>
      </w:r>
    </w:p>
    <w:p w14:paraId="6A5BD390" w14:textId="77777777" w:rsidR="00BB5C25" w:rsidRPr="00854FBF" w:rsidRDefault="00BB5C25" w:rsidP="00AD14FF">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313D850A" w14:textId="77777777" w:rsidR="00B02668" w:rsidRDefault="00B02668"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le renforcement des capacités techniques de la DGESS, lui conférant une bonne maîtrise du processus de renseignement des indicateurs de la SCADD. Elle a élaboré un document méthodologique et des outils lui permettant de conduire annuellement des enquêtes, à cet effet. En outre, un dispositif de collecte des données pour le renseignement de ces indicateurs, qui se veut permanent, a été mis en place et inclut des structures centrales et déconcentrées du ministère, sous la coordination de la DGESS;  </w:t>
      </w:r>
    </w:p>
    <w:p w14:paraId="25A5BB51" w14:textId="77777777" w:rsidR="00AD14FF" w:rsidRPr="00AD14FF" w:rsidRDefault="00AD14FF" w:rsidP="00AD14FF">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20258E27" w14:textId="77777777" w:rsidR="00B02668" w:rsidRDefault="00B02668"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le Secrétariat permanent du Conseil national pour l’environnement et le développement durable (SP-CONEDD) est en passe de se muer en Conseil national de développement durable (SP-CNDD) dans le but de renforcer la dynamique d’intégration des principes de développement durable dans tous les référentiels de planification au Burkina Faso;</w:t>
      </w:r>
    </w:p>
    <w:p w14:paraId="6E02437D" w14:textId="7C31B565" w:rsidR="00AD14FF" w:rsidRPr="00AD14FF" w:rsidRDefault="00AD14FF" w:rsidP="00AD14FF">
      <w:pPr>
        <w:pStyle w:val="Paragraphedeliste"/>
        <w:rPr>
          <w:rFonts w:ascii="Arial" w:hAnsi="Arial" w:cs="Arial"/>
          <w:color w:val="272627"/>
          <w:sz w:val="12"/>
          <w:szCs w:val="12"/>
          <w:lang w:val="fr-CA"/>
        </w:rPr>
      </w:pPr>
    </w:p>
    <w:p w14:paraId="5BCB2683" w14:textId="77777777" w:rsidR="00B02668" w:rsidRPr="00854FBF" w:rsidRDefault="00B02668"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la Politique nationale de développement durable et la Loi d’orientation sur le développement durable ont été adoptées, respectivement en 2013 (par le Conseil des Ministres) et 2014 (par l’Assemblée nationale), en vue de s’assurer, entre autres, que les textes législatifs et règlementaires, les politiques, stratégies, plans et programmes de développement, les mécanismes de financement, les normes et autres instruments de planification, intègrent les principes du développement durable.</w:t>
      </w:r>
    </w:p>
    <w:p w14:paraId="34832C89" w14:textId="77777777" w:rsidR="00B02668" w:rsidRPr="00EE395B" w:rsidRDefault="00B02668" w:rsidP="00BB5C25">
      <w:pPr>
        <w:spacing w:after="0"/>
        <w:jc w:val="both"/>
        <w:rPr>
          <w:rFonts w:ascii="Arial" w:eastAsia="Calibri" w:hAnsi="Arial" w:cs="Arial"/>
          <w:sz w:val="21"/>
          <w:szCs w:val="21"/>
          <w:lang w:val="fr-CA"/>
        </w:rPr>
      </w:pPr>
    </w:p>
    <w:p w14:paraId="2539F559" w14:textId="14CD504E" w:rsidR="00B02668" w:rsidRPr="00EE395B" w:rsidRDefault="00B02668" w:rsidP="00BB5C25">
      <w:pPr>
        <w:jc w:val="both"/>
        <w:rPr>
          <w:rFonts w:ascii="Arial" w:eastAsia="Calibri" w:hAnsi="Arial" w:cs="Arial"/>
          <w:sz w:val="21"/>
          <w:szCs w:val="21"/>
          <w:lang w:val="fr-CA"/>
        </w:rPr>
      </w:pPr>
      <w:r w:rsidRPr="00EE395B">
        <w:rPr>
          <w:rFonts w:ascii="Arial" w:eastAsia="Calibri" w:hAnsi="Arial" w:cs="Arial"/>
          <w:sz w:val="21"/>
          <w:szCs w:val="21"/>
          <w:lang w:val="fr-CA"/>
        </w:rPr>
        <w:t xml:space="preserve">Si au plan technique, des avancées notables sont enregistrées, au plan financier, des défis restent à relever. En effet, aucune des structures du Ministère de l’Environnement impliquée dans le processus de prise en compte du DD dans la mise en œuvre de la SCADD et des plans locaux de développement ne dispose de ressources financières propres, inscrites annuellement dans le budget de l’État, lui permettant de poursuivre la dynamique </w:t>
      </w:r>
      <w:r w:rsidR="00B40309">
        <w:rPr>
          <w:rFonts w:ascii="Arial" w:eastAsia="Calibri" w:hAnsi="Arial" w:cs="Arial"/>
          <w:sz w:val="21"/>
          <w:szCs w:val="21"/>
          <w:lang w:val="fr-CA"/>
        </w:rPr>
        <w:t xml:space="preserve">enclenchée par le projet COGEL. </w:t>
      </w:r>
      <w:r w:rsidRPr="00EE395B">
        <w:rPr>
          <w:rFonts w:ascii="Arial" w:eastAsia="Calibri" w:hAnsi="Arial" w:cs="Arial"/>
          <w:sz w:val="21"/>
          <w:szCs w:val="21"/>
          <w:lang w:val="fr-CA"/>
        </w:rPr>
        <w:t>Elles sont toutes tributaires, pour cette activité, des ressources financières des projets et programmes, nonobstant son inscription dans la matrice de performance de la SCADD.</w:t>
      </w:r>
    </w:p>
    <w:p w14:paraId="02A7EC8E" w14:textId="2A6819CC" w:rsidR="00503C44" w:rsidRPr="00EE395B" w:rsidRDefault="00B02668" w:rsidP="00BB5C25">
      <w:pPr>
        <w:jc w:val="both"/>
        <w:rPr>
          <w:rFonts w:ascii="Arial" w:eastAsia="Calibri" w:hAnsi="Arial" w:cs="Arial"/>
          <w:bCs/>
          <w:sz w:val="21"/>
          <w:szCs w:val="21"/>
          <w:lang w:val="fr-CA"/>
        </w:rPr>
      </w:pPr>
      <w:r w:rsidRPr="00EE395B">
        <w:rPr>
          <w:rFonts w:ascii="Arial" w:eastAsia="Calibri" w:hAnsi="Arial" w:cs="Arial"/>
          <w:sz w:val="21"/>
          <w:szCs w:val="21"/>
          <w:lang w:val="fr-CA"/>
        </w:rPr>
        <w:t>Le projet COGEL étant ratta</w:t>
      </w:r>
      <w:r w:rsidR="00B40309">
        <w:rPr>
          <w:rFonts w:ascii="Arial" w:eastAsia="Calibri" w:hAnsi="Arial" w:cs="Arial"/>
          <w:sz w:val="21"/>
          <w:szCs w:val="21"/>
          <w:lang w:val="fr-CA"/>
        </w:rPr>
        <w:t>ché techniquement au SP/</w:t>
      </w:r>
      <w:r w:rsidR="00503C44" w:rsidRPr="00EE395B">
        <w:rPr>
          <w:rFonts w:ascii="Arial" w:eastAsia="Calibri" w:hAnsi="Arial" w:cs="Arial"/>
          <w:sz w:val="21"/>
          <w:szCs w:val="21"/>
          <w:lang w:val="fr-CA"/>
        </w:rPr>
        <w:t xml:space="preserve">CONEDD </w:t>
      </w:r>
      <w:r w:rsidRPr="00EE395B">
        <w:rPr>
          <w:rFonts w:ascii="Arial" w:eastAsia="Calibri" w:hAnsi="Arial" w:cs="Arial"/>
          <w:sz w:val="21"/>
          <w:szCs w:val="21"/>
          <w:lang w:val="fr-CA"/>
        </w:rPr>
        <w:t>qui e</w:t>
      </w:r>
      <w:r w:rsidR="00503C44" w:rsidRPr="00EE395B">
        <w:rPr>
          <w:rFonts w:ascii="Arial" w:eastAsia="Calibri" w:hAnsi="Arial" w:cs="Arial"/>
          <w:sz w:val="21"/>
          <w:szCs w:val="21"/>
          <w:lang w:val="fr-CA"/>
        </w:rPr>
        <w:t>n assure la direction technique</w:t>
      </w:r>
      <w:r w:rsidRPr="00EE395B">
        <w:rPr>
          <w:rFonts w:ascii="Arial" w:eastAsia="Calibri" w:hAnsi="Arial" w:cs="Arial"/>
          <w:sz w:val="21"/>
          <w:szCs w:val="21"/>
          <w:lang w:val="fr-CA"/>
        </w:rPr>
        <w:t>, ce dernier continuera d’assumer le rôle de promotion de la gouvernance environnementale, qui est le sien. En effet,  dans le cadre de l’opérationnalisation de la SCADD, le Programme national du secteur rural c’est le SP-CONEDD qui assure la responsabilité du sous-programme 3.1. « </w:t>
      </w:r>
      <w:r w:rsidRPr="00EE395B">
        <w:rPr>
          <w:rFonts w:ascii="Arial" w:eastAsia="Calibri" w:hAnsi="Arial" w:cs="Arial"/>
          <w:b/>
          <w:bCs/>
          <w:sz w:val="21"/>
          <w:szCs w:val="21"/>
          <w:lang w:val="fr-CA"/>
        </w:rPr>
        <w:t xml:space="preserve">Gouvernance environnementale et promotion du développement durable » </w:t>
      </w:r>
      <w:r w:rsidRPr="00EE395B">
        <w:rPr>
          <w:rFonts w:ascii="Arial" w:eastAsia="Calibri" w:hAnsi="Arial" w:cs="Arial"/>
          <w:bCs/>
          <w:sz w:val="21"/>
          <w:szCs w:val="21"/>
          <w:lang w:val="fr-CA"/>
        </w:rPr>
        <w:t>(y compris la gouvernance environnementale locale).</w:t>
      </w:r>
      <w:r w:rsidR="00503C44" w:rsidRPr="00EE395B">
        <w:rPr>
          <w:rFonts w:ascii="Arial" w:eastAsia="Calibri" w:hAnsi="Arial" w:cs="Arial"/>
          <w:bCs/>
          <w:sz w:val="21"/>
          <w:szCs w:val="21"/>
          <w:lang w:val="fr-CA"/>
        </w:rPr>
        <w:t xml:space="preserve"> Aussi, </w:t>
      </w:r>
      <w:r w:rsidR="00503C44" w:rsidRPr="00EE395B">
        <w:rPr>
          <w:rFonts w:ascii="Arial" w:eastAsia="Calibri" w:hAnsi="Arial" w:cs="Arial"/>
          <w:sz w:val="21"/>
          <w:szCs w:val="21"/>
          <w:lang w:val="fr-CA"/>
        </w:rPr>
        <w:t xml:space="preserve">le SP/CONEDD dispose des capacités techniques nécessaires pour poursuivre les actions conduites par le projet. Cependant, le goulot d’étranglement demeurera sa capacité financière pour une meilleure prise en charge des actions. </w:t>
      </w:r>
    </w:p>
    <w:p w14:paraId="76B278EE" w14:textId="77777777" w:rsidR="00B40309" w:rsidRDefault="00B40309" w:rsidP="00CC7581">
      <w:pPr>
        <w:spacing w:after="0" w:line="240" w:lineRule="auto"/>
        <w:jc w:val="both"/>
        <w:rPr>
          <w:lang w:val="fr-CA"/>
        </w:rPr>
      </w:pPr>
    </w:p>
    <w:p w14:paraId="229E3FE7" w14:textId="77777777" w:rsidR="006A79A4" w:rsidRDefault="006A79A4" w:rsidP="00CC7581">
      <w:pPr>
        <w:spacing w:after="0" w:line="240" w:lineRule="auto"/>
        <w:jc w:val="both"/>
        <w:rPr>
          <w:lang w:val="fr-CA"/>
        </w:rPr>
      </w:pPr>
    </w:p>
    <w:p w14:paraId="2C064A93" w14:textId="77777777" w:rsidR="006A79A4" w:rsidRDefault="006A79A4" w:rsidP="00CC7581">
      <w:pPr>
        <w:spacing w:after="0" w:line="240" w:lineRule="auto"/>
        <w:jc w:val="both"/>
        <w:rPr>
          <w:lang w:val="fr-CA"/>
        </w:rPr>
      </w:pPr>
    </w:p>
    <w:p w14:paraId="0867B216" w14:textId="77777777" w:rsidR="006A79A4" w:rsidRDefault="006A79A4" w:rsidP="00CC7581">
      <w:pPr>
        <w:spacing w:after="0" w:line="240" w:lineRule="auto"/>
        <w:jc w:val="both"/>
        <w:rPr>
          <w:lang w:val="fr-CA"/>
        </w:rPr>
      </w:pPr>
    </w:p>
    <w:p w14:paraId="0D27B0D0" w14:textId="77777777" w:rsidR="006A79A4" w:rsidRPr="00EE395B" w:rsidRDefault="006A79A4" w:rsidP="00CC7581">
      <w:pPr>
        <w:spacing w:after="0" w:line="240" w:lineRule="auto"/>
        <w:jc w:val="both"/>
        <w:rPr>
          <w:lang w:val="fr-CA"/>
        </w:rPr>
      </w:pPr>
    </w:p>
    <w:p w14:paraId="501F54C1" w14:textId="033584E4" w:rsidR="00BD203A" w:rsidRPr="00AF5C4B" w:rsidRDefault="00503C44" w:rsidP="00BD203A">
      <w:pPr>
        <w:pStyle w:val="Titre4"/>
        <w:rPr>
          <w:rFonts w:ascii="Arial" w:hAnsi="Arial" w:cs="Arial"/>
          <w:i w:val="0"/>
          <w:lang w:val="fr-CA"/>
        </w:rPr>
      </w:pPr>
      <w:bookmarkStart w:id="621" w:name="_Toc446450167"/>
      <w:r w:rsidRPr="00AF5C4B">
        <w:rPr>
          <w:rFonts w:ascii="Arial" w:hAnsi="Arial" w:cs="Arial"/>
          <w:i w:val="0"/>
          <w:lang w:val="fr-CA"/>
        </w:rPr>
        <w:lastRenderedPageBreak/>
        <w:t>Durabilité d</w:t>
      </w:r>
      <w:r w:rsidR="00BD203A" w:rsidRPr="00AF5C4B">
        <w:rPr>
          <w:rFonts w:ascii="Arial" w:hAnsi="Arial" w:cs="Arial"/>
          <w:i w:val="0"/>
          <w:lang w:val="fr-CA"/>
        </w:rPr>
        <w:t>es capacités nationales et locales développées et renforcées par le Projet COGEL</w:t>
      </w:r>
      <w:bookmarkEnd w:id="621"/>
    </w:p>
    <w:p w14:paraId="4F88CA09" w14:textId="77777777" w:rsidR="00503C44" w:rsidRPr="00EE395B" w:rsidRDefault="00503C44" w:rsidP="00B40309">
      <w:pPr>
        <w:spacing w:after="0" w:line="240" w:lineRule="auto"/>
        <w:rPr>
          <w:lang w:val="fr-CA"/>
        </w:rPr>
      </w:pPr>
    </w:p>
    <w:p w14:paraId="2F06B3D9" w14:textId="3A51678E" w:rsidR="00503C44" w:rsidRPr="00EE395B" w:rsidRDefault="00503C44" w:rsidP="00BB5C25">
      <w:pPr>
        <w:jc w:val="both"/>
        <w:rPr>
          <w:rFonts w:ascii="Arial" w:hAnsi="Arial" w:cs="Arial"/>
          <w:sz w:val="21"/>
          <w:szCs w:val="21"/>
          <w:lang w:val="fr-CA"/>
        </w:rPr>
      </w:pPr>
      <w:r w:rsidRPr="00EE395B">
        <w:rPr>
          <w:rFonts w:ascii="Arial" w:hAnsi="Arial" w:cs="Arial"/>
          <w:sz w:val="21"/>
          <w:szCs w:val="21"/>
          <w:lang w:val="fr-CA"/>
        </w:rPr>
        <w:t>D’une manière générale, même si elles ont permis à un grand nombre de se familiariser avec certain</w:t>
      </w:r>
      <w:r w:rsidR="00B40309">
        <w:rPr>
          <w:rFonts w:ascii="Arial" w:hAnsi="Arial" w:cs="Arial"/>
          <w:sz w:val="21"/>
          <w:szCs w:val="21"/>
          <w:lang w:val="fr-CA"/>
        </w:rPr>
        <w:t>s</w:t>
      </w:r>
      <w:r w:rsidRPr="00EE395B">
        <w:rPr>
          <w:rFonts w:ascii="Arial" w:hAnsi="Arial" w:cs="Arial"/>
          <w:sz w:val="21"/>
          <w:szCs w:val="21"/>
          <w:lang w:val="fr-CA"/>
        </w:rPr>
        <w:t xml:space="preserve"> concepts comme le genre et les CC, les renforcements de capacités ne seront pas à même d’assurer la durabilité des résultats obtenus, pour un certain nombre de raisons : (i) les thèmes traités n’ont pas toujours é</w:t>
      </w:r>
      <w:r w:rsidR="00B40309">
        <w:rPr>
          <w:rFonts w:ascii="Arial" w:hAnsi="Arial" w:cs="Arial"/>
          <w:sz w:val="21"/>
          <w:szCs w:val="21"/>
          <w:lang w:val="fr-CA"/>
        </w:rPr>
        <w:t>té suffisamment approfondis lors</w:t>
      </w:r>
      <w:r w:rsidRPr="00EE395B">
        <w:rPr>
          <w:rFonts w:ascii="Arial" w:hAnsi="Arial" w:cs="Arial"/>
          <w:sz w:val="21"/>
          <w:szCs w:val="21"/>
          <w:lang w:val="fr-CA"/>
        </w:rPr>
        <w:t xml:space="preserve"> des séances de formations; (ii) la mobilité des bénéficiaires de ces renforcements de capacités crée une situation d’éternels recommencements, (iii) le renouvellement perpétuel des conseils des collectivités, principaux partenaires du projet, etc. </w:t>
      </w:r>
    </w:p>
    <w:p w14:paraId="47770A7C" w14:textId="5DFE2971" w:rsidR="00503C44" w:rsidRPr="00EE395B" w:rsidRDefault="00503C44" w:rsidP="00BB5C25">
      <w:pPr>
        <w:jc w:val="both"/>
        <w:rPr>
          <w:rFonts w:ascii="Arial" w:hAnsi="Arial" w:cs="Arial"/>
          <w:sz w:val="21"/>
          <w:szCs w:val="21"/>
          <w:lang w:val="fr-CA"/>
        </w:rPr>
      </w:pPr>
      <w:r w:rsidRPr="00EE395B">
        <w:rPr>
          <w:rFonts w:ascii="Arial" w:hAnsi="Arial" w:cs="Arial"/>
          <w:sz w:val="21"/>
          <w:szCs w:val="21"/>
          <w:lang w:val="fr-CA"/>
        </w:rPr>
        <w:t>Il existe très peu de preuves indiquant la poursuite des activités au-delà du soutien du projet. En ef</w:t>
      </w:r>
      <w:r w:rsidR="00B40309">
        <w:rPr>
          <w:rFonts w:ascii="Arial" w:hAnsi="Arial" w:cs="Arial"/>
          <w:sz w:val="21"/>
          <w:szCs w:val="21"/>
          <w:lang w:val="fr-CA"/>
        </w:rPr>
        <w:t xml:space="preserve">fet, nonobstant l’intérêt </w:t>
      </w:r>
      <w:r w:rsidR="00CC7581">
        <w:rPr>
          <w:rFonts w:ascii="Arial" w:hAnsi="Arial" w:cs="Arial"/>
          <w:sz w:val="21"/>
          <w:szCs w:val="21"/>
          <w:lang w:val="fr-CA"/>
        </w:rPr>
        <w:t>qu’ont</w:t>
      </w:r>
      <w:r w:rsidRPr="00EE395B">
        <w:rPr>
          <w:rFonts w:ascii="Arial" w:hAnsi="Arial" w:cs="Arial"/>
          <w:sz w:val="21"/>
          <w:szCs w:val="21"/>
          <w:lang w:val="fr-CA"/>
        </w:rPr>
        <w:t xml:space="preserve"> suscité le projet et la pertinence de ses interventions, il est à noter que les structures partenaires ne semblent pas disposer de pistes claires, au plan financier notamment,  pour la poursuite des activités. Même celles qui  proposent la prise en charge de leurs activités par le budget de l’État, le font sans grande conviction. </w:t>
      </w:r>
    </w:p>
    <w:p w14:paraId="3CDA1C33" w14:textId="77777777" w:rsidR="00503C44" w:rsidRPr="00EE395B" w:rsidRDefault="00503C44" w:rsidP="00BB5C25">
      <w:pPr>
        <w:jc w:val="both"/>
        <w:rPr>
          <w:rFonts w:ascii="Arial" w:hAnsi="Arial" w:cs="Arial"/>
          <w:sz w:val="21"/>
          <w:szCs w:val="21"/>
          <w:lang w:val="fr-CA"/>
        </w:rPr>
      </w:pPr>
      <w:r w:rsidRPr="00EE395B">
        <w:rPr>
          <w:rFonts w:ascii="Arial" w:hAnsi="Arial" w:cs="Arial"/>
          <w:sz w:val="21"/>
          <w:szCs w:val="21"/>
          <w:lang w:val="fr-CA"/>
        </w:rPr>
        <w:t>D’une manière générale, la plupart des partenaires estiment que compte tenu du démarrage tardif du projet et le caractère instable et aléatoire des ressources financières leur ayant été alloué, les activités n’ont pas été conduites comme il se devait. Par conséquent, ils suggèrent une nouvelle phase pour la poursuite et la consolidation des acquis de la première phase.</w:t>
      </w:r>
    </w:p>
    <w:p w14:paraId="05FECBE5" w14:textId="6BE9C9A5" w:rsidR="00503C44" w:rsidRPr="00EE395B" w:rsidRDefault="00503C44" w:rsidP="00BB5C25">
      <w:pPr>
        <w:jc w:val="both"/>
        <w:rPr>
          <w:rFonts w:ascii="Arial" w:hAnsi="Arial" w:cs="Arial"/>
          <w:sz w:val="21"/>
          <w:szCs w:val="21"/>
          <w:lang w:val="fr-CA"/>
        </w:rPr>
      </w:pPr>
      <w:r w:rsidRPr="00EE395B">
        <w:rPr>
          <w:rFonts w:ascii="Arial" w:hAnsi="Arial" w:cs="Arial"/>
          <w:sz w:val="21"/>
          <w:szCs w:val="21"/>
          <w:lang w:val="fr-CA"/>
        </w:rPr>
        <w:t>Les dépenses renouvelables après l’achèvement du projet sont liées au suivi supervision des acquis par les structures du MERH, les partenaires de mise en œuvre et les CT. Un exemple concret est la collecte périodique des informations devant aliment</w:t>
      </w:r>
      <w:r w:rsidR="001B4658">
        <w:rPr>
          <w:rFonts w:ascii="Arial" w:hAnsi="Arial" w:cs="Arial"/>
          <w:sz w:val="21"/>
          <w:szCs w:val="21"/>
          <w:lang w:val="fr-CA"/>
        </w:rPr>
        <w:t xml:space="preserve">ées les bases de données SIEL. </w:t>
      </w:r>
      <w:r w:rsidRPr="00EE395B">
        <w:rPr>
          <w:rFonts w:ascii="Arial" w:hAnsi="Arial" w:cs="Arial"/>
          <w:sz w:val="21"/>
          <w:szCs w:val="21"/>
          <w:lang w:val="fr-CA"/>
        </w:rPr>
        <w:t>La mission d’évaluation n’a pas noté que des stratégies sont envisagées par les communes pour prendre en charge ces activités.</w:t>
      </w:r>
    </w:p>
    <w:p w14:paraId="61C7EB54" w14:textId="77777777" w:rsidR="00503C44" w:rsidRPr="00854FBF" w:rsidRDefault="00503C44" w:rsidP="00854FBF">
      <w:pPr>
        <w:autoSpaceDE w:val="0"/>
        <w:autoSpaceDN w:val="0"/>
        <w:adjustRightInd w:val="0"/>
        <w:spacing w:after="60" w:line="240" w:lineRule="auto"/>
        <w:jc w:val="both"/>
        <w:rPr>
          <w:rFonts w:ascii="Arial" w:hAnsi="Arial" w:cs="Arial"/>
          <w:color w:val="272627"/>
          <w:sz w:val="21"/>
          <w:szCs w:val="21"/>
          <w:lang w:val="fr-CA"/>
        </w:rPr>
      </w:pPr>
      <w:r w:rsidRPr="00854FBF">
        <w:rPr>
          <w:rFonts w:ascii="Arial" w:hAnsi="Arial" w:cs="Arial"/>
          <w:sz w:val="21"/>
          <w:szCs w:val="21"/>
          <w:lang w:val="fr-CA"/>
        </w:rPr>
        <w:t xml:space="preserve">Les </w:t>
      </w:r>
      <w:r w:rsidRPr="00854FBF">
        <w:rPr>
          <w:rFonts w:ascii="Arial" w:hAnsi="Arial" w:cs="Arial"/>
          <w:color w:val="272627"/>
          <w:sz w:val="21"/>
          <w:szCs w:val="21"/>
          <w:lang w:val="fr-CA"/>
        </w:rPr>
        <w:t>obstacles suivants ont été identifiés comme pouvant entraver la durabilité du projet.</w:t>
      </w:r>
    </w:p>
    <w:p w14:paraId="02E9BE8C" w14:textId="4F348A2A" w:rsidR="001B4658" w:rsidRDefault="00503C44" w:rsidP="001B4658">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L’absence, au niveau des partenaires de mise en œuvre, de perspectives claires et viables sur la poursuite de la dynamique enclenchée par le projet.</w:t>
      </w:r>
    </w:p>
    <w:p w14:paraId="3250575E" w14:textId="77777777" w:rsidR="001B4658" w:rsidRPr="001B4658" w:rsidRDefault="001B4658" w:rsidP="001B4658">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7048C6E1" w14:textId="77777777" w:rsidR="00503C44" w:rsidRDefault="00503C44"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Le maintien du niveau élevé des frustrations des partenaires de mise en œuvre, tel que cela est perceptible sur le terrain et à tous les niveaux;</w:t>
      </w:r>
    </w:p>
    <w:p w14:paraId="7C52C5C2" w14:textId="319B3706" w:rsidR="001B4658" w:rsidRPr="001B4658" w:rsidRDefault="001B4658" w:rsidP="001B4658">
      <w:pPr>
        <w:pStyle w:val="Paragraphedeliste"/>
        <w:rPr>
          <w:rFonts w:ascii="Arial" w:hAnsi="Arial" w:cs="Arial"/>
          <w:color w:val="272627"/>
          <w:sz w:val="12"/>
          <w:szCs w:val="12"/>
          <w:lang w:val="fr-CA"/>
        </w:rPr>
      </w:pPr>
    </w:p>
    <w:p w14:paraId="33029A8D" w14:textId="77777777" w:rsidR="00503C44" w:rsidRDefault="00503C44"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Le maintien du statuquo sur la mauvaise communication qui a caractérisé cette première phase du projet. </w:t>
      </w:r>
    </w:p>
    <w:p w14:paraId="19C89891" w14:textId="2812BC44" w:rsidR="001B4658" w:rsidRPr="001B4658" w:rsidRDefault="001B4658" w:rsidP="001B4658">
      <w:pPr>
        <w:pStyle w:val="Paragraphedeliste"/>
        <w:rPr>
          <w:rFonts w:ascii="Arial" w:hAnsi="Arial" w:cs="Arial"/>
          <w:color w:val="272627"/>
          <w:sz w:val="12"/>
          <w:szCs w:val="12"/>
          <w:lang w:val="fr-CA"/>
        </w:rPr>
      </w:pPr>
    </w:p>
    <w:p w14:paraId="05EFF3F5" w14:textId="77777777" w:rsidR="00503C44" w:rsidRPr="00854FBF" w:rsidRDefault="00503C44" w:rsidP="00854FB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854FBF">
        <w:rPr>
          <w:rFonts w:ascii="Arial" w:hAnsi="Arial" w:cs="Arial"/>
          <w:color w:val="272627"/>
          <w:sz w:val="21"/>
          <w:szCs w:val="21"/>
          <w:lang w:val="fr-CA"/>
        </w:rPr>
        <w:t xml:space="preserve">L’absence d’un cadre formelle de dialogue entre les acteurs au niveau des régions d’intervention.  </w:t>
      </w:r>
    </w:p>
    <w:p w14:paraId="501F54D5" w14:textId="77777777" w:rsidR="00DB159C" w:rsidRPr="00EE395B" w:rsidRDefault="00DB159C" w:rsidP="00BB5C25">
      <w:pPr>
        <w:spacing w:after="0"/>
        <w:jc w:val="both"/>
        <w:rPr>
          <w:lang w:val="fr-CA"/>
        </w:rPr>
      </w:pPr>
    </w:p>
    <w:p w14:paraId="501F54D6" w14:textId="4C27A321" w:rsidR="00BD203A" w:rsidRPr="00EE395B" w:rsidRDefault="00BD203A" w:rsidP="00BD203A">
      <w:pPr>
        <w:pStyle w:val="Titre4"/>
        <w:rPr>
          <w:rFonts w:ascii="Arial" w:hAnsi="Arial" w:cs="Arial"/>
          <w:i w:val="0"/>
          <w:lang w:val="fr-CA"/>
        </w:rPr>
      </w:pPr>
      <w:bookmarkStart w:id="622" w:name="_Toc446450168"/>
      <w:r w:rsidRPr="00EE395B">
        <w:rPr>
          <w:rFonts w:ascii="Arial" w:hAnsi="Arial" w:cs="Arial"/>
          <w:i w:val="0"/>
          <w:lang w:val="fr-CA"/>
        </w:rPr>
        <w:t>Conclusions</w:t>
      </w:r>
      <w:r w:rsidR="00E85E74" w:rsidRPr="00EE395B">
        <w:rPr>
          <w:rFonts w:ascii="Arial" w:hAnsi="Arial" w:cs="Arial"/>
          <w:i w:val="0"/>
          <w:lang w:val="fr-CA"/>
        </w:rPr>
        <w:t xml:space="preserve"> par rapport à la durabilité du projet</w:t>
      </w:r>
      <w:bookmarkEnd w:id="622"/>
    </w:p>
    <w:p w14:paraId="129098DF" w14:textId="77777777" w:rsidR="00A34464" w:rsidRPr="00EE395B" w:rsidRDefault="00A34464" w:rsidP="00844533">
      <w:pPr>
        <w:spacing w:after="0"/>
        <w:rPr>
          <w:rFonts w:ascii="Arial" w:hAnsi="Arial" w:cs="Arial"/>
          <w:sz w:val="21"/>
          <w:szCs w:val="21"/>
          <w:lang w:val="fr-CA"/>
        </w:rPr>
      </w:pPr>
    </w:p>
    <w:p w14:paraId="127AC3E6" w14:textId="77777777" w:rsidR="00A34464" w:rsidRPr="00EE395B" w:rsidRDefault="00A34464" w:rsidP="00DA2566">
      <w:pPr>
        <w:jc w:val="both"/>
        <w:rPr>
          <w:rFonts w:ascii="Arial" w:hAnsi="Arial" w:cs="Arial"/>
          <w:sz w:val="21"/>
          <w:szCs w:val="21"/>
          <w:lang w:val="fr-CA"/>
        </w:rPr>
      </w:pPr>
      <w:r w:rsidRPr="00EE395B">
        <w:rPr>
          <w:rFonts w:ascii="Arial" w:hAnsi="Arial" w:cs="Arial"/>
          <w:sz w:val="21"/>
          <w:szCs w:val="21"/>
          <w:lang w:val="fr-CA"/>
        </w:rPr>
        <w:t>Le projet COGEL a enclenché une dynamique dont la pertinence a été reconnue par l’ensemble des acteurs impliqués dans la mise en œuvre du projet. Il a créé d’énormes attentes et suscité l’espoir auprès notamment des acteurs directs du développement local, mais il n’a pas encore atteint les objectifs fixés. A titre illustratif, l’on a : (i) le démarrage du processus d’aménagement et de gestion du lac DEM; (ii) la prise en compte des CC, des principes de développement durable et du genre dans les documents de planification; (iii) le processus d’aménagement, de classement et d’immatriculation de plusieurs autres infrastructures vertes (la forêt communale du secteur 9 de Fada N’Gourma, la Zone villageoise d’intérêt cynégétique de Boumouana, les sites RAMSAR…), etc.</w:t>
      </w:r>
    </w:p>
    <w:p w14:paraId="1F73817B" w14:textId="2D253E49" w:rsidR="00A34464" w:rsidRPr="00EE395B" w:rsidRDefault="00A34464" w:rsidP="00DA2566">
      <w:pPr>
        <w:jc w:val="both"/>
        <w:rPr>
          <w:rFonts w:ascii="Arial" w:hAnsi="Arial" w:cs="Arial"/>
          <w:sz w:val="21"/>
          <w:szCs w:val="21"/>
          <w:lang w:val="fr-CA"/>
        </w:rPr>
      </w:pPr>
      <w:r w:rsidRPr="00EE395B">
        <w:rPr>
          <w:rFonts w:ascii="Arial" w:hAnsi="Arial" w:cs="Arial"/>
          <w:sz w:val="21"/>
          <w:szCs w:val="21"/>
          <w:lang w:val="fr-CA"/>
        </w:rPr>
        <w:t>Cette dynamique devra être poursuivie, et les acquis devront être consolidés, à travers la prise de décisions fortes, volontariste</w:t>
      </w:r>
      <w:r w:rsidR="00365850" w:rsidRPr="00EE395B">
        <w:rPr>
          <w:rFonts w:ascii="Arial" w:hAnsi="Arial" w:cs="Arial"/>
          <w:sz w:val="21"/>
          <w:szCs w:val="21"/>
          <w:lang w:val="fr-CA"/>
        </w:rPr>
        <w:t>s</w:t>
      </w:r>
      <w:r w:rsidRPr="00EE395B">
        <w:rPr>
          <w:rFonts w:ascii="Arial" w:hAnsi="Arial" w:cs="Arial"/>
          <w:sz w:val="21"/>
          <w:szCs w:val="21"/>
          <w:lang w:val="fr-CA"/>
        </w:rPr>
        <w:t xml:space="preserve"> et immédiates, dont :</w:t>
      </w:r>
    </w:p>
    <w:p w14:paraId="2D3B1E8E" w14:textId="77777777" w:rsidR="00A34464" w:rsidRDefault="00A34464" w:rsidP="00627EF5">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27EF5">
        <w:rPr>
          <w:rFonts w:ascii="Arial" w:hAnsi="Arial" w:cs="Arial"/>
          <w:color w:val="272627"/>
          <w:sz w:val="21"/>
          <w:szCs w:val="21"/>
          <w:lang w:val="fr-CA"/>
        </w:rPr>
        <w:lastRenderedPageBreak/>
        <w:t>la mise en place d’une nouvelle phase du projet;</w:t>
      </w:r>
    </w:p>
    <w:p w14:paraId="64DF9BE3" w14:textId="77777777" w:rsidR="00627EF5" w:rsidRPr="00627EF5" w:rsidRDefault="00627EF5" w:rsidP="00627EF5">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0456D31" w14:textId="50100361" w:rsidR="00A34464" w:rsidRPr="00627EF5" w:rsidRDefault="00A34464" w:rsidP="00627EF5">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27EF5">
        <w:rPr>
          <w:rFonts w:ascii="Arial" w:hAnsi="Arial" w:cs="Arial"/>
          <w:color w:val="272627"/>
          <w:sz w:val="21"/>
          <w:szCs w:val="21"/>
          <w:lang w:val="fr-CA"/>
        </w:rPr>
        <w:t>la préparation des principaux bénéficiaires pour l’appropriation et la prise en charge de la poursuite des actions, au-delà de cette seconde phase du projet.</w:t>
      </w:r>
    </w:p>
    <w:p w14:paraId="2A9A0038" w14:textId="77777777" w:rsidR="00CC7581" w:rsidRPr="00EE395B" w:rsidRDefault="00CC7581" w:rsidP="00365850">
      <w:pPr>
        <w:jc w:val="both"/>
        <w:rPr>
          <w:rFonts w:ascii="Arial" w:hAnsi="Arial" w:cs="Arial"/>
          <w:sz w:val="21"/>
          <w:szCs w:val="21"/>
          <w:lang w:val="fr-CA"/>
        </w:rPr>
      </w:pPr>
    </w:p>
    <w:p w14:paraId="501F54D8" w14:textId="77777777" w:rsidR="00BD203A" w:rsidRPr="00EE395B" w:rsidRDefault="00BD203A" w:rsidP="00BD203A">
      <w:pPr>
        <w:pStyle w:val="Titre2"/>
        <w:rPr>
          <w:rFonts w:ascii="Arial" w:hAnsi="Arial" w:cs="Arial"/>
          <w:lang w:val="fr-CA"/>
        </w:rPr>
      </w:pPr>
      <w:bookmarkStart w:id="623" w:name="_Toc446450169"/>
      <w:r w:rsidRPr="00EE395B">
        <w:rPr>
          <w:rFonts w:ascii="Arial" w:hAnsi="Arial" w:cs="Arial"/>
          <w:lang w:val="fr-CA"/>
        </w:rPr>
        <w:t>Conclusions</w:t>
      </w:r>
      <w:bookmarkEnd w:id="623"/>
    </w:p>
    <w:p w14:paraId="184CDA1C" w14:textId="77777777" w:rsidR="00AB3F8B" w:rsidRPr="00EE395B" w:rsidRDefault="00AB3F8B" w:rsidP="00AB3F8B">
      <w:pPr>
        <w:spacing w:after="0"/>
        <w:rPr>
          <w:rFonts w:ascii="Arial" w:hAnsi="Arial" w:cs="Arial"/>
          <w:sz w:val="21"/>
          <w:szCs w:val="21"/>
          <w:lang w:val="fr-CA"/>
        </w:rPr>
      </w:pPr>
    </w:p>
    <w:p w14:paraId="501F54D9" w14:textId="2CAD9762" w:rsidR="00BD2DBF" w:rsidRDefault="00AB3F8B" w:rsidP="00483F23">
      <w:pPr>
        <w:jc w:val="both"/>
        <w:rPr>
          <w:rFonts w:ascii="Arial" w:hAnsi="Arial" w:cs="Arial"/>
          <w:sz w:val="21"/>
          <w:szCs w:val="21"/>
          <w:lang w:val="fr-CA"/>
        </w:rPr>
      </w:pPr>
      <w:r w:rsidRPr="00EE395B">
        <w:rPr>
          <w:rFonts w:ascii="Arial" w:hAnsi="Arial" w:cs="Arial"/>
          <w:sz w:val="21"/>
          <w:szCs w:val="21"/>
          <w:lang w:val="fr-CA"/>
        </w:rPr>
        <w:t xml:space="preserve">La pertinence du projet COGEL lors de sa conception cadrait </w:t>
      </w:r>
      <w:r w:rsidR="00365850" w:rsidRPr="00EE395B">
        <w:rPr>
          <w:rFonts w:ascii="Arial" w:hAnsi="Arial" w:cs="Arial"/>
          <w:sz w:val="21"/>
          <w:szCs w:val="21"/>
          <w:lang w:val="fr-CA"/>
        </w:rPr>
        <w:t xml:space="preserve">avec </w:t>
      </w:r>
      <w:r w:rsidRPr="00EE395B">
        <w:rPr>
          <w:rFonts w:ascii="Arial" w:hAnsi="Arial" w:cs="Arial"/>
          <w:sz w:val="21"/>
          <w:szCs w:val="21"/>
          <w:lang w:val="fr-CA"/>
        </w:rPr>
        <w:t>des besoins réels. Le PRODOC répondait aux priorités du Gouvernement du Burkina Faso concernant la gestion de l’environnement et des ressources naturelles, la décentralisation et ultimement la réduction de la pauvreté.</w:t>
      </w:r>
      <w:r w:rsidR="00483F23" w:rsidRPr="00EE395B">
        <w:rPr>
          <w:rFonts w:ascii="Arial" w:hAnsi="Arial" w:cs="Arial"/>
          <w:sz w:val="21"/>
          <w:szCs w:val="21"/>
          <w:lang w:val="fr-CA"/>
        </w:rPr>
        <w:t xml:space="preserve"> Il cadrait également avec l’UNDAF. </w:t>
      </w:r>
      <w:r w:rsidR="00B54AFE" w:rsidRPr="00EE395B">
        <w:rPr>
          <w:rFonts w:ascii="Arial" w:hAnsi="Arial" w:cs="Arial"/>
          <w:sz w:val="21"/>
          <w:szCs w:val="21"/>
          <w:lang w:val="fr-CA"/>
        </w:rPr>
        <w:t xml:space="preserve">Les arrangements institutionnels prévus sont également pertinents même si leur opérationnalisation </w:t>
      </w:r>
      <w:r w:rsidR="00EB7F60" w:rsidRPr="00EE395B">
        <w:rPr>
          <w:rFonts w:ascii="Arial" w:hAnsi="Arial" w:cs="Arial"/>
          <w:sz w:val="21"/>
          <w:szCs w:val="21"/>
          <w:lang w:val="fr-CA"/>
        </w:rPr>
        <w:t>n’a pas répondu complètement aux attentes.</w:t>
      </w:r>
      <w:r w:rsidR="00B54AFE" w:rsidRPr="00EE395B">
        <w:rPr>
          <w:rFonts w:ascii="Arial" w:hAnsi="Arial" w:cs="Arial"/>
          <w:sz w:val="21"/>
          <w:szCs w:val="21"/>
          <w:lang w:val="fr-CA"/>
        </w:rPr>
        <w:t xml:space="preserve"> </w:t>
      </w:r>
    </w:p>
    <w:p w14:paraId="79E3726D" w14:textId="77777777" w:rsidR="00741A68" w:rsidRPr="00EE395B" w:rsidRDefault="00741A68" w:rsidP="00741A68">
      <w:pPr>
        <w:spacing w:after="0" w:line="240" w:lineRule="auto"/>
        <w:jc w:val="both"/>
        <w:rPr>
          <w:rFonts w:ascii="Arial" w:hAnsi="Arial" w:cs="Arial"/>
          <w:sz w:val="21"/>
          <w:szCs w:val="21"/>
          <w:lang w:val="fr-CA"/>
        </w:rPr>
      </w:pPr>
      <w:r w:rsidRPr="00EE395B">
        <w:rPr>
          <w:rFonts w:ascii="Arial" w:hAnsi="Arial" w:cs="Arial"/>
          <w:sz w:val="21"/>
          <w:szCs w:val="21"/>
          <w:lang w:val="fr-CA"/>
        </w:rPr>
        <w:t>Toutefois les constats suivants s’imposent. Il s’agit essentiellement d’insuffisances relevées dans la formulation du projet :</w:t>
      </w:r>
    </w:p>
    <w:p w14:paraId="25A9B59D" w14:textId="77777777" w:rsidR="00741A68" w:rsidRPr="00EE395B" w:rsidRDefault="00741A68" w:rsidP="00741A68">
      <w:pPr>
        <w:spacing w:after="0" w:line="240" w:lineRule="auto"/>
        <w:jc w:val="both"/>
        <w:rPr>
          <w:rFonts w:ascii="Arial" w:hAnsi="Arial" w:cs="Arial"/>
          <w:sz w:val="21"/>
          <w:szCs w:val="21"/>
          <w:lang w:val="fr-CA"/>
        </w:rPr>
      </w:pPr>
    </w:p>
    <w:p w14:paraId="7AA8FECE" w14:textId="77777777" w:rsidR="00741A68" w:rsidRDefault="00741A68"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le PRODOC a été trop ambitieux en termes d’actions (vingt-quatre actions) à entreprendre, sans une priorisation de ces actions ;</w:t>
      </w:r>
    </w:p>
    <w:p w14:paraId="282985F9" w14:textId="77777777" w:rsidR="00B824BD" w:rsidRPr="00B824BD" w:rsidRDefault="00B824BD" w:rsidP="00B824BD">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40441C92" w14:textId="77777777" w:rsidR="00741A68" w:rsidRDefault="00741A68"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la planification ne va pas jusqu’au niveau « activités », alors que le projet est classé dans la catégorie des documents opérationnels. Cela allait permettre d’assurer une plus grande cohérence entre les activités menées et le suivi des résultats attendus ;</w:t>
      </w:r>
    </w:p>
    <w:p w14:paraId="1BFC94A8" w14:textId="222A552F" w:rsidR="00B824BD" w:rsidRPr="00B824BD" w:rsidRDefault="00B824BD" w:rsidP="00B824BD">
      <w:pPr>
        <w:pStyle w:val="Paragraphedeliste"/>
        <w:rPr>
          <w:rFonts w:ascii="Arial" w:hAnsi="Arial" w:cs="Arial"/>
          <w:color w:val="272627"/>
          <w:sz w:val="12"/>
          <w:szCs w:val="12"/>
          <w:lang w:val="fr-CA"/>
        </w:rPr>
      </w:pPr>
    </w:p>
    <w:p w14:paraId="1008F112" w14:textId="77777777" w:rsidR="00741A68" w:rsidRDefault="00741A68"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certains indicateurs sont mal formulés ou complexes et ne permettent pas de percevoir leur lien avec le produit attendu (alors que ce sont ces indicateurs qui devaient permettre de mesurer l’atteinte ou non du produit concerné). il s’agit surtout des indicateurs du produit 1 : « les structures centrales sont outillées pour assurer la prise en compte des principes du DD dans la mise en œuvre de la SCADD et des plans locaux de développement » formulés comme suit : (i) nombre de secteurs piliers de la croissance qui disposent d’indicateurs de durabilité pertinents, (ii) Nombre de cadre réglementaire relatifs au transfert de la gestion des ressources naturelles aux collectivités, (iii) Nombre de cadre d’orientation pour les mesures d’atténuation élaborées, (iv) Nombre d’indicateurs de durabilité de la SCADD mise à jour ;</w:t>
      </w:r>
    </w:p>
    <w:p w14:paraId="0CD0C307" w14:textId="1893ADDF" w:rsidR="00B824BD" w:rsidRPr="00B824BD" w:rsidRDefault="00B824BD" w:rsidP="00B824BD">
      <w:pPr>
        <w:pStyle w:val="Paragraphedeliste"/>
        <w:rPr>
          <w:rFonts w:ascii="Arial" w:hAnsi="Arial" w:cs="Arial"/>
          <w:color w:val="272627"/>
          <w:sz w:val="12"/>
          <w:szCs w:val="12"/>
          <w:lang w:val="fr-CA"/>
        </w:rPr>
      </w:pPr>
    </w:p>
    <w:p w14:paraId="421505D2" w14:textId="77777777" w:rsidR="00741A68" w:rsidRPr="00B824BD" w:rsidRDefault="00741A68"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une analyse basée sur le genre, laisse transparaitre que dans le PRODOC, quelques passages évoquent la prise en compte de l’équité homme-femme. Cependant : (i) dans le contexte et la justification, la situation des hommes et des femmes n’a pas été clairement spécifiée dans l’analyse situationnelle (l’on fait cas de la population dans son ensemble comme un groupe homogène) ; (ii) mention est faite de la SCADD et du PNSR, mais pas de la Politique Nationale Genre (PNG) ; (iii) dans la description des actions on note des besoins spécifiques des femmes et des hommes non analysés de façon discriminante, des données non désagrégées. Par conséquent, les objectifs, résultats et actions sont restés quasi neutres par rapport à la question du genre.</w:t>
      </w:r>
    </w:p>
    <w:p w14:paraId="4C2C3D24" w14:textId="77777777" w:rsidR="00741A68" w:rsidRPr="00EE395B" w:rsidRDefault="00741A68" w:rsidP="00B824BD">
      <w:pPr>
        <w:spacing w:after="0" w:line="240" w:lineRule="auto"/>
        <w:jc w:val="both"/>
        <w:rPr>
          <w:rFonts w:ascii="Arial" w:hAnsi="Arial" w:cs="Arial"/>
          <w:sz w:val="21"/>
          <w:szCs w:val="21"/>
          <w:lang w:val="fr-CA"/>
        </w:rPr>
      </w:pPr>
    </w:p>
    <w:p w14:paraId="34B75EE1" w14:textId="207CCE13" w:rsidR="0026219B" w:rsidRPr="00EE395B" w:rsidRDefault="0026219B" w:rsidP="00483F23">
      <w:pPr>
        <w:jc w:val="both"/>
        <w:rPr>
          <w:rFonts w:ascii="Arial" w:hAnsi="Arial" w:cs="Arial"/>
          <w:sz w:val="21"/>
          <w:szCs w:val="21"/>
          <w:lang w:val="fr-CA"/>
        </w:rPr>
      </w:pPr>
      <w:r w:rsidRPr="00EE395B">
        <w:rPr>
          <w:rFonts w:ascii="Arial" w:hAnsi="Arial" w:cs="Arial"/>
          <w:sz w:val="21"/>
          <w:szCs w:val="21"/>
          <w:lang w:val="fr-CA"/>
        </w:rPr>
        <w:t>Par rapport à l’efficacité, les résultats du projet COGEL</w:t>
      </w:r>
      <w:r w:rsidR="005A3B97" w:rsidRPr="00EE395B">
        <w:rPr>
          <w:rFonts w:ascii="Arial" w:hAnsi="Arial" w:cs="Arial"/>
          <w:sz w:val="21"/>
          <w:szCs w:val="21"/>
          <w:lang w:val="fr-CA"/>
        </w:rPr>
        <w:t xml:space="preserve"> si on tient compte uniquement de la performance du projet en </w:t>
      </w:r>
      <w:r w:rsidR="00CB542F" w:rsidRPr="00EE395B">
        <w:rPr>
          <w:rFonts w:ascii="Arial" w:hAnsi="Arial" w:cs="Arial"/>
          <w:sz w:val="21"/>
          <w:szCs w:val="21"/>
          <w:lang w:val="fr-CA"/>
        </w:rPr>
        <w:t>termes de l’atteinte</w:t>
      </w:r>
      <w:r w:rsidR="005A3B97" w:rsidRPr="00EE395B">
        <w:rPr>
          <w:rFonts w:ascii="Arial" w:hAnsi="Arial" w:cs="Arial"/>
          <w:sz w:val="21"/>
          <w:szCs w:val="21"/>
          <w:lang w:val="fr-CA"/>
        </w:rPr>
        <w:t xml:space="preserve"> des cibles visées pour les indicateurs</w:t>
      </w:r>
      <w:r w:rsidRPr="00EE395B">
        <w:rPr>
          <w:rFonts w:ascii="Arial" w:hAnsi="Arial" w:cs="Arial"/>
          <w:sz w:val="21"/>
          <w:szCs w:val="21"/>
          <w:lang w:val="fr-CA"/>
        </w:rPr>
        <w:t xml:space="preserve">. </w:t>
      </w:r>
      <w:r w:rsidR="00CB542F" w:rsidRPr="00EE395B">
        <w:rPr>
          <w:rFonts w:ascii="Arial" w:hAnsi="Arial" w:cs="Arial"/>
          <w:sz w:val="21"/>
          <w:szCs w:val="21"/>
          <w:lang w:val="fr-CA"/>
        </w:rPr>
        <w:t>Cependant, l</w:t>
      </w:r>
      <w:r w:rsidRPr="00EE395B">
        <w:rPr>
          <w:rFonts w:ascii="Arial" w:hAnsi="Arial" w:cs="Arial"/>
          <w:sz w:val="21"/>
          <w:szCs w:val="21"/>
          <w:lang w:val="fr-CA"/>
        </w:rPr>
        <w:t xml:space="preserve">es acquis sont importants si on tient compte de la situation de référence où les valeurs des indicateurs de mesure des résultats étaient presque tous nuls. </w:t>
      </w:r>
      <w:r w:rsidR="008208DB" w:rsidRPr="00EE395B">
        <w:rPr>
          <w:rFonts w:ascii="Arial" w:hAnsi="Arial" w:cs="Arial"/>
          <w:sz w:val="21"/>
          <w:szCs w:val="21"/>
          <w:lang w:val="fr-CA"/>
        </w:rPr>
        <w:t xml:space="preserve">La mise en œuvre du projet a souffert : </w:t>
      </w:r>
    </w:p>
    <w:p w14:paraId="7419E540" w14:textId="349C4A16" w:rsidR="008208DB" w:rsidRDefault="008208DB"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des problèmes de communication à tous les niveaux</w:t>
      </w:r>
      <w:r w:rsidR="00F75D79" w:rsidRPr="00B824BD">
        <w:rPr>
          <w:rFonts w:ascii="Arial" w:hAnsi="Arial" w:cs="Arial"/>
          <w:color w:val="272627"/>
          <w:sz w:val="21"/>
          <w:szCs w:val="21"/>
          <w:lang w:val="fr-CA"/>
        </w:rPr>
        <w:t>;</w:t>
      </w:r>
    </w:p>
    <w:p w14:paraId="354D4BBA" w14:textId="77777777" w:rsidR="00E03451" w:rsidRPr="00E03451" w:rsidRDefault="00E03451" w:rsidP="00E03451">
      <w:pPr>
        <w:autoSpaceDE w:val="0"/>
        <w:autoSpaceDN w:val="0"/>
        <w:adjustRightInd w:val="0"/>
        <w:spacing w:after="60" w:line="240" w:lineRule="auto"/>
        <w:jc w:val="both"/>
        <w:rPr>
          <w:rFonts w:ascii="Arial" w:hAnsi="Arial" w:cs="Arial"/>
          <w:color w:val="272627"/>
          <w:sz w:val="12"/>
          <w:szCs w:val="12"/>
          <w:lang w:val="fr-CA"/>
        </w:rPr>
      </w:pPr>
    </w:p>
    <w:p w14:paraId="6AC3EA53" w14:textId="2FEB2640" w:rsidR="00E03451" w:rsidRDefault="00F75D79" w:rsidP="00E03451">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de la non opérationnalisation de la stratégie d’intervention tel que prévue à la conception projet;</w:t>
      </w:r>
    </w:p>
    <w:p w14:paraId="2BF34D59" w14:textId="77777777" w:rsidR="00E03451" w:rsidRPr="00E03451" w:rsidRDefault="00E03451" w:rsidP="00E03451">
      <w:pPr>
        <w:autoSpaceDE w:val="0"/>
        <w:autoSpaceDN w:val="0"/>
        <w:adjustRightInd w:val="0"/>
        <w:spacing w:after="60" w:line="240" w:lineRule="auto"/>
        <w:jc w:val="both"/>
        <w:rPr>
          <w:rFonts w:ascii="Arial" w:hAnsi="Arial" w:cs="Arial"/>
          <w:color w:val="272627"/>
          <w:sz w:val="12"/>
          <w:szCs w:val="12"/>
          <w:lang w:val="fr-CA"/>
        </w:rPr>
      </w:pPr>
    </w:p>
    <w:p w14:paraId="43A65D6F" w14:textId="6D968405" w:rsidR="008208DB" w:rsidRDefault="008208DB"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lastRenderedPageBreak/>
        <w:t xml:space="preserve">du contexte </w:t>
      </w:r>
      <w:r w:rsidR="00317D5F" w:rsidRPr="00B824BD">
        <w:rPr>
          <w:rFonts w:ascii="Arial" w:hAnsi="Arial" w:cs="Arial"/>
          <w:color w:val="272627"/>
          <w:sz w:val="21"/>
          <w:szCs w:val="21"/>
          <w:lang w:val="fr-CA"/>
        </w:rPr>
        <w:t xml:space="preserve">politique du pays avec </w:t>
      </w:r>
      <w:r w:rsidRPr="00B824BD">
        <w:rPr>
          <w:rFonts w:ascii="Arial" w:hAnsi="Arial" w:cs="Arial"/>
          <w:color w:val="272627"/>
          <w:sz w:val="21"/>
          <w:szCs w:val="21"/>
          <w:lang w:val="fr-CA"/>
        </w:rPr>
        <w:t xml:space="preserve">la dissolution des conseils </w:t>
      </w:r>
      <w:r w:rsidR="00317D5F" w:rsidRPr="00B824BD">
        <w:rPr>
          <w:rFonts w:ascii="Arial" w:hAnsi="Arial" w:cs="Arial"/>
          <w:color w:val="272627"/>
          <w:sz w:val="21"/>
          <w:szCs w:val="21"/>
          <w:lang w:val="fr-CA"/>
        </w:rPr>
        <w:t>des collectivités territoriales</w:t>
      </w:r>
      <w:r w:rsidRPr="00B824BD">
        <w:rPr>
          <w:rFonts w:ascii="Arial" w:hAnsi="Arial" w:cs="Arial"/>
          <w:color w:val="272627"/>
          <w:sz w:val="21"/>
          <w:szCs w:val="21"/>
          <w:lang w:val="fr-CA"/>
        </w:rPr>
        <w:t xml:space="preserve"> qui ont été remplacés par des délégations spéciales;</w:t>
      </w:r>
    </w:p>
    <w:p w14:paraId="64E06996" w14:textId="73C59A54" w:rsidR="00E03451" w:rsidRPr="00E03451" w:rsidRDefault="00E03451" w:rsidP="00E03451">
      <w:pPr>
        <w:pStyle w:val="Paragraphedeliste"/>
        <w:rPr>
          <w:rFonts w:ascii="Arial" w:hAnsi="Arial" w:cs="Arial"/>
          <w:color w:val="272627"/>
          <w:sz w:val="12"/>
          <w:szCs w:val="12"/>
          <w:lang w:val="fr-CA"/>
        </w:rPr>
      </w:pPr>
    </w:p>
    <w:p w14:paraId="2640C368" w14:textId="0BD3652B" w:rsidR="00F75D79" w:rsidRDefault="008208DB"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des lourdeurs administratives qui caractérisent l’environnement de fonctionnement des institutions de l’État burkinabè : longueur des procédures de passation des marchés, la mise à disposition des fonds</w:t>
      </w:r>
      <w:r w:rsidR="00F75D79" w:rsidRPr="00B824BD">
        <w:rPr>
          <w:rFonts w:ascii="Arial" w:hAnsi="Arial" w:cs="Arial"/>
          <w:color w:val="272627"/>
          <w:sz w:val="21"/>
          <w:szCs w:val="21"/>
          <w:lang w:val="fr-CA"/>
        </w:rPr>
        <w:t xml:space="preserve">; </w:t>
      </w:r>
    </w:p>
    <w:p w14:paraId="1B9EB308" w14:textId="5E72C952" w:rsidR="00E03451" w:rsidRPr="00E03451" w:rsidRDefault="00E03451" w:rsidP="00E03451">
      <w:pPr>
        <w:pStyle w:val="Paragraphedeliste"/>
        <w:rPr>
          <w:rFonts w:ascii="Arial" w:hAnsi="Arial" w:cs="Arial"/>
          <w:color w:val="272627"/>
          <w:sz w:val="12"/>
          <w:szCs w:val="12"/>
          <w:lang w:val="fr-CA"/>
        </w:rPr>
      </w:pPr>
    </w:p>
    <w:p w14:paraId="463FF723" w14:textId="1D95214F" w:rsidR="008208DB" w:rsidRDefault="00F75D79"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les retards ou la non production par les partenaires techniques de mise en œuvre des rapports d’activités et de justification de l’utilisation des budgets qui leur sont alloués</w:t>
      </w:r>
      <w:r w:rsidR="008208DB" w:rsidRPr="00B824BD">
        <w:rPr>
          <w:rFonts w:ascii="Arial" w:hAnsi="Arial" w:cs="Arial"/>
          <w:color w:val="272627"/>
          <w:sz w:val="21"/>
          <w:szCs w:val="21"/>
          <w:lang w:val="fr-CA"/>
        </w:rPr>
        <w:t>;</w:t>
      </w:r>
    </w:p>
    <w:p w14:paraId="15C31680" w14:textId="22912620" w:rsidR="00FC5596" w:rsidRPr="00FC5596" w:rsidRDefault="00FC5596" w:rsidP="00FC5596">
      <w:pPr>
        <w:pStyle w:val="Paragraphedeliste"/>
        <w:rPr>
          <w:rFonts w:ascii="Arial" w:hAnsi="Arial" w:cs="Arial"/>
          <w:color w:val="272627"/>
          <w:sz w:val="12"/>
          <w:szCs w:val="12"/>
          <w:lang w:val="fr-CA"/>
        </w:rPr>
      </w:pPr>
    </w:p>
    <w:p w14:paraId="221A3966" w14:textId="068892BD" w:rsidR="00AE1BAD" w:rsidRDefault="00AE1BAD" w:rsidP="00B824BD">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B824BD">
        <w:rPr>
          <w:rFonts w:ascii="Arial" w:hAnsi="Arial" w:cs="Arial"/>
          <w:color w:val="272627"/>
          <w:sz w:val="21"/>
          <w:szCs w:val="21"/>
          <w:lang w:val="fr-CA"/>
        </w:rPr>
        <w:t>de la mobilité du personnel de l’UGP.</w:t>
      </w:r>
    </w:p>
    <w:p w14:paraId="45788AEB" w14:textId="77777777" w:rsidR="00E03451" w:rsidRPr="00B824BD" w:rsidRDefault="00E03451" w:rsidP="00E03451">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1610861D" w14:textId="0B51737C" w:rsidR="00F75D79" w:rsidRPr="00EE395B" w:rsidRDefault="00EA2815" w:rsidP="00F75D79">
      <w:pPr>
        <w:jc w:val="both"/>
        <w:rPr>
          <w:rFonts w:ascii="Arial" w:hAnsi="Arial" w:cs="Arial"/>
          <w:sz w:val="21"/>
          <w:szCs w:val="21"/>
          <w:lang w:val="fr-CA"/>
        </w:rPr>
      </w:pPr>
      <w:r w:rsidRPr="00EE395B">
        <w:rPr>
          <w:rFonts w:ascii="Arial" w:hAnsi="Arial" w:cs="Arial"/>
          <w:sz w:val="21"/>
          <w:szCs w:val="21"/>
          <w:lang w:val="fr-CA"/>
        </w:rPr>
        <w:t>Le projet COGEL est jugé efficient eu égard aux moyens dont il a disposé et aux contextes institutionnel et politique dans lesquels il a évolué pour produire les résultats qui sont observés.</w:t>
      </w:r>
    </w:p>
    <w:p w14:paraId="397EAF65" w14:textId="097A4906" w:rsidR="00EC54C4" w:rsidRPr="00EE395B" w:rsidRDefault="00EC54C4" w:rsidP="00F75D79">
      <w:pPr>
        <w:jc w:val="both"/>
        <w:rPr>
          <w:rFonts w:ascii="Arial" w:hAnsi="Arial" w:cs="Arial"/>
          <w:sz w:val="21"/>
          <w:szCs w:val="21"/>
          <w:lang w:val="fr-CA"/>
        </w:rPr>
      </w:pPr>
      <w:r w:rsidRPr="00EE395B">
        <w:rPr>
          <w:rFonts w:ascii="Arial" w:hAnsi="Arial" w:cs="Arial"/>
          <w:sz w:val="21"/>
          <w:szCs w:val="21"/>
          <w:lang w:val="fr-CA"/>
        </w:rPr>
        <w:t>Les impacts réels du projet COGEL sont encore difficiles à évaluer à ce stade. Cependant il est très important de souligner l’existence d’acquis importants du projet COGEL qui ont été présentés dans les paragraphes précédents et un nouveau dynamisme de la gestion la environnementale et de la gouvernance locale enclenchée aussi bien au niveau du MERH que des collectivités territoriales.</w:t>
      </w:r>
      <w:r w:rsidR="00716BD0" w:rsidRPr="00EE395B">
        <w:rPr>
          <w:rFonts w:ascii="Arial" w:hAnsi="Arial" w:cs="Arial"/>
          <w:sz w:val="21"/>
          <w:szCs w:val="21"/>
          <w:lang w:val="fr-CA"/>
        </w:rPr>
        <w:t xml:space="preserve"> Le défi pour le Burkina Faso est de travailler à ce que ces acquis aient des impacts dans le futur d’abord dans les zones d’interventions actuelles du projet COGEL et qu’ils soient démultipliés dans d’autres régions du pays.</w:t>
      </w:r>
      <w:r w:rsidRPr="00EE395B">
        <w:rPr>
          <w:rFonts w:ascii="Arial" w:hAnsi="Arial" w:cs="Arial"/>
          <w:sz w:val="21"/>
          <w:szCs w:val="21"/>
          <w:lang w:val="fr-CA"/>
        </w:rPr>
        <w:t xml:space="preserve"> </w:t>
      </w:r>
    </w:p>
    <w:p w14:paraId="6B5986FC" w14:textId="63F1D9D7" w:rsidR="003F3387" w:rsidRPr="00EE395B" w:rsidRDefault="003F3387" w:rsidP="00F75D79">
      <w:pPr>
        <w:jc w:val="both"/>
        <w:rPr>
          <w:rFonts w:ascii="Arial" w:hAnsi="Arial" w:cs="Arial"/>
          <w:sz w:val="21"/>
          <w:szCs w:val="21"/>
          <w:lang w:val="fr-CA"/>
        </w:rPr>
      </w:pPr>
      <w:r w:rsidRPr="00EE395B">
        <w:rPr>
          <w:rFonts w:ascii="Arial" w:hAnsi="Arial" w:cs="Arial"/>
          <w:sz w:val="21"/>
          <w:szCs w:val="21"/>
          <w:lang w:val="fr-CA"/>
        </w:rPr>
        <w:t xml:space="preserve">La durabilité des actions du projet COGEL est </w:t>
      </w:r>
      <w:r w:rsidR="00B15787" w:rsidRPr="00EE395B">
        <w:rPr>
          <w:rFonts w:ascii="Arial" w:hAnsi="Arial" w:cs="Arial"/>
          <w:sz w:val="21"/>
          <w:szCs w:val="21"/>
          <w:lang w:val="fr-CA"/>
        </w:rPr>
        <w:t>soumise à des obstacles réels malgré la volonté politique qu’on ne peut pas remettre en question.</w:t>
      </w:r>
      <w:r w:rsidR="008C76A6" w:rsidRPr="00EE395B">
        <w:rPr>
          <w:rFonts w:ascii="Arial" w:hAnsi="Arial" w:cs="Arial"/>
          <w:sz w:val="21"/>
          <w:szCs w:val="21"/>
          <w:lang w:val="fr-CA"/>
        </w:rPr>
        <w:t xml:space="preserve"> Il s’agit d’une part de l’absence de stratégie claire au niveau du MERH ainsi qu’au niveau des CT visant à continuer les actions entreprises et d’autre part de l’incertitude des sources de financement</w:t>
      </w:r>
      <w:r w:rsidRPr="00EE395B">
        <w:rPr>
          <w:rFonts w:ascii="Arial" w:hAnsi="Arial" w:cs="Arial"/>
          <w:sz w:val="21"/>
          <w:szCs w:val="21"/>
          <w:lang w:val="fr-CA"/>
        </w:rPr>
        <w:t xml:space="preserve"> </w:t>
      </w:r>
      <w:r w:rsidR="008C76A6" w:rsidRPr="00EE395B">
        <w:rPr>
          <w:rFonts w:ascii="Arial" w:hAnsi="Arial" w:cs="Arial"/>
          <w:sz w:val="21"/>
          <w:szCs w:val="21"/>
          <w:lang w:val="fr-CA"/>
        </w:rPr>
        <w:t>en rappel au taux de mobilisation du budget prévu pour le projet COGEL qui a été seulement d’environ 50%.</w:t>
      </w:r>
      <w:r w:rsidRPr="00EE395B">
        <w:rPr>
          <w:rFonts w:ascii="Arial" w:hAnsi="Arial" w:cs="Arial"/>
          <w:sz w:val="21"/>
          <w:szCs w:val="21"/>
          <w:lang w:val="fr-CA"/>
        </w:rPr>
        <w:t xml:space="preserve"> </w:t>
      </w:r>
    </w:p>
    <w:p w14:paraId="4A8ACDB0" w14:textId="77777777" w:rsidR="00EC1FBA" w:rsidRPr="00EE395B" w:rsidRDefault="00EC1FBA" w:rsidP="00F75D79">
      <w:pPr>
        <w:jc w:val="both"/>
        <w:rPr>
          <w:rFonts w:ascii="Arial" w:hAnsi="Arial" w:cs="Arial"/>
          <w:sz w:val="21"/>
          <w:szCs w:val="21"/>
          <w:lang w:val="fr-CA"/>
        </w:rPr>
      </w:pPr>
    </w:p>
    <w:p w14:paraId="501F54DA" w14:textId="4B69CDAA" w:rsidR="00BD2DBF" w:rsidRPr="00EE395B" w:rsidRDefault="00640B34" w:rsidP="00CD199F">
      <w:pPr>
        <w:pStyle w:val="Titre1"/>
        <w:rPr>
          <w:rFonts w:ascii="Arial" w:hAnsi="Arial" w:cs="Arial"/>
          <w:lang w:val="fr-CA"/>
        </w:rPr>
      </w:pPr>
      <w:bookmarkStart w:id="624" w:name="_Toc446450170"/>
      <w:r w:rsidRPr="00EE395B">
        <w:rPr>
          <w:rFonts w:ascii="Arial" w:hAnsi="Arial" w:cs="Arial"/>
          <w:lang w:val="fr-CA"/>
        </w:rPr>
        <w:t>Recommandations</w:t>
      </w:r>
      <w:bookmarkEnd w:id="624"/>
      <w:r w:rsidR="00D906B1" w:rsidRPr="00EE395B">
        <w:rPr>
          <w:rFonts w:ascii="Arial" w:hAnsi="Arial" w:cs="Arial"/>
          <w:lang w:val="fr-CA"/>
        </w:rPr>
        <w:t xml:space="preserve"> </w:t>
      </w:r>
    </w:p>
    <w:p w14:paraId="501F54DB" w14:textId="77777777" w:rsidR="00640B34" w:rsidRPr="00EE395B" w:rsidRDefault="00640B34" w:rsidP="00FC5596">
      <w:pPr>
        <w:spacing w:after="0" w:line="240" w:lineRule="auto"/>
        <w:rPr>
          <w:rFonts w:ascii="Arial" w:hAnsi="Arial" w:cs="Arial"/>
          <w:sz w:val="21"/>
          <w:szCs w:val="21"/>
          <w:lang w:val="fr-CA"/>
        </w:rPr>
      </w:pPr>
    </w:p>
    <w:p w14:paraId="734B4E4F" w14:textId="383C030B" w:rsidR="003E1600" w:rsidRDefault="003E1600" w:rsidP="00BD2DBF">
      <w:pPr>
        <w:rPr>
          <w:rFonts w:ascii="Arial" w:hAnsi="Arial" w:cs="Arial"/>
          <w:sz w:val="21"/>
          <w:szCs w:val="21"/>
          <w:lang w:val="fr-CA"/>
        </w:rPr>
      </w:pPr>
      <w:r w:rsidRPr="00EE395B">
        <w:rPr>
          <w:rFonts w:ascii="Arial" w:hAnsi="Arial" w:cs="Arial"/>
          <w:sz w:val="21"/>
          <w:szCs w:val="21"/>
          <w:lang w:val="fr-CA"/>
        </w:rPr>
        <w:t>Les recommandations suivantes sont formulées dans  le cadre d’un</w:t>
      </w:r>
      <w:r w:rsidR="00D846C9" w:rsidRPr="00EE395B">
        <w:rPr>
          <w:rFonts w:ascii="Arial" w:hAnsi="Arial" w:cs="Arial"/>
          <w:sz w:val="21"/>
          <w:szCs w:val="21"/>
          <w:lang w:val="fr-CA"/>
        </w:rPr>
        <w:t>e phase 2 du projet COGEL</w:t>
      </w:r>
      <w:r w:rsidRPr="00EE395B">
        <w:rPr>
          <w:rFonts w:ascii="Arial" w:hAnsi="Arial" w:cs="Arial"/>
          <w:sz w:val="21"/>
          <w:szCs w:val="21"/>
          <w:lang w:val="fr-CA"/>
        </w:rPr>
        <w:t xml:space="preserve"> ou pour des</w:t>
      </w:r>
      <w:r w:rsidR="00D846C9" w:rsidRPr="00EE395B">
        <w:rPr>
          <w:rFonts w:ascii="Arial" w:hAnsi="Arial" w:cs="Arial"/>
          <w:sz w:val="21"/>
          <w:szCs w:val="21"/>
          <w:lang w:val="fr-CA"/>
        </w:rPr>
        <w:t xml:space="preserve"> </w:t>
      </w:r>
      <w:r w:rsidRPr="00EE395B">
        <w:rPr>
          <w:rFonts w:ascii="Arial" w:hAnsi="Arial" w:cs="Arial"/>
          <w:sz w:val="21"/>
          <w:szCs w:val="21"/>
          <w:lang w:val="fr-CA"/>
        </w:rPr>
        <w:t>ini</w:t>
      </w:r>
      <w:r w:rsidR="00D846C9" w:rsidRPr="00EE395B">
        <w:rPr>
          <w:rFonts w:ascii="Arial" w:hAnsi="Arial" w:cs="Arial"/>
          <w:sz w:val="21"/>
          <w:szCs w:val="21"/>
          <w:lang w:val="fr-CA"/>
        </w:rPr>
        <w:t>tiatives similaires</w:t>
      </w:r>
      <w:r w:rsidRPr="00EE395B">
        <w:rPr>
          <w:rFonts w:ascii="Arial" w:hAnsi="Arial" w:cs="Arial"/>
          <w:sz w:val="21"/>
          <w:szCs w:val="21"/>
          <w:lang w:val="fr-CA"/>
        </w:rPr>
        <w:t>.</w:t>
      </w:r>
    </w:p>
    <w:p w14:paraId="7C4A3638" w14:textId="547EA295" w:rsidR="00BC0B08" w:rsidRDefault="00BC0B08" w:rsidP="0058313C">
      <w:pPr>
        <w:pStyle w:val="Titre2"/>
        <w:rPr>
          <w:rFonts w:ascii="Arial" w:hAnsi="Arial" w:cs="Arial"/>
          <w:lang w:val="fr-CA"/>
        </w:rPr>
      </w:pPr>
      <w:r w:rsidRPr="0058313C">
        <w:rPr>
          <w:rFonts w:ascii="Arial" w:hAnsi="Arial" w:cs="Arial"/>
          <w:lang w:val="fr-CA"/>
        </w:rPr>
        <w:t>À l’intention de l’UGP</w:t>
      </w:r>
    </w:p>
    <w:p w14:paraId="4DD08B59" w14:textId="77777777" w:rsidR="0058313C" w:rsidRPr="0058313C" w:rsidRDefault="0058313C" w:rsidP="0058313C">
      <w:pPr>
        <w:spacing w:after="0" w:line="240" w:lineRule="auto"/>
        <w:rPr>
          <w:lang w:val="fr-CA"/>
        </w:rPr>
      </w:pPr>
    </w:p>
    <w:p w14:paraId="1D72A7EE" w14:textId="0AC41669" w:rsidR="007252D6" w:rsidRPr="00BC0B08" w:rsidRDefault="00C154FA" w:rsidP="00341D0A">
      <w:pPr>
        <w:pStyle w:val="Titre2"/>
        <w:numPr>
          <w:ilvl w:val="0"/>
          <w:numId w:val="30"/>
        </w:numPr>
        <w:ind w:left="426"/>
        <w:rPr>
          <w:rFonts w:ascii="Arial" w:hAnsi="Arial" w:cs="Arial"/>
          <w:b/>
          <w:color w:val="auto"/>
          <w:sz w:val="21"/>
          <w:szCs w:val="21"/>
          <w:lang w:val="fr-CA"/>
        </w:rPr>
      </w:pPr>
      <w:bookmarkStart w:id="625" w:name="_Toc446450171"/>
      <w:r w:rsidRPr="00BC0B08">
        <w:rPr>
          <w:rFonts w:ascii="Arial" w:hAnsi="Arial" w:cs="Arial"/>
          <w:b/>
          <w:color w:val="auto"/>
          <w:sz w:val="21"/>
          <w:szCs w:val="21"/>
          <w:lang w:val="fr-CA"/>
        </w:rPr>
        <w:t>Recomman</w:t>
      </w:r>
      <w:r w:rsidR="00BC0B08" w:rsidRPr="00BC0B08">
        <w:rPr>
          <w:rFonts w:ascii="Arial" w:hAnsi="Arial" w:cs="Arial"/>
          <w:b/>
          <w:color w:val="auto"/>
          <w:sz w:val="21"/>
          <w:szCs w:val="21"/>
          <w:lang w:val="fr-CA"/>
        </w:rPr>
        <w:t>dation 1</w:t>
      </w:r>
      <w:r w:rsidRPr="00BC0B08">
        <w:rPr>
          <w:rFonts w:ascii="Arial" w:hAnsi="Arial" w:cs="Arial"/>
          <w:b/>
          <w:color w:val="auto"/>
          <w:sz w:val="21"/>
          <w:szCs w:val="21"/>
          <w:lang w:val="fr-CA"/>
        </w:rPr>
        <w:t>: M</w:t>
      </w:r>
      <w:r w:rsidR="00994381" w:rsidRPr="00BC0B08">
        <w:rPr>
          <w:rFonts w:ascii="Arial" w:hAnsi="Arial" w:cs="Arial"/>
          <w:b/>
          <w:color w:val="auto"/>
          <w:sz w:val="21"/>
          <w:szCs w:val="21"/>
          <w:lang w:val="fr-CA"/>
        </w:rPr>
        <w:t>ise en place d’une</w:t>
      </w:r>
      <w:r w:rsidR="007252D6" w:rsidRPr="00BC0B08">
        <w:rPr>
          <w:rFonts w:ascii="Arial" w:hAnsi="Arial" w:cs="Arial"/>
          <w:b/>
          <w:color w:val="auto"/>
          <w:sz w:val="21"/>
          <w:szCs w:val="21"/>
          <w:lang w:val="fr-CA"/>
        </w:rPr>
        <w:t xml:space="preserve"> stratégie de communication</w:t>
      </w:r>
      <w:r w:rsidR="00994381" w:rsidRPr="00BC0B08">
        <w:rPr>
          <w:rFonts w:ascii="Arial" w:hAnsi="Arial" w:cs="Arial"/>
          <w:b/>
          <w:color w:val="auto"/>
          <w:sz w:val="21"/>
          <w:szCs w:val="21"/>
          <w:lang w:val="fr-CA"/>
        </w:rPr>
        <w:t xml:space="preserve"> opérationnelle</w:t>
      </w:r>
      <w:bookmarkEnd w:id="625"/>
      <w:r w:rsidR="002E5490" w:rsidRPr="00BC0B08">
        <w:rPr>
          <w:rFonts w:ascii="Arial" w:hAnsi="Arial" w:cs="Arial"/>
          <w:b/>
          <w:color w:val="auto"/>
          <w:sz w:val="21"/>
          <w:szCs w:val="21"/>
          <w:lang w:val="fr-CA"/>
        </w:rPr>
        <w:t xml:space="preserve"> </w:t>
      </w:r>
    </w:p>
    <w:p w14:paraId="21DCB27F" w14:textId="77777777" w:rsidR="00894DEA" w:rsidRPr="00BC0B08" w:rsidRDefault="00894DEA" w:rsidP="007F1A22">
      <w:pPr>
        <w:spacing w:after="0"/>
        <w:rPr>
          <w:sz w:val="21"/>
          <w:szCs w:val="21"/>
          <w:lang w:val="fr-CA"/>
        </w:rPr>
      </w:pPr>
    </w:p>
    <w:p w14:paraId="6878DE16" w14:textId="3D2970DB" w:rsidR="008E0B1D" w:rsidRPr="00EE395B" w:rsidRDefault="008E0B1D" w:rsidP="007F1A22">
      <w:pPr>
        <w:jc w:val="both"/>
        <w:rPr>
          <w:rFonts w:ascii="Arial" w:hAnsi="Arial" w:cs="Arial"/>
          <w:sz w:val="21"/>
          <w:szCs w:val="21"/>
          <w:lang w:val="fr-CA"/>
        </w:rPr>
      </w:pPr>
      <w:r w:rsidRPr="00EE395B">
        <w:rPr>
          <w:rFonts w:ascii="Arial" w:hAnsi="Arial" w:cs="Arial"/>
          <w:sz w:val="21"/>
          <w:szCs w:val="21"/>
          <w:lang w:val="fr-CA"/>
        </w:rPr>
        <w:t>La mise en place d’</w:t>
      </w:r>
      <w:r w:rsidR="006D74FE" w:rsidRPr="00EE395B">
        <w:rPr>
          <w:rFonts w:ascii="Arial" w:hAnsi="Arial" w:cs="Arial"/>
          <w:sz w:val="21"/>
          <w:szCs w:val="21"/>
          <w:lang w:val="fr-CA"/>
        </w:rPr>
        <w:t>une stratégie de communication opérationnelle est essentielle pour éviter des problèmes de communication qui ont été signalés à tous les niveaux</w:t>
      </w:r>
      <w:r w:rsidR="007F1A22" w:rsidRPr="00EE395B">
        <w:rPr>
          <w:rFonts w:ascii="Arial" w:hAnsi="Arial" w:cs="Arial"/>
          <w:sz w:val="21"/>
          <w:szCs w:val="21"/>
          <w:lang w:val="fr-CA"/>
        </w:rPr>
        <w:t xml:space="preserve"> dans le cadre de la mise en œuvre du projet COGEL</w:t>
      </w:r>
      <w:r w:rsidR="006D74FE" w:rsidRPr="00EE395B">
        <w:rPr>
          <w:rFonts w:ascii="Arial" w:hAnsi="Arial" w:cs="Arial"/>
          <w:sz w:val="21"/>
          <w:szCs w:val="21"/>
          <w:lang w:val="fr-CA"/>
        </w:rPr>
        <w:t xml:space="preserve">. </w:t>
      </w:r>
      <w:r w:rsidR="0019734A" w:rsidRPr="00EE395B">
        <w:rPr>
          <w:rFonts w:ascii="Arial" w:hAnsi="Arial" w:cs="Arial"/>
          <w:sz w:val="21"/>
          <w:szCs w:val="21"/>
          <w:lang w:val="fr-CA"/>
        </w:rPr>
        <w:t>Les</w:t>
      </w:r>
      <w:r w:rsidR="006D74FE" w:rsidRPr="00EE395B">
        <w:rPr>
          <w:rFonts w:ascii="Arial" w:hAnsi="Arial" w:cs="Arial"/>
          <w:sz w:val="21"/>
          <w:szCs w:val="21"/>
          <w:lang w:val="fr-CA"/>
        </w:rPr>
        <w:t xml:space="preserve"> axes importants à considérer </w:t>
      </w:r>
      <w:r w:rsidR="0019734A" w:rsidRPr="00EE395B">
        <w:rPr>
          <w:rFonts w:ascii="Arial" w:hAnsi="Arial" w:cs="Arial"/>
          <w:sz w:val="21"/>
          <w:szCs w:val="21"/>
          <w:lang w:val="fr-CA"/>
        </w:rPr>
        <w:t>sont</w:t>
      </w:r>
      <w:r w:rsidR="006D74FE" w:rsidRPr="00EE395B">
        <w:rPr>
          <w:rFonts w:ascii="Arial" w:hAnsi="Arial" w:cs="Arial"/>
          <w:sz w:val="21"/>
          <w:szCs w:val="21"/>
          <w:lang w:val="fr-CA"/>
        </w:rPr>
        <w:t xml:space="preserve">: </w:t>
      </w:r>
    </w:p>
    <w:p w14:paraId="60185CDC" w14:textId="2356CADC" w:rsidR="006D74FE" w:rsidRDefault="006D74FE" w:rsidP="00FC559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C5596">
        <w:rPr>
          <w:rFonts w:ascii="Arial" w:hAnsi="Arial" w:cs="Arial"/>
          <w:color w:val="272627"/>
          <w:sz w:val="21"/>
          <w:szCs w:val="21"/>
          <w:lang w:val="fr-CA"/>
        </w:rPr>
        <w:t xml:space="preserve">L’élaboration d’un </w:t>
      </w:r>
      <w:r w:rsidR="00605720" w:rsidRPr="00FC5596">
        <w:rPr>
          <w:rFonts w:ascii="Arial" w:hAnsi="Arial" w:cs="Arial"/>
          <w:color w:val="272627"/>
          <w:sz w:val="21"/>
          <w:szCs w:val="21"/>
          <w:lang w:val="fr-CA"/>
        </w:rPr>
        <w:t xml:space="preserve">manuel de procédure </w:t>
      </w:r>
      <w:r w:rsidRPr="00FC5596">
        <w:rPr>
          <w:rFonts w:ascii="Arial" w:hAnsi="Arial" w:cs="Arial"/>
          <w:color w:val="272627"/>
          <w:sz w:val="21"/>
          <w:szCs w:val="21"/>
          <w:lang w:val="fr-CA"/>
        </w:rPr>
        <w:t>du projet qui sera partagé</w:t>
      </w:r>
      <w:r w:rsidR="00605720" w:rsidRPr="00FC5596">
        <w:rPr>
          <w:rFonts w:ascii="Arial" w:hAnsi="Arial" w:cs="Arial"/>
          <w:color w:val="272627"/>
          <w:sz w:val="21"/>
          <w:szCs w:val="21"/>
          <w:lang w:val="fr-CA"/>
        </w:rPr>
        <w:t xml:space="preserve"> avec tous les partenaires techniques de mise en œuvre</w:t>
      </w:r>
      <w:r w:rsidRPr="00FC5596">
        <w:rPr>
          <w:rFonts w:ascii="Arial" w:hAnsi="Arial" w:cs="Arial"/>
          <w:color w:val="272627"/>
          <w:sz w:val="21"/>
          <w:szCs w:val="21"/>
          <w:lang w:val="fr-CA"/>
        </w:rPr>
        <w:t>. Ce manuel précisera entre autres l’approche et les stratégies du projet, les rôles, responsabilités des partenaires et les procédures à respecter en matière de production des rapports d’activités et des pièces justificatives.</w:t>
      </w:r>
    </w:p>
    <w:p w14:paraId="51E8B26F" w14:textId="77777777" w:rsidR="00FC5596" w:rsidRPr="00FC5596" w:rsidRDefault="00FC5596" w:rsidP="00FC5596">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19D236CB" w14:textId="4309739A" w:rsidR="00605720" w:rsidRDefault="006D74FE" w:rsidP="00FC559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C5596">
        <w:rPr>
          <w:rFonts w:ascii="Arial" w:hAnsi="Arial" w:cs="Arial"/>
          <w:color w:val="272627"/>
          <w:sz w:val="21"/>
          <w:szCs w:val="21"/>
          <w:lang w:val="fr-CA"/>
        </w:rPr>
        <w:t>Un système de rappels périodiques aux partenaires de leurs engagements.</w:t>
      </w:r>
    </w:p>
    <w:p w14:paraId="044B1ACB" w14:textId="3AE92169" w:rsidR="00FC5596" w:rsidRPr="00FC5596" w:rsidRDefault="00FC5596" w:rsidP="00FC5596">
      <w:pPr>
        <w:pStyle w:val="Paragraphedeliste"/>
        <w:rPr>
          <w:rFonts w:ascii="Arial" w:hAnsi="Arial" w:cs="Arial"/>
          <w:color w:val="272627"/>
          <w:sz w:val="12"/>
          <w:szCs w:val="12"/>
          <w:lang w:val="fr-CA"/>
        </w:rPr>
      </w:pPr>
    </w:p>
    <w:p w14:paraId="308CDA12" w14:textId="544A6F62" w:rsidR="00605720" w:rsidRDefault="00605720" w:rsidP="00FC559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C5596">
        <w:rPr>
          <w:rFonts w:ascii="Arial" w:hAnsi="Arial" w:cs="Arial"/>
          <w:color w:val="272627"/>
          <w:sz w:val="21"/>
          <w:szCs w:val="21"/>
          <w:lang w:val="fr-CA"/>
        </w:rPr>
        <w:t>Le canal de transmission des courriers </w:t>
      </w:r>
      <w:r w:rsidR="006D74FE" w:rsidRPr="00FC5596">
        <w:rPr>
          <w:rFonts w:ascii="Arial" w:hAnsi="Arial" w:cs="Arial"/>
          <w:color w:val="272627"/>
          <w:sz w:val="21"/>
          <w:szCs w:val="21"/>
          <w:lang w:val="fr-CA"/>
        </w:rPr>
        <w:t xml:space="preserve">aux </w:t>
      </w:r>
      <w:r w:rsidR="003E1600" w:rsidRPr="00FC5596">
        <w:rPr>
          <w:rFonts w:ascii="Arial" w:hAnsi="Arial" w:cs="Arial"/>
          <w:color w:val="272627"/>
          <w:sz w:val="21"/>
          <w:szCs w:val="21"/>
          <w:lang w:val="fr-CA"/>
        </w:rPr>
        <w:t>acteurs sur le terrain</w:t>
      </w:r>
      <w:r w:rsidR="0019734A" w:rsidRPr="00FC5596">
        <w:rPr>
          <w:rFonts w:ascii="Arial" w:hAnsi="Arial" w:cs="Arial"/>
          <w:color w:val="272627"/>
          <w:sz w:val="21"/>
          <w:szCs w:val="21"/>
          <w:lang w:val="fr-CA"/>
        </w:rPr>
        <w:t xml:space="preserve"> pour </w:t>
      </w:r>
      <w:r w:rsidR="003E1600" w:rsidRPr="00FC5596">
        <w:rPr>
          <w:rFonts w:ascii="Arial" w:hAnsi="Arial" w:cs="Arial"/>
          <w:color w:val="272627"/>
          <w:sz w:val="21"/>
          <w:szCs w:val="21"/>
          <w:lang w:val="fr-CA"/>
        </w:rPr>
        <w:t>garanti</w:t>
      </w:r>
      <w:r w:rsidR="00FC5596">
        <w:rPr>
          <w:rFonts w:ascii="Arial" w:hAnsi="Arial" w:cs="Arial"/>
          <w:color w:val="272627"/>
          <w:sz w:val="21"/>
          <w:szCs w:val="21"/>
          <w:lang w:val="fr-CA"/>
        </w:rPr>
        <w:t>r leur réception</w:t>
      </w:r>
      <w:r w:rsidRPr="00FC5596">
        <w:rPr>
          <w:rFonts w:ascii="Arial" w:hAnsi="Arial" w:cs="Arial"/>
          <w:color w:val="272627"/>
          <w:sz w:val="21"/>
          <w:szCs w:val="21"/>
          <w:lang w:val="fr-CA"/>
        </w:rPr>
        <w:t xml:space="preserve">: privilégier le </w:t>
      </w:r>
      <w:r w:rsidR="0019734A" w:rsidRPr="00FC5596">
        <w:rPr>
          <w:rFonts w:ascii="Arial" w:hAnsi="Arial" w:cs="Arial"/>
          <w:color w:val="272627"/>
          <w:sz w:val="21"/>
          <w:szCs w:val="21"/>
          <w:lang w:val="fr-CA"/>
        </w:rPr>
        <w:t xml:space="preserve">système de communication via le gouvernorat </w:t>
      </w:r>
      <w:r w:rsidRPr="00FC5596">
        <w:rPr>
          <w:rFonts w:ascii="Arial" w:hAnsi="Arial" w:cs="Arial"/>
          <w:color w:val="272627"/>
          <w:sz w:val="21"/>
          <w:szCs w:val="21"/>
          <w:lang w:val="fr-CA"/>
        </w:rPr>
        <w:t xml:space="preserve">à la place des transports en communs. </w:t>
      </w:r>
    </w:p>
    <w:p w14:paraId="4F605834" w14:textId="77777777" w:rsidR="00FC5596" w:rsidRPr="00CC7581" w:rsidRDefault="00FC5596" w:rsidP="00FC5596">
      <w:pPr>
        <w:autoSpaceDE w:val="0"/>
        <w:autoSpaceDN w:val="0"/>
        <w:adjustRightInd w:val="0"/>
        <w:spacing w:after="60" w:line="240" w:lineRule="auto"/>
        <w:jc w:val="both"/>
        <w:rPr>
          <w:rFonts w:ascii="Arial" w:hAnsi="Arial" w:cs="Arial"/>
          <w:color w:val="272627"/>
          <w:sz w:val="12"/>
          <w:szCs w:val="12"/>
          <w:lang w:val="fr-CA"/>
        </w:rPr>
      </w:pPr>
    </w:p>
    <w:p w14:paraId="3E4860C2" w14:textId="40222B65" w:rsidR="007F1A22" w:rsidRPr="00FC5596" w:rsidRDefault="007F1A22" w:rsidP="00FC5596">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FC5596">
        <w:rPr>
          <w:rFonts w:ascii="Arial" w:hAnsi="Arial" w:cs="Arial"/>
          <w:color w:val="272627"/>
          <w:sz w:val="21"/>
          <w:szCs w:val="21"/>
          <w:lang w:val="fr-CA"/>
        </w:rPr>
        <w:t>La mise en place d’un cadre de dialogue multi acteurs (Voir chapitre 7.2) et d’un comité technique de suivi des activités (Voir chapitre 7.4)</w:t>
      </w:r>
      <w:r w:rsidR="007756F7" w:rsidRPr="00FC5596">
        <w:rPr>
          <w:rFonts w:ascii="Arial" w:hAnsi="Arial" w:cs="Arial"/>
          <w:color w:val="272627"/>
          <w:sz w:val="21"/>
          <w:szCs w:val="21"/>
          <w:lang w:val="fr-CA"/>
        </w:rPr>
        <w:t>.</w:t>
      </w:r>
    </w:p>
    <w:p w14:paraId="4E3EC86C" w14:textId="744ED544" w:rsidR="00BC0B08" w:rsidRPr="00BC0B08" w:rsidRDefault="0058313C" w:rsidP="00BC0B08">
      <w:pPr>
        <w:pStyle w:val="Titre2"/>
        <w:numPr>
          <w:ilvl w:val="0"/>
          <w:numId w:val="30"/>
        </w:numPr>
        <w:ind w:left="426"/>
        <w:rPr>
          <w:rFonts w:ascii="Arial" w:hAnsi="Arial" w:cs="Arial"/>
          <w:b/>
          <w:color w:val="auto"/>
          <w:sz w:val="21"/>
          <w:szCs w:val="21"/>
          <w:lang w:val="fr-CA"/>
        </w:rPr>
      </w:pPr>
      <w:bookmarkStart w:id="626" w:name="_Toc446450173"/>
      <w:r>
        <w:rPr>
          <w:rFonts w:ascii="Arial" w:hAnsi="Arial" w:cs="Arial"/>
          <w:b/>
          <w:color w:val="auto"/>
          <w:sz w:val="21"/>
          <w:szCs w:val="21"/>
          <w:lang w:val="fr-CA"/>
        </w:rPr>
        <w:lastRenderedPageBreak/>
        <w:t>Recommandation</w:t>
      </w:r>
      <w:r w:rsidR="00FC5596">
        <w:rPr>
          <w:rFonts w:ascii="Arial" w:hAnsi="Arial" w:cs="Arial"/>
          <w:b/>
          <w:color w:val="auto"/>
          <w:sz w:val="21"/>
          <w:szCs w:val="21"/>
          <w:lang w:val="fr-CA"/>
        </w:rPr>
        <w:t xml:space="preserve"> </w:t>
      </w:r>
      <w:r>
        <w:rPr>
          <w:rFonts w:ascii="Arial" w:hAnsi="Arial" w:cs="Arial"/>
          <w:b/>
          <w:color w:val="auto"/>
          <w:sz w:val="21"/>
          <w:szCs w:val="21"/>
          <w:lang w:val="fr-CA"/>
        </w:rPr>
        <w:t>2 :</w:t>
      </w:r>
      <w:r w:rsidR="00BC0B08" w:rsidRPr="00BC0B08">
        <w:rPr>
          <w:rFonts w:ascii="Arial" w:hAnsi="Arial" w:cs="Arial"/>
          <w:b/>
          <w:color w:val="auto"/>
          <w:sz w:val="21"/>
          <w:szCs w:val="21"/>
          <w:lang w:val="fr-CA"/>
        </w:rPr>
        <w:t xml:space="preserve"> Assurer une exécution efficace du projet</w:t>
      </w:r>
      <w:bookmarkEnd w:id="626"/>
      <w:r w:rsidR="00BC0B08" w:rsidRPr="00BC0B08">
        <w:rPr>
          <w:rFonts w:ascii="Arial" w:hAnsi="Arial" w:cs="Arial"/>
          <w:b/>
          <w:color w:val="auto"/>
          <w:sz w:val="21"/>
          <w:szCs w:val="21"/>
          <w:lang w:val="fr-CA"/>
        </w:rPr>
        <w:t xml:space="preserve"> </w:t>
      </w:r>
    </w:p>
    <w:p w14:paraId="599BA383" w14:textId="77777777" w:rsidR="00BC0B08" w:rsidRPr="00EE395B" w:rsidRDefault="00BC0B08" w:rsidP="00BC0B08">
      <w:pPr>
        <w:spacing w:after="0" w:line="276" w:lineRule="auto"/>
        <w:rPr>
          <w:rFonts w:ascii="Arial" w:eastAsia="Calibri" w:hAnsi="Arial" w:cs="Arial"/>
          <w:sz w:val="21"/>
          <w:szCs w:val="21"/>
          <w:lang w:val="fr-CA"/>
        </w:rPr>
      </w:pPr>
    </w:p>
    <w:p w14:paraId="42DCAEFB" w14:textId="77777777" w:rsidR="00BC0B08" w:rsidRPr="00EE395B" w:rsidRDefault="00BC0B08" w:rsidP="00BC0B08">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Les axes de recommandations sont : </w:t>
      </w:r>
    </w:p>
    <w:p w14:paraId="2731BD95" w14:textId="0A871AD6" w:rsidR="00BC0B08" w:rsidRPr="00EE395B" w:rsidRDefault="00BC0B08" w:rsidP="00FC5596">
      <w:pPr>
        <w:spacing w:after="200" w:line="276" w:lineRule="auto"/>
        <w:jc w:val="both"/>
        <w:rPr>
          <w:rFonts w:ascii="Arial" w:eastAsia="Calibri" w:hAnsi="Arial" w:cs="Arial"/>
          <w:sz w:val="21"/>
          <w:szCs w:val="21"/>
          <w:lang w:val="fr-CA"/>
        </w:rPr>
      </w:pPr>
      <w:r w:rsidRPr="00EE395B">
        <w:rPr>
          <w:rFonts w:ascii="Arial" w:hAnsi="Arial" w:cs="Arial"/>
          <w:b/>
          <w:lang w:val="fr-CA"/>
        </w:rPr>
        <w:t>Une gestion de proximité avec les bénéficiaires au niveau local</w:t>
      </w:r>
      <w:r w:rsidRPr="00EE395B">
        <w:rPr>
          <w:rFonts w:ascii="Arial" w:hAnsi="Arial" w:cs="Arial"/>
          <w:lang w:val="fr-CA"/>
        </w:rPr>
        <w:t> </w:t>
      </w:r>
      <w:r w:rsidRPr="00EE395B">
        <w:rPr>
          <w:rFonts w:ascii="Arial" w:eastAsiaTheme="majorEastAsia" w:hAnsi="Arial" w:cs="Arial"/>
          <w:sz w:val="26"/>
          <w:szCs w:val="26"/>
          <w:lang w:val="fr-CA"/>
        </w:rPr>
        <w:t xml:space="preserve">: </w:t>
      </w:r>
      <w:r w:rsidRPr="00EE395B">
        <w:rPr>
          <w:rFonts w:ascii="Arial" w:eastAsia="Calibri" w:hAnsi="Arial" w:cs="Arial"/>
          <w:sz w:val="21"/>
          <w:szCs w:val="21"/>
          <w:lang w:val="fr-CA"/>
        </w:rPr>
        <w:t>À l’image de la commune de Kaya où un animateur a été recruté par le projet COGEL pour appuyer la mise en œuvre du plan d’aménagement et de gestion du lac Dem, une gestion de proximité auprès des bénéficiaires au niveau local doit être privilégiée dans les stratégies de mise en œuvre du projet. Cet</w:t>
      </w:r>
      <w:r w:rsidR="00E51DAF">
        <w:rPr>
          <w:rFonts w:ascii="Arial" w:eastAsia="Calibri" w:hAnsi="Arial" w:cs="Arial"/>
          <w:sz w:val="21"/>
          <w:szCs w:val="21"/>
          <w:lang w:val="fr-CA"/>
        </w:rPr>
        <w:t>te</w:t>
      </w:r>
      <w:bookmarkStart w:id="627" w:name="_GoBack"/>
      <w:bookmarkEnd w:id="627"/>
      <w:r w:rsidRPr="00EE395B">
        <w:rPr>
          <w:rFonts w:ascii="Arial" w:eastAsia="Calibri" w:hAnsi="Arial" w:cs="Arial"/>
          <w:sz w:val="21"/>
          <w:szCs w:val="21"/>
          <w:lang w:val="fr-CA"/>
        </w:rPr>
        <w:t xml:space="preserve"> approche aidera également à résoudre les déficits de communication et à assurer une bonne visibilité au projet. Dans ce cadre, l’approche de l’utilisation des volontaires doit être évitée. Il s’agira de mettre à la disposition des bénéficiaires des agents recrutés et qui relèvent directement du projet.</w:t>
      </w:r>
    </w:p>
    <w:p w14:paraId="40B3725B" w14:textId="2917056B" w:rsidR="00BC0B08" w:rsidRDefault="00BC0B08" w:rsidP="00FC5596">
      <w:pPr>
        <w:jc w:val="both"/>
        <w:rPr>
          <w:rFonts w:ascii="Arial" w:eastAsia="Calibri" w:hAnsi="Arial" w:cs="Arial"/>
          <w:sz w:val="21"/>
          <w:szCs w:val="21"/>
          <w:lang w:val="fr-CA"/>
        </w:rPr>
      </w:pPr>
      <w:r w:rsidRPr="00EE395B">
        <w:rPr>
          <w:rFonts w:ascii="Arial" w:eastAsia="Calibri" w:hAnsi="Arial" w:cs="Arial"/>
          <w:b/>
          <w:sz w:val="21"/>
          <w:szCs w:val="21"/>
          <w:lang w:val="fr-CA"/>
        </w:rPr>
        <w:t>Une stratégie pour minimiser les impacts liés à la mobilité du personnel</w:t>
      </w:r>
      <w:r w:rsidRPr="00EE395B">
        <w:rPr>
          <w:rFonts w:ascii="Arial" w:eastAsia="Calibri" w:hAnsi="Arial" w:cs="Arial"/>
          <w:sz w:val="21"/>
          <w:szCs w:val="21"/>
          <w:lang w:val="fr-CA"/>
        </w:rPr>
        <w:t> : la mobilité du personnel a été un facteur qui a joué sur l’exécution du projet COGEL en termes de suivi des activités et de production des livrables.</w:t>
      </w:r>
      <w:r>
        <w:rPr>
          <w:rFonts w:ascii="Arial" w:eastAsia="Calibri" w:hAnsi="Arial" w:cs="Arial"/>
          <w:sz w:val="21"/>
          <w:szCs w:val="21"/>
          <w:lang w:val="fr-CA"/>
        </w:rPr>
        <w:t xml:space="preserve"> Une solution</w:t>
      </w:r>
      <w:r w:rsidR="00FC5596">
        <w:rPr>
          <w:rFonts w:ascii="Arial" w:eastAsia="Calibri" w:hAnsi="Arial" w:cs="Arial"/>
          <w:sz w:val="21"/>
          <w:szCs w:val="21"/>
          <w:lang w:val="fr-CA"/>
        </w:rPr>
        <w:t xml:space="preserve"> pratique et durable</w:t>
      </w:r>
      <w:r>
        <w:rPr>
          <w:rFonts w:ascii="Arial" w:eastAsia="Calibri" w:hAnsi="Arial" w:cs="Arial"/>
          <w:sz w:val="21"/>
          <w:szCs w:val="21"/>
          <w:lang w:val="fr-CA"/>
        </w:rPr>
        <w:t xml:space="preserve"> consiste à mettre en place une stratégie et assurer une bonne documentation de toutes les activités du projet. L’UGP doit mettre en place un système harmonisé</w:t>
      </w:r>
      <w:r w:rsidR="004E728B">
        <w:rPr>
          <w:rFonts w:ascii="Arial" w:eastAsia="Calibri" w:hAnsi="Arial" w:cs="Arial"/>
          <w:sz w:val="21"/>
          <w:szCs w:val="21"/>
          <w:lang w:val="fr-CA"/>
        </w:rPr>
        <w:t xml:space="preserve"> de rapportage et de classement</w:t>
      </w:r>
      <w:r>
        <w:rPr>
          <w:rFonts w:ascii="Arial" w:eastAsia="Calibri" w:hAnsi="Arial" w:cs="Arial"/>
          <w:sz w:val="21"/>
          <w:szCs w:val="21"/>
          <w:lang w:val="fr-CA"/>
        </w:rPr>
        <w:t xml:space="preserve"> de tous les rapports du projet qui est compréhensible et accessible pour tous ses agents.</w:t>
      </w:r>
    </w:p>
    <w:p w14:paraId="73B0D9BC" w14:textId="77777777" w:rsidR="006869CF" w:rsidRDefault="006869CF" w:rsidP="006869CF">
      <w:pPr>
        <w:spacing w:after="0" w:line="240" w:lineRule="auto"/>
        <w:jc w:val="both"/>
        <w:rPr>
          <w:rFonts w:ascii="Arial" w:eastAsia="Calibri" w:hAnsi="Arial" w:cs="Arial"/>
          <w:sz w:val="21"/>
          <w:szCs w:val="21"/>
          <w:lang w:val="fr-CA"/>
        </w:rPr>
      </w:pPr>
    </w:p>
    <w:p w14:paraId="4949AFF7" w14:textId="019D5DFC" w:rsidR="00BC0B08" w:rsidRDefault="00BC0B08" w:rsidP="0058313C">
      <w:pPr>
        <w:pStyle w:val="Titre2"/>
        <w:rPr>
          <w:rFonts w:ascii="Arial" w:hAnsi="Arial" w:cs="Arial"/>
          <w:lang w:val="fr-CA"/>
        </w:rPr>
      </w:pPr>
      <w:r w:rsidRPr="0058313C">
        <w:rPr>
          <w:rFonts w:ascii="Arial" w:hAnsi="Arial" w:cs="Arial"/>
          <w:lang w:val="fr-CA"/>
        </w:rPr>
        <w:t>À l’intention du SP/CONEDD</w:t>
      </w:r>
    </w:p>
    <w:p w14:paraId="4AA6F1F7" w14:textId="77777777" w:rsidR="0058313C" w:rsidRPr="0058313C" w:rsidRDefault="0058313C" w:rsidP="0058313C">
      <w:pPr>
        <w:spacing w:after="0" w:line="240" w:lineRule="auto"/>
        <w:rPr>
          <w:lang w:val="fr-CA"/>
        </w:rPr>
      </w:pPr>
    </w:p>
    <w:p w14:paraId="21A4FC87" w14:textId="338D2B81" w:rsidR="00894DEA" w:rsidRPr="0058313C" w:rsidRDefault="0058313C" w:rsidP="0058313C">
      <w:pPr>
        <w:pStyle w:val="Titre2"/>
        <w:numPr>
          <w:ilvl w:val="0"/>
          <w:numId w:val="30"/>
        </w:numPr>
        <w:ind w:left="426"/>
        <w:jc w:val="both"/>
        <w:rPr>
          <w:rFonts w:ascii="Arial" w:hAnsi="Arial" w:cs="Arial"/>
          <w:b/>
          <w:color w:val="auto"/>
          <w:sz w:val="21"/>
          <w:szCs w:val="21"/>
          <w:lang w:val="fr-CA"/>
        </w:rPr>
      </w:pPr>
      <w:bookmarkStart w:id="628" w:name="_Toc446450172"/>
      <w:r>
        <w:rPr>
          <w:rFonts w:ascii="Arial" w:hAnsi="Arial" w:cs="Arial"/>
          <w:b/>
          <w:color w:val="auto"/>
          <w:sz w:val="21"/>
          <w:szCs w:val="21"/>
          <w:lang w:val="fr-CA"/>
        </w:rPr>
        <w:t>Recommandation 3 :</w:t>
      </w:r>
      <w:r w:rsidR="00477624" w:rsidRPr="0058313C">
        <w:rPr>
          <w:rFonts w:ascii="Arial" w:hAnsi="Arial" w:cs="Arial"/>
          <w:b/>
          <w:color w:val="auto"/>
          <w:sz w:val="21"/>
          <w:szCs w:val="21"/>
          <w:lang w:val="fr-CA"/>
        </w:rPr>
        <w:t xml:space="preserve"> Engager u</w:t>
      </w:r>
      <w:r w:rsidR="00894DEA" w:rsidRPr="0058313C">
        <w:rPr>
          <w:rFonts w:ascii="Arial" w:hAnsi="Arial" w:cs="Arial"/>
          <w:b/>
          <w:color w:val="auto"/>
          <w:sz w:val="21"/>
          <w:szCs w:val="21"/>
          <w:lang w:val="fr-CA"/>
        </w:rPr>
        <w:t>ne réflexion sur l</w:t>
      </w:r>
      <w:r w:rsidR="00C81E35" w:rsidRPr="0058313C">
        <w:rPr>
          <w:rFonts w:ascii="Arial" w:hAnsi="Arial" w:cs="Arial"/>
          <w:b/>
          <w:color w:val="auto"/>
          <w:sz w:val="21"/>
          <w:szCs w:val="21"/>
          <w:lang w:val="fr-CA"/>
        </w:rPr>
        <w:t>’opérationnalisation de l</w:t>
      </w:r>
      <w:r w:rsidR="00894DEA" w:rsidRPr="0058313C">
        <w:rPr>
          <w:rFonts w:ascii="Arial" w:hAnsi="Arial" w:cs="Arial"/>
          <w:b/>
          <w:color w:val="auto"/>
          <w:sz w:val="21"/>
          <w:szCs w:val="21"/>
          <w:lang w:val="fr-CA"/>
        </w:rPr>
        <w:t xml:space="preserve">a stratégie d’intervention </w:t>
      </w:r>
      <w:r w:rsidR="003E1600" w:rsidRPr="0058313C">
        <w:rPr>
          <w:rFonts w:ascii="Arial" w:hAnsi="Arial" w:cs="Arial"/>
          <w:b/>
          <w:color w:val="auto"/>
          <w:sz w:val="21"/>
          <w:szCs w:val="21"/>
          <w:lang w:val="fr-CA"/>
        </w:rPr>
        <w:t>de</w:t>
      </w:r>
      <w:r w:rsidR="00C81E35" w:rsidRPr="0058313C">
        <w:rPr>
          <w:rFonts w:ascii="Arial" w:hAnsi="Arial" w:cs="Arial"/>
          <w:b/>
          <w:color w:val="auto"/>
          <w:sz w:val="21"/>
          <w:szCs w:val="21"/>
          <w:lang w:val="fr-CA"/>
        </w:rPr>
        <w:t xml:space="preserve"> projet</w:t>
      </w:r>
      <w:bookmarkEnd w:id="628"/>
    </w:p>
    <w:p w14:paraId="1183137B" w14:textId="77777777" w:rsidR="003E1600" w:rsidRPr="00EE395B" w:rsidRDefault="003E1600" w:rsidP="003E1600">
      <w:pPr>
        <w:spacing w:after="0" w:line="276" w:lineRule="auto"/>
        <w:jc w:val="both"/>
        <w:rPr>
          <w:rFonts w:ascii="Arial" w:eastAsia="Calibri" w:hAnsi="Arial" w:cs="Arial"/>
          <w:sz w:val="21"/>
          <w:szCs w:val="21"/>
          <w:lang w:val="fr-CA"/>
        </w:rPr>
      </w:pPr>
    </w:p>
    <w:p w14:paraId="2B329B55" w14:textId="3FD50F1F" w:rsidR="005E4FFC" w:rsidRPr="00EE395B" w:rsidRDefault="00994381" w:rsidP="005E4FFC">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Un cadre de dialogue multi acteurs </w:t>
      </w:r>
      <w:r w:rsidR="003E1600" w:rsidRPr="00EE395B">
        <w:rPr>
          <w:rFonts w:ascii="Arial" w:eastAsia="Calibri" w:hAnsi="Arial" w:cs="Arial"/>
          <w:sz w:val="21"/>
          <w:szCs w:val="21"/>
          <w:lang w:val="fr-CA"/>
        </w:rPr>
        <w:t>à l’image de ce qui est</w:t>
      </w:r>
      <w:r w:rsidRPr="00EE395B">
        <w:rPr>
          <w:rFonts w:ascii="Arial" w:eastAsia="Calibri" w:hAnsi="Arial" w:cs="Arial"/>
          <w:sz w:val="21"/>
          <w:szCs w:val="21"/>
          <w:lang w:val="fr-CA"/>
        </w:rPr>
        <w:t xml:space="preserve"> prévu dans le PRODOC du projet COGEL</w:t>
      </w:r>
      <w:r w:rsidR="00C81E35" w:rsidRPr="00EE395B">
        <w:rPr>
          <w:rFonts w:ascii="Arial" w:eastAsia="Calibri" w:hAnsi="Arial" w:cs="Arial"/>
          <w:sz w:val="21"/>
          <w:szCs w:val="21"/>
          <w:lang w:val="fr-CA"/>
        </w:rPr>
        <w:t xml:space="preserve"> doit être mise en place. </w:t>
      </w:r>
    </w:p>
    <w:p w14:paraId="31033712" w14:textId="72327BC5" w:rsidR="00994381" w:rsidRPr="00EE395B" w:rsidRDefault="00C81E35" w:rsidP="005E4FFC">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Suite à l’analyse du contexte institutionnel </w:t>
      </w:r>
      <w:r w:rsidR="003E1600" w:rsidRPr="00EE395B">
        <w:rPr>
          <w:rFonts w:ascii="Arial" w:eastAsia="Calibri" w:hAnsi="Arial" w:cs="Arial"/>
          <w:sz w:val="21"/>
          <w:szCs w:val="21"/>
          <w:lang w:val="fr-CA"/>
        </w:rPr>
        <w:t>de</w:t>
      </w:r>
      <w:r w:rsidRPr="00EE395B">
        <w:rPr>
          <w:rFonts w:ascii="Arial" w:eastAsia="Calibri" w:hAnsi="Arial" w:cs="Arial"/>
          <w:sz w:val="21"/>
          <w:szCs w:val="21"/>
          <w:lang w:val="fr-CA"/>
        </w:rPr>
        <w:t xml:space="preserve"> mis</w:t>
      </w:r>
      <w:r w:rsidR="00477624">
        <w:rPr>
          <w:rFonts w:ascii="Arial" w:eastAsia="Calibri" w:hAnsi="Arial" w:cs="Arial"/>
          <w:sz w:val="21"/>
          <w:szCs w:val="21"/>
          <w:lang w:val="fr-CA"/>
        </w:rPr>
        <w:t>e</w:t>
      </w:r>
      <w:r w:rsidRPr="00EE395B">
        <w:rPr>
          <w:rFonts w:ascii="Arial" w:eastAsia="Calibri" w:hAnsi="Arial" w:cs="Arial"/>
          <w:sz w:val="21"/>
          <w:szCs w:val="21"/>
          <w:lang w:val="fr-CA"/>
        </w:rPr>
        <w:t xml:space="preserve"> en œuvre</w:t>
      </w:r>
      <w:r w:rsidR="003E1600" w:rsidRPr="00EE395B">
        <w:rPr>
          <w:rFonts w:ascii="Arial" w:eastAsia="Calibri" w:hAnsi="Arial" w:cs="Arial"/>
          <w:sz w:val="21"/>
          <w:szCs w:val="21"/>
          <w:lang w:val="fr-CA"/>
        </w:rPr>
        <w:t xml:space="preserve"> des projets au Burkina Faso</w:t>
      </w:r>
      <w:r w:rsidRPr="00EE395B">
        <w:rPr>
          <w:rFonts w:ascii="Arial" w:eastAsia="Calibri" w:hAnsi="Arial" w:cs="Arial"/>
          <w:sz w:val="21"/>
          <w:szCs w:val="21"/>
          <w:lang w:val="fr-CA"/>
        </w:rPr>
        <w:t xml:space="preserve">, </w:t>
      </w:r>
      <w:r w:rsidR="00FC5596">
        <w:rPr>
          <w:rFonts w:ascii="Arial" w:eastAsia="Calibri" w:hAnsi="Arial" w:cs="Arial"/>
          <w:sz w:val="21"/>
          <w:szCs w:val="21"/>
          <w:lang w:val="fr-CA"/>
        </w:rPr>
        <w:t>il est suggéré la création d’</w:t>
      </w:r>
      <w:r w:rsidRPr="00EE395B">
        <w:rPr>
          <w:rFonts w:ascii="Arial" w:eastAsia="Calibri" w:hAnsi="Arial" w:cs="Arial"/>
          <w:sz w:val="21"/>
          <w:szCs w:val="21"/>
          <w:lang w:val="fr-CA"/>
        </w:rPr>
        <w:t>u</w:t>
      </w:r>
      <w:r w:rsidR="00994381" w:rsidRPr="00EE395B">
        <w:rPr>
          <w:rFonts w:ascii="Arial" w:eastAsia="Calibri" w:hAnsi="Arial" w:cs="Arial"/>
          <w:sz w:val="21"/>
          <w:szCs w:val="21"/>
          <w:lang w:val="fr-CA"/>
        </w:rPr>
        <w:t>ne commission spéciale chargée d</w:t>
      </w:r>
      <w:r w:rsidR="00477624">
        <w:rPr>
          <w:rFonts w:ascii="Arial" w:eastAsia="Calibri" w:hAnsi="Arial" w:cs="Arial"/>
          <w:sz w:val="21"/>
          <w:szCs w:val="21"/>
          <w:lang w:val="fr-CA"/>
        </w:rPr>
        <w:t>u</w:t>
      </w:r>
      <w:r w:rsidR="00994381" w:rsidRPr="00EE395B">
        <w:rPr>
          <w:rFonts w:ascii="Arial" w:eastAsia="Calibri" w:hAnsi="Arial" w:cs="Arial"/>
          <w:sz w:val="21"/>
          <w:szCs w:val="21"/>
          <w:lang w:val="fr-CA"/>
        </w:rPr>
        <w:t xml:space="preserve"> suivi-évaluation des actions de développement et en particulier de celles relatives au projet au sein des cadres </w:t>
      </w:r>
      <w:r w:rsidR="005E4FFC" w:rsidRPr="00EE395B">
        <w:rPr>
          <w:rFonts w:ascii="Arial" w:eastAsia="Calibri" w:hAnsi="Arial" w:cs="Arial"/>
          <w:sz w:val="21"/>
          <w:szCs w:val="21"/>
          <w:lang w:val="fr-CA"/>
        </w:rPr>
        <w:t>de concertations déjà existants au niveau des régions</w:t>
      </w:r>
      <w:r w:rsidR="00994381" w:rsidRPr="00EE395B">
        <w:rPr>
          <w:rFonts w:ascii="Arial" w:eastAsia="Calibri" w:hAnsi="Arial" w:cs="Arial"/>
          <w:sz w:val="21"/>
          <w:szCs w:val="21"/>
          <w:lang w:val="fr-CA"/>
        </w:rPr>
        <w:t xml:space="preserve">. Cette stratégie aura l’avantage de redynamiser ces cadres et d’éviter les doublures. La stratégie et les approches du projet, les actions réalisées, les contraintes </w:t>
      </w:r>
      <w:r w:rsidR="005E4FFC" w:rsidRPr="00EE395B">
        <w:rPr>
          <w:rFonts w:ascii="Arial" w:eastAsia="Calibri" w:hAnsi="Arial" w:cs="Arial"/>
          <w:sz w:val="21"/>
          <w:szCs w:val="21"/>
          <w:lang w:val="fr-CA"/>
        </w:rPr>
        <w:t xml:space="preserve">ainsi que </w:t>
      </w:r>
      <w:r w:rsidR="00994381" w:rsidRPr="00EE395B">
        <w:rPr>
          <w:rFonts w:ascii="Arial" w:eastAsia="Calibri" w:hAnsi="Arial" w:cs="Arial"/>
          <w:sz w:val="21"/>
          <w:szCs w:val="21"/>
          <w:lang w:val="fr-CA"/>
        </w:rPr>
        <w:t>les succès s</w:t>
      </w:r>
      <w:r w:rsidR="005E4FFC" w:rsidRPr="00EE395B">
        <w:rPr>
          <w:rFonts w:ascii="Arial" w:eastAsia="Calibri" w:hAnsi="Arial" w:cs="Arial"/>
          <w:sz w:val="21"/>
          <w:szCs w:val="21"/>
          <w:lang w:val="fr-CA"/>
        </w:rPr>
        <w:t>eront partagé</w:t>
      </w:r>
      <w:r w:rsidR="00994381" w:rsidRPr="00EE395B">
        <w:rPr>
          <w:rFonts w:ascii="Arial" w:eastAsia="Calibri" w:hAnsi="Arial" w:cs="Arial"/>
          <w:sz w:val="21"/>
          <w:szCs w:val="21"/>
          <w:lang w:val="fr-CA"/>
        </w:rPr>
        <w:t xml:space="preserve">s au travers de ce cadre et permettra à tous les acteurs d’avoir le même niveau d’information assurera la cohérence des messages et évitera les frustrations </w:t>
      </w:r>
      <w:r w:rsidR="007756F7" w:rsidRPr="00EE395B">
        <w:rPr>
          <w:rFonts w:ascii="Arial" w:eastAsia="Calibri" w:hAnsi="Arial" w:cs="Arial"/>
          <w:sz w:val="21"/>
          <w:szCs w:val="21"/>
          <w:lang w:val="fr-CA"/>
        </w:rPr>
        <w:t>liées aux</w:t>
      </w:r>
      <w:r w:rsidR="005E4FFC" w:rsidRPr="00EE395B">
        <w:rPr>
          <w:rFonts w:ascii="Arial" w:eastAsia="Calibri" w:hAnsi="Arial" w:cs="Arial"/>
          <w:sz w:val="21"/>
          <w:szCs w:val="21"/>
          <w:lang w:val="fr-CA"/>
        </w:rPr>
        <w:t xml:space="preserve"> déficits de communication. </w:t>
      </w:r>
      <w:r w:rsidR="00994381" w:rsidRPr="00EE395B">
        <w:rPr>
          <w:rFonts w:ascii="Arial" w:eastAsia="Calibri" w:hAnsi="Arial" w:cs="Arial"/>
          <w:sz w:val="21"/>
          <w:szCs w:val="21"/>
          <w:lang w:val="fr-CA"/>
        </w:rPr>
        <w:t>Des modalités de fonctionnement de cette commission devront être définies</w:t>
      </w:r>
      <w:r w:rsidR="005E4FFC" w:rsidRPr="00EE395B">
        <w:rPr>
          <w:rFonts w:ascii="Arial" w:eastAsia="Calibri" w:hAnsi="Arial" w:cs="Arial"/>
          <w:sz w:val="21"/>
          <w:szCs w:val="21"/>
          <w:lang w:val="fr-CA"/>
        </w:rPr>
        <w:t xml:space="preserve"> en termes de budget de fonctionnement, de la périodicité des réunions, des systèmes de rapportage et de partage de l’information.</w:t>
      </w:r>
    </w:p>
    <w:p w14:paraId="661480C0" w14:textId="3F0652E1" w:rsidR="00605720" w:rsidRPr="0058313C" w:rsidRDefault="00477624" w:rsidP="0058313C">
      <w:pPr>
        <w:pStyle w:val="Titre2"/>
        <w:numPr>
          <w:ilvl w:val="0"/>
          <w:numId w:val="30"/>
        </w:numPr>
        <w:ind w:left="426"/>
        <w:jc w:val="both"/>
        <w:rPr>
          <w:rFonts w:ascii="Arial" w:hAnsi="Arial" w:cs="Arial"/>
          <w:b/>
          <w:color w:val="auto"/>
          <w:sz w:val="21"/>
          <w:szCs w:val="21"/>
          <w:lang w:val="fr-CA"/>
        </w:rPr>
      </w:pPr>
      <w:bookmarkStart w:id="629" w:name="_Toc446450174"/>
      <w:r w:rsidRPr="0058313C">
        <w:rPr>
          <w:rFonts w:ascii="Arial" w:hAnsi="Arial" w:cs="Arial"/>
          <w:b/>
          <w:color w:val="auto"/>
          <w:sz w:val="21"/>
          <w:szCs w:val="21"/>
          <w:lang w:val="fr-CA"/>
        </w:rPr>
        <w:t>Recommand</w:t>
      </w:r>
      <w:r w:rsidR="00BC0B08" w:rsidRPr="0058313C">
        <w:rPr>
          <w:rFonts w:ascii="Arial" w:hAnsi="Arial" w:cs="Arial"/>
          <w:b/>
          <w:color w:val="auto"/>
          <w:sz w:val="21"/>
          <w:szCs w:val="21"/>
          <w:lang w:val="fr-CA"/>
        </w:rPr>
        <w:t>ation 4</w:t>
      </w:r>
      <w:r w:rsidRPr="0058313C">
        <w:rPr>
          <w:rFonts w:ascii="Arial" w:hAnsi="Arial" w:cs="Arial"/>
          <w:b/>
          <w:color w:val="auto"/>
          <w:sz w:val="21"/>
          <w:szCs w:val="21"/>
          <w:lang w:val="fr-CA"/>
        </w:rPr>
        <w:t xml:space="preserve">: </w:t>
      </w:r>
      <w:r w:rsidR="004C2164" w:rsidRPr="0058313C">
        <w:rPr>
          <w:rFonts w:ascii="Arial" w:hAnsi="Arial" w:cs="Arial"/>
          <w:b/>
          <w:color w:val="auto"/>
          <w:sz w:val="21"/>
          <w:szCs w:val="21"/>
          <w:lang w:val="fr-CA"/>
        </w:rPr>
        <w:t>Améliorer le</w:t>
      </w:r>
      <w:r w:rsidR="00605720" w:rsidRPr="0058313C">
        <w:rPr>
          <w:rFonts w:ascii="Arial" w:hAnsi="Arial" w:cs="Arial"/>
          <w:b/>
          <w:color w:val="auto"/>
          <w:sz w:val="21"/>
          <w:szCs w:val="21"/>
          <w:lang w:val="fr-CA"/>
        </w:rPr>
        <w:t xml:space="preserve"> pilotage</w:t>
      </w:r>
      <w:r w:rsidR="004C2164" w:rsidRPr="0058313C">
        <w:rPr>
          <w:rFonts w:ascii="Arial" w:hAnsi="Arial" w:cs="Arial"/>
          <w:b/>
          <w:color w:val="auto"/>
          <w:sz w:val="21"/>
          <w:szCs w:val="21"/>
          <w:lang w:val="fr-CA"/>
        </w:rPr>
        <w:t xml:space="preserve"> du projet</w:t>
      </w:r>
      <w:r w:rsidR="00605720" w:rsidRPr="0058313C">
        <w:rPr>
          <w:rFonts w:ascii="Arial" w:hAnsi="Arial" w:cs="Arial"/>
          <w:b/>
          <w:color w:val="auto"/>
          <w:sz w:val="21"/>
          <w:szCs w:val="21"/>
          <w:lang w:val="fr-CA"/>
        </w:rPr>
        <w:t>, un élément important de la gestion axée sur les résultats</w:t>
      </w:r>
      <w:bookmarkEnd w:id="629"/>
    </w:p>
    <w:p w14:paraId="6CAF10B3" w14:textId="77777777" w:rsidR="00605720" w:rsidRPr="00EE395B" w:rsidRDefault="00605720" w:rsidP="00495256">
      <w:pPr>
        <w:spacing w:after="0" w:line="276" w:lineRule="auto"/>
        <w:rPr>
          <w:rFonts w:ascii="Arial" w:eastAsia="Calibri" w:hAnsi="Arial" w:cs="Arial"/>
          <w:sz w:val="21"/>
          <w:szCs w:val="21"/>
          <w:lang w:val="fr-CA"/>
        </w:rPr>
      </w:pPr>
    </w:p>
    <w:p w14:paraId="4510EAC2" w14:textId="097C222F" w:rsidR="00DF2608" w:rsidRPr="00EE395B" w:rsidRDefault="003157EB" w:rsidP="009730A7">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La te</w:t>
      </w:r>
      <w:r w:rsidR="00BA1650" w:rsidRPr="00EE395B">
        <w:rPr>
          <w:rFonts w:ascii="Arial" w:eastAsia="Calibri" w:hAnsi="Arial" w:cs="Arial"/>
          <w:sz w:val="21"/>
          <w:szCs w:val="21"/>
          <w:lang w:val="fr-CA"/>
        </w:rPr>
        <w:t>nue régulière des sessions du CoPi</w:t>
      </w:r>
      <w:r w:rsidRPr="00EE395B">
        <w:rPr>
          <w:rFonts w:ascii="Arial" w:eastAsia="Calibri" w:hAnsi="Arial" w:cs="Arial"/>
          <w:sz w:val="21"/>
          <w:szCs w:val="21"/>
          <w:lang w:val="fr-CA"/>
        </w:rPr>
        <w:t>L n</w:t>
      </w:r>
      <w:r w:rsidR="006F1B4C" w:rsidRPr="00EE395B">
        <w:rPr>
          <w:rFonts w:ascii="Arial" w:eastAsia="Calibri" w:hAnsi="Arial" w:cs="Arial"/>
          <w:sz w:val="21"/>
          <w:szCs w:val="21"/>
          <w:lang w:val="fr-CA"/>
        </w:rPr>
        <w:t>’</w:t>
      </w:r>
      <w:r w:rsidRPr="00EE395B">
        <w:rPr>
          <w:rFonts w:ascii="Arial" w:eastAsia="Calibri" w:hAnsi="Arial" w:cs="Arial"/>
          <w:sz w:val="21"/>
          <w:szCs w:val="21"/>
          <w:lang w:val="fr-CA"/>
        </w:rPr>
        <w:t xml:space="preserve">a pas </w:t>
      </w:r>
      <w:r w:rsidR="006F1B4C" w:rsidRPr="00EE395B">
        <w:rPr>
          <w:rFonts w:ascii="Arial" w:eastAsia="Calibri" w:hAnsi="Arial" w:cs="Arial"/>
          <w:sz w:val="21"/>
          <w:szCs w:val="21"/>
          <w:lang w:val="fr-CA"/>
        </w:rPr>
        <w:t>suffi</w:t>
      </w:r>
      <w:r w:rsidRPr="00EE395B">
        <w:rPr>
          <w:rFonts w:ascii="Arial" w:eastAsia="Calibri" w:hAnsi="Arial" w:cs="Arial"/>
          <w:sz w:val="21"/>
          <w:szCs w:val="21"/>
          <w:lang w:val="fr-CA"/>
        </w:rPr>
        <w:t xml:space="preserve"> </w:t>
      </w:r>
      <w:r w:rsidR="0080750D" w:rsidRPr="00EE395B">
        <w:rPr>
          <w:rFonts w:ascii="Arial" w:eastAsia="Calibri" w:hAnsi="Arial" w:cs="Arial"/>
          <w:sz w:val="21"/>
          <w:szCs w:val="21"/>
          <w:lang w:val="fr-CA"/>
        </w:rPr>
        <w:t>pour</w:t>
      </w:r>
      <w:r w:rsidRPr="00EE395B">
        <w:rPr>
          <w:rFonts w:ascii="Arial" w:eastAsia="Calibri" w:hAnsi="Arial" w:cs="Arial"/>
          <w:sz w:val="21"/>
          <w:szCs w:val="21"/>
          <w:lang w:val="fr-CA"/>
        </w:rPr>
        <w:t xml:space="preserve"> assurer un pilotage efficace du projet COGEL. Notons également que les acteurs/bénéficiaires au niveau communal n’y participent pas. Il est donc recommandé </w:t>
      </w:r>
      <w:r w:rsidR="006F1B4C" w:rsidRPr="00EE395B">
        <w:rPr>
          <w:rFonts w:ascii="Arial" w:eastAsia="Calibri" w:hAnsi="Arial" w:cs="Arial"/>
          <w:sz w:val="21"/>
          <w:szCs w:val="21"/>
          <w:lang w:val="fr-CA"/>
        </w:rPr>
        <w:t xml:space="preserve">les </w:t>
      </w:r>
      <w:r w:rsidR="00DF2608" w:rsidRPr="00EE395B">
        <w:rPr>
          <w:rFonts w:ascii="Arial" w:eastAsia="Calibri" w:hAnsi="Arial" w:cs="Arial"/>
          <w:sz w:val="21"/>
          <w:szCs w:val="21"/>
          <w:lang w:val="fr-CA"/>
        </w:rPr>
        <w:t xml:space="preserve">actions </w:t>
      </w:r>
      <w:r w:rsidR="006F1B4C" w:rsidRPr="00EE395B">
        <w:rPr>
          <w:rFonts w:ascii="Arial" w:eastAsia="Calibri" w:hAnsi="Arial" w:cs="Arial"/>
          <w:sz w:val="21"/>
          <w:szCs w:val="21"/>
          <w:lang w:val="fr-CA"/>
        </w:rPr>
        <w:t>suivantes</w:t>
      </w:r>
      <w:r w:rsidR="00DF2608" w:rsidRPr="00EE395B">
        <w:rPr>
          <w:rFonts w:ascii="Arial" w:eastAsia="Calibri" w:hAnsi="Arial" w:cs="Arial"/>
          <w:sz w:val="21"/>
          <w:szCs w:val="21"/>
          <w:lang w:val="fr-CA"/>
        </w:rPr>
        <w:t> :</w:t>
      </w:r>
    </w:p>
    <w:p w14:paraId="196ED05E" w14:textId="2D93D9D3" w:rsidR="003157EB" w:rsidRPr="00C867CF" w:rsidRDefault="006F1B4C"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C867CF">
        <w:rPr>
          <w:rFonts w:ascii="Arial" w:hAnsi="Arial" w:cs="Arial"/>
          <w:color w:val="272627"/>
          <w:sz w:val="21"/>
          <w:szCs w:val="21"/>
          <w:lang w:val="fr-CA"/>
        </w:rPr>
        <w:t>M</w:t>
      </w:r>
      <w:r w:rsidR="003157EB" w:rsidRPr="00C867CF">
        <w:rPr>
          <w:rFonts w:ascii="Arial" w:hAnsi="Arial" w:cs="Arial"/>
          <w:color w:val="272627"/>
          <w:sz w:val="21"/>
          <w:szCs w:val="21"/>
          <w:lang w:val="fr-CA"/>
        </w:rPr>
        <w:t xml:space="preserve">ettre en place </w:t>
      </w:r>
      <w:r w:rsidR="006869CF" w:rsidRPr="00C867CF">
        <w:rPr>
          <w:rFonts w:ascii="Arial" w:hAnsi="Arial" w:cs="Arial"/>
          <w:color w:val="272627"/>
          <w:sz w:val="21"/>
          <w:szCs w:val="21"/>
          <w:lang w:val="fr-CA"/>
        </w:rPr>
        <w:t xml:space="preserve">au sein du CoPil, une unité opérationnelle </w:t>
      </w:r>
      <w:r w:rsidR="003157EB" w:rsidRPr="00C867CF">
        <w:rPr>
          <w:rFonts w:ascii="Arial" w:hAnsi="Arial" w:cs="Arial"/>
          <w:color w:val="272627"/>
          <w:sz w:val="21"/>
          <w:szCs w:val="21"/>
          <w:lang w:val="fr-CA"/>
        </w:rPr>
        <w:t>restreint</w:t>
      </w:r>
      <w:r w:rsidR="006869CF" w:rsidRPr="00C867CF">
        <w:rPr>
          <w:rFonts w:ascii="Arial" w:hAnsi="Arial" w:cs="Arial"/>
          <w:color w:val="272627"/>
          <w:sz w:val="21"/>
          <w:szCs w:val="21"/>
          <w:lang w:val="fr-CA"/>
        </w:rPr>
        <w:t xml:space="preserve">e </w:t>
      </w:r>
      <w:r w:rsidR="003157EB" w:rsidRPr="00C867CF">
        <w:rPr>
          <w:rFonts w:ascii="Arial" w:hAnsi="Arial" w:cs="Arial"/>
          <w:color w:val="272627"/>
          <w:sz w:val="21"/>
          <w:szCs w:val="21"/>
          <w:lang w:val="fr-CA"/>
        </w:rPr>
        <w:t>de suivi de la mise en œuvre</w:t>
      </w:r>
      <w:r w:rsidR="00BA1650" w:rsidRPr="00C867CF">
        <w:rPr>
          <w:rFonts w:ascii="Arial" w:hAnsi="Arial" w:cs="Arial"/>
          <w:color w:val="272627"/>
          <w:sz w:val="21"/>
          <w:szCs w:val="21"/>
          <w:lang w:val="fr-CA"/>
        </w:rPr>
        <w:t xml:space="preserve"> de</w:t>
      </w:r>
      <w:r w:rsidR="006869CF" w:rsidRPr="00C867CF">
        <w:rPr>
          <w:rFonts w:ascii="Arial" w:hAnsi="Arial" w:cs="Arial"/>
          <w:color w:val="272627"/>
          <w:sz w:val="21"/>
          <w:szCs w:val="21"/>
          <w:lang w:val="fr-CA"/>
        </w:rPr>
        <w:t xml:space="preserve"> projet. Cette unité</w:t>
      </w:r>
      <w:r w:rsidR="003157EB" w:rsidRPr="00C867CF">
        <w:rPr>
          <w:rFonts w:ascii="Arial" w:hAnsi="Arial" w:cs="Arial"/>
          <w:color w:val="272627"/>
          <w:sz w:val="21"/>
          <w:szCs w:val="21"/>
          <w:lang w:val="fr-CA"/>
        </w:rPr>
        <w:t xml:space="preserve"> travaillera essentiellement à identifier les difficultés liées à la mise en œuvre, </w:t>
      </w:r>
      <w:r w:rsidR="00DF2608" w:rsidRPr="00C867CF">
        <w:rPr>
          <w:rFonts w:ascii="Arial" w:hAnsi="Arial" w:cs="Arial"/>
          <w:color w:val="272627"/>
          <w:sz w:val="21"/>
          <w:szCs w:val="21"/>
          <w:lang w:val="fr-CA"/>
        </w:rPr>
        <w:t xml:space="preserve">à </w:t>
      </w:r>
      <w:r w:rsidR="003157EB" w:rsidRPr="00C867CF">
        <w:rPr>
          <w:rFonts w:ascii="Arial" w:hAnsi="Arial" w:cs="Arial"/>
          <w:color w:val="272627"/>
          <w:sz w:val="21"/>
          <w:szCs w:val="21"/>
          <w:lang w:val="fr-CA"/>
        </w:rPr>
        <w:t xml:space="preserve">proposer des solutions efficientes et </w:t>
      </w:r>
      <w:r w:rsidR="00DF2608" w:rsidRPr="00C867CF">
        <w:rPr>
          <w:rFonts w:ascii="Arial" w:hAnsi="Arial" w:cs="Arial"/>
          <w:color w:val="272627"/>
          <w:sz w:val="21"/>
          <w:szCs w:val="21"/>
          <w:lang w:val="fr-CA"/>
        </w:rPr>
        <w:t xml:space="preserve">à </w:t>
      </w:r>
      <w:r w:rsidR="003157EB" w:rsidRPr="00C867CF">
        <w:rPr>
          <w:rFonts w:ascii="Arial" w:hAnsi="Arial" w:cs="Arial"/>
          <w:color w:val="272627"/>
          <w:sz w:val="21"/>
          <w:szCs w:val="21"/>
          <w:lang w:val="fr-CA"/>
        </w:rPr>
        <w:t>pro</w:t>
      </w:r>
      <w:r w:rsidR="00DF2608" w:rsidRPr="00C867CF">
        <w:rPr>
          <w:rFonts w:ascii="Arial" w:hAnsi="Arial" w:cs="Arial"/>
          <w:color w:val="272627"/>
          <w:sz w:val="21"/>
          <w:szCs w:val="21"/>
          <w:lang w:val="fr-CA"/>
        </w:rPr>
        <w:t>mouvoir les bonnes pratiques.</w:t>
      </w:r>
    </w:p>
    <w:p w14:paraId="257BF9D3" w14:textId="77777777" w:rsidR="006F1B4C" w:rsidRPr="006869CF" w:rsidRDefault="006F1B4C" w:rsidP="009730A7">
      <w:pPr>
        <w:pStyle w:val="Paragraphedeliste"/>
        <w:spacing w:after="200" w:line="276" w:lineRule="auto"/>
        <w:jc w:val="both"/>
        <w:rPr>
          <w:rFonts w:ascii="Arial" w:eastAsia="Calibri" w:hAnsi="Arial" w:cs="Arial"/>
          <w:sz w:val="16"/>
          <w:szCs w:val="16"/>
          <w:lang w:val="fr-CA"/>
        </w:rPr>
      </w:pPr>
    </w:p>
    <w:p w14:paraId="202BCB54" w14:textId="23F56DBB" w:rsidR="006F1B4C" w:rsidRPr="00C867CF" w:rsidRDefault="00DF2608"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C867CF">
        <w:rPr>
          <w:rFonts w:ascii="Arial" w:hAnsi="Arial" w:cs="Arial"/>
          <w:color w:val="272627"/>
          <w:sz w:val="21"/>
          <w:szCs w:val="21"/>
          <w:lang w:val="fr-CA"/>
        </w:rPr>
        <w:t xml:space="preserve">Mieux impliquer les acteurs responsables dans la collecte des données pour renseigner les </w:t>
      </w:r>
      <w:r w:rsidRPr="00C867CF">
        <w:rPr>
          <w:rFonts w:ascii="Arial" w:hAnsi="Arial" w:cs="Arial"/>
          <w:color w:val="272627"/>
          <w:sz w:val="21"/>
          <w:szCs w:val="21"/>
          <w:lang w:val="fr-CA"/>
        </w:rPr>
        <w:lastRenderedPageBreak/>
        <w:t xml:space="preserve">indicateurs du projet. Un </w:t>
      </w:r>
      <w:r w:rsidR="007D62F2" w:rsidRPr="00C867CF">
        <w:rPr>
          <w:rFonts w:ascii="Arial" w:hAnsi="Arial" w:cs="Arial"/>
          <w:color w:val="272627"/>
          <w:sz w:val="21"/>
          <w:szCs w:val="21"/>
          <w:lang w:val="fr-CA"/>
        </w:rPr>
        <w:t>canevas unique</w:t>
      </w:r>
      <w:r w:rsidRPr="00C867CF">
        <w:rPr>
          <w:rFonts w:ascii="Arial" w:hAnsi="Arial" w:cs="Arial"/>
          <w:color w:val="272627"/>
          <w:sz w:val="21"/>
          <w:szCs w:val="21"/>
          <w:lang w:val="fr-CA"/>
        </w:rPr>
        <w:t xml:space="preserve"> de </w:t>
      </w:r>
      <w:r w:rsidR="007D62F2" w:rsidRPr="00C867CF">
        <w:rPr>
          <w:rFonts w:ascii="Arial" w:hAnsi="Arial" w:cs="Arial"/>
          <w:color w:val="272627"/>
          <w:sz w:val="21"/>
          <w:szCs w:val="21"/>
          <w:lang w:val="fr-CA"/>
        </w:rPr>
        <w:t xml:space="preserve">production des </w:t>
      </w:r>
      <w:r w:rsidRPr="00C867CF">
        <w:rPr>
          <w:rFonts w:ascii="Arial" w:hAnsi="Arial" w:cs="Arial"/>
          <w:color w:val="272627"/>
          <w:sz w:val="21"/>
          <w:szCs w:val="21"/>
          <w:lang w:val="fr-CA"/>
        </w:rPr>
        <w:t>rapport</w:t>
      </w:r>
      <w:r w:rsidR="007D62F2" w:rsidRPr="00C867CF">
        <w:rPr>
          <w:rFonts w:ascii="Arial" w:hAnsi="Arial" w:cs="Arial"/>
          <w:color w:val="272627"/>
          <w:sz w:val="21"/>
          <w:szCs w:val="21"/>
          <w:lang w:val="fr-CA"/>
        </w:rPr>
        <w:t>s</w:t>
      </w:r>
      <w:r w:rsidRPr="00C867CF">
        <w:rPr>
          <w:rFonts w:ascii="Arial" w:hAnsi="Arial" w:cs="Arial"/>
          <w:color w:val="272627"/>
          <w:sz w:val="21"/>
          <w:szCs w:val="21"/>
          <w:lang w:val="fr-CA"/>
        </w:rPr>
        <w:t xml:space="preserve"> périodique</w:t>
      </w:r>
      <w:r w:rsidR="007D62F2" w:rsidRPr="00C867CF">
        <w:rPr>
          <w:rFonts w:ascii="Arial" w:hAnsi="Arial" w:cs="Arial"/>
          <w:color w:val="272627"/>
          <w:sz w:val="21"/>
          <w:szCs w:val="21"/>
          <w:lang w:val="fr-CA"/>
        </w:rPr>
        <w:t>s</w:t>
      </w:r>
      <w:r w:rsidRPr="00C867CF">
        <w:rPr>
          <w:rFonts w:ascii="Arial" w:hAnsi="Arial" w:cs="Arial"/>
          <w:color w:val="272627"/>
          <w:sz w:val="21"/>
          <w:szCs w:val="21"/>
          <w:lang w:val="fr-CA"/>
        </w:rPr>
        <w:t xml:space="preserve"> </w:t>
      </w:r>
      <w:r w:rsidR="007D62F2" w:rsidRPr="00C867CF">
        <w:rPr>
          <w:rFonts w:ascii="Arial" w:hAnsi="Arial" w:cs="Arial"/>
          <w:color w:val="272627"/>
          <w:sz w:val="21"/>
          <w:szCs w:val="21"/>
          <w:lang w:val="fr-CA"/>
        </w:rPr>
        <w:t>des activités intégrant le format à respecter et les informations à renseigner pour permettre le suivi des indicateurs</w:t>
      </w:r>
      <w:r w:rsidRPr="00C867CF">
        <w:rPr>
          <w:rFonts w:ascii="Arial" w:hAnsi="Arial" w:cs="Arial"/>
          <w:color w:val="272627"/>
          <w:sz w:val="21"/>
          <w:szCs w:val="21"/>
          <w:lang w:val="fr-CA"/>
        </w:rPr>
        <w:t xml:space="preserve"> </w:t>
      </w:r>
      <w:r w:rsidR="007D62F2" w:rsidRPr="00C867CF">
        <w:rPr>
          <w:rFonts w:ascii="Arial" w:hAnsi="Arial" w:cs="Arial"/>
          <w:color w:val="272627"/>
          <w:sz w:val="21"/>
          <w:szCs w:val="21"/>
          <w:lang w:val="fr-CA"/>
        </w:rPr>
        <w:t>doit être élaboré et partagé avec tous les acteurs et partenaires de mise en œuvre.</w:t>
      </w:r>
      <w:r w:rsidRPr="00C867CF">
        <w:rPr>
          <w:rFonts w:ascii="Arial" w:hAnsi="Arial" w:cs="Arial"/>
          <w:color w:val="272627"/>
          <w:sz w:val="21"/>
          <w:szCs w:val="21"/>
          <w:lang w:val="fr-CA"/>
        </w:rPr>
        <w:t xml:space="preserve"> </w:t>
      </w:r>
    </w:p>
    <w:p w14:paraId="2B9A1510" w14:textId="77777777" w:rsidR="006F1B4C" w:rsidRPr="00EE395B" w:rsidRDefault="006F1B4C" w:rsidP="009730A7">
      <w:pPr>
        <w:pStyle w:val="Paragraphedeliste"/>
        <w:spacing w:after="200" w:line="276" w:lineRule="auto"/>
        <w:jc w:val="both"/>
        <w:rPr>
          <w:rFonts w:ascii="Arial" w:eastAsia="Calibri" w:hAnsi="Arial" w:cs="Arial"/>
          <w:sz w:val="16"/>
          <w:szCs w:val="16"/>
          <w:lang w:val="fr-CA"/>
        </w:rPr>
      </w:pPr>
    </w:p>
    <w:p w14:paraId="756632EA" w14:textId="19ED86A8" w:rsidR="006F1B4C" w:rsidRDefault="006F1B4C"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C867CF">
        <w:rPr>
          <w:rFonts w:ascii="Arial" w:hAnsi="Arial" w:cs="Arial"/>
          <w:color w:val="272627"/>
          <w:sz w:val="21"/>
          <w:szCs w:val="21"/>
          <w:lang w:val="fr-CA"/>
        </w:rPr>
        <w:t xml:space="preserve">Miser sur une stratégie de communication efficace avec </w:t>
      </w:r>
      <w:r w:rsidR="00507B20" w:rsidRPr="00C867CF">
        <w:rPr>
          <w:rFonts w:ascii="Arial" w:hAnsi="Arial" w:cs="Arial"/>
          <w:color w:val="272627"/>
          <w:sz w:val="21"/>
          <w:szCs w:val="21"/>
          <w:lang w:val="fr-CA"/>
        </w:rPr>
        <w:t>tous les acteurs</w:t>
      </w:r>
      <w:r w:rsidRPr="00C867CF">
        <w:rPr>
          <w:rFonts w:ascii="Arial" w:hAnsi="Arial" w:cs="Arial"/>
          <w:color w:val="272627"/>
          <w:sz w:val="21"/>
          <w:szCs w:val="21"/>
          <w:lang w:val="fr-CA"/>
        </w:rPr>
        <w:t xml:space="preserve"> (Voir </w:t>
      </w:r>
      <w:r w:rsidR="00AF01B0" w:rsidRPr="00C867CF">
        <w:rPr>
          <w:rFonts w:ascii="Arial" w:hAnsi="Arial" w:cs="Arial"/>
          <w:color w:val="272627"/>
          <w:sz w:val="21"/>
          <w:szCs w:val="21"/>
          <w:lang w:val="fr-CA"/>
        </w:rPr>
        <w:t>Recommandation 1</w:t>
      </w:r>
      <w:r w:rsidRPr="00C867CF">
        <w:rPr>
          <w:rFonts w:ascii="Arial" w:hAnsi="Arial" w:cs="Arial"/>
          <w:color w:val="272627"/>
          <w:sz w:val="21"/>
          <w:szCs w:val="21"/>
          <w:lang w:val="fr-CA"/>
        </w:rPr>
        <w:t>)</w:t>
      </w:r>
      <w:r w:rsidR="009730A7" w:rsidRPr="00C867CF">
        <w:rPr>
          <w:rFonts w:ascii="Arial" w:hAnsi="Arial" w:cs="Arial"/>
          <w:color w:val="272627"/>
          <w:sz w:val="21"/>
          <w:szCs w:val="21"/>
          <w:lang w:val="fr-CA"/>
        </w:rPr>
        <w:t>.</w:t>
      </w:r>
    </w:p>
    <w:p w14:paraId="05F65723" w14:textId="77777777" w:rsidR="00AF5C4B" w:rsidRPr="00C867CF" w:rsidRDefault="00AF5C4B" w:rsidP="00AF5C4B">
      <w:pPr>
        <w:pStyle w:val="Paragraphedeliste"/>
        <w:autoSpaceDE w:val="0"/>
        <w:autoSpaceDN w:val="0"/>
        <w:adjustRightInd w:val="0"/>
        <w:spacing w:after="60" w:line="240" w:lineRule="auto"/>
        <w:ind w:left="426"/>
        <w:jc w:val="both"/>
        <w:rPr>
          <w:rFonts w:ascii="Arial" w:hAnsi="Arial" w:cs="Arial"/>
          <w:color w:val="272627"/>
          <w:sz w:val="21"/>
          <w:szCs w:val="21"/>
          <w:lang w:val="fr-CA"/>
        </w:rPr>
      </w:pPr>
    </w:p>
    <w:p w14:paraId="040AB1E9" w14:textId="799E52A9" w:rsidR="00BC0B08" w:rsidRDefault="0058313C" w:rsidP="0058313C">
      <w:pPr>
        <w:pStyle w:val="Titre2"/>
        <w:rPr>
          <w:rFonts w:ascii="Arial" w:hAnsi="Arial" w:cs="Arial"/>
          <w:lang w:val="fr-CA"/>
        </w:rPr>
      </w:pPr>
      <w:r>
        <w:rPr>
          <w:rFonts w:ascii="Arial" w:hAnsi="Arial" w:cs="Arial"/>
          <w:lang w:val="fr-CA"/>
        </w:rPr>
        <w:t>À</w:t>
      </w:r>
      <w:r w:rsidR="00BC0B08" w:rsidRPr="0058313C">
        <w:rPr>
          <w:rFonts w:ascii="Arial" w:hAnsi="Arial" w:cs="Arial"/>
          <w:lang w:val="fr-CA"/>
        </w:rPr>
        <w:t xml:space="preserve"> l’intention du Ministère de l’Envir</w:t>
      </w:r>
      <w:r w:rsidR="00A5405D">
        <w:rPr>
          <w:rFonts w:ascii="Arial" w:hAnsi="Arial" w:cs="Arial"/>
          <w:lang w:val="fr-CA"/>
        </w:rPr>
        <w:t>onnement de l’Économie V</w:t>
      </w:r>
      <w:r w:rsidR="00BC0B08" w:rsidRPr="0058313C">
        <w:rPr>
          <w:rFonts w:ascii="Arial" w:hAnsi="Arial" w:cs="Arial"/>
          <w:lang w:val="fr-CA"/>
        </w:rPr>
        <w:t>erte et du Changement</w:t>
      </w:r>
      <w:r w:rsidR="00BC0B08">
        <w:rPr>
          <w:rFonts w:ascii="Arial" w:hAnsi="Arial" w:cs="Arial"/>
          <w:lang w:val="fr-CA"/>
        </w:rPr>
        <w:t xml:space="preserve"> Climatique </w:t>
      </w:r>
    </w:p>
    <w:p w14:paraId="381278A6" w14:textId="77777777" w:rsidR="0058313C" w:rsidRPr="0058313C" w:rsidRDefault="0058313C" w:rsidP="0058313C">
      <w:pPr>
        <w:spacing w:after="0" w:line="240" w:lineRule="auto"/>
        <w:rPr>
          <w:lang w:val="fr-CA"/>
        </w:rPr>
      </w:pPr>
    </w:p>
    <w:p w14:paraId="65F30FA9" w14:textId="4B5DBC24" w:rsidR="00605720" w:rsidRPr="0058313C" w:rsidRDefault="004C2164" w:rsidP="00341D0A">
      <w:pPr>
        <w:pStyle w:val="Titre2"/>
        <w:numPr>
          <w:ilvl w:val="0"/>
          <w:numId w:val="30"/>
        </w:numPr>
        <w:ind w:left="426"/>
        <w:rPr>
          <w:rFonts w:ascii="Arial" w:hAnsi="Arial" w:cs="Arial"/>
          <w:b/>
          <w:color w:val="auto"/>
          <w:sz w:val="21"/>
          <w:szCs w:val="21"/>
          <w:lang w:val="fr-CA"/>
        </w:rPr>
      </w:pPr>
      <w:bookmarkStart w:id="630" w:name="_Toc446450175"/>
      <w:r w:rsidRPr="0058313C">
        <w:rPr>
          <w:rFonts w:ascii="Arial" w:hAnsi="Arial" w:cs="Arial"/>
          <w:b/>
          <w:color w:val="auto"/>
          <w:sz w:val="21"/>
          <w:szCs w:val="21"/>
          <w:lang w:val="fr-CA"/>
        </w:rPr>
        <w:t>Recommandation 5</w:t>
      </w:r>
      <w:r w:rsidR="0058313C">
        <w:rPr>
          <w:rFonts w:ascii="Arial" w:hAnsi="Arial" w:cs="Arial"/>
          <w:b/>
          <w:color w:val="auto"/>
          <w:sz w:val="21"/>
          <w:szCs w:val="21"/>
          <w:lang w:val="fr-CA"/>
        </w:rPr>
        <w:t> :</w:t>
      </w:r>
      <w:r w:rsidRPr="0058313C">
        <w:rPr>
          <w:rFonts w:ascii="Arial" w:hAnsi="Arial" w:cs="Arial"/>
          <w:b/>
          <w:color w:val="auto"/>
          <w:sz w:val="21"/>
          <w:szCs w:val="21"/>
          <w:lang w:val="fr-CA"/>
        </w:rPr>
        <w:t xml:space="preserve"> Pérenniser les</w:t>
      </w:r>
      <w:r w:rsidR="00605720" w:rsidRPr="0058313C">
        <w:rPr>
          <w:rFonts w:ascii="Arial" w:hAnsi="Arial" w:cs="Arial"/>
          <w:b/>
          <w:color w:val="auto"/>
          <w:sz w:val="21"/>
          <w:szCs w:val="21"/>
          <w:lang w:val="fr-CA"/>
        </w:rPr>
        <w:t xml:space="preserve"> acquis encore fragiles </w:t>
      </w:r>
      <w:r w:rsidRPr="0058313C">
        <w:rPr>
          <w:rFonts w:ascii="Arial" w:hAnsi="Arial" w:cs="Arial"/>
          <w:b/>
          <w:color w:val="auto"/>
          <w:sz w:val="21"/>
          <w:szCs w:val="21"/>
          <w:lang w:val="fr-CA"/>
        </w:rPr>
        <w:t>du projet</w:t>
      </w:r>
      <w:bookmarkEnd w:id="630"/>
    </w:p>
    <w:p w14:paraId="55082F94" w14:textId="77777777" w:rsidR="008B35DD" w:rsidRPr="00EE395B" w:rsidRDefault="008B35DD" w:rsidP="006158C9">
      <w:pPr>
        <w:spacing w:after="0" w:line="276" w:lineRule="auto"/>
        <w:rPr>
          <w:rFonts w:ascii="Arial" w:eastAsia="Calibri" w:hAnsi="Arial" w:cs="Arial"/>
          <w:sz w:val="21"/>
          <w:szCs w:val="21"/>
          <w:lang w:val="fr-CA"/>
        </w:rPr>
      </w:pPr>
    </w:p>
    <w:p w14:paraId="6047F4F0" w14:textId="59FE3239" w:rsidR="00BB512A" w:rsidRPr="00EE395B" w:rsidRDefault="00682B6E" w:rsidP="00682B6E">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Plusieurs</w:t>
      </w:r>
      <w:r w:rsidR="00BB512A" w:rsidRPr="00EE395B">
        <w:rPr>
          <w:rFonts w:ascii="Arial" w:eastAsia="Calibri" w:hAnsi="Arial" w:cs="Arial"/>
          <w:sz w:val="21"/>
          <w:szCs w:val="21"/>
          <w:lang w:val="fr-CA"/>
        </w:rPr>
        <w:t xml:space="preserve"> actions </w:t>
      </w:r>
      <w:r w:rsidR="00507B20" w:rsidRPr="00EE395B">
        <w:rPr>
          <w:rFonts w:ascii="Arial" w:eastAsia="Calibri" w:hAnsi="Arial" w:cs="Arial"/>
          <w:sz w:val="21"/>
          <w:szCs w:val="21"/>
          <w:lang w:val="fr-CA"/>
        </w:rPr>
        <w:t xml:space="preserve">du projet COGEL </w:t>
      </w:r>
      <w:r w:rsidR="00BB512A" w:rsidRPr="00EE395B">
        <w:rPr>
          <w:rFonts w:ascii="Arial" w:eastAsia="Calibri" w:hAnsi="Arial" w:cs="Arial"/>
          <w:sz w:val="21"/>
          <w:szCs w:val="21"/>
          <w:lang w:val="fr-CA"/>
        </w:rPr>
        <w:t xml:space="preserve">sont </w:t>
      </w:r>
      <w:r w:rsidR="00507B20" w:rsidRPr="00EE395B">
        <w:rPr>
          <w:rFonts w:ascii="Arial" w:eastAsia="Calibri" w:hAnsi="Arial" w:cs="Arial"/>
          <w:sz w:val="21"/>
          <w:szCs w:val="21"/>
          <w:lang w:val="fr-CA"/>
        </w:rPr>
        <w:t xml:space="preserve">encore </w:t>
      </w:r>
      <w:r w:rsidR="00BB512A" w:rsidRPr="00EE395B">
        <w:rPr>
          <w:rFonts w:ascii="Arial" w:eastAsia="Calibri" w:hAnsi="Arial" w:cs="Arial"/>
          <w:sz w:val="21"/>
          <w:szCs w:val="21"/>
          <w:lang w:val="fr-CA"/>
        </w:rPr>
        <w:t xml:space="preserve">dans des processus qui ne sont pas </w:t>
      </w:r>
      <w:r w:rsidR="00507B20" w:rsidRPr="00EE395B">
        <w:rPr>
          <w:rFonts w:ascii="Arial" w:eastAsia="Calibri" w:hAnsi="Arial" w:cs="Arial"/>
          <w:sz w:val="21"/>
          <w:szCs w:val="21"/>
          <w:lang w:val="fr-CA"/>
        </w:rPr>
        <w:t>finalisées</w:t>
      </w:r>
      <w:r w:rsidR="00BB512A" w:rsidRPr="00EE395B">
        <w:rPr>
          <w:rFonts w:ascii="Arial" w:eastAsia="Calibri" w:hAnsi="Arial" w:cs="Arial"/>
          <w:sz w:val="21"/>
          <w:szCs w:val="21"/>
          <w:lang w:val="fr-CA"/>
        </w:rPr>
        <w:t xml:space="preserve">. </w:t>
      </w:r>
      <w:r w:rsidR="00507B20" w:rsidRPr="00EE395B">
        <w:rPr>
          <w:rFonts w:ascii="Arial" w:eastAsia="Calibri" w:hAnsi="Arial" w:cs="Arial"/>
          <w:sz w:val="21"/>
          <w:szCs w:val="21"/>
          <w:lang w:val="fr-CA"/>
        </w:rPr>
        <w:t>Entre autres, l</w:t>
      </w:r>
      <w:r w:rsidR="00BB512A" w:rsidRPr="00EE395B">
        <w:rPr>
          <w:rFonts w:ascii="Arial" w:eastAsia="Calibri" w:hAnsi="Arial" w:cs="Arial"/>
          <w:sz w:val="21"/>
          <w:szCs w:val="21"/>
          <w:lang w:val="fr-CA"/>
        </w:rPr>
        <w:t>es BDSIEL ne sont pas encore opérationnel</w:t>
      </w:r>
      <w:r w:rsidR="00507B20" w:rsidRPr="00EE395B">
        <w:rPr>
          <w:rFonts w:ascii="Arial" w:eastAsia="Calibri" w:hAnsi="Arial" w:cs="Arial"/>
          <w:sz w:val="21"/>
          <w:szCs w:val="21"/>
          <w:lang w:val="fr-CA"/>
        </w:rPr>
        <w:t>le</w:t>
      </w:r>
      <w:r w:rsidR="00BB512A" w:rsidRPr="00EE395B">
        <w:rPr>
          <w:rFonts w:ascii="Arial" w:eastAsia="Calibri" w:hAnsi="Arial" w:cs="Arial"/>
          <w:sz w:val="21"/>
          <w:szCs w:val="21"/>
          <w:lang w:val="fr-CA"/>
        </w:rPr>
        <w:t xml:space="preserve">s, les processus d’immatriculation des infrastructures vertes ne sont pas tous finalisés, les décrets d’application des chartes foncières locales </w:t>
      </w:r>
      <w:r w:rsidRPr="00EE395B">
        <w:rPr>
          <w:rFonts w:ascii="Arial" w:eastAsia="Calibri" w:hAnsi="Arial" w:cs="Arial"/>
          <w:sz w:val="21"/>
          <w:szCs w:val="21"/>
          <w:lang w:val="fr-CA"/>
        </w:rPr>
        <w:t xml:space="preserve">ne sont pas encore signés, les projets issus des PLD ne sont pas encore mis en œuvre.  Dans ce contexte, où on note une absence </w:t>
      </w:r>
      <w:r w:rsidR="00507B20" w:rsidRPr="00EE395B">
        <w:rPr>
          <w:rFonts w:ascii="Arial" w:eastAsia="Calibri" w:hAnsi="Arial" w:cs="Arial"/>
          <w:sz w:val="21"/>
          <w:szCs w:val="21"/>
          <w:lang w:val="fr-CA"/>
        </w:rPr>
        <w:t xml:space="preserve">de moyens financiers et </w:t>
      </w:r>
      <w:r w:rsidRPr="00EE395B">
        <w:rPr>
          <w:rFonts w:ascii="Arial" w:eastAsia="Calibri" w:hAnsi="Arial" w:cs="Arial"/>
          <w:sz w:val="21"/>
          <w:szCs w:val="21"/>
          <w:lang w:val="fr-CA"/>
        </w:rPr>
        <w:t xml:space="preserve">de stratégie claire de la part des acteurs </w:t>
      </w:r>
      <w:r w:rsidR="00507B20" w:rsidRPr="00EE395B">
        <w:rPr>
          <w:rFonts w:ascii="Arial" w:eastAsia="Calibri" w:hAnsi="Arial" w:cs="Arial"/>
          <w:sz w:val="21"/>
          <w:szCs w:val="21"/>
          <w:lang w:val="fr-CA"/>
        </w:rPr>
        <w:t xml:space="preserve">pour la poursuite des actions, </w:t>
      </w:r>
      <w:r w:rsidRPr="00EE395B">
        <w:rPr>
          <w:rFonts w:ascii="Arial" w:eastAsia="Calibri" w:hAnsi="Arial" w:cs="Arial"/>
          <w:sz w:val="21"/>
          <w:szCs w:val="21"/>
          <w:lang w:val="fr-CA"/>
        </w:rPr>
        <w:t>les acquis du projet COGEL sont encore fragiles et il est important de les pérenniser. La prolongation d’une année du projet COGEL telle que décidée au CoPil de décembre 2015 ne sera pas suffisante pour les concrétiser.</w:t>
      </w:r>
    </w:p>
    <w:p w14:paraId="1FF646AD" w14:textId="4A457BC7" w:rsidR="00682B6E" w:rsidRPr="00EE395B" w:rsidRDefault="00682B6E" w:rsidP="006158C9">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La mise en place d’une nouvelle phase du projet COGEL doit être pensée. Le nouveau projet COGEL devra continuer ses interventions </w:t>
      </w:r>
      <w:r w:rsidR="006158C9" w:rsidRPr="00EE395B">
        <w:rPr>
          <w:rFonts w:ascii="Arial" w:eastAsia="Calibri" w:hAnsi="Arial" w:cs="Arial"/>
          <w:sz w:val="21"/>
          <w:szCs w:val="21"/>
          <w:lang w:val="fr-CA"/>
        </w:rPr>
        <w:t xml:space="preserve">d’une part, </w:t>
      </w:r>
      <w:r w:rsidRPr="00EE395B">
        <w:rPr>
          <w:rFonts w:ascii="Arial" w:eastAsia="Calibri" w:hAnsi="Arial" w:cs="Arial"/>
          <w:sz w:val="21"/>
          <w:szCs w:val="21"/>
          <w:lang w:val="fr-CA"/>
        </w:rPr>
        <w:t xml:space="preserve">dans les zones actuelles </w:t>
      </w:r>
      <w:r w:rsidR="006158C9" w:rsidRPr="00EE395B">
        <w:rPr>
          <w:rFonts w:ascii="Arial" w:eastAsia="Calibri" w:hAnsi="Arial" w:cs="Arial"/>
          <w:sz w:val="21"/>
          <w:szCs w:val="21"/>
          <w:lang w:val="fr-CA"/>
        </w:rPr>
        <w:t>avec un focus sur</w:t>
      </w:r>
      <w:r w:rsidRPr="00EE395B">
        <w:rPr>
          <w:rFonts w:ascii="Arial" w:eastAsia="Calibri" w:hAnsi="Arial" w:cs="Arial"/>
          <w:sz w:val="21"/>
          <w:szCs w:val="21"/>
          <w:lang w:val="fr-CA"/>
        </w:rPr>
        <w:t xml:space="preserve"> la </w:t>
      </w:r>
      <w:r w:rsidR="008E005E" w:rsidRPr="00EE395B">
        <w:rPr>
          <w:rFonts w:ascii="Arial" w:eastAsia="Calibri" w:hAnsi="Arial" w:cs="Arial"/>
          <w:sz w:val="21"/>
          <w:szCs w:val="21"/>
          <w:lang w:val="fr-CA"/>
        </w:rPr>
        <w:t>pérennisation</w:t>
      </w:r>
      <w:r w:rsidRPr="00EE395B">
        <w:rPr>
          <w:rFonts w:ascii="Arial" w:eastAsia="Calibri" w:hAnsi="Arial" w:cs="Arial"/>
          <w:sz w:val="21"/>
          <w:szCs w:val="21"/>
          <w:lang w:val="fr-CA"/>
        </w:rPr>
        <w:t xml:space="preserve"> des acquis. </w:t>
      </w:r>
      <w:r w:rsidR="006158C9" w:rsidRPr="00EE395B">
        <w:rPr>
          <w:rFonts w:ascii="Arial" w:eastAsia="Calibri" w:hAnsi="Arial" w:cs="Arial"/>
          <w:sz w:val="21"/>
          <w:szCs w:val="21"/>
          <w:lang w:val="fr-CA"/>
        </w:rPr>
        <w:t>D’autre part, il doit élargir ses zones d’intervention afin de mettre en place et d’insuffler cette nouvelle dynamique de la gouvernance environnementale locale en se basant sur les leçons apprises de la première phase.</w:t>
      </w:r>
    </w:p>
    <w:p w14:paraId="452F09C9" w14:textId="3630D25C" w:rsidR="00894DEA" w:rsidRPr="0058313C" w:rsidRDefault="0058313C" w:rsidP="00341D0A">
      <w:pPr>
        <w:pStyle w:val="Titre2"/>
        <w:numPr>
          <w:ilvl w:val="0"/>
          <w:numId w:val="30"/>
        </w:numPr>
        <w:ind w:left="426"/>
        <w:rPr>
          <w:rFonts w:ascii="Arial" w:hAnsi="Arial" w:cs="Arial"/>
          <w:b/>
          <w:color w:val="auto"/>
          <w:sz w:val="21"/>
          <w:szCs w:val="21"/>
          <w:lang w:val="fr-CA"/>
        </w:rPr>
      </w:pPr>
      <w:bookmarkStart w:id="631" w:name="_Toc446450176"/>
      <w:r>
        <w:rPr>
          <w:rFonts w:ascii="Arial" w:hAnsi="Arial" w:cs="Arial"/>
          <w:b/>
          <w:color w:val="auto"/>
          <w:sz w:val="21"/>
          <w:szCs w:val="21"/>
          <w:lang w:val="fr-CA"/>
        </w:rPr>
        <w:t xml:space="preserve">Recommandation 6 : </w:t>
      </w:r>
      <w:r w:rsidR="004C2164" w:rsidRPr="0058313C">
        <w:rPr>
          <w:rFonts w:ascii="Arial" w:hAnsi="Arial" w:cs="Arial"/>
          <w:b/>
          <w:color w:val="auto"/>
          <w:sz w:val="21"/>
          <w:szCs w:val="21"/>
          <w:lang w:val="fr-CA"/>
        </w:rPr>
        <w:t>Initier u</w:t>
      </w:r>
      <w:r w:rsidR="00894DEA" w:rsidRPr="0058313C">
        <w:rPr>
          <w:rFonts w:ascii="Arial" w:hAnsi="Arial" w:cs="Arial"/>
          <w:b/>
          <w:color w:val="auto"/>
          <w:sz w:val="21"/>
          <w:szCs w:val="21"/>
          <w:lang w:val="fr-CA"/>
        </w:rPr>
        <w:t xml:space="preserve">ne réflexion </w:t>
      </w:r>
      <w:r w:rsidR="00605720" w:rsidRPr="0058313C">
        <w:rPr>
          <w:rFonts w:ascii="Arial" w:hAnsi="Arial" w:cs="Arial"/>
          <w:b/>
          <w:color w:val="auto"/>
          <w:sz w:val="21"/>
          <w:szCs w:val="21"/>
          <w:lang w:val="fr-CA"/>
        </w:rPr>
        <w:t xml:space="preserve">profonde </w:t>
      </w:r>
      <w:r w:rsidR="00894DEA" w:rsidRPr="0058313C">
        <w:rPr>
          <w:rFonts w:ascii="Arial" w:hAnsi="Arial" w:cs="Arial"/>
          <w:b/>
          <w:color w:val="auto"/>
          <w:sz w:val="21"/>
          <w:szCs w:val="21"/>
          <w:lang w:val="fr-CA"/>
        </w:rPr>
        <w:t>sur les procédures administratives au Burkina Faso</w:t>
      </w:r>
      <w:bookmarkEnd w:id="631"/>
    </w:p>
    <w:p w14:paraId="7BB60C03" w14:textId="77777777" w:rsidR="00894DEA" w:rsidRPr="00EE395B" w:rsidRDefault="00894DEA" w:rsidP="00C867CF">
      <w:pPr>
        <w:spacing w:after="0" w:line="240" w:lineRule="auto"/>
        <w:rPr>
          <w:lang w:val="fr-CA"/>
        </w:rPr>
      </w:pPr>
    </w:p>
    <w:p w14:paraId="51D7DB03" w14:textId="23217486" w:rsidR="00994381" w:rsidRPr="00EE395B" w:rsidRDefault="00507B20" w:rsidP="00507B20">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w:t>
      </w:r>
      <w:r w:rsidR="00495256" w:rsidRPr="00EE395B">
        <w:rPr>
          <w:rFonts w:ascii="Arial" w:eastAsia="Calibri" w:hAnsi="Arial" w:cs="Arial"/>
          <w:sz w:val="21"/>
          <w:szCs w:val="21"/>
          <w:lang w:val="fr-CA"/>
        </w:rPr>
        <w:t>e</w:t>
      </w:r>
      <w:r w:rsidR="00994381" w:rsidRPr="00EE395B">
        <w:rPr>
          <w:rFonts w:ascii="Arial" w:eastAsia="Calibri" w:hAnsi="Arial" w:cs="Arial"/>
          <w:sz w:val="21"/>
          <w:szCs w:val="21"/>
          <w:lang w:val="fr-CA"/>
        </w:rPr>
        <w:t xml:space="preserve"> débat </w:t>
      </w:r>
      <w:r w:rsidRPr="00EE395B">
        <w:rPr>
          <w:rFonts w:ascii="Arial" w:eastAsia="Calibri" w:hAnsi="Arial" w:cs="Arial"/>
          <w:sz w:val="21"/>
          <w:szCs w:val="21"/>
          <w:lang w:val="fr-CA"/>
        </w:rPr>
        <w:t xml:space="preserve">sur la lenteur et la lourdeur des procédures administratives au Burkina Faso </w:t>
      </w:r>
      <w:r w:rsidR="00994381" w:rsidRPr="00EE395B">
        <w:rPr>
          <w:rFonts w:ascii="Arial" w:eastAsia="Calibri" w:hAnsi="Arial" w:cs="Arial"/>
          <w:sz w:val="21"/>
          <w:szCs w:val="21"/>
          <w:lang w:val="fr-CA"/>
        </w:rPr>
        <w:t xml:space="preserve">va au-delà du cadre du projet COGEL et relève des décisions à prendre au niveau des instances gouvernementales. </w:t>
      </w:r>
      <w:r w:rsidR="00495256" w:rsidRPr="00EE395B">
        <w:rPr>
          <w:rFonts w:ascii="Arial" w:eastAsia="Calibri" w:hAnsi="Arial" w:cs="Arial"/>
          <w:sz w:val="21"/>
          <w:szCs w:val="21"/>
          <w:lang w:val="fr-CA"/>
        </w:rPr>
        <w:t xml:space="preserve">Les axes de réflexion suivants sont proposés : </w:t>
      </w:r>
    </w:p>
    <w:p w14:paraId="696AD59F" w14:textId="392768AB" w:rsidR="00772DFC" w:rsidRPr="00C867CF" w:rsidRDefault="00507B20"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C867CF">
        <w:rPr>
          <w:rFonts w:ascii="Arial" w:hAnsi="Arial" w:cs="Arial"/>
          <w:color w:val="272627"/>
          <w:sz w:val="21"/>
          <w:szCs w:val="21"/>
          <w:lang w:val="fr-CA"/>
        </w:rPr>
        <w:t>Dans le cadre de la mise en œuvre des projets de catégorie B comme le COGEL, l</w:t>
      </w:r>
      <w:r w:rsidR="00495256" w:rsidRPr="00C867CF">
        <w:rPr>
          <w:rFonts w:ascii="Arial" w:hAnsi="Arial" w:cs="Arial"/>
          <w:color w:val="272627"/>
          <w:sz w:val="21"/>
          <w:szCs w:val="21"/>
          <w:lang w:val="fr-CA"/>
        </w:rPr>
        <w:t>a création d’</w:t>
      </w:r>
      <w:r w:rsidR="00994381" w:rsidRPr="00C867CF">
        <w:rPr>
          <w:rFonts w:ascii="Arial" w:hAnsi="Arial" w:cs="Arial"/>
          <w:color w:val="272627"/>
          <w:sz w:val="21"/>
          <w:szCs w:val="21"/>
          <w:lang w:val="fr-CA"/>
        </w:rPr>
        <w:t xml:space="preserve">un </w:t>
      </w:r>
      <w:r w:rsidR="009C1809" w:rsidRPr="00C867CF">
        <w:rPr>
          <w:rFonts w:ascii="Arial" w:hAnsi="Arial" w:cs="Arial"/>
          <w:color w:val="272627"/>
          <w:sz w:val="21"/>
          <w:szCs w:val="21"/>
          <w:lang w:val="fr-CA"/>
        </w:rPr>
        <w:t>"</w:t>
      </w:r>
      <w:r w:rsidR="00994381" w:rsidRPr="00C867CF">
        <w:rPr>
          <w:rFonts w:ascii="Arial" w:hAnsi="Arial" w:cs="Arial"/>
          <w:color w:val="272627"/>
          <w:sz w:val="21"/>
          <w:szCs w:val="21"/>
          <w:lang w:val="fr-CA"/>
        </w:rPr>
        <w:t xml:space="preserve">compte </w:t>
      </w:r>
      <w:r w:rsidR="00495256" w:rsidRPr="00C867CF">
        <w:rPr>
          <w:rFonts w:ascii="Arial" w:hAnsi="Arial" w:cs="Arial"/>
          <w:color w:val="272627"/>
          <w:sz w:val="21"/>
          <w:szCs w:val="21"/>
          <w:lang w:val="fr-CA"/>
        </w:rPr>
        <w:t>projet</w:t>
      </w:r>
      <w:r w:rsidR="009C1809" w:rsidRPr="00C867CF">
        <w:rPr>
          <w:rFonts w:ascii="Arial" w:hAnsi="Arial" w:cs="Arial"/>
          <w:color w:val="272627"/>
          <w:sz w:val="21"/>
          <w:szCs w:val="21"/>
          <w:lang w:val="fr-CA"/>
        </w:rPr>
        <w:t>"</w:t>
      </w:r>
      <w:r w:rsidR="00994381" w:rsidRPr="00C867CF">
        <w:rPr>
          <w:rFonts w:ascii="Arial" w:hAnsi="Arial" w:cs="Arial"/>
          <w:color w:val="272627"/>
          <w:sz w:val="21"/>
          <w:szCs w:val="21"/>
          <w:lang w:val="fr-CA"/>
        </w:rPr>
        <w:t xml:space="preserve"> </w:t>
      </w:r>
      <w:r w:rsidR="00495256" w:rsidRPr="00C867CF">
        <w:rPr>
          <w:rFonts w:ascii="Arial" w:hAnsi="Arial" w:cs="Arial"/>
          <w:color w:val="272627"/>
          <w:sz w:val="21"/>
          <w:szCs w:val="21"/>
          <w:lang w:val="fr-CA"/>
        </w:rPr>
        <w:t xml:space="preserve">directement géré par l’UGP </w:t>
      </w:r>
      <w:r w:rsidR="00994381" w:rsidRPr="00C867CF">
        <w:rPr>
          <w:rFonts w:ascii="Arial" w:hAnsi="Arial" w:cs="Arial"/>
          <w:color w:val="272627"/>
          <w:sz w:val="21"/>
          <w:szCs w:val="21"/>
          <w:lang w:val="fr-CA"/>
        </w:rPr>
        <w:t>qui évite que les ressources financières du projet soi</w:t>
      </w:r>
      <w:r w:rsidR="00495256" w:rsidRPr="00C867CF">
        <w:rPr>
          <w:rFonts w:ascii="Arial" w:hAnsi="Arial" w:cs="Arial"/>
          <w:color w:val="272627"/>
          <w:sz w:val="21"/>
          <w:szCs w:val="21"/>
          <w:lang w:val="fr-CA"/>
        </w:rPr>
        <w:t>ent</w:t>
      </w:r>
      <w:r w:rsidR="00994381" w:rsidRPr="00C867CF">
        <w:rPr>
          <w:rFonts w:ascii="Arial" w:hAnsi="Arial" w:cs="Arial"/>
          <w:color w:val="272627"/>
          <w:sz w:val="21"/>
          <w:szCs w:val="21"/>
          <w:lang w:val="fr-CA"/>
        </w:rPr>
        <w:t xml:space="preserve"> logé</w:t>
      </w:r>
      <w:r w:rsidR="00495256" w:rsidRPr="00C867CF">
        <w:rPr>
          <w:rFonts w:ascii="Arial" w:hAnsi="Arial" w:cs="Arial"/>
          <w:color w:val="272627"/>
          <w:sz w:val="21"/>
          <w:szCs w:val="21"/>
          <w:lang w:val="fr-CA"/>
        </w:rPr>
        <w:t>es</w:t>
      </w:r>
      <w:r w:rsidR="00994381" w:rsidRPr="00C867CF">
        <w:rPr>
          <w:rFonts w:ascii="Arial" w:hAnsi="Arial" w:cs="Arial"/>
          <w:color w:val="272627"/>
          <w:sz w:val="21"/>
          <w:szCs w:val="21"/>
          <w:lang w:val="fr-CA"/>
        </w:rPr>
        <w:t xml:space="preserve"> au niveau du compte trésor de l’État</w:t>
      </w:r>
      <w:r w:rsidR="00495256" w:rsidRPr="00C867CF">
        <w:rPr>
          <w:rFonts w:ascii="Arial" w:hAnsi="Arial" w:cs="Arial"/>
          <w:color w:val="272627"/>
          <w:sz w:val="21"/>
          <w:szCs w:val="21"/>
          <w:lang w:val="fr-CA"/>
        </w:rPr>
        <w:t xml:space="preserve"> où les procédures sont plus longues. </w:t>
      </w:r>
    </w:p>
    <w:p w14:paraId="498F3CAF" w14:textId="77777777" w:rsidR="006A025C" w:rsidRPr="00CC7581" w:rsidRDefault="006A025C" w:rsidP="006A025C">
      <w:pPr>
        <w:pStyle w:val="Paragraphedeliste"/>
        <w:spacing w:after="200" w:line="276" w:lineRule="auto"/>
        <w:jc w:val="both"/>
        <w:rPr>
          <w:rFonts w:ascii="Arial" w:eastAsia="Calibri" w:hAnsi="Arial" w:cs="Arial"/>
          <w:sz w:val="12"/>
          <w:szCs w:val="12"/>
          <w:lang w:val="fr-CA"/>
        </w:rPr>
      </w:pPr>
    </w:p>
    <w:p w14:paraId="1717F4EC" w14:textId="5B6DF935" w:rsidR="006A025C" w:rsidRPr="00C867CF" w:rsidRDefault="00772DFC"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C867CF">
        <w:rPr>
          <w:rFonts w:ascii="Arial" w:hAnsi="Arial" w:cs="Arial"/>
          <w:color w:val="272627"/>
          <w:sz w:val="21"/>
          <w:szCs w:val="21"/>
          <w:lang w:val="fr-CA"/>
        </w:rPr>
        <w:t xml:space="preserve">Responsabiliser l’UGP pour conduire les processus de passation des marchés </w:t>
      </w:r>
      <w:r w:rsidR="007C4E40" w:rsidRPr="00C867CF">
        <w:rPr>
          <w:rFonts w:ascii="Arial" w:hAnsi="Arial" w:cs="Arial"/>
          <w:color w:val="272627"/>
          <w:sz w:val="21"/>
          <w:szCs w:val="21"/>
          <w:lang w:val="fr-CA"/>
        </w:rPr>
        <w:t xml:space="preserve">en lien avec la mise en œuvre du projet y compris au niveau des </w:t>
      </w:r>
      <w:r w:rsidR="00427010" w:rsidRPr="00C867CF">
        <w:rPr>
          <w:rFonts w:ascii="Arial" w:hAnsi="Arial" w:cs="Arial"/>
          <w:color w:val="272627"/>
          <w:sz w:val="21"/>
          <w:szCs w:val="21"/>
          <w:lang w:val="fr-CA"/>
        </w:rPr>
        <w:t>bénéficiaires au niveau local</w:t>
      </w:r>
      <w:r w:rsidR="007C4E40" w:rsidRPr="00C867CF">
        <w:rPr>
          <w:rFonts w:ascii="Arial" w:hAnsi="Arial" w:cs="Arial"/>
          <w:color w:val="272627"/>
          <w:sz w:val="21"/>
          <w:szCs w:val="21"/>
          <w:lang w:val="fr-CA"/>
        </w:rPr>
        <w:t xml:space="preserve"> </w:t>
      </w:r>
      <w:r w:rsidRPr="00C867CF">
        <w:rPr>
          <w:rFonts w:ascii="Arial" w:hAnsi="Arial" w:cs="Arial"/>
          <w:color w:val="272627"/>
          <w:sz w:val="21"/>
          <w:szCs w:val="21"/>
          <w:lang w:val="fr-CA"/>
        </w:rPr>
        <w:t xml:space="preserve">en prévoyant dans l’équipe </w:t>
      </w:r>
      <w:r w:rsidR="007C4E40" w:rsidRPr="00C867CF">
        <w:rPr>
          <w:rFonts w:ascii="Arial" w:hAnsi="Arial" w:cs="Arial"/>
          <w:color w:val="272627"/>
          <w:sz w:val="21"/>
          <w:szCs w:val="21"/>
          <w:lang w:val="fr-CA"/>
        </w:rPr>
        <w:t xml:space="preserve">de gestion </w:t>
      </w:r>
      <w:r w:rsidRPr="00C867CF">
        <w:rPr>
          <w:rFonts w:ascii="Arial" w:hAnsi="Arial" w:cs="Arial"/>
          <w:color w:val="272627"/>
          <w:sz w:val="21"/>
          <w:szCs w:val="21"/>
          <w:lang w:val="fr-CA"/>
        </w:rPr>
        <w:t xml:space="preserve">le poste de spécialiste en passation des marchés. La situation actuelle étant caractérisée par le manque de personnel au niveau de la Direction des Marchés Publics (DMP), l’indisponibilité des acteurs qui conduit parfois au report des séances d’évaluation des offres. </w:t>
      </w:r>
    </w:p>
    <w:p w14:paraId="59A1F41D" w14:textId="77777777" w:rsidR="006A025C" w:rsidRPr="00CC7581" w:rsidRDefault="006A025C" w:rsidP="00C867CF">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5ED5C263" w14:textId="4F5DD380" w:rsidR="006A025C" w:rsidRDefault="006A025C" w:rsidP="00C867CF">
      <w:pPr>
        <w:pStyle w:val="Paragraphedeliste"/>
        <w:numPr>
          <w:ilvl w:val="0"/>
          <w:numId w:val="5"/>
        </w:numPr>
        <w:autoSpaceDE w:val="0"/>
        <w:autoSpaceDN w:val="0"/>
        <w:adjustRightInd w:val="0"/>
        <w:spacing w:after="60" w:line="240" w:lineRule="auto"/>
        <w:ind w:left="426" w:hanging="357"/>
        <w:jc w:val="both"/>
        <w:rPr>
          <w:rFonts w:ascii="Arial" w:eastAsia="Calibri" w:hAnsi="Arial" w:cs="Arial"/>
          <w:sz w:val="21"/>
          <w:szCs w:val="21"/>
          <w:lang w:val="fr-CA"/>
        </w:rPr>
      </w:pPr>
      <w:r w:rsidRPr="00C867CF">
        <w:rPr>
          <w:rFonts w:ascii="Arial" w:hAnsi="Arial" w:cs="Arial"/>
          <w:color w:val="272627"/>
          <w:sz w:val="21"/>
          <w:szCs w:val="21"/>
          <w:lang w:val="fr-CA"/>
        </w:rPr>
        <w:t>Revoir la procédure d’exécution des projets actuellement en cours au niveau des Collectivité territoriales. En effet, les projets doivent être réalisés et les justificatifs présentés au contrôle</w:t>
      </w:r>
      <w:r w:rsidR="00366987" w:rsidRPr="00C867CF">
        <w:rPr>
          <w:rFonts w:ascii="Arial" w:hAnsi="Arial" w:cs="Arial"/>
          <w:color w:val="272627"/>
          <w:sz w:val="21"/>
          <w:szCs w:val="21"/>
          <w:lang w:val="fr-CA"/>
        </w:rPr>
        <w:t xml:space="preserve"> financier qui l’approuvent avant</w:t>
      </w:r>
      <w:r w:rsidRPr="00C867CF">
        <w:rPr>
          <w:rFonts w:ascii="Arial" w:hAnsi="Arial" w:cs="Arial"/>
          <w:color w:val="272627"/>
          <w:sz w:val="21"/>
          <w:szCs w:val="21"/>
          <w:lang w:val="fr-CA"/>
        </w:rPr>
        <w:t xml:space="preserve"> que les fonds soi</w:t>
      </w:r>
      <w:r w:rsidR="00C2512F" w:rsidRPr="00C867CF">
        <w:rPr>
          <w:rFonts w:ascii="Arial" w:hAnsi="Arial" w:cs="Arial"/>
          <w:color w:val="272627"/>
          <w:sz w:val="21"/>
          <w:szCs w:val="21"/>
          <w:lang w:val="fr-CA"/>
        </w:rPr>
        <w:t>en</w:t>
      </w:r>
      <w:r w:rsidRPr="00C867CF">
        <w:rPr>
          <w:rFonts w:ascii="Arial" w:hAnsi="Arial" w:cs="Arial"/>
          <w:color w:val="272627"/>
          <w:sz w:val="21"/>
          <w:szCs w:val="21"/>
          <w:lang w:val="fr-CA"/>
        </w:rPr>
        <w:t xml:space="preserve">t décaissés. </w:t>
      </w:r>
      <w:r w:rsidR="00C2512F" w:rsidRPr="00C867CF">
        <w:rPr>
          <w:rFonts w:ascii="Arial" w:hAnsi="Arial" w:cs="Arial"/>
          <w:color w:val="272627"/>
          <w:sz w:val="21"/>
          <w:szCs w:val="21"/>
          <w:lang w:val="fr-CA"/>
        </w:rPr>
        <w:t>Selon les résultats des entrevues, les communes n’ont pas les capacités de réaliser les projets surtout lorsqu’ils impliquent de leur part ou des STD des activités préalables de terrain (défaut de budget).</w:t>
      </w:r>
    </w:p>
    <w:p w14:paraId="2F1854E2" w14:textId="5AA82EEB" w:rsidR="009F1344" w:rsidRPr="004F44E6" w:rsidRDefault="00D712D7" w:rsidP="004F44E6">
      <w:pPr>
        <w:pStyle w:val="Titre2"/>
        <w:numPr>
          <w:ilvl w:val="0"/>
          <w:numId w:val="30"/>
        </w:numPr>
        <w:ind w:left="426"/>
        <w:rPr>
          <w:rFonts w:ascii="Arial" w:hAnsi="Arial" w:cs="Arial"/>
          <w:b/>
          <w:color w:val="auto"/>
          <w:sz w:val="21"/>
          <w:szCs w:val="21"/>
          <w:lang w:val="fr-CA"/>
        </w:rPr>
      </w:pPr>
      <w:bookmarkStart w:id="632" w:name="_Toc446450177"/>
      <w:r w:rsidRPr="004F44E6">
        <w:rPr>
          <w:rFonts w:ascii="Arial" w:hAnsi="Arial" w:cs="Arial"/>
          <w:b/>
          <w:color w:val="auto"/>
          <w:sz w:val="21"/>
          <w:szCs w:val="21"/>
          <w:lang w:val="fr-CA"/>
        </w:rPr>
        <w:lastRenderedPageBreak/>
        <w:t xml:space="preserve">Recommandation 7 : </w:t>
      </w:r>
      <w:r w:rsidR="009F1344" w:rsidRPr="004F44E6">
        <w:rPr>
          <w:rFonts w:ascii="Arial" w:hAnsi="Arial" w:cs="Arial"/>
          <w:b/>
          <w:color w:val="auto"/>
          <w:sz w:val="21"/>
          <w:szCs w:val="21"/>
          <w:lang w:val="fr-CA"/>
        </w:rPr>
        <w:t>Améli</w:t>
      </w:r>
      <w:r w:rsidR="00991D32" w:rsidRPr="004F44E6">
        <w:rPr>
          <w:rFonts w:ascii="Arial" w:hAnsi="Arial" w:cs="Arial"/>
          <w:b/>
          <w:color w:val="auto"/>
          <w:sz w:val="21"/>
          <w:szCs w:val="21"/>
          <w:lang w:val="fr-CA"/>
        </w:rPr>
        <w:t>orer</w:t>
      </w:r>
      <w:r w:rsidR="008B35DD" w:rsidRPr="004F44E6">
        <w:rPr>
          <w:rFonts w:ascii="Arial" w:hAnsi="Arial" w:cs="Arial"/>
          <w:b/>
          <w:color w:val="auto"/>
          <w:sz w:val="21"/>
          <w:szCs w:val="21"/>
          <w:lang w:val="fr-CA"/>
        </w:rPr>
        <w:t xml:space="preserve"> la prise en compte du genre</w:t>
      </w:r>
      <w:r w:rsidR="00991D32" w:rsidRPr="004F44E6">
        <w:rPr>
          <w:rFonts w:ascii="Arial" w:hAnsi="Arial" w:cs="Arial"/>
          <w:b/>
          <w:color w:val="auto"/>
          <w:sz w:val="21"/>
          <w:szCs w:val="21"/>
          <w:lang w:val="fr-CA"/>
        </w:rPr>
        <w:t xml:space="preserve"> dans le projet</w:t>
      </w:r>
      <w:bookmarkEnd w:id="632"/>
    </w:p>
    <w:p w14:paraId="4FE4DC4E" w14:textId="77777777" w:rsidR="00994381" w:rsidRPr="00EE395B" w:rsidRDefault="00994381" w:rsidP="00FD545F">
      <w:pPr>
        <w:spacing w:after="0" w:line="276" w:lineRule="auto"/>
        <w:rPr>
          <w:rFonts w:ascii="Arial" w:eastAsia="Calibri" w:hAnsi="Arial" w:cs="Arial"/>
          <w:b/>
          <w:sz w:val="21"/>
          <w:szCs w:val="21"/>
          <w:lang w:val="fr-CA"/>
        </w:rPr>
      </w:pPr>
    </w:p>
    <w:p w14:paraId="2DE07F1F" w14:textId="506884E6" w:rsidR="0072480A" w:rsidRPr="00EE395B" w:rsidRDefault="00D712D7" w:rsidP="00FD545F">
      <w:pPr>
        <w:spacing w:after="200" w:line="276" w:lineRule="auto"/>
        <w:jc w:val="both"/>
        <w:rPr>
          <w:rFonts w:ascii="Arial" w:eastAsia="Calibri" w:hAnsi="Arial" w:cs="Arial"/>
          <w:sz w:val="21"/>
          <w:szCs w:val="21"/>
          <w:lang w:val="fr-CA"/>
        </w:rPr>
      </w:pPr>
      <w:r>
        <w:rPr>
          <w:rFonts w:ascii="Arial" w:eastAsia="Calibri" w:hAnsi="Arial" w:cs="Arial"/>
          <w:sz w:val="21"/>
          <w:szCs w:val="21"/>
          <w:lang w:val="fr-CA"/>
        </w:rPr>
        <w:t>En général, l</w:t>
      </w:r>
      <w:r w:rsidR="0072480A" w:rsidRPr="00EE395B">
        <w:rPr>
          <w:rFonts w:ascii="Arial" w:eastAsia="Calibri" w:hAnsi="Arial" w:cs="Arial"/>
          <w:sz w:val="21"/>
          <w:szCs w:val="21"/>
          <w:lang w:val="fr-CA"/>
        </w:rPr>
        <w:t>a prise en compte du genre commence toujours et surtout par l’analyse du contexte et de la justification à travers l’analyse des besoins pratiques des femmes, de leurs intérêts stratégiques et la disponibilité de données sexo-spécifiques.</w:t>
      </w:r>
    </w:p>
    <w:p w14:paraId="0C49DCC3" w14:textId="77777777"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L’analyse genre fait la distinction entre les besoins pratiques et les intérêts stratégiques, qui sont respectivement liées à la condition de vie et à la situation des individus. Généralement, les projets visant uniquement à répondre aux besoins pratiques et à améliorer les conditions de vie des femmes maintiennent et renforcent les rapports traditionnels entre les femmes et les hommes.</w:t>
      </w:r>
    </w:p>
    <w:p w14:paraId="08A6CB22" w14:textId="77777777"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Les intérêts stratégiques ont un caractère de long terme et sont liés à l’amélioration de la position des hommes et des femmes. Il s’agit de mesures visant à augmenter les connaissances et les aptitudes des deux groupes sociaux, à leur donner l’accès à une protection juridique, et à leur accorder l’égalité des chances. L’approche genre va dans le sens des intérêts stratégiques des femmes.</w:t>
      </w:r>
    </w:p>
    <w:p w14:paraId="01CB83DD" w14:textId="77777777"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Le fait de donner plus de possibilités aux femmes, d’augmenter leur accès aux ressources et de leur assurer l’égalité de participation à la prise de décision avec les hommes va dans le sens des intérêts stratégiques à long terme de la majorité des hommes et des femmes du monde.</w:t>
      </w:r>
    </w:p>
    <w:p w14:paraId="2CBA9980" w14:textId="3F0019D8"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A titre d’exemple, les besoins pratiques des femmes se présentent comme suit : (i) la réduction de leurs parts contributives pour constitution du capital productif (intrants agricoles pour maraîchage, les animaux pour l’élevage,…); (ii) l’acquisition d’équipement de production, transformation et de transport (motopompes, ruches, tricycles, grillage, moulins pour extraction, techniques modernes de cueillettes…); (iii) la construction de magasins de stockage de la matière première.</w:t>
      </w:r>
    </w:p>
    <w:p w14:paraId="0D9F85D1" w14:textId="01EC3D34"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Quant aux intérêts stratégiques </w:t>
      </w:r>
      <w:r w:rsidR="00720988" w:rsidRPr="00EE395B">
        <w:rPr>
          <w:rFonts w:ascii="Arial" w:eastAsia="Calibri" w:hAnsi="Arial" w:cs="Arial"/>
          <w:sz w:val="21"/>
          <w:szCs w:val="21"/>
          <w:lang w:val="fr-CA"/>
        </w:rPr>
        <w:t xml:space="preserve">ils </w:t>
      </w:r>
      <w:r w:rsidRPr="00EE395B">
        <w:rPr>
          <w:rFonts w:ascii="Arial" w:eastAsia="Calibri" w:hAnsi="Arial" w:cs="Arial"/>
          <w:sz w:val="21"/>
          <w:szCs w:val="21"/>
          <w:lang w:val="fr-CA"/>
        </w:rPr>
        <w:t>se présentent comme suit : (i) le renforcement de l’esprit entrepreneurial des femmes ; (ii) l’éducation financière pour une gestion financière rigoureuse de leurs entreprises ; (iii) le renforcement de la formation sur les bonnes pratiques de transformation des PFNL ; (iv) la formation sur « Comment booster le potentiel » des femmes ; (v) l’alphabétisation ; (vi) l’appui et l’accompagnement pour l’élaboration des microprojets ; (vii) la formation en gestion de micro - entreprises ; (viii) l’appui à l’acquisition de titre foncier pour les femmes individuelles et les groupements de femmes ; (ix) l’appui à l’accompagnement des groupements de femmes pour la certification de leurs produits et la recherche de niches de marchés porteurs.</w:t>
      </w:r>
    </w:p>
    <w:p w14:paraId="33DB6F84" w14:textId="77777777" w:rsidR="0072480A" w:rsidRPr="00EE395B" w:rsidRDefault="0072480A" w:rsidP="00FD545F">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L’analyse de ces différents besoins et intérêts n’a pas été faite de manière discriminante dans le PRODOC du projet COGEL. Les femmes et les hommes ont été considérés de façon générale comme ayant les mêmes besoins et les mêmes préoccupations que le projet viendrait à combler.</w:t>
      </w:r>
    </w:p>
    <w:p w14:paraId="29CAF725" w14:textId="07EDC5D1" w:rsidR="00FD545F" w:rsidRPr="00EE395B" w:rsidRDefault="00FD545F" w:rsidP="00282A6A">
      <w:pPr>
        <w:jc w:val="both"/>
        <w:rPr>
          <w:rFonts w:ascii="Arial" w:hAnsi="Arial" w:cs="Arial"/>
          <w:sz w:val="21"/>
          <w:szCs w:val="21"/>
          <w:lang w:val="fr-CA"/>
        </w:rPr>
      </w:pPr>
      <w:r w:rsidRPr="00EE395B">
        <w:rPr>
          <w:rFonts w:ascii="Arial" w:hAnsi="Arial" w:cs="Arial"/>
          <w:sz w:val="21"/>
          <w:szCs w:val="21"/>
          <w:lang w:val="fr-CA"/>
        </w:rPr>
        <w:t>Les recommandations spécifiques suivantes</w:t>
      </w:r>
      <w:r w:rsidR="0032531A" w:rsidRPr="00EE395B">
        <w:rPr>
          <w:rFonts w:ascii="Arial" w:hAnsi="Arial" w:cs="Arial"/>
          <w:sz w:val="21"/>
          <w:szCs w:val="21"/>
          <w:lang w:val="fr-CA"/>
        </w:rPr>
        <w:t xml:space="preserve"> </w:t>
      </w:r>
      <w:r w:rsidR="00282A6A" w:rsidRPr="00EE395B">
        <w:rPr>
          <w:rFonts w:ascii="Arial" w:hAnsi="Arial" w:cs="Arial"/>
          <w:sz w:val="21"/>
          <w:szCs w:val="21"/>
          <w:lang w:val="fr-CA"/>
        </w:rPr>
        <w:t>sont proposées dans le cadre d’un nouveau projet.</w:t>
      </w:r>
    </w:p>
    <w:p w14:paraId="4AFF653E" w14:textId="16CA466C" w:rsidR="0072480A" w:rsidRDefault="00282A6A"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5788B">
        <w:rPr>
          <w:rFonts w:ascii="Arial" w:hAnsi="Arial" w:cs="Arial"/>
          <w:b/>
          <w:color w:val="272627"/>
          <w:sz w:val="21"/>
          <w:szCs w:val="21"/>
          <w:lang w:val="fr-CA"/>
        </w:rPr>
        <w:t>Do</w:t>
      </w:r>
      <w:r w:rsidR="0072480A" w:rsidRPr="0005788B">
        <w:rPr>
          <w:rFonts w:ascii="Arial" w:hAnsi="Arial" w:cs="Arial"/>
          <w:b/>
          <w:color w:val="272627"/>
          <w:sz w:val="21"/>
          <w:szCs w:val="21"/>
          <w:lang w:val="fr-CA"/>
        </w:rPr>
        <w:t>cument de Projet</w:t>
      </w:r>
      <w:r w:rsidR="0072480A" w:rsidRPr="00C867CF">
        <w:rPr>
          <w:rFonts w:ascii="Arial" w:hAnsi="Arial" w:cs="Arial"/>
          <w:color w:val="272627"/>
          <w:sz w:val="21"/>
          <w:szCs w:val="21"/>
          <w:lang w:val="fr-CA"/>
        </w:rPr>
        <w:t xml:space="preserve"> : (i) élaborer le nouveau document de projet avec des « lunettes genre », en commençant par analyser les obstacles spécifiques ainsi que les intérêts stratégiques des femmes et des hommes </w:t>
      </w:r>
      <w:r w:rsidR="002C190F" w:rsidRPr="00C867CF">
        <w:rPr>
          <w:rFonts w:ascii="Arial" w:hAnsi="Arial" w:cs="Arial"/>
          <w:color w:val="272627"/>
          <w:sz w:val="21"/>
          <w:szCs w:val="21"/>
          <w:lang w:val="fr-CA"/>
        </w:rPr>
        <w:t xml:space="preserve"> en lien avec les domaines prioritaires du projet</w:t>
      </w:r>
      <w:r w:rsidR="0072480A" w:rsidRPr="00C867CF">
        <w:rPr>
          <w:rFonts w:ascii="Arial" w:hAnsi="Arial" w:cs="Arial"/>
          <w:color w:val="272627"/>
          <w:sz w:val="21"/>
          <w:szCs w:val="21"/>
          <w:lang w:val="fr-CA"/>
        </w:rPr>
        <w:t xml:space="preserve"> et en y apportant des données désagrégées par sexe ; (ii) prendre en compte les orientations de la Politique Nationale Genre dans le projet.</w:t>
      </w:r>
    </w:p>
    <w:p w14:paraId="6CBE557E" w14:textId="77777777" w:rsidR="00C867CF" w:rsidRPr="00C867CF" w:rsidRDefault="00C867CF" w:rsidP="00C867CF">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42DBD4C3" w14:textId="47CA8804" w:rsidR="0072480A" w:rsidRDefault="00282A6A"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5788B">
        <w:rPr>
          <w:rFonts w:ascii="Arial" w:hAnsi="Arial" w:cs="Arial"/>
          <w:b/>
          <w:color w:val="272627"/>
          <w:sz w:val="21"/>
          <w:szCs w:val="21"/>
          <w:lang w:val="fr-CA"/>
        </w:rPr>
        <w:t>C</w:t>
      </w:r>
      <w:r w:rsidR="0072480A" w:rsidRPr="0005788B">
        <w:rPr>
          <w:rFonts w:ascii="Arial" w:hAnsi="Arial" w:cs="Arial"/>
          <w:b/>
          <w:color w:val="272627"/>
          <w:sz w:val="21"/>
          <w:szCs w:val="21"/>
          <w:lang w:val="fr-CA"/>
        </w:rPr>
        <w:t>adre logique du Projet</w:t>
      </w:r>
      <w:r w:rsidR="0072480A" w:rsidRPr="00C867CF">
        <w:rPr>
          <w:rFonts w:ascii="Arial" w:hAnsi="Arial" w:cs="Arial"/>
          <w:color w:val="272627"/>
          <w:sz w:val="21"/>
          <w:szCs w:val="21"/>
          <w:lang w:val="fr-CA"/>
        </w:rPr>
        <w:t> : au regard de l’analyse genre sensible du contexte, rendre genre - sensibles les objectifs et les résultats attendus, ainsi que les indicateurs.</w:t>
      </w:r>
    </w:p>
    <w:p w14:paraId="6A1F2073" w14:textId="3176FF59" w:rsidR="00C867CF" w:rsidRPr="00C867CF" w:rsidRDefault="00C867CF" w:rsidP="00C867CF">
      <w:pPr>
        <w:pStyle w:val="Paragraphedeliste"/>
        <w:rPr>
          <w:rFonts w:ascii="Arial" w:hAnsi="Arial" w:cs="Arial"/>
          <w:color w:val="272627"/>
          <w:sz w:val="12"/>
          <w:szCs w:val="12"/>
          <w:lang w:val="fr-CA"/>
        </w:rPr>
      </w:pPr>
    </w:p>
    <w:p w14:paraId="067E237F" w14:textId="70BB5FEF" w:rsidR="0072480A" w:rsidRPr="00C867CF" w:rsidRDefault="00282A6A" w:rsidP="00C867CF">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05788B">
        <w:rPr>
          <w:rFonts w:ascii="Arial" w:hAnsi="Arial" w:cs="Arial"/>
          <w:b/>
          <w:color w:val="272627"/>
          <w:sz w:val="21"/>
          <w:szCs w:val="21"/>
          <w:lang w:val="fr-CA"/>
        </w:rPr>
        <w:lastRenderedPageBreak/>
        <w:t>C</w:t>
      </w:r>
      <w:r w:rsidR="0072480A" w:rsidRPr="0005788B">
        <w:rPr>
          <w:rFonts w:ascii="Arial" w:hAnsi="Arial" w:cs="Arial"/>
          <w:b/>
          <w:color w:val="272627"/>
          <w:sz w:val="21"/>
          <w:szCs w:val="21"/>
          <w:lang w:val="fr-CA"/>
        </w:rPr>
        <w:t>omposition de l’équipe du nouveau projet et des connaissances en genre</w:t>
      </w:r>
      <w:r w:rsidR="0072480A" w:rsidRPr="00C867CF">
        <w:rPr>
          <w:rFonts w:ascii="Arial" w:hAnsi="Arial" w:cs="Arial"/>
          <w:color w:val="272627"/>
          <w:sz w:val="21"/>
          <w:szCs w:val="21"/>
          <w:lang w:val="fr-CA"/>
        </w:rPr>
        <w:t> :</w:t>
      </w:r>
      <w:r w:rsidR="00BB5C25" w:rsidRPr="00C867CF">
        <w:rPr>
          <w:rFonts w:ascii="Arial" w:hAnsi="Arial" w:cs="Arial"/>
          <w:color w:val="272627"/>
          <w:sz w:val="21"/>
          <w:szCs w:val="21"/>
          <w:lang w:val="fr-CA"/>
        </w:rPr>
        <w:t xml:space="preserve"> </w:t>
      </w:r>
      <w:r w:rsidR="00BB5C25" w:rsidRPr="006A79A4">
        <w:rPr>
          <w:rFonts w:ascii="Arial" w:hAnsi="Arial" w:cs="Arial"/>
          <w:color w:val="272627"/>
          <w:sz w:val="21"/>
          <w:szCs w:val="21"/>
          <w:lang w:val="fr-CA"/>
        </w:rPr>
        <w:t>(i) </w:t>
      </w:r>
      <w:r w:rsidR="0072480A" w:rsidRPr="006A79A4">
        <w:rPr>
          <w:rFonts w:ascii="Arial" w:hAnsi="Arial" w:cs="Arial"/>
          <w:color w:val="272627"/>
          <w:sz w:val="21"/>
          <w:szCs w:val="21"/>
          <w:lang w:val="fr-CA"/>
        </w:rPr>
        <w:t>harmoniser au moyen des formations, les connaissances des responsables et points focaux des structures partenaires de mise en œ</w:t>
      </w:r>
      <w:r w:rsidR="0005788B" w:rsidRPr="006A79A4">
        <w:rPr>
          <w:rFonts w:ascii="Arial" w:hAnsi="Arial" w:cs="Arial"/>
          <w:color w:val="272627"/>
          <w:sz w:val="21"/>
          <w:szCs w:val="21"/>
          <w:lang w:val="fr-CA"/>
        </w:rPr>
        <w:t>uvre sur le genre ; (ii) viser</w:t>
      </w:r>
      <w:r w:rsidR="0072480A" w:rsidRPr="006A79A4">
        <w:rPr>
          <w:rFonts w:ascii="Arial" w:hAnsi="Arial" w:cs="Arial"/>
          <w:color w:val="272627"/>
          <w:sz w:val="21"/>
          <w:szCs w:val="21"/>
          <w:lang w:val="fr-CA"/>
        </w:rPr>
        <w:t xml:space="preserve"> la parité au sein de l’</w:t>
      </w:r>
      <w:r w:rsidR="0005788B" w:rsidRPr="006A79A4">
        <w:rPr>
          <w:rFonts w:ascii="Arial" w:hAnsi="Arial" w:cs="Arial"/>
          <w:color w:val="272627"/>
          <w:sz w:val="21"/>
          <w:szCs w:val="21"/>
          <w:lang w:val="fr-CA"/>
        </w:rPr>
        <w:t>équipe du Projet ; (iii) viser</w:t>
      </w:r>
      <w:r w:rsidR="0072480A" w:rsidRPr="006A79A4">
        <w:rPr>
          <w:rFonts w:ascii="Arial" w:hAnsi="Arial" w:cs="Arial"/>
          <w:color w:val="272627"/>
          <w:sz w:val="21"/>
          <w:szCs w:val="21"/>
          <w:lang w:val="fr-CA"/>
        </w:rPr>
        <w:t xml:space="preserve"> la parité au sein des instances de pilotage du Projet (Comité de Pilotage te Comités locaux de suivi) et (iv) prévoir </w:t>
      </w:r>
      <w:r w:rsidR="0005788B" w:rsidRPr="006A79A4">
        <w:rPr>
          <w:rFonts w:ascii="Arial" w:hAnsi="Arial" w:cs="Arial"/>
          <w:color w:val="272627"/>
          <w:sz w:val="21"/>
          <w:szCs w:val="21"/>
          <w:lang w:val="fr-CA"/>
        </w:rPr>
        <w:t>des</w:t>
      </w:r>
      <w:r w:rsidR="0072480A" w:rsidRPr="006A79A4">
        <w:rPr>
          <w:rFonts w:ascii="Arial" w:hAnsi="Arial" w:cs="Arial"/>
          <w:color w:val="272627"/>
          <w:sz w:val="21"/>
          <w:szCs w:val="21"/>
          <w:lang w:val="fr-CA"/>
        </w:rPr>
        <w:t xml:space="preserve"> journée</w:t>
      </w:r>
      <w:r w:rsidR="0005788B" w:rsidRPr="006A79A4">
        <w:rPr>
          <w:rFonts w:ascii="Arial" w:hAnsi="Arial" w:cs="Arial"/>
          <w:color w:val="272627"/>
          <w:sz w:val="21"/>
          <w:szCs w:val="21"/>
          <w:lang w:val="fr-CA"/>
        </w:rPr>
        <w:t>s</w:t>
      </w:r>
      <w:r w:rsidR="0072480A" w:rsidRPr="006A79A4">
        <w:rPr>
          <w:rFonts w:ascii="Arial" w:hAnsi="Arial" w:cs="Arial"/>
          <w:color w:val="272627"/>
          <w:sz w:val="21"/>
          <w:szCs w:val="21"/>
          <w:lang w:val="fr-CA"/>
        </w:rPr>
        <w:t xml:space="preserve"> de travail et de partage d’information et de documents entre les représentations locales du Projet et les structures</w:t>
      </w:r>
      <w:r w:rsidR="0072480A" w:rsidRPr="00C867CF">
        <w:rPr>
          <w:rFonts w:ascii="Arial" w:hAnsi="Arial" w:cs="Arial"/>
          <w:color w:val="272627"/>
          <w:sz w:val="21"/>
          <w:szCs w:val="21"/>
          <w:lang w:val="fr-CA"/>
        </w:rPr>
        <w:t xml:space="preserve"> locales en charge du genre. </w:t>
      </w:r>
    </w:p>
    <w:p w14:paraId="7E3CA063" w14:textId="77777777" w:rsidR="00994381" w:rsidRPr="00EE395B" w:rsidRDefault="00994381" w:rsidP="004F44E6">
      <w:pPr>
        <w:spacing w:after="0" w:line="240" w:lineRule="auto"/>
        <w:rPr>
          <w:rFonts w:ascii="Arial" w:eastAsia="Calibri" w:hAnsi="Arial" w:cs="Arial"/>
          <w:b/>
          <w:sz w:val="21"/>
          <w:szCs w:val="21"/>
          <w:lang w:val="fr-CA"/>
        </w:rPr>
      </w:pPr>
    </w:p>
    <w:p w14:paraId="637D51E5" w14:textId="4444F0D6" w:rsidR="003A0871" w:rsidRDefault="0014025D" w:rsidP="00A905C5">
      <w:pPr>
        <w:pStyle w:val="Titre1"/>
        <w:jc w:val="both"/>
        <w:rPr>
          <w:rFonts w:ascii="Arial" w:hAnsi="Arial" w:cs="Arial"/>
          <w:lang w:val="fr-CA"/>
        </w:rPr>
      </w:pPr>
      <w:bookmarkStart w:id="633" w:name="_Toc446450178"/>
      <w:r>
        <w:rPr>
          <w:rFonts w:ascii="Arial" w:hAnsi="Arial" w:cs="Arial"/>
          <w:lang w:val="fr-CA"/>
        </w:rPr>
        <w:t>Leçon</w:t>
      </w:r>
      <w:r w:rsidR="00A905C5">
        <w:rPr>
          <w:rFonts w:ascii="Arial" w:hAnsi="Arial" w:cs="Arial"/>
          <w:lang w:val="fr-CA"/>
        </w:rPr>
        <w:t>s</w:t>
      </w:r>
      <w:r>
        <w:rPr>
          <w:rFonts w:ascii="Arial" w:hAnsi="Arial" w:cs="Arial"/>
          <w:lang w:val="fr-CA"/>
        </w:rPr>
        <w:t xml:space="preserve"> apprise</w:t>
      </w:r>
      <w:r w:rsidR="00A905C5">
        <w:rPr>
          <w:rFonts w:ascii="Arial" w:hAnsi="Arial" w:cs="Arial"/>
          <w:lang w:val="fr-CA"/>
        </w:rPr>
        <w:t>s</w:t>
      </w:r>
      <w:r>
        <w:rPr>
          <w:rFonts w:ascii="Arial" w:hAnsi="Arial" w:cs="Arial"/>
          <w:lang w:val="fr-CA"/>
        </w:rPr>
        <w:t xml:space="preserve"> </w:t>
      </w:r>
      <w:bookmarkEnd w:id="633"/>
    </w:p>
    <w:p w14:paraId="194B9D23" w14:textId="77777777" w:rsidR="0014025D" w:rsidRDefault="0014025D" w:rsidP="00BB5C25">
      <w:pPr>
        <w:spacing w:after="0"/>
        <w:rPr>
          <w:lang w:val="fr-CA"/>
        </w:rPr>
      </w:pPr>
    </w:p>
    <w:p w14:paraId="65A4301A" w14:textId="45B823DF" w:rsidR="00A905C5" w:rsidRPr="00C867CF" w:rsidRDefault="00A905C5" w:rsidP="00A905C5">
      <w:pPr>
        <w:pStyle w:val="Titre2"/>
        <w:numPr>
          <w:ilvl w:val="0"/>
          <w:numId w:val="30"/>
        </w:numPr>
        <w:ind w:left="426"/>
        <w:jc w:val="both"/>
        <w:rPr>
          <w:rFonts w:ascii="Arial" w:hAnsi="Arial" w:cs="Arial"/>
          <w:b/>
          <w:color w:val="auto"/>
          <w:sz w:val="21"/>
          <w:szCs w:val="21"/>
          <w:lang w:val="fr-CA"/>
        </w:rPr>
      </w:pPr>
      <w:bookmarkStart w:id="634" w:name="_Toc446450179"/>
      <w:r w:rsidRPr="00C867CF">
        <w:rPr>
          <w:rFonts w:ascii="Arial" w:hAnsi="Arial" w:cs="Arial"/>
          <w:b/>
          <w:color w:val="auto"/>
          <w:sz w:val="21"/>
          <w:szCs w:val="21"/>
          <w:lang w:val="fr-CA"/>
        </w:rPr>
        <w:t>Leçon apprise 1</w:t>
      </w:r>
      <w:r w:rsidR="00C867CF">
        <w:rPr>
          <w:rFonts w:ascii="Arial" w:hAnsi="Arial" w:cs="Arial"/>
          <w:b/>
          <w:color w:val="auto"/>
          <w:sz w:val="21"/>
          <w:szCs w:val="21"/>
          <w:lang w:val="fr-CA"/>
        </w:rPr>
        <w:t> : L</w:t>
      </w:r>
      <w:r w:rsidRPr="00C867CF">
        <w:rPr>
          <w:rFonts w:ascii="Arial" w:hAnsi="Arial" w:cs="Arial"/>
          <w:b/>
          <w:color w:val="auto"/>
          <w:sz w:val="21"/>
          <w:szCs w:val="21"/>
          <w:lang w:val="fr-CA"/>
        </w:rPr>
        <w:t>a résolution d</w:t>
      </w:r>
      <w:r w:rsidR="00C867CF">
        <w:rPr>
          <w:rFonts w:ascii="Arial" w:hAnsi="Arial" w:cs="Arial"/>
          <w:b/>
          <w:color w:val="auto"/>
          <w:sz w:val="21"/>
          <w:szCs w:val="21"/>
          <w:lang w:val="fr-CA"/>
        </w:rPr>
        <w:t xml:space="preserve">es problèmes environnementaux, </w:t>
      </w:r>
      <w:r w:rsidRPr="00C867CF">
        <w:rPr>
          <w:rFonts w:ascii="Arial" w:hAnsi="Arial" w:cs="Arial"/>
          <w:b/>
          <w:color w:val="auto"/>
          <w:sz w:val="21"/>
          <w:szCs w:val="21"/>
          <w:lang w:val="fr-CA"/>
        </w:rPr>
        <w:t>une œuvre complexe et coûteuse</w:t>
      </w:r>
      <w:bookmarkEnd w:id="634"/>
    </w:p>
    <w:p w14:paraId="2A05A97B" w14:textId="77777777" w:rsidR="00A905C5" w:rsidRDefault="00A905C5" w:rsidP="00BB5C25">
      <w:pPr>
        <w:spacing w:after="0"/>
        <w:rPr>
          <w:lang w:val="fr-CA"/>
        </w:rPr>
      </w:pPr>
    </w:p>
    <w:p w14:paraId="2219044E" w14:textId="179F2CDF" w:rsidR="003A0871" w:rsidRPr="00341D0A" w:rsidRDefault="0014025D" w:rsidP="00BB5C25">
      <w:pPr>
        <w:jc w:val="both"/>
        <w:rPr>
          <w:rFonts w:ascii="Arial" w:eastAsia="Calibri" w:hAnsi="Arial" w:cs="Arial"/>
          <w:sz w:val="21"/>
          <w:szCs w:val="21"/>
          <w:lang w:val="fr-CA"/>
        </w:rPr>
      </w:pPr>
      <w:r w:rsidRPr="00341D0A">
        <w:rPr>
          <w:rFonts w:ascii="Arial" w:eastAsia="Calibri" w:hAnsi="Arial" w:cs="Arial"/>
          <w:sz w:val="21"/>
          <w:szCs w:val="21"/>
          <w:lang w:val="fr-CA"/>
        </w:rPr>
        <w:t xml:space="preserve">Le projet COGEL a permis d’identifier les problèmes environnementaux, auxquels elle a tenté de trouver des solutions. Cependant, ces réponses n’ont pas toujours été à la hauteur des défis identifiés. </w:t>
      </w:r>
      <w:r w:rsidR="0026391E">
        <w:rPr>
          <w:rFonts w:ascii="Arial" w:eastAsia="Calibri" w:hAnsi="Arial" w:cs="Arial"/>
          <w:sz w:val="21"/>
          <w:szCs w:val="21"/>
          <w:lang w:val="fr-CA"/>
        </w:rPr>
        <w:t>A titre illustratif</w:t>
      </w:r>
      <w:r w:rsidR="0026391E" w:rsidRPr="00341D0A">
        <w:rPr>
          <w:rFonts w:ascii="Arial" w:eastAsia="Calibri" w:hAnsi="Arial" w:cs="Arial"/>
          <w:sz w:val="21"/>
          <w:szCs w:val="21"/>
          <w:lang w:val="fr-CA"/>
        </w:rPr>
        <w:t>:</w:t>
      </w:r>
    </w:p>
    <w:p w14:paraId="4AE5B0E3" w14:textId="77777777" w:rsidR="0026391E" w:rsidRDefault="0026391E"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la menace d’ensablement du lac reste totale;</w:t>
      </w:r>
    </w:p>
    <w:p w14:paraId="5EB1925B" w14:textId="77777777" w:rsidR="00EE6203" w:rsidRPr="00EE6203" w:rsidRDefault="00EE6203" w:rsidP="00EE6203">
      <w:pPr>
        <w:pStyle w:val="Paragraphedeliste"/>
        <w:autoSpaceDE w:val="0"/>
        <w:autoSpaceDN w:val="0"/>
        <w:adjustRightInd w:val="0"/>
        <w:spacing w:after="60" w:line="240" w:lineRule="auto"/>
        <w:ind w:left="426"/>
        <w:jc w:val="both"/>
        <w:rPr>
          <w:rFonts w:ascii="Arial" w:hAnsi="Arial" w:cs="Arial"/>
          <w:color w:val="272627"/>
          <w:sz w:val="12"/>
          <w:szCs w:val="12"/>
          <w:lang w:val="fr-CA"/>
        </w:rPr>
      </w:pPr>
    </w:p>
    <w:p w14:paraId="63A97B2D" w14:textId="1AB8CF9C" w:rsidR="0026391E" w:rsidRDefault="0026391E"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le biodigesteur reste inaccessible à la majorité des ménages;</w:t>
      </w:r>
    </w:p>
    <w:p w14:paraId="3D5FFF5A" w14:textId="5FD0D295" w:rsidR="00EE6203" w:rsidRPr="00EE6203" w:rsidRDefault="00EE6203" w:rsidP="00EE6203">
      <w:pPr>
        <w:pStyle w:val="Paragraphedeliste"/>
        <w:rPr>
          <w:rFonts w:ascii="Arial" w:hAnsi="Arial" w:cs="Arial"/>
          <w:color w:val="272627"/>
          <w:sz w:val="12"/>
          <w:szCs w:val="12"/>
          <w:lang w:val="fr-CA"/>
        </w:rPr>
      </w:pPr>
    </w:p>
    <w:p w14:paraId="465C8A14" w14:textId="4520DEF4" w:rsidR="0026391E" w:rsidRDefault="0026391E" w:rsidP="00EE6203">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EE6203">
        <w:rPr>
          <w:rFonts w:ascii="Arial" w:hAnsi="Arial" w:cs="Arial"/>
          <w:color w:val="272627"/>
          <w:sz w:val="21"/>
          <w:szCs w:val="21"/>
          <w:lang w:val="fr-CA"/>
        </w:rPr>
        <w:t>l’effet lié à la promotion de l’énergie reste limité;</w:t>
      </w:r>
    </w:p>
    <w:p w14:paraId="6D3F99E0" w14:textId="6EC147D0" w:rsidR="00EE6203" w:rsidRPr="00EE6203" w:rsidRDefault="00EE6203" w:rsidP="00EE6203">
      <w:pPr>
        <w:pStyle w:val="Paragraphedeliste"/>
        <w:rPr>
          <w:rFonts w:ascii="Arial" w:hAnsi="Arial" w:cs="Arial"/>
          <w:color w:val="272627"/>
          <w:sz w:val="12"/>
          <w:szCs w:val="12"/>
          <w:lang w:val="fr-CA"/>
        </w:rPr>
      </w:pPr>
    </w:p>
    <w:p w14:paraId="4BC29D48" w14:textId="1A95F5CB" w:rsidR="00BE7B3C" w:rsidRPr="00EE6203" w:rsidRDefault="0026391E" w:rsidP="00EE6203">
      <w:pPr>
        <w:pStyle w:val="Paragraphedeliste"/>
        <w:numPr>
          <w:ilvl w:val="0"/>
          <w:numId w:val="5"/>
        </w:numPr>
        <w:autoSpaceDE w:val="0"/>
        <w:autoSpaceDN w:val="0"/>
        <w:adjustRightInd w:val="0"/>
        <w:spacing w:line="240" w:lineRule="auto"/>
        <w:ind w:left="425" w:hanging="357"/>
        <w:jc w:val="both"/>
        <w:rPr>
          <w:rFonts w:ascii="Arial" w:hAnsi="Arial" w:cs="Arial"/>
          <w:color w:val="272627"/>
          <w:sz w:val="21"/>
          <w:szCs w:val="21"/>
          <w:lang w:val="fr-CA"/>
        </w:rPr>
      </w:pPr>
      <w:r w:rsidRPr="00EE6203">
        <w:rPr>
          <w:rFonts w:ascii="Arial" w:hAnsi="Arial" w:cs="Arial"/>
          <w:color w:val="272627"/>
          <w:sz w:val="21"/>
          <w:szCs w:val="21"/>
          <w:lang w:val="fr-CA"/>
        </w:rPr>
        <w:t xml:space="preserve">les besoins </w:t>
      </w:r>
      <w:r w:rsidR="00CE7D88" w:rsidRPr="00EE6203">
        <w:rPr>
          <w:rFonts w:ascii="Arial" w:hAnsi="Arial" w:cs="Arial"/>
          <w:color w:val="272627"/>
          <w:sz w:val="21"/>
          <w:szCs w:val="21"/>
          <w:lang w:val="fr-CA"/>
        </w:rPr>
        <w:t>en</w:t>
      </w:r>
      <w:r w:rsidRPr="00EE6203">
        <w:rPr>
          <w:rFonts w:ascii="Arial" w:hAnsi="Arial" w:cs="Arial"/>
          <w:color w:val="272627"/>
          <w:sz w:val="21"/>
          <w:szCs w:val="21"/>
          <w:lang w:val="fr-CA"/>
        </w:rPr>
        <w:t xml:space="preserve"> renforcement des capacités de résilience des CT </w:t>
      </w:r>
      <w:r w:rsidR="00CE7D88" w:rsidRPr="00EE6203">
        <w:rPr>
          <w:rFonts w:ascii="Arial" w:hAnsi="Arial" w:cs="Arial"/>
          <w:color w:val="272627"/>
          <w:sz w:val="21"/>
          <w:szCs w:val="21"/>
          <w:lang w:val="fr-CA"/>
        </w:rPr>
        <w:t xml:space="preserve">face aux changements climatiques </w:t>
      </w:r>
      <w:r w:rsidRPr="00EE6203">
        <w:rPr>
          <w:rFonts w:ascii="Arial" w:hAnsi="Arial" w:cs="Arial"/>
          <w:color w:val="272627"/>
          <w:sz w:val="21"/>
          <w:szCs w:val="21"/>
          <w:lang w:val="fr-CA"/>
        </w:rPr>
        <w:t>demeurent actuels.</w:t>
      </w:r>
    </w:p>
    <w:p w14:paraId="053E7F14" w14:textId="7D6E43FB" w:rsidR="0026391E" w:rsidRPr="00A905C5" w:rsidRDefault="00BE7B3C" w:rsidP="00A905C5">
      <w:pPr>
        <w:tabs>
          <w:tab w:val="left" w:pos="0"/>
        </w:tabs>
        <w:jc w:val="both"/>
        <w:rPr>
          <w:rFonts w:ascii="Arial" w:eastAsia="Calibri" w:hAnsi="Arial" w:cs="Arial"/>
          <w:sz w:val="21"/>
          <w:szCs w:val="21"/>
          <w:lang w:val="fr-CA"/>
        </w:rPr>
      </w:pPr>
      <w:r w:rsidRPr="00A905C5">
        <w:rPr>
          <w:rFonts w:ascii="Arial" w:eastAsia="Calibri" w:hAnsi="Arial" w:cs="Arial"/>
          <w:sz w:val="21"/>
          <w:szCs w:val="21"/>
          <w:lang w:val="fr-CA"/>
        </w:rPr>
        <w:t xml:space="preserve">Cela s’explique par la faiblesse des moyens financiers engagés pour ces gigantesques actions. C’est pourquoi, les moyens financiers conséquents devraient être mobilisés pour permettre une résolution durable des problèmes identifiés  </w:t>
      </w:r>
      <w:r w:rsidR="0026391E" w:rsidRPr="00A905C5">
        <w:rPr>
          <w:rFonts w:ascii="Arial" w:eastAsia="Calibri" w:hAnsi="Arial" w:cs="Arial"/>
          <w:sz w:val="21"/>
          <w:szCs w:val="21"/>
          <w:lang w:val="fr-CA"/>
        </w:rPr>
        <w:t xml:space="preserve"> </w:t>
      </w:r>
    </w:p>
    <w:p w14:paraId="7E076B34" w14:textId="77E762AF" w:rsidR="0026391E" w:rsidRPr="00341D0A" w:rsidRDefault="0026391E" w:rsidP="00C867CF">
      <w:pPr>
        <w:pStyle w:val="Paragraphedeliste"/>
        <w:spacing w:after="0" w:line="240" w:lineRule="auto"/>
        <w:rPr>
          <w:rFonts w:ascii="Arial" w:eastAsia="Calibri" w:hAnsi="Arial" w:cs="Arial"/>
          <w:sz w:val="21"/>
          <w:szCs w:val="21"/>
          <w:lang w:val="fr-CA"/>
        </w:rPr>
      </w:pPr>
      <w:r>
        <w:rPr>
          <w:rFonts w:ascii="Arial" w:eastAsia="Calibri" w:hAnsi="Arial" w:cs="Arial"/>
          <w:sz w:val="21"/>
          <w:szCs w:val="21"/>
          <w:lang w:val="fr-CA"/>
        </w:rPr>
        <w:t xml:space="preserve">  </w:t>
      </w:r>
    </w:p>
    <w:p w14:paraId="4B1CEFF3" w14:textId="6C27B811" w:rsidR="00720988" w:rsidRPr="00C867CF" w:rsidRDefault="00720988" w:rsidP="00A905C5">
      <w:pPr>
        <w:pStyle w:val="Titre2"/>
        <w:numPr>
          <w:ilvl w:val="0"/>
          <w:numId w:val="30"/>
        </w:numPr>
        <w:ind w:left="426"/>
        <w:jc w:val="both"/>
        <w:rPr>
          <w:rFonts w:ascii="Arial" w:hAnsi="Arial" w:cs="Arial"/>
          <w:b/>
          <w:color w:val="auto"/>
          <w:sz w:val="21"/>
          <w:szCs w:val="21"/>
          <w:lang w:val="fr-CA"/>
        </w:rPr>
      </w:pPr>
      <w:bookmarkStart w:id="635" w:name="_Toc446450180"/>
      <w:r w:rsidRPr="00C867CF">
        <w:rPr>
          <w:rFonts w:ascii="Arial" w:hAnsi="Arial" w:cs="Arial"/>
          <w:b/>
          <w:color w:val="auto"/>
          <w:sz w:val="21"/>
          <w:szCs w:val="21"/>
          <w:lang w:val="fr-CA"/>
        </w:rPr>
        <w:t>Leçon apprise</w:t>
      </w:r>
      <w:r w:rsidR="0014025D" w:rsidRPr="00C867CF">
        <w:rPr>
          <w:rFonts w:ascii="Arial" w:hAnsi="Arial" w:cs="Arial"/>
          <w:b/>
          <w:color w:val="auto"/>
          <w:sz w:val="21"/>
          <w:szCs w:val="21"/>
          <w:lang w:val="fr-CA"/>
        </w:rPr>
        <w:t xml:space="preserve"> 2</w:t>
      </w:r>
      <w:r w:rsidRPr="00C867CF">
        <w:rPr>
          <w:rFonts w:ascii="Arial" w:hAnsi="Arial" w:cs="Arial"/>
          <w:b/>
          <w:color w:val="auto"/>
          <w:sz w:val="21"/>
          <w:szCs w:val="21"/>
          <w:lang w:val="fr-CA"/>
        </w:rPr>
        <w:t> : l’équité genre, un défi persistant et permanent au niveau local</w:t>
      </w:r>
      <w:bookmarkEnd w:id="635"/>
    </w:p>
    <w:p w14:paraId="5D6E45B4" w14:textId="77777777" w:rsidR="00994381" w:rsidRPr="00EE395B" w:rsidRDefault="00994381" w:rsidP="00720988">
      <w:pPr>
        <w:spacing w:after="0" w:line="276" w:lineRule="auto"/>
        <w:rPr>
          <w:rFonts w:ascii="Arial" w:eastAsia="Calibri" w:hAnsi="Arial" w:cs="Arial"/>
          <w:sz w:val="21"/>
          <w:szCs w:val="21"/>
          <w:lang w:val="fr-CA"/>
        </w:rPr>
      </w:pPr>
    </w:p>
    <w:p w14:paraId="5FF725A8" w14:textId="38E12C52" w:rsidR="00720988" w:rsidRPr="00EE395B" w:rsidRDefault="00720988" w:rsidP="00720988">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Le projet COGEL a été actif en matière d’initiatives pour l’égalité entre les hommes et les femmes. Au titre des efforts fournis par le projet, l’on peut retenir : (i) le renforcement des capacités d’intervention du projet dans le domaine du genre, à travers la mise à la disposition de la coordination du projet d’une équipe de deux expertes en genre (une experte internationale genre et une experte nationale) recrutées par le PNUD, en vue de s’assurer de la prise compte effective du genre dans la mise en œuvre du projet ; (ii) le renforcement des capacités techniques de 45 auditeurs en procédure NEX et en suivi-évaluation axé sur le Genre afin d’améliorer la qualité et la performance de leurs prestations en appui au développement local ; (iii) le renforcement des capacités des élues locales et des OSC féminines pour la prise en compte de l’équité genre dans le processus de planification de leurs activités ; (iv) le renforcement des capacités du pool de quatre (4) cadres du SP/CONAP Genre pour accompagner aussi bien la planification que l’ex</w:t>
      </w:r>
      <w:r w:rsidR="00B9563E">
        <w:rPr>
          <w:rFonts w:ascii="Arial" w:eastAsia="Calibri" w:hAnsi="Arial" w:cs="Arial"/>
          <w:sz w:val="21"/>
          <w:szCs w:val="21"/>
          <w:lang w:val="fr-CA"/>
        </w:rPr>
        <w:t>écution des activités du Projet</w:t>
      </w:r>
      <w:r w:rsidR="009F2C7C">
        <w:rPr>
          <w:rFonts w:ascii="Arial" w:eastAsia="Calibri" w:hAnsi="Arial" w:cs="Arial"/>
          <w:sz w:val="21"/>
          <w:szCs w:val="21"/>
          <w:lang w:val="fr-CA"/>
        </w:rPr>
        <w:t> </w:t>
      </w:r>
      <w:r w:rsidRPr="00EE395B">
        <w:rPr>
          <w:rFonts w:ascii="Arial" w:eastAsia="Calibri" w:hAnsi="Arial" w:cs="Arial"/>
          <w:sz w:val="21"/>
          <w:szCs w:val="21"/>
          <w:lang w:val="fr-CA"/>
        </w:rPr>
        <w:t xml:space="preserve">; (v) la conduite d’une enquête exploratoire sur les connaissances et les savoirs locaux liés au climat et à l’environnement et permettra de mettre en exergue les bonnes pratiques féminines à promouvoir afin que les femmes, les jeunes, les groupes marginalisés et vulnérables jouent chacun en ce qui le concerne, sa partition dans la participation citoyenne à l’édification d’un </w:t>
      </w:r>
      <w:r w:rsidR="009F2C7C" w:rsidRPr="00EE395B">
        <w:rPr>
          <w:rFonts w:ascii="Arial" w:eastAsia="Calibri" w:hAnsi="Arial" w:cs="Arial"/>
          <w:sz w:val="21"/>
          <w:szCs w:val="21"/>
          <w:lang w:val="fr-CA"/>
        </w:rPr>
        <w:t>État</w:t>
      </w:r>
      <w:r w:rsidRPr="00EE395B">
        <w:rPr>
          <w:rFonts w:ascii="Arial" w:eastAsia="Calibri" w:hAnsi="Arial" w:cs="Arial"/>
          <w:sz w:val="21"/>
          <w:szCs w:val="21"/>
          <w:lang w:val="fr-CA"/>
        </w:rPr>
        <w:t xml:space="preserve"> de droit ; (vi) la réalisation d’une étude, par le SP/CONAP Genre, pour la prise en compte des connaissances traditionnelles et des savoir-locaux des femmes et des jeunes filles en lien avec les changements climatiques et l’environnement ; (vii) les formations réalisées avec l’appui de </w:t>
      </w:r>
      <w:r w:rsidRPr="00EE395B">
        <w:rPr>
          <w:rFonts w:ascii="Arial" w:eastAsia="Calibri" w:hAnsi="Arial" w:cs="Arial"/>
          <w:sz w:val="21"/>
          <w:szCs w:val="21"/>
          <w:lang w:val="fr-CA"/>
        </w:rPr>
        <w:lastRenderedPageBreak/>
        <w:t>l’équipe Genre du PNUD pour l’intégration du genre dans les projets communautaires d’adaptation et dans les plans locaux de développement, afin de renforcer l’équité entre hommes et femmes dans la résilience aux changements climatiques ; (viii) l’implication des femmes dans diverses activités du Projet, y compris la tenue des rencontres et des ateliers traitant de divers thèmes ; (ix) l’élaboration de la Charte Foncière Locale du lac Dem, avec pour but de garantir l’équité dans l’accès aux ressources naturelles des femmes ; (x) la prise en compte des femmes dans le développement des activités agro-sylvo-pastorales subventionnées par le projet ; (xi) l’appui du projet au développement de l’initiative « grands-mères ingénieurs solaires » et ; (xii) l’implication des femmes dans l’élaboration des documents de développement locaux, tels que les PLD et les outils de gestion locales des ressources naturelles.</w:t>
      </w:r>
    </w:p>
    <w:p w14:paraId="0A0297DF" w14:textId="77777777" w:rsidR="00720988" w:rsidRPr="00EE395B" w:rsidRDefault="00720988" w:rsidP="00720988">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Nonobstant ces efforts, les écueils suivants sont à relever : </w:t>
      </w:r>
    </w:p>
    <w:p w14:paraId="20890F12" w14:textId="77777777" w:rsidR="00720988" w:rsidRDefault="00720988" w:rsidP="006A79A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A79A4">
        <w:rPr>
          <w:rFonts w:ascii="Arial" w:hAnsi="Arial" w:cs="Arial"/>
          <w:color w:val="272627"/>
          <w:sz w:val="21"/>
          <w:szCs w:val="21"/>
          <w:lang w:val="fr-CA"/>
        </w:rPr>
        <w:t>le non-respect du principe du quota genre dans les instances décisionnelles comme le comité de pilotage, les comités régionaux de suivis, etc.)</w:t>
      </w:r>
    </w:p>
    <w:p w14:paraId="2577FED1" w14:textId="77777777" w:rsidR="006A79A4" w:rsidRPr="006A79A4" w:rsidRDefault="006A79A4" w:rsidP="006A79A4">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4513DCD6" w14:textId="77777777" w:rsidR="00720988" w:rsidRDefault="00720988" w:rsidP="006A79A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A79A4">
        <w:rPr>
          <w:rFonts w:ascii="Arial" w:hAnsi="Arial" w:cs="Arial"/>
          <w:color w:val="272627"/>
          <w:sz w:val="21"/>
          <w:szCs w:val="21"/>
          <w:lang w:val="fr-CA"/>
        </w:rPr>
        <w:t>la question du genre reste insuffisamment comprise la perception du genre reste. Les connaissances en genre de la grande majorité des personnes interviewées se résument en ces termes : « Le genre, c’est la femme ; le genre c’est la participation de la femme dans les activités du Projet… ». Cette compréhension réductrice du genre à la femme a eu des répercussions sur les actions du Projet en ce sens qu’une participation physique de quelques femmes à des activités est considérée comme une prise en compte du genre. Le genre va au-delà de la simple participation de la femme aux activités pour analyser les préoccupations, les besoins pratiques et les intérêts stratégiques des femmes et des hommes afin de définir des solutions qui profitent autant aux hommes qu’aux femmes.</w:t>
      </w:r>
    </w:p>
    <w:p w14:paraId="10DEE386" w14:textId="77777777" w:rsidR="006A79A4" w:rsidRPr="006A79A4" w:rsidRDefault="006A79A4" w:rsidP="006A79A4">
      <w:pPr>
        <w:autoSpaceDE w:val="0"/>
        <w:autoSpaceDN w:val="0"/>
        <w:adjustRightInd w:val="0"/>
        <w:spacing w:after="60" w:line="240" w:lineRule="auto"/>
        <w:jc w:val="both"/>
        <w:rPr>
          <w:rFonts w:ascii="Arial" w:hAnsi="Arial" w:cs="Arial"/>
          <w:color w:val="272627"/>
          <w:sz w:val="10"/>
          <w:szCs w:val="10"/>
          <w:lang w:val="fr-CA"/>
        </w:rPr>
      </w:pPr>
    </w:p>
    <w:p w14:paraId="260BD988" w14:textId="77777777" w:rsidR="00720988" w:rsidRDefault="00720988" w:rsidP="006A79A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A79A4">
        <w:rPr>
          <w:rFonts w:ascii="Arial" w:hAnsi="Arial" w:cs="Arial"/>
          <w:color w:val="272627"/>
          <w:sz w:val="21"/>
          <w:szCs w:val="21"/>
          <w:lang w:val="fr-CA"/>
        </w:rPr>
        <w:t xml:space="preserve">la sensibilité au genre reste toujours faible. En effet, l’analyse de l’intégration du genre dans les documents de développement locaux indique l’insuffisante prise en compte du principe du genre. Une illustration parfaite de cet état est la charte foncière locale du lac Dem, qui dans sa conception, est restée globale et ne laisse pas transparaitre les intérêts spécifiques des hommes et des femmes.  </w:t>
      </w:r>
    </w:p>
    <w:p w14:paraId="077763D5" w14:textId="77777777" w:rsidR="006A79A4" w:rsidRPr="006A79A4" w:rsidRDefault="006A79A4" w:rsidP="006A79A4">
      <w:pPr>
        <w:pStyle w:val="Paragraphedeliste"/>
        <w:autoSpaceDE w:val="0"/>
        <w:autoSpaceDN w:val="0"/>
        <w:adjustRightInd w:val="0"/>
        <w:spacing w:after="60" w:line="240" w:lineRule="auto"/>
        <w:ind w:left="426"/>
        <w:jc w:val="both"/>
        <w:rPr>
          <w:rFonts w:ascii="Arial" w:hAnsi="Arial" w:cs="Arial"/>
          <w:color w:val="272627"/>
          <w:sz w:val="10"/>
          <w:szCs w:val="10"/>
          <w:lang w:val="fr-CA"/>
        </w:rPr>
      </w:pPr>
    </w:p>
    <w:p w14:paraId="2FA4FD71" w14:textId="77777777" w:rsidR="00720988" w:rsidRDefault="00720988" w:rsidP="006A79A4">
      <w:pPr>
        <w:pStyle w:val="Paragraphedeliste"/>
        <w:numPr>
          <w:ilvl w:val="0"/>
          <w:numId w:val="5"/>
        </w:numPr>
        <w:autoSpaceDE w:val="0"/>
        <w:autoSpaceDN w:val="0"/>
        <w:adjustRightInd w:val="0"/>
        <w:spacing w:after="60" w:line="240" w:lineRule="auto"/>
        <w:ind w:left="426" w:hanging="357"/>
        <w:jc w:val="both"/>
        <w:rPr>
          <w:rFonts w:ascii="Arial" w:hAnsi="Arial" w:cs="Arial"/>
          <w:color w:val="272627"/>
          <w:sz w:val="21"/>
          <w:szCs w:val="21"/>
          <w:lang w:val="fr-CA"/>
        </w:rPr>
      </w:pPr>
      <w:r w:rsidRPr="006A79A4">
        <w:rPr>
          <w:rFonts w:ascii="Arial" w:hAnsi="Arial" w:cs="Arial"/>
          <w:color w:val="272627"/>
          <w:sz w:val="21"/>
          <w:szCs w:val="21"/>
          <w:lang w:val="fr-CA"/>
        </w:rPr>
        <w:t>l’accès de la femme aux ressources naturelles (notamment la terre) et aux moyens de production reste limité ;</w:t>
      </w:r>
    </w:p>
    <w:p w14:paraId="0A3D95EF" w14:textId="77777777" w:rsidR="006A79A4" w:rsidRPr="006A79A4" w:rsidRDefault="006A79A4" w:rsidP="006A79A4">
      <w:pPr>
        <w:autoSpaceDE w:val="0"/>
        <w:autoSpaceDN w:val="0"/>
        <w:adjustRightInd w:val="0"/>
        <w:spacing w:after="60" w:line="240" w:lineRule="auto"/>
        <w:jc w:val="both"/>
        <w:rPr>
          <w:rFonts w:ascii="Arial" w:hAnsi="Arial" w:cs="Arial"/>
          <w:color w:val="272627"/>
          <w:sz w:val="10"/>
          <w:szCs w:val="10"/>
          <w:lang w:val="fr-CA"/>
        </w:rPr>
      </w:pPr>
    </w:p>
    <w:p w14:paraId="679B9304" w14:textId="77777777" w:rsidR="00720988" w:rsidRPr="006A79A4" w:rsidRDefault="00720988" w:rsidP="006A79A4">
      <w:pPr>
        <w:pStyle w:val="Paragraphedeliste"/>
        <w:numPr>
          <w:ilvl w:val="0"/>
          <w:numId w:val="5"/>
        </w:numPr>
        <w:autoSpaceDE w:val="0"/>
        <w:autoSpaceDN w:val="0"/>
        <w:adjustRightInd w:val="0"/>
        <w:spacing w:after="60" w:line="240" w:lineRule="auto"/>
        <w:ind w:left="426" w:hanging="357"/>
        <w:jc w:val="both"/>
        <w:rPr>
          <w:rFonts w:ascii="Arial" w:eastAsia="Calibri" w:hAnsi="Arial" w:cs="Arial"/>
          <w:sz w:val="21"/>
          <w:szCs w:val="21"/>
          <w:lang w:val="fr-CA"/>
        </w:rPr>
      </w:pPr>
      <w:r w:rsidRPr="006A79A4">
        <w:rPr>
          <w:rFonts w:ascii="Arial" w:hAnsi="Arial" w:cs="Arial"/>
          <w:color w:val="272627"/>
          <w:sz w:val="21"/>
          <w:szCs w:val="21"/>
          <w:lang w:val="fr-CA"/>
        </w:rPr>
        <w:t>l’existence, dans certaines localités d’intervention du projet,  d’une certaine méfiance des femmes envers les hommes. Les femmes se sentent utilisées par les hommes, au moment de la mobilisation des financements pour les projets locaux, mais écartées au moment de la mise en œuvre.</w:t>
      </w:r>
    </w:p>
    <w:p w14:paraId="7BF302D0" w14:textId="77777777" w:rsidR="006A79A4" w:rsidRPr="006A79A4" w:rsidRDefault="006A79A4" w:rsidP="006A79A4">
      <w:pPr>
        <w:autoSpaceDE w:val="0"/>
        <w:autoSpaceDN w:val="0"/>
        <w:adjustRightInd w:val="0"/>
        <w:spacing w:after="60" w:line="240" w:lineRule="auto"/>
        <w:jc w:val="both"/>
        <w:rPr>
          <w:rFonts w:ascii="Arial" w:eastAsia="Calibri" w:hAnsi="Arial" w:cs="Arial"/>
          <w:sz w:val="16"/>
          <w:szCs w:val="16"/>
          <w:lang w:val="fr-CA"/>
        </w:rPr>
      </w:pPr>
    </w:p>
    <w:p w14:paraId="553221EF" w14:textId="77777777" w:rsidR="00720988" w:rsidRPr="00EE395B" w:rsidRDefault="00720988" w:rsidP="00720988">
      <w:pPr>
        <w:spacing w:after="200" w:line="276" w:lineRule="auto"/>
        <w:jc w:val="both"/>
        <w:rPr>
          <w:rFonts w:ascii="Arial" w:eastAsia="Calibri" w:hAnsi="Arial" w:cs="Arial"/>
          <w:sz w:val="21"/>
          <w:szCs w:val="21"/>
          <w:lang w:val="fr-CA"/>
        </w:rPr>
      </w:pPr>
      <w:r w:rsidRPr="00EE395B">
        <w:rPr>
          <w:rFonts w:ascii="Arial" w:eastAsia="Calibri" w:hAnsi="Arial" w:cs="Arial"/>
          <w:sz w:val="21"/>
          <w:szCs w:val="21"/>
          <w:lang w:val="fr-CA"/>
        </w:rPr>
        <w:t xml:space="preserve">En réalité, la lutte contre la persistance des préjugés et les mauvaises pratiques en matière d’équité genre est un combat de longue haleine, nécessitant une plus grande mobilisation des ressources et des énergies ; car son champ d’application concerne des domaines sensibles tels que les mentalités, les croyances, les traditions et les coutumes. </w:t>
      </w:r>
    </w:p>
    <w:p w14:paraId="56DBC470" w14:textId="77777777" w:rsidR="00720988" w:rsidRPr="00EE395B" w:rsidRDefault="00720988" w:rsidP="00994381">
      <w:pPr>
        <w:spacing w:after="200" w:line="276" w:lineRule="auto"/>
        <w:rPr>
          <w:rFonts w:ascii="Arial" w:eastAsia="Calibri" w:hAnsi="Arial" w:cs="Arial"/>
          <w:sz w:val="21"/>
          <w:szCs w:val="21"/>
          <w:lang w:val="fr-CA"/>
        </w:rPr>
      </w:pPr>
    </w:p>
    <w:p w14:paraId="4E38DDFE" w14:textId="77777777" w:rsidR="00994381" w:rsidRPr="00EE395B" w:rsidRDefault="00994381" w:rsidP="00994381">
      <w:pPr>
        <w:spacing w:after="200" w:line="276" w:lineRule="auto"/>
        <w:rPr>
          <w:rFonts w:ascii="Arial" w:eastAsia="Calibri" w:hAnsi="Arial" w:cs="Arial"/>
          <w:sz w:val="21"/>
          <w:szCs w:val="21"/>
          <w:lang w:val="fr-CA"/>
        </w:rPr>
      </w:pPr>
    </w:p>
    <w:p w14:paraId="52DB9874" w14:textId="7FE3F6BF" w:rsidR="00B62E02" w:rsidRPr="00EE395B" w:rsidRDefault="00B62E02" w:rsidP="00720988">
      <w:pPr>
        <w:rPr>
          <w:rFonts w:ascii="Arial" w:hAnsi="Arial" w:cs="Arial"/>
          <w:sz w:val="21"/>
          <w:szCs w:val="21"/>
          <w:lang w:val="fr-CA"/>
        </w:rPr>
        <w:sectPr w:rsidR="00B62E02" w:rsidRPr="00EE395B" w:rsidSect="00F12974">
          <w:pgSz w:w="11907" w:h="16839" w:code="9"/>
          <w:pgMar w:top="1440" w:right="1440" w:bottom="1440" w:left="1440" w:header="708" w:footer="708" w:gutter="0"/>
          <w:cols w:space="708"/>
          <w:docGrid w:linePitch="360"/>
        </w:sectPr>
      </w:pPr>
    </w:p>
    <w:p w14:paraId="1988C6BD" w14:textId="2F3D0452" w:rsidR="00B62E02" w:rsidRPr="00EE395B" w:rsidRDefault="00B62E02" w:rsidP="00BD2DBF">
      <w:pPr>
        <w:rPr>
          <w:rFonts w:ascii="Arial" w:hAnsi="Arial" w:cs="Arial"/>
          <w:sz w:val="21"/>
          <w:szCs w:val="21"/>
          <w:lang w:val="fr-CA"/>
        </w:rPr>
      </w:pPr>
    </w:p>
    <w:p w14:paraId="4D746BBD" w14:textId="77777777" w:rsidR="00B62E02" w:rsidRPr="00EE395B" w:rsidRDefault="00B62E02" w:rsidP="00BD2DBF">
      <w:pPr>
        <w:rPr>
          <w:rFonts w:ascii="Arial" w:hAnsi="Arial" w:cs="Arial"/>
          <w:sz w:val="21"/>
          <w:szCs w:val="21"/>
          <w:lang w:val="fr-CA"/>
        </w:rPr>
      </w:pPr>
    </w:p>
    <w:p w14:paraId="176F21F1" w14:textId="77777777" w:rsidR="00B62E02" w:rsidRPr="00EE395B" w:rsidRDefault="00B62E02" w:rsidP="00B62E02">
      <w:pPr>
        <w:pStyle w:val="Titre1"/>
        <w:numPr>
          <w:ilvl w:val="0"/>
          <w:numId w:val="0"/>
        </w:numPr>
        <w:ind w:left="432"/>
        <w:rPr>
          <w:rFonts w:ascii="Arial" w:hAnsi="Arial" w:cs="Arial"/>
          <w:lang w:val="fr-CA"/>
        </w:rPr>
      </w:pPr>
    </w:p>
    <w:p w14:paraId="1D75DF1D" w14:textId="77777777" w:rsidR="00B62E02" w:rsidRPr="00EE395B" w:rsidRDefault="00B62E02" w:rsidP="00B62E02">
      <w:pPr>
        <w:pStyle w:val="Titre1"/>
        <w:numPr>
          <w:ilvl w:val="0"/>
          <w:numId w:val="0"/>
        </w:numPr>
        <w:ind w:left="432"/>
        <w:rPr>
          <w:rFonts w:ascii="Arial" w:hAnsi="Arial" w:cs="Arial"/>
          <w:lang w:val="fr-CA"/>
        </w:rPr>
      </w:pPr>
    </w:p>
    <w:p w14:paraId="4DFD16BA" w14:textId="77777777" w:rsidR="00B62E02" w:rsidRPr="00EE395B" w:rsidRDefault="00B62E02" w:rsidP="00B62E02">
      <w:pPr>
        <w:pStyle w:val="Titre1"/>
        <w:numPr>
          <w:ilvl w:val="0"/>
          <w:numId w:val="0"/>
        </w:numPr>
        <w:ind w:left="432"/>
        <w:rPr>
          <w:rFonts w:ascii="Arial" w:hAnsi="Arial" w:cs="Arial"/>
          <w:lang w:val="fr-CA"/>
        </w:rPr>
      </w:pPr>
    </w:p>
    <w:p w14:paraId="015DCA72" w14:textId="77777777" w:rsidR="00B62E02" w:rsidRPr="00EE395B" w:rsidRDefault="00B62E02" w:rsidP="00B62E02">
      <w:pPr>
        <w:pStyle w:val="Titre1"/>
        <w:numPr>
          <w:ilvl w:val="0"/>
          <w:numId w:val="0"/>
        </w:numPr>
        <w:ind w:left="432"/>
        <w:rPr>
          <w:rFonts w:ascii="Arial" w:hAnsi="Arial" w:cs="Arial"/>
          <w:lang w:val="fr-CA"/>
        </w:rPr>
      </w:pPr>
    </w:p>
    <w:p w14:paraId="062C27F9" w14:textId="77777777" w:rsidR="00B62E02" w:rsidRPr="00EE395B" w:rsidRDefault="00B62E02" w:rsidP="00B62E02">
      <w:pPr>
        <w:pStyle w:val="Titre1"/>
        <w:numPr>
          <w:ilvl w:val="0"/>
          <w:numId w:val="0"/>
        </w:numPr>
        <w:ind w:left="432"/>
        <w:rPr>
          <w:rFonts w:ascii="Arial" w:hAnsi="Arial" w:cs="Arial"/>
          <w:lang w:val="fr-CA"/>
        </w:rPr>
      </w:pPr>
    </w:p>
    <w:p w14:paraId="6706238B" w14:textId="77777777" w:rsidR="00B62E02" w:rsidRPr="00EE395B" w:rsidRDefault="00B62E02" w:rsidP="00B62E02">
      <w:pPr>
        <w:pStyle w:val="Titre1"/>
        <w:numPr>
          <w:ilvl w:val="0"/>
          <w:numId w:val="0"/>
        </w:numPr>
        <w:ind w:left="432"/>
        <w:rPr>
          <w:rFonts w:ascii="Arial" w:hAnsi="Arial" w:cs="Arial"/>
          <w:lang w:val="fr-CA"/>
        </w:rPr>
      </w:pPr>
    </w:p>
    <w:p w14:paraId="00CC400D" w14:textId="77777777" w:rsidR="00741026" w:rsidRPr="00EE395B" w:rsidRDefault="00741026" w:rsidP="00741026">
      <w:pPr>
        <w:rPr>
          <w:lang w:val="fr-CA"/>
        </w:rPr>
      </w:pPr>
    </w:p>
    <w:p w14:paraId="46DFCD41" w14:textId="77777777" w:rsidR="00741026" w:rsidRPr="00EE395B" w:rsidRDefault="00741026" w:rsidP="00741026">
      <w:pPr>
        <w:rPr>
          <w:lang w:val="fr-CA"/>
        </w:rPr>
      </w:pPr>
    </w:p>
    <w:p w14:paraId="718E77A7" w14:textId="77777777" w:rsidR="00B62E02" w:rsidRPr="00EE395B" w:rsidRDefault="00B62E02" w:rsidP="00B62E02">
      <w:pPr>
        <w:pStyle w:val="Titre1"/>
        <w:numPr>
          <w:ilvl w:val="0"/>
          <w:numId w:val="0"/>
        </w:numPr>
        <w:ind w:left="432"/>
        <w:rPr>
          <w:rFonts w:ascii="Arial" w:hAnsi="Arial" w:cs="Arial"/>
          <w:lang w:val="fr-CA"/>
        </w:rPr>
      </w:pPr>
    </w:p>
    <w:p w14:paraId="2DC63A44" w14:textId="05C08EC4" w:rsidR="00A1125E" w:rsidRPr="00EE395B" w:rsidRDefault="003E3479" w:rsidP="008373F5">
      <w:pPr>
        <w:pStyle w:val="Lgende"/>
        <w:ind w:left="2160"/>
        <w:rPr>
          <w:rFonts w:ascii="Arial" w:hAnsi="Arial" w:cs="Arial"/>
          <w:color w:val="auto"/>
          <w:sz w:val="40"/>
          <w:szCs w:val="40"/>
          <w:lang w:val="fr-CA"/>
        </w:rPr>
        <w:sectPr w:rsidR="00A1125E" w:rsidRPr="00EE395B" w:rsidSect="00F12974">
          <w:headerReference w:type="default" r:id="rId33"/>
          <w:footerReference w:type="default" r:id="rId34"/>
          <w:pgSz w:w="11907" w:h="16839" w:code="9"/>
          <w:pgMar w:top="1440" w:right="1440" w:bottom="1440" w:left="1440" w:header="708" w:footer="708" w:gutter="0"/>
          <w:cols w:space="708"/>
          <w:docGrid w:linePitch="360"/>
        </w:sectPr>
      </w:pPr>
      <w:bookmarkStart w:id="636" w:name="_Toc443416844"/>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A</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A1125E" w:rsidRPr="00EE395B">
        <w:rPr>
          <w:rFonts w:ascii="Arial" w:hAnsi="Arial" w:cs="Arial"/>
          <w:color w:val="auto"/>
          <w:sz w:val="40"/>
          <w:szCs w:val="40"/>
          <w:lang w:val="fr-CA"/>
        </w:rPr>
        <w:t>TDR de l’évaluation</w:t>
      </w:r>
      <w:bookmarkEnd w:id="636"/>
    </w:p>
    <w:p w14:paraId="5A70990B" w14:textId="210DE992" w:rsidR="00A1125E" w:rsidRPr="00EE395B" w:rsidRDefault="00A1125E" w:rsidP="00A1125E">
      <w:pPr>
        <w:rPr>
          <w:lang w:val="fr-CA"/>
        </w:rPr>
      </w:pPr>
    </w:p>
    <w:p w14:paraId="28B60D55" w14:textId="77777777" w:rsidR="00A1125E" w:rsidRPr="00EE395B" w:rsidRDefault="00A1125E" w:rsidP="00A1125E">
      <w:pPr>
        <w:rPr>
          <w:lang w:val="fr-CA"/>
        </w:rPr>
      </w:pPr>
    </w:p>
    <w:p w14:paraId="6B2A4C6B" w14:textId="77777777" w:rsidR="00A1125E" w:rsidRPr="00EE395B" w:rsidRDefault="00A1125E" w:rsidP="00A1125E">
      <w:pPr>
        <w:rPr>
          <w:lang w:val="fr-CA"/>
        </w:rPr>
      </w:pPr>
    </w:p>
    <w:p w14:paraId="50C29D35" w14:textId="77777777" w:rsidR="00A1125E" w:rsidRPr="00EE395B" w:rsidRDefault="00A1125E" w:rsidP="00A1125E">
      <w:pPr>
        <w:rPr>
          <w:lang w:val="fr-CA"/>
        </w:rPr>
      </w:pPr>
    </w:p>
    <w:p w14:paraId="5515C927" w14:textId="77777777" w:rsidR="00A1125E" w:rsidRPr="00EE395B" w:rsidRDefault="00A1125E" w:rsidP="00A1125E">
      <w:pPr>
        <w:rPr>
          <w:lang w:val="fr-CA"/>
        </w:rPr>
      </w:pPr>
    </w:p>
    <w:p w14:paraId="3FD2C146" w14:textId="77777777" w:rsidR="00A1125E" w:rsidRPr="00EE395B" w:rsidRDefault="00A1125E" w:rsidP="00A1125E">
      <w:pPr>
        <w:rPr>
          <w:lang w:val="fr-CA"/>
        </w:rPr>
      </w:pPr>
    </w:p>
    <w:p w14:paraId="134D67AF" w14:textId="77777777" w:rsidR="00A1125E" w:rsidRPr="00EE395B" w:rsidRDefault="00A1125E" w:rsidP="00A1125E">
      <w:pPr>
        <w:rPr>
          <w:lang w:val="fr-CA"/>
        </w:rPr>
      </w:pPr>
    </w:p>
    <w:p w14:paraId="1B8F6278" w14:textId="77777777" w:rsidR="00A1125E" w:rsidRPr="00EE395B" w:rsidRDefault="00A1125E" w:rsidP="00A1125E">
      <w:pPr>
        <w:rPr>
          <w:lang w:val="fr-CA"/>
        </w:rPr>
      </w:pPr>
    </w:p>
    <w:p w14:paraId="66C14A6B" w14:textId="77777777" w:rsidR="00A1125E" w:rsidRPr="00EE395B" w:rsidRDefault="00A1125E" w:rsidP="00A1125E">
      <w:pPr>
        <w:rPr>
          <w:lang w:val="fr-CA"/>
        </w:rPr>
      </w:pPr>
    </w:p>
    <w:p w14:paraId="2050C6E3" w14:textId="77777777" w:rsidR="00A1125E" w:rsidRPr="00EE395B" w:rsidRDefault="00A1125E" w:rsidP="00A1125E">
      <w:pPr>
        <w:rPr>
          <w:lang w:val="fr-CA"/>
        </w:rPr>
      </w:pPr>
    </w:p>
    <w:p w14:paraId="55EAA80A" w14:textId="77777777" w:rsidR="00A1125E" w:rsidRPr="00EE395B" w:rsidRDefault="00A1125E" w:rsidP="00A1125E">
      <w:pPr>
        <w:rPr>
          <w:lang w:val="fr-CA"/>
        </w:rPr>
      </w:pPr>
    </w:p>
    <w:p w14:paraId="169C1306" w14:textId="77777777" w:rsidR="00A1125E" w:rsidRPr="00EE395B" w:rsidRDefault="00A1125E" w:rsidP="00A1125E">
      <w:pPr>
        <w:rPr>
          <w:lang w:val="fr-CA"/>
        </w:rPr>
      </w:pPr>
    </w:p>
    <w:p w14:paraId="36C1E0F4" w14:textId="77777777" w:rsidR="00741026" w:rsidRPr="00EE395B" w:rsidRDefault="00741026" w:rsidP="00A1125E">
      <w:pPr>
        <w:rPr>
          <w:lang w:val="fr-CA"/>
        </w:rPr>
      </w:pPr>
    </w:p>
    <w:p w14:paraId="436286FC" w14:textId="01004DB2" w:rsidR="00A1125E" w:rsidRPr="00EE395B" w:rsidRDefault="003E3479" w:rsidP="008373F5">
      <w:pPr>
        <w:pStyle w:val="Lgende"/>
        <w:ind w:left="2160"/>
        <w:rPr>
          <w:rFonts w:ascii="Arial" w:hAnsi="Arial" w:cs="Arial"/>
          <w:color w:val="auto"/>
          <w:sz w:val="40"/>
          <w:szCs w:val="40"/>
          <w:lang w:val="fr-CA"/>
        </w:rPr>
      </w:pPr>
      <w:bookmarkStart w:id="637" w:name="_Toc443416845"/>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B</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A1125E" w:rsidRPr="00EE395B">
        <w:rPr>
          <w:rFonts w:ascii="Arial" w:hAnsi="Arial" w:cs="Arial"/>
          <w:color w:val="auto"/>
          <w:sz w:val="40"/>
          <w:szCs w:val="40"/>
          <w:lang w:val="fr-CA"/>
        </w:rPr>
        <w:t>Matrice de l’évaluation</w:t>
      </w:r>
      <w:bookmarkEnd w:id="637"/>
    </w:p>
    <w:p w14:paraId="65750BCF" w14:textId="77777777" w:rsidR="00A1125E" w:rsidRPr="00EE395B" w:rsidRDefault="00A1125E" w:rsidP="00A1125E">
      <w:pPr>
        <w:rPr>
          <w:rFonts w:ascii="Arial" w:hAnsi="Arial" w:cs="Arial"/>
          <w:sz w:val="28"/>
          <w:szCs w:val="28"/>
          <w:lang w:val="fr-CA"/>
        </w:rPr>
        <w:sectPr w:rsidR="00A1125E" w:rsidRPr="00EE395B" w:rsidSect="00F12974">
          <w:pgSz w:w="11907" w:h="16839" w:code="9"/>
          <w:pgMar w:top="1440" w:right="1440" w:bottom="1440" w:left="1440" w:header="708" w:footer="708" w:gutter="0"/>
          <w:cols w:space="708"/>
          <w:docGrid w:linePitch="360"/>
        </w:sectPr>
      </w:pPr>
    </w:p>
    <w:p w14:paraId="265E6F38" w14:textId="3ECD4FA4" w:rsidR="00A1125E" w:rsidRPr="00EE395B" w:rsidRDefault="00A1125E" w:rsidP="00A1125E">
      <w:pPr>
        <w:rPr>
          <w:lang w:val="fr-CA"/>
        </w:rPr>
      </w:pPr>
    </w:p>
    <w:p w14:paraId="5652FE1B" w14:textId="77777777" w:rsidR="00A1125E" w:rsidRPr="00EE395B" w:rsidRDefault="00A1125E" w:rsidP="00A1125E">
      <w:pPr>
        <w:rPr>
          <w:lang w:val="fr-CA"/>
        </w:rPr>
      </w:pPr>
    </w:p>
    <w:p w14:paraId="48EB3FF4" w14:textId="77777777" w:rsidR="00A1125E" w:rsidRPr="00EE395B" w:rsidRDefault="00A1125E" w:rsidP="00A1125E">
      <w:pPr>
        <w:rPr>
          <w:lang w:val="fr-CA"/>
        </w:rPr>
      </w:pPr>
    </w:p>
    <w:p w14:paraId="04014DEF" w14:textId="77777777" w:rsidR="00A1125E" w:rsidRPr="00EE395B" w:rsidRDefault="00A1125E" w:rsidP="00A1125E">
      <w:pPr>
        <w:rPr>
          <w:lang w:val="fr-CA"/>
        </w:rPr>
      </w:pPr>
    </w:p>
    <w:p w14:paraId="41177894" w14:textId="77777777" w:rsidR="00A1125E" w:rsidRPr="00EE395B" w:rsidRDefault="00A1125E" w:rsidP="00A1125E">
      <w:pPr>
        <w:rPr>
          <w:lang w:val="fr-CA"/>
        </w:rPr>
      </w:pPr>
    </w:p>
    <w:p w14:paraId="3C79ACCB" w14:textId="77777777" w:rsidR="00A1125E" w:rsidRPr="00EE395B" w:rsidRDefault="00A1125E" w:rsidP="00A1125E">
      <w:pPr>
        <w:rPr>
          <w:lang w:val="fr-CA"/>
        </w:rPr>
      </w:pPr>
    </w:p>
    <w:p w14:paraId="22E6B839" w14:textId="77777777" w:rsidR="00A1125E" w:rsidRPr="00EE395B" w:rsidRDefault="00A1125E" w:rsidP="00A1125E">
      <w:pPr>
        <w:rPr>
          <w:lang w:val="fr-CA"/>
        </w:rPr>
      </w:pPr>
    </w:p>
    <w:p w14:paraId="08361955" w14:textId="77777777" w:rsidR="00A1125E" w:rsidRPr="00EE395B" w:rsidRDefault="00A1125E" w:rsidP="00A1125E">
      <w:pPr>
        <w:rPr>
          <w:lang w:val="fr-CA"/>
        </w:rPr>
      </w:pPr>
    </w:p>
    <w:p w14:paraId="1E769551" w14:textId="77777777" w:rsidR="00A1125E" w:rsidRPr="00EE395B" w:rsidRDefault="00A1125E" w:rsidP="00A1125E">
      <w:pPr>
        <w:rPr>
          <w:lang w:val="fr-CA"/>
        </w:rPr>
      </w:pPr>
    </w:p>
    <w:p w14:paraId="464B0A2F" w14:textId="77777777" w:rsidR="00A1125E" w:rsidRPr="00EE395B" w:rsidRDefault="00A1125E" w:rsidP="00A1125E">
      <w:pPr>
        <w:rPr>
          <w:lang w:val="fr-CA"/>
        </w:rPr>
      </w:pPr>
    </w:p>
    <w:p w14:paraId="732CA990" w14:textId="77777777" w:rsidR="00A1125E" w:rsidRPr="00EE395B" w:rsidRDefault="00A1125E" w:rsidP="00A1125E">
      <w:pPr>
        <w:rPr>
          <w:lang w:val="fr-CA"/>
        </w:rPr>
      </w:pPr>
    </w:p>
    <w:p w14:paraId="1371FC97" w14:textId="77777777" w:rsidR="00A1125E" w:rsidRPr="00EE395B" w:rsidRDefault="00A1125E" w:rsidP="00A1125E">
      <w:pPr>
        <w:rPr>
          <w:lang w:val="fr-CA"/>
        </w:rPr>
      </w:pPr>
    </w:p>
    <w:p w14:paraId="3E079D98" w14:textId="77777777" w:rsidR="00A1125E" w:rsidRPr="00EE395B" w:rsidRDefault="00A1125E" w:rsidP="00A1125E">
      <w:pPr>
        <w:rPr>
          <w:rFonts w:cs="Arial"/>
          <w:lang w:val="fr-CA"/>
        </w:rPr>
      </w:pPr>
    </w:p>
    <w:p w14:paraId="264ADF09" w14:textId="099A3AF4" w:rsidR="00A1125E" w:rsidRPr="00EE395B" w:rsidRDefault="003E3479" w:rsidP="008373F5">
      <w:pPr>
        <w:pStyle w:val="Lgende"/>
        <w:ind w:left="2160"/>
        <w:rPr>
          <w:rFonts w:ascii="Arial" w:hAnsi="Arial" w:cs="Arial"/>
          <w:color w:val="auto"/>
          <w:sz w:val="40"/>
          <w:szCs w:val="40"/>
          <w:lang w:val="fr-CA"/>
        </w:rPr>
      </w:pPr>
      <w:bookmarkStart w:id="638" w:name="_Toc443416846"/>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C</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A1125E" w:rsidRPr="00EE395B">
        <w:rPr>
          <w:rFonts w:ascii="Arial" w:hAnsi="Arial" w:cs="Arial"/>
          <w:color w:val="auto"/>
          <w:sz w:val="40"/>
          <w:szCs w:val="40"/>
          <w:lang w:val="fr-CA"/>
        </w:rPr>
        <w:t>Liste des personnes rencontrées</w:t>
      </w:r>
      <w:bookmarkEnd w:id="638"/>
    </w:p>
    <w:p w14:paraId="580F0DCE" w14:textId="77777777" w:rsidR="004503D2" w:rsidRPr="00EE395B" w:rsidRDefault="004503D2" w:rsidP="00A1125E">
      <w:pPr>
        <w:rPr>
          <w:lang w:val="fr-CA"/>
        </w:rPr>
        <w:sectPr w:rsidR="004503D2" w:rsidRPr="00EE395B" w:rsidSect="00F12974">
          <w:pgSz w:w="11907" w:h="16839" w:code="9"/>
          <w:pgMar w:top="1440" w:right="1440" w:bottom="1440" w:left="1440" w:header="708" w:footer="708" w:gutter="0"/>
          <w:cols w:space="708"/>
          <w:docGrid w:linePitch="360"/>
        </w:sectPr>
      </w:pPr>
    </w:p>
    <w:p w14:paraId="5BF49F46" w14:textId="528F21C3" w:rsidR="004503D2" w:rsidRPr="00EE395B" w:rsidRDefault="004503D2" w:rsidP="00A1125E">
      <w:pPr>
        <w:rPr>
          <w:lang w:val="fr-CA"/>
        </w:rPr>
      </w:pPr>
    </w:p>
    <w:p w14:paraId="54917B1D" w14:textId="77777777" w:rsidR="004503D2" w:rsidRPr="00EE395B" w:rsidRDefault="004503D2" w:rsidP="00A1125E">
      <w:pPr>
        <w:rPr>
          <w:lang w:val="fr-CA"/>
        </w:rPr>
      </w:pPr>
    </w:p>
    <w:p w14:paraId="6C2CFB39" w14:textId="77777777" w:rsidR="004503D2" w:rsidRPr="00EE395B" w:rsidRDefault="004503D2" w:rsidP="00A1125E">
      <w:pPr>
        <w:rPr>
          <w:lang w:val="fr-CA"/>
        </w:rPr>
      </w:pPr>
    </w:p>
    <w:p w14:paraId="14AEA4EF" w14:textId="77777777" w:rsidR="004503D2" w:rsidRPr="00EE395B" w:rsidRDefault="004503D2" w:rsidP="00A1125E">
      <w:pPr>
        <w:rPr>
          <w:lang w:val="fr-CA"/>
        </w:rPr>
      </w:pPr>
    </w:p>
    <w:p w14:paraId="0AFA159B" w14:textId="77777777" w:rsidR="004503D2" w:rsidRPr="00EE395B" w:rsidRDefault="004503D2" w:rsidP="00A1125E">
      <w:pPr>
        <w:rPr>
          <w:lang w:val="fr-CA"/>
        </w:rPr>
      </w:pPr>
    </w:p>
    <w:p w14:paraId="371B984D" w14:textId="77777777" w:rsidR="004503D2" w:rsidRPr="00EE395B" w:rsidRDefault="004503D2" w:rsidP="00A1125E">
      <w:pPr>
        <w:rPr>
          <w:lang w:val="fr-CA"/>
        </w:rPr>
      </w:pPr>
    </w:p>
    <w:p w14:paraId="38AE9645" w14:textId="77777777" w:rsidR="004503D2" w:rsidRPr="00EE395B" w:rsidRDefault="004503D2" w:rsidP="00A1125E">
      <w:pPr>
        <w:rPr>
          <w:lang w:val="fr-CA"/>
        </w:rPr>
      </w:pPr>
    </w:p>
    <w:p w14:paraId="1CC795CF" w14:textId="77777777" w:rsidR="004503D2" w:rsidRPr="00EE395B" w:rsidRDefault="004503D2" w:rsidP="00A1125E">
      <w:pPr>
        <w:rPr>
          <w:lang w:val="fr-CA"/>
        </w:rPr>
      </w:pPr>
    </w:p>
    <w:p w14:paraId="2FCAD747" w14:textId="77777777" w:rsidR="004503D2" w:rsidRPr="00EE395B" w:rsidRDefault="004503D2" w:rsidP="00A1125E">
      <w:pPr>
        <w:rPr>
          <w:lang w:val="fr-CA"/>
        </w:rPr>
      </w:pPr>
    </w:p>
    <w:p w14:paraId="13B197A9" w14:textId="77777777" w:rsidR="004503D2" w:rsidRPr="00EE395B" w:rsidRDefault="004503D2" w:rsidP="00A1125E">
      <w:pPr>
        <w:rPr>
          <w:lang w:val="fr-CA"/>
        </w:rPr>
      </w:pPr>
    </w:p>
    <w:p w14:paraId="1F13F235" w14:textId="77777777" w:rsidR="004503D2" w:rsidRPr="00EE395B" w:rsidRDefault="004503D2" w:rsidP="00A1125E">
      <w:pPr>
        <w:rPr>
          <w:lang w:val="fr-CA"/>
        </w:rPr>
      </w:pPr>
    </w:p>
    <w:p w14:paraId="5B3F9D7D" w14:textId="77777777" w:rsidR="004503D2" w:rsidRPr="00EE395B" w:rsidRDefault="004503D2" w:rsidP="00A1125E">
      <w:pPr>
        <w:rPr>
          <w:lang w:val="fr-CA"/>
        </w:rPr>
      </w:pPr>
    </w:p>
    <w:p w14:paraId="3289B421" w14:textId="77777777" w:rsidR="004503D2" w:rsidRPr="00EE395B" w:rsidRDefault="004503D2" w:rsidP="00A1125E">
      <w:pPr>
        <w:rPr>
          <w:lang w:val="fr-CA"/>
        </w:rPr>
      </w:pPr>
    </w:p>
    <w:p w14:paraId="67D02928" w14:textId="77777777" w:rsidR="004503D2" w:rsidRPr="00EE395B" w:rsidRDefault="004503D2" w:rsidP="00A1125E">
      <w:pPr>
        <w:rPr>
          <w:lang w:val="fr-CA"/>
        </w:rPr>
      </w:pPr>
    </w:p>
    <w:p w14:paraId="37C7D533" w14:textId="3D6BB3F4" w:rsidR="004503D2" w:rsidRPr="00EE395B" w:rsidRDefault="003E3479" w:rsidP="008373F5">
      <w:pPr>
        <w:pStyle w:val="Lgende"/>
        <w:ind w:left="2160"/>
        <w:rPr>
          <w:rFonts w:ascii="Arial" w:hAnsi="Arial" w:cs="Arial"/>
          <w:color w:val="auto"/>
          <w:sz w:val="40"/>
          <w:szCs w:val="40"/>
          <w:lang w:val="fr-CA"/>
        </w:rPr>
      </w:pPr>
      <w:bookmarkStart w:id="639" w:name="_Toc443416847"/>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D</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4503D2" w:rsidRPr="00EE395B">
        <w:rPr>
          <w:rFonts w:ascii="Arial" w:hAnsi="Arial" w:cs="Arial"/>
          <w:color w:val="auto"/>
          <w:sz w:val="40"/>
          <w:szCs w:val="40"/>
          <w:lang w:val="fr-CA"/>
        </w:rPr>
        <w:t>Liste des documents consultés</w:t>
      </w:r>
      <w:bookmarkEnd w:id="639"/>
    </w:p>
    <w:p w14:paraId="11B51349" w14:textId="77777777" w:rsidR="004503D2" w:rsidRPr="00EE395B" w:rsidRDefault="004503D2" w:rsidP="00A1125E">
      <w:pPr>
        <w:rPr>
          <w:b/>
          <w:sz w:val="40"/>
          <w:szCs w:val="40"/>
          <w:lang w:val="fr-CA"/>
        </w:rPr>
        <w:sectPr w:rsidR="004503D2" w:rsidRPr="00EE395B" w:rsidSect="00F12974">
          <w:pgSz w:w="11907" w:h="16839" w:code="9"/>
          <w:pgMar w:top="1440" w:right="1440" w:bottom="1440" w:left="1440" w:header="708" w:footer="708" w:gutter="0"/>
          <w:cols w:space="708"/>
          <w:docGrid w:linePitch="360"/>
        </w:sectPr>
      </w:pPr>
    </w:p>
    <w:p w14:paraId="64CE03F5" w14:textId="52BF588E" w:rsidR="004503D2" w:rsidRPr="00EE395B" w:rsidRDefault="004503D2" w:rsidP="00A1125E">
      <w:pPr>
        <w:rPr>
          <w:lang w:val="fr-CA"/>
        </w:rPr>
      </w:pPr>
    </w:p>
    <w:p w14:paraId="6AB186DF" w14:textId="77777777" w:rsidR="004503D2" w:rsidRPr="00EE395B" w:rsidRDefault="004503D2" w:rsidP="00A1125E">
      <w:pPr>
        <w:rPr>
          <w:lang w:val="fr-CA"/>
        </w:rPr>
      </w:pPr>
    </w:p>
    <w:p w14:paraId="3790116C" w14:textId="77777777" w:rsidR="004503D2" w:rsidRPr="00EE395B" w:rsidRDefault="004503D2" w:rsidP="00A1125E">
      <w:pPr>
        <w:rPr>
          <w:lang w:val="fr-CA"/>
        </w:rPr>
      </w:pPr>
    </w:p>
    <w:p w14:paraId="2CF9321B" w14:textId="77777777" w:rsidR="004503D2" w:rsidRPr="00EE395B" w:rsidRDefault="004503D2" w:rsidP="00A1125E">
      <w:pPr>
        <w:rPr>
          <w:lang w:val="fr-CA"/>
        </w:rPr>
      </w:pPr>
    </w:p>
    <w:p w14:paraId="6F03EF6D" w14:textId="77777777" w:rsidR="004503D2" w:rsidRPr="00EE395B" w:rsidRDefault="004503D2" w:rsidP="00A1125E">
      <w:pPr>
        <w:rPr>
          <w:lang w:val="fr-CA"/>
        </w:rPr>
      </w:pPr>
    </w:p>
    <w:p w14:paraId="05051C97" w14:textId="77777777" w:rsidR="004503D2" w:rsidRPr="00EE395B" w:rsidRDefault="004503D2" w:rsidP="00A1125E">
      <w:pPr>
        <w:rPr>
          <w:lang w:val="fr-CA"/>
        </w:rPr>
      </w:pPr>
    </w:p>
    <w:p w14:paraId="3026873A" w14:textId="77777777" w:rsidR="004503D2" w:rsidRPr="00EE395B" w:rsidRDefault="004503D2" w:rsidP="00A1125E">
      <w:pPr>
        <w:rPr>
          <w:lang w:val="fr-CA"/>
        </w:rPr>
      </w:pPr>
    </w:p>
    <w:p w14:paraId="511E82A7" w14:textId="77777777" w:rsidR="004503D2" w:rsidRPr="00EE395B" w:rsidRDefault="004503D2" w:rsidP="00A1125E">
      <w:pPr>
        <w:rPr>
          <w:lang w:val="fr-CA"/>
        </w:rPr>
      </w:pPr>
    </w:p>
    <w:p w14:paraId="1A871E8E" w14:textId="77777777" w:rsidR="004503D2" w:rsidRPr="00EE395B" w:rsidRDefault="004503D2" w:rsidP="00A1125E">
      <w:pPr>
        <w:rPr>
          <w:lang w:val="fr-CA"/>
        </w:rPr>
      </w:pPr>
    </w:p>
    <w:p w14:paraId="4CABF7EA" w14:textId="77777777" w:rsidR="004503D2" w:rsidRPr="00EE395B" w:rsidRDefault="004503D2" w:rsidP="00A1125E">
      <w:pPr>
        <w:rPr>
          <w:lang w:val="fr-CA"/>
        </w:rPr>
      </w:pPr>
    </w:p>
    <w:p w14:paraId="7C52AD09" w14:textId="77777777" w:rsidR="004503D2" w:rsidRPr="00EE395B" w:rsidRDefault="004503D2" w:rsidP="00A1125E">
      <w:pPr>
        <w:rPr>
          <w:lang w:val="fr-CA"/>
        </w:rPr>
      </w:pPr>
    </w:p>
    <w:p w14:paraId="0AC53B18" w14:textId="77777777" w:rsidR="004503D2" w:rsidRPr="00EE395B" w:rsidRDefault="004503D2" w:rsidP="00A1125E">
      <w:pPr>
        <w:rPr>
          <w:lang w:val="fr-CA"/>
        </w:rPr>
      </w:pPr>
    </w:p>
    <w:p w14:paraId="4B78AEC2" w14:textId="77777777" w:rsidR="004503D2" w:rsidRPr="00EE395B" w:rsidRDefault="004503D2" w:rsidP="00A1125E">
      <w:pPr>
        <w:rPr>
          <w:lang w:val="fr-CA"/>
        </w:rPr>
      </w:pPr>
    </w:p>
    <w:p w14:paraId="6FD5144D" w14:textId="77777777" w:rsidR="004503D2" w:rsidRPr="00EE395B" w:rsidRDefault="004503D2" w:rsidP="00A1125E">
      <w:pPr>
        <w:rPr>
          <w:lang w:val="fr-CA"/>
        </w:rPr>
      </w:pPr>
    </w:p>
    <w:p w14:paraId="342D7923" w14:textId="26F204BA" w:rsidR="004503D2" w:rsidRPr="00EE395B" w:rsidRDefault="003E3479" w:rsidP="008373F5">
      <w:pPr>
        <w:pStyle w:val="Lgende"/>
        <w:ind w:left="2160"/>
        <w:rPr>
          <w:rFonts w:ascii="Arial" w:hAnsi="Arial" w:cs="Arial"/>
          <w:color w:val="auto"/>
          <w:sz w:val="40"/>
          <w:szCs w:val="40"/>
          <w:lang w:val="fr-CA"/>
        </w:rPr>
      </w:pPr>
      <w:bookmarkStart w:id="640" w:name="_Toc443416848"/>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E</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4503D2" w:rsidRPr="00EE395B">
        <w:rPr>
          <w:rFonts w:ascii="Arial" w:hAnsi="Arial" w:cs="Arial"/>
          <w:color w:val="auto"/>
          <w:sz w:val="40"/>
          <w:szCs w:val="40"/>
          <w:lang w:val="fr-CA"/>
        </w:rPr>
        <w:t xml:space="preserve">Cadre </w:t>
      </w:r>
      <w:r w:rsidR="000339AC" w:rsidRPr="00EE395B">
        <w:rPr>
          <w:rFonts w:ascii="Arial" w:hAnsi="Arial" w:cs="Arial"/>
          <w:color w:val="auto"/>
          <w:sz w:val="40"/>
          <w:szCs w:val="40"/>
          <w:lang w:val="fr-CA"/>
        </w:rPr>
        <w:t xml:space="preserve">logique et cadre </w:t>
      </w:r>
      <w:r w:rsidR="004503D2" w:rsidRPr="00EE395B">
        <w:rPr>
          <w:rFonts w:ascii="Arial" w:hAnsi="Arial" w:cs="Arial"/>
          <w:color w:val="auto"/>
          <w:sz w:val="40"/>
          <w:szCs w:val="40"/>
          <w:lang w:val="fr-CA"/>
        </w:rPr>
        <w:t xml:space="preserve">de mesure des résultats du </w:t>
      </w:r>
      <w:r w:rsidR="00646AAC" w:rsidRPr="00EE395B">
        <w:rPr>
          <w:rFonts w:ascii="Arial" w:hAnsi="Arial" w:cs="Arial"/>
          <w:color w:val="auto"/>
          <w:sz w:val="40"/>
          <w:szCs w:val="40"/>
          <w:lang w:val="fr-CA"/>
        </w:rPr>
        <w:t xml:space="preserve">      </w:t>
      </w:r>
      <w:r w:rsidR="004503D2" w:rsidRPr="00EE395B">
        <w:rPr>
          <w:rFonts w:ascii="Arial" w:hAnsi="Arial" w:cs="Arial"/>
          <w:color w:val="auto"/>
          <w:sz w:val="40"/>
          <w:szCs w:val="40"/>
          <w:lang w:val="fr-CA"/>
        </w:rPr>
        <w:t>projet COGEL</w:t>
      </w:r>
      <w:bookmarkEnd w:id="640"/>
    </w:p>
    <w:p w14:paraId="046E7533" w14:textId="77777777" w:rsidR="004503D2" w:rsidRPr="00EE395B" w:rsidRDefault="004503D2" w:rsidP="004503D2">
      <w:pPr>
        <w:rPr>
          <w:b/>
          <w:sz w:val="40"/>
          <w:szCs w:val="40"/>
          <w:lang w:val="fr-CA"/>
        </w:rPr>
        <w:sectPr w:rsidR="004503D2" w:rsidRPr="00EE395B" w:rsidSect="00F12974">
          <w:pgSz w:w="11907" w:h="16839" w:code="9"/>
          <w:pgMar w:top="1440" w:right="1440" w:bottom="1440" w:left="1440" w:header="708" w:footer="708" w:gutter="0"/>
          <w:cols w:space="708"/>
          <w:docGrid w:linePitch="360"/>
        </w:sectPr>
      </w:pPr>
    </w:p>
    <w:p w14:paraId="4212ACA4" w14:textId="6175EF69" w:rsidR="004503D2" w:rsidRPr="00EE395B" w:rsidRDefault="004503D2" w:rsidP="004503D2">
      <w:pPr>
        <w:rPr>
          <w:lang w:val="fr-CA"/>
        </w:rPr>
      </w:pPr>
    </w:p>
    <w:p w14:paraId="1C92E824" w14:textId="77777777" w:rsidR="004503D2" w:rsidRPr="00EE395B" w:rsidRDefault="004503D2" w:rsidP="004503D2">
      <w:pPr>
        <w:rPr>
          <w:lang w:val="fr-CA"/>
        </w:rPr>
      </w:pPr>
    </w:p>
    <w:p w14:paraId="4AE072E9" w14:textId="77777777" w:rsidR="004503D2" w:rsidRPr="00EE395B" w:rsidRDefault="004503D2" w:rsidP="004503D2">
      <w:pPr>
        <w:rPr>
          <w:lang w:val="fr-CA"/>
        </w:rPr>
      </w:pPr>
    </w:p>
    <w:p w14:paraId="1FA53993" w14:textId="77777777" w:rsidR="004503D2" w:rsidRPr="00EE395B" w:rsidRDefault="004503D2" w:rsidP="004503D2">
      <w:pPr>
        <w:rPr>
          <w:lang w:val="fr-CA"/>
        </w:rPr>
      </w:pPr>
    </w:p>
    <w:p w14:paraId="209E8995" w14:textId="77777777" w:rsidR="004503D2" w:rsidRPr="00EE395B" w:rsidRDefault="004503D2" w:rsidP="004503D2">
      <w:pPr>
        <w:rPr>
          <w:lang w:val="fr-CA"/>
        </w:rPr>
      </w:pPr>
    </w:p>
    <w:p w14:paraId="7D10D00C" w14:textId="77777777" w:rsidR="004503D2" w:rsidRPr="00EE395B" w:rsidRDefault="004503D2" w:rsidP="004503D2">
      <w:pPr>
        <w:rPr>
          <w:lang w:val="fr-CA"/>
        </w:rPr>
      </w:pPr>
    </w:p>
    <w:p w14:paraId="090A6209" w14:textId="77777777" w:rsidR="004503D2" w:rsidRPr="00EE395B" w:rsidRDefault="004503D2" w:rsidP="004503D2">
      <w:pPr>
        <w:rPr>
          <w:lang w:val="fr-CA"/>
        </w:rPr>
      </w:pPr>
    </w:p>
    <w:p w14:paraId="6E5FA88B" w14:textId="77777777" w:rsidR="004503D2" w:rsidRPr="00EE395B" w:rsidRDefault="004503D2" w:rsidP="004503D2">
      <w:pPr>
        <w:rPr>
          <w:lang w:val="fr-CA"/>
        </w:rPr>
      </w:pPr>
    </w:p>
    <w:p w14:paraId="66D1BBF4" w14:textId="77777777" w:rsidR="004503D2" w:rsidRPr="00EE395B" w:rsidRDefault="004503D2" w:rsidP="004503D2">
      <w:pPr>
        <w:rPr>
          <w:lang w:val="fr-CA"/>
        </w:rPr>
      </w:pPr>
    </w:p>
    <w:p w14:paraId="17246938" w14:textId="77777777" w:rsidR="004503D2" w:rsidRPr="00EE395B" w:rsidRDefault="004503D2" w:rsidP="004503D2">
      <w:pPr>
        <w:rPr>
          <w:lang w:val="fr-CA"/>
        </w:rPr>
      </w:pPr>
    </w:p>
    <w:p w14:paraId="6AE53A32" w14:textId="77777777" w:rsidR="004503D2" w:rsidRPr="00EE395B" w:rsidRDefault="004503D2" w:rsidP="004503D2">
      <w:pPr>
        <w:rPr>
          <w:lang w:val="fr-CA"/>
        </w:rPr>
      </w:pPr>
    </w:p>
    <w:p w14:paraId="76F67A7C" w14:textId="77777777" w:rsidR="004503D2" w:rsidRPr="00EE395B" w:rsidRDefault="004503D2" w:rsidP="004503D2">
      <w:pPr>
        <w:rPr>
          <w:lang w:val="fr-CA"/>
        </w:rPr>
      </w:pPr>
    </w:p>
    <w:p w14:paraId="09D5648E" w14:textId="77777777" w:rsidR="004503D2" w:rsidRPr="00EE395B" w:rsidRDefault="004503D2" w:rsidP="004503D2">
      <w:pPr>
        <w:rPr>
          <w:lang w:val="fr-CA"/>
        </w:rPr>
      </w:pPr>
    </w:p>
    <w:p w14:paraId="73656E99" w14:textId="77777777" w:rsidR="004503D2" w:rsidRPr="00EE395B" w:rsidRDefault="004503D2" w:rsidP="004503D2">
      <w:pPr>
        <w:rPr>
          <w:rFonts w:cs="Arial"/>
          <w:lang w:val="fr-CA"/>
        </w:rPr>
      </w:pPr>
    </w:p>
    <w:p w14:paraId="5A7F4BFD" w14:textId="5E6B3CE4" w:rsidR="004503D2" w:rsidRPr="00EE395B" w:rsidRDefault="003E3479" w:rsidP="008373F5">
      <w:pPr>
        <w:pStyle w:val="Lgende"/>
        <w:ind w:left="2160"/>
        <w:rPr>
          <w:rFonts w:ascii="Arial" w:hAnsi="Arial" w:cs="Arial"/>
          <w:color w:val="auto"/>
          <w:sz w:val="40"/>
          <w:szCs w:val="40"/>
          <w:lang w:val="fr-CA"/>
        </w:rPr>
      </w:pPr>
      <w:bookmarkStart w:id="641" w:name="_Toc443416849"/>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F</w:t>
      </w:r>
      <w:r w:rsidRPr="00EE395B">
        <w:rPr>
          <w:rFonts w:ascii="Arial" w:hAnsi="Arial" w:cs="Arial"/>
          <w:color w:val="auto"/>
          <w:sz w:val="40"/>
          <w:szCs w:val="40"/>
          <w:lang w:val="fr-CA"/>
        </w:rPr>
        <w:fldChar w:fldCharType="end"/>
      </w:r>
      <w:r w:rsidR="008373F5" w:rsidRPr="00EE395B">
        <w:rPr>
          <w:rFonts w:ascii="Arial" w:hAnsi="Arial" w:cs="Arial"/>
          <w:color w:val="auto"/>
          <w:sz w:val="40"/>
          <w:szCs w:val="40"/>
          <w:lang w:val="fr-CA"/>
        </w:rPr>
        <w:t xml:space="preserve">: </w:t>
      </w:r>
      <w:r w:rsidR="004503D2" w:rsidRPr="00EE395B">
        <w:rPr>
          <w:rFonts w:ascii="Arial" w:hAnsi="Arial" w:cs="Arial"/>
          <w:color w:val="auto"/>
          <w:sz w:val="40"/>
          <w:szCs w:val="40"/>
          <w:lang w:val="fr-CA"/>
        </w:rPr>
        <w:t>Le PRODOC du COGEL</w:t>
      </w:r>
      <w:bookmarkEnd w:id="641"/>
    </w:p>
    <w:p w14:paraId="47D982D1" w14:textId="77777777" w:rsidR="00BD71ED" w:rsidRPr="00EE395B" w:rsidRDefault="00BD71ED" w:rsidP="00A1125E">
      <w:pPr>
        <w:rPr>
          <w:lang w:val="fr-CA"/>
        </w:rPr>
        <w:sectPr w:rsidR="00BD71ED" w:rsidRPr="00EE395B" w:rsidSect="00F12974">
          <w:pgSz w:w="11907" w:h="16839" w:code="9"/>
          <w:pgMar w:top="1440" w:right="1440" w:bottom="1440" w:left="1440" w:header="708" w:footer="708" w:gutter="0"/>
          <w:cols w:space="708"/>
          <w:docGrid w:linePitch="360"/>
        </w:sectPr>
      </w:pPr>
    </w:p>
    <w:p w14:paraId="74026AA0" w14:textId="77777777" w:rsidR="008942CD" w:rsidRPr="00EE395B" w:rsidRDefault="008942CD" w:rsidP="00BD71ED">
      <w:pPr>
        <w:pStyle w:val="Lgende"/>
        <w:ind w:left="2160"/>
        <w:rPr>
          <w:rFonts w:cs="Arial"/>
          <w:color w:val="auto"/>
          <w:sz w:val="22"/>
          <w:szCs w:val="22"/>
          <w:lang w:val="fr-CA"/>
        </w:rPr>
      </w:pPr>
    </w:p>
    <w:p w14:paraId="1BC18360" w14:textId="77777777" w:rsidR="008942CD" w:rsidRPr="00EE395B" w:rsidRDefault="008942CD" w:rsidP="00BD71ED">
      <w:pPr>
        <w:pStyle w:val="Lgende"/>
        <w:ind w:left="2160"/>
        <w:rPr>
          <w:rFonts w:cs="Arial"/>
          <w:color w:val="auto"/>
          <w:sz w:val="22"/>
          <w:szCs w:val="22"/>
          <w:lang w:val="fr-CA"/>
        </w:rPr>
      </w:pPr>
    </w:p>
    <w:p w14:paraId="69D9A81B" w14:textId="77777777" w:rsidR="008942CD" w:rsidRPr="00EE395B" w:rsidRDefault="008942CD" w:rsidP="00BD71ED">
      <w:pPr>
        <w:pStyle w:val="Lgende"/>
        <w:ind w:left="2160"/>
        <w:rPr>
          <w:rFonts w:cs="Arial"/>
          <w:color w:val="auto"/>
          <w:sz w:val="22"/>
          <w:szCs w:val="22"/>
          <w:lang w:val="fr-CA"/>
        </w:rPr>
      </w:pPr>
    </w:p>
    <w:p w14:paraId="5E12F06B" w14:textId="77777777" w:rsidR="008942CD" w:rsidRPr="00EE395B" w:rsidRDefault="008942CD" w:rsidP="00BD71ED">
      <w:pPr>
        <w:pStyle w:val="Lgende"/>
        <w:ind w:left="2160"/>
        <w:rPr>
          <w:rFonts w:cs="Arial"/>
          <w:color w:val="auto"/>
          <w:sz w:val="22"/>
          <w:szCs w:val="22"/>
          <w:lang w:val="fr-CA"/>
        </w:rPr>
      </w:pPr>
    </w:p>
    <w:p w14:paraId="179E2632" w14:textId="77777777" w:rsidR="008942CD" w:rsidRPr="00EE395B" w:rsidRDefault="008942CD" w:rsidP="00BD71ED">
      <w:pPr>
        <w:pStyle w:val="Lgende"/>
        <w:ind w:left="2160"/>
        <w:rPr>
          <w:rFonts w:cs="Arial"/>
          <w:color w:val="auto"/>
          <w:sz w:val="22"/>
          <w:szCs w:val="22"/>
          <w:lang w:val="fr-CA"/>
        </w:rPr>
      </w:pPr>
    </w:p>
    <w:p w14:paraId="292C002B" w14:textId="77777777" w:rsidR="008942CD" w:rsidRPr="00EE395B" w:rsidRDefault="008942CD" w:rsidP="00BD71ED">
      <w:pPr>
        <w:pStyle w:val="Lgende"/>
        <w:ind w:left="2160"/>
        <w:rPr>
          <w:rFonts w:cs="Arial"/>
          <w:color w:val="auto"/>
          <w:sz w:val="22"/>
          <w:szCs w:val="22"/>
          <w:lang w:val="fr-CA"/>
        </w:rPr>
      </w:pPr>
    </w:p>
    <w:p w14:paraId="180F2759" w14:textId="77777777" w:rsidR="008942CD" w:rsidRPr="00EE395B" w:rsidRDefault="008942CD" w:rsidP="00BD71ED">
      <w:pPr>
        <w:pStyle w:val="Lgende"/>
        <w:ind w:left="2160"/>
        <w:rPr>
          <w:rFonts w:cs="Arial"/>
          <w:color w:val="auto"/>
          <w:sz w:val="22"/>
          <w:szCs w:val="22"/>
          <w:lang w:val="fr-CA"/>
        </w:rPr>
      </w:pPr>
    </w:p>
    <w:p w14:paraId="18653DE0" w14:textId="77777777" w:rsidR="008942CD" w:rsidRPr="00EE395B" w:rsidRDefault="008942CD" w:rsidP="00BD71ED">
      <w:pPr>
        <w:pStyle w:val="Lgende"/>
        <w:ind w:left="2160"/>
        <w:rPr>
          <w:rFonts w:cs="Arial"/>
          <w:color w:val="auto"/>
          <w:sz w:val="22"/>
          <w:szCs w:val="22"/>
          <w:lang w:val="fr-CA"/>
        </w:rPr>
      </w:pPr>
    </w:p>
    <w:p w14:paraId="6B5C1923" w14:textId="77777777" w:rsidR="008942CD" w:rsidRPr="00EE395B" w:rsidRDefault="008942CD" w:rsidP="008942CD">
      <w:pPr>
        <w:rPr>
          <w:lang w:val="fr-CA"/>
        </w:rPr>
      </w:pPr>
    </w:p>
    <w:p w14:paraId="473D3CC4" w14:textId="77777777" w:rsidR="008942CD" w:rsidRPr="00EE395B" w:rsidRDefault="008942CD" w:rsidP="008942CD">
      <w:pPr>
        <w:rPr>
          <w:lang w:val="fr-CA"/>
        </w:rPr>
      </w:pPr>
    </w:p>
    <w:p w14:paraId="1350F802" w14:textId="77777777" w:rsidR="008942CD" w:rsidRPr="00EE395B" w:rsidRDefault="008942CD" w:rsidP="008942CD">
      <w:pPr>
        <w:rPr>
          <w:lang w:val="fr-CA"/>
        </w:rPr>
      </w:pPr>
    </w:p>
    <w:p w14:paraId="5783A889" w14:textId="77777777" w:rsidR="008942CD" w:rsidRPr="00EE395B" w:rsidRDefault="008942CD" w:rsidP="008942CD">
      <w:pPr>
        <w:rPr>
          <w:lang w:val="fr-CA"/>
        </w:rPr>
      </w:pPr>
    </w:p>
    <w:p w14:paraId="7F038B38" w14:textId="77777777" w:rsidR="008942CD" w:rsidRPr="00EE395B" w:rsidRDefault="008942CD" w:rsidP="00BD71ED">
      <w:pPr>
        <w:pStyle w:val="Lgende"/>
        <w:ind w:left="2160"/>
        <w:rPr>
          <w:rFonts w:cs="Arial"/>
          <w:color w:val="auto"/>
          <w:sz w:val="22"/>
          <w:szCs w:val="22"/>
          <w:lang w:val="fr-CA"/>
        </w:rPr>
      </w:pPr>
    </w:p>
    <w:p w14:paraId="7E7C5E91" w14:textId="3DAB29DE" w:rsidR="00BD71ED" w:rsidRPr="00EE395B" w:rsidRDefault="00BD71ED" w:rsidP="00BD71ED">
      <w:pPr>
        <w:pStyle w:val="Lgende"/>
        <w:ind w:left="2160"/>
        <w:rPr>
          <w:rFonts w:ascii="Arial" w:hAnsi="Arial" w:cs="Arial"/>
          <w:color w:val="auto"/>
          <w:sz w:val="40"/>
          <w:szCs w:val="40"/>
          <w:lang w:val="fr-CA"/>
        </w:rPr>
      </w:pPr>
      <w:bookmarkStart w:id="642" w:name="_Toc443416850"/>
      <w:r w:rsidRPr="00EE395B">
        <w:rPr>
          <w:rFonts w:ascii="Arial" w:hAnsi="Arial" w:cs="Arial"/>
          <w:color w:val="auto"/>
          <w:sz w:val="40"/>
          <w:szCs w:val="40"/>
          <w:lang w:val="fr-CA"/>
        </w:rPr>
        <w:t xml:space="preserve">Annexe </w:t>
      </w:r>
      <w:r w:rsidRPr="00EE395B">
        <w:rPr>
          <w:rFonts w:ascii="Arial" w:hAnsi="Arial" w:cs="Arial"/>
          <w:color w:val="auto"/>
          <w:sz w:val="40"/>
          <w:szCs w:val="40"/>
          <w:lang w:val="fr-CA"/>
        </w:rPr>
        <w:fldChar w:fldCharType="begin"/>
      </w:r>
      <w:r w:rsidRPr="00EE395B">
        <w:rPr>
          <w:rFonts w:ascii="Arial" w:hAnsi="Arial" w:cs="Arial"/>
          <w:color w:val="auto"/>
          <w:sz w:val="40"/>
          <w:szCs w:val="40"/>
          <w:lang w:val="fr-CA"/>
        </w:rPr>
        <w:instrText xml:space="preserve"> SEQ Annexe \* ALPHABETIC </w:instrText>
      </w:r>
      <w:r w:rsidRPr="00EE395B">
        <w:rPr>
          <w:rFonts w:ascii="Arial" w:hAnsi="Arial" w:cs="Arial"/>
          <w:color w:val="auto"/>
          <w:sz w:val="40"/>
          <w:szCs w:val="40"/>
          <w:lang w:val="fr-CA"/>
        </w:rPr>
        <w:fldChar w:fldCharType="separate"/>
      </w:r>
      <w:r w:rsidR="009473EE">
        <w:rPr>
          <w:rFonts w:ascii="Arial" w:hAnsi="Arial" w:cs="Arial"/>
          <w:noProof/>
          <w:color w:val="auto"/>
          <w:sz w:val="40"/>
          <w:szCs w:val="40"/>
          <w:lang w:val="fr-CA"/>
        </w:rPr>
        <w:t>G</w:t>
      </w:r>
      <w:r w:rsidRPr="00EE395B">
        <w:rPr>
          <w:rFonts w:ascii="Arial" w:hAnsi="Arial" w:cs="Arial"/>
          <w:color w:val="auto"/>
          <w:sz w:val="40"/>
          <w:szCs w:val="40"/>
          <w:lang w:val="fr-CA"/>
        </w:rPr>
        <w:fldChar w:fldCharType="end"/>
      </w:r>
      <w:r w:rsidRPr="00EE395B">
        <w:rPr>
          <w:rFonts w:ascii="Arial" w:hAnsi="Arial" w:cs="Arial"/>
          <w:color w:val="auto"/>
          <w:sz w:val="40"/>
          <w:szCs w:val="40"/>
          <w:lang w:val="fr-CA"/>
        </w:rPr>
        <w:t>: Calendrier d’exécution de la mission</w:t>
      </w:r>
      <w:bookmarkEnd w:id="642"/>
    </w:p>
    <w:p w14:paraId="2081F1FF" w14:textId="6898C564" w:rsidR="004503D2" w:rsidRPr="00EE395B" w:rsidRDefault="004503D2" w:rsidP="00A1125E">
      <w:pPr>
        <w:rPr>
          <w:lang w:val="fr-CA"/>
        </w:rPr>
      </w:pPr>
    </w:p>
    <w:sectPr w:rsidR="004503D2" w:rsidRPr="00EE395B" w:rsidSect="00F1297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33C4A" w14:textId="77777777" w:rsidR="007169AF" w:rsidRDefault="007169AF" w:rsidP="001E5CD6">
      <w:pPr>
        <w:spacing w:after="0" w:line="240" w:lineRule="auto"/>
      </w:pPr>
      <w:r>
        <w:separator/>
      </w:r>
    </w:p>
  </w:endnote>
  <w:endnote w:type="continuationSeparator" w:id="0">
    <w:p w14:paraId="784CCC96" w14:textId="77777777" w:rsidR="007169AF" w:rsidRDefault="007169AF" w:rsidP="001E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975B3" w14:textId="41F1AAB6" w:rsidR="00EF2479" w:rsidRPr="00911295" w:rsidRDefault="00EF2479">
    <w:pPr>
      <w:pStyle w:val="Pieddepage"/>
      <w:rPr>
        <w:rFonts w:ascii="Arial" w:hAnsi="Arial" w:cs="Arial"/>
        <w:color w:val="000000" w:themeColor="text1"/>
        <w:sz w:val="16"/>
        <w:szCs w:val="16"/>
      </w:rPr>
    </w:pPr>
  </w:p>
  <w:p w14:paraId="3FE4300B" w14:textId="220000F9" w:rsidR="00EF2479" w:rsidRPr="00AB3A85" w:rsidRDefault="00EF2479" w:rsidP="00AB3A85">
    <w:pPr>
      <w:pStyle w:val="Pieddepage"/>
    </w:pPr>
    <w:r>
      <w:rPr>
        <w:noProof/>
        <w:lang w:val="fr-FR" w:eastAsia="fr-FR"/>
      </w:rPr>
      <mc:AlternateContent>
        <mc:Choice Requires="wps">
          <w:drawing>
            <wp:anchor distT="0" distB="0" distL="114300" distR="114300" simplePos="0" relativeHeight="251662336" behindDoc="0" locked="0" layoutInCell="1" allowOverlap="1" wp14:anchorId="43333B5D" wp14:editId="1F793E79">
              <wp:simplePos x="0" y="0"/>
              <wp:positionH relativeFrom="margin">
                <wp:align>right</wp:align>
              </wp:positionH>
              <wp:positionV relativeFrom="bottomMargin">
                <wp:align>top</wp:align>
              </wp:positionV>
              <wp:extent cx="1508760" cy="39560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D904ABF" w14:textId="2E485ACD" w:rsidR="00EF2479" w:rsidRPr="00911295" w:rsidRDefault="00EF2479">
                          <w:pPr>
                            <w:pStyle w:val="Pieddepage"/>
                            <w:jc w:val="right"/>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333B5D" id="_x0000_t202" coordsize="21600,21600" o:spt="202" path="m,l,21600r21600,l21600,xe">
              <v:stroke joinstyle="miter"/>
              <v:path gradientshapeok="t" o:connecttype="rect"/>
            </v:shapetype>
            <v:shape id="Zone de texte 1" o:spid="_x0000_s1097"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Ec6lu84AgAAZAQAAA4AAAAAAAAAAAAAAAAA&#10;LgIAAGRycy9lMm9Eb2MueG1sUEsBAi0AFAAGAAgAAAAhADiwEsPZAAAABAEAAA8AAAAAAAAAAAAA&#10;AAAAkgQAAGRycy9kb3ducmV2LnhtbFBLBQYAAAAABAAEAPMAAACYBQAAAAA=&#10;" filled="f" stroked="f" strokeweight=".5pt">
              <v:textbox style="mso-fit-shape-to-text:t">
                <w:txbxContent>
                  <w:p w14:paraId="1D904ABF" w14:textId="2E485ACD" w:rsidR="00EF2479" w:rsidRPr="00911295" w:rsidRDefault="00EF2479">
                    <w:pPr>
                      <w:pStyle w:val="Pieddepage"/>
                      <w:jc w:val="right"/>
                      <w:rPr>
                        <w:rFonts w:ascii="Arial" w:hAnsi="Arial" w:cs="Arial"/>
                        <w:color w:val="000000" w:themeColor="text1"/>
                        <w:sz w:val="18"/>
                        <w:szCs w:val="18"/>
                      </w:rPr>
                    </w:pP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8B837" w14:textId="49424EB4" w:rsidR="00B55EE6" w:rsidRPr="00911295" w:rsidRDefault="007169AF">
    <w:pPr>
      <w:pStyle w:val="Pieddepage"/>
      <w:rPr>
        <w:rFonts w:ascii="Arial" w:hAnsi="Arial" w:cs="Arial"/>
        <w:color w:val="000000" w:themeColor="text1"/>
        <w:sz w:val="16"/>
        <w:szCs w:val="16"/>
      </w:rPr>
    </w:pPr>
    <w:sdt>
      <w:sdtPr>
        <w:rPr>
          <w:rFonts w:ascii="Arial" w:hAnsi="Arial" w:cs="Arial"/>
          <w:color w:val="000000" w:themeColor="text1"/>
          <w:sz w:val="16"/>
          <w:szCs w:val="16"/>
          <w:lang w:val="fr-CA"/>
        </w:rPr>
        <w:alias w:val="Auteur"/>
        <w:id w:val="-1263145916"/>
        <w:placeholder>
          <w:docPart w:val="8878F4294FF649308DEE7F92345D939E"/>
        </w:placeholder>
        <w:dataBinding w:prefixMappings="xmlns:ns0='http://schemas.openxmlformats.org/package/2006/metadata/core-properties' xmlns:ns1='http://purl.org/dc/elements/1.1/'" w:xpath="/ns0:coreProperties[1]/ns1:creator[1]" w:storeItemID="{6C3C8BC8-F283-45AE-878A-BAB7291924A1}"/>
        <w:text/>
      </w:sdtPr>
      <w:sdtEndPr/>
      <w:sdtContent>
        <w:r w:rsidR="00B55EE6" w:rsidRPr="00443316">
          <w:rPr>
            <w:rFonts w:ascii="Arial" w:hAnsi="Arial" w:cs="Arial"/>
            <w:color w:val="000000" w:themeColor="text1"/>
            <w:sz w:val="16"/>
            <w:szCs w:val="16"/>
            <w:lang w:val="fr-CA"/>
          </w:rPr>
          <w:t>Rapport définitif – Mars 2016</w:t>
        </w:r>
      </w:sdtContent>
    </w:sdt>
  </w:p>
  <w:p w14:paraId="29000A7F" w14:textId="77777777" w:rsidR="00B55EE6" w:rsidRPr="00AB3A85" w:rsidRDefault="00B55EE6" w:rsidP="00AB3A85">
    <w:pPr>
      <w:pStyle w:val="Pieddepage"/>
    </w:pPr>
    <w:r>
      <w:rPr>
        <w:noProof/>
        <w:lang w:val="fr-FR" w:eastAsia="fr-FR"/>
      </w:rPr>
      <mc:AlternateContent>
        <mc:Choice Requires="wps">
          <w:drawing>
            <wp:anchor distT="0" distB="0" distL="114300" distR="114300" simplePos="0" relativeHeight="251679744" behindDoc="0" locked="0" layoutInCell="1" allowOverlap="1" wp14:anchorId="019F6EED" wp14:editId="5C6F23D5">
              <wp:simplePos x="0" y="0"/>
              <wp:positionH relativeFrom="margin">
                <wp:align>right</wp:align>
              </wp:positionH>
              <wp:positionV relativeFrom="bottomMargin">
                <wp:align>top</wp:align>
              </wp:positionV>
              <wp:extent cx="1508760" cy="39560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DA0F21" w14:textId="55658372" w:rsidR="00B55EE6" w:rsidRPr="00911295" w:rsidRDefault="00B55EE6">
                          <w:pPr>
                            <w:pStyle w:val="Pieddepage"/>
                            <w:jc w:val="right"/>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9F6EED" id="_x0000_t202" coordsize="21600,21600" o:spt="202" path="m,l,21600r21600,l21600,xe">
              <v:stroke joinstyle="miter"/>
              <v:path gradientshapeok="t" o:connecttype="rect"/>
            </v:shapetype>
            <v:shape id="Zone de texte 33" o:spid="_x0000_s1098" type="#_x0000_t202" style="position:absolute;margin-left:67.6pt;margin-top:0;width:118.8pt;height:31.15pt;z-index:25167974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AyVofAPAIAAG0EAAAOAAAAAAAAAAAA&#10;AAAAAC4CAABkcnMvZTJvRG9jLnhtbFBLAQItABQABgAIAAAAIQA4sBLD2QAAAAQBAAAPAAAAAAAA&#10;AAAAAAAAAJYEAABkcnMvZG93bnJldi54bWxQSwUGAAAAAAQABADzAAAAnAUAAAAA&#10;" filled="f" stroked="f" strokeweight=".5pt">
              <v:textbox style="mso-fit-shape-to-text:t">
                <w:txbxContent>
                  <w:p w14:paraId="4DDA0F21" w14:textId="55658372" w:rsidR="00B55EE6" w:rsidRPr="00911295" w:rsidRDefault="00B55EE6">
                    <w:pPr>
                      <w:pStyle w:val="Pieddepage"/>
                      <w:jc w:val="right"/>
                      <w:rPr>
                        <w:rFonts w:ascii="Arial" w:hAnsi="Arial" w:cs="Arial"/>
                        <w:color w:val="000000" w:themeColor="text1"/>
                        <w:sz w:val="18"/>
                        <w:szCs w:val="18"/>
                      </w:rPr>
                    </w:pPr>
                  </w:p>
                </w:txbxContent>
              </v:textbox>
              <w10:wrap anchorx="margin" anchory="margin"/>
            </v:shape>
          </w:pict>
        </mc:Fallback>
      </mc:AlternateContent>
    </w:r>
    <w:r>
      <w:rPr>
        <w:noProof/>
        <w:color w:val="5B9BD5" w:themeColor="accent1"/>
        <w:lang w:val="fr-FR" w:eastAsia="fr-FR"/>
      </w:rPr>
      <mc:AlternateContent>
        <mc:Choice Requires="wps">
          <w:drawing>
            <wp:anchor distT="91440" distB="91440" distL="114300" distR="114300" simplePos="0" relativeHeight="251680768" behindDoc="1" locked="0" layoutInCell="1" allowOverlap="1" wp14:anchorId="2EBE82E4" wp14:editId="5662DB0A">
              <wp:simplePos x="0" y="0"/>
              <wp:positionH relativeFrom="margin">
                <wp:align>center</wp:align>
              </wp:positionH>
              <wp:positionV relativeFrom="bottomMargin">
                <wp:align>top</wp:align>
              </wp:positionV>
              <wp:extent cx="5943600" cy="36195"/>
              <wp:effectExtent l="0" t="0" r="0" b="0"/>
              <wp:wrapSquare wrapText="bothSides"/>
              <wp:docPr id="37" name="Rectangle 3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2A8EADA" id="Rectangle 37" o:spid="_x0000_s1026" style="position:absolute;margin-left:0;margin-top:0;width:468pt;height:2.85pt;z-index:-2516357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" fillcolor="#5b9bd5 [3204]" stroked="f" strokeweight="1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6D7" w14:textId="4622D58D" w:rsidR="00EF2479" w:rsidRPr="00911295" w:rsidRDefault="007169AF">
    <w:pPr>
      <w:pStyle w:val="Pieddepage"/>
      <w:rPr>
        <w:rFonts w:ascii="Arial" w:hAnsi="Arial" w:cs="Arial"/>
        <w:color w:val="000000" w:themeColor="text1"/>
        <w:sz w:val="16"/>
        <w:szCs w:val="16"/>
      </w:rPr>
    </w:pPr>
    <w:sdt>
      <w:sdtPr>
        <w:rPr>
          <w:rFonts w:ascii="Arial" w:hAnsi="Arial" w:cs="Arial"/>
          <w:color w:val="000000" w:themeColor="text1"/>
          <w:sz w:val="16"/>
          <w:szCs w:val="16"/>
          <w:lang w:val="fr-CA"/>
        </w:rPr>
        <w:alias w:val="Auteur"/>
        <w:id w:val="525610582"/>
        <w:placeholder>
          <w:docPart w:val="E0B478CEA24244B9A3732D4BEC39F580"/>
        </w:placeholder>
        <w:dataBinding w:prefixMappings="xmlns:ns0='http://schemas.openxmlformats.org/package/2006/metadata/core-properties' xmlns:ns1='http://purl.org/dc/elements/1.1/'" w:xpath="/ns0:coreProperties[1]/ns1:creator[1]" w:storeItemID="{6C3C8BC8-F283-45AE-878A-BAB7291924A1}"/>
        <w:text/>
      </w:sdtPr>
      <w:sdtEndPr/>
      <w:sdtContent>
        <w:r w:rsidR="00EF2479" w:rsidRPr="00443316">
          <w:rPr>
            <w:rFonts w:ascii="Arial" w:hAnsi="Arial" w:cs="Arial"/>
            <w:color w:val="000000" w:themeColor="text1"/>
            <w:sz w:val="16"/>
            <w:szCs w:val="16"/>
            <w:lang w:val="fr-CA"/>
          </w:rPr>
          <w:t>Rapport définitif – Mars 2016</w:t>
        </w:r>
      </w:sdtContent>
    </w:sdt>
  </w:p>
  <w:p w14:paraId="7B323004" w14:textId="77777777" w:rsidR="00EF2479" w:rsidRPr="00AB3A85" w:rsidRDefault="00EF2479" w:rsidP="00AB3A85">
    <w:pPr>
      <w:pStyle w:val="Pieddepage"/>
    </w:pPr>
    <w:r>
      <w:rPr>
        <w:noProof/>
        <w:lang w:val="fr-FR" w:eastAsia="fr-FR"/>
      </w:rPr>
      <mc:AlternateContent>
        <mc:Choice Requires="wps">
          <w:drawing>
            <wp:anchor distT="0" distB="0" distL="114300" distR="114300" simplePos="0" relativeHeight="251673600" behindDoc="0" locked="0" layoutInCell="1" allowOverlap="1" wp14:anchorId="4F690875" wp14:editId="0B7645DA">
              <wp:simplePos x="0" y="0"/>
              <wp:positionH relativeFrom="margin">
                <wp:align>right</wp:align>
              </wp:positionH>
              <wp:positionV relativeFrom="bottomMargin">
                <wp:align>top</wp:align>
              </wp:positionV>
              <wp:extent cx="1508760" cy="39560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C18CCDC" w14:textId="509A957C" w:rsidR="00EF2479" w:rsidRPr="00911295" w:rsidRDefault="00EF2479">
                          <w:pPr>
                            <w:pStyle w:val="Pieddepage"/>
                            <w:jc w:val="right"/>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690875" id="_x0000_t202" coordsize="21600,21600" o:spt="202" path="m,l,21600r21600,l21600,xe">
              <v:stroke joinstyle="miter"/>
              <v:path gradientshapeok="t" o:connecttype="rect"/>
            </v:shapetype>
            <v:shape id="Zone de texte 38" o:spid="_x0000_s1099" type="#_x0000_t202" style="position:absolute;margin-left:67.6pt;margin-top:0;width:118.8pt;height:31.15pt;z-index:25167360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Cdlos1PAIAAG0EAAAOAAAAAAAAAAAA&#10;AAAAAC4CAABkcnMvZTJvRG9jLnhtbFBLAQItABQABgAIAAAAIQA4sBLD2QAAAAQBAAAPAAAAAAAA&#10;AAAAAAAAAJYEAABkcnMvZG93bnJldi54bWxQSwUGAAAAAAQABADzAAAAnAUAAAAA&#10;" filled="f" stroked="f" strokeweight=".5pt">
              <v:textbox style="mso-fit-shape-to-text:t">
                <w:txbxContent>
                  <w:p w14:paraId="6C18CCDC" w14:textId="509A957C" w:rsidR="00EF2479" w:rsidRPr="00911295" w:rsidRDefault="00EF2479">
                    <w:pPr>
                      <w:pStyle w:val="Pieddepage"/>
                      <w:jc w:val="right"/>
                      <w:rPr>
                        <w:rFonts w:ascii="Arial" w:hAnsi="Arial" w:cs="Arial"/>
                        <w:color w:val="000000" w:themeColor="text1"/>
                        <w:sz w:val="18"/>
                        <w:szCs w:val="18"/>
                      </w:rPr>
                    </w:pPr>
                  </w:p>
                </w:txbxContent>
              </v:textbox>
              <w10:wrap anchorx="margin" anchory="margin"/>
            </v:shape>
          </w:pict>
        </mc:Fallback>
      </mc:AlternateContent>
    </w:r>
    <w:r>
      <w:rPr>
        <w:noProof/>
        <w:color w:val="5B9BD5" w:themeColor="accent1"/>
        <w:lang w:val="fr-FR" w:eastAsia="fr-FR"/>
      </w:rPr>
      <mc:AlternateContent>
        <mc:Choice Requires="wps">
          <w:drawing>
            <wp:anchor distT="91440" distB="91440" distL="114300" distR="114300" simplePos="0" relativeHeight="251674624" behindDoc="1" locked="0" layoutInCell="1" allowOverlap="1" wp14:anchorId="53626B66" wp14:editId="01BF1288">
              <wp:simplePos x="0" y="0"/>
              <wp:positionH relativeFrom="margin">
                <wp:align>center</wp:align>
              </wp:positionH>
              <wp:positionV relativeFrom="bottomMargin">
                <wp:align>top</wp:align>
              </wp:positionV>
              <wp:extent cx="5943600" cy="3619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859DAB8" id="Rectangle 51" o:spid="_x0000_s1026" style="position:absolute;margin-left:0;margin-top:0;width:468pt;height:2.85pt;z-index:-2516418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" fillcolor="#5b9bd5 [3204]" stroked="f" strokeweight="1pt">
              <w10:wrap type="square" anchorx="margin" anchory="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3847A" w14:textId="38983D1B" w:rsidR="00EF2479" w:rsidRPr="00911295" w:rsidRDefault="007169AF">
    <w:pPr>
      <w:pStyle w:val="Pieddepage"/>
      <w:rPr>
        <w:rFonts w:ascii="Arial" w:hAnsi="Arial" w:cs="Arial"/>
        <w:color w:val="000000" w:themeColor="text1"/>
        <w:sz w:val="16"/>
        <w:szCs w:val="16"/>
      </w:rPr>
    </w:pPr>
    <w:sdt>
      <w:sdtPr>
        <w:rPr>
          <w:rFonts w:ascii="Arial" w:hAnsi="Arial" w:cs="Arial"/>
          <w:color w:val="000000" w:themeColor="text1"/>
          <w:sz w:val="16"/>
          <w:szCs w:val="16"/>
          <w:lang w:val="fr-CA"/>
        </w:rPr>
        <w:alias w:val="Auteur"/>
        <w:id w:val="-1579052906"/>
        <w:placeholder>
          <w:docPart w:val="E2D486717E3B4FD9A4D4C17F87E7085C"/>
        </w:placeholder>
        <w:dataBinding w:prefixMappings="xmlns:ns0='http://schemas.openxmlformats.org/package/2006/metadata/core-properties' xmlns:ns1='http://purl.org/dc/elements/1.1/'" w:xpath="/ns0:coreProperties[1]/ns1:creator[1]" w:storeItemID="{6C3C8BC8-F283-45AE-878A-BAB7291924A1}"/>
        <w:text/>
      </w:sdtPr>
      <w:sdtEndPr/>
      <w:sdtContent>
        <w:r w:rsidR="00EF2479" w:rsidRPr="00443316">
          <w:rPr>
            <w:rFonts w:ascii="Arial" w:hAnsi="Arial" w:cs="Arial"/>
            <w:color w:val="000000" w:themeColor="text1"/>
            <w:sz w:val="16"/>
            <w:szCs w:val="16"/>
            <w:lang w:val="fr-CA"/>
          </w:rPr>
          <w:t>Rapport définitif – Mars 2016</w:t>
        </w:r>
      </w:sdtContent>
    </w:sdt>
  </w:p>
  <w:p w14:paraId="153DFABD" w14:textId="77777777" w:rsidR="00EF2479" w:rsidRPr="00AB3A85" w:rsidRDefault="00EF2479" w:rsidP="00AB3A85">
    <w:pPr>
      <w:pStyle w:val="Pieddepage"/>
    </w:pPr>
    <w:r>
      <w:rPr>
        <w:noProof/>
        <w:lang w:val="fr-FR" w:eastAsia="fr-FR"/>
      </w:rPr>
      <mc:AlternateContent>
        <mc:Choice Requires="wps">
          <w:drawing>
            <wp:anchor distT="0" distB="0" distL="114300" distR="114300" simplePos="0" relativeHeight="251676672" behindDoc="0" locked="0" layoutInCell="1" allowOverlap="1" wp14:anchorId="05C8E3E7" wp14:editId="06DBD416">
              <wp:simplePos x="0" y="0"/>
              <wp:positionH relativeFrom="margin">
                <wp:align>right</wp:align>
              </wp:positionH>
              <wp:positionV relativeFrom="bottomMargin">
                <wp:align>top</wp:align>
              </wp:positionV>
              <wp:extent cx="1508760" cy="395605"/>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FC82516" w14:textId="05757E81" w:rsidR="00EF2479" w:rsidRPr="00911295" w:rsidRDefault="00EF2479">
                          <w:pPr>
                            <w:pStyle w:val="Pieddepage"/>
                            <w:jc w:val="right"/>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C8E3E7" id="_x0000_t202" coordsize="21600,21600" o:spt="202" path="m,l,21600r21600,l21600,xe">
              <v:stroke joinstyle="miter"/>
              <v:path gradientshapeok="t" o:connecttype="rect"/>
            </v:shapetype>
            <v:shape id="Zone de texte 57" o:spid="_x0000_s1100" type="#_x0000_t202" style="position:absolute;margin-left:67.6pt;margin-top:0;width:118.8pt;height:31.15pt;z-index:25167667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Aw7s0gPAIAAG0EAAAOAAAAAAAAAAAA&#10;AAAAAC4CAABkcnMvZTJvRG9jLnhtbFBLAQItABQABgAIAAAAIQA4sBLD2QAAAAQBAAAPAAAAAAAA&#10;AAAAAAAAAJYEAABkcnMvZG93bnJldi54bWxQSwUGAAAAAAQABADzAAAAnAUAAAAA&#10;" filled="f" stroked="f" strokeweight=".5pt">
              <v:textbox style="mso-fit-shape-to-text:t">
                <w:txbxContent>
                  <w:p w14:paraId="0FC82516" w14:textId="05757E81" w:rsidR="00EF2479" w:rsidRPr="00911295" w:rsidRDefault="00EF2479">
                    <w:pPr>
                      <w:pStyle w:val="Pieddepage"/>
                      <w:jc w:val="right"/>
                      <w:rPr>
                        <w:rFonts w:ascii="Arial" w:hAnsi="Arial" w:cs="Arial"/>
                        <w:color w:val="000000" w:themeColor="text1"/>
                        <w:sz w:val="18"/>
                        <w:szCs w:val="18"/>
                      </w:rPr>
                    </w:pPr>
                  </w:p>
                </w:txbxContent>
              </v:textbox>
              <w10:wrap anchorx="margin" anchory="margin"/>
            </v:shape>
          </w:pict>
        </mc:Fallback>
      </mc:AlternateContent>
    </w:r>
    <w:r>
      <w:rPr>
        <w:noProof/>
        <w:color w:val="5B9BD5" w:themeColor="accent1"/>
        <w:lang w:val="fr-FR" w:eastAsia="fr-FR"/>
      </w:rPr>
      <mc:AlternateContent>
        <mc:Choice Requires="wps">
          <w:drawing>
            <wp:anchor distT="91440" distB="91440" distL="114300" distR="114300" simplePos="0" relativeHeight="251677696" behindDoc="1" locked="0" layoutInCell="1" allowOverlap="1" wp14:anchorId="3A640830" wp14:editId="47509F2D">
              <wp:simplePos x="0" y="0"/>
              <wp:positionH relativeFrom="margin">
                <wp:align>center</wp:align>
              </wp:positionH>
              <wp:positionV relativeFrom="bottomMargin">
                <wp:align>top</wp:align>
              </wp:positionV>
              <wp:extent cx="5943600" cy="36195"/>
              <wp:effectExtent l="0" t="0" r="0" b="0"/>
              <wp:wrapSquare wrapText="bothSides"/>
              <wp:docPr id="59" name="Rectangle 59"/>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07CBB70" id="Rectangle 59" o:spid="_x0000_s1026" style="position:absolute;margin-left:0;margin-top:0;width:468pt;height:2.85pt;z-index:-25163878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" fillcolor="#5b9bd5 [3204]" stroked="f" strokeweight="1pt">
              <w10:wrap type="square" anchorx="margin" anchory="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1FE66" w14:textId="260D8303" w:rsidR="00EF2479" w:rsidRPr="00A1419C" w:rsidRDefault="007169AF">
    <w:pPr>
      <w:pStyle w:val="Pieddepage"/>
      <w:rPr>
        <w:rFonts w:ascii="Arial" w:hAnsi="Arial" w:cs="Arial"/>
        <w:color w:val="000000" w:themeColor="text1"/>
        <w:sz w:val="16"/>
        <w:szCs w:val="16"/>
      </w:rPr>
    </w:pPr>
    <w:sdt>
      <w:sdtPr>
        <w:rPr>
          <w:rFonts w:ascii="Arial" w:hAnsi="Arial" w:cs="Arial"/>
          <w:color w:val="000000" w:themeColor="text1"/>
          <w:sz w:val="16"/>
          <w:szCs w:val="16"/>
          <w:lang w:val="fr-CA"/>
        </w:rPr>
        <w:alias w:val="Auteur"/>
        <w:id w:val="54214575"/>
        <w:placeholder>
          <w:docPart w:val="CF64C6FB084E4D7B8ED38FCFEB05E732"/>
        </w:placeholder>
        <w:dataBinding w:prefixMappings="xmlns:ns0='http://schemas.openxmlformats.org/package/2006/metadata/core-properties' xmlns:ns1='http://purl.org/dc/elements/1.1/'" w:xpath="/ns0:coreProperties[1]/ns1:creator[1]" w:storeItemID="{6C3C8BC8-F283-45AE-878A-BAB7291924A1}"/>
        <w:text/>
      </w:sdtPr>
      <w:sdtEndPr/>
      <w:sdtContent>
        <w:r w:rsidR="00EF2479" w:rsidRPr="00443316">
          <w:rPr>
            <w:rFonts w:ascii="Arial" w:hAnsi="Arial" w:cs="Arial"/>
            <w:color w:val="000000" w:themeColor="text1"/>
            <w:sz w:val="16"/>
            <w:szCs w:val="16"/>
            <w:lang w:val="fr-CA"/>
          </w:rPr>
          <w:t>Rapport définitif – Mars 2016</w:t>
        </w:r>
      </w:sdtContent>
    </w:sdt>
  </w:p>
  <w:p w14:paraId="049166EC" w14:textId="1A363605" w:rsidR="00EF2479" w:rsidRPr="00783F58" w:rsidRDefault="00EF2479" w:rsidP="00341D0A">
    <w:pPr>
      <w:pStyle w:val="Pieddepage"/>
      <w:tabs>
        <w:tab w:val="clear" w:pos="4680"/>
        <w:tab w:val="clear" w:pos="9360"/>
        <w:tab w:val="left" w:pos="2985"/>
      </w:tabs>
      <w:rPr>
        <w:rFonts w:ascii="Arial" w:hAnsi="Arial" w:cs="Arial"/>
        <w:sz w:val="16"/>
        <w:szCs w:val="16"/>
      </w:rPr>
    </w:pPr>
    <w:r>
      <w:rPr>
        <w:noProof/>
        <w:lang w:val="fr-FR" w:eastAsia="fr-FR"/>
      </w:rPr>
      <mc:AlternateContent>
        <mc:Choice Requires="wps">
          <w:drawing>
            <wp:anchor distT="0" distB="0" distL="114300" distR="114300" simplePos="0" relativeHeight="251659264" behindDoc="0" locked="0" layoutInCell="1" allowOverlap="1" wp14:anchorId="06181A76" wp14:editId="65BBC1E9">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8997CF6" w14:textId="77777777" w:rsidR="00EF2479" w:rsidRPr="00A1419C" w:rsidRDefault="00EF2479">
                          <w:pPr>
                            <w:pStyle w:val="Pieddepage"/>
                            <w:jc w:val="right"/>
                            <w:rPr>
                              <w:rFonts w:ascii="Arial" w:hAnsi="Arial" w:cs="Arial"/>
                              <w:color w:val="000000" w:themeColor="text1"/>
                              <w:sz w:val="18"/>
                              <w:szCs w:val="18"/>
                            </w:rPr>
                          </w:pPr>
                          <w:r w:rsidRPr="00A1419C">
                            <w:rPr>
                              <w:rFonts w:ascii="Arial" w:hAnsi="Arial" w:cs="Arial"/>
                              <w:color w:val="000000" w:themeColor="text1"/>
                              <w:sz w:val="18"/>
                              <w:szCs w:val="18"/>
                            </w:rPr>
                            <w:fldChar w:fldCharType="begin"/>
                          </w:r>
                          <w:r w:rsidRPr="00A1419C">
                            <w:rPr>
                              <w:rFonts w:ascii="Arial" w:hAnsi="Arial" w:cs="Arial"/>
                              <w:color w:val="000000" w:themeColor="text1"/>
                              <w:sz w:val="18"/>
                              <w:szCs w:val="18"/>
                            </w:rPr>
                            <w:instrText>PAGE  \* Arabic  \* MERGEFORMAT</w:instrText>
                          </w:r>
                          <w:r w:rsidRPr="00A1419C">
                            <w:rPr>
                              <w:rFonts w:ascii="Arial" w:hAnsi="Arial" w:cs="Arial"/>
                              <w:color w:val="000000" w:themeColor="text1"/>
                              <w:sz w:val="18"/>
                              <w:szCs w:val="18"/>
                            </w:rPr>
                            <w:fldChar w:fldCharType="separate"/>
                          </w:r>
                          <w:r w:rsidR="00E51DAF" w:rsidRPr="00E51DAF">
                            <w:rPr>
                              <w:rFonts w:ascii="Arial" w:hAnsi="Arial" w:cs="Arial"/>
                              <w:noProof/>
                              <w:color w:val="000000" w:themeColor="text1"/>
                              <w:sz w:val="18"/>
                              <w:szCs w:val="18"/>
                              <w:lang w:val="fr-FR"/>
                            </w:rPr>
                            <w:t>56</w:t>
                          </w:r>
                          <w:r w:rsidRPr="00A1419C">
                            <w:rPr>
                              <w:rFonts w:ascii="Arial" w:hAnsi="Arial" w:cs="Arial"/>
                              <w:color w:val="000000" w:themeColor="text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181A76" id="_x0000_t202" coordsize="21600,21600" o:spt="202" path="m,l,21600r21600,l21600,xe">
              <v:stroke joinstyle="miter"/>
              <v:path gradientshapeok="t" o:connecttype="rect"/>
            </v:shapetype>
            <v:shape id="Zone de texte 56" o:spid="_x0000_s110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VqfY+T0CAABtBAAADgAAAAAAAAAA&#10;AAAAAAAuAgAAZHJzL2Uyb0RvYy54bWxQSwECLQAUAAYACAAAACEAOLASw9kAAAAEAQAADwAAAAAA&#10;AAAAAAAAAACXBAAAZHJzL2Rvd25yZXYueG1sUEsFBgAAAAAEAAQA8wAAAJ0FAAAAAA==&#10;" filled="f" stroked="f" strokeweight=".5pt">
              <v:textbox style="mso-fit-shape-to-text:t">
                <w:txbxContent>
                  <w:p w14:paraId="38997CF6" w14:textId="77777777" w:rsidR="00EF2479" w:rsidRPr="00A1419C" w:rsidRDefault="00EF2479">
                    <w:pPr>
                      <w:pStyle w:val="Pieddepage"/>
                      <w:jc w:val="right"/>
                      <w:rPr>
                        <w:rFonts w:ascii="Arial" w:hAnsi="Arial" w:cs="Arial"/>
                        <w:color w:val="000000" w:themeColor="text1"/>
                        <w:sz w:val="18"/>
                        <w:szCs w:val="18"/>
                      </w:rPr>
                    </w:pPr>
                    <w:r w:rsidRPr="00A1419C">
                      <w:rPr>
                        <w:rFonts w:ascii="Arial" w:hAnsi="Arial" w:cs="Arial"/>
                        <w:color w:val="000000" w:themeColor="text1"/>
                        <w:sz w:val="18"/>
                        <w:szCs w:val="18"/>
                      </w:rPr>
                      <w:fldChar w:fldCharType="begin"/>
                    </w:r>
                    <w:r w:rsidRPr="00A1419C">
                      <w:rPr>
                        <w:rFonts w:ascii="Arial" w:hAnsi="Arial" w:cs="Arial"/>
                        <w:color w:val="000000" w:themeColor="text1"/>
                        <w:sz w:val="18"/>
                        <w:szCs w:val="18"/>
                      </w:rPr>
                      <w:instrText>PAGE  \* Arabic  \* MERGEFORMAT</w:instrText>
                    </w:r>
                    <w:r w:rsidRPr="00A1419C">
                      <w:rPr>
                        <w:rFonts w:ascii="Arial" w:hAnsi="Arial" w:cs="Arial"/>
                        <w:color w:val="000000" w:themeColor="text1"/>
                        <w:sz w:val="18"/>
                        <w:szCs w:val="18"/>
                      </w:rPr>
                      <w:fldChar w:fldCharType="separate"/>
                    </w:r>
                    <w:r w:rsidR="00E51DAF" w:rsidRPr="00E51DAF">
                      <w:rPr>
                        <w:rFonts w:ascii="Arial" w:hAnsi="Arial" w:cs="Arial"/>
                        <w:noProof/>
                        <w:color w:val="000000" w:themeColor="text1"/>
                        <w:sz w:val="18"/>
                        <w:szCs w:val="18"/>
                        <w:lang w:val="fr-FR"/>
                      </w:rPr>
                      <w:t>56</w:t>
                    </w:r>
                    <w:r w:rsidRPr="00A1419C">
                      <w:rPr>
                        <w:rFonts w:ascii="Arial" w:hAnsi="Arial" w:cs="Arial"/>
                        <w:color w:val="000000" w:themeColor="text1"/>
                        <w:sz w:val="18"/>
                        <w:szCs w:val="18"/>
                      </w:rPr>
                      <w:fldChar w:fldCharType="end"/>
                    </w:r>
                  </w:p>
                </w:txbxContent>
              </v:textbox>
              <w10:wrap anchorx="margin" anchory="margin"/>
            </v:shape>
          </w:pict>
        </mc:Fallback>
      </mc:AlternateContent>
    </w:r>
    <w:r>
      <w:rPr>
        <w:noProof/>
        <w:color w:val="5B9BD5" w:themeColor="accent1"/>
        <w:lang w:val="fr-FR" w:eastAsia="fr-FR"/>
      </w:rPr>
      <mc:AlternateContent>
        <mc:Choice Requires="wps">
          <w:drawing>
            <wp:anchor distT="91440" distB="91440" distL="114300" distR="114300" simplePos="0" relativeHeight="251660288" behindDoc="1" locked="0" layoutInCell="1" allowOverlap="1" wp14:anchorId="6F0AE574" wp14:editId="2419041E">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5ABE88A"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" fillcolor="#5b9bd5 [3204]" stroked="f" strokeweight="1pt">
              <w10:wrap type="square" anchorx="margin" anchory="margin"/>
            </v:rect>
          </w:pict>
        </mc:Fallback>
      </mc:AlternateContent>
    </w:r>
    <w:r>
      <w:rPr>
        <w:rFonts w:ascii="Arial" w:hAnsi="Arial" w:cs="Arial"/>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6FCAE" w14:textId="520E0108" w:rsidR="00EF2479" w:rsidRPr="00783F58" w:rsidRDefault="00EF2479" w:rsidP="00783F58">
    <w:pPr>
      <w:pStyle w:val="Pieddepage"/>
      <w:rPr>
        <w:rFonts w:ascii="Arial" w:hAnsi="Arial" w:cs="Arial"/>
        <w:sz w:val="16"/>
        <w:szCs w:val="16"/>
      </w:rPr>
    </w:pPr>
    <w:r>
      <w:rPr>
        <w:noProof/>
        <w:lang w:val="fr-FR" w:eastAsia="fr-FR"/>
      </w:rPr>
      <mc:AlternateContent>
        <mc:Choice Requires="wps">
          <w:drawing>
            <wp:anchor distT="0" distB="0" distL="114300" distR="114300" simplePos="0" relativeHeight="251671552" behindDoc="0" locked="0" layoutInCell="1" allowOverlap="1" wp14:anchorId="76C879DF" wp14:editId="03F857FA">
              <wp:simplePos x="0" y="0"/>
              <wp:positionH relativeFrom="margin">
                <wp:align>right</wp:align>
              </wp:positionH>
              <wp:positionV relativeFrom="bottomMargin">
                <wp:align>top</wp:align>
              </wp:positionV>
              <wp:extent cx="1508760" cy="39560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6127D01" w14:textId="6DB19E2C" w:rsidR="00EF2479" w:rsidRPr="00A1419C" w:rsidRDefault="00EF2479">
                          <w:pPr>
                            <w:pStyle w:val="Pieddepage"/>
                            <w:jc w:val="right"/>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C879DF" id="_x0000_t202" coordsize="21600,21600" o:spt="202" path="m,l,21600r21600,l21600,xe">
              <v:stroke joinstyle="miter"/>
              <v:path gradientshapeok="t" o:connecttype="rect"/>
            </v:shapetype>
            <v:shape id="Zone de texte 41" o:spid="_x0000_s1102" type="#_x0000_t202" style="position:absolute;margin-left:67.6pt;margin-top:0;width:118.8pt;height:31.15pt;z-index:2516715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Bm9+sk7AgAAbQQAAA4AAAAAAAAAAAAA&#10;AAAALgIAAGRycy9lMm9Eb2MueG1sUEsBAi0AFAAGAAgAAAAhADiwEsPZAAAABAEAAA8AAAAAAAAA&#10;AAAAAAAAlQQAAGRycy9kb3ducmV2LnhtbFBLBQYAAAAABAAEAPMAAACbBQAAAAA=&#10;" filled="f" stroked="f" strokeweight=".5pt">
              <v:textbox style="mso-fit-shape-to-text:t">
                <w:txbxContent>
                  <w:p w14:paraId="46127D01" w14:textId="6DB19E2C" w:rsidR="00EF2479" w:rsidRPr="00A1419C" w:rsidRDefault="00EF2479">
                    <w:pPr>
                      <w:pStyle w:val="Pieddepage"/>
                      <w:jc w:val="right"/>
                      <w:rPr>
                        <w:rFonts w:ascii="Arial" w:hAnsi="Arial" w:cs="Arial"/>
                        <w:color w:val="000000" w:themeColor="text1"/>
                        <w:sz w:val="18"/>
                        <w:szCs w:val="18"/>
                      </w:rPr>
                    </w:pP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09218" w14:textId="77777777" w:rsidR="007169AF" w:rsidRDefault="007169AF" w:rsidP="001E5CD6">
      <w:pPr>
        <w:spacing w:after="0" w:line="240" w:lineRule="auto"/>
      </w:pPr>
      <w:r>
        <w:separator/>
      </w:r>
    </w:p>
  </w:footnote>
  <w:footnote w:type="continuationSeparator" w:id="0">
    <w:p w14:paraId="254AF9B8" w14:textId="77777777" w:rsidR="007169AF" w:rsidRDefault="007169AF" w:rsidP="001E5CD6">
      <w:pPr>
        <w:spacing w:after="0" w:line="240" w:lineRule="auto"/>
      </w:pPr>
      <w:r>
        <w:continuationSeparator/>
      </w:r>
    </w:p>
  </w:footnote>
  <w:footnote w:id="1">
    <w:p w14:paraId="01CFB7CD" w14:textId="6C594BB8" w:rsidR="00EF2479" w:rsidRPr="00BC0EDC" w:rsidRDefault="00EF2479">
      <w:pPr>
        <w:pStyle w:val="Notedebasdepage"/>
        <w:rPr>
          <w:lang w:val="fr-CA"/>
        </w:rPr>
      </w:pPr>
      <w:r>
        <w:rPr>
          <w:rStyle w:val="Appelnotedebasdep"/>
        </w:rPr>
        <w:footnoteRef/>
      </w:r>
      <w:r w:rsidRPr="00BC0EDC">
        <w:rPr>
          <w:lang w:val="fr-CA"/>
        </w:rPr>
        <w:t xml:space="preserve"> </w:t>
      </w:r>
      <w:r w:rsidRPr="00BC0EDC">
        <w:rPr>
          <w:rFonts w:ascii="Arial" w:hAnsi="Arial" w:cs="Arial"/>
          <w:sz w:val="16"/>
          <w:szCs w:val="16"/>
          <w:lang w:val="fr-CA"/>
        </w:rPr>
        <w:t>La dénomination récente (Janvier 2016) est : Ministère de l’Environnement de l’Économie Verte et des Changements Climatiques</w:t>
      </w:r>
      <w:r>
        <w:rPr>
          <w:rFonts w:ascii="Arial" w:hAnsi="Arial" w:cs="Arial"/>
          <w:sz w:val="16"/>
          <w:szCs w:val="16"/>
          <w:lang w:val="fr-CA"/>
        </w:rPr>
        <w:t>. Pour des raisons de cohérence avec les documents du projet COGEL, l’acronyme MERH est conservé.</w:t>
      </w:r>
    </w:p>
  </w:footnote>
  <w:footnote w:id="2">
    <w:p w14:paraId="6DC1A737" w14:textId="77777777" w:rsidR="00EF2479" w:rsidRPr="00C34ED4" w:rsidRDefault="00EF2479" w:rsidP="00D651F1">
      <w:pPr>
        <w:pStyle w:val="Notedebasdepage"/>
        <w:rPr>
          <w:lang w:val="fr-CA"/>
        </w:rPr>
      </w:pPr>
      <w:r>
        <w:rPr>
          <w:rStyle w:val="Appelnotedebasdep"/>
        </w:rPr>
        <w:footnoteRef/>
      </w:r>
      <w:r w:rsidRPr="00C34ED4">
        <w:rPr>
          <w:lang w:val="fr-CA"/>
        </w:rPr>
        <w:t xml:space="preserve"> </w:t>
      </w:r>
      <w:r w:rsidRPr="00047FD1">
        <w:rPr>
          <w:rFonts w:ascii="Arial" w:hAnsi="Arial" w:cs="Arial"/>
          <w:bCs/>
          <w:sz w:val="16"/>
          <w:szCs w:val="16"/>
          <w:lang w:val="fr-CA"/>
        </w:rPr>
        <w:t>L’indice</w:t>
      </w:r>
      <w:r w:rsidRPr="00047FD1">
        <w:rPr>
          <w:rFonts w:ascii="Arial" w:hAnsi="Arial" w:cs="Arial"/>
          <w:b/>
          <w:bCs/>
          <w:sz w:val="16"/>
          <w:szCs w:val="16"/>
          <w:lang w:val="fr-CA"/>
        </w:rPr>
        <w:t xml:space="preserve"> FCOVER </w:t>
      </w:r>
      <w:r w:rsidRPr="00047FD1">
        <w:rPr>
          <w:rFonts w:ascii="Arial" w:hAnsi="Arial" w:cs="Arial"/>
          <w:bCs/>
          <w:sz w:val="16"/>
          <w:szCs w:val="16"/>
          <w:lang w:val="fr-CA"/>
        </w:rPr>
        <w:t>est l</w:t>
      </w:r>
      <w:r w:rsidRPr="00047FD1">
        <w:rPr>
          <w:rFonts w:ascii="Arial" w:hAnsi="Arial" w:cs="Arial"/>
          <w:sz w:val="16"/>
          <w:szCs w:val="16"/>
          <w:lang w:val="fr-CA"/>
        </w:rPr>
        <w:t xml:space="preserve">a fraction de couvert est la fraction de végétation verte couvrant une surface et l’indice </w:t>
      </w:r>
      <w:r w:rsidRPr="00047FD1">
        <w:rPr>
          <w:rFonts w:ascii="Arial" w:hAnsi="Arial" w:cs="Arial"/>
          <w:b/>
          <w:bCs/>
          <w:sz w:val="16"/>
          <w:szCs w:val="16"/>
          <w:lang w:val="fr-CA"/>
        </w:rPr>
        <w:t>NDVI </w:t>
      </w:r>
      <w:r w:rsidRPr="00047FD1">
        <w:rPr>
          <w:rFonts w:ascii="Arial" w:hAnsi="Arial" w:cs="Arial"/>
          <w:sz w:val="16"/>
          <w:szCs w:val="16"/>
          <w:lang w:val="fr-CA"/>
        </w:rPr>
        <w:t>ou Indice normalisé différentiel de Végétation, est un indice sans dimension qui est un indicatif de la densité de végétation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C7DA9" w14:textId="3ADDAED5" w:rsidR="00EF2479" w:rsidRPr="00454BD8" w:rsidRDefault="00EF2479" w:rsidP="00454BD8">
    <w:pPr>
      <w:pStyle w:val="En-tte"/>
      <w:jc w:val="right"/>
      <w:rPr>
        <w:rFonts w:ascii="Arial" w:hAnsi="Arial" w:cs="Arial"/>
        <w:sz w:val="16"/>
        <w:szCs w:val="16"/>
        <w:lang w:val="fr-CA"/>
      </w:rPr>
    </w:pPr>
    <w:r w:rsidRPr="00454BD8">
      <w:rPr>
        <w:rFonts w:ascii="Arial" w:hAnsi="Arial" w:cs="Arial"/>
        <w:sz w:val="16"/>
        <w:szCs w:val="16"/>
        <w:lang w:val="fr-CA"/>
      </w:rPr>
      <w:t>Évaluation finale du Projet «Consolidation de la Gouvernance Environnementale Locale</w:t>
    </w:r>
    <w:r>
      <w:rPr>
        <w:rFonts w:ascii="Arial" w:hAnsi="Arial" w:cs="Arial"/>
        <w:sz w:val="16"/>
        <w:szCs w:val="16"/>
        <w:lang w:val="fr-C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500"/>
      <w:gridCol w:w="3016"/>
      <w:gridCol w:w="1480"/>
    </w:tblGrid>
    <w:tr w:rsidR="00EF2479" w:rsidRPr="00595D02" w14:paraId="6550F271" w14:textId="77777777" w:rsidTr="00AA4E80">
      <w:trPr>
        <w:trHeight w:val="1070"/>
        <w:jc w:val="center"/>
      </w:trPr>
      <w:tc>
        <w:tcPr>
          <w:tcW w:w="2310" w:type="dxa"/>
        </w:tcPr>
        <w:p w14:paraId="71C3F46B" w14:textId="77777777" w:rsidR="00EF2479" w:rsidRPr="00595D02" w:rsidRDefault="00EF2479" w:rsidP="00595D02">
          <w:pPr>
            <w:tabs>
              <w:tab w:val="center" w:pos="4680"/>
              <w:tab w:val="right" w:pos="9360"/>
            </w:tabs>
            <w:rPr>
              <w:rFonts w:ascii="Calibri" w:eastAsia="Calibri" w:hAnsi="Calibri" w:cs="Times New Roman"/>
            </w:rPr>
          </w:pPr>
          <w:r w:rsidRPr="00595D02">
            <w:rPr>
              <w:rFonts w:ascii="Calibri" w:eastAsia="Calibri" w:hAnsi="Calibri" w:cs="Times New Roman"/>
              <w:noProof/>
              <w:lang w:val="fr-FR" w:eastAsia="fr-FR"/>
            </w:rPr>
            <w:drawing>
              <wp:anchor distT="0" distB="0" distL="114300" distR="114300" simplePos="0" relativeHeight="251682816" behindDoc="0" locked="0" layoutInCell="1" allowOverlap="1" wp14:anchorId="6D71D907" wp14:editId="439FC4AC">
                <wp:simplePos x="2286000" y="467360"/>
                <wp:positionH relativeFrom="margin">
                  <wp:align>center</wp:align>
                </wp:positionH>
                <wp:positionV relativeFrom="margin">
                  <wp:align>center</wp:align>
                </wp:positionV>
                <wp:extent cx="1097280" cy="1132840"/>
                <wp:effectExtent l="0" t="0" r="762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JET COGEL DEFINI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280" cy="1132840"/>
                        </a:xfrm>
                        <a:prstGeom prst="rect">
                          <a:avLst/>
                        </a:prstGeom>
                      </pic:spPr>
                    </pic:pic>
                  </a:graphicData>
                </a:graphic>
                <wp14:sizeRelH relativeFrom="margin">
                  <wp14:pctWidth>0</wp14:pctWidth>
                </wp14:sizeRelH>
                <wp14:sizeRelV relativeFrom="margin">
                  <wp14:pctHeight>0</wp14:pctHeight>
                </wp14:sizeRelV>
              </wp:anchor>
            </w:drawing>
          </w:r>
        </w:p>
      </w:tc>
      <w:tc>
        <w:tcPr>
          <w:tcW w:w="2616" w:type="dxa"/>
        </w:tcPr>
        <w:p w14:paraId="05848E95" w14:textId="77777777" w:rsidR="00EF2479" w:rsidRPr="00595D02" w:rsidRDefault="00EF2479" w:rsidP="00595D02">
          <w:pPr>
            <w:tabs>
              <w:tab w:val="center" w:pos="4680"/>
              <w:tab w:val="right" w:pos="9360"/>
            </w:tabs>
            <w:rPr>
              <w:rFonts w:ascii="Calibri" w:eastAsia="Calibri" w:hAnsi="Calibri" w:cs="Times New Roman"/>
            </w:rPr>
          </w:pPr>
          <w:r w:rsidRPr="00595D02">
            <w:rPr>
              <w:rFonts w:ascii="Calibri" w:eastAsia="Calibri" w:hAnsi="Calibri" w:cs="Times New Roman"/>
              <w:noProof/>
              <w:lang w:val="fr-FR" w:eastAsia="fr-FR"/>
            </w:rPr>
            <w:drawing>
              <wp:anchor distT="0" distB="0" distL="114300" distR="114300" simplePos="0" relativeHeight="251683840" behindDoc="0" locked="0" layoutInCell="1" allowOverlap="1" wp14:anchorId="6348E04F" wp14:editId="7DD23121">
                <wp:simplePos x="2286000" y="457200"/>
                <wp:positionH relativeFrom="margin">
                  <wp:align>center</wp:align>
                </wp:positionH>
                <wp:positionV relativeFrom="margin">
                  <wp:align>center</wp:align>
                </wp:positionV>
                <wp:extent cx="1097280" cy="1330960"/>
                <wp:effectExtent l="0" t="0" r="7620" b="254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v_Faso.png"/>
                        <pic:cNvPicPr/>
                      </pic:nvPicPr>
                      <pic:blipFill>
                        <a:blip r:embed="rId2">
                          <a:extLst>
                            <a:ext uri="{28A0092B-C50C-407E-A947-70E740481C1C}">
                              <a14:useLocalDpi xmlns:a14="http://schemas.microsoft.com/office/drawing/2010/main" val="0"/>
                            </a:ext>
                          </a:extLst>
                        </a:blip>
                        <a:stretch>
                          <a:fillRect/>
                        </a:stretch>
                      </pic:blipFill>
                      <pic:spPr>
                        <a:xfrm>
                          <a:off x="0" y="0"/>
                          <a:ext cx="1097280" cy="1330960"/>
                        </a:xfrm>
                        <a:prstGeom prst="rect">
                          <a:avLst/>
                        </a:prstGeom>
                      </pic:spPr>
                    </pic:pic>
                  </a:graphicData>
                </a:graphic>
              </wp:anchor>
            </w:drawing>
          </w:r>
        </w:p>
      </w:tc>
      <w:tc>
        <w:tcPr>
          <w:tcW w:w="3060" w:type="dxa"/>
        </w:tcPr>
        <w:p w14:paraId="495E9836" w14:textId="77777777" w:rsidR="00EF2479" w:rsidRPr="00595D02" w:rsidRDefault="00EF2479" w:rsidP="00595D02">
          <w:pPr>
            <w:tabs>
              <w:tab w:val="center" w:pos="4680"/>
              <w:tab w:val="right" w:pos="9360"/>
            </w:tabs>
            <w:rPr>
              <w:rFonts w:ascii="Calibri" w:eastAsia="Calibri" w:hAnsi="Calibri" w:cs="Times New Roman"/>
            </w:rPr>
          </w:pPr>
          <w:r w:rsidRPr="00595D02">
            <w:rPr>
              <w:rFonts w:ascii="Calibri" w:eastAsia="Calibri" w:hAnsi="Calibri" w:cs="Times New Roman"/>
              <w:noProof/>
              <w:lang w:val="fr-FR" w:eastAsia="fr-FR"/>
            </w:rPr>
            <w:drawing>
              <wp:anchor distT="0" distB="0" distL="114300" distR="114300" simplePos="0" relativeHeight="251684864" behindDoc="0" locked="0" layoutInCell="1" allowOverlap="1" wp14:anchorId="03B3B78D" wp14:editId="209559BE">
                <wp:simplePos x="3957320" y="457200"/>
                <wp:positionH relativeFrom="margin">
                  <wp:align>center</wp:align>
                </wp:positionH>
                <wp:positionV relativeFrom="margin">
                  <wp:posOffset>464024</wp:posOffset>
                </wp:positionV>
                <wp:extent cx="1645920" cy="428188"/>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FOER_CAD_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45920" cy="428188"/>
                        </a:xfrm>
                        <a:prstGeom prst="rect">
                          <a:avLst/>
                        </a:prstGeom>
                      </pic:spPr>
                    </pic:pic>
                  </a:graphicData>
                </a:graphic>
                <wp14:sizeRelH relativeFrom="margin">
                  <wp14:pctWidth>0</wp14:pctWidth>
                </wp14:sizeRelH>
                <wp14:sizeRelV relativeFrom="margin">
                  <wp14:pctHeight>0</wp14:pctHeight>
                </wp14:sizeRelV>
              </wp:anchor>
            </w:drawing>
          </w:r>
        </w:p>
      </w:tc>
      <w:tc>
        <w:tcPr>
          <w:tcW w:w="1532" w:type="dxa"/>
        </w:tcPr>
        <w:p w14:paraId="4D021E4B" w14:textId="77777777" w:rsidR="00EF2479" w:rsidRPr="00595D02" w:rsidRDefault="00EF2479" w:rsidP="00595D02">
          <w:pPr>
            <w:tabs>
              <w:tab w:val="center" w:pos="4680"/>
              <w:tab w:val="right" w:pos="9360"/>
            </w:tabs>
            <w:jc w:val="right"/>
            <w:rPr>
              <w:rFonts w:ascii="Calibri" w:eastAsia="Calibri" w:hAnsi="Calibri" w:cs="Times New Roman"/>
            </w:rPr>
          </w:pPr>
          <w:r w:rsidRPr="00595D02">
            <w:rPr>
              <w:rFonts w:ascii="Calibri" w:eastAsia="Calibri" w:hAnsi="Calibri" w:cs="Times New Roman"/>
              <w:noProof/>
              <w:lang w:val="fr-FR" w:eastAsia="fr-FR"/>
            </w:rPr>
            <w:drawing>
              <wp:inline distT="0" distB="0" distL="0" distR="0" wp14:anchorId="1CA0865F" wp14:editId="554FB4C4">
                <wp:extent cx="640080" cy="1241367"/>
                <wp:effectExtent l="0" t="0" r="762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 cy="1241367"/>
                        </a:xfrm>
                        <a:prstGeom prst="rect">
                          <a:avLst/>
                        </a:prstGeom>
                        <a:noFill/>
                      </pic:spPr>
                    </pic:pic>
                  </a:graphicData>
                </a:graphic>
              </wp:inline>
            </w:drawing>
          </w:r>
        </w:p>
      </w:tc>
    </w:tr>
  </w:tbl>
  <w:p w14:paraId="0D92AFB8" w14:textId="77777777" w:rsidR="00EF2479" w:rsidRDefault="00EF24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24583" w14:textId="50E17D4B" w:rsidR="00EF2479" w:rsidRPr="00454BD8" w:rsidRDefault="00EF2479" w:rsidP="00454BD8">
    <w:pPr>
      <w:pStyle w:val="En-tte"/>
      <w:jc w:val="right"/>
      <w:rPr>
        <w:rFonts w:ascii="Arial" w:hAnsi="Arial" w:cs="Arial"/>
        <w:sz w:val="16"/>
        <w:szCs w:val="16"/>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66BB"/>
    <w:multiLevelType w:val="hybridMultilevel"/>
    <w:tmpl w:val="64765FF4"/>
    <w:lvl w:ilvl="0" w:tplc="4FB2F1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E3A3B"/>
    <w:multiLevelType w:val="hybridMultilevel"/>
    <w:tmpl w:val="61F0BAB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A28EB"/>
    <w:multiLevelType w:val="hybridMultilevel"/>
    <w:tmpl w:val="9510F592"/>
    <w:lvl w:ilvl="0" w:tplc="CD1E80CA">
      <w:numFmt w:val="bullet"/>
      <w:lvlText w:val="-"/>
      <w:lvlJc w:val="left"/>
      <w:pPr>
        <w:ind w:left="720" w:hanging="360"/>
      </w:pPr>
      <w:rPr>
        <w:rFonts w:ascii="Arial" w:eastAsiaTheme="minorHAnsi" w:hAnsi="Arial" w:cs="Arial" w:hint="default"/>
      </w:rPr>
    </w:lvl>
    <w:lvl w:ilvl="1" w:tplc="83246E9C">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27F65"/>
    <w:multiLevelType w:val="hybridMultilevel"/>
    <w:tmpl w:val="E700B21A"/>
    <w:lvl w:ilvl="0" w:tplc="24ECBEB0">
      <w:start w:val="1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01F84"/>
    <w:multiLevelType w:val="hybridMultilevel"/>
    <w:tmpl w:val="9EA6B36C"/>
    <w:lvl w:ilvl="0" w:tplc="57584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4691D"/>
    <w:multiLevelType w:val="hybridMultilevel"/>
    <w:tmpl w:val="A8AE8DE4"/>
    <w:lvl w:ilvl="0" w:tplc="66EABA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591FDB"/>
    <w:multiLevelType w:val="hybridMultilevel"/>
    <w:tmpl w:val="92FC3E00"/>
    <w:lvl w:ilvl="0" w:tplc="D12AC57A">
      <w:numFmt w:val="bullet"/>
      <w:lvlText w:val="-"/>
      <w:lvlJc w:val="left"/>
      <w:pPr>
        <w:ind w:left="720" w:hanging="360"/>
      </w:pPr>
      <w:rPr>
        <w:rFonts w:ascii="TrebuchetMS" w:eastAsia="Calibri" w:hAnsi="TrebuchetMS" w:cs="TrebuchetM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0E0534"/>
    <w:multiLevelType w:val="hybridMultilevel"/>
    <w:tmpl w:val="F3B2777C"/>
    <w:lvl w:ilvl="0" w:tplc="69927A44">
      <w:start w:val="1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C7DBC"/>
    <w:multiLevelType w:val="hybridMultilevel"/>
    <w:tmpl w:val="79E6D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917CB3"/>
    <w:multiLevelType w:val="hybridMultilevel"/>
    <w:tmpl w:val="7786D3EA"/>
    <w:lvl w:ilvl="0" w:tplc="1009000B">
      <w:start w:val="1"/>
      <w:numFmt w:val="bullet"/>
      <w:lvlText w:val=""/>
      <w:lvlJc w:val="left"/>
      <w:pPr>
        <w:ind w:left="362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7A27E4C"/>
    <w:multiLevelType w:val="hybridMultilevel"/>
    <w:tmpl w:val="5A10A592"/>
    <w:lvl w:ilvl="0" w:tplc="B99E59BE">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03C26"/>
    <w:multiLevelType w:val="hybridMultilevel"/>
    <w:tmpl w:val="7BD87A8A"/>
    <w:lvl w:ilvl="0" w:tplc="689CBEC8">
      <w:start w:val="1"/>
      <w:numFmt w:val="bullet"/>
      <w:lvlText w:val="•"/>
      <w:lvlJc w:val="left"/>
      <w:pPr>
        <w:tabs>
          <w:tab w:val="num" w:pos="720"/>
        </w:tabs>
        <w:ind w:left="720" w:hanging="360"/>
      </w:pPr>
      <w:rPr>
        <w:rFonts w:ascii="Times New Roman" w:hAnsi="Times New Roman" w:hint="default"/>
      </w:rPr>
    </w:lvl>
    <w:lvl w:ilvl="1" w:tplc="9384CC98" w:tentative="1">
      <w:start w:val="1"/>
      <w:numFmt w:val="bullet"/>
      <w:lvlText w:val="•"/>
      <w:lvlJc w:val="left"/>
      <w:pPr>
        <w:tabs>
          <w:tab w:val="num" w:pos="1440"/>
        </w:tabs>
        <w:ind w:left="1440" w:hanging="360"/>
      </w:pPr>
      <w:rPr>
        <w:rFonts w:ascii="Times New Roman" w:hAnsi="Times New Roman" w:hint="default"/>
      </w:rPr>
    </w:lvl>
    <w:lvl w:ilvl="2" w:tplc="87844D90" w:tentative="1">
      <w:start w:val="1"/>
      <w:numFmt w:val="bullet"/>
      <w:lvlText w:val="•"/>
      <w:lvlJc w:val="left"/>
      <w:pPr>
        <w:tabs>
          <w:tab w:val="num" w:pos="2160"/>
        </w:tabs>
        <w:ind w:left="2160" w:hanging="360"/>
      </w:pPr>
      <w:rPr>
        <w:rFonts w:ascii="Times New Roman" w:hAnsi="Times New Roman" w:hint="default"/>
      </w:rPr>
    </w:lvl>
    <w:lvl w:ilvl="3" w:tplc="E2B038B2" w:tentative="1">
      <w:start w:val="1"/>
      <w:numFmt w:val="bullet"/>
      <w:lvlText w:val="•"/>
      <w:lvlJc w:val="left"/>
      <w:pPr>
        <w:tabs>
          <w:tab w:val="num" w:pos="2880"/>
        </w:tabs>
        <w:ind w:left="2880" w:hanging="360"/>
      </w:pPr>
      <w:rPr>
        <w:rFonts w:ascii="Times New Roman" w:hAnsi="Times New Roman" w:hint="default"/>
      </w:rPr>
    </w:lvl>
    <w:lvl w:ilvl="4" w:tplc="6B0C448C" w:tentative="1">
      <w:start w:val="1"/>
      <w:numFmt w:val="bullet"/>
      <w:lvlText w:val="•"/>
      <w:lvlJc w:val="left"/>
      <w:pPr>
        <w:tabs>
          <w:tab w:val="num" w:pos="3600"/>
        </w:tabs>
        <w:ind w:left="3600" w:hanging="360"/>
      </w:pPr>
      <w:rPr>
        <w:rFonts w:ascii="Times New Roman" w:hAnsi="Times New Roman" w:hint="default"/>
      </w:rPr>
    </w:lvl>
    <w:lvl w:ilvl="5" w:tplc="1D2EB134" w:tentative="1">
      <w:start w:val="1"/>
      <w:numFmt w:val="bullet"/>
      <w:lvlText w:val="•"/>
      <w:lvlJc w:val="left"/>
      <w:pPr>
        <w:tabs>
          <w:tab w:val="num" w:pos="4320"/>
        </w:tabs>
        <w:ind w:left="4320" w:hanging="360"/>
      </w:pPr>
      <w:rPr>
        <w:rFonts w:ascii="Times New Roman" w:hAnsi="Times New Roman" w:hint="default"/>
      </w:rPr>
    </w:lvl>
    <w:lvl w:ilvl="6" w:tplc="8B4EC586" w:tentative="1">
      <w:start w:val="1"/>
      <w:numFmt w:val="bullet"/>
      <w:lvlText w:val="•"/>
      <w:lvlJc w:val="left"/>
      <w:pPr>
        <w:tabs>
          <w:tab w:val="num" w:pos="5040"/>
        </w:tabs>
        <w:ind w:left="5040" w:hanging="360"/>
      </w:pPr>
      <w:rPr>
        <w:rFonts w:ascii="Times New Roman" w:hAnsi="Times New Roman" w:hint="default"/>
      </w:rPr>
    </w:lvl>
    <w:lvl w:ilvl="7" w:tplc="4296C9F2" w:tentative="1">
      <w:start w:val="1"/>
      <w:numFmt w:val="bullet"/>
      <w:lvlText w:val="•"/>
      <w:lvlJc w:val="left"/>
      <w:pPr>
        <w:tabs>
          <w:tab w:val="num" w:pos="5760"/>
        </w:tabs>
        <w:ind w:left="5760" w:hanging="360"/>
      </w:pPr>
      <w:rPr>
        <w:rFonts w:ascii="Times New Roman" w:hAnsi="Times New Roman" w:hint="default"/>
      </w:rPr>
    </w:lvl>
    <w:lvl w:ilvl="8" w:tplc="07F6EA4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7114D8"/>
    <w:multiLevelType w:val="hybridMultilevel"/>
    <w:tmpl w:val="79E6D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A35FE"/>
    <w:multiLevelType w:val="hybridMultilevel"/>
    <w:tmpl w:val="388CB0BC"/>
    <w:lvl w:ilvl="0" w:tplc="73725E9C">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20145"/>
    <w:multiLevelType w:val="hybridMultilevel"/>
    <w:tmpl w:val="71DEEA0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50E54E1"/>
    <w:multiLevelType w:val="hybridMultilevel"/>
    <w:tmpl w:val="45007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932A3"/>
    <w:multiLevelType w:val="hybridMultilevel"/>
    <w:tmpl w:val="A48C2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EA1E0B"/>
    <w:multiLevelType w:val="hybridMultilevel"/>
    <w:tmpl w:val="7CC2990A"/>
    <w:lvl w:ilvl="0" w:tplc="040C000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FB0AD1"/>
    <w:multiLevelType w:val="hybridMultilevel"/>
    <w:tmpl w:val="FE349BFC"/>
    <w:lvl w:ilvl="0" w:tplc="C6428BC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7C32AC"/>
    <w:multiLevelType w:val="hybridMultilevel"/>
    <w:tmpl w:val="915CEB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F32679"/>
    <w:multiLevelType w:val="hybridMultilevel"/>
    <w:tmpl w:val="707499EE"/>
    <w:lvl w:ilvl="0" w:tplc="046CE26C">
      <w:start w:val="3"/>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2327C4"/>
    <w:multiLevelType w:val="multilevel"/>
    <w:tmpl w:val="7292BAE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Arial" w:hAnsi="Arial" w:cs="Arial"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81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15:restartNumberingAfterBreak="0">
    <w:nsid w:val="699D0AD2"/>
    <w:multiLevelType w:val="hybridMultilevel"/>
    <w:tmpl w:val="37DA0BC4"/>
    <w:lvl w:ilvl="0" w:tplc="E7A40006">
      <w:numFmt w:val="bullet"/>
      <w:lvlText w:val="-"/>
      <w:lvlJc w:val="left"/>
      <w:pPr>
        <w:ind w:left="720" w:hanging="360"/>
      </w:pPr>
      <w:rPr>
        <w:rFonts w:ascii="Calibri" w:eastAsiaTheme="minorHAnsi" w:hAnsi="Calibri"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643818"/>
    <w:multiLevelType w:val="hybridMultilevel"/>
    <w:tmpl w:val="59323132"/>
    <w:lvl w:ilvl="0" w:tplc="C2EE99B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90853"/>
    <w:multiLevelType w:val="hybridMultilevel"/>
    <w:tmpl w:val="30824BD2"/>
    <w:lvl w:ilvl="0" w:tplc="F85A24F0">
      <w:start w:val="1"/>
      <w:numFmt w:val="bullet"/>
      <w:lvlText w:val="-"/>
      <w:lvlJc w:val="left"/>
      <w:pPr>
        <w:ind w:left="720" w:hanging="360"/>
      </w:pPr>
      <w:rPr>
        <w:rFonts w:ascii="Calibri" w:eastAsia="Times New Roman" w:hAnsi="Calibri" w:hint="default"/>
        <w:b w:val="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7A3A6880"/>
    <w:multiLevelType w:val="hybridMultilevel"/>
    <w:tmpl w:val="6FE07326"/>
    <w:lvl w:ilvl="0" w:tplc="F85A24F0">
      <w:start w:val="1"/>
      <w:numFmt w:val="bullet"/>
      <w:lvlText w:val="-"/>
      <w:lvlJc w:val="left"/>
      <w:pPr>
        <w:ind w:left="720" w:hanging="360"/>
      </w:pPr>
      <w:rPr>
        <w:rFonts w:ascii="Calibri" w:eastAsia="Times New Roman" w:hAnsi="Calibri"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7A4C1F"/>
    <w:multiLevelType w:val="hybridMultilevel"/>
    <w:tmpl w:val="07EC2F4C"/>
    <w:lvl w:ilvl="0" w:tplc="689CBEC8">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DF1C85"/>
    <w:multiLevelType w:val="hybridMultilevel"/>
    <w:tmpl w:val="FB30016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EE904AD"/>
    <w:multiLevelType w:val="hybridMultilevel"/>
    <w:tmpl w:val="B294632C"/>
    <w:lvl w:ilvl="0" w:tplc="7F92638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1"/>
  </w:num>
  <w:num w:numId="2">
    <w:abstractNumId w:val="16"/>
  </w:num>
  <w:num w:numId="3">
    <w:abstractNumId w:val="6"/>
  </w:num>
  <w:num w:numId="4">
    <w:abstractNumId w:val="17"/>
  </w:num>
  <w:num w:numId="5">
    <w:abstractNumId w:val="23"/>
  </w:num>
  <w:num w:numId="6">
    <w:abstractNumId w:val="28"/>
  </w:num>
  <w:num w:numId="7">
    <w:abstractNumId w:val="14"/>
  </w:num>
  <w:num w:numId="8">
    <w:abstractNumId w:val="25"/>
  </w:num>
  <w:num w:numId="9">
    <w:abstractNumId w:val="24"/>
  </w:num>
  <w:num w:numId="10">
    <w:abstractNumId w:val="15"/>
  </w:num>
  <w:num w:numId="11">
    <w:abstractNumId w:val="18"/>
  </w:num>
  <w:num w:numId="12">
    <w:abstractNumId w:val="20"/>
  </w:num>
  <w:num w:numId="13">
    <w:abstractNumId w:val="3"/>
  </w:num>
  <w:num w:numId="14">
    <w:abstractNumId w:val="11"/>
  </w:num>
  <w:num w:numId="15">
    <w:abstractNumId w:val="8"/>
  </w:num>
  <w:num w:numId="16">
    <w:abstractNumId w:val="2"/>
  </w:num>
  <w:num w:numId="17">
    <w:abstractNumId w:val="26"/>
  </w:num>
  <w:num w:numId="18">
    <w:abstractNumId w:val="7"/>
  </w:num>
  <w:num w:numId="19">
    <w:abstractNumId w:val="13"/>
  </w:num>
  <w:num w:numId="20">
    <w:abstractNumId w:val="21"/>
    <w:lvlOverride w:ilvl="0">
      <w:startOverride w:val="6"/>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
  </w:num>
  <w:num w:numId="23">
    <w:abstractNumId w:val="10"/>
  </w:num>
  <w:num w:numId="24">
    <w:abstractNumId w:val="22"/>
  </w:num>
  <w:num w:numId="25">
    <w:abstractNumId w:val="5"/>
  </w:num>
  <w:num w:numId="26">
    <w:abstractNumId w:val="19"/>
  </w:num>
  <w:num w:numId="27">
    <w:abstractNumId w:val="21"/>
  </w:num>
  <w:num w:numId="28">
    <w:abstractNumId w:val="12"/>
  </w:num>
  <w:num w:numId="29">
    <w:abstractNumId w:val="1"/>
  </w:num>
  <w:num w:numId="30">
    <w:abstractNumId w:val="9"/>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tDSxMDczMLO0NDQwtzRW0lEKTi0uzszPAykwtKgFADgBokYtAAAA"/>
  </w:docVars>
  <w:rsids>
    <w:rsidRoot w:val="004036D1"/>
    <w:rsid w:val="00001E21"/>
    <w:rsid w:val="00001F38"/>
    <w:rsid w:val="000028FE"/>
    <w:rsid w:val="00003945"/>
    <w:rsid w:val="00004BDA"/>
    <w:rsid w:val="0000617D"/>
    <w:rsid w:val="0000770C"/>
    <w:rsid w:val="00010C3E"/>
    <w:rsid w:val="000167B5"/>
    <w:rsid w:val="00017248"/>
    <w:rsid w:val="00020AC2"/>
    <w:rsid w:val="00025938"/>
    <w:rsid w:val="0003070B"/>
    <w:rsid w:val="000311A4"/>
    <w:rsid w:val="000311F0"/>
    <w:rsid w:val="000339AC"/>
    <w:rsid w:val="00034A0B"/>
    <w:rsid w:val="00035160"/>
    <w:rsid w:val="00036D9C"/>
    <w:rsid w:val="00043605"/>
    <w:rsid w:val="000439FB"/>
    <w:rsid w:val="0004442D"/>
    <w:rsid w:val="00047FD1"/>
    <w:rsid w:val="0005064A"/>
    <w:rsid w:val="00051D03"/>
    <w:rsid w:val="00051D78"/>
    <w:rsid w:val="00054277"/>
    <w:rsid w:val="00054BAC"/>
    <w:rsid w:val="0005788B"/>
    <w:rsid w:val="000602BA"/>
    <w:rsid w:val="00064AF7"/>
    <w:rsid w:val="00070A25"/>
    <w:rsid w:val="00071608"/>
    <w:rsid w:val="00074336"/>
    <w:rsid w:val="00082D2E"/>
    <w:rsid w:val="00083450"/>
    <w:rsid w:val="00083C68"/>
    <w:rsid w:val="00086728"/>
    <w:rsid w:val="00090745"/>
    <w:rsid w:val="0009084C"/>
    <w:rsid w:val="00091F5A"/>
    <w:rsid w:val="0009490B"/>
    <w:rsid w:val="0009683A"/>
    <w:rsid w:val="000A00CF"/>
    <w:rsid w:val="000A0945"/>
    <w:rsid w:val="000A0958"/>
    <w:rsid w:val="000A2D02"/>
    <w:rsid w:val="000A355E"/>
    <w:rsid w:val="000A4172"/>
    <w:rsid w:val="000A53E1"/>
    <w:rsid w:val="000A685F"/>
    <w:rsid w:val="000A6A9B"/>
    <w:rsid w:val="000B164D"/>
    <w:rsid w:val="000B2E49"/>
    <w:rsid w:val="000B4AD3"/>
    <w:rsid w:val="000B4E32"/>
    <w:rsid w:val="000B5E49"/>
    <w:rsid w:val="000B6A8C"/>
    <w:rsid w:val="000B6EEC"/>
    <w:rsid w:val="000C23F6"/>
    <w:rsid w:val="000C51B1"/>
    <w:rsid w:val="000C6239"/>
    <w:rsid w:val="000C6543"/>
    <w:rsid w:val="000C6FAF"/>
    <w:rsid w:val="000D10B9"/>
    <w:rsid w:val="000D14FB"/>
    <w:rsid w:val="000D394E"/>
    <w:rsid w:val="000D6435"/>
    <w:rsid w:val="000E3611"/>
    <w:rsid w:val="000E77B5"/>
    <w:rsid w:val="000F0A02"/>
    <w:rsid w:val="000F2483"/>
    <w:rsid w:val="000F30B1"/>
    <w:rsid w:val="000F3144"/>
    <w:rsid w:val="000F4B17"/>
    <w:rsid w:val="000F4EE0"/>
    <w:rsid w:val="000F546E"/>
    <w:rsid w:val="000F68E9"/>
    <w:rsid w:val="000F7DBE"/>
    <w:rsid w:val="000F7E7B"/>
    <w:rsid w:val="00100650"/>
    <w:rsid w:val="00101AE1"/>
    <w:rsid w:val="00103CE6"/>
    <w:rsid w:val="00105D60"/>
    <w:rsid w:val="0010624C"/>
    <w:rsid w:val="00111B33"/>
    <w:rsid w:val="001135A5"/>
    <w:rsid w:val="00114508"/>
    <w:rsid w:val="00120D88"/>
    <w:rsid w:val="001214DF"/>
    <w:rsid w:val="001215E9"/>
    <w:rsid w:val="00130307"/>
    <w:rsid w:val="00131394"/>
    <w:rsid w:val="0013141C"/>
    <w:rsid w:val="001321FA"/>
    <w:rsid w:val="00134297"/>
    <w:rsid w:val="00137F1D"/>
    <w:rsid w:val="0014025D"/>
    <w:rsid w:val="001406F9"/>
    <w:rsid w:val="00141CF1"/>
    <w:rsid w:val="0014325F"/>
    <w:rsid w:val="001449D6"/>
    <w:rsid w:val="00146186"/>
    <w:rsid w:val="001470E0"/>
    <w:rsid w:val="001477C2"/>
    <w:rsid w:val="00151061"/>
    <w:rsid w:val="0016030C"/>
    <w:rsid w:val="0016193A"/>
    <w:rsid w:val="001620CB"/>
    <w:rsid w:val="00173441"/>
    <w:rsid w:val="00173FC4"/>
    <w:rsid w:val="001906C6"/>
    <w:rsid w:val="0019452E"/>
    <w:rsid w:val="0019462F"/>
    <w:rsid w:val="0019734A"/>
    <w:rsid w:val="00197DED"/>
    <w:rsid w:val="001A0227"/>
    <w:rsid w:val="001A2596"/>
    <w:rsid w:val="001A3C06"/>
    <w:rsid w:val="001A4251"/>
    <w:rsid w:val="001A43C3"/>
    <w:rsid w:val="001A585C"/>
    <w:rsid w:val="001B0308"/>
    <w:rsid w:val="001B4658"/>
    <w:rsid w:val="001B4DED"/>
    <w:rsid w:val="001B5398"/>
    <w:rsid w:val="001B6FDF"/>
    <w:rsid w:val="001B78B3"/>
    <w:rsid w:val="001B7C1A"/>
    <w:rsid w:val="001C032A"/>
    <w:rsid w:val="001C1994"/>
    <w:rsid w:val="001C34FB"/>
    <w:rsid w:val="001C40BD"/>
    <w:rsid w:val="001C5FB9"/>
    <w:rsid w:val="001C7941"/>
    <w:rsid w:val="001D2F25"/>
    <w:rsid w:val="001D2F56"/>
    <w:rsid w:val="001D57AB"/>
    <w:rsid w:val="001D6A12"/>
    <w:rsid w:val="001D74F5"/>
    <w:rsid w:val="001E39F7"/>
    <w:rsid w:val="001E592D"/>
    <w:rsid w:val="001E5C99"/>
    <w:rsid w:val="001E5CD6"/>
    <w:rsid w:val="001F1C41"/>
    <w:rsid w:val="001F3B02"/>
    <w:rsid w:val="001F6E84"/>
    <w:rsid w:val="001F77E3"/>
    <w:rsid w:val="001F7F64"/>
    <w:rsid w:val="00200D01"/>
    <w:rsid w:val="00201245"/>
    <w:rsid w:val="002014AC"/>
    <w:rsid w:val="00201748"/>
    <w:rsid w:val="0020216C"/>
    <w:rsid w:val="0020387C"/>
    <w:rsid w:val="00207762"/>
    <w:rsid w:val="0021111F"/>
    <w:rsid w:val="00211CEB"/>
    <w:rsid w:val="00212111"/>
    <w:rsid w:val="00213E52"/>
    <w:rsid w:val="002145B9"/>
    <w:rsid w:val="002150D6"/>
    <w:rsid w:val="00220918"/>
    <w:rsid w:val="00220981"/>
    <w:rsid w:val="00220C22"/>
    <w:rsid w:val="00221236"/>
    <w:rsid w:val="00224201"/>
    <w:rsid w:val="0022739B"/>
    <w:rsid w:val="00231C39"/>
    <w:rsid w:val="00234269"/>
    <w:rsid w:val="00241ACC"/>
    <w:rsid w:val="00245255"/>
    <w:rsid w:val="00246415"/>
    <w:rsid w:val="00246D63"/>
    <w:rsid w:val="00246F24"/>
    <w:rsid w:val="00247268"/>
    <w:rsid w:val="00253E58"/>
    <w:rsid w:val="00255446"/>
    <w:rsid w:val="00261E11"/>
    <w:rsid w:val="00262157"/>
    <w:rsid w:val="0026219B"/>
    <w:rsid w:val="0026391E"/>
    <w:rsid w:val="002642A2"/>
    <w:rsid w:val="00264436"/>
    <w:rsid w:val="002653B6"/>
    <w:rsid w:val="002667D5"/>
    <w:rsid w:val="00270D2A"/>
    <w:rsid w:val="00273918"/>
    <w:rsid w:val="00274B36"/>
    <w:rsid w:val="00275F30"/>
    <w:rsid w:val="002771B5"/>
    <w:rsid w:val="00282920"/>
    <w:rsid w:val="00282A6A"/>
    <w:rsid w:val="00285387"/>
    <w:rsid w:val="002904F4"/>
    <w:rsid w:val="0029313A"/>
    <w:rsid w:val="0029378E"/>
    <w:rsid w:val="002A0958"/>
    <w:rsid w:val="002A3C02"/>
    <w:rsid w:val="002A4001"/>
    <w:rsid w:val="002A412C"/>
    <w:rsid w:val="002A6B64"/>
    <w:rsid w:val="002B097E"/>
    <w:rsid w:val="002B1671"/>
    <w:rsid w:val="002B2B77"/>
    <w:rsid w:val="002B34BE"/>
    <w:rsid w:val="002B5673"/>
    <w:rsid w:val="002B6974"/>
    <w:rsid w:val="002B75B0"/>
    <w:rsid w:val="002B7CD9"/>
    <w:rsid w:val="002C03E7"/>
    <w:rsid w:val="002C190F"/>
    <w:rsid w:val="002C2303"/>
    <w:rsid w:val="002C6E9F"/>
    <w:rsid w:val="002C78B1"/>
    <w:rsid w:val="002D15D7"/>
    <w:rsid w:val="002D3199"/>
    <w:rsid w:val="002D61DB"/>
    <w:rsid w:val="002D761E"/>
    <w:rsid w:val="002E2BE4"/>
    <w:rsid w:val="002E3A8A"/>
    <w:rsid w:val="002E5490"/>
    <w:rsid w:val="002E5D7D"/>
    <w:rsid w:val="002F355C"/>
    <w:rsid w:val="002F59F7"/>
    <w:rsid w:val="002F5A8A"/>
    <w:rsid w:val="00301173"/>
    <w:rsid w:val="0031149C"/>
    <w:rsid w:val="003157EB"/>
    <w:rsid w:val="0031645F"/>
    <w:rsid w:val="00317D5F"/>
    <w:rsid w:val="00320E0B"/>
    <w:rsid w:val="003227E1"/>
    <w:rsid w:val="00322B59"/>
    <w:rsid w:val="00322C1E"/>
    <w:rsid w:val="00322CCC"/>
    <w:rsid w:val="00324061"/>
    <w:rsid w:val="0032531A"/>
    <w:rsid w:val="0032613A"/>
    <w:rsid w:val="00326583"/>
    <w:rsid w:val="00327905"/>
    <w:rsid w:val="0033447D"/>
    <w:rsid w:val="00334A21"/>
    <w:rsid w:val="00341D0A"/>
    <w:rsid w:val="00343DFA"/>
    <w:rsid w:val="00346843"/>
    <w:rsid w:val="00346883"/>
    <w:rsid w:val="00350B03"/>
    <w:rsid w:val="00351002"/>
    <w:rsid w:val="003514E8"/>
    <w:rsid w:val="00352CB4"/>
    <w:rsid w:val="00353809"/>
    <w:rsid w:val="00360535"/>
    <w:rsid w:val="00365850"/>
    <w:rsid w:val="00366987"/>
    <w:rsid w:val="00367110"/>
    <w:rsid w:val="00370304"/>
    <w:rsid w:val="00370C75"/>
    <w:rsid w:val="00371272"/>
    <w:rsid w:val="00375206"/>
    <w:rsid w:val="00376951"/>
    <w:rsid w:val="00376C51"/>
    <w:rsid w:val="00380E15"/>
    <w:rsid w:val="00381433"/>
    <w:rsid w:val="00382BA3"/>
    <w:rsid w:val="00384B0B"/>
    <w:rsid w:val="00385E66"/>
    <w:rsid w:val="00390831"/>
    <w:rsid w:val="003923C0"/>
    <w:rsid w:val="00397CC6"/>
    <w:rsid w:val="00397DF9"/>
    <w:rsid w:val="003A019E"/>
    <w:rsid w:val="003A0871"/>
    <w:rsid w:val="003A2B33"/>
    <w:rsid w:val="003A436F"/>
    <w:rsid w:val="003A5DC5"/>
    <w:rsid w:val="003B0339"/>
    <w:rsid w:val="003B1765"/>
    <w:rsid w:val="003B3014"/>
    <w:rsid w:val="003B6C06"/>
    <w:rsid w:val="003C0333"/>
    <w:rsid w:val="003C1E06"/>
    <w:rsid w:val="003C239E"/>
    <w:rsid w:val="003C2C1B"/>
    <w:rsid w:val="003C2EDC"/>
    <w:rsid w:val="003C38E0"/>
    <w:rsid w:val="003C3B0D"/>
    <w:rsid w:val="003C3E1A"/>
    <w:rsid w:val="003C54EE"/>
    <w:rsid w:val="003C5AC8"/>
    <w:rsid w:val="003C607A"/>
    <w:rsid w:val="003C6317"/>
    <w:rsid w:val="003C6FE1"/>
    <w:rsid w:val="003D56C6"/>
    <w:rsid w:val="003D5C9A"/>
    <w:rsid w:val="003E1600"/>
    <w:rsid w:val="003E1691"/>
    <w:rsid w:val="003E18FA"/>
    <w:rsid w:val="003E3479"/>
    <w:rsid w:val="003E3E23"/>
    <w:rsid w:val="003E4C5A"/>
    <w:rsid w:val="003E5685"/>
    <w:rsid w:val="003E76F1"/>
    <w:rsid w:val="003F1135"/>
    <w:rsid w:val="003F3387"/>
    <w:rsid w:val="003F73AF"/>
    <w:rsid w:val="003F7C57"/>
    <w:rsid w:val="00400A0F"/>
    <w:rsid w:val="00401EDF"/>
    <w:rsid w:val="004036D1"/>
    <w:rsid w:val="00405B11"/>
    <w:rsid w:val="00410AD2"/>
    <w:rsid w:val="00410DDB"/>
    <w:rsid w:val="00412A5B"/>
    <w:rsid w:val="0041453B"/>
    <w:rsid w:val="0041572C"/>
    <w:rsid w:val="004238C4"/>
    <w:rsid w:val="0042422B"/>
    <w:rsid w:val="00425960"/>
    <w:rsid w:val="00425974"/>
    <w:rsid w:val="00427010"/>
    <w:rsid w:val="004275D0"/>
    <w:rsid w:val="00430F76"/>
    <w:rsid w:val="0043123A"/>
    <w:rsid w:val="0043792E"/>
    <w:rsid w:val="0044152F"/>
    <w:rsid w:val="004416E6"/>
    <w:rsid w:val="00442E7D"/>
    <w:rsid w:val="00443316"/>
    <w:rsid w:val="00444179"/>
    <w:rsid w:val="004503D2"/>
    <w:rsid w:val="004508DA"/>
    <w:rsid w:val="00450FDE"/>
    <w:rsid w:val="00451366"/>
    <w:rsid w:val="00452290"/>
    <w:rsid w:val="00453045"/>
    <w:rsid w:val="00454BD8"/>
    <w:rsid w:val="00455CDC"/>
    <w:rsid w:val="004607AC"/>
    <w:rsid w:val="0046240D"/>
    <w:rsid w:val="004628CF"/>
    <w:rsid w:val="004667C3"/>
    <w:rsid w:val="004728C1"/>
    <w:rsid w:val="00477624"/>
    <w:rsid w:val="00481EA6"/>
    <w:rsid w:val="00482168"/>
    <w:rsid w:val="00483897"/>
    <w:rsid w:val="00483F23"/>
    <w:rsid w:val="00484F9A"/>
    <w:rsid w:val="00485B73"/>
    <w:rsid w:val="0048671C"/>
    <w:rsid w:val="00493700"/>
    <w:rsid w:val="00495256"/>
    <w:rsid w:val="00495E2F"/>
    <w:rsid w:val="0049689F"/>
    <w:rsid w:val="004A1AF3"/>
    <w:rsid w:val="004A1CF8"/>
    <w:rsid w:val="004A275E"/>
    <w:rsid w:val="004A51FD"/>
    <w:rsid w:val="004A6B38"/>
    <w:rsid w:val="004A7A19"/>
    <w:rsid w:val="004B1A90"/>
    <w:rsid w:val="004B2776"/>
    <w:rsid w:val="004B2A25"/>
    <w:rsid w:val="004B313E"/>
    <w:rsid w:val="004B3C4B"/>
    <w:rsid w:val="004B6B16"/>
    <w:rsid w:val="004C2164"/>
    <w:rsid w:val="004C2759"/>
    <w:rsid w:val="004C31C8"/>
    <w:rsid w:val="004C38CF"/>
    <w:rsid w:val="004C6E23"/>
    <w:rsid w:val="004D098F"/>
    <w:rsid w:val="004D2872"/>
    <w:rsid w:val="004D3758"/>
    <w:rsid w:val="004D387E"/>
    <w:rsid w:val="004D3E25"/>
    <w:rsid w:val="004D40DF"/>
    <w:rsid w:val="004D5FFD"/>
    <w:rsid w:val="004D6C82"/>
    <w:rsid w:val="004D7445"/>
    <w:rsid w:val="004D7C80"/>
    <w:rsid w:val="004D7FB2"/>
    <w:rsid w:val="004E03DD"/>
    <w:rsid w:val="004E2006"/>
    <w:rsid w:val="004E20DA"/>
    <w:rsid w:val="004E5D60"/>
    <w:rsid w:val="004E6A8A"/>
    <w:rsid w:val="004E6FDD"/>
    <w:rsid w:val="004E728B"/>
    <w:rsid w:val="004F14AA"/>
    <w:rsid w:val="004F1E4E"/>
    <w:rsid w:val="004F29E3"/>
    <w:rsid w:val="004F44E6"/>
    <w:rsid w:val="004F46F0"/>
    <w:rsid w:val="004F5B37"/>
    <w:rsid w:val="00500556"/>
    <w:rsid w:val="005021B4"/>
    <w:rsid w:val="00503C44"/>
    <w:rsid w:val="0050404F"/>
    <w:rsid w:val="00507B20"/>
    <w:rsid w:val="0051117E"/>
    <w:rsid w:val="00512522"/>
    <w:rsid w:val="005169FA"/>
    <w:rsid w:val="00520327"/>
    <w:rsid w:val="00520A5A"/>
    <w:rsid w:val="00524236"/>
    <w:rsid w:val="00530328"/>
    <w:rsid w:val="00531848"/>
    <w:rsid w:val="0053367F"/>
    <w:rsid w:val="00533F80"/>
    <w:rsid w:val="0054086F"/>
    <w:rsid w:val="00542550"/>
    <w:rsid w:val="00542866"/>
    <w:rsid w:val="00544A12"/>
    <w:rsid w:val="005469AF"/>
    <w:rsid w:val="00551245"/>
    <w:rsid w:val="00552F31"/>
    <w:rsid w:val="00556A6E"/>
    <w:rsid w:val="00556F5E"/>
    <w:rsid w:val="00557230"/>
    <w:rsid w:val="00560D26"/>
    <w:rsid w:val="005611DD"/>
    <w:rsid w:val="005615E0"/>
    <w:rsid w:val="0056357A"/>
    <w:rsid w:val="00563E46"/>
    <w:rsid w:val="00564C28"/>
    <w:rsid w:val="0056575D"/>
    <w:rsid w:val="00565B05"/>
    <w:rsid w:val="00567A29"/>
    <w:rsid w:val="00570B94"/>
    <w:rsid w:val="00571F42"/>
    <w:rsid w:val="00575721"/>
    <w:rsid w:val="0057687B"/>
    <w:rsid w:val="00576BB3"/>
    <w:rsid w:val="00577499"/>
    <w:rsid w:val="0058198B"/>
    <w:rsid w:val="00582CBD"/>
    <w:rsid w:val="0058313C"/>
    <w:rsid w:val="00584FA8"/>
    <w:rsid w:val="005916F6"/>
    <w:rsid w:val="00592E0A"/>
    <w:rsid w:val="00595D02"/>
    <w:rsid w:val="005975B4"/>
    <w:rsid w:val="005A2B2C"/>
    <w:rsid w:val="005A35F3"/>
    <w:rsid w:val="005A3B97"/>
    <w:rsid w:val="005A5319"/>
    <w:rsid w:val="005A6BC9"/>
    <w:rsid w:val="005B235B"/>
    <w:rsid w:val="005B4CCE"/>
    <w:rsid w:val="005C1D61"/>
    <w:rsid w:val="005C2B19"/>
    <w:rsid w:val="005C71AC"/>
    <w:rsid w:val="005C774B"/>
    <w:rsid w:val="005D1DD5"/>
    <w:rsid w:val="005D2962"/>
    <w:rsid w:val="005D2D2F"/>
    <w:rsid w:val="005D59F7"/>
    <w:rsid w:val="005D6DEF"/>
    <w:rsid w:val="005D6EE0"/>
    <w:rsid w:val="005D6F26"/>
    <w:rsid w:val="005D7ADF"/>
    <w:rsid w:val="005E0BA7"/>
    <w:rsid w:val="005E4FFC"/>
    <w:rsid w:val="005E5028"/>
    <w:rsid w:val="005F01CA"/>
    <w:rsid w:val="005F2CBA"/>
    <w:rsid w:val="005F53ED"/>
    <w:rsid w:val="005F56FC"/>
    <w:rsid w:val="00601B04"/>
    <w:rsid w:val="0060396E"/>
    <w:rsid w:val="00605407"/>
    <w:rsid w:val="00605720"/>
    <w:rsid w:val="0060677D"/>
    <w:rsid w:val="00610EE5"/>
    <w:rsid w:val="006121FF"/>
    <w:rsid w:val="00614ABF"/>
    <w:rsid w:val="006151BB"/>
    <w:rsid w:val="006158C9"/>
    <w:rsid w:val="00616556"/>
    <w:rsid w:val="006171C3"/>
    <w:rsid w:val="006204FA"/>
    <w:rsid w:val="006210CF"/>
    <w:rsid w:val="00621147"/>
    <w:rsid w:val="0062477A"/>
    <w:rsid w:val="00625CAB"/>
    <w:rsid w:val="0062780D"/>
    <w:rsid w:val="00627EF5"/>
    <w:rsid w:val="006311B5"/>
    <w:rsid w:val="00631B0F"/>
    <w:rsid w:val="00632BF6"/>
    <w:rsid w:val="0063478D"/>
    <w:rsid w:val="00634C89"/>
    <w:rsid w:val="0063613E"/>
    <w:rsid w:val="00640B34"/>
    <w:rsid w:val="00646AAC"/>
    <w:rsid w:val="00652B67"/>
    <w:rsid w:val="00653A26"/>
    <w:rsid w:val="00654C28"/>
    <w:rsid w:val="0065753A"/>
    <w:rsid w:val="0065761E"/>
    <w:rsid w:val="00661930"/>
    <w:rsid w:val="00666176"/>
    <w:rsid w:val="00667321"/>
    <w:rsid w:val="00667B96"/>
    <w:rsid w:val="00671293"/>
    <w:rsid w:val="00672F9B"/>
    <w:rsid w:val="00676927"/>
    <w:rsid w:val="0067720B"/>
    <w:rsid w:val="006773E4"/>
    <w:rsid w:val="00680A00"/>
    <w:rsid w:val="00682B6E"/>
    <w:rsid w:val="00684848"/>
    <w:rsid w:val="006869CF"/>
    <w:rsid w:val="00687007"/>
    <w:rsid w:val="00690C58"/>
    <w:rsid w:val="00690D8D"/>
    <w:rsid w:val="00693899"/>
    <w:rsid w:val="00693FAC"/>
    <w:rsid w:val="0069427D"/>
    <w:rsid w:val="006A025C"/>
    <w:rsid w:val="006A10BE"/>
    <w:rsid w:val="006A3781"/>
    <w:rsid w:val="006A663D"/>
    <w:rsid w:val="006A79A4"/>
    <w:rsid w:val="006B15EC"/>
    <w:rsid w:val="006B3538"/>
    <w:rsid w:val="006B4BB7"/>
    <w:rsid w:val="006B5FD9"/>
    <w:rsid w:val="006B6A7F"/>
    <w:rsid w:val="006B750F"/>
    <w:rsid w:val="006C23E7"/>
    <w:rsid w:val="006C4442"/>
    <w:rsid w:val="006C677B"/>
    <w:rsid w:val="006D24CF"/>
    <w:rsid w:val="006D45EB"/>
    <w:rsid w:val="006D5F10"/>
    <w:rsid w:val="006D61D8"/>
    <w:rsid w:val="006D74FE"/>
    <w:rsid w:val="006E1890"/>
    <w:rsid w:val="006E3BC2"/>
    <w:rsid w:val="006E42F1"/>
    <w:rsid w:val="006E5542"/>
    <w:rsid w:val="006E61C5"/>
    <w:rsid w:val="006F079C"/>
    <w:rsid w:val="006F1128"/>
    <w:rsid w:val="006F1B4C"/>
    <w:rsid w:val="006F62FE"/>
    <w:rsid w:val="006F6360"/>
    <w:rsid w:val="00700C93"/>
    <w:rsid w:val="0070137B"/>
    <w:rsid w:val="0070187D"/>
    <w:rsid w:val="0070201F"/>
    <w:rsid w:val="007109E5"/>
    <w:rsid w:val="007139E2"/>
    <w:rsid w:val="00714DE7"/>
    <w:rsid w:val="007169AF"/>
    <w:rsid w:val="00716BD0"/>
    <w:rsid w:val="00720988"/>
    <w:rsid w:val="007214B7"/>
    <w:rsid w:val="00721F67"/>
    <w:rsid w:val="007221AB"/>
    <w:rsid w:val="007226EF"/>
    <w:rsid w:val="0072480A"/>
    <w:rsid w:val="007252D6"/>
    <w:rsid w:val="00725EBD"/>
    <w:rsid w:val="00727DA3"/>
    <w:rsid w:val="00727DB2"/>
    <w:rsid w:val="0073092A"/>
    <w:rsid w:val="007329B7"/>
    <w:rsid w:val="00733E8A"/>
    <w:rsid w:val="00735565"/>
    <w:rsid w:val="00736AC0"/>
    <w:rsid w:val="0073795B"/>
    <w:rsid w:val="00740DD9"/>
    <w:rsid w:val="00741026"/>
    <w:rsid w:val="00741A68"/>
    <w:rsid w:val="00756E63"/>
    <w:rsid w:val="0075707D"/>
    <w:rsid w:val="00757154"/>
    <w:rsid w:val="00763F15"/>
    <w:rsid w:val="00765FF0"/>
    <w:rsid w:val="007660DB"/>
    <w:rsid w:val="007669B6"/>
    <w:rsid w:val="00767B3D"/>
    <w:rsid w:val="0077190F"/>
    <w:rsid w:val="00772DFC"/>
    <w:rsid w:val="00772F64"/>
    <w:rsid w:val="007756F7"/>
    <w:rsid w:val="00781DE8"/>
    <w:rsid w:val="00781E2A"/>
    <w:rsid w:val="00783F58"/>
    <w:rsid w:val="00785764"/>
    <w:rsid w:val="00786B56"/>
    <w:rsid w:val="0079042E"/>
    <w:rsid w:val="007932B6"/>
    <w:rsid w:val="00794F27"/>
    <w:rsid w:val="00794F28"/>
    <w:rsid w:val="00795378"/>
    <w:rsid w:val="00795740"/>
    <w:rsid w:val="0079709F"/>
    <w:rsid w:val="007A0C87"/>
    <w:rsid w:val="007A1C13"/>
    <w:rsid w:val="007A3BD4"/>
    <w:rsid w:val="007B0449"/>
    <w:rsid w:val="007B095E"/>
    <w:rsid w:val="007B0AA9"/>
    <w:rsid w:val="007B11E0"/>
    <w:rsid w:val="007C3614"/>
    <w:rsid w:val="007C3DF8"/>
    <w:rsid w:val="007C4E40"/>
    <w:rsid w:val="007C6254"/>
    <w:rsid w:val="007C640E"/>
    <w:rsid w:val="007C6A61"/>
    <w:rsid w:val="007C77EE"/>
    <w:rsid w:val="007C7CF9"/>
    <w:rsid w:val="007D0348"/>
    <w:rsid w:val="007D163A"/>
    <w:rsid w:val="007D17C2"/>
    <w:rsid w:val="007D3933"/>
    <w:rsid w:val="007D407E"/>
    <w:rsid w:val="007D437F"/>
    <w:rsid w:val="007D62F2"/>
    <w:rsid w:val="007D6C83"/>
    <w:rsid w:val="007E128E"/>
    <w:rsid w:val="007E1FFC"/>
    <w:rsid w:val="007E2560"/>
    <w:rsid w:val="007E6378"/>
    <w:rsid w:val="007E656A"/>
    <w:rsid w:val="007E6F25"/>
    <w:rsid w:val="007E70C2"/>
    <w:rsid w:val="007F099E"/>
    <w:rsid w:val="007F1A22"/>
    <w:rsid w:val="007F512A"/>
    <w:rsid w:val="007F5416"/>
    <w:rsid w:val="007F6591"/>
    <w:rsid w:val="007F6D15"/>
    <w:rsid w:val="007F770F"/>
    <w:rsid w:val="008025EC"/>
    <w:rsid w:val="00803930"/>
    <w:rsid w:val="008040DF"/>
    <w:rsid w:val="00805104"/>
    <w:rsid w:val="00805B9E"/>
    <w:rsid w:val="0080645E"/>
    <w:rsid w:val="00806EC9"/>
    <w:rsid w:val="0080750D"/>
    <w:rsid w:val="00810E6A"/>
    <w:rsid w:val="00811B37"/>
    <w:rsid w:val="00812783"/>
    <w:rsid w:val="008173E7"/>
    <w:rsid w:val="008175A4"/>
    <w:rsid w:val="00817956"/>
    <w:rsid w:val="00817FDC"/>
    <w:rsid w:val="0082028A"/>
    <w:rsid w:val="008208DB"/>
    <w:rsid w:val="00824380"/>
    <w:rsid w:val="008249EE"/>
    <w:rsid w:val="00824BBF"/>
    <w:rsid w:val="00832126"/>
    <w:rsid w:val="00832B71"/>
    <w:rsid w:val="00833333"/>
    <w:rsid w:val="00833C46"/>
    <w:rsid w:val="00833D13"/>
    <w:rsid w:val="00834CBB"/>
    <w:rsid w:val="008357E8"/>
    <w:rsid w:val="00836A62"/>
    <w:rsid w:val="008373F5"/>
    <w:rsid w:val="00841F0B"/>
    <w:rsid w:val="0084337E"/>
    <w:rsid w:val="0084429C"/>
    <w:rsid w:val="00844533"/>
    <w:rsid w:val="0084553D"/>
    <w:rsid w:val="00847337"/>
    <w:rsid w:val="00851A01"/>
    <w:rsid w:val="00852CD5"/>
    <w:rsid w:val="0085437E"/>
    <w:rsid w:val="00854FBF"/>
    <w:rsid w:val="00856506"/>
    <w:rsid w:val="00856E5A"/>
    <w:rsid w:val="008660BC"/>
    <w:rsid w:val="008662CD"/>
    <w:rsid w:val="00870D4D"/>
    <w:rsid w:val="00876871"/>
    <w:rsid w:val="00881F0A"/>
    <w:rsid w:val="00886396"/>
    <w:rsid w:val="00886FCE"/>
    <w:rsid w:val="0089057D"/>
    <w:rsid w:val="008914B9"/>
    <w:rsid w:val="008942CD"/>
    <w:rsid w:val="00894DEA"/>
    <w:rsid w:val="00895D68"/>
    <w:rsid w:val="008A2345"/>
    <w:rsid w:val="008A5944"/>
    <w:rsid w:val="008A66C1"/>
    <w:rsid w:val="008B0C04"/>
    <w:rsid w:val="008B0C93"/>
    <w:rsid w:val="008B24A9"/>
    <w:rsid w:val="008B35DD"/>
    <w:rsid w:val="008B5319"/>
    <w:rsid w:val="008B59E4"/>
    <w:rsid w:val="008B722B"/>
    <w:rsid w:val="008C0433"/>
    <w:rsid w:val="008C2959"/>
    <w:rsid w:val="008C392B"/>
    <w:rsid w:val="008C76A6"/>
    <w:rsid w:val="008D3B47"/>
    <w:rsid w:val="008D44B4"/>
    <w:rsid w:val="008D64A8"/>
    <w:rsid w:val="008D6F6B"/>
    <w:rsid w:val="008D74C5"/>
    <w:rsid w:val="008E005E"/>
    <w:rsid w:val="008E06E7"/>
    <w:rsid w:val="008E0B1D"/>
    <w:rsid w:val="008E1010"/>
    <w:rsid w:val="008E13B5"/>
    <w:rsid w:val="008E5DB5"/>
    <w:rsid w:val="008E68F6"/>
    <w:rsid w:val="008F0307"/>
    <w:rsid w:val="008F2C26"/>
    <w:rsid w:val="008F3A82"/>
    <w:rsid w:val="008F4BCB"/>
    <w:rsid w:val="008F7A1E"/>
    <w:rsid w:val="00900F32"/>
    <w:rsid w:val="009027EF"/>
    <w:rsid w:val="00902A95"/>
    <w:rsid w:val="00906AA9"/>
    <w:rsid w:val="00907405"/>
    <w:rsid w:val="00910391"/>
    <w:rsid w:val="00910596"/>
    <w:rsid w:val="0091078A"/>
    <w:rsid w:val="00911295"/>
    <w:rsid w:val="0091473C"/>
    <w:rsid w:val="009207D9"/>
    <w:rsid w:val="00920B8C"/>
    <w:rsid w:val="00921163"/>
    <w:rsid w:val="00926DB3"/>
    <w:rsid w:val="0093716F"/>
    <w:rsid w:val="00937302"/>
    <w:rsid w:val="00940660"/>
    <w:rsid w:val="00942295"/>
    <w:rsid w:val="009433D1"/>
    <w:rsid w:val="00943FB4"/>
    <w:rsid w:val="009441C5"/>
    <w:rsid w:val="00945E56"/>
    <w:rsid w:val="00946231"/>
    <w:rsid w:val="009464E0"/>
    <w:rsid w:val="009473EE"/>
    <w:rsid w:val="00954057"/>
    <w:rsid w:val="00955549"/>
    <w:rsid w:val="00955A57"/>
    <w:rsid w:val="00956403"/>
    <w:rsid w:val="009650E6"/>
    <w:rsid w:val="00970AA6"/>
    <w:rsid w:val="00972E65"/>
    <w:rsid w:val="009730A7"/>
    <w:rsid w:val="00984D16"/>
    <w:rsid w:val="00987652"/>
    <w:rsid w:val="00991BB6"/>
    <w:rsid w:val="00991D32"/>
    <w:rsid w:val="00993F9E"/>
    <w:rsid w:val="00994381"/>
    <w:rsid w:val="009955BE"/>
    <w:rsid w:val="00996BC0"/>
    <w:rsid w:val="009A4147"/>
    <w:rsid w:val="009A593E"/>
    <w:rsid w:val="009A5DDA"/>
    <w:rsid w:val="009A70FB"/>
    <w:rsid w:val="009B0880"/>
    <w:rsid w:val="009B61DD"/>
    <w:rsid w:val="009B645E"/>
    <w:rsid w:val="009C1809"/>
    <w:rsid w:val="009C2B80"/>
    <w:rsid w:val="009C385E"/>
    <w:rsid w:val="009C3F4A"/>
    <w:rsid w:val="009C5250"/>
    <w:rsid w:val="009D01C5"/>
    <w:rsid w:val="009D12AE"/>
    <w:rsid w:val="009D3BB7"/>
    <w:rsid w:val="009D4771"/>
    <w:rsid w:val="009D5C3E"/>
    <w:rsid w:val="009E1137"/>
    <w:rsid w:val="009E2889"/>
    <w:rsid w:val="009E37B7"/>
    <w:rsid w:val="009E3D6E"/>
    <w:rsid w:val="009E59DB"/>
    <w:rsid w:val="009E626D"/>
    <w:rsid w:val="009E7781"/>
    <w:rsid w:val="009F1344"/>
    <w:rsid w:val="009F19D4"/>
    <w:rsid w:val="009F2C7C"/>
    <w:rsid w:val="009F5C2B"/>
    <w:rsid w:val="009F66B2"/>
    <w:rsid w:val="009F673B"/>
    <w:rsid w:val="009F71D5"/>
    <w:rsid w:val="00A05F12"/>
    <w:rsid w:val="00A0664F"/>
    <w:rsid w:val="00A0695D"/>
    <w:rsid w:val="00A07231"/>
    <w:rsid w:val="00A1125E"/>
    <w:rsid w:val="00A1199A"/>
    <w:rsid w:val="00A11DDC"/>
    <w:rsid w:val="00A1212C"/>
    <w:rsid w:val="00A1243C"/>
    <w:rsid w:val="00A1419C"/>
    <w:rsid w:val="00A142DF"/>
    <w:rsid w:val="00A148B3"/>
    <w:rsid w:val="00A15C3B"/>
    <w:rsid w:val="00A2566A"/>
    <w:rsid w:val="00A25E06"/>
    <w:rsid w:val="00A2691A"/>
    <w:rsid w:val="00A314D5"/>
    <w:rsid w:val="00A32D63"/>
    <w:rsid w:val="00A34464"/>
    <w:rsid w:val="00A3486A"/>
    <w:rsid w:val="00A4209C"/>
    <w:rsid w:val="00A42BF6"/>
    <w:rsid w:val="00A43CEF"/>
    <w:rsid w:val="00A4654B"/>
    <w:rsid w:val="00A504B0"/>
    <w:rsid w:val="00A5405D"/>
    <w:rsid w:val="00A5638A"/>
    <w:rsid w:val="00A56A1D"/>
    <w:rsid w:val="00A57EB7"/>
    <w:rsid w:val="00A57F9C"/>
    <w:rsid w:val="00A60B46"/>
    <w:rsid w:val="00A6107F"/>
    <w:rsid w:val="00A615BA"/>
    <w:rsid w:val="00A631B7"/>
    <w:rsid w:val="00A64AC5"/>
    <w:rsid w:val="00A67301"/>
    <w:rsid w:val="00A67800"/>
    <w:rsid w:val="00A67DA9"/>
    <w:rsid w:val="00A75375"/>
    <w:rsid w:val="00A77D0F"/>
    <w:rsid w:val="00A82D81"/>
    <w:rsid w:val="00A847C0"/>
    <w:rsid w:val="00A84EEB"/>
    <w:rsid w:val="00A8610B"/>
    <w:rsid w:val="00A86E65"/>
    <w:rsid w:val="00A905C5"/>
    <w:rsid w:val="00A9388D"/>
    <w:rsid w:val="00A94670"/>
    <w:rsid w:val="00A94B48"/>
    <w:rsid w:val="00A96535"/>
    <w:rsid w:val="00A97AE0"/>
    <w:rsid w:val="00AA2B15"/>
    <w:rsid w:val="00AA3CA1"/>
    <w:rsid w:val="00AA4E80"/>
    <w:rsid w:val="00AA5979"/>
    <w:rsid w:val="00AA77D0"/>
    <w:rsid w:val="00AB064B"/>
    <w:rsid w:val="00AB06FC"/>
    <w:rsid w:val="00AB3A85"/>
    <w:rsid w:val="00AB3F8B"/>
    <w:rsid w:val="00AC28FB"/>
    <w:rsid w:val="00AC4B46"/>
    <w:rsid w:val="00AC7AB9"/>
    <w:rsid w:val="00AD14FF"/>
    <w:rsid w:val="00AD25F6"/>
    <w:rsid w:val="00AE1974"/>
    <w:rsid w:val="00AE1BAD"/>
    <w:rsid w:val="00AE1EF4"/>
    <w:rsid w:val="00AE39D1"/>
    <w:rsid w:val="00AE6355"/>
    <w:rsid w:val="00AE6DC7"/>
    <w:rsid w:val="00AF01B0"/>
    <w:rsid w:val="00AF44D2"/>
    <w:rsid w:val="00AF5C4B"/>
    <w:rsid w:val="00AF5C88"/>
    <w:rsid w:val="00AF6ADB"/>
    <w:rsid w:val="00B010C3"/>
    <w:rsid w:val="00B02668"/>
    <w:rsid w:val="00B026A1"/>
    <w:rsid w:val="00B075C8"/>
    <w:rsid w:val="00B105E7"/>
    <w:rsid w:val="00B11ADC"/>
    <w:rsid w:val="00B12FAA"/>
    <w:rsid w:val="00B14102"/>
    <w:rsid w:val="00B15506"/>
    <w:rsid w:val="00B15787"/>
    <w:rsid w:val="00B20555"/>
    <w:rsid w:val="00B207AF"/>
    <w:rsid w:val="00B23ED7"/>
    <w:rsid w:val="00B25679"/>
    <w:rsid w:val="00B30077"/>
    <w:rsid w:val="00B308BC"/>
    <w:rsid w:val="00B3450E"/>
    <w:rsid w:val="00B36842"/>
    <w:rsid w:val="00B368F3"/>
    <w:rsid w:val="00B40309"/>
    <w:rsid w:val="00B40B10"/>
    <w:rsid w:val="00B41518"/>
    <w:rsid w:val="00B4159E"/>
    <w:rsid w:val="00B41683"/>
    <w:rsid w:val="00B42465"/>
    <w:rsid w:val="00B438D6"/>
    <w:rsid w:val="00B4516B"/>
    <w:rsid w:val="00B479B3"/>
    <w:rsid w:val="00B528E0"/>
    <w:rsid w:val="00B54AFE"/>
    <w:rsid w:val="00B554DC"/>
    <w:rsid w:val="00B55EE6"/>
    <w:rsid w:val="00B578FD"/>
    <w:rsid w:val="00B62107"/>
    <w:rsid w:val="00B62E02"/>
    <w:rsid w:val="00B63823"/>
    <w:rsid w:val="00B6437B"/>
    <w:rsid w:val="00B64E97"/>
    <w:rsid w:val="00B6540D"/>
    <w:rsid w:val="00B66A9C"/>
    <w:rsid w:val="00B66B4C"/>
    <w:rsid w:val="00B70671"/>
    <w:rsid w:val="00B7114A"/>
    <w:rsid w:val="00B7390D"/>
    <w:rsid w:val="00B76ADC"/>
    <w:rsid w:val="00B7704A"/>
    <w:rsid w:val="00B7719C"/>
    <w:rsid w:val="00B77959"/>
    <w:rsid w:val="00B77B1F"/>
    <w:rsid w:val="00B77C49"/>
    <w:rsid w:val="00B801DA"/>
    <w:rsid w:val="00B80283"/>
    <w:rsid w:val="00B824BD"/>
    <w:rsid w:val="00B82B99"/>
    <w:rsid w:val="00B83EA4"/>
    <w:rsid w:val="00B87857"/>
    <w:rsid w:val="00B9016B"/>
    <w:rsid w:val="00B915B5"/>
    <w:rsid w:val="00B91D6E"/>
    <w:rsid w:val="00B93B58"/>
    <w:rsid w:val="00B941E3"/>
    <w:rsid w:val="00B951C2"/>
    <w:rsid w:val="00B9563E"/>
    <w:rsid w:val="00BA00A6"/>
    <w:rsid w:val="00BA1650"/>
    <w:rsid w:val="00BA19B1"/>
    <w:rsid w:val="00BA297D"/>
    <w:rsid w:val="00BA3B12"/>
    <w:rsid w:val="00BA5338"/>
    <w:rsid w:val="00BA54E6"/>
    <w:rsid w:val="00BA5E37"/>
    <w:rsid w:val="00BA686D"/>
    <w:rsid w:val="00BA7E7D"/>
    <w:rsid w:val="00BB002F"/>
    <w:rsid w:val="00BB217F"/>
    <w:rsid w:val="00BB3F00"/>
    <w:rsid w:val="00BB512A"/>
    <w:rsid w:val="00BB5C25"/>
    <w:rsid w:val="00BB78FD"/>
    <w:rsid w:val="00BC0B08"/>
    <w:rsid w:val="00BC0EDC"/>
    <w:rsid w:val="00BC1C49"/>
    <w:rsid w:val="00BC71A4"/>
    <w:rsid w:val="00BD0B43"/>
    <w:rsid w:val="00BD1D27"/>
    <w:rsid w:val="00BD203A"/>
    <w:rsid w:val="00BD2DBF"/>
    <w:rsid w:val="00BD601D"/>
    <w:rsid w:val="00BD7000"/>
    <w:rsid w:val="00BD71ED"/>
    <w:rsid w:val="00BD7211"/>
    <w:rsid w:val="00BD7327"/>
    <w:rsid w:val="00BD7D3F"/>
    <w:rsid w:val="00BE03BF"/>
    <w:rsid w:val="00BE43AF"/>
    <w:rsid w:val="00BE6A61"/>
    <w:rsid w:val="00BE77CB"/>
    <w:rsid w:val="00BE7956"/>
    <w:rsid w:val="00BE7B3C"/>
    <w:rsid w:val="00BF049A"/>
    <w:rsid w:val="00BF1797"/>
    <w:rsid w:val="00BF36BF"/>
    <w:rsid w:val="00BF38B6"/>
    <w:rsid w:val="00BF4C4B"/>
    <w:rsid w:val="00BF7E57"/>
    <w:rsid w:val="00C0262E"/>
    <w:rsid w:val="00C06A09"/>
    <w:rsid w:val="00C06D8D"/>
    <w:rsid w:val="00C1086F"/>
    <w:rsid w:val="00C131D5"/>
    <w:rsid w:val="00C1346E"/>
    <w:rsid w:val="00C13790"/>
    <w:rsid w:val="00C14009"/>
    <w:rsid w:val="00C154FA"/>
    <w:rsid w:val="00C1589B"/>
    <w:rsid w:val="00C172DD"/>
    <w:rsid w:val="00C20DCF"/>
    <w:rsid w:val="00C2512F"/>
    <w:rsid w:val="00C31FCE"/>
    <w:rsid w:val="00C31FCF"/>
    <w:rsid w:val="00C345AA"/>
    <w:rsid w:val="00C34ED4"/>
    <w:rsid w:val="00C34F7B"/>
    <w:rsid w:val="00C36B4E"/>
    <w:rsid w:val="00C4120F"/>
    <w:rsid w:val="00C43005"/>
    <w:rsid w:val="00C44118"/>
    <w:rsid w:val="00C4423D"/>
    <w:rsid w:val="00C449A0"/>
    <w:rsid w:val="00C45567"/>
    <w:rsid w:val="00C47764"/>
    <w:rsid w:val="00C50D0D"/>
    <w:rsid w:val="00C53770"/>
    <w:rsid w:val="00C53B19"/>
    <w:rsid w:val="00C53CBF"/>
    <w:rsid w:val="00C553A0"/>
    <w:rsid w:val="00C554EE"/>
    <w:rsid w:val="00C559B1"/>
    <w:rsid w:val="00C654F8"/>
    <w:rsid w:val="00C71F81"/>
    <w:rsid w:val="00C72529"/>
    <w:rsid w:val="00C75D68"/>
    <w:rsid w:val="00C77294"/>
    <w:rsid w:val="00C77B4B"/>
    <w:rsid w:val="00C81204"/>
    <w:rsid w:val="00C81E35"/>
    <w:rsid w:val="00C8386C"/>
    <w:rsid w:val="00C847FB"/>
    <w:rsid w:val="00C85842"/>
    <w:rsid w:val="00C8601C"/>
    <w:rsid w:val="00C867CF"/>
    <w:rsid w:val="00C8738A"/>
    <w:rsid w:val="00C875FE"/>
    <w:rsid w:val="00C87AE0"/>
    <w:rsid w:val="00C90743"/>
    <w:rsid w:val="00C907EB"/>
    <w:rsid w:val="00C9093E"/>
    <w:rsid w:val="00C91B4D"/>
    <w:rsid w:val="00C95E41"/>
    <w:rsid w:val="00C967E1"/>
    <w:rsid w:val="00C973C2"/>
    <w:rsid w:val="00CA1C47"/>
    <w:rsid w:val="00CA1DAC"/>
    <w:rsid w:val="00CA4502"/>
    <w:rsid w:val="00CB0D0E"/>
    <w:rsid w:val="00CB1095"/>
    <w:rsid w:val="00CB1361"/>
    <w:rsid w:val="00CB32FB"/>
    <w:rsid w:val="00CB37B5"/>
    <w:rsid w:val="00CB3957"/>
    <w:rsid w:val="00CB5191"/>
    <w:rsid w:val="00CB542F"/>
    <w:rsid w:val="00CB5C39"/>
    <w:rsid w:val="00CB63E4"/>
    <w:rsid w:val="00CB760D"/>
    <w:rsid w:val="00CC1920"/>
    <w:rsid w:val="00CC1EF7"/>
    <w:rsid w:val="00CC7581"/>
    <w:rsid w:val="00CD199F"/>
    <w:rsid w:val="00CD32C2"/>
    <w:rsid w:val="00CD5709"/>
    <w:rsid w:val="00CE3470"/>
    <w:rsid w:val="00CE7D68"/>
    <w:rsid w:val="00CE7D88"/>
    <w:rsid w:val="00CF36D1"/>
    <w:rsid w:val="00CF4C6B"/>
    <w:rsid w:val="00CF5AEC"/>
    <w:rsid w:val="00CF5C7D"/>
    <w:rsid w:val="00CF6A41"/>
    <w:rsid w:val="00D02FD0"/>
    <w:rsid w:val="00D03651"/>
    <w:rsid w:val="00D03B2D"/>
    <w:rsid w:val="00D03F87"/>
    <w:rsid w:val="00D05160"/>
    <w:rsid w:val="00D05A10"/>
    <w:rsid w:val="00D109B4"/>
    <w:rsid w:val="00D109DC"/>
    <w:rsid w:val="00D112A0"/>
    <w:rsid w:val="00D15D3A"/>
    <w:rsid w:val="00D165A6"/>
    <w:rsid w:val="00D20592"/>
    <w:rsid w:val="00D2195C"/>
    <w:rsid w:val="00D225D2"/>
    <w:rsid w:val="00D22F8F"/>
    <w:rsid w:val="00D23E0A"/>
    <w:rsid w:val="00D34ACB"/>
    <w:rsid w:val="00D37BBE"/>
    <w:rsid w:val="00D41D43"/>
    <w:rsid w:val="00D43DF1"/>
    <w:rsid w:val="00D45240"/>
    <w:rsid w:val="00D45C70"/>
    <w:rsid w:val="00D4645B"/>
    <w:rsid w:val="00D50B66"/>
    <w:rsid w:val="00D50D7D"/>
    <w:rsid w:val="00D5286F"/>
    <w:rsid w:val="00D54AC5"/>
    <w:rsid w:val="00D61403"/>
    <w:rsid w:val="00D628F2"/>
    <w:rsid w:val="00D646C8"/>
    <w:rsid w:val="00D651F1"/>
    <w:rsid w:val="00D66CBF"/>
    <w:rsid w:val="00D6733E"/>
    <w:rsid w:val="00D678AA"/>
    <w:rsid w:val="00D67EAE"/>
    <w:rsid w:val="00D7114F"/>
    <w:rsid w:val="00D712D7"/>
    <w:rsid w:val="00D80D54"/>
    <w:rsid w:val="00D810AB"/>
    <w:rsid w:val="00D824CA"/>
    <w:rsid w:val="00D846C9"/>
    <w:rsid w:val="00D85036"/>
    <w:rsid w:val="00D85759"/>
    <w:rsid w:val="00D906B1"/>
    <w:rsid w:val="00D9404F"/>
    <w:rsid w:val="00D9637B"/>
    <w:rsid w:val="00DA04F5"/>
    <w:rsid w:val="00DA083E"/>
    <w:rsid w:val="00DA1A8C"/>
    <w:rsid w:val="00DA2566"/>
    <w:rsid w:val="00DA4B0C"/>
    <w:rsid w:val="00DB159C"/>
    <w:rsid w:val="00DB1E16"/>
    <w:rsid w:val="00DB26AD"/>
    <w:rsid w:val="00DB3D68"/>
    <w:rsid w:val="00DC0A89"/>
    <w:rsid w:val="00DC2647"/>
    <w:rsid w:val="00DC53FF"/>
    <w:rsid w:val="00DC5C42"/>
    <w:rsid w:val="00DC7F33"/>
    <w:rsid w:val="00DD1397"/>
    <w:rsid w:val="00DD3DA8"/>
    <w:rsid w:val="00DE0A7B"/>
    <w:rsid w:val="00DE1800"/>
    <w:rsid w:val="00DE3C0B"/>
    <w:rsid w:val="00DE3CF3"/>
    <w:rsid w:val="00DE418F"/>
    <w:rsid w:val="00DE6226"/>
    <w:rsid w:val="00DE6E58"/>
    <w:rsid w:val="00DF0B9C"/>
    <w:rsid w:val="00DF2608"/>
    <w:rsid w:val="00DF4D00"/>
    <w:rsid w:val="00DF7E90"/>
    <w:rsid w:val="00E01E51"/>
    <w:rsid w:val="00E02710"/>
    <w:rsid w:val="00E03451"/>
    <w:rsid w:val="00E04869"/>
    <w:rsid w:val="00E06437"/>
    <w:rsid w:val="00E06FF0"/>
    <w:rsid w:val="00E1214D"/>
    <w:rsid w:val="00E12B54"/>
    <w:rsid w:val="00E15A13"/>
    <w:rsid w:val="00E15BB7"/>
    <w:rsid w:val="00E23D64"/>
    <w:rsid w:val="00E24498"/>
    <w:rsid w:val="00E32EF4"/>
    <w:rsid w:val="00E33ABD"/>
    <w:rsid w:val="00E35624"/>
    <w:rsid w:val="00E3625C"/>
    <w:rsid w:val="00E37922"/>
    <w:rsid w:val="00E426D5"/>
    <w:rsid w:val="00E44CC5"/>
    <w:rsid w:val="00E456CE"/>
    <w:rsid w:val="00E46EA3"/>
    <w:rsid w:val="00E50903"/>
    <w:rsid w:val="00E51253"/>
    <w:rsid w:val="00E51DAF"/>
    <w:rsid w:val="00E528AA"/>
    <w:rsid w:val="00E535DE"/>
    <w:rsid w:val="00E54E91"/>
    <w:rsid w:val="00E575E1"/>
    <w:rsid w:val="00E6117F"/>
    <w:rsid w:val="00E62BE0"/>
    <w:rsid w:val="00E662D6"/>
    <w:rsid w:val="00E66563"/>
    <w:rsid w:val="00E66EEF"/>
    <w:rsid w:val="00E77D96"/>
    <w:rsid w:val="00E802CA"/>
    <w:rsid w:val="00E83A8E"/>
    <w:rsid w:val="00E8473D"/>
    <w:rsid w:val="00E85018"/>
    <w:rsid w:val="00E85E74"/>
    <w:rsid w:val="00E92631"/>
    <w:rsid w:val="00E92913"/>
    <w:rsid w:val="00E94B5C"/>
    <w:rsid w:val="00EA25CD"/>
    <w:rsid w:val="00EA2815"/>
    <w:rsid w:val="00EA2F14"/>
    <w:rsid w:val="00EA3F88"/>
    <w:rsid w:val="00EA4F71"/>
    <w:rsid w:val="00EA51FA"/>
    <w:rsid w:val="00EA5716"/>
    <w:rsid w:val="00EA5E3B"/>
    <w:rsid w:val="00EB07DC"/>
    <w:rsid w:val="00EB0B9C"/>
    <w:rsid w:val="00EB0F1A"/>
    <w:rsid w:val="00EB2E41"/>
    <w:rsid w:val="00EB7F60"/>
    <w:rsid w:val="00EC1FBA"/>
    <w:rsid w:val="00EC34FF"/>
    <w:rsid w:val="00EC54C4"/>
    <w:rsid w:val="00ED1457"/>
    <w:rsid w:val="00ED290F"/>
    <w:rsid w:val="00ED396F"/>
    <w:rsid w:val="00ED430E"/>
    <w:rsid w:val="00ED4A58"/>
    <w:rsid w:val="00EE0901"/>
    <w:rsid w:val="00EE395B"/>
    <w:rsid w:val="00EE5424"/>
    <w:rsid w:val="00EE54FF"/>
    <w:rsid w:val="00EE6203"/>
    <w:rsid w:val="00EE6A57"/>
    <w:rsid w:val="00EE6FEA"/>
    <w:rsid w:val="00EE6FF3"/>
    <w:rsid w:val="00EE7A37"/>
    <w:rsid w:val="00EE7A47"/>
    <w:rsid w:val="00EF05E4"/>
    <w:rsid w:val="00EF0D7A"/>
    <w:rsid w:val="00EF0DF4"/>
    <w:rsid w:val="00EF2479"/>
    <w:rsid w:val="00EF303A"/>
    <w:rsid w:val="00EF3085"/>
    <w:rsid w:val="00EF4B63"/>
    <w:rsid w:val="00F00AA4"/>
    <w:rsid w:val="00F0109A"/>
    <w:rsid w:val="00F057F0"/>
    <w:rsid w:val="00F06A97"/>
    <w:rsid w:val="00F07498"/>
    <w:rsid w:val="00F10808"/>
    <w:rsid w:val="00F12974"/>
    <w:rsid w:val="00F140C5"/>
    <w:rsid w:val="00F16333"/>
    <w:rsid w:val="00F16EC5"/>
    <w:rsid w:val="00F2061B"/>
    <w:rsid w:val="00F2125A"/>
    <w:rsid w:val="00F215CE"/>
    <w:rsid w:val="00F25AC3"/>
    <w:rsid w:val="00F267C1"/>
    <w:rsid w:val="00F331B4"/>
    <w:rsid w:val="00F334DE"/>
    <w:rsid w:val="00F338F3"/>
    <w:rsid w:val="00F3594F"/>
    <w:rsid w:val="00F3712C"/>
    <w:rsid w:val="00F45630"/>
    <w:rsid w:val="00F46DE0"/>
    <w:rsid w:val="00F4742D"/>
    <w:rsid w:val="00F47D73"/>
    <w:rsid w:val="00F50CC4"/>
    <w:rsid w:val="00F510F4"/>
    <w:rsid w:val="00F52BF9"/>
    <w:rsid w:val="00F5580E"/>
    <w:rsid w:val="00F57511"/>
    <w:rsid w:val="00F63171"/>
    <w:rsid w:val="00F63B46"/>
    <w:rsid w:val="00F66F64"/>
    <w:rsid w:val="00F70A9B"/>
    <w:rsid w:val="00F718B9"/>
    <w:rsid w:val="00F72800"/>
    <w:rsid w:val="00F72FC7"/>
    <w:rsid w:val="00F743EC"/>
    <w:rsid w:val="00F745E2"/>
    <w:rsid w:val="00F75D79"/>
    <w:rsid w:val="00F762D8"/>
    <w:rsid w:val="00F765DD"/>
    <w:rsid w:val="00F84A68"/>
    <w:rsid w:val="00F84F10"/>
    <w:rsid w:val="00F85641"/>
    <w:rsid w:val="00F87D8F"/>
    <w:rsid w:val="00F92270"/>
    <w:rsid w:val="00F94486"/>
    <w:rsid w:val="00FA516C"/>
    <w:rsid w:val="00FA7ADD"/>
    <w:rsid w:val="00FB42B5"/>
    <w:rsid w:val="00FB6F09"/>
    <w:rsid w:val="00FB7B7F"/>
    <w:rsid w:val="00FC085B"/>
    <w:rsid w:val="00FC0A3E"/>
    <w:rsid w:val="00FC0BB1"/>
    <w:rsid w:val="00FC2797"/>
    <w:rsid w:val="00FC5596"/>
    <w:rsid w:val="00FC607C"/>
    <w:rsid w:val="00FC6AE5"/>
    <w:rsid w:val="00FC778E"/>
    <w:rsid w:val="00FD0EFB"/>
    <w:rsid w:val="00FD27E5"/>
    <w:rsid w:val="00FD545F"/>
    <w:rsid w:val="00FD61A3"/>
    <w:rsid w:val="00FD7298"/>
    <w:rsid w:val="00FE0EB5"/>
    <w:rsid w:val="00FE57DB"/>
    <w:rsid w:val="00FF1D9F"/>
    <w:rsid w:val="00FF283D"/>
    <w:rsid w:val="00FF404B"/>
    <w:rsid w:val="00FF4319"/>
    <w:rsid w:val="00FF6D85"/>
    <w:rsid w:val="00FF79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F4E3E"/>
  <w15:docId w15:val="{521844B7-D2BF-4BD5-9E12-2A354B8A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24C"/>
  </w:style>
  <w:style w:type="paragraph" w:styleId="Titre1">
    <w:name w:val="heading 1"/>
    <w:basedOn w:val="Normal"/>
    <w:next w:val="Normal"/>
    <w:link w:val="Titre1Car"/>
    <w:uiPriority w:val="9"/>
    <w:qFormat/>
    <w:rsid w:val="00A86E6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86E6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86E6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A86E6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86E6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86E6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86E6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86E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86E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6E6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86E6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A86E6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A86E65"/>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A86E65"/>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A86E65"/>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A86E65"/>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86E6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86E65"/>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BD20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22F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2F8F"/>
    <w:rPr>
      <w:rFonts w:ascii="Tahoma" w:hAnsi="Tahoma" w:cs="Tahoma"/>
      <w:sz w:val="16"/>
      <w:szCs w:val="16"/>
    </w:rPr>
  </w:style>
  <w:style w:type="paragraph" w:styleId="Paragraphedeliste">
    <w:name w:val="List Paragraph"/>
    <w:basedOn w:val="Normal"/>
    <w:uiPriority w:val="34"/>
    <w:qFormat/>
    <w:rsid w:val="000A4172"/>
    <w:pPr>
      <w:ind w:left="720"/>
      <w:contextualSpacing/>
    </w:pPr>
  </w:style>
  <w:style w:type="character" w:styleId="Appelnotedebasdep">
    <w:name w:val="footnote reference"/>
    <w:basedOn w:val="Policepardfaut"/>
    <w:uiPriority w:val="99"/>
    <w:semiHidden/>
    <w:unhideWhenUsed/>
    <w:rsid w:val="00034A0B"/>
    <w:rPr>
      <w:rFonts w:cs="Times New Roman"/>
      <w:vertAlign w:val="superscript"/>
    </w:rPr>
  </w:style>
  <w:style w:type="paragraph" w:styleId="Notedebasdepage">
    <w:name w:val="footnote text"/>
    <w:basedOn w:val="Normal"/>
    <w:link w:val="NotedebasdepageCar"/>
    <w:uiPriority w:val="99"/>
    <w:semiHidden/>
    <w:unhideWhenUsed/>
    <w:rsid w:val="004667C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67C3"/>
    <w:rPr>
      <w:sz w:val="20"/>
      <w:szCs w:val="20"/>
    </w:rPr>
  </w:style>
  <w:style w:type="table" w:customStyle="1" w:styleId="Grilleclaire-Accent31">
    <w:name w:val="Grille claire - Accent 31"/>
    <w:basedOn w:val="TableauNormal"/>
    <w:next w:val="Grilleclaire-Accent3"/>
    <w:uiPriority w:val="62"/>
    <w:rsid w:val="004667C3"/>
    <w:pPr>
      <w:spacing w:after="0" w:line="240" w:lineRule="auto"/>
    </w:pPr>
    <w:rPr>
      <w:rFonts w:eastAsia="Times New Roman" w:cs="Times New Roman"/>
      <w:lang w:val="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leclaire-Accent3">
    <w:name w:val="Light Grid Accent 3"/>
    <w:basedOn w:val="TableauNormal"/>
    <w:uiPriority w:val="62"/>
    <w:rsid w:val="004667C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lledutableau1">
    <w:name w:val="Grille du tableau1"/>
    <w:basedOn w:val="TableauNormal"/>
    <w:next w:val="Grilledutableau"/>
    <w:uiPriority w:val="39"/>
    <w:rsid w:val="000039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039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31">
    <w:name w:val="Trame claire - Accent 31"/>
    <w:basedOn w:val="TableauNormal"/>
    <w:next w:val="Trameclaire-Accent3"/>
    <w:uiPriority w:val="60"/>
    <w:rsid w:val="00D5286F"/>
    <w:pPr>
      <w:spacing w:after="0" w:line="240" w:lineRule="auto"/>
    </w:pPr>
    <w:rPr>
      <w:rFonts w:eastAsia="Times New Roman" w:cs="Times New Roman"/>
      <w:color w:val="76923C"/>
      <w:lang w:val="fr-F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rameclaire-Accent3">
    <w:name w:val="Light Shading Accent 3"/>
    <w:basedOn w:val="TableauNormal"/>
    <w:uiPriority w:val="60"/>
    <w:rsid w:val="00D5286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Grilledutableau11">
    <w:name w:val="Grille du tableau11"/>
    <w:basedOn w:val="TableauNormal"/>
    <w:next w:val="Grilledutableau"/>
    <w:uiPriority w:val="39"/>
    <w:rsid w:val="00667B96"/>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667B96"/>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32">
    <w:name w:val="Trame claire - Accent 32"/>
    <w:basedOn w:val="TableauNormal"/>
    <w:next w:val="Trameclaire-Accent3"/>
    <w:uiPriority w:val="60"/>
    <w:rsid w:val="00684848"/>
    <w:pPr>
      <w:spacing w:after="0" w:line="240" w:lineRule="auto"/>
    </w:pPr>
    <w:rPr>
      <w:rFonts w:eastAsia="Times New Roman" w:cs="Times New Roman"/>
      <w:color w:val="76923C"/>
      <w:lang w:val="fr-F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rameclaire-Accent33">
    <w:name w:val="Trame claire - Accent 33"/>
    <w:basedOn w:val="TableauNormal"/>
    <w:next w:val="Trameclaire-Accent3"/>
    <w:uiPriority w:val="60"/>
    <w:rsid w:val="00A94B48"/>
    <w:pPr>
      <w:spacing w:after="0" w:line="240" w:lineRule="auto"/>
    </w:pPr>
    <w:rPr>
      <w:rFonts w:eastAsia="Times New Roman" w:cs="Times New Roman"/>
      <w:color w:val="76923C"/>
      <w:lang w:val="fr-F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Grilleclaire-Accent311">
    <w:name w:val="Grille claire - Accent 311"/>
    <w:basedOn w:val="TableauNormal"/>
    <w:next w:val="Grilleclaire-Accent3"/>
    <w:uiPriority w:val="62"/>
    <w:rsid w:val="00833D13"/>
    <w:pPr>
      <w:spacing w:after="0" w:line="240" w:lineRule="auto"/>
    </w:pPr>
    <w:rPr>
      <w:rFonts w:eastAsia="Times New Roman" w:cs="Times New Roman"/>
      <w:lang w:val="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Notedefin">
    <w:name w:val="endnote text"/>
    <w:basedOn w:val="Normal"/>
    <w:link w:val="NotedefinCar"/>
    <w:uiPriority w:val="99"/>
    <w:semiHidden/>
    <w:unhideWhenUsed/>
    <w:rsid w:val="00EF0DF4"/>
    <w:pPr>
      <w:spacing w:after="0" w:line="240" w:lineRule="auto"/>
    </w:pPr>
    <w:rPr>
      <w:sz w:val="20"/>
      <w:szCs w:val="20"/>
    </w:rPr>
  </w:style>
  <w:style w:type="character" w:customStyle="1" w:styleId="NotedefinCar">
    <w:name w:val="Note de fin Car"/>
    <w:basedOn w:val="Policepardfaut"/>
    <w:link w:val="Notedefin"/>
    <w:uiPriority w:val="99"/>
    <w:semiHidden/>
    <w:rsid w:val="00EF0DF4"/>
    <w:rPr>
      <w:sz w:val="20"/>
      <w:szCs w:val="20"/>
    </w:rPr>
  </w:style>
  <w:style w:type="character" w:styleId="Appeldenotedefin">
    <w:name w:val="endnote reference"/>
    <w:basedOn w:val="Policepardfaut"/>
    <w:uiPriority w:val="99"/>
    <w:semiHidden/>
    <w:unhideWhenUsed/>
    <w:rsid w:val="00EF0DF4"/>
    <w:rPr>
      <w:vertAlign w:val="superscript"/>
    </w:rPr>
  </w:style>
  <w:style w:type="paragraph" w:styleId="Lgende">
    <w:name w:val="caption"/>
    <w:basedOn w:val="Normal"/>
    <w:next w:val="Normal"/>
    <w:uiPriority w:val="35"/>
    <w:unhideWhenUsed/>
    <w:qFormat/>
    <w:rsid w:val="00DE3C0B"/>
    <w:pPr>
      <w:spacing w:after="200" w:line="240" w:lineRule="auto"/>
    </w:pPr>
    <w:rPr>
      <w:b/>
      <w:bCs/>
      <w:color w:val="5B9BD5" w:themeColor="accent1"/>
      <w:sz w:val="18"/>
      <w:szCs w:val="18"/>
    </w:rPr>
  </w:style>
  <w:style w:type="table" w:customStyle="1" w:styleId="Grilledutableau13">
    <w:name w:val="Grille du tableau13"/>
    <w:basedOn w:val="TableauNormal"/>
    <w:next w:val="Grilledutableau"/>
    <w:uiPriority w:val="39"/>
    <w:rsid w:val="00EA3F88"/>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336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5336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BD72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BD72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DB15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54BD8"/>
    <w:pPr>
      <w:tabs>
        <w:tab w:val="center" w:pos="4680"/>
        <w:tab w:val="right" w:pos="9360"/>
      </w:tabs>
      <w:spacing w:after="0" w:line="240" w:lineRule="auto"/>
    </w:pPr>
  </w:style>
  <w:style w:type="character" w:customStyle="1" w:styleId="En-tteCar">
    <w:name w:val="En-tête Car"/>
    <w:basedOn w:val="Policepardfaut"/>
    <w:link w:val="En-tte"/>
    <w:uiPriority w:val="99"/>
    <w:rsid w:val="00454BD8"/>
  </w:style>
  <w:style w:type="paragraph" w:styleId="Pieddepage">
    <w:name w:val="footer"/>
    <w:basedOn w:val="Normal"/>
    <w:link w:val="PieddepageCar"/>
    <w:uiPriority w:val="99"/>
    <w:unhideWhenUsed/>
    <w:rsid w:val="00454B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54BD8"/>
  </w:style>
  <w:style w:type="paragraph" w:customStyle="1" w:styleId="1FD1972A8A3F4F729C831F79DE0F1646">
    <w:name w:val="1FD1972A8A3F4F729C831F79DE0F1646"/>
    <w:rsid w:val="00A1419C"/>
    <w:pPr>
      <w:spacing w:after="200" w:line="276" w:lineRule="auto"/>
    </w:pPr>
    <w:rPr>
      <w:rFonts w:eastAsiaTheme="minorEastAsia"/>
      <w:lang w:val="en-US"/>
    </w:rPr>
  </w:style>
  <w:style w:type="paragraph" w:styleId="En-ttedetabledesmatires">
    <w:name w:val="TOC Heading"/>
    <w:basedOn w:val="Titre1"/>
    <w:next w:val="Normal"/>
    <w:uiPriority w:val="39"/>
    <w:unhideWhenUsed/>
    <w:qFormat/>
    <w:rsid w:val="003A436F"/>
    <w:pPr>
      <w:numPr>
        <w:numId w:val="0"/>
      </w:numPr>
      <w:spacing w:before="480" w:line="276" w:lineRule="auto"/>
      <w:outlineLvl w:val="9"/>
    </w:pPr>
    <w:rPr>
      <w:b/>
      <w:bCs/>
      <w:sz w:val="28"/>
      <w:szCs w:val="28"/>
      <w:lang w:val="en-US"/>
    </w:rPr>
  </w:style>
  <w:style w:type="paragraph" w:styleId="TM2">
    <w:name w:val="toc 2"/>
    <w:basedOn w:val="Normal"/>
    <w:next w:val="Normal"/>
    <w:autoRedefine/>
    <w:uiPriority w:val="39"/>
    <w:unhideWhenUsed/>
    <w:qFormat/>
    <w:rsid w:val="00700C93"/>
    <w:pPr>
      <w:tabs>
        <w:tab w:val="left" w:pos="1440"/>
        <w:tab w:val="right" w:leader="dot" w:pos="9017"/>
      </w:tabs>
      <w:spacing w:after="100" w:line="276" w:lineRule="auto"/>
      <w:ind w:left="720" w:hanging="500"/>
    </w:pPr>
    <w:rPr>
      <w:rFonts w:eastAsiaTheme="minorEastAsia"/>
      <w:lang w:val="en-US"/>
    </w:rPr>
  </w:style>
  <w:style w:type="paragraph" w:styleId="TM1">
    <w:name w:val="toc 1"/>
    <w:basedOn w:val="Normal"/>
    <w:next w:val="Normal"/>
    <w:autoRedefine/>
    <w:uiPriority w:val="39"/>
    <w:unhideWhenUsed/>
    <w:qFormat/>
    <w:rsid w:val="003B6C06"/>
    <w:pPr>
      <w:tabs>
        <w:tab w:val="left" w:pos="440"/>
        <w:tab w:val="right" w:leader="dot" w:pos="9017"/>
      </w:tabs>
      <w:spacing w:after="100" w:line="276" w:lineRule="auto"/>
    </w:pPr>
    <w:rPr>
      <w:rFonts w:ascii="Arial" w:eastAsiaTheme="minorEastAsia" w:hAnsi="Arial" w:cs="Arial"/>
      <w:b/>
      <w:noProof/>
      <w:lang w:val="fr-CA"/>
    </w:rPr>
  </w:style>
  <w:style w:type="paragraph" w:styleId="TM3">
    <w:name w:val="toc 3"/>
    <w:basedOn w:val="Normal"/>
    <w:next w:val="Normal"/>
    <w:autoRedefine/>
    <w:uiPriority w:val="39"/>
    <w:unhideWhenUsed/>
    <w:qFormat/>
    <w:rsid w:val="003A436F"/>
    <w:pPr>
      <w:spacing w:after="100" w:line="276" w:lineRule="auto"/>
      <w:ind w:left="440"/>
    </w:pPr>
    <w:rPr>
      <w:rFonts w:eastAsiaTheme="minorEastAsia"/>
      <w:lang w:val="en-US"/>
    </w:rPr>
  </w:style>
  <w:style w:type="paragraph" w:styleId="TM4">
    <w:name w:val="toc 4"/>
    <w:basedOn w:val="Normal"/>
    <w:next w:val="Normal"/>
    <w:autoRedefine/>
    <w:uiPriority w:val="39"/>
    <w:unhideWhenUsed/>
    <w:rsid w:val="00C875FE"/>
    <w:pPr>
      <w:tabs>
        <w:tab w:val="left" w:pos="1440"/>
        <w:tab w:val="right" w:leader="dot" w:pos="9017"/>
      </w:tabs>
      <w:spacing w:after="100"/>
      <w:ind w:left="1440" w:hanging="780"/>
    </w:pPr>
  </w:style>
  <w:style w:type="paragraph" w:styleId="TM5">
    <w:name w:val="toc 5"/>
    <w:basedOn w:val="Normal"/>
    <w:next w:val="Normal"/>
    <w:autoRedefine/>
    <w:uiPriority w:val="39"/>
    <w:unhideWhenUsed/>
    <w:rsid w:val="006B15EC"/>
    <w:pPr>
      <w:spacing w:after="100"/>
      <w:ind w:left="880"/>
    </w:pPr>
  </w:style>
  <w:style w:type="character" w:styleId="Lienhypertexte">
    <w:name w:val="Hyperlink"/>
    <w:basedOn w:val="Policepardfaut"/>
    <w:uiPriority w:val="99"/>
    <w:unhideWhenUsed/>
    <w:rsid w:val="006B15EC"/>
    <w:rPr>
      <w:color w:val="0563C1" w:themeColor="hyperlink"/>
      <w:u w:val="single"/>
    </w:rPr>
  </w:style>
  <w:style w:type="paragraph" w:styleId="Tabledesillustrations">
    <w:name w:val="table of figures"/>
    <w:basedOn w:val="Normal"/>
    <w:next w:val="Normal"/>
    <w:uiPriority w:val="99"/>
    <w:unhideWhenUsed/>
    <w:rsid w:val="0054086F"/>
    <w:pPr>
      <w:spacing w:after="0"/>
    </w:pPr>
  </w:style>
  <w:style w:type="character" w:styleId="Marquedecommentaire">
    <w:name w:val="annotation reference"/>
    <w:basedOn w:val="Policepardfaut"/>
    <w:uiPriority w:val="99"/>
    <w:semiHidden/>
    <w:unhideWhenUsed/>
    <w:rsid w:val="00C172DD"/>
    <w:rPr>
      <w:sz w:val="16"/>
      <w:szCs w:val="16"/>
    </w:rPr>
  </w:style>
  <w:style w:type="paragraph" w:styleId="Commentaire">
    <w:name w:val="annotation text"/>
    <w:basedOn w:val="Normal"/>
    <w:link w:val="CommentaireCar"/>
    <w:uiPriority w:val="99"/>
    <w:semiHidden/>
    <w:unhideWhenUsed/>
    <w:rsid w:val="00C172DD"/>
    <w:pPr>
      <w:spacing w:line="240" w:lineRule="auto"/>
    </w:pPr>
    <w:rPr>
      <w:sz w:val="20"/>
      <w:szCs w:val="20"/>
    </w:rPr>
  </w:style>
  <w:style w:type="character" w:customStyle="1" w:styleId="CommentaireCar">
    <w:name w:val="Commentaire Car"/>
    <w:basedOn w:val="Policepardfaut"/>
    <w:link w:val="Commentaire"/>
    <w:uiPriority w:val="99"/>
    <w:semiHidden/>
    <w:rsid w:val="00C172DD"/>
    <w:rPr>
      <w:sz w:val="20"/>
      <w:szCs w:val="20"/>
    </w:rPr>
  </w:style>
  <w:style w:type="paragraph" w:styleId="Objetducommentaire">
    <w:name w:val="annotation subject"/>
    <w:basedOn w:val="Commentaire"/>
    <w:next w:val="Commentaire"/>
    <w:link w:val="ObjetducommentaireCar"/>
    <w:uiPriority w:val="99"/>
    <w:semiHidden/>
    <w:unhideWhenUsed/>
    <w:rsid w:val="00E23D64"/>
    <w:rPr>
      <w:b/>
      <w:bCs/>
    </w:rPr>
  </w:style>
  <w:style w:type="character" w:customStyle="1" w:styleId="ObjetducommentaireCar">
    <w:name w:val="Objet du commentaire Car"/>
    <w:basedOn w:val="CommentaireCar"/>
    <w:link w:val="Objetducommentaire"/>
    <w:uiPriority w:val="99"/>
    <w:semiHidden/>
    <w:rsid w:val="00E23D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89096">
      <w:bodyDiv w:val="1"/>
      <w:marLeft w:val="0"/>
      <w:marRight w:val="0"/>
      <w:marTop w:val="0"/>
      <w:marBottom w:val="0"/>
      <w:divBdr>
        <w:top w:val="none" w:sz="0" w:space="0" w:color="auto"/>
        <w:left w:val="none" w:sz="0" w:space="0" w:color="auto"/>
        <w:bottom w:val="none" w:sz="0" w:space="0" w:color="auto"/>
        <w:right w:val="none" w:sz="0" w:space="0" w:color="auto"/>
      </w:divBdr>
    </w:div>
    <w:div w:id="401299498">
      <w:bodyDiv w:val="1"/>
      <w:marLeft w:val="0"/>
      <w:marRight w:val="0"/>
      <w:marTop w:val="0"/>
      <w:marBottom w:val="0"/>
      <w:divBdr>
        <w:top w:val="none" w:sz="0" w:space="0" w:color="auto"/>
        <w:left w:val="none" w:sz="0" w:space="0" w:color="auto"/>
        <w:bottom w:val="none" w:sz="0" w:space="0" w:color="auto"/>
        <w:right w:val="none" w:sz="0" w:space="0" w:color="auto"/>
      </w:divBdr>
      <w:divsChild>
        <w:div w:id="1436635172">
          <w:marLeft w:val="547"/>
          <w:marRight w:val="0"/>
          <w:marTop w:val="0"/>
          <w:marBottom w:val="0"/>
          <w:divBdr>
            <w:top w:val="none" w:sz="0" w:space="0" w:color="auto"/>
            <w:left w:val="none" w:sz="0" w:space="0" w:color="auto"/>
            <w:bottom w:val="none" w:sz="0" w:space="0" w:color="auto"/>
            <w:right w:val="none" w:sz="0" w:space="0" w:color="auto"/>
          </w:divBdr>
        </w:div>
      </w:divsChild>
    </w:div>
    <w:div w:id="681782250">
      <w:bodyDiv w:val="1"/>
      <w:marLeft w:val="0"/>
      <w:marRight w:val="0"/>
      <w:marTop w:val="0"/>
      <w:marBottom w:val="0"/>
      <w:divBdr>
        <w:top w:val="none" w:sz="0" w:space="0" w:color="auto"/>
        <w:left w:val="none" w:sz="0" w:space="0" w:color="auto"/>
        <w:bottom w:val="none" w:sz="0" w:space="0" w:color="auto"/>
        <w:right w:val="none" w:sz="0" w:space="0" w:color="auto"/>
      </w:divBdr>
    </w:div>
    <w:div w:id="737552330">
      <w:bodyDiv w:val="1"/>
      <w:marLeft w:val="0"/>
      <w:marRight w:val="0"/>
      <w:marTop w:val="0"/>
      <w:marBottom w:val="0"/>
      <w:divBdr>
        <w:top w:val="none" w:sz="0" w:space="0" w:color="auto"/>
        <w:left w:val="none" w:sz="0" w:space="0" w:color="auto"/>
        <w:bottom w:val="none" w:sz="0" w:space="0" w:color="auto"/>
        <w:right w:val="none" w:sz="0" w:space="0" w:color="auto"/>
      </w:divBdr>
    </w:div>
    <w:div w:id="738208938">
      <w:bodyDiv w:val="1"/>
      <w:marLeft w:val="0"/>
      <w:marRight w:val="0"/>
      <w:marTop w:val="0"/>
      <w:marBottom w:val="0"/>
      <w:divBdr>
        <w:top w:val="none" w:sz="0" w:space="0" w:color="auto"/>
        <w:left w:val="none" w:sz="0" w:space="0" w:color="auto"/>
        <w:bottom w:val="none" w:sz="0" w:space="0" w:color="auto"/>
        <w:right w:val="none" w:sz="0" w:space="0" w:color="auto"/>
      </w:divBdr>
    </w:div>
    <w:div w:id="743261492">
      <w:bodyDiv w:val="1"/>
      <w:marLeft w:val="0"/>
      <w:marRight w:val="0"/>
      <w:marTop w:val="0"/>
      <w:marBottom w:val="0"/>
      <w:divBdr>
        <w:top w:val="none" w:sz="0" w:space="0" w:color="auto"/>
        <w:left w:val="none" w:sz="0" w:space="0" w:color="auto"/>
        <w:bottom w:val="none" w:sz="0" w:space="0" w:color="auto"/>
        <w:right w:val="none" w:sz="0" w:space="0" w:color="auto"/>
      </w:divBdr>
    </w:div>
    <w:div w:id="973487261">
      <w:bodyDiv w:val="1"/>
      <w:marLeft w:val="0"/>
      <w:marRight w:val="0"/>
      <w:marTop w:val="0"/>
      <w:marBottom w:val="0"/>
      <w:divBdr>
        <w:top w:val="none" w:sz="0" w:space="0" w:color="auto"/>
        <w:left w:val="none" w:sz="0" w:space="0" w:color="auto"/>
        <w:bottom w:val="none" w:sz="0" w:space="0" w:color="auto"/>
        <w:right w:val="none" w:sz="0" w:space="0" w:color="auto"/>
      </w:divBdr>
      <w:divsChild>
        <w:div w:id="1699160784">
          <w:marLeft w:val="547"/>
          <w:marRight w:val="0"/>
          <w:marTop w:val="0"/>
          <w:marBottom w:val="0"/>
          <w:divBdr>
            <w:top w:val="none" w:sz="0" w:space="0" w:color="auto"/>
            <w:left w:val="none" w:sz="0" w:space="0" w:color="auto"/>
            <w:bottom w:val="none" w:sz="0" w:space="0" w:color="auto"/>
            <w:right w:val="none" w:sz="0" w:space="0" w:color="auto"/>
          </w:divBdr>
        </w:div>
        <w:div w:id="1135027611">
          <w:marLeft w:val="547"/>
          <w:marRight w:val="0"/>
          <w:marTop w:val="0"/>
          <w:marBottom w:val="0"/>
          <w:divBdr>
            <w:top w:val="none" w:sz="0" w:space="0" w:color="auto"/>
            <w:left w:val="none" w:sz="0" w:space="0" w:color="auto"/>
            <w:bottom w:val="none" w:sz="0" w:space="0" w:color="auto"/>
            <w:right w:val="none" w:sz="0" w:space="0" w:color="auto"/>
          </w:divBdr>
        </w:div>
        <w:div w:id="1192913153">
          <w:marLeft w:val="547"/>
          <w:marRight w:val="0"/>
          <w:marTop w:val="0"/>
          <w:marBottom w:val="0"/>
          <w:divBdr>
            <w:top w:val="none" w:sz="0" w:space="0" w:color="auto"/>
            <w:left w:val="none" w:sz="0" w:space="0" w:color="auto"/>
            <w:bottom w:val="none" w:sz="0" w:space="0" w:color="auto"/>
            <w:right w:val="none" w:sz="0" w:space="0" w:color="auto"/>
          </w:divBdr>
        </w:div>
        <w:div w:id="1701667935">
          <w:marLeft w:val="547"/>
          <w:marRight w:val="0"/>
          <w:marTop w:val="0"/>
          <w:marBottom w:val="0"/>
          <w:divBdr>
            <w:top w:val="none" w:sz="0" w:space="0" w:color="auto"/>
            <w:left w:val="none" w:sz="0" w:space="0" w:color="auto"/>
            <w:bottom w:val="none" w:sz="0" w:space="0" w:color="auto"/>
            <w:right w:val="none" w:sz="0" w:space="0" w:color="auto"/>
          </w:divBdr>
        </w:div>
        <w:div w:id="464084698">
          <w:marLeft w:val="547"/>
          <w:marRight w:val="0"/>
          <w:marTop w:val="0"/>
          <w:marBottom w:val="0"/>
          <w:divBdr>
            <w:top w:val="none" w:sz="0" w:space="0" w:color="auto"/>
            <w:left w:val="none" w:sz="0" w:space="0" w:color="auto"/>
            <w:bottom w:val="none" w:sz="0" w:space="0" w:color="auto"/>
            <w:right w:val="none" w:sz="0" w:space="0" w:color="auto"/>
          </w:divBdr>
        </w:div>
        <w:div w:id="909194350">
          <w:marLeft w:val="547"/>
          <w:marRight w:val="0"/>
          <w:marTop w:val="0"/>
          <w:marBottom w:val="0"/>
          <w:divBdr>
            <w:top w:val="none" w:sz="0" w:space="0" w:color="auto"/>
            <w:left w:val="none" w:sz="0" w:space="0" w:color="auto"/>
            <w:bottom w:val="none" w:sz="0" w:space="0" w:color="auto"/>
            <w:right w:val="none" w:sz="0" w:space="0" w:color="auto"/>
          </w:divBdr>
        </w:div>
        <w:div w:id="2144273160">
          <w:marLeft w:val="547"/>
          <w:marRight w:val="0"/>
          <w:marTop w:val="0"/>
          <w:marBottom w:val="0"/>
          <w:divBdr>
            <w:top w:val="none" w:sz="0" w:space="0" w:color="auto"/>
            <w:left w:val="none" w:sz="0" w:space="0" w:color="auto"/>
            <w:bottom w:val="none" w:sz="0" w:space="0" w:color="auto"/>
            <w:right w:val="none" w:sz="0" w:space="0" w:color="auto"/>
          </w:divBdr>
        </w:div>
        <w:div w:id="270362633">
          <w:marLeft w:val="547"/>
          <w:marRight w:val="0"/>
          <w:marTop w:val="0"/>
          <w:marBottom w:val="0"/>
          <w:divBdr>
            <w:top w:val="none" w:sz="0" w:space="0" w:color="auto"/>
            <w:left w:val="none" w:sz="0" w:space="0" w:color="auto"/>
            <w:bottom w:val="none" w:sz="0" w:space="0" w:color="auto"/>
            <w:right w:val="none" w:sz="0" w:space="0" w:color="auto"/>
          </w:divBdr>
        </w:div>
      </w:divsChild>
    </w:div>
    <w:div w:id="979261843">
      <w:bodyDiv w:val="1"/>
      <w:marLeft w:val="0"/>
      <w:marRight w:val="0"/>
      <w:marTop w:val="0"/>
      <w:marBottom w:val="0"/>
      <w:divBdr>
        <w:top w:val="none" w:sz="0" w:space="0" w:color="auto"/>
        <w:left w:val="none" w:sz="0" w:space="0" w:color="auto"/>
        <w:bottom w:val="none" w:sz="0" w:space="0" w:color="auto"/>
        <w:right w:val="none" w:sz="0" w:space="0" w:color="auto"/>
      </w:divBdr>
    </w:div>
    <w:div w:id="1098453277">
      <w:bodyDiv w:val="1"/>
      <w:marLeft w:val="0"/>
      <w:marRight w:val="0"/>
      <w:marTop w:val="0"/>
      <w:marBottom w:val="0"/>
      <w:divBdr>
        <w:top w:val="none" w:sz="0" w:space="0" w:color="auto"/>
        <w:left w:val="none" w:sz="0" w:space="0" w:color="auto"/>
        <w:bottom w:val="none" w:sz="0" w:space="0" w:color="auto"/>
        <w:right w:val="none" w:sz="0" w:space="0" w:color="auto"/>
      </w:divBdr>
      <w:divsChild>
        <w:div w:id="1667633849">
          <w:marLeft w:val="547"/>
          <w:marRight w:val="0"/>
          <w:marTop w:val="0"/>
          <w:marBottom w:val="0"/>
          <w:divBdr>
            <w:top w:val="none" w:sz="0" w:space="0" w:color="auto"/>
            <w:left w:val="none" w:sz="0" w:space="0" w:color="auto"/>
            <w:bottom w:val="none" w:sz="0" w:space="0" w:color="auto"/>
            <w:right w:val="none" w:sz="0" w:space="0" w:color="auto"/>
          </w:divBdr>
        </w:div>
      </w:divsChild>
    </w:div>
    <w:div w:id="1283999180">
      <w:bodyDiv w:val="1"/>
      <w:marLeft w:val="0"/>
      <w:marRight w:val="0"/>
      <w:marTop w:val="0"/>
      <w:marBottom w:val="0"/>
      <w:divBdr>
        <w:top w:val="none" w:sz="0" w:space="0" w:color="auto"/>
        <w:left w:val="none" w:sz="0" w:space="0" w:color="auto"/>
        <w:bottom w:val="none" w:sz="0" w:space="0" w:color="auto"/>
        <w:right w:val="none" w:sz="0" w:space="0" w:color="auto"/>
      </w:divBdr>
      <w:divsChild>
        <w:div w:id="1897859152">
          <w:marLeft w:val="547"/>
          <w:marRight w:val="0"/>
          <w:marTop w:val="0"/>
          <w:marBottom w:val="0"/>
          <w:divBdr>
            <w:top w:val="none" w:sz="0" w:space="0" w:color="auto"/>
            <w:left w:val="none" w:sz="0" w:space="0" w:color="auto"/>
            <w:bottom w:val="none" w:sz="0" w:space="0" w:color="auto"/>
            <w:right w:val="none" w:sz="0" w:space="0" w:color="auto"/>
          </w:divBdr>
        </w:div>
        <w:div w:id="1708216519">
          <w:marLeft w:val="547"/>
          <w:marRight w:val="0"/>
          <w:marTop w:val="0"/>
          <w:marBottom w:val="0"/>
          <w:divBdr>
            <w:top w:val="none" w:sz="0" w:space="0" w:color="auto"/>
            <w:left w:val="none" w:sz="0" w:space="0" w:color="auto"/>
            <w:bottom w:val="none" w:sz="0" w:space="0" w:color="auto"/>
            <w:right w:val="none" w:sz="0" w:space="0" w:color="auto"/>
          </w:divBdr>
        </w:div>
        <w:div w:id="1729641908">
          <w:marLeft w:val="547"/>
          <w:marRight w:val="0"/>
          <w:marTop w:val="0"/>
          <w:marBottom w:val="0"/>
          <w:divBdr>
            <w:top w:val="none" w:sz="0" w:space="0" w:color="auto"/>
            <w:left w:val="none" w:sz="0" w:space="0" w:color="auto"/>
            <w:bottom w:val="none" w:sz="0" w:space="0" w:color="auto"/>
            <w:right w:val="none" w:sz="0" w:space="0" w:color="auto"/>
          </w:divBdr>
        </w:div>
        <w:div w:id="643702581">
          <w:marLeft w:val="547"/>
          <w:marRight w:val="0"/>
          <w:marTop w:val="0"/>
          <w:marBottom w:val="0"/>
          <w:divBdr>
            <w:top w:val="none" w:sz="0" w:space="0" w:color="auto"/>
            <w:left w:val="none" w:sz="0" w:space="0" w:color="auto"/>
            <w:bottom w:val="none" w:sz="0" w:space="0" w:color="auto"/>
            <w:right w:val="none" w:sz="0" w:space="0" w:color="auto"/>
          </w:divBdr>
        </w:div>
      </w:divsChild>
    </w:div>
    <w:div w:id="1438870333">
      <w:bodyDiv w:val="1"/>
      <w:marLeft w:val="0"/>
      <w:marRight w:val="0"/>
      <w:marTop w:val="0"/>
      <w:marBottom w:val="0"/>
      <w:divBdr>
        <w:top w:val="none" w:sz="0" w:space="0" w:color="auto"/>
        <w:left w:val="none" w:sz="0" w:space="0" w:color="auto"/>
        <w:bottom w:val="none" w:sz="0" w:space="0" w:color="auto"/>
        <w:right w:val="none" w:sz="0" w:space="0" w:color="auto"/>
      </w:divBdr>
    </w:div>
    <w:div w:id="1604073437">
      <w:bodyDiv w:val="1"/>
      <w:marLeft w:val="0"/>
      <w:marRight w:val="0"/>
      <w:marTop w:val="0"/>
      <w:marBottom w:val="0"/>
      <w:divBdr>
        <w:top w:val="none" w:sz="0" w:space="0" w:color="auto"/>
        <w:left w:val="none" w:sz="0" w:space="0" w:color="auto"/>
        <w:bottom w:val="none" w:sz="0" w:space="0" w:color="auto"/>
        <w:right w:val="none" w:sz="0" w:space="0" w:color="auto"/>
      </w:divBdr>
      <w:divsChild>
        <w:div w:id="2055301463">
          <w:marLeft w:val="720"/>
          <w:marRight w:val="0"/>
          <w:marTop w:val="0"/>
          <w:marBottom w:val="0"/>
          <w:divBdr>
            <w:top w:val="none" w:sz="0" w:space="0" w:color="auto"/>
            <w:left w:val="none" w:sz="0" w:space="0" w:color="auto"/>
            <w:bottom w:val="none" w:sz="0" w:space="0" w:color="auto"/>
            <w:right w:val="none" w:sz="0" w:space="0" w:color="auto"/>
          </w:divBdr>
        </w:div>
        <w:div w:id="1088501376">
          <w:marLeft w:val="720"/>
          <w:marRight w:val="0"/>
          <w:marTop w:val="0"/>
          <w:marBottom w:val="0"/>
          <w:divBdr>
            <w:top w:val="none" w:sz="0" w:space="0" w:color="auto"/>
            <w:left w:val="none" w:sz="0" w:space="0" w:color="auto"/>
            <w:bottom w:val="none" w:sz="0" w:space="0" w:color="auto"/>
            <w:right w:val="none" w:sz="0" w:space="0" w:color="auto"/>
          </w:divBdr>
        </w:div>
        <w:div w:id="1591769697">
          <w:marLeft w:val="720"/>
          <w:marRight w:val="0"/>
          <w:marTop w:val="0"/>
          <w:marBottom w:val="0"/>
          <w:divBdr>
            <w:top w:val="none" w:sz="0" w:space="0" w:color="auto"/>
            <w:left w:val="none" w:sz="0" w:space="0" w:color="auto"/>
            <w:bottom w:val="none" w:sz="0" w:space="0" w:color="auto"/>
            <w:right w:val="none" w:sz="0" w:space="0" w:color="auto"/>
          </w:divBdr>
        </w:div>
        <w:div w:id="1153178769">
          <w:marLeft w:val="720"/>
          <w:marRight w:val="0"/>
          <w:marTop w:val="0"/>
          <w:marBottom w:val="0"/>
          <w:divBdr>
            <w:top w:val="none" w:sz="0" w:space="0" w:color="auto"/>
            <w:left w:val="none" w:sz="0" w:space="0" w:color="auto"/>
            <w:bottom w:val="none" w:sz="0" w:space="0" w:color="auto"/>
            <w:right w:val="none" w:sz="0" w:space="0" w:color="auto"/>
          </w:divBdr>
        </w:div>
        <w:div w:id="171839031">
          <w:marLeft w:val="720"/>
          <w:marRight w:val="0"/>
          <w:marTop w:val="0"/>
          <w:marBottom w:val="0"/>
          <w:divBdr>
            <w:top w:val="none" w:sz="0" w:space="0" w:color="auto"/>
            <w:left w:val="none" w:sz="0" w:space="0" w:color="auto"/>
            <w:bottom w:val="none" w:sz="0" w:space="0" w:color="auto"/>
            <w:right w:val="none" w:sz="0" w:space="0" w:color="auto"/>
          </w:divBdr>
        </w:div>
      </w:divsChild>
    </w:div>
    <w:div w:id="1623002065">
      <w:bodyDiv w:val="1"/>
      <w:marLeft w:val="0"/>
      <w:marRight w:val="0"/>
      <w:marTop w:val="0"/>
      <w:marBottom w:val="0"/>
      <w:divBdr>
        <w:top w:val="none" w:sz="0" w:space="0" w:color="auto"/>
        <w:left w:val="none" w:sz="0" w:space="0" w:color="auto"/>
        <w:bottom w:val="none" w:sz="0" w:space="0" w:color="auto"/>
        <w:right w:val="none" w:sz="0" w:space="0" w:color="auto"/>
      </w:divBdr>
      <w:divsChild>
        <w:div w:id="234825000">
          <w:marLeft w:val="547"/>
          <w:marRight w:val="0"/>
          <w:marTop w:val="0"/>
          <w:marBottom w:val="0"/>
          <w:divBdr>
            <w:top w:val="none" w:sz="0" w:space="0" w:color="auto"/>
            <w:left w:val="none" w:sz="0" w:space="0" w:color="auto"/>
            <w:bottom w:val="none" w:sz="0" w:space="0" w:color="auto"/>
            <w:right w:val="none" w:sz="0" w:space="0" w:color="auto"/>
          </w:divBdr>
        </w:div>
        <w:div w:id="1353990130">
          <w:marLeft w:val="547"/>
          <w:marRight w:val="0"/>
          <w:marTop w:val="0"/>
          <w:marBottom w:val="0"/>
          <w:divBdr>
            <w:top w:val="none" w:sz="0" w:space="0" w:color="auto"/>
            <w:left w:val="none" w:sz="0" w:space="0" w:color="auto"/>
            <w:bottom w:val="none" w:sz="0" w:space="0" w:color="auto"/>
            <w:right w:val="none" w:sz="0" w:space="0" w:color="auto"/>
          </w:divBdr>
        </w:div>
        <w:div w:id="944725060">
          <w:marLeft w:val="547"/>
          <w:marRight w:val="0"/>
          <w:marTop w:val="0"/>
          <w:marBottom w:val="0"/>
          <w:divBdr>
            <w:top w:val="none" w:sz="0" w:space="0" w:color="auto"/>
            <w:left w:val="none" w:sz="0" w:space="0" w:color="auto"/>
            <w:bottom w:val="none" w:sz="0" w:space="0" w:color="auto"/>
            <w:right w:val="none" w:sz="0" w:space="0" w:color="auto"/>
          </w:divBdr>
        </w:div>
        <w:div w:id="1654025197">
          <w:marLeft w:val="547"/>
          <w:marRight w:val="0"/>
          <w:marTop w:val="0"/>
          <w:marBottom w:val="0"/>
          <w:divBdr>
            <w:top w:val="none" w:sz="0" w:space="0" w:color="auto"/>
            <w:left w:val="none" w:sz="0" w:space="0" w:color="auto"/>
            <w:bottom w:val="none" w:sz="0" w:space="0" w:color="auto"/>
            <w:right w:val="none" w:sz="0" w:space="0" w:color="auto"/>
          </w:divBdr>
        </w:div>
        <w:div w:id="1653753003">
          <w:marLeft w:val="547"/>
          <w:marRight w:val="0"/>
          <w:marTop w:val="0"/>
          <w:marBottom w:val="0"/>
          <w:divBdr>
            <w:top w:val="none" w:sz="0" w:space="0" w:color="auto"/>
            <w:left w:val="none" w:sz="0" w:space="0" w:color="auto"/>
            <w:bottom w:val="none" w:sz="0" w:space="0" w:color="auto"/>
            <w:right w:val="none" w:sz="0" w:space="0" w:color="auto"/>
          </w:divBdr>
        </w:div>
      </w:divsChild>
    </w:div>
    <w:div w:id="1670982774">
      <w:bodyDiv w:val="1"/>
      <w:marLeft w:val="0"/>
      <w:marRight w:val="0"/>
      <w:marTop w:val="0"/>
      <w:marBottom w:val="0"/>
      <w:divBdr>
        <w:top w:val="none" w:sz="0" w:space="0" w:color="auto"/>
        <w:left w:val="none" w:sz="0" w:space="0" w:color="auto"/>
        <w:bottom w:val="none" w:sz="0" w:space="0" w:color="auto"/>
        <w:right w:val="none" w:sz="0" w:space="0" w:color="auto"/>
      </w:divBdr>
    </w:div>
    <w:div w:id="1677609603">
      <w:bodyDiv w:val="1"/>
      <w:marLeft w:val="0"/>
      <w:marRight w:val="0"/>
      <w:marTop w:val="0"/>
      <w:marBottom w:val="0"/>
      <w:divBdr>
        <w:top w:val="none" w:sz="0" w:space="0" w:color="auto"/>
        <w:left w:val="none" w:sz="0" w:space="0" w:color="auto"/>
        <w:bottom w:val="none" w:sz="0" w:space="0" w:color="auto"/>
        <w:right w:val="none" w:sz="0" w:space="0" w:color="auto"/>
      </w:divBdr>
    </w:div>
    <w:div w:id="1678073992">
      <w:bodyDiv w:val="1"/>
      <w:marLeft w:val="0"/>
      <w:marRight w:val="0"/>
      <w:marTop w:val="0"/>
      <w:marBottom w:val="0"/>
      <w:divBdr>
        <w:top w:val="none" w:sz="0" w:space="0" w:color="auto"/>
        <w:left w:val="none" w:sz="0" w:space="0" w:color="auto"/>
        <w:bottom w:val="none" w:sz="0" w:space="0" w:color="auto"/>
        <w:right w:val="none" w:sz="0" w:space="0" w:color="auto"/>
      </w:divBdr>
    </w:div>
    <w:div w:id="1776829706">
      <w:bodyDiv w:val="1"/>
      <w:marLeft w:val="0"/>
      <w:marRight w:val="0"/>
      <w:marTop w:val="0"/>
      <w:marBottom w:val="0"/>
      <w:divBdr>
        <w:top w:val="none" w:sz="0" w:space="0" w:color="auto"/>
        <w:left w:val="none" w:sz="0" w:space="0" w:color="auto"/>
        <w:bottom w:val="none" w:sz="0" w:space="0" w:color="auto"/>
        <w:right w:val="none" w:sz="0" w:space="0" w:color="auto"/>
      </w:divBdr>
      <w:divsChild>
        <w:div w:id="654995589">
          <w:marLeft w:val="547"/>
          <w:marRight w:val="0"/>
          <w:marTop w:val="0"/>
          <w:marBottom w:val="0"/>
          <w:divBdr>
            <w:top w:val="none" w:sz="0" w:space="0" w:color="auto"/>
            <w:left w:val="none" w:sz="0" w:space="0" w:color="auto"/>
            <w:bottom w:val="none" w:sz="0" w:space="0" w:color="auto"/>
            <w:right w:val="none" w:sz="0" w:space="0" w:color="auto"/>
          </w:divBdr>
        </w:div>
        <w:div w:id="226115106">
          <w:marLeft w:val="547"/>
          <w:marRight w:val="0"/>
          <w:marTop w:val="0"/>
          <w:marBottom w:val="0"/>
          <w:divBdr>
            <w:top w:val="none" w:sz="0" w:space="0" w:color="auto"/>
            <w:left w:val="none" w:sz="0" w:space="0" w:color="auto"/>
            <w:bottom w:val="none" w:sz="0" w:space="0" w:color="auto"/>
            <w:right w:val="none" w:sz="0" w:space="0" w:color="auto"/>
          </w:divBdr>
        </w:div>
        <w:div w:id="432435569">
          <w:marLeft w:val="547"/>
          <w:marRight w:val="0"/>
          <w:marTop w:val="0"/>
          <w:marBottom w:val="0"/>
          <w:divBdr>
            <w:top w:val="none" w:sz="0" w:space="0" w:color="auto"/>
            <w:left w:val="none" w:sz="0" w:space="0" w:color="auto"/>
            <w:bottom w:val="none" w:sz="0" w:space="0" w:color="auto"/>
            <w:right w:val="none" w:sz="0" w:space="0" w:color="auto"/>
          </w:divBdr>
        </w:div>
        <w:div w:id="306479059">
          <w:marLeft w:val="547"/>
          <w:marRight w:val="0"/>
          <w:marTop w:val="0"/>
          <w:marBottom w:val="0"/>
          <w:divBdr>
            <w:top w:val="none" w:sz="0" w:space="0" w:color="auto"/>
            <w:left w:val="none" w:sz="0" w:space="0" w:color="auto"/>
            <w:bottom w:val="none" w:sz="0" w:space="0" w:color="auto"/>
            <w:right w:val="none" w:sz="0" w:space="0" w:color="auto"/>
          </w:divBdr>
        </w:div>
        <w:div w:id="218446559">
          <w:marLeft w:val="547"/>
          <w:marRight w:val="0"/>
          <w:marTop w:val="0"/>
          <w:marBottom w:val="0"/>
          <w:divBdr>
            <w:top w:val="none" w:sz="0" w:space="0" w:color="auto"/>
            <w:left w:val="none" w:sz="0" w:space="0" w:color="auto"/>
            <w:bottom w:val="none" w:sz="0" w:space="0" w:color="auto"/>
            <w:right w:val="none" w:sz="0" w:space="0" w:color="auto"/>
          </w:divBdr>
        </w:div>
        <w:div w:id="614100269">
          <w:marLeft w:val="547"/>
          <w:marRight w:val="0"/>
          <w:marTop w:val="0"/>
          <w:marBottom w:val="0"/>
          <w:divBdr>
            <w:top w:val="none" w:sz="0" w:space="0" w:color="auto"/>
            <w:left w:val="none" w:sz="0" w:space="0" w:color="auto"/>
            <w:bottom w:val="none" w:sz="0" w:space="0" w:color="auto"/>
            <w:right w:val="none" w:sz="0" w:space="0" w:color="auto"/>
          </w:divBdr>
        </w:div>
        <w:div w:id="435105389">
          <w:marLeft w:val="547"/>
          <w:marRight w:val="0"/>
          <w:marTop w:val="0"/>
          <w:marBottom w:val="0"/>
          <w:divBdr>
            <w:top w:val="none" w:sz="0" w:space="0" w:color="auto"/>
            <w:left w:val="none" w:sz="0" w:space="0" w:color="auto"/>
            <w:bottom w:val="none" w:sz="0" w:space="0" w:color="auto"/>
            <w:right w:val="none" w:sz="0" w:space="0" w:color="auto"/>
          </w:divBdr>
        </w:div>
        <w:div w:id="1764766043">
          <w:marLeft w:val="547"/>
          <w:marRight w:val="0"/>
          <w:marTop w:val="0"/>
          <w:marBottom w:val="0"/>
          <w:divBdr>
            <w:top w:val="none" w:sz="0" w:space="0" w:color="auto"/>
            <w:left w:val="none" w:sz="0" w:space="0" w:color="auto"/>
            <w:bottom w:val="none" w:sz="0" w:space="0" w:color="auto"/>
            <w:right w:val="none" w:sz="0" w:space="0" w:color="auto"/>
          </w:divBdr>
        </w:div>
        <w:div w:id="1317563692">
          <w:marLeft w:val="547"/>
          <w:marRight w:val="0"/>
          <w:marTop w:val="0"/>
          <w:marBottom w:val="0"/>
          <w:divBdr>
            <w:top w:val="none" w:sz="0" w:space="0" w:color="auto"/>
            <w:left w:val="none" w:sz="0" w:space="0" w:color="auto"/>
            <w:bottom w:val="none" w:sz="0" w:space="0" w:color="auto"/>
            <w:right w:val="none" w:sz="0" w:space="0" w:color="auto"/>
          </w:divBdr>
        </w:div>
      </w:divsChild>
    </w:div>
    <w:div w:id="1894464427">
      <w:bodyDiv w:val="1"/>
      <w:marLeft w:val="0"/>
      <w:marRight w:val="0"/>
      <w:marTop w:val="0"/>
      <w:marBottom w:val="0"/>
      <w:divBdr>
        <w:top w:val="none" w:sz="0" w:space="0" w:color="auto"/>
        <w:left w:val="none" w:sz="0" w:space="0" w:color="auto"/>
        <w:bottom w:val="none" w:sz="0" w:space="0" w:color="auto"/>
        <w:right w:val="none" w:sz="0" w:space="0" w:color="auto"/>
      </w:divBdr>
      <w:divsChild>
        <w:div w:id="1037243697">
          <w:marLeft w:val="547"/>
          <w:marRight w:val="0"/>
          <w:marTop w:val="0"/>
          <w:marBottom w:val="0"/>
          <w:divBdr>
            <w:top w:val="none" w:sz="0" w:space="0" w:color="auto"/>
            <w:left w:val="none" w:sz="0" w:space="0" w:color="auto"/>
            <w:bottom w:val="none" w:sz="0" w:space="0" w:color="auto"/>
            <w:right w:val="none" w:sz="0" w:space="0" w:color="auto"/>
          </w:divBdr>
        </w:div>
        <w:div w:id="1824656059">
          <w:marLeft w:val="547"/>
          <w:marRight w:val="0"/>
          <w:marTop w:val="0"/>
          <w:marBottom w:val="0"/>
          <w:divBdr>
            <w:top w:val="none" w:sz="0" w:space="0" w:color="auto"/>
            <w:left w:val="none" w:sz="0" w:space="0" w:color="auto"/>
            <w:bottom w:val="none" w:sz="0" w:space="0" w:color="auto"/>
            <w:right w:val="none" w:sz="0" w:space="0" w:color="auto"/>
          </w:divBdr>
        </w:div>
        <w:div w:id="445583288">
          <w:marLeft w:val="547"/>
          <w:marRight w:val="0"/>
          <w:marTop w:val="0"/>
          <w:marBottom w:val="0"/>
          <w:divBdr>
            <w:top w:val="none" w:sz="0" w:space="0" w:color="auto"/>
            <w:left w:val="none" w:sz="0" w:space="0" w:color="auto"/>
            <w:bottom w:val="none" w:sz="0" w:space="0" w:color="auto"/>
            <w:right w:val="none" w:sz="0" w:space="0" w:color="auto"/>
          </w:divBdr>
        </w:div>
        <w:div w:id="290865676">
          <w:marLeft w:val="547"/>
          <w:marRight w:val="0"/>
          <w:marTop w:val="0"/>
          <w:marBottom w:val="0"/>
          <w:divBdr>
            <w:top w:val="none" w:sz="0" w:space="0" w:color="auto"/>
            <w:left w:val="none" w:sz="0" w:space="0" w:color="auto"/>
            <w:bottom w:val="none" w:sz="0" w:space="0" w:color="auto"/>
            <w:right w:val="none" w:sz="0" w:space="0" w:color="auto"/>
          </w:divBdr>
        </w:div>
      </w:divsChild>
    </w:div>
    <w:div w:id="1960380280">
      <w:bodyDiv w:val="1"/>
      <w:marLeft w:val="0"/>
      <w:marRight w:val="0"/>
      <w:marTop w:val="0"/>
      <w:marBottom w:val="0"/>
      <w:divBdr>
        <w:top w:val="none" w:sz="0" w:space="0" w:color="auto"/>
        <w:left w:val="none" w:sz="0" w:space="0" w:color="auto"/>
        <w:bottom w:val="none" w:sz="0" w:space="0" w:color="auto"/>
        <w:right w:val="none" w:sz="0" w:space="0" w:color="auto"/>
      </w:divBdr>
    </w:div>
    <w:div w:id="2045403764">
      <w:bodyDiv w:val="1"/>
      <w:marLeft w:val="0"/>
      <w:marRight w:val="0"/>
      <w:marTop w:val="0"/>
      <w:marBottom w:val="0"/>
      <w:divBdr>
        <w:top w:val="none" w:sz="0" w:space="0" w:color="auto"/>
        <w:left w:val="none" w:sz="0" w:space="0" w:color="auto"/>
        <w:bottom w:val="none" w:sz="0" w:space="0" w:color="auto"/>
        <w:right w:val="none" w:sz="0" w:space="0" w:color="auto"/>
      </w:divBdr>
    </w:div>
    <w:div w:id="205442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diagramLayout" Target="diagrams/layout2.xm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diagramLayout" Target="diagrams/layout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D22012-0861-4809-8A50-DD49AF0C2F6C}"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US"/>
        </a:p>
      </dgm:t>
    </dgm:pt>
    <dgm:pt modelId="{4C143C79-E7D6-4442-BE64-738C1E9E319D}">
      <dgm:prSet phldrT="[Texte]"/>
      <dgm:spPr/>
      <dgm:t>
        <a:bodyPr/>
        <a:lstStyle/>
        <a:p>
          <a:r>
            <a:rPr lang="en-US">
              <a:latin typeface="Arial" panose="020B0604020202020204" pitchFamily="34" charset="0"/>
              <a:cs typeface="Arial" panose="020B0604020202020204" pitchFamily="34" charset="0"/>
            </a:rPr>
            <a:t>Intégration des défis des changements climatiques dans les plans locaux de développement </a:t>
          </a:r>
        </a:p>
      </dgm:t>
    </dgm:pt>
    <dgm:pt modelId="{BAE83AC2-F6B6-4067-BD0B-964BB5E2ECCE}" type="parTrans" cxnId="{F6072343-7C7D-43D1-A4C5-F778FB72D39B}">
      <dgm:prSet/>
      <dgm:spPr/>
      <dgm:t>
        <a:bodyPr/>
        <a:lstStyle/>
        <a:p>
          <a:endParaRPr lang="en-US"/>
        </a:p>
      </dgm:t>
    </dgm:pt>
    <dgm:pt modelId="{5564D617-AF41-4A85-8D4F-80FBD38F3405}" type="sibTrans" cxnId="{F6072343-7C7D-43D1-A4C5-F778FB72D39B}">
      <dgm:prSet/>
      <dgm:spPr/>
      <dgm:t>
        <a:bodyPr/>
        <a:lstStyle/>
        <a:p>
          <a:endParaRPr lang="en-US"/>
        </a:p>
      </dgm:t>
    </dgm:pt>
    <dgm:pt modelId="{7E163E07-C292-4B88-A13C-69FB257F31AB}">
      <dgm:prSet phldrT="[Texte]"/>
      <dgm:spPr/>
      <dgm:t>
        <a:bodyPr/>
        <a:lstStyle/>
        <a:p>
          <a:r>
            <a:rPr lang="en-US">
              <a:latin typeface="Arial" panose="020B0604020202020204" pitchFamily="34" charset="0"/>
              <a:cs typeface="Arial" panose="020B0604020202020204" pitchFamily="34" charset="0"/>
            </a:rPr>
            <a:t>Amélioration de l'accès au financement</a:t>
          </a:r>
        </a:p>
      </dgm:t>
    </dgm:pt>
    <dgm:pt modelId="{822C4BF0-8C17-44E7-BE6F-BE47AA3B7741}" type="parTrans" cxnId="{F0281AC9-CC98-4344-9836-1AF1F64D4CD1}">
      <dgm:prSet/>
      <dgm:spPr/>
      <dgm:t>
        <a:bodyPr/>
        <a:lstStyle/>
        <a:p>
          <a:endParaRPr lang="en-US"/>
        </a:p>
      </dgm:t>
    </dgm:pt>
    <dgm:pt modelId="{3113BBB4-08FB-46B2-B6A9-E3E16D13CFCD}" type="sibTrans" cxnId="{F0281AC9-CC98-4344-9836-1AF1F64D4CD1}">
      <dgm:prSet/>
      <dgm:spPr/>
      <dgm:t>
        <a:bodyPr/>
        <a:lstStyle/>
        <a:p>
          <a:endParaRPr lang="en-US"/>
        </a:p>
      </dgm:t>
    </dgm:pt>
    <dgm:pt modelId="{46917524-BF8E-4E2E-AB19-A5CAE0021F9A}">
      <dgm:prSet phldrT="[Texte]"/>
      <dgm:spPr/>
      <dgm:t>
        <a:bodyPr/>
        <a:lstStyle/>
        <a:p>
          <a:r>
            <a:rPr lang="en-US">
              <a:latin typeface="Arial" panose="020B0604020202020204" pitchFamily="34" charset="0"/>
              <a:cs typeface="Arial" panose="020B0604020202020204" pitchFamily="34" charset="0"/>
            </a:rPr>
            <a:t>Mise en oeuvre des mesures appropriées d'adaptation  et d'atténuation</a:t>
          </a:r>
        </a:p>
      </dgm:t>
    </dgm:pt>
    <dgm:pt modelId="{309ADE64-3C25-496A-BDC3-F1165B389F86}" type="parTrans" cxnId="{F0FF1CA1-423B-43D6-A34D-BB55C949018C}">
      <dgm:prSet/>
      <dgm:spPr/>
      <dgm:t>
        <a:bodyPr/>
        <a:lstStyle/>
        <a:p>
          <a:endParaRPr lang="en-US"/>
        </a:p>
      </dgm:t>
    </dgm:pt>
    <dgm:pt modelId="{16D13728-E4D1-45D2-9813-E81201976872}" type="sibTrans" cxnId="{F0FF1CA1-423B-43D6-A34D-BB55C949018C}">
      <dgm:prSet/>
      <dgm:spPr/>
      <dgm:t>
        <a:bodyPr/>
        <a:lstStyle/>
        <a:p>
          <a:endParaRPr lang="en-US"/>
        </a:p>
      </dgm:t>
    </dgm:pt>
    <dgm:pt modelId="{931F1D14-65AE-407C-B94B-02E652D9FE19}">
      <dgm:prSet phldrT="[Texte]"/>
      <dgm:spPr/>
      <dgm:t>
        <a:bodyPr/>
        <a:lstStyle/>
        <a:p>
          <a:r>
            <a:rPr lang="en-US">
              <a:latin typeface="Arial" panose="020B0604020202020204" pitchFamily="34" charset="0"/>
              <a:cs typeface="Arial" panose="020B0604020202020204" pitchFamily="34" charset="0"/>
            </a:rPr>
            <a:t>Capitalisation des expériences et valorisation des savoirs locaux</a:t>
          </a:r>
        </a:p>
      </dgm:t>
    </dgm:pt>
    <dgm:pt modelId="{5B064297-C795-4D0E-9F0F-9D58E5D41F14}" type="parTrans" cxnId="{1AA68267-9462-483D-A1B0-A922DF3378B1}">
      <dgm:prSet/>
      <dgm:spPr/>
      <dgm:t>
        <a:bodyPr/>
        <a:lstStyle/>
        <a:p>
          <a:endParaRPr lang="en-US"/>
        </a:p>
      </dgm:t>
    </dgm:pt>
    <dgm:pt modelId="{804247B2-3CE0-4EC4-BC39-8CFF2C6CD800}" type="sibTrans" cxnId="{1AA68267-9462-483D-A1B0-A922DF3378B1}">
      <dgm:prSet/>
      <dgm:spPr/>
      <dgm:t>
        <a:bodyPr/>
        <a:lstStyle/>
        <a:p>
          <a:endParaRPr lang="en-US"/>
        </a:p>
      </dgm:t>
    </dgm:pt>
    <dgm:pt modelId="{D353687D-683E-4F1B-BFAD-4D26BB21C36A}" type="pres">
      <dgm:prSet presAssocID="{19D22012-0861-4809-8A50-DD49AF0C2F6C}" presName="cycle" presStyleCnt="0">
        <dgm:presLayoutVars>
          <dgm:dir/>
          <dgm:resizeHandles val="exact"/>
        </dgm:presLayoutVars>
      </dgm:prSet>
      <dgm:spPr/>
      <dgm:t>
        <a:bodyPr/>
        <a:lstStyle/>
        <a:p>
          <a:endParaRPr lang="en-US"/>
        </a:p>
      </dgm:t>
    </dgm:pt>
    <dgm:pt modelId="{B714C7CF-D443-422A-A8E1-480893259CBE}" type="pres">
      <dgm:prSet presAssocID="{4C143C79-E7D6-4442-BE64-738C1E9E319D}" presName="node" presStyleLbl="node1" presStyleIdx="0" presStyleCnt="4" custRadScaleRad="118793" custRadScaleInc="1042">
        <dgm:presLayoutVars>
          <dgm:bulletEnabled val="1"/>
        </dgm:presLayoutVars>
      </dgm:prSet>
      <dgm:spPr/>
      <dgm:t>
        <a:bodyPr/>
        <a:lstStyle/>
        <a:p>
          <a:endParaRPr lang="en-US"/>
        </a:p>
      </dgm:t>
    </dgm:pt>
    <dgm:pt modelId="{A370E6A4-C6AC-490D-9633-9B721AEADBB0}" type="pres">
      <dgm:prSet presAssocID="{4C143C79-E7D6-4442-BE64-738C1E9E319D}" presName="spNode" presStyleCnt="0"/>
      <dgm:spPr/>
    </dgm:pt>
    <dgm:pt modelId="{70265DA5-7FA9-4A35-A372-354790707D76}" type="pres">
      <dgm:prSet presAssocID="{5564D617-AF41-4A85-8D4F-80FBD38F3405}" presName="sibTrans" presStyleLbl="sibTrans1D1" presStyleIdx="0" presStyleCnt="4"/>
      <dgm:spPr/>
      <dgm:t>
        <a:bodyPr/>
        <a:lstStyle/>
        <a:p>
          <a:endParaRPr lang="en-US"/>
        </a:p>
      </dgm:t>
    </dgm:pt>
    <dgm:pt modelId="{7339EA1B-274A-458B-8D26-B9E198D335AD}" type="pres">
      <dgm:prSet presAssocID="{7E163E07-C292-4B88-A13C-69FB257F31AB}" presName="node" presStyleLbl="node1" presStyleIdx="1" presStyleCnt="4" custRadScaleRad="118145" custRadScaleInc="-996">
        <dgm:presLayoutVars>
          <dgm:bulletEnabled val="1"/>
        </dgm:presLayoutVars>
      </dgm:prSet>
      <dgm:spPr/>
      <dgm:t>
        <a:bodyPr/>
        <a:lstStyle/>
        <a:p>
          <a:endParaRPr lang="en-US"/>
        </a:p>
      </dgm:t>
    </dgm:pt>
    <dgm:pt modelId="{43617591-0480-45D5-A323-06AD6340BEF9}" type="pres">
      <dgm:prSet presAssocID="{7E163E07-C292-4B88-A13C-69FB257F31AB}" presName="spNode" presStyleCnt="0"/>
      <dgm:spPr/>
    </dgm:pt>
    <dgm:pt modelId="{32289373-D558-4E23-836C-891F77370B86}" type="pres">
      <dgm:prSet presAssocID="{3113BBB4-08FB-46B2-B6A9-E3E16D13CFCD}" presName="sibTrans" presStyleLbl="sibTrans1D1" presStyleIdx="1" presStyleCnt="4"/>
      <dgm:spPr/>
      <dgm:t>
        <a:bodyPr/>
        <a:lstStyle/>
        <a:p>
          <a:endParaRPr lang="en-US"/>
        </a:p>
      </dgm:t>
    </dgm:pt>
    <dgm:pt modelId="{DE88F748-CC5C-450B-B6B5-E457758F50C5}" type="pres">
      <dgm:prSet presAssocID="{46917524-BF8E-4E2E-AB19-A5CAE0021F9A}" presName="node" presStyleLbl="node1" presStyleIdx="2" presStyleCnt="4" custRadScaleRad="114920" custRadScaleInc="-3231">
        <dgm:presLayoutVars>
          <dgm:bulletEnabled val="1"/>
        </dgm:presLayoutVars>
      </dgm:prSet>
      <dgm:spPr/>
      <dgm:t>
        <a:bodyPr/>
        <a:lstStyle/>
        <a:p>
          <a:endParaRPr lang="en-US"/>
        </a:p>
      </dgm:t>
    </dgm:pt>
    <dgm:pt modelId="{EABB2382-6FAB-4A9A-9177-8B79774C4797}" type="pres">
      <dgm:prSet presAssocID="{46917524-BF8E-4E2E-AB19-A5CAE0021F9A}" presName="spNode" presStyleCnt="0"/>
      <dgm:spPr/>
    </dgm:pt>
    <dgm:pt modelId="{61E101E1-CEA2-42F2-9589-934AF5B90256}" type="pres">
      <dgm:prSet presAssocID="{16D13728-E4D1-45D2-9813-E81201976872}" presName="sibTrans" presStyleLbl="sibTrans1D1" presStyleIdx="2" presStyleCnt="4"/>
      <dgm:spPr/>
      <dgm:t>
        <a:bodyPr/>
        <a:lstStyle/>
        <a:p>
          <a:endParaRPr lang="en-US"/>
        </a:p>
      </dgm:t>
    </dgm:pt>
    <dgm:pt modelId="{634FAE7D-41A5-4F56-AE4F-D087FADEB351}" type="pres">
      <dgm:prSet presAssocID="{931F1D14-65AE-407C-B94B-02E652D9FE19}" presName="node" presStyleLbl="node1" presStyleIdx="3" presStyleCnt="4" custRadScaleRad="130456" custRadScaleInc="902">
        <dgm:presLayoutVars>
          <dgm:bulletEnabled val="1"/>
        </dgm:presLayoutVars>
      </dgm:prSet>
      <dgm:spPr/>
      <dgm:t>
        <a:bodyPr/>
        <a:lstStyle/>
        <a:p>
          <a:endParaRPr lang="en-US"/>
        </a:p>
      </dgm:t>
    </dgm:pt>
    <dgm:pt modelId="{266B7A34-0B2B-431D-B63D-8740E03BDC5C}" type="pres">
      <dgm:prSet presAssocID="{931F1D14-65AE-407C-B94B-02E652D9FE19}" presName="spNode" presStyleCnt="0"/>
      <dgm:spPr/>
    </dgm:pt>
    <dgm:pt modelId="{112FCF23-B2C1-4DF3-AF48-0457A58298AD}" type="pres">
      <dgm:prSet presAssocID="{804247B2-3CE0-4EC4-BC39-8CFF2C6CD800}" presName="sibTrans" presStyleLbl="sibTrans1D1" presStyleIdx="3" presStyleCnt="4"/>
      <dgm:spPr/>
      <dgm:t>
        <a:bodyPr/>
        <a:lstStyle/>
        <a:p>
          <a:endParaRPr lang="en-US"/>
        </a:p>
      </dgm:t>
    </dgm:pt>
  </dgm:ptLst>
  <dgm:cxnLst>
    <dgm:cxn modelId="{2CB0DF5E-783F-46FF-B85C-C1B82F727968}" type="presOf" srcId="{931F1D14-65AE-407C-B94B-02E652D9FE19}" destId="{634FAE7D-41A5-4F56-AE4F-D087FADEB351}" srcOrd="0" destOrd="0" presId="urn:microsoft.com/office/officeart/2005/8/layout/cycle5"/>
    <dgm:cxn modelId="{4F0EE024-1628-4F32-939F-DB6532FAED8C}" type="presOf" srcId="{3113BBB4-08FB-46B2-B6A9-E3E16D13CFCD}" destId="{32289373-D558-4E23-836C-891F77370B86}" srcOrd="0" destOrd="0" presId="urn:microsoft.com/office/officeart/2005/8/layout/cycle5"/>
    <dgm:cxn modelId="{1AD0B1AC-7B4A-4D01-9612-6C684353780E}" type="presOf" srcId="{5564D617-AF41-4A85-8D4F-80FBD38F3405}" destId="{70265DA5-7FA9-4A35-A372-354790707D76}" srcOrd="0" destOrd="0" presId="urn:microsoft.com/office/officeart/2005/8/layout/cycle5"/>
    <dgm:cxn modelId="{B4E7D839-22B3-4A82-AFEF-366C6A03BFD1}" type="presOf" srcId="{804247B2-3CE0-4EC4-BC39-8CFF2C6CD800}" destId="{112FCF23-B2C1-4DF3-AF48-0457A58298AD}" srcOrd="0" destOrd="0" presId="urn:microsoft.com/office/officeart/2005/8/layout/cycle5"/>
    <dgm:cxn modelId="{F0FF1CA1-423B-43D6-A34D-BB55C949018C}" srcId="{19D22012-0861-4809-8A50-DD49AF0C2F6C}" destId="{46917524-BF8E-4E2E-AB19-A5CAE0021F9A}" srcOrd="2" destOrd="0" parTransId="{309ADE64-3C25-496A-BDC3-F1165B389F86}" sibTransId="{16D13728-E4D1-45D2-9813-E81201976872}"/>
    <dgm:cxn modelId="{F0281AC9-CC98-4344-9836-1AF1F64D4CD1}" srcId="{19D22012-0861-4809-8A50-DD49AF0C2F6C}" destId="{7E163E07-C292-4B88-A13C-69FB257F31AB}" srcOrd="1" destOrd="0" parTransId="{822C4BF0-8C17-44E7-BE6F-BE47AA3B7741}" sibTransId="{3113BBB4-08FB-46B2-B6A9-E3E16D13CFCD}"/>
    <dgm:cxn modelId="{292E5278-CD0F-4E9A-B542-A1FBAA5D4654}" type="presOf" srcId="{7E163E07-C292-4B88-A13C-69FB257F31AB}" destId="{7339EA1B-274A-458B-8D26-B9E198D335AD}" srcOrd="0" destOrd="0" presId="urn:microsoft.com/office/officeart/2005/8/layout/cycle5"/>
    <dgm:cxn modelId="{03255952-166B-4F0D-9533-F40EBBE70C5D}" type="presOf" srcId="{4C143C79-E7D6-4442-BE64-738C1E9E319D}" destId="{B714C7CF-D443-422A-A8E1-480893259CBE}" srcOrd="0" destOrd="0" presId="urn:microsoft.com/office/officeart/2005/8/layout/cycle5"/>
    <dgm:cxn modelId="{F6072343-7C7D-43D1-A4C5-F778FB72D39B}" srcId="{19D22012-0861-4809-8A50-DD49AF0C2F6C}" destId="{4C143C79-E7D6-4442-BE64-738C1E9E319D}" srcOrd="0" destOrd="0" parTransId="{BAE83AC2-F6B6-4067-BD0B-964BB5E2ECCE}" sibTransId="{5564D617-AF41-4A85-8D4F-80FBD38F3405}"/>
    <dgm:cxn modelId="{B2038855-D120-48BD-805F-FC07FB9EE6B6}" type="presOf" srcId="{16D13728-E4D1-45D2-9813-E81201976872}" destId="{61E101E1-CEA2-42F2-9589-934AF5B90256}" srcOrd="0" destOrd="0" presId="urn:microsoft.com/office/officeart/2005/8/layout/cycle5"/>
    <dgm:cxn modelId="{983DB19E-B7ED-493B-8948-2909E8B08D17}" type="presOf" srcId="{46917524-BF8E-4E2E-AB19-A5CAE0021F9A}" destId="{DE88F748-CC5C-450B-B6B5-E457758F50C5}" srcOrd="0" destOrd="0" presId="urn:microsoft.com/office/officeart/2005/8/layout/cycle5"/>
    <dgm:cxn modelId="{C7DF0087-A719-4569-B55F-C7A8FB60E7FF}" type="presOf" srcId="{19D22012-0861-4809-8A50-DD49AF0C2F6C}" destId="{D353687D-683E-4F1B-BFAD-4D26BB21C36A}" srcOrd="0" destOrd="0" presId="urn:microsoft.com/office/officeart/2005/8/layout/cycle5"/>
    <dgm:cxn modelId="{1AA68267-9462-483D-A1B0-A922DF3378B1}" srcId="{19D22012-0861-4809-8A50-DD49AF0C2F6C}" destId="{931F1D14-65AE-407C-B94B-02E652D9FE19}" srcOrd="3" destOrd="0" parTransId="{5B064297-C795-4D0E-9F0F-9D58E5D41F14}" sibTransId="{804247B2-3CE0-4EC4-BC39-8CFF2C6CD800}"/>
    <dgm:cxn modelId="{C53C1B10-2824-4AAD-AE3E-F3D58657B2AC}" type="presParOf" srcId="{D353687D-683E-4F1B-BFAD-4D26BB21C36A}" destId="{B714C7CF-D443-422A-A8E1-480893259CBE}" srcOrd="0" destOrd="0" presId="urn:microsoft.com/office/officeart/2005/8/layout/cycle5"/>
    <dgm:cxn modelId="{A899079C-B611-40AE-9D85-11941DA3FBBD}" type="presParOf" srcId="{D353687D-683E-4F1B-BFAD-4D26BB21C36A}" destId="{A370E6A4-C6AC-490D-9633-9B721AEADBB0}" srcOrd="1" destOrd="0" presId="urn:microsoft.com/office/officeart/2005/8/layout/cycle5"/>
    <dgm:cxn modelId="{BF236D1E-95EC-4A1A-80E2-D769AFA72696}" type="presParOf" srcId="{D353687D-683E-4F1B-BFAD-4D26BB21C36A}" destId="{70265DA5-7FA9-4A35-A372-354790707D76}" srcOrd="2" destOrd="0" presId="urn:microsoft.com/office/officeart/2005/8/layout/cycle5"/>
    <dgm:cxn modelId="{1FDA22BE-60CC-4171-84A7-085B94A018FD}" type="presParOf" srcId="{D353687D-683E-4F1B-BFAD-4D26BB21C36A}" destId="{7339EA1B-274A-458B-8D26-B9E198D335AD}" srcOrd="3" destOrd="0" presId="urn:microsoft.com/office/officeart/2005/8/layout/cycle5"/>
    <dgm:cxn modelId="{AE085D61-FBAA-4CFA-84EF-1341489CB69A}" type="presParOf" srcId="{D353687D-683E-4F1B-BFAD-4D26BB21C36A}" destId="{43617591-0480-45D5-A323-06AD6340BEF9}" srcOrd="4" destOrd="0" presId="urn:microsoft.com/office/officeart/2005/8/layout/cycle5"/>
    <dgm:cxn modelId="{6A09F579-5584-42DC-822F-E3AE366C16A1}" type="presParOf" srcId="{D353687D-683E-4F1B-BFAD-4D26BB21C36A}" destId="{32289373-D558-4E23-836C-891F77370B86}" srcOrd="5" destOrd="0" presId="urn:microsoft.com/office/officeart/2005/8/layout/cycle5"/>
    <dgm:cxn modelId="{E7E40695-0FAE-4920-A70E-3D8F097A637E}" type="presParOf" srcId="{D353687D-683E-4F1B-BFAD-4D26BB21C36A}" destId="{DE88F748-CC5C-450B-B6B5-E457758F50C5}" srcOrd="6" destOrd="0" presId="urn:microsoft.com/office/officeart/2005/8/layout/cycle5"/>
    <dgm:cxn modelId="{64EE6CA8-A193-4D9A-A9C1-E7CD27E13A7A}" type="presParOf" srcId="{D353687D-683E-4F1B-BFAD-4D26BB21C36A}" destId="{EABB2382-6FAB-4A9A-9177-8B79774C4797}" srcOrd="7" destOrd="0" presId="urn:microsoft.com/office/officeart/2005/8/layout/cycle5"/>
    <dgm:cxn modelId="{9400CC85-EC59-4C1F-92CF-3F88CE2B49CA}" type="presParOf" srcId="{D353687D-683E-4F1B-BFAD-4D26BB21C36A}" destId="{61E101E1-CEA2-42F2-9589-934AF5B90256}" srcOrd="8" destOrd="0" presId="urn:microsoft.com/office/officeart/2005/8/layout/cycle5"/>
    <dgm:cxn modelId="{A7A59FB9-E62A-48EA-A13C-73C368FE263D}" type="presParOf" srcId="{D353687D-683E-4F1B-BFAD-4D26BB21C36A}" destId="{634FAE7D-41A5-4F56-AE4F-D087FADEB351}" srcOrd="9" destOrd="0" presId="urn:microsoft.com/office/officeart/2005/8/layout/cycle5"/>
    <dgm:cxn modelId="{236A6C44-2B2A-4558-8E40-49FADE829F5B}" type="presParOf" srcId="{D353687D-683E-4F1B-BFAD-4D26BB21C36A}" destId="{266B7A34-0B2B-431D-B63D-8740E03BDC5C}" srcOrd="10" destOrd="0" presId="urn:microsoft.com/office/officeart/2005/8/layout/cycle5"/>
    <dgm:cxn modelId="{9A559188-67BF-4188-89E8-BF3A26F52865}" type="presParOf" srcId="{D353687D-683E-4F1B-BFAD-4D26BB21C36A}" destId="{112FCF23-B2C1-4DF3-AF48-0457A58298AD}" srcOrd="11"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1487D8-8868-46CB-828F-349D889E4CDD}" type="doc">
      <dgm:prSet loTypeId="urn:microsoft.com/office/officeart/2005/8/layout/chevron2" loCatId="list" qsTypeId="urn:microsoft.com/office/officeart/2005/8/quickstyle/simple1" qsCatId="simple" csTypeId="urn:microsoft.com/office/officeart/2005/8/colors/accent5_3" csCatId="accent5" phldr="1"/>
      <dgm:spPr/>
      <dgm:t>
        <a:bodyPr/>
        <a:lstStyle/>
        <a:p>
          <a:endParaRPr lang="en-US"/>
        </a:p>
      </dgm:t>
    </dgm:pt>
    <dgm:pt modelId="{67B68344-73E2-45EC-9EC3-16962A983498}">
      <dgm:prSet phldrT="[Texte]" custT="1"/>
      <dgm:spPr/>
      <dgm:t>
        <a:bodyPr/>
        <a:lstStyle/>
        <a:p>
          <a:r>
            <a:rPr lang="en-US" sz="800" b="1">
              <a:latin typeface="Arial" panose="020B0604020202020204" pitchFamily="34" charset="0"/>
              <a:cs typeface="Arial" panose="020B0604020202020204" pitchFamily="34" charset="0"/>
            </a:rPr>
            <a:t>Année 2011</a:t>
          </a:r>
        </a:p>
      </dgm:t>
    </dgm:pt>
    <dgm:pt modelId="{1C27A65C-2E2E-4679-8EE5-F38B7A1303D9}" type="parTrans" cxnId="{28EAACA3-41AA-4D5C-B86C-B4A75D58EAAD}">
      <dgm:prSet/>
      <dgm:spPr/>
      <dgm:t>
        <a:bodyPr/>
        <a:lstStyle/>
        <a:p>
          <a:endParaRPr lang="en-US" sz="800">
            <a:latin typeface="Arial" panose="020B0604020202020204" pitchFamily="34" charset="0"/>
            <a:cs typeface="Arial" panose="020B0604020202020204" pitchFamily="34" charset="0"/>
          </a:endParaRPr>
        </a:p>
      </dgm:t>
    </dgm:pt>
    <dgm:pt modelId="{4846883C-22BA-40B4-8193-D0782EC0E92A}" type="sibTrans" cxnId="{28EAACA3-41AA-4D5C-B86C-B4A75D58EAAD}">
      <dgm:prSet/>
      <dgm:spPr/>
      <dgm:t>
        <a:bodyPr/>
        <a:lstStyle/>
        <a:p>
          <a:endParaRPr lang="en-US" sz="800">
            <a:latin typeface="Arial" panose="020B0604020202020204" pitchFamily="34" charset="0"/>
            <a:cs typeface="Arial" panose="020B0604020202020204" pitchFamily="34" charset="0"/>
          </a:endParaRPr>
        </a:p>
      </dgm:t>
    </dgm:pt>
    <dgm:pt modelId="{B043E184-130C-44D8-8720-846D17E764CD}">
      <dgm:prSet phldrT="[Texte]" custT="1"/>
      <dgm:spPr/>
      <dgm:t>
        <a:bodyPr/>
        <a:lstStyle/>
        <a:p>
          <a:r>
            <a:rPr lang="en-US" sz="800">
              <a:latin typeface="Arial" panose="020B0604020202020204" pitchFamily="34" charset="0"/>
              <a:cs typeface="Arial" panose="020B0604020202020204" pitchFamily="34" charset="0"/>
            </a:rPr>
            <a:t>Acquisition de la logistique et des équipements pour le COGEL</a:t>
          </a:r>
        </a:p>
      </dgm:t>
    </dgm:pt>
    <dgm:pt modelId="{A11DE212-16E6-4A27-89AD-CF8BF65863FD}" type="parTrans" cxnId="{9C6B8E4C-6D78-4055-9243-FC769403CBE9}">
      <dgm:prSet/>
      <dgm:spPr/>
      <dgm:t>
        <a:bodyPr/>
        <a:lstStyle/>
        <a:p>
          <a:endParaRPr lang="en-US" sz="800">
            <a:latin typeface="Arial" panose="020B0604020202020204" pitchFamily="34" charset="0"/>
            <a:cs typeface="Arial" panose="020B0604020202020204" pitchFamily="34" charset="0"/>
          </a:endParaRPr>
        </a:p>
      </dgm:t>
    </dgm:pt>
    <dgm:pt modelId="{22ED96BA-0FA3-4BF6-BA6B-3F3FEDAA3856}" type="sibTrans" cxnId="{9C6B8E4C-6D78-4055-9243-FC769403CBE9}">
      <dgm:prSet/>
      <dgm:spPr/>
      <dgm:t>
        <a:bodyPr/>
        <a:lstStyle/>
        <a:p>
          <a:endParaRPr lang="en-US" sz="800">
            <a:latin typeface="Arial" panose="020B0604020202020204" pitchFamily="34" charset="0"/>
            <a:cs typeface="Arial" panose="020B0604020202020204" pitchFamily="34" charset="0"/>
          </a:endParaRPr>
        </a:p>
      </dgm:t>
    </dgm:pt>
    <dgm:pt modelId="{DFF80527-5A84-4F3C-A030-A9EEFB3489FB}">
      <dgm:prSet phldrT="[Texte]" custT="1"/>
      <dgm:spPr/>
      <dgm:t>
        <a:bodyPr/>
        <a:lstStyle/>
        <a:p>
          <a:r>
            <a:rPr lang="en-US" sz="800" b="1">
              <a:latin typeface="Arial" panose="020B0604020202020204" pitchFamily="34" charset="0"/>
              <a:cs typeface="Arial" panose="020B0604020202020204" pitchFamily="34" charset="0"/>
            </a:rPr>
            <a:t>Année 2012</a:t>
          </a:r>
        </a:p>
      </dgm:t>
    </dgm:pt>
    <dgm:pt modelId="{BD510384-CB12-4BD8-982F-7545BDDD7CD3}" type="parTrans" cxnId="{BF285E3F-7BAE-400C-9CD3-B645E07EB534}">
      <dgm:prSet/>
      <dgm:spPr/>
      <dgm:t>
        <a:bodyPr/>
        <a:lstStyle/>
        <a:p>
          <a:endParaRPr lang="en-US" sz="800">
            <a:latin typeface="Arial" panose="020B0604020202020204" pitchFamily="34" charset="0"/>
            <a:cs typeface="Arial" panose="020B0604020202020204" pitchFamily="34" charset="0"/>
          </a:endParaRPr>
        </a:p>
      </dgm:t>
    </dgm:pt>
    <dgm:pt modelId="{5E135F67-C290-442F-8C72-B913EA4D8B6C}" type="sibTrans" cxnId="{BF285E3F-7BAE-400C-9CD3-B645E07EB534}">
      <dgm:prSet/>
      <dgm:spPr/>
      <dgm:t>
        <a:bodyPr/>
        <a:lstStyle/>
        <a:p>
          <a:endParaRPr lang="en-US" sz="800">
            <a:latin typeface="Arial" panose="020B0604020202020204" pitchFamily="34" charset="0"/>
            <a:cs typeface="Arial" panose="020B0604020202020204" pitchFamily="34" charset="0"/>
          </a:endParaRPr>
        </a:p>
      </dgm:t>
    </dgm:pt>
    <dgm:pt modelId="{672BB5C3-BFB7-43D3-B91D-A76A7CE127E8}">
      <dgm:prSet phldrT="[Texte]" custT="1"/>
      <dgm:spPr/>
      <dgm:t>
        <a:bodyPr/>
        <a:lstStyle/>
        <a:p>
          <a:r>
            <a:rPr lang="en-US" sz="800">
              <a:latin typeface="Arial" panose="020B0604020202020204" pitchFamily="34" charset="0"/>
              <a:cs typeface="Arial" panose="020B0604020202020204" pitchFamily="34" charset="0"/>
            </a:rPr>
            <a:t>Lancement officiel</a:t>
          </a:r>
        </a:p>
      </dgm:t>
    </dgm:pt>
    <dgm:pt modelId="{22DB2CA0-A963-468C-B868-2050BBD943CA}" type="parTrans" cxnId="{68BEB070-9F82-401A-A869-411BE71458CF}">
      <dgm:prSet/>
      <dgm:spPr/>
      <dgm:t>
        <a:bodyPr/>
        <a:lstStyle/>
        <a:p>
          <a:endParaRPr lang="en-US" sz="800">
            <a:latin typeface="Arial" panose="020B0604020202020204" pitchFamily="34" charset="0"/>
            <a:cs typeface="Arial" panose="020B0604020202020204" pitchFamily="34" charset="0"/>
          </a:endParaRPr>
        </a:p>
      </dgm:t>
    </dgm:pt>
    <dgm:pt modelId="{B9A6AF37-60D2-4695-AD72-964B821303B4}" type="sibTrans" cxnId="{68BEB070-9F82-401A-A869-411BE71458CF}">
      <dgm:prSet/>
      <dgm:spPr/>
      <dgm:t>
        <a:bodyPr/>
        <a:lstStyle/>
        <a:p>
          <a:endParaRPr lang="en-US" sz="800">
            <a:latin typeface="Arial" panose="020B0604020202020204" pitchFamily="34" charset="0"/>
            <a:cs typeface="Arial" panose="020B0604020202020204" pitchFamily="34" charset="0"/>
          </a:endParaRPr>
        </a:p>
      </dgm:t>
    </dgm:pt>
    <dgm:pt modelId="{857FEC5F-76DA-4D0C-B377-BE5F6A68C68D}">
      <dgm:prSet phldrT="[Texte]" custT="1"/>
      <dgm:spPr/>
      <dgm:t>
        <a:bodyPr/>
        <a:lstStyle/>
        <a:p>
          <a:r>
            <a:rPr lang="en-US" sz="800">
              <a:latin typeface="Arial" panose="020B0604020202020204" pitchFamily="34" charset="0"/>
              <a:cs typeface="Arial" panose="020B0604020202020204" pitchFamily="34" charset="0"/>
            </a:rPr>
            <a:t>Mise en place des organes de gestion et de pilotage</a:t>
          </a:r>
        </a:p>
      </dgm:t>
    </dgm:pt>
    <dgm:pt modelId="{58FBC47B-F16D-4400-920E-3085815887D2}" type="parTrans" cxnId="{B25F1302-6B89-4294-9DF4-614EAC963FB2}">
      <dgm:prSet/>
      <dgm:spPr/>
      <dgm:t>
        <a:bodyPr/>
        <a:lstStyle/>
        <a:p>
          <a:endParaRPr lang="en-US" sz="800">
            <a:latin typeface="Arial" panose="020B0604020202020204" pitchFamily="34" charset="0"/>
            <a:cs typeface="Arial" panose="020B0604020202020204" pitchFamily="34" charset="0"/>
          </a:endParaRPr>
        </a:p>
      </dgm:t>
    </dgm:pt>
    <dgm:pt modelId="{81C67980-4D0C-4EAE-988C-2E88B7A0E2A4}" type="sibTrans" cxnId="{B25F1302-6B89-4294-9DF4-614EAC963FB2}">
      <dgm:prSet/>
      <dgm:spPr/>
      <dgm:t>
        <a:bodyPr/>
        <a:lstStyle/>
        <a:p>
          <a:endParaRPr lang="en-US" sz="800">
            <a:latin typeface="Arial" panose="020B0604020202020204" pitchFamily="34" charset="0"/>
            <a:cs typeface="Arial" panose="020B0604020202020204" pitchFamily="34" charset="0"/>
          </a:endParaRPr>
        </a:p>
      </dgm:t>
    </dgm:pt>
    <dgm:pt modelId="{1C0B66D9-E884-4CE6-9C76-C5536A807E1B}">
      <dgm:prSet phldrT="[Texte]" custT="1"/>
      <dgm:spPr/>
      <dgm:t>
        <a:bodyPr/>
        <a:lstStyle/>
        <a:p>
          <a:r>
            <a:rPr lang="en-US" sz="800" b="1">
              <a:latin typeface="Arial" panose="020B0604020202020204" pitchFamily="34" charset="0"/>
              <a:cs typeface="Arial" panose="020B0604020202020204" pitchFamily="34" charset="0"/>
            </a:rPr>
            <a:t>Année 2013</a:t>
          </a:r>
        </a:p>
      </dgm:t>
    </dgm:pt>
    <dgm:pt modelId="{66494974-78DF-4513-BA0F-6EE604907C49}" type="parTrans" cxnId="{41FE5ABE-2115-4A0A-BE5D-C19241AE66A9}">
      <dgm:prSet/>
      <dgm:spPr/>
      <dgm:t>
        <a:bodyPr/>
        <a:lstStyle/>
        <a:p>
          <a:endParaRPr lang="en-US" sz="800">
            <a:latin typeface="Arial" panose="020B0604020202020204" pitchFamily="34" charset="0"/>
            <a:cs typeface="Arial" panose="020B0604020202020204" pitchFamily="34" charset="0"/>
          </a:endParaRPr>
        </a:p>
      </dgm:t>
    </dgm:pt>
    <dgm:pt modelId="{05954459-00EF-4005-A0D5-6444AA944FA4}" type="sibTrans" cxnId="{41FE5ABE-2115-4A0A-BE5D-C19241AE66A9}">
      <dgm:prSet/>
      <dgm:spPr/>
      <dgm:t>
        <a:bodyPr/>
        <a:lstStyle/>
        <a:p>
          <a:endParaRPr lang="en-US" sz="800">
            <a:latin typeface="Arial" panose="020B0604020202020204" pitchFamily="34" charset="0"/>
            <a:cs typeface="Arial" panose="020B0604020202020204" pitchFamily="34" charset="0"/>
          </a:endParaRPr>
        </a:p>
      </dgm:t>
    </dgm:pt>
    <dgm:pt modelId="{D1CA8035-8DA8-4CB6-A0F5-54EAA8E40CA8}">
      <dgm:prSet phldrT="[Texte]" custT="1"/>
      <dgm:spPr/>
      <dgm:t>
        <a:bodyPr/>
        <a:lstStyle/>
        <a:p>
          <a:r>
            <a:rPr lang="fr-FR" sz="800">
              <a:latin typeface="Arial" panose="020B0604020202020204" pitchFamily="34" charset="0"/>
              <a:cs typeface="Arial" panose="020B0604020202020204" pitchFamily="34" charset="0"/>
            </a:rPr>
            <a:t>Élaboration des outils d’appui à la planification locale du développement : modules de formation pour les différentes catégories d’utilisateurs, guides d’intégration du genre, des CC et du développement durable dans les plans locaux</a:t>
          </a:r>
          <a:endParaRPr lang="en-US" sz="800">
            <a:latin typeface="Arial" panose="020B0604020202020204" pitchFamily="34" charset="0"/>
            <a:cs typeface="Arial" panose="020B0604020202020204" pitchFamily="34" charset="0"/>
          </a:endParaRPr>
        </a:p>
      </dgm:t>
    </dgm:pt>
    <dgm:pt modelId="{83C8EDF1-4A9B-4666-8C60-BA6A48C770D9}" type="parTrans" cxnId="{31A8679D-7A20-4D2B-9095-5836F2F40ACD}">
      <dgm:prSet/>
      <dgm:spPr/>
      <dgm:t>
        <a:bodyPr/>
        <a:lstStyle/>
        <a:p>
          <a:endParaRPr lang="en-US" sz="800">
            <a:latin typeface="Arial" panose="020B0604020202020204" pitchFamily="34" charset="0"/>
            <a:cs typeface="Arial" panose="020B0604020202020204" pitchFamily="34" charset="0"/>
          </a:endParaRPr>
        </a:p>
      </dgm:t>
    </dgm:pt>
    <dgm:pt modelId="{DFDED534-660A-41DB-BEE5-6EA7F73EE188}" type="sibTrans" cxnId="{31A8679D-7A20-4D2B-9095-5836F2F40ACD}">
      <dgm:prSet/>
      <dgm:spPr/>
      <dgm:t>
        <a:bodyPr/>
        <a:lstStyle/>
        <a:p>
          <a:endParaRPr lang="en-US" sz="800">
            <a:latin typeface="Arial" panose="020B0604020202020204" pitchFamily="34" charset="0"/>
            <a:cs typeface="Arial" panose="020B0604020202020204" pitchFamily="34" charset="0"/>
          </a:endParaRPr>
        </a:p>
      </dgm:t>
    </dgm:pt>
    <dgm:pt modelId="{59D8DE95-3CE4-4E6A-8B7A-4397E53E3721}">
      <dgm:prSet phldrT="[Texte]" custT="1"/>
      <dgm:spPr/>
      <dgm:t>
        <a:bodyPr/>
        <a:lstStyle/>
        <a:p>
          <a:r>
            <a:rPr lang="fr-FR" sz="800">
              <a:latin typeface="Arial" panose="020B0604020202020204" pitchFamily="34" charset="0"/>
              <a:cs typeface="Arial" panose="020B0604020202020204" pitchFamily="34" charset="0"/>
            </a:rPr>
            <a:t>Les renforcements des capacités des acteurs sur l’élaboration des PRD et des PCD décarbonés, sensibles au genre et durables et sur les plans d’aménagement des infrastructures verte</a:t>
          </a:r>
          <a:endParaRPr lang="en-US" sz="800">
            <a:latin typeface="Arial" panose="020B0604020202020204" pitchFamily="34" charset="0"/>
            <a:cs typeface="Arial" panose="020B0604020202020204" pitchFamily="34" charset="0"/>
          </a:endParaRPr>
        </a:p>
      </dgm:t>
    </dgm:pt>
    <dgm:pt modelId="{87C6C99A-9EAF-4697-817F-3BB05B21BBC4}" type="parTrans" cxnId="{982F4C56-67F3-4A7A-BA10-5F4413D67EF3}">
      <dgm:prSet/>
      <dgm:spPr/>
      <dgm:t>
        <a:bodyPr/>
        <a:lstStyle/>
        <a:p>
          <a:endParaRPr lang="en-US" sz="800">
            <a:latin typeface="Arial" panose="020B0604020202020204" pitchFamily="34" charset="0"/>
            <a:cs typeface="Arial" panose="020B0604020202020204" pitchFamily="34" charset="0"/>
          </a:endParaRPr>
        </a:p>
      </dgm:t>
    </dgm:pt>
    <dgm:pt modelId="{D1B47398-FC4F-4C58-A9F1-8A0AA209D28C}" type="sibTrans" cxnId="{982F4C56-67F3-4A7A-BA10-5F4413D67EF3}">
      <dgm:prSet/>
      <dgm:spPr/>
      <dgm:t>
        <a:bodyPr/>
        <a:lstStyle/>
        <a:p>
          <a:endParaRPr lang="en-US" sz="800">
            <a:latin typeface="Arial" panose="020B0604020202020204" pitchFamily="34" charset="0"/>
            <a:cs typeface="Arial" panose="020B0604020202020204" pitchFamily="34" charset="0"/>
          </a:endParaRPr>
        </a:p>
      </dgm:t>
    </dgm:pt>
    <dgm:pt modelId="{29B46444-8B2C-4E51-95AA-BB8DBEEEBFB2}">
      <dgm:prSet phldrT="[Texte]" custT="1"/>
      <dgm:spPr/>
      <dgm:t>
        <a:bodyPr/>
        <a:lstStyle/>
        <a:p>
          <a:r>
            <a:rPr lang="en-US" sz="800">
              <a:latin typeface="Arial" panose="020B0604020202020204" pitchFamily="34" charset="0"/>
              <a:cs typeface="Arial" panose="020B0604020202020204" pitchFamily="34" charset="0"/>
            </a:rPr>
            <a:t>Sensibilisation et concertation sur la démarche et les objectifs du projet</a:t>
          </a:r>
        </a:p>
      </dgm:t>
    </dgm:pt>
    <dgm:pt modelId="{CD117022-1E05-4B54-B7AB-095C84937367}" type="parTrans" cxnId="{769EAB25-0214-4869-9746-EEB7078BB205}">
      <dgm:prSet/>
      <dgm:spPr/>
      <dgm:t>
        <a:bodyPr/>
        <a:lstStyle/>
        <a:p>
          <a:endParaRPr lang="en-US" sz="800">
            <a:latin typeface="Arial" panose="020B0604020202020204" pitchFamily="34" charset="0"/>
            <a:cs typeface="Arial" panose="020B0604020202020204" pitchFamily="34" charset="0"/>
          </a:endParaRPr>
        </a:p>
      </dgm:t>
    </dgm:pt>
    <dgm:pt modelId="{1CAA5A4E-5FB4-445C-92F4-7E42274839A0}" type="sibTrans" cxnId="{769EAB25-0214-4869-9746-EEB7078BB205}">
      <dgm:prSet/>
      <dgm:spPr/>
      <dgm:t>
        <a:bodyPr/>
        <a:lstStyle/>
        <a:p>
          <a:endParaRPr lang="en-US" sz="800">
            <a:latin typeface="Arial" panose="020B0604020202020204" pitchFamily="34" charset="0"/>
            <a:cs typeface="Arial" panose="020B0604020202020204" pitchFamily="34" charset="0"/>
          </a:endParaRPr>
        </a:p>
      </dgm:t>
    </dgm:pt>
    <dgm:pt modelId="{DD42A8D9-C82A-44F8-A20A-619FAACCE217}">
      <dgm:prSet phldrT="[Texte]" custT="1"/>
      <dgm:spPr/>
      <dgm:t>
        <a:bodyPr/>
        <a:lstStyle/>
        <a:p>
          <a:r>
            <a:rPr lang="en-US" sz="800">
              <a:latin typeface="Arial" panose="020B0604020202020204" pitchFamily="34" charset="0"/>
              <a:cs typeface="Arial" panose="020B0604020202020204" pitchFamily="34" charset="0"/>
            </a:rPr>
            <a:t>Identification des projets prioritaires d'infrastructures vertes</a:t>
          </a:r>
        </a:p>
      </dgm:t>
    </dgm:pt>
    <dgm:pt modelId="{02FFD878-9680-4DFA-A1AC-445889D336D3}" type="parTrans" cxnId="{628DD4CC-7D3E-46E5-8DB8-72F0619F9E1F}">
      <dgm:prSet/>
      <dgm:spPr/>
      <dgm:t>
        <a:bodyPr/>
        <a:lstStyle/>
        <a:p>
          <a:endParaRPr lang="en-US" sz="800">
            <a:latin typeface="Arial" panose="020B0604020202020204" pitchFamily="34" charset="0"/>
            <a:cs typeface="Arial" panose="020B0604020202020204" pitchFamily="34" charset="0"/>
          </a:endParaRPr>
        </a:p>
      </dgm:t>
    </dgm:pt>
    <dgm:pt modelId="{753479FA-9CED-40D4-904B-264BD89F7788}" type="sibTrans" cxnId="{628DD4CC-7D3E-46E5-8DB8-72F0619F9E1F}">
      <dgm:prSet/>
      <dgm:spPr/>
      <dgm:t>
        <a:bodyPr/>
        <a:lstStyle/>
        <a:p>
          <a:endParaRPr lang="en-US" sz="800">
            <a:latin typeface="Arial" panose="020B0604020202020204" pitchFamily="34" charset="0"/>
            <a:cs typeface="Arial" panose="020B0604020202020204" pitchFamily="34" charset="0"/>
          </a:endParaRPr>
        </a:p>
      </dgm:t>
    </dgm:pt>
    <dgm:pt modelId="{A29822A7-19C4-4430-A214-D734CF7365E6}">
      <dgm:prSet phldrT="[Texte]" custT="1"/>
      <dgm:spPr/>
      <dgm:t>
        <a:bodyPr/>
        <a:lstStyle/>
        <a:p>
          <a:r>
            <a:rPr lang="en-US" sz="800">
              <a:latin typeface="Arial" panose="020B0604020202020204" pitchFamily="34" charset="0"/>
              <a:cs typeface="Arial" panose="020B0604020202020204" pitchFamily="34" charset="0"/>
            </a:rPr>
            <a:t>Formation sur  </a:t>
          </a:r>
          <a:r>
            <a:rPr lang="fr-FR" sz="800" b="0">
              <a:latin typeface="Arial" panose="020B0604020202020204" pitchFamily="34" charset="0"/>
              <a:cs typeface="Arial" panose="020B0604020202020204" pitchFamily="34" charset="0"/>
            </a:rPr>
            <a:t>la prise en compte de la dimension genre, de l’intégration des CC et des défis du développement durable dans les plans locaux de développement</a:t>
          </a:r>
          <a:endParaRPr lang="en-US" sz="800" b="0">
            <a:latin typeface="Arial" panose="020B0604020202020204" pitchFamily="34" charset="0"/>
            <a:cs typeface="Arial" panose="020B0604020202020204" pitchFamily="34" charset="0"/>
          </a:endParaRPr>
        </a:p>
      </dgm:t>
    </dgm:pt>
    <dgm:pt modelId="{26713214-2798-413D-8033-C6E2DDF08F4D}" type="parTrans" cxnId="{0C481FD8-8A8F-4302-AB56-B698BF70E219}">
      <dgm:prSet/>
      <dgm:spPr/>
      <dgm:t>
        <a:bodyPr/>
        <a:lstStyle/>
        <a:p>
          <a:endParaRPr lang="en-US" sz="800">
            <a:latin typeface="Arial" panose="020B0604020202020204" pitchFamily="34" charset="0"/>
            <a:cs typeface="Arial" panose="020B0604020202020204" pitchFamily="34" charset="0"/>
          </a:endParaRPr>
        </a:p>
      </dgm:t>
    </dgm:pt>
    <dgm:pt modelId="{34F8BB30-A294-434C-AF6A-5A6D53063813}" type="sibTrans" cxnId="{0C481FD8-8A8F-4302-AB56-B698BF70E219}">
      <dgm:prSet/>
      <dgm:spPr/>
      <dgm:t>
        <a:bodyPr/>
        <a:lstStyle/>
        <a:p>
          <a:endParaRPr lang="en-US" sz="800">
            <a:latin typeface="Arial" panose="020B0604020202020204" pitchFamily="34" charset="0"/>
            <a:cs typeface="Arial" panose="020B0604020202020204" pitchFamily="34" charset="0"/>
          </a:endParaRPr>
        </a:p>
      </dgm:t>
    </dgm:pt>
    <dgm:pt modelId="{8F29A93C-591F-46C6-A777-D04AFC9F06BD}">
      <dgm:prSet custT="1"/>
      <dgm:spPr/>
      <dgm:t>
        <a:bodyPr/>
        <a:lstStyle/>
        <a:p>
          <a:r>
            <a:rPr lang="en-US" sz="800" b="1">
              <a:latin typeface="Arial" panose="020B0604020202020204" pitchFamily="34" charset="0"/>
              <a:cs typeface="Arial" panose="020B0604020202020204" pitchFamily="34" charset="0"/>
            </a:rPr>
            <a:t>Année 2014</a:t>
          </a:r>
        </a:p>
      </dgm:t>
    </dgm:pt>
    <dgm:pt modelId="{F95F9329-69B1-4E9E-AD92-0B87FBA19B63}" type="parTrans" cxnId="{B9C620FD-1505-4F25-A677-DD3C781376EC}">
      <dgm:prSet/>
      <dgm:spPr/>
      <dgm:t>
        <a:bodyPr/>
        <a:lstStyle/>
        <a:p>
          <a:endParaRPr lang="en-US" sz="800">
            <a:latin typeface="Arial" panose="020B0604020202020204" pitchFamily="34" charset="0"/>
            <a:cs typeface="Arial" panose="020B0604020202020204" pitchFamily="34" charset="0"/>
          </a:endParaRPr>
        </a:p>
      </dgm:t>
    </dgm:pt>
    <dgm:pt modelId="{C4D03860-E4FE-4EA0-8648-AB8FDC0FBA06}" type="sibTrans" cxnId="{B9C620FD-1505-4F25-A677-DD3C781376EC}">
      <dgm:prSet/>
      <dgm:spPr/>
      <dgm:t>
        <a:bodyPr/>
        <a:lstStyle/>
        <a:p>
          <a:endParaRPr lang="en-US" sz="800">
            <a:latin typeface="Arial" panose="020B0604020202020204" pitchFamily="34" charset="0"/>
            <a:cs typeface="Arial" panose="020B0604020202020204" pitchFamily="34" charset="0"/>
          </a:endParaRPr>
        </a:p>
      </dgm:t>
    </dgm:pt>
    <dgm:pt modelId="{F659B8BC-91AD-433E-A776-B2E8F9876AE6}">
      <dgm:prSet custT="1"/>
      <dgm:spPr/>
      <dgm:t>
        <a:bodyPr/>
        <a:lstStyle/>
        <a:p>
          <a:r>
            <a:rPr lang="en-US" sz="800" b="1">
              <a:latin typeface="Arial" panose="020B0604020202020204" pitchFamily="34" charset="0"/>
              <a:cs typeface="Arial" panose="020B0604020202020204" pitchFamily="34" charset="0"/>
            </a:rPr>
            <a:t>Année 2015</a:t>
          </a:r>
        </a:p>
      </dgm:t>
    </dgm:pt>
    <dgm:pt modelId="{F4CFD1EE-CD29-439C-9806-0925A0FDEA6B}" type="parTrans" cxnId="{530BEBE8-EA1A-4886-85B6-3CEA6FAF2B3B}">
      <dgm:prSet/>
      <dgm:spPr/>
      <dgm:t>
        <a:bodyPr/>
        <a:lstStyle/>
        <a:p>
          <a:endParaRPr lang="en-US" sz="800">
            <a:latin typeface="Arial" panose="020B0604020202020204" pitchFamily="34" charset="0"/>
            <a:cs typeface="Arial" panose="020B0604020202020204" pitchFamily="34" charset="0"/>
          </a:endParaRPr>
        </a:p>
      </dgm:t>
    </dgm:pt>
    <dgm:pt modelId="{A4EC47A9-8011-487E-B7B4-B888374EBC3F}" type="sibTrans" cxnId="{530BEBE8-EA1A-4886-85B6-3CEA6FAF2B3B}">
      <dgm:prSet/>
      <dgm:spPr/>
      <dgm:t>
        <a:bodyPr/>
        <a:lstStyle/>
        <a:p>
          <a:endParaRPr lang="en-US" sz="800">
            <a:latin typeface="Arial" panose="020B0604020202020204" pitchFamily="34" charset="0"/>
            <a:cs typeface="Arial" panose="020B0604020202020204" pitchFamily="34" charset="0"/>
          </a:endParaRPr>
        </a:p>
      </dgm:t>
    </dgm:pt>
    <dgm:pt modelId="{B9F7E24F-59B1-4FF2-B5D9-0A6419ED3622}">
      <dgm:prSet phldrT="[Texte]" custT="1"/>
      <dgm:spPr/>
      <dgm:t>
        <a:bodyPr/>
        <a:lstStyle/>
        <a:p>
          <a:r>
            <a:rPr lang="fr-FR" sz="800">
              <a:latin typeface="Arial" panose="020B0604020202020204" pitchFamily="34" charset="0"/>
              <a:cs typeface="Arial" panose="020B0604020202020204" pitchFamily="34" charset="0"/>
            </a:rPr>
            <a:t>Le début d’application du transfert de compétences de gestion des ressources naturelles par les collectivités territoriales avec la constitution du dossier d’immatriculation des forêts communales </a:t>
          </a:r>
          <a:endParaRPr lang="en-US" sz="800">
            <a:latin typeface="Arial" panose="020B0604020202020204" pitchFamily="34" charset="0"/>
            <a:cs typeface="Arial" panose="020B0604020202020204" pitchFamily="34" charset="0"/>
          </a:endParaRPr>
        </a:p>
      </dgm:t>
    </dgm:pt>
    <dgm:pt modelId="{E344EF51-925B-466E-8EDB-D4C9C6092607}" type="parTrans" cxnId="{732DD47E-EA28-4EB3-9CA7-9778B6A32729}">
      <dgm:prSet/>
      <dgm:spPr/>
      <dgm:t>
        <a:bodyPr/>
        <a:lstStyle/>
        <a:p>
          <a:endParaRPr lang="en-US" sz="800">
            <a:latin typeface="Arial" panose="020B0604020202020204" pitchFamily="34" charset="0"/>
            <a:cs typeface="Arial" panose="020B0604020202020204" pitchFamily="34" charset="0"/>
          </a:endParaRPr>
        </a:p>
      </dgm:t>
    </dgm:pt>
    <dgm:pt modelId="{88BE28CB-0A04-4D71-BEE0-1D2C7E2FA11A}" type="sibTrans" cxnId="{732DD47E-EA28-4EB3-9CA7-9778B6A32729}">
      <dgm:prSet/>
      <dgm:spPr/>
      <dgm:t>
        <a:bodyPr/>
        <a:lstStyle/>
        <a:p>
          <a:endParaRPr lang="en-US" sz="800">
            <a:latin typeface="Arial" panose="020B0604020202020204" pitchFamily="34" charset="0"/>
            <a:cs typeface="Arial" panose="020B0604020202020204" pitchFamily="34" charset="0"/>
          </a:endParaRPr>
        </a:p>
      </dgm:t>
    </dgm:pt>
    <dgm:pt modelId="{3F06101B-5294-437A-A4C3-F52B75206283}">
      <dgm:prSet custT="1"/>
      <dgm:spPr/>
      <dgm:t>
        <a:bodyPr/>
        <a:lstStyle/>
        <a:p>
          <a:r>
            <a:rPr lang="fr-CA" sz="800">
              <a:latin typeface="Arial" panose="020B0604020202020204" pitchFamily="34" charset="0"/>
              <a:cs typeface="Arial" panose="020B0604020202020204" pitchFamily="34" charset="0"/>
            </a:rPr>
            <a:t>Finalisation</a:t>
          </a:r>
          <a:r>
            <a:rPr lang="fr-FR" sz="800">
              <a:latin typeface="Arial" panose="020B0604020202020204" pitchFamily="34" charset="0"/>
              <a:cs typeface="Arial" panose="020B0604020202020204" pitchFamily="34" charset="0"/>
            </a:rPr>
            <a:t> et validation des PRD et des PCD, ainsi que des plans d’aménagement et de gestion des infrastructures vertes.</a:t>
          </a:r>
          <a:endParaRPr lang="en-US" sz="800">
            <a:latin typeface="Arial" panose="020B0604020202020204" pitchFamily="34" charset="0"/>
            <a:cs typeface="Arial" panose="020B0604020202020204" pitchFamily="34" charset="0"/>
          </a:endParaRPr>
        </a:p>
      </dgm:t>
    </dgm:pt>
    <dgm:pt modelId="{8DC20015-9590-462E-9572-8732D7E7B29B}" type="parTrans" cxnId="{3D941A0B-0627-4A2F-8C1A-641B8D5D0B16}">
      <dgm:prSet/>
      <dgm:spPr/>
      <dgm:t>
        <a:bodyPr/>
        <a:lstStyle/>
        <a:p>
          <a:endParaRPr lang="en-US"/>
        </a:p>
      </dgm:t>
    </dgm:pt>
    <dgm:pt modelId="{81B0C6DB-DE17-4336-9ADA-433932B39A8C}" type="sibTrans" cxnId="{3D941A0B-0627-4A2F-8C1A-641B8D5D0B16}">
      <dgm:prSet/>
      <dgm:spPr/>
      <dgm:t>
        <a:bodyPr/>
        <a:lstStyle/>
        <a:p>
          <a:endParaRPr lang="en-US"/>
        </a:p>
      </dgm:t>
    </dgm:pt>
    <dgm:pt modelId="{4013F5F4-3BC8-47FB-B57B-7DB676CC2446}">
      <dgm:prSet custT="1"/>
      <dgm:spPr/>
      <dgm:t>
        <a:bodyPr/>
        <a:lstStyle/>
        <a:p>
          <a:r>
            <a:rPr lang="fr-FR" sz="800">
              <a:latin typeface="Arial" panose="020B0604020202020204" pitchFamily="34" charset="0"/>
              <a:cs typeface="Arial" panose="020B0604020202020204" pitchFamily="34" charset="0"/>
            </a:rPr>
            <a:t> Début du processus de financement de ces différents plans</a:t>
          </a:r>
          <a:endParaRPr lang="en-US" sz="800">
            <a:latin typeface="Arial" panose="020B0604020202020204" pitchFamily="34" charset="0"/>
            <a:cs typeface="Arial" panose="020B0604020202020204" pitchFamily="34" charset="0"/>
          </a:endParaRPr>
        </a:p>
      </dgm:t>
    </dgm:pt>
    <dgm:pt modelId="{0E29C644-2B34-4AD7-9DFC-AD16D9A96DCA}" type="parTrans" cxnId="{1219E799-FD9A-4C1B-816F-C16254786EF7}">
      <dgm:prSet/>
      <dgm:spPr/>
      <dgm:t>
        <a:bodyPr/>
        <a:lstStyle/>
        <a:p>
          <a:endParaRPr lang="en-US"/>
        </a:p>
      </dgm:t>
    </dgm:pt>
    <dgm:pt modelId="{BE1F2408-8FAA-42C1-8282-B68BBA04830C}" type="sibTrans" cxnId="{1219E799-FD9A-4C1B-816F-C16254786EF7}">
      <dgm:prSet/>
      <dgm:spPr/>
      <dgm:t>
        <a:bodyPr/>
        <a:lstStyle/>
        <a:p>
          <a:endParaRPr lang="en-US"/>
        </a:p>
      </dgm:t>
    </dgm:pt>
    <dgm:pt modelId="{0A79B522-0C27-4AA6-AD53-091A56FE8A4C}">
      <dgm:prSet custT="1"/>
      <dgm:spPr/>
      <dgm:t>
        <a:bodyPr/>
        <a:lstStyle/>
        <a:p>
          <a:r>
            <a:rPr lang="fr-FR" sz="800">
              <a:latin typeface="Arial" panose="020B0604020202020204" pitchFamily="34" charset="0"/>
              <a:cs typeface="Arial" panose="020B0604020202020204" pitchFamily="34" charset="0"/>
            </a:rPr>
            <a:t>Réalisation de microprojets écologiques villageois de génération de revenus tels que la mise en place de jardins nutritifs d’espèces forestières locales, de peuplements semenciers forestiers, l’acquisition d’équipements pour la transformation du savon et du beurre de karité, des séchoirs solaires, des ruches au profit des populations en général et des femmes en particulier.</a:t>
          </a:r>
          <a:endParaRPr lang="en-US" sz="800">
            <a:latin typeface="Arial" panose="020B0604020202020204" pitchFamily="34" charset="0"/>
            <a:cs typeface="Arial" panose="020B0604020202020204" pitchFamily="34" charset="0"/>
          </a:endParaRPr>
        </a:p>
      </dgm:t>
    </dgm:pt>
    <dgm:pt modelId="{87F599C1-ED05-4E31-B003-4CAFDB82E1F3}" type="parTrans" cxnId="{DBE2D42A-A76E-4E83-A12B-DDE76F129D73}">
      <dgm:prSet/>
      <dgm:spPr/>
      <dgm:t>
        <a:bodyPr/>
        <a:lstStyle/>
        <a:p>
          <a:endParaRPr lang="en-US"/>
        </a:p>
      </dgm:t>
    </dgm:pt>
    <dgm:pt modelId="{DB7D1942-B86E-4AA7-9608-8AE67ADEFA50}" type="sibTrans" cxnId="{DBE2D42A-A76E-4E83-A12B-DDE76F129D73}">
      <dgm:prSet/>
      <dgm:spPr/>
      <dgm:t>
        <a:bodyPr/>
        <a:lstStyle/>
        <a:p>
          <a:endParaRPr lang="en-US"/>
        </a:p>
      </dgm:t>
    </dgm:pt>
    <dgm:pt modelId="{A1F63A6A-C6AC-4648-8836-EA9C6D07AA66}">
      <dgm:prSet custT="1"/>
      <dgm:spPr/>
      <dgm:t>
        <a:bodyPr/>
        <a:lstStyle/>
        <a:p>
          <a:r>
            <a:rPr lang="fr-CA" sz="800">
              <a:latin typeface="Arial" panose="020B0604020202020204" pitchFamily="34" charset="0"/>
              <a:cs typeface="Arial" panose="020B0604020202020204" pitchFamily="34" charset="0"/>
            </a:rPr>
            <a:t>L</a:t>
          </a:r>
          <a:r>
            <a:rPr lang="x-none" sz="800">
              <a:latin typeface="Arial" panose="020B0604020202020204" pitchFamily="34" charset="0"/>
              <a:cs typeface="Arial" panose="020B0604020202020204" pitchFamily="34" charset="0"/>
            </a:rPr>
            <a:t>a mise à l’échelle des réalisations physiques au profit des collectivités territoriales et des communautés locales</a:t>
          </a:r>
          <a:endParaRPr lang="en-US" sz="800">
            <a:latin typeface="Arial" panose="020B0604020202020204" pitchFamily="34" charset="0"/>
            <a:cs typeface="Arial" panose="020B0604020202020204" pitchFamily="34" charset="0"/>
          </a:endParaRPr>
        </a:p>
      </dgm:t>
    </dgm:pt>
    <dgm:pt modelId="{8BB7784D-8498-46F4-9E75-2399AA6006E7}" type="parTrans" cxnId="{7A27C3E7-56BE-45F4-B4E8-A06837EE5D88}">
      <dgm:prSet/>
      <dgm:spPr/>
      <dgm:t>
        <a:bodyPr/>
        <a:lstStyle/>
        <a:p>
          <a:endParaRPr lang="en-US"/>
        </a:p>
      </dgm:t>
    </dgm:pt>
    <dgm:pt modelId="{EC2AEAB0-DE1F-45F6-AFFF-48FB0E7C30EB}" type="sibTrans" cxnId="{7A27C3E7-56BE-45F4-B4E8-A06837EE5D88}">
      <dgm:prSet/>
      <dgm:spPr/>
      <dgm:t>
        <a:bodyPr/>
        <a:lstStyle/>
        <a:p>
          <a:endParaRPr lang="en-US"/>
        </a:p>
      </dgm:t>
    </dgm:pt>
    <dgm:pt modelId="{6E025AF6-62E2-421C-B72C-79EFA3070D55}">
      <dgm:prSet custT="1"/>
      <dgm:spPr/>
      <dgm:t>
        <a:bodyPr/>
        <a:lstStyle/>
        <a:p>
          <a:r>
            <a:rPr lang="en-CA" sz="800">
              <a:latin typeface="Arial" panose="020B0604020202020204" pitchFamily="34" charset="0"/>
              <a:cs typeface="Arial" panose="020B0604020202020204" pitchFamily="34" charset="0"/>
            </a:rPr>
            <a:t>D</a:t>
          </a:r>
          <a:r>
            <a:rPr lang="x-none" sz="800">
              <a:latin typeface="Arial" panose="020B0604020202020204" pitchFamily="34" charset="0"/>
              <a:cs typeface="Arial" panose="020B0604020202020204" pitchFamily="34" charset="0"/>
            </a:rPr>
            <a:t>es missions de capitalisation, de suivi-évaluation, de dissémination et de pérennisation des acquis ainsi que des résultats du Projet</a:t>
          </a:r>
          <a:endParaRPr lang="en-US" sz="800">
            <a:latin typeface="Arial" panose="020B0604020202020204" pitchFamily="34" charset="0"/>
            <a:cs typeface="Arial" panose="020B0604020202020204" pitchFamily="34" charset="0"/>
          </a:endParaRPr>
        </a:p>
      </dgm:t>
    </dgm:pt>
    <dgm:pt modelId="{36170779-05C5-4900-9614-C9F383951F1C}" type="parTrans" cxnId="{31F8B99C-E790-4F4F-818D-D6B0B0E87CCC}">
      <dgm:prSet/>
      <dgm:spPr/>
      <dgm:t>
        <a:bodyPr/>
        <a:lstStyle/>
        <a:p>
          <a:endParaRPr lang="en-US"/>
        </a:p>
      </dgm:t>
    </dgm:pt>
    <dgm:pt modelId="{D33C2628-C95E-48F3-A635-55BED2863222}" type="sibTrans" cxnId="{31F8B99C-E790-4F4F-818D-D6B0B0E87CCC}">
      <dgm:prSet/>
      <dgm:spPr/>
      <dgm:t>
        <a:bodyPr/>
        <a:lstStyle/>
        <a:p>
          <a:endParaRPr lang="en-US"/>
        </a:p>
      </dgm:t>
    </dgm:pt>
    <dgm:pt modelId="{2396527B-4DC0-4B74-8D5E-21F1EE2695EB}" type="pres">
      <dgm:prSet presAssocID="{F21487D8-8868-46CB-828F-349D889E4CDD}" presName="linearFlow" presStyleCnt="0">
        <dgm:presLayoutVars>
          <dgm:dir/>
          <dgm:animLvl val="lvl"/>
          <dgm:resizeHandles val="exact"/>
        </dgm:presLayoutVars>
      </dgm:prSet>
      <dgm:spPr/>
      <dgm:t>
        <a:bodyPr/>
        <a:lstStyle/>
        <a:p>
          <a:endParaRPr lang="en-US"/>
        </a:p>
      </dgm:t>
    </dgm:pt>
    <dgm:pt modelId="{0213E1DD-2BC5-40DD-97BB-A940CD7769FA}" type="pres">
      <dgm:prSet presAssocID="{67B68344-73E2-45EC-9EC3-16962A983498}" presName="composite" presStyleCnt="0"/>
      <dgm:spPr/>
    </dgm:pt>
    <dgm:pt modelId="{74F5AE8F-13BC-4916-8A4B-89B4885FE3E2}" type="pres">
      <dgm:prSet presAssocID="{67B68344-73E2-45EC-9EC3-16962A983498}" presName="parentText" presStyleLbl="alignNode1" presStyleIdx="0" presStyleCnt="5">
        <dgm:presLayoutVars>
          <dgm:chMax val="1"/>
          <dgm:bulletEnabled val="1"/>
        </dgm:presLayoutVars>
      </dgm:prSet>
      <dgm:spPr/>
      <dgm:t>
        <a:bodyPr/>
        <a:lstStyle/>
        <a:p>
          <a:endParaRPr lang="en-US"/>
        </a:p>
      </dgm:t>
    </dgm:pt>
    <dgm:pt modelId="{521C784C-F75A-4F6D-BD32-83810074502A}" type="pres">
      <dgm:prSet presAssocID="{67B68344-73E2-45EC-9EC3-16962A983498}" presName="descendantText" presStyleLbl="alignAcc1" presStyleIdx="0" presStyleCnt="5">
        <dgm:presLayoutVars>
          <dgm:bulletEnabled val="1"/>
        </dgm:presLayoutVars>
      </dgm:prSet>
      <dgm:spPr/>
      <dgm:t>
        <a:bodyPr/>
        <a:lstStyle/>
        <a:p>
          <a:endParaRPr lang="en-US"/>
        </a:p>
      </dgm:t>
    </dgm:pt>
    <dgm:pt modelId="{B3397D7C-98A9-41B3-B326-53E569447428}" type="pres">
      <dgm:prSet presAssocID="{4846883C-22BA-40B4-8193-D0782EC0E92A}" presName="sp" presStyleCnt="0"/>
      <dgm:spPr/>
    </dgm:pt>
    <dgm:pt modelId="{13707BA1-6A04-4228-91F4-068A36D4D2A5}" type="pres">
      <dgm:prSet presAssocID="{DFF80527-5A84-4F3C-A030-A9EEFB3489FB}" presName="composite" presStyleCnt="0"/>
      <dgm:spPr/>
    </dgm:pt>
    <dgm:pt modelId="{133DBAE8-EDC9-4D6A-B0AA-63C71345D396}" type="pres">
      <dgm:prSet presAssocID="{DFF80527-5A84-4F3C-A030-A9EEFB3489FB}" presName="parentText" presStyleLbl="alignNode1" presStyleIdx="1" presStyleCnt="5" custLinFactNeighborY="-2391">
        <dgm:presLayoutVars>
          <dgm:chMax val="1"/>
          <dgm:bulletEnabled val="1"/>
        </dgm:presLayoutVars>
      </dgm:prSet>
      <dgm:spPr/>
      <dgm:t>
        <a:bodyPr/>
        <a:lstStyle/>
        <a:p>
          <a:endParaRPr lang="en-US"/>
        </a:p>
      </dgm:t>
    </dgm:pt>
    <dgm:pt modelId="{FE9AB4FB-18AE-4B59-ADDA-DA083D37FC99}" type="pres">
      <dgm:prSet presAssocID="{DFF80527-5A84-4F3C-A030-A9EEFB3489FB}" presName="descendantText" presStyleLbl="alignAcc1" presStyleIdx="1" presStyleCnt="5" custScaleY="118719" custLinFactNeighborY="-3681">
        <dgm:presLayoutVars>
          <dgm:bulletEnabled val="1"/>
        </dgm:presLayoutVars>
      </dgm:prSet>
      <dgm:spPr/>
      <dgm:t>
        <a:bodyPr/>
        <a:lstStyle/>
        <a:p>
          <a:endParaRPr lang="en-US"/>
        </a:p>
      </dgm:t>
    </dgm:pt>
    <dgm:pt modelId="{62B1629C-B3BE-4F2F-A3AF-EFB2C2B74798}" type="pres">
      <dgm:prSet presAssocID="{5E135F67-C290-442F-8C72-B913EA4D8B6C}" presName="sp" presStyleCnt="0"/>
      <dgm:spPr/>
    </dgm:pt>
    <dgm:pt modelId="{4F62FA67-1F7E-4A73-A167-21E532C1D54C}" type="pres">
      <dgm:prSet presAssocID="{1C0B66D9-E884-4CE6-9C76-C5536A807E1B}" presName="composite" presStyleCnt="0"/>
      <dgm:spPr/>
    </dgm:pt>
    <dgm:pt modelId="{552F1A09-24F6-4740-AB14-8110FFBACF7A}" type="pres">
      <dgm:prSet presAssocID="{1C0B66D9-E884-4CE6-9C76-C5536A807E1B}" presName="parentText" presStyleLbl="alignNode1" presStyleIdx="2" presStyleCnt="5" custLinFactNeighborY="-4782">
        <dgm:presLayoutVars>
          <dgm:chMax val="1"/>
          <dgm:bulletEnabled val="1"/>
        </dgm:presLayoutVars>
      </dgm:prSet>
      <dgm:spPr/>
      <dgm:t>
        <a:bodyPr/>
        <a:lstStyle/>
        <a:p>
          <a:endParaRPr lang="en-US"/>
        </a:p>
      </dgm:t>
    </dgm:pt>
    <dgm:pt modelId="{2BB306A2-BAAB-4809-B05B-B09E80DAB4F0}" type="pres">
      <dgm:prSet presAssocID="{1C0B66D9-E884-4CE6-9C76-C5536A807E1B}" presName="descendantText" presStyleLbl="alignAcc1" presStyleIdx="2" presStyleCnt="5" custScaleY="161646" custLinFactNeighborY="-7362">
        <dgm:presLayoutVars>
          <dgm:bulletEnabled val="1"/>
        </dgm:presLayoutVars>
      </dgm:prSet>
      <dgm:spPr/>
      <dgm:t>
        <a:bodyPr/>
        <a:lstStyle/>
        <a:p>
          <a:endParaRPr lang="en-US"/>
        </a:p>
      </dgm:t>
    </dgm:pt>
    <dgm:pt modelId="{3448B139-2AE6-4C62-B5B3-5E9A81B7FEDD}" type="pres">
      <dgm:prSet presAssocID="{05954459-00EF-4005-A0D5-6444AA944FA4}" presName="sp" presStyleCnt="0"/>
      <dgm:spPr/>
    </dgm:pt>
    <dgm:pt modelId="{BC2A26FA-BCF5-4D54-A740-A8746B373A96}" type="pres">
      <dgm:prSet presAssocID="{8F29A93C-591F-46C6-A777-D04AFC9F06BD}" presName="composite" presStyleCnt="0"/>
      <dgm:spPr/>
    </dgm:pt>
    <dgm:pt modelId="{C6D011E4-ED42-4C57-90E7-7BB9965CA35E}" type="pres">
      <dgm:prSet presAssocID="{8F29A93C-591F-46C6-A777-D04AFC9F06BD}" presName="parentText" presStyleLbl="alignNode1" presStyleIdx="3" presStyleCnt="5">
        <dgm:presLayoutVars>
          <dgm:chMax val="1"/>
          <dgm:bulletEnabled val="1"/>
        </dgm:presLayoutVars>
      </dgm:prSet>
      <dgm:spPr/>
      <dgm:t>
        <a:bodyPr/>
        <a:lstStyle/>
        <a:p>
          <a:endParaRPr lang="en-US"/>
        </a:p>
      </dgm:t>
    </dgm:pt>
    <dgm:pt modelId="{5103883C-D131-4AD1-AFE7-0770DFFD1FF6}" type="pres">
      <dgm:prSet presAssocID="{8F29A93C-591F-46C6-A777-D04AFC9F06BD}" presName="descendantText" presStyleLbl="alignAcc1" presStyleIdx="3" presStyleCnt="5" custScaleY="153869">
        <dgm:presLayoutVars>
          <dgm:bulletEnabled val="1"/>
        </dgm:presLayoutVars>
      </dgm:prSet>
      <dgm:spPr/>
      <dgm:t>
        <a:bodyPr/>
        <a:lstStyle/>
        <a:p>
          <a:endParaRPr lang="en-US"/>
        </a:p>
      </dgm:t>
    </dgm:pt>
    <dgm:pt modelId="{A6725553-29CE-4222-842F-925A22C8CE49}" type="pres">
      <dgm:prSet presAssocID="{C4D03860-E4FE-4EA0-8648-AB8FDC0FBA06}" presName="sp" presStyleCnt="0"/>
      <dgm:spPr/>
    </dgm:pt>
    <dgm:pt modelId="{0402FBEA-8CCD-4BED-A320-9B337B4CE62D}" type="pres">
      <dgm:prSet presAssocID="{F659B8BC-91AD-433E-A776-B2E8F9876AE6}" presName="composite" presStyleCnt="0"/>
      <dgm:spPr/>
    </dgm:pt>
    <dgm:pt modelId="{15BDC828-18D9-418E-B9FF-63DECD0C4ADB}" type="pres">
      <dgm:prSet presAssocID="{F659B8BC-91AD-433E-A776-B2E8F9876AE6}" presName="parentText" presStyleLbl="alignNode1" presStyleIdx="4" presStyleCnt="5" custLinFactNeighborY="797">
        <dgm:presLayoutVars>
          <dgm:chMax val="1"/>
          <dgm:bulletEnabled val="1"/>
        </dgm:presLayoutVars>
      </dgm:prSet>
      <dgm:spPr/>
      <dgm:t>
        <a:bodyPr/>
        <a:lstStyle/>
        <a:p>
          <a:endParaRPr lang="en-US"/>
        </a:p>
      </dgm:t>
    </dgm:pt>
    <dgm:pt modelId="{4DC1EF1E-EDFB-46D3-83DA-6F58D1168F9C}" type="pres">
      <dgm:prSet presAssocID="{F659B8BC-91AD-433E-A776-B2E8F9876AE6}" presName="descendantText" presStyleLbl="alignAcc1" presStyleIdx="4" presStyleCnt="5" custLinFactNeighborY="11726">
        <dgm:presLayoutVars>
          <dgm:bulletEnabled val="1"/>
        </dgm:presLayoutVars>
      </dgm:prSet>
      <dgm:spPr/>
      <dgm:t>
        <a:bodyPr/>
        <a:lstStyle/>
        <a:p>
          <a:endParaRPr lang="en-US"/>
        </a:p>
      </dgm:t>
    </dgm:pt>
  </dgm:ptLst>
  <dgm:cxnLst>
    <dgm:cxn modelId="{41FE5ABE-2115-4A0A-BE5D-C19241AE66A9}" srcId="{F21487D8-8868-46CB-828F-349D889E4CDD}" destId="{1C0B66D9-E884-4CE6-9C76-C5536A807E1B}" srcOrd="2" destOrd="0" parTransId="{66494974-78DF-4513-BA0F-6EE604907C49}" sibTransId="{05954459-00EF-4005-A0D5-6444AA944FA4}"/>
    <dgm:cxn modelId="{12E14548-EAF4-488A-B3FC-F91FDD330B3B}" type="presOf" srcId="{4013F5F4-3BC8-47FB-B57B-7DB676CC2446}" destId="{5103883C-D131-4AD1-AFE7-0770DFFD1FF6}" srcOrd="0" destOrd="1" presId="urn:microsoft.com/office/officeart/2005/8/layout/chevron2"/>
    <dgm:cxn modelId="{732DD47E-EA28-4EB3-9CA7-9778B6A32729}" srcId="{1C0B66D9-E884-4CE6-9C76-C5536A807E1B}" destId="{B9F7E24F-59B1-4FF2-B5D9-0A6419ED3622}" srcOrd="2" destOrd="0" parTransId="{E344EF51-925B-466E-8EDB-D4C9C6092607}" sibTransId="{88BE28CB-0A04-4D71-BEE0-1D2C7E2FA11A}"/>
    <dgm:cxn modelId="{F7F334F8-0AC1-4978-AE20-0AC4DD49B207}" type="presOf" srcId="{B9F7E24F-59B1-4FF2-B5D9-0A6419ED3622}" destId="{2BB306A2-BAAB-4809-B05B-B09E80DAB4F0}" srcOrd="0" destOrd="2" presId="urn:microsoft.com/office/officeart/2005/8/layout/chevron2"/>
    <dgm:cxn modelId="{28EAACA3-41AA-4D5C-B86C-B4A75D58EAAD}" srcId="{F21487D8-8868-46CB-828F-349D889E4CDD}" destId="{67B68344-73E2-45EC-9EC3-16962A983498}" srcOrd="0" destOrd="0" parTransId="{1C27A65C-2E2E-4679-8EE5-F38B7A1303D9}" sibTransId="{4846883C-22BA-40B4-8193-D0782EC0E92A}"/>
    <dgm:cxn modelId="{9C6B8E4C-6D78-4055-9243-FC769403CBE9}" srcId="{67B68344-73E2-45EC-9EC3-16962A983498}" destId="{B043E184-130C-44D8-8720-846D17E764CD}" srcOrd="0" destOrd="0" parTransId="{A11DE212-16E6-4A27-89AD-CF8BF65863FD}" sibTransId="{22ED96BA-0FA3-4BF6-BA6B-3F3FEDAA3856}"/>
    <dgm:cxn modelId="{03817E82-530B-4F07-8868-35C34EF8B2D9}" type="presOf" srcId="{67B68344-73E2-45EC-9EC3-16962A983498}" destId="{74F5AE8F-13BC-4916-8A4B-89B4885FE3E2}" srcOrd="0" destOrd="0" presId="urn:microsoft.com/office/officeart/2005/8/layout/chevron2"/>
    <dgm:cxn modelId="{5A8AE42C-637D-496B-8127-C97F9F0C4154}" type="presOf" srcId="{857FEC5F-76DA-4D0C-B377-BE5F6A68C68D}" destId="{FE9AB4FB-18AE-4B59-ADDA-DA083D37FC99}" srcOrd="0" destOrd="1" presId="urn:microsoft.com/office/officeart/2005/8/layout/chevron2"/>
    <dgm:cxn modelId="{F840DF7B-754C-49D8-BA90-C7D074446655}" type="presOf" srcId="{B043E184-130C-44D8-8720-846D17E764CD}" destId="{521C784C-F75A-4F6D-BD32-83810074502A}" srcOrd="0" destOrd="0" presId="urn:microsoft.com/office/officeart/2005/8/layout/chevron2"/>
    <dgm:cxn modelId="{769EAB25-0214-4869-9746-EEB7078BB205}" srcId="{DFF80527-5A84-4F3C-A030-A9EEFB3489FB}" destId="{29B46444-8B2C-4E51-95AA-BB8DBEEEBFB2}" srcOrd="2" destOrd="0" parTransId="{CD117022-1E05-4B54-B7AB-095C84937367}" sibTransId="{1CAA5A4E-5FB4-445C-92F4-7E42274839A0}"/>
    <dgm:cxn modelId="{68BEB070-9F82-401A-A869-411BE71458CF}" srcId="{DFF80527-5A84-4F3C-A030-A9EEFB3489FB}" destId="{672BB5C3-BFB7-43D3-B91D-A76A7CE127E8}" srcOrd="0" destOrd="0" parTransId="{22DB2CA0-A963-468C-B868-2050BBD943CA}" sibTransId="{B9A6AF37-60D2-4695-AD72-964B821303B4}"/>
    <dgm:cxn modelId="{77005CA1-2A57-4CD1-91BC-35EE48088A71}" type="presOf" srcId="{3F06101B-5294-437A-A4C3-F52B75206283}" destId="{5103883C-D131-4AD1-AFE7-0770DFFD1FF6}" srcOrd="0" destOrd="0" presId="urn:microsoft.com/office/officeart/2005/8/layout/chevron2"/>
    <dgm:cxn modelId="{EED92510-E328-4633-A53E-B83A8A5C2F95}" type="presOf" srcId="{DD42A8D9-C82A-44F8-A20A-619FAACCE217}" destId="{FE9AB4FB-18AE-4B59-ADDA-DA083D37FC99}" srcOrd="0" destOrd="3" presId="urn:microsoft.com/office/officeart/2005/8/layout/chevron2"/>
    <dgm:cxn modelId="{580B1364-841A-44F2-A274-BB56EABB6AAD}" type="presOf" srcId="{8F29A93C-591F-46C6-A777-D04AFC9F06BD}" destId="{C6D011E4-ED42-4C57-90E7-7BB9965CA35E}" srcOrd="0" destOrd="0" presId="urn:microsoft.com/office/officeart/2005/8/layout/chevron2"/>
    <dgm:cxn modelId="{628DD4CC-7D3E-46E5-8DB8-72F0619F9E1F}" srcId="{DFF80527-5A84-4F3C-A030-A9EEFB3489FB}" destId="{DD42A8D9-C82A-44F8-A20A-619FAACCE217}" srcOrd="3" destOrd="0" parTransId="{02FFD878-9680-4DFA-A1AC-445889D336D3}" sibTransId="{753479FA-9CED-40D4-904B-264BD89F7788}"/>
    <dgm:cxn modelId="{C92F984A-9117-4344-8C89-145513F8D62C}" type="presOf" srcId="{F21487D8-8868-46CB-828F-349D889E4CDD}" destId="{2396527B-4DC0-4B74-8D5E-21F1EE2695EB}" srcOrd="0" destOrd="0" presId="urn:microsoft.com/office/officeart/2005/8/layout/chevron2"/>
    <dgm:cxn modelId="{0E95DAB4-85E3-43EA-8BCB-F764863F9398}" type="presOf" srcId="{1C0B66D9-E884-4CE6-9C76-C5536A807E1B}" destId="{552F1A09-24F6-4740-AB14-8110FFBACF7A}" srcOrd="0" destOrd="0" presId="urn:microsoft.com/office/officeart/2005/8/layout/chevron2"/>
    <dgm:cxn modelId="{7D1AF45E-40F9-4439-9EBA-CBE9A1135475}" type="presOf" srcId="{59D8DE95-3CE4-4E6A-8B7A-4397E53E3721}" destId="{2BB306A2-BAAB-4809-B05B-B09E80DAB4F0}" srcOrd="0" destOrd="1" presId="urn:microsoft.com/office/officeart/2005/8/layout/chevron2"/>
    <dgm:cxn modelId="{28C04461-848B-48E1-BF71-48782F792734}" type="presOf" srcId="{672BB5C3-BFB7-43D3-B91D-A76A7CE127E8}" destId="{FE9AB4FB-18AE-4B59-ADDA-DA083D37FC99}" srcOrd="0" destOrd="0" presId="urn:microsoft.com/office/officeart/2005/8/layout/chevron2"/>
    <dgm:cxn modelId="{68C7D39E-9A0B-4BC4-AB90-72C887B89816}" type="presOf" srcId="{6E025AF6-62E2-421C-B72C-79EFA3070D55}" destId="{4DC1EF1E-EDFB-46D3-83DA-6F58D1168F9C}" srcOrd="0" destOrd="1" presId="urn:microsoft.com/office/officeart/2005/8/layout/chevron2"/>
    <dgm:cxn modelId="{982F4C56-67F3-4A7A-BA10-5F4413D67EF3}" srcId="{1C0B66D9-E884-4CE6-9C76-C5536A807E1B}" destId="{59D8DE95-3CE4-4E6A-8B7A-4397E53E3721}" srcOrd="1" destOrd="0" parTransId="{87C6C99A-9EAF-4697-817F-3BB05B21BBC4}" sibTransId="{D1B47398-FC4F-4C58-A9F1-8A0AA209D28C}"/>
    <dgm:cxn modelId="{B9C620FD-1505-4F25-A677-DD3C781376EC}" srcId="{F21487D8-8868-46CB-828F-349D889E4CDD}" destId="{8F29A93C-591F-46C6-A777-D04AFC9F06BD}" srcOrd="3" destOrd="0" parTransId="{F95F9329-69B1-4E9E-AD92-0B87FBA19B63}" sibTransId="{C4D03860-E4FE-4EA0-8648-AB8FDC0FBA06}"/>
    <dgm:cxn modelId="{DBE2D42A-A76E-4E83-A12B-DDE76F129D73}" srcId="{8F29A93C-591F-46C6-A777-D04AFC9F06BD}" destId="{0A79B522-0C27-4AA6-AD53-091A56FE8A4C}" srcOrd="2" destOrd="0" parTransId="{87F599C1-ED05-4E31-B003-4CAFDB82E1F3}" sibTransId="{DB7D1942-B86E-4AA7-9608-8AE67ADEFA50}"/>
    <dgm:cxn modelId="{BF285E3F-7BAE-400C-9CD3-B645E07EB534}" srcId="{F21487D8-8868-46CB-828F-349D889E4CDD}" destId="{DFF80527-5A84-4F3C-A030-A9EEFB3489FB}" srcOrd="1" destOrd="0" parTransId="{BD510384-CB12-4BD8-982F-7545BDDD7CD3}" sibTransId="{5E135F67-C290-442F-8C72-B913EA4D8B6C}"/>
    <dgm:cxn modelId="{CF5233DC-B6AC-4002-91FC-B1F8B0884FF5}" type="presOf" srcId="{29B46444-8B2C-4E51-95AA-BB8DBEEEBFB2}" destId="{FE9AB4FB-18AE-4B59-ADDA-DA083D37FC99}" srcOrd="0" destOrd="2" presId="urn:microsoft.com/office/officeart/2005/8/layout/chevron2"/>
    <dgm:cxn modelId="{0C481FD8-8A8F-4302-AB56-B698BF70E219}" srcId="{DFF80527-5A84-4F3C-A030-A9EEFB3489FB}" destId="{A29822A7-19C4-4430-A214-D734CF7365E6}" srcOrd="4" destOrd="0" parTransId="{26713214-2798-413D-8033-C6E2DDF08F4D}" sibTransId="{34F8BB30-A294-434C-AF6A-5A6D53063813}"/>
    <dgm:cxn modelId="{59308C98-D589-4366-85BA-80D0E64FAB6A}" type="presOf" srcId="{A1F63A6A-C6AC-4648-8836-EA9C6D07AA66}" destId="{4DC1EF1E-EDFB-46D3-83DA-6F58D1168F9C}" srcOrd="0" destOrd="0" presId="urn:microsoft.com/office/officeart/2005/8/layout/chevron2"/>
    <dgm:cxn modelId="{7A27C3E7-56BE-45F4-B4E8-A06837EE5D88}" srcId="{F659B8BC-91AD-433E-A776-B2E8F9876AE6}" destId="{A1F63A6A-C6AC-4648-8836-EA9C6D07AA66}" srcOrd="0" destOrd="0" parTransId="{8BB7784D-8498-46F4-9E75-2399AA6006E7}" sibTransId="{EC2AEAB0-DE1F-45F6-AFFF-48FB0E7C30EB}"/>
    <dgm:cxn modelId="{31A8679D-7A20-4D2B-9095-5836F2F40ACD}" srcId="{1C0B66D9-E884-4CE6-9C76-C5536A807E1B}" destId="{D1CA8035-8DA8-4CB6-A0F5-54EAA8E40CA8}" srcOrd="0" destOrd="0" parTransId="{83C8EDF1-4A9B-4666-8C60-BA6A48C770D9}" sibTransId="{DFDED534-660A-41DB-BEE5-6EA7F73EE188}"/>
    <dgm:cxn modelId="{31F8B99C-E790-4F4F-818D-D6B0B0E87CCC}" srcId="{F659B8BC-91AD-433E-A776-B2E8F9876AE6}" destId="{6E025AF6-62E2-421C-B72C-79EFA3070D55}" srcOrd="1" destOrd="0" parTransId="{36170779-05C5-4900-9614-C9F383951F1C}" sibTransId="{D33C2628-C95E-48F3-A635-55BED2863222}"/>
    <dgm:cxn modelId="{25240EFC-F54E-4D12-91B2-CD6EA79CA12F}" type="presOf" srcId="{F659B8BC-91AD-433E-A776-B2E8F9876AE6}" destId="{15BDC828-18D9-418E-B9FF-63DECD0C4ADB}" srcOrd="0" destOrd="0" presId="urn:microsoft.com/office/officeart/2005/8/layout/chevron2"/>
    <dgm:cxn modelId="{15DCFF42-874B-4E4C-92DA-87D16E47DB8C}" type="presOf" srcId="{A29822A7-19C4-4430-A214-D734CF7365E6}" destId="{FE9AB4FB-18AE-4B59-ADDA-DA083D37FC99}" srcOrd="0" destOrd="4" presId="urn:microsoft.com/office/officeart/2005/8/layout/chevron2"/>
    <dgm:cxn modelId="{1219E799-FD9A-4C1B-816F-C16254786EF7}" srcId="{8F29A93C-591F-46C6-A777-D04AFC9F06BD}" destId="{4013F5F4-3BC8-47FB-B57B-7DB676CC2446}" srcOrd="1" destOrd="0" parTransId="{0E29C644-2B34-4AD7-9DFC-AD16D9A96DCA}" sibTransId="{BE1F2408-8FAA-42C1-8282-B68BBA04830C}"/>
    <dgm:cxn modelId="{530BEBE8-EA1A-4886-85B6-3CEA6FAF2B3B}" srcId="{F21487D8-8868-46CB-828F-349D889E4CDD}" destId="{F659B8BC-91AD-433E-A776-B2E8F9876AE6}" srcOrd="4" destOrd="0" parTransId="{F4CFD1EE-CD29-439C-9806-0925A0FDEA6B}" sibTransId="{A4EC47A9-8011-487E-B7B4-B888374EBC3F}"/>
    <dgm:cxn modelId="{C6DC1EBE-2137-4E11-AD3E-A7FA610A683D}" type="presOf" srcId="{0A79B522-0C27-4AA6-AD53-091A56FE8A4C}" destId="{5103883C-D131-4AD1-AFE7-0770DFFD1FF6}" srcOrd="0" destOrd="2" presId="urn:microsoft.com/office/officeart/2005/8/layout/chevron2"/>
    <dgm:cxn modelId="{46F1B4B4-A473-406C-AAB7-C3BCF93ABD54}" type="presOf" srcId="{DFF80527-5A84-4F3C-A030-A9EEFB3489FB}" destId="{133DBAE8-EDC9-4D6A-B0AA-63C71345D396}" srcOrd="0" destOrd="0" presId="urn:microsoft.com/office/officeart/2005/8/layout/chevron2"/>
    <dgm:cxn modelId="{04413B9B-0BEF-498D-B753-55FEC4F4C7CA}" type="presOf" srcId="{D1CA8035-8DA8-4CB6-A0F5-54EAA8E40CA8}" destId="{2BB306A2-BAAB-4809-B05B-B09E80DAB4F0}" srcOrd="0" destOrd="0" presId="urn:microsoft.com/office/officeart/2005/8/layout/chevron2"/>
    <dgm:cxn modelId="{B25F1302-6B89-4294-9DF4-614EAC963FB2}" srcId="{DFF80527-5A84-4F3C-A030-A9EEFB3489FB}" destId="{857FEC5F-76DA-4D0C-B377-BE5F6A68C68D}" srcOrd="1" destOrd="0" parTransId="{58FBC47B-F16D-4400-920E-3085815887D2}" sibTransId="{81C67980-4D0C-4EAE-988C-2E88B7A0E2A4}"/>
    <dgm:cxn modelId="{3D941A0B-0627-4A2F-8C1A-641B8D5D0B16}" srcId="{8F29A93C-591F-46C6-A777-D04AFC9F06BD}" destId="{3F06101B-5294-437A-A4C3-F52B75206283}" srcOrd="0" destOrd="0" parTransId="{8DC20015-9590-462E-9572-8732D7E7B29B}" sibTransId="{81B0C6DB-DE17-4336-9ADA-433932B39A8C}"/>
    <dgm:cxn modelId="{2A0D9B92-90E2-48CC-ABFF-13D21C58DA70}" type="presParOf" srcId="{2396527B-4DC0-4B74-8D5E-21F1EE2695EB}" destId="{0213E1DD-2BC5-40DD-97BB-A940CD7769FA}" srcOrd="0" destOrd="0" presId="urn:microsoft.com/office/officeart/2005/8/layout/chevron2"/>
    <dgm:cxn modelId="{93EC4775-0BE2-4949-A4FD-1DEC0BB65142}" type="presParOf" srcId="{0213E1DD-2BC5-40DD-97BB-A940CD7769FA}" destId="{74F5AE8F-13BC-4916-8A4B-89B4885FE3E2}" srcOrd="0" destOrd="0" presId="urn:microsoft.com/office/officeart/2005/8/layout/chevron2"/>
    <dgm:cxn modelId="{CDC6BF4B-A1EB-466D-A961-A7EDCAA04E42}" type="presParOf" srcId="{0213E1DD-2BC5-40DD-97BB-A940CD7769FA}" destId="{521C784C-F75A-4F6D-BD32-83810074502A}" srcOrd="1" destOrd="0" presId="urn:microsoft.com/office/officeart/2005/8/layout/chevron2"/>
    <dgm:cxn modelId="{4976E06B-5694-432B-82CB-2A676D1C67AC}" type="presParOf" srcId="{2396527B-4DC0-4B74-8D5E-21F1EE2695EB}" destId="{B3397D7C-98A9-41B3-B326-53E569447428}" srcOrd="1" destOrd="0" presId="urn:microsoft.com/office/officeart/2005/8/layout/chevron2"/>
    <dgm:cxn modelId="{1656F5E1-A36C-4F49-9697-9B59D2CCED70}" type="presParOf" srcId="{2396527B-4DC0-4B74-8D5E-21F1EE2695EB}" destId="{13707BA1-6A04-4228-91F4-068A36D4D2A5}" srcOrd="2" destOrd="0" presId="urn:microsoft.com/office/officeart/2005/8/layout/chevron2"/>
    <dgm:cxn modelId="{B13B83DD-5895-4ED6-B78E-C433D88B6F1E}" type="presParOf" srcId="{13707BA1-6A04-4228-91F4-068A36D4D2A5}" destId="{133DBAE8-EDC9-4D6A-B0AA-63C71345D396}" srcOrd="0" destOrd="0" presId="urn:microsoft.com/office/officeart/2005/8/layout/chevron2"/>
    <dgm:cxn modelId="{7FD71120-47C3-4124-9282-74A106DEFA72}" type="presParOf" srcId="{13707BA1-6A04-4228-91F4-068A36D4D2A5}" destId="{FE9AB4FB-18AE-4B59-ADDA-DA083D37FC99}" srcOrd="1" destOrd="0" presId="urn:microsoft.com/office/officeart/2005/8/layout/chevron2"/>
    <dgm:cxn modelId="{E92ED0DB-A29F-42F0-B95C-06822310C587}" type="presParOf" srcId="{2396527B-4DC0-4B74-8D5E-21F1EE2695EB}" destId="{62B1629C-B3BE-4F2F-A3AF-EFB2C2B74798}" srcOrd="3" destOrd="0" presId="urn:microsoft.com/office/officeart/2005/8/layout/chevron2"/>
    <dgm:cxn modelId="{55A97A06-14AF-46EC-B397-91858C4F2A3A}" type="presParOf" srcId="{2396527B-4DC0-4B74-8D5E-21F1EE2695EB}" destId="{4F62FA67-1F7E-4A73-A167-21E532C1D54C}" srcOrd="4" destOrd="0" presId="urn:microsoft.com/office/officeart/2005/8/layout/chevron2"/>
    <dgm:cxn modelId="{36CA62F0-0CCA-4269-A847-F276007ADFD1}" type="presParOf" srcId="{4F62FA67-1F7E-4A73-A167-21E532C1D54C}" destId="{552F1A09-24F6-4740-AB14-8110FFBACF7A}" srcOrd="0" destOrd="0" presId="urn:microsoft.com/office/officeart/2005/8/layout/chevron2"/>
    <dgm:cxn modelId="{97447822-B79B-44F1-A822-F649B37E2BC7}" type="presParOf" srcId="{4F62FA67-1F7E-4A73-A167-21E532C1D54C}" destId="{2BB306A2-BAAB-4809-B05B-B09E80DAB4F0}" srcOrd="1" destOrd="0" presId="urn:microsoft.com/office/officeart/2005/8/layout/chevron2"/>
    <dgm:cxn modelId="{25B88FC0-1C61-435B-BDA4-18E2BF202505}" type="presParOf" srcId="{2396527B-4DC0-4B74-8D5E-21F1EE2695EB}" destId="{3448B139-2AE6-4C62-B5B3-5E9A81B7FEDD}" srcOrd="5" destOrd="0" presId="urn:microsoft.com/office/officeart/2005/8/layout/chevron2"/>
    <dgm:cxn modelId="{2E6C5AC5-F8FE-4B50-AA8D-7C94DCB570ED}" type="presParOf" srcId="{2396527B-4DC0-4B74-8D5E-21F1EE2695EB}" destId="{BC2A26FA-BCF5-4D54-A740-A8746B373A96}" srcOrd="6" destOrd="0" presId="urn:microsoft.com/office/officeart/2005/8/layout/chevron2"/>
    <dgm:cxn modelId="{01A4EEEA-4220-48C3-9EA1-7C0BEDAC4767}" type="presParOf" srcId="{BC2A26FA-BCF5-4D54-A740-A8746B373A96}" destId="{C6D011E4-ED42-4C57-90E7-7BB9965CA35E}" srcOrd="0" destOrd="0" presId="urn:microsoft.com/office/officeart/2005/8/layout/chevron2"/>
    <dgm:cxn modelId="{FB63C5B9-207B-4E00-A5FE-82989ABC41C1}" type="presParOf" srcId="{BC2A26FA-BCF5-4D54-A740-A8746B373A96}" destId="{5103883C-D131-4AD1-AFE7-0770DFFD1FF6}" srcOrd="1" destOrd="0" presId="urn:microsoft.com/office/officeart/2005/8/layout/chevron2"/>
    <dgm:cxn modelId="{2A9383BB-EA8F-4A73-A3FC-17AC661D4E81}" type="presParOf" srcId="{2396527B-4DC0-4B74-8D5E-21F1EE2695EB}" destId="{A6725553-29CE-4222-842F-925A22C8CE49}" srcOrd="7" destOrd="0" presId="urn:microsoft.com/office/officeart/2005/8/layout/chevron2"/>
    <dgm:cxn modelId="{D3F6AE6F-ACAF-4315-B9C1-BE267EB7647E}" type="presParOf" srcId="{2396527B-4DC0-4B74-8D5E-21F1EE2695EB}" destId="{0402FBEA-8CCD-4BED-A320-9B337B4CE62D}" srcOrd="8" destOrd="0" presId="urn:microsoft.com/office/officeart/2005/8/layout/chevron2"/>
    <dgm:cxn modelId="{0A73E592-E21F-4A2E-8C48-D3527F1D54DF}" type="presParOf" srcId="{0402FBEA-8CCD-4BED-A320-9B337B4CE62D}" destId="{15BDC828-18D9-418E-B9FF-63DECD0C4ADB}" srcOrd="0" destOrd="0" presId="urn:microsoft.com/office/officeart/2005/8/layout/chevron2"/>
    <dgm:cxn modelId="{AA42BE5D-E0B7-4709-A0B4-BDD4CB7B83CB}" type="presParOf" srcId="{0402FBEA-8CCD-4BED-A320-9B337B4CE62D}" destId="{4DC1EF1E-EDFB-46D3-83DA-6F58D1168F9C}"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14C7CF-D443-422A-A8E1-480893259CBE}">
      <dsp:nvSpPr>
        <dsp:cNvPr id="0" name=""/>
        <dsp:cNvSpPr/>
      </dsp:nvSpPr>
      <dsp:spPr>
        <a:xfrm>
          <a:off x="2011581" y="0"/>
          <a:ext cx="1040386" cy="67625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Intégration des défis des changements climatiques dans les plans locaux de développement </a:t>
          </a:r>
        </a:p>
      </dsp:txBody>
      <dsp:txXfrm>
        <a:off x="2044593" y="33012"/>
        <a:ext cx="974362" cy="610227"/>
      </dsp:txXfrm>
    </dsp:sp>
    <dsp:sp modelId="{70265DA5-7FA9-4A35-A372-354790707D76}">
      <dsp:nvSpPr>
        <dsp:cNvPr id="0" name=""/>
        <dsp:cNvSpPr/>
      </dsp:nvSpPr>
      <dsp:spPr>
        <a:xfrm>
          <a:off x="1655613" y="434813"/>
          <a:ext cx="2232913" cy="2232913"/>
        </a:xfrm>
        <a:custGeom>
          <a:avLst/>
          <a:gdLst/>
          <a:ahLst/>
          <a:cxnLst/>
          <a:rect l="0" t="0" r="0" b="0"/>
          <a:pathLst>
            <a:path>
              <a:moveTo>
                <a:pt x="1581261" y="101354"/>
              </a:moveTo>
              <a:arcTo wR="1116456" hR="1116456" stAng="17676153" swAng="1922259"/>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339EA1B-274A-458B-8D26-B9E198D335AD}">
      <dsp:nvSpPr>
        <dsp:cNvPr id="0" name=""/>
        <dsp:cNvSpPr/>
      </dsp:nvSpPr>
      <dsp:spPr>
        <a:xfrm>
          <a:off x="3323365" y="1110084"/>
          <a:ext cx="1040386" cy="6762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Amélioration de l'accès au financement</a:t>
          </a:r>
        </a:p>
      </dsp:txBody>
      <dsp:txXfrm>
        <a:off x="3356377" y="1143096"/>
        <a:ext cx="974362" cy="610227"/>
      </dsp:txXfrm>
    </dsp:sp>
    <dsp:sp modelId="{32289373-D558-4E23-836C-891F77370B86}">
      <dsp:nvSpPr>
        <dsp:cNvPr id="0" name=""/>
        <dsp:cNvSpPr/>
      </dsp:nvSpPr>
      <dsp:spPr>
        <a:xfrm>
          <a:off x="1654971" y="238803"/>
          <a:ext cx="2232913" cy="2232913"/>
        </a:xfrm>
        <a:custGeom>
          <a:avLst/>
          <a:gdLst/>
          <a:ahLst/>
          <a:cxnLst/>
          <a:rect l="0" t="0" r="0" b="0"/>
          <a:pathLst>
            <a:path>
              <a:moveTo>
                <a:pt x="2055406" y="1720484"/>
              </a:moveTo>
              <a:arcTo wR="1116456" hR="1116456" stAng="1965195" swAng="1913077"/>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E88F748-CC5C-450B-B6B5-E457758F50C5}">
      <dsp:nvSpPr>
        <dsp:cNvPr id="0" name=""/>
        <dsp:cNvSpPr/>
      </dsp:nvSpPr>
      <dsp:spPr>
        <a:xfrm>
          <a:off x="2026050" y="2233926"/>
          <a:ext cx="1040386" cy="67625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Mise en oeuvre des mesures appropriées d'adaptation  et d'atténuation</a:t>
          </a:r>
        </a:p>
      </dsp:txBody>
      <dsp:txXfrm>
        <a:off x="2059062" y="2266938"/>
        <a:ext cx="974362" cy="610227"/>
      </dsp:txXfrm>
    </dsp:sp>
    <dsp:sp modelId="{61E101E1-CEA2-42F2-9589-934AF5B90256}">
      <dsp:nvSpPr>
        <dsp:cNvPr id="0" name=""/>
        <dsp:cNvSpPr/>
      </dsp:nvSpPr>
      <dsp:spPr>
        <a:xfrm>
          <a:off x="1014587" y="226916"/>
          <a:ext cx="2232913" cy="2232913"/>
        </a:xfrm>
        <a:custGeom>
          <a:avLst/>
          <a:gdLst/>
          <a:ahLst/>
          <a:cxnLst/>
          <a:rect l="0" t="0" r="0" b="0"/>
          <a:pathLst>
            <a:path>
              <a:moveTo>
                <a:pt x="788780" y="2183745"/>
              </a:moveTo>
              <a:arcTo wR="1116456" hR="1116456" stAng="6424044" swAng="2273147"/>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4FAE7D-41A5-4F56-AE4F-D087FADEB351}">
      <dsp:nvSpPr>
        <dsp:cNvPr id="0" name=""/>
        <dsp:cNvSpPr/>
      </dsp:nvSpPr>
      <dsp:spPr>
        <a:xfrm>
          <a:off x="547877" y="1110084"/>
          <a:ext cx="1040386" cy="67625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Capitalisation des expériences et valorisation des savoirs locaux</a:t>
          </a:r>
        </a:p>
      </dsp:txBody>
      <dsp:txXfrm>
        <a:off x="580889" y="1143096"/>
        <a:ext cx="974362" cy="610227"/>
      </dsp:txXfrm>
    </dsp:sp>
    <dsp:sp modelId="{112FCF23-B2C1-4DF3-AF48-0457A58298AD}">
      <dsp:nvSpPr>
        <dsp:cNvPr id="0" name=""/>
        <dsp:cNvSpPr/>
      </dsp:nvSpPr>
      <dsp:spPr>
        <a:xfrm>
          <a:off x="1008781" y="457051"/>
          <a:ext cx="2232913" cy="2232913"/>
        </a:xfrm>
        <a:custGeom>
          <a:avLst/>
          <a:gdLst/>
          <a:ahLst/>
          <a:cxnLst/>
          <a:rect l="0" t="0" r="0" b="0"/>
          <a:pathLst>
            <a:path>
              <a:moveTo>
                <a:pt x="212309" y="461480"/>
              </a:moveTo>
              <a:arcTo wR="1116456" hR="1116456" stAng="12955203" swAng="221049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5AE8F-13BC-4916-8A4B-89B4885FE3E2}">
      <dsp:nvSpPr>
        <dsp:cNvPr id="0" name=""/>
        <dsp:cNvSpPr/>
      </dsp:nvSpPr>
      <dsp:spPr>
        <a:xfrm rot="5400000">
          <a:off x="-149586" y="215229"/>
          <a:ext cx="997240" cy="698068"/>
        </a:xfrm>
        <a:prstGeom prst="chevron">
          <a:avLst/>
        </a:prstGeom>
        <a:solidFill>
          <a:schemeClr val="accent5">
            <a:shade val="8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Année 2011</a:t>
          </a:r>
        </a:p>
      </dsp:txBody>
      <dsp:txXfrm rot="-5400000">
        <a:off x="0" y="414677"/>
        <a:ext cx="698068" cy="299172"/>
      </dsp:txXfrm>
    </dsp:sp>
    <dsp:sp modelId="{521C784C-F75A-4F6D-BD32-83810074502A}">
      <dsp:nvSpPr>
        <dsp:cNvPr id="0" name=""/>
        <dsp:cNvSpPr/>
      </dsp:nvSpPr>
      <dsp:spPr>
        <a:xfrm rot="5400000">
          <a:off x="2768131" y="-2004419"/>
          <a:ext cx="648206" cy="4788331"/>
        </a:xfrm>
        <a:prstGeom prst="round2Same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Acquisition de la logistique et des équipements pour le COGEL</a:t>
          </a:r>
        </a:p>
      </dsp:txBody>
      <dsp:txXfrm rot="-5400000">
        <a:off x="698069" y="97286"/>
        <a:ext cx="4756688" cy="584920"/>
      </dsp:txXfrm>
    </dsp:sp>
    <dsp:sp modelId="{133DBAE8-EDC9-4D6A-B0AA-63C71345D396}">
      <dsp:nvSpPr>
        <dsp:cNvPr id="0" name=""/>
        <dsp:cNvSpPr/>
      </dsp:nvSpPr>
      <dsp:spPr>
        <a:xfrm rot="5400000">
          <a:off x="-149586" y="1145294"/>
          <a:ext cx="997240" cy="698068"/>
        </a:xfrm>
        <a:prstGeom prst="chevron">
          <a:avLst/>
        </a:prstGeom>
        <a:solidFill>
          <a:schemeClr val="accent5">
            <a:shade val="80000"/>
            <a:hueOff val="87321"/>
            <a:satOff val="-1564"/>
            <a:lumOff val="6646"/>
            <a:alphaOff val="0"/>
          </a:schemeClr>
        </a:solidFill>
        <a:ln w="12700" cap="flat" cmpd="sng" algn="ctr">
          <a:solidFill>
            <a:schemeClr val="accent5">
              <a:shade val="80000"/>
              <a:hueOff val="87321"/>
              <a:satOff val="-1564"/>
              <a:lumOff val="664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Année 2012</a:t>
          </a:r>
        </a:p>
      </dsp:txBody>
      <dsp:txXfrm rot="-5400000">
        <a:off x="0" y="1344742"/>
        <a:ext cx="698068" cy="299172"/>
      </dsp:txXfrm>
    </dsp:sp>
    <dsp:sp modelId="{FE9AB4FB-18AE-4B59-ADDA-DA083D37FC99}">
      <dsp:nvSpPr>
        <dsp:cNvPr id="0" name=""/>
        <dsp:cNvSpPr/>
      </dsp:nvSpPr>
      <dsp:spPr>
        <a:xfrm rot="5400000">
          <a:off x="2707462" y="-1074371"/>
          <a:ext cx="769543" cy="4788331"/>
        </a:xfrm>
        <a:prstGeom prst="round2SameRect">
          <a:avLst/>
        </a:prstGeom>
        <a:solidFill>
          <a:schemeClr val="lt1">
            <a:alpha val="90000"/>
            <a:hueOff val="0"/>
            <a:satOff val="0"/>
            <a:lumOff val="0"/>
            <a:alphaOff val="0"/>
          </a:schemeClr>
        </a:solidFill>
        <a:ln w="12700" cap="flat" cmpd="sng" algn="ctr">
          <a:solidFill>
            <a:schemeClr val="accent5">
              <a:shade val="80000"/>
              <a:hueOff val="87321"/>
              <a:satOff val="-1564"/>
              <a:lumOff val="66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Lancement officiel</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Mise en place des organes de gestion et de pilotage</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Sensibilisation et concertation sur la démarche et les objectifs du projet</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Identification des projets prioritaires d'infrastructures vertes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Formation sur  </a:t>
          </a:r>
          <a:r>
            <a:rPr lang="fr-FR" sz="800" b="0" kern="1200">
              <a:latin typeface="Arial" panose="020B0604020202020204" pitchFamily="34" charset="0"/>
              <a:cs typeface="Arial" panose="020B0604020202020204" pitchFamily="34" charset="0"/>
            </a:rPr>
            <a:t>la prise en compte de la dimension genre, de l’intégration des CC et des défis du développement durable dans les plans locaux de développement</a:t>
          </a:r>
          <a:endParaRPr lang="en-US" sz="800" b="0" kern="1200">
            <a:latin typeface="Arial" panose="020B0604020202020204" pitchFamily="34" charset="0"/>
            <a:cs typeface="Arial" panose="020B0604020202020204" pitchFamily="34" charset="0"/>
          </a:endParaRPr>
        </a:p>
      </dsp:txBody>
      <dsp:txXfrm rot="-5400000">
        <a:off x="698068" y="972589"/>
        <a:ext cx="4750765" cy="694411"/>
      </dsp:txXfrm>
    </dsp:sp>
    <dsp:sp modelId="{552F1A09-24F6-4740-AB14-8110FFBACF7A}">
      <dsp:nvSpPr>
        <dsp:cNvPr id="0" name=""/>
        <dsp:cNvSpPr/>
      </dsp:nvSpPr>
      <dsp:spPr>
        <a:xfrm rot="5400000">
          <a:off x="-149586" y="2214486"/>
          <a:ext cx="997240" cy="698068"/>
        </a:xfrm>
        <a:prstGeom prst="chevron">
          <a:avLst/>
        </a:prstGeom>
        <a:solidFill>
          <a:schemeClr val="accent5">
            <a:shade val="80000"/>
            <a:hueOff val="174641"/>
            <a:satOff val="-3128"/>
            <a:lumOff val="13293"/>
            <a:alphaOff val="0"/>
          </a:schemeClr>
        </a:solidFill>
        <a:ln w="12700" cap="flat" cmpd="sng" algn="ctr">
          <a:solidFill>
            <a:schemeClr val="accent5">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Année 2013</a:t>
          </a:r>
        </a:p>
      </dsp:txBody>
      <dsp:txXfrm rot="-5400000">
        <a:off x="0" y="2413934"/>
        <a:ext cx="698068" cy="299172"/>
      </dsp:txXfrm>
    </dsp:sp>
    <dsp:sp modelId="{2BB306A2-BAAB-4809-B05B-B09E80DAB4F0}">
      <dsp:nvSpPr>
        <dsp:cNvPr id="0" name=""/>
        <dsp:cNvSpPr/>
      </dsp:nvSpPr>
      <dsp:spPr>
        <a:xfrm rot="5400000">
          <a:off x="2568334" y="-5195"/>
          <a:ext cx="1047799" cy="4788331"/>
        </a:xfrm>
        <a:prstGeom prst="round2SameRect">
          <a:avLst/>
        </a:prstGeom>
        <a:solidFill>
          <a:schemeClr val="lt1">
            <a:alpha val="90000"/>
            <a:hueOff val="0"/>
            <a:satOff val="0"/>
            <a:lumOff val="0"/>
            <a:alphaOff val="0"/>
          </a:schemeClr>
        </a:solidFill>
        <a:ln w="12700" cap="flat" cmpd="sng" algn="ctr">
          <a:solidFill>
            <a:schemeClr val="accent5">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latin typeface="Arial" panose="020B0604020202020204" pitchFamily="34" charset="0"/>
              <a:cs typeface="Arial" panose="020B0604020202020204" pitchFamily="34" charset="0"/>
            </a:rPr>
            <a:t>Élaboration des outils d’appui à la planification locale du développement : modules de formation pour les différentes catégories d’utilisateurs, guides d’intégration du genre, des CC et du développement durable dans les plans locaux</a:t>
          </a:r>
          <a:endParaRPr lang="en-U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fr-FR" sz="800" kern="1200">
              <a:latin typeface="Arial" panose="020B0604020202020204" pitchFamily="34" charset="0"/>
              <a:cs typeface="Arial" panose="020B0604020202020204" pitchFamily="34" charset="0"/>
            </a:rPr>
            <a:t>Les renforcements des capacités des acteurs sur l’élaboration des PRD et des PCD décarbonés, sensibles au genre et durables et sur les plans d’aménagement des infrastructures verte</a:t>
          </a:r>
          <a:endParaRPr lang="en-U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fr-FR" sz="800" kern="1200">
              <a:latin typeface="Arial" panose="020B0604020202020204" pitchFamily="34" charset="0"/>
              <a:cs typeface="Arial" panose="020B0604020202020204" pitchFamily="34" charset="0"/>
            </a:rPr>
            <a:t>Le début d’application du transfert de compétences de gestion des ressources naturelles par les collectivités territoriales avec la constitution du dossier d’immatriculation des forêts communales </a:t>
          </a:r>
          <a:endParaRPr lang="en-US" sz="800" kern="1200">
            <a:latin typeface="Arial" panose="020B0604020202020204" pitchFamily="34" charset="0"/>
            <a:cs typeface="Arial" panose="020B0604020202020204" pitchFamily="34" charset="0"/>
          </a:endParaRPr>
        </a:p>
      </dsp:txBody>
      <dsp:txXfrm rot="-5400000">
        <a:off x="698069" y="1916220"/>
        <a:ext cx="4737182" cy="945501"/>
      </dsp:txXfrm>
    </dsp:sp>
    <dsp:sp modelId="{C6D011E4-ED42-4C57-90E7-7BB9965CA35E}">
      <dsp:nvSpPr>
        <dsp:cNvPr id="0" name=""/>
        <dsp:cNvSpPr/>
      </dsp:nvSpPr>
      <dsp:spPr>
        <a:xfrm rot="5400000">
          <a:off x="-149586" y="3330005"/>
          <a:ext cx="997240" cy="698068"/>
        </a:xfrm>
        <a:prstGeom prst="chevron">
          <a:avLst/>
        </a:prstGeom>
        <a:solidFill>
          <a:schemeClr val="accent5">
            <a:shade val="80000"/>
            <a:hueOff val="261962"/>
            <a:satOff val="-4692"/>
            <a:lumOff val="19939"/>
            <a:alphaOff val="0"/>
          </a:schemeClr>
        </a:solidFill>
        <a:ln w="12700" cap="flat" cmpd="sng" algn="ctr">
          <a:solidFill>
            <a:schemeClr val="accent5">
              <a:shade val="80000"/>
              <a:hueOff val="261962"/>
              <a:satOff val="-4692"/>
              <a:lumOff val="199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Année 2014</a:t>
          </a:r>
        </a:p>
      </dsp:txBody>
      <dsp:txXfrm rot="-5400000">
        <a:off x="0" y="3529453"/>
        <a:ext cx="698068" cy="299172"/>
      </dsp:txXfrm>
    </dsp:sp>
    <dsp:sp modelId="{5103883C-D131-4AD1-AFE7-0770DFFD1FF6}">
      <dsp:nvSpPr>
        <dsp:cNvPr id="0" name=""/>
        <dsp:cNvSpPr/>
      </dsp:nvSpPr>
      <dsp:spPr>
        <a:xfrm rot="5400000">
          <a:off x="2593539" y="1110356"/>
          <a:ext cx="997388" cy="4788331"/>
        </a:xfrm>
        <a:prstGeom prst="round2SameRect">
          <a:avLst/>
        </a:prstGeom>
        <a:solidFill>
          <a:schemeClr val="lt1">
            <a:alpha val="90000"/>
            <a:hueOff val="0"/>
            <a:satOff val="0"/>
            <a:lumOff val="0"/>
            <a:alphaOff val="0"/>
          </a:schemeClr>
        </a:solidFill>
        <a:ln w="12700" cap="flat" cmpd="sng" algn="ctr">
          <a:solidFill>
            <a:schemeClr val="accent5">
              <a:shade val="80000"/>
              <a:hueOff val="261962"/>
              <a:satOff val="-4692"/>
              <a:lumOff val="199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CA" sz="800" kern="1200">
              <a:latin typeface="Arial" panose="020B0604020202020204" pitchFamily="34" charset="0"/>
              <a:cs typeface="Arial" panose="020B0604020202020204" pitchFamily="34" charset="0"/>
            </a:rPr>
            <a:t>Finalisation</a:t>
          </a:r>
          <a:r>
            <a:rPr lang="fr-FR" sz="800" kern="1200">
              <a:latin typeface="Arial" panose="020B0604020202020204" pitchFamily="34" charset="0"/>
              <a:cs typeface="Arial" panose="020B0604020202020204" pitchFamily="34" charset="0"/>
            </a:rPr>
            <a:t> et validation des PRD et des PCD, ainsi que des plans d’aménagement et de gestion des infrastructures vertes.</a:t>
          </a:r>
          <a:endParaRPr lang="en-U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fr-FR" sz="800" kern="1200">
              <a:latin typeface="Arial" panose="020B0604020202020204" pitchFamily="34" charset="0"/>
              <a:cs typeface="Arial" panose="020B0604020202020204" pitchFamily="34" charset="0"/>
            </a:rPr>
            <a:t> Début du processus de financement de ces différents plans</a:t>
          </a:r>
          <a:endParaRPr lang="en-U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fr-FR" sz="800" kern="1200">
              <a:latin typeface="Arial" panose="020B0604020202020204" pitchFamily="34" charset="0"/>
              <a:cs typeface="Arial" panose="020B0604020202020204" pitchFamily="34" charset="0"/>
            </a:rPr>
            <a:t>Réalisation de microprojets écologiques villageois de génération de revenus tels que la mise en place de jardins nutritifs d’espèces forestières locales, de peuplements semenciers forestiers, l’acquisition d’équipements pour la transformation du savon et du beurre de karité, des séchoirs solaires, des ruches au profit des populations en général et des femmes en particulier.</a:t>
          </a:r>
          <a:endParaRPr lang="en-US" sz="800" kern="1200">
            <a:latin typeface="Arial" panose="020B0604020202020204" pitchFamily="34" charset="0"/>
            <a:cs typeface="Arial" panose="020B0604020202020204" pitchFamily="34" charset="0"/>
          </a:endParaRPr>
        </a:p>
      </dsp:txBody>
      <dsp:txXfrm rot="-5400000">
        <a:off x="698068" y="3054515"/>
        <a:ext cx="4739643" cy="900012"/>
      </dsp:txXfrm>
    </dsp:sp>
    <dsp:sp modelId="{15BDC828-18D9-418E-B9FF-63DECD0C4ADB}">
      <dsp:nvSpPr>
        <dsp:cNvPr id="0" name=""/>
        <dsp:cNvSpPr/>
      </dsp:nvSpPr>
      <dsp:spPr>
        <a:xfrm rot="5400000">
          <a:off x="-149586" y="4231193"/>
          <a:ext cx="997240" cy="698068"/>
        </a:xfrm>
        <a:prstGeom prst="chevron">
          <a:avLst/>
        </a:prstGeom>
        <a:solidFill>
          <a:schemeClr val="accent5">
            <a:shade val="80000"/>
            <a:hueOff val="349283"/>
            <a:satOff val="-6256"/>
            <a:lumOff val="26585"/>
            <a:alphaOff val="0"/>
          </a:schemeClr>
        </a:solidFill>
        <a:ln w="12700" cap="flat" cmpd="sng" algn="ctr">
          <a:solidFill>
            <a:schemeClr val="accent5">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Année 2015</a:t>
          </a:r>
        </a:p>
      </dsp:txBody>
      <dsp:txXfrm rot="-5400000">
        <a:off x="0" y="4430641"/>
        <a:ext cx="698068" cy="299172"/>
      </dsp:txXfrm>
    </dsp:sp>
    <dsp:sp modelId="{4DC1EF1E-EDFB-46D3-83DA-6F58D1168F9C}">
      <dsp:nvSpPr>
        <dsp:cNvPr id="0" name=""/>
        <dsp:cNvSpPr/>
      </dsp:nvSpPr>
      <dsp:spPr>
        <a:xfrm rot="5400000">
          <a:off x="2768131" y="2079605"/>
          <a:ext cx="648206" cy="4788331"/>
        </a:xfrm>
        <a:prstGeom prst="round2SameRect">
          <a:avLst/>
        </a:prstGeom>
        <a:solidFill>
          <a:schemeClr val="lt1">
            <a:alpha val="90000"/>
            <a:hueOff val="0"/>
            <a:satOff val="0"/>
            <a:lumOff val="0"/>
            <a:alphaOff val="0"/>
          </a:schemeClr>
        </a:solidFill>
        <a:ln w="12700" cap="flat" cmpd="sng" algn="ctr">
          <a:solidFill>
            <a:schemeClr val="accent5">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CA" sz="800" kern="1200">
              <a:latin typeface="Arial" panose="020B0604020202020204" pitchFamily="34" charset="0"/>
              <a:cs typeface="Arial" panose="020B0604020202020204" pitchFamily="34" charset="0"/>
            </a:rPr>
            <a:t>L</a:t>
          </a:r>
          <a:r>
            <a:rPr lang="x-none" sz="800" kern="1200">
              <a:latin typeface="Arial" panose="020B0604020202020204" pitchFamily="34" charset="0"/>
              <a:cs typeface="Arial" panose="020B0604020202020204" pitchFamily="34" charset="0"/>
            </a:rPr>
            <a:t>a mise à l’échelle des réalisations physiques au profit des collectivités territoriales et des communautés locales</a:t>
          </a:r>
          <a:endParaRPr lang="en-U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CA" sz="800" kern="1200">
              <a:latin typeface="Arial" panose="020B0604020202020204" pitchFamily="34" charset="0"/>
              <a:cs typeface="Arial" panose="020B0604020202020204" pitchFamily="34" charset="0"/>
            </a:rPr>
            <a:t>D</a:t>
          </a:r>
          <a:r>
            <a:rPr lang="x-none" sz="800" kern="1200">
              <a:latin typeface="Arial" panose="020B0604020202020204" pitchFamily="34" charset="0"/>
              <a:cs typeface="Arial" panose="020B0604020202020204" pitchFamily="34" charset="0"/>
            </a:rPr>
            <a:t>es missions de capitalisation, de suivi-évaluation, de dissémination et de pérennisation des acquis ainsi que des résultats du Projet</a:t>
          </a:r>
          <a:endParaRPr lang="en-US" sz="800" kern="1200">
            <a:latin typeface="Arial" panose="020B0604020202020204" pitchFamily="34" charset="0"/>
            <a:cs typeface="Arial" panose="020B0604020202020204" pitchFamily="34" charset="0"/>
          </a:endParaRPr>
        </a:p>
      </dsp:txBody>
      <dsp:txXfrm rot="-5400000">
        <a:off x="698069" y="4181311"/>
        <a:ext cx="4756688" cy="58492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64C6FB084E4D7B8ED38FCFEB05E732"/>
        <w:category>
          <w:name w:val="Général"/>
          <w:gallery w:val="placeholder"/>
        </w:category>
        <w:types>
          <w:type w:val="bbPlcHdr"/>
        </w:types>
        <w:behaviors>
          <w:behavior w:val="content"/>
        </w:behaviors>
        <w:guid w:val="{373FA904-D667-4C6E-A45C-588D53BCA442}"/>
      </w:docPartPr>
      <w:docPartBody>
        <w:p w:rsidR="00557863" w:rsidRDefault="00CE6F1B" w:rsidP="00CE6F1B">
          <w:pPr>
            <w:pStyle w:val="CF64C6FB084E4D7B8ED38FCFEB05E732"/>
          </w:pPr>
          <w:r>
            <w:rPr>
              <w:lang w:val="fr-FR"/>
            </w:rPr>
            <w:t>[Nom de l’auteur]</w:t>
          </w:r>
        </w:p>
      </w:docPartBody>
    </w:docPart>
    <w:docPart>
      <w:docPartPr>
        <w:name w:val="E0B478CEA24244B9A3732D4BEC39F580"/>
        <w:category>
          <w:name w:val="Général"/>
          <w:gallery w:val="placeholder"/>
        </w:category>
        <w:types>
          <w:type w:val="bbPlcHdr"/>
        </w:types>
        <w:behaviors>
          <w:behavior w:val="content"/>
        </w:behaviors>
        <w:guid w:val="{18E04F48-E845-49AB-89D3-EA8BD9B0AC34}"/>
      </w:docPartPr>
      <w:docPartBody>
        <w:p w:rsidR="007F1A2B" w:rsidRDefault="007F1A2B" w:rsidP="007F1A2B">
          <w:pPr>
            <w:pStyle w:val="E0B478CEA24244B9A3732D4BEC39F580"/>
          </w:pPr>
          <w:r>
            <w:rPr>
              <w:lang w:val="fr-FR"/>
            </w:rPr>
            <w:t>[Nom de l’auteur]</w:t>
          </w:r>
        </w:p>
      </w:docPartBody>
    </w:docPart>
    <w:docPart>
      <w:docPartPr>
        <w:name w:val="E2D486717E3B4FD9A4D4C17F87E7085C"/>
        <w:category>
          <w:name w:val="Général"/>
          <w:gallery w:val="placeholder"/>
        </w:category>
        <w:types>
          <w:type w:val="bbPlcHdr"/>
        </w:types>
        <w:behaviors>
          <w:behavior w:val="content"/>
        </w:behaviors>
        <w:guid w:val="{103ECA17-6AD0-4929-A12C-3E90E4A06798}"/>
      </w:docPartPr>
      <w:docPartBody>
        <w:p w:rsidR="007F1A2B" w:rsidRDefault="007F1A2B" w:rsidP="007F1A2B">
          <w:pPr>
            <w:pStyle w:val="E2D486717E3B4FD9A4D4C17F87E7085C"/>
          </w:pPr>
          <w:r>
            <w:rPr>
              <w:lang w:val="fr-FR"/>
            </w:rPr>
            <w:t>[Nom de l’auteur]</w:t>
          </w:r>
        </w:p>
      </w:docPartBody>
    </w:docPart>
    <w:docPart>
      <w:docPartPr>
        <w:name w:val="8878F4294FF649308DEE7F92345D939E"/>
        <w:category>
          <w:name w:val="Général"/>
          <w:gallery w:val="placeholder"/>
        </w:category>
        <w:types>
          <w:type w:val="bbPlcHdr"/>
        </w:types>
        <w:behaviors>
          <w:behavior w:val="content"/>
        </w:behaviors>
        <w:guid w:val="{841D58EB-92EC-4F38-B9E7-845B0AC8D3D5}"/>
      </w:docPartPr>
      <w:docPartBody>
        <w:p w:rsidR="00DE776C" w:rsidRDefault="00EA30CF" w:rsidP="00EA30CF">
          <w:pPr>
            <w:pStyle w:val="8878F4294FF649308DEE7F92345D939E"/>
          </w:pPr>
          <w:r>
            <w:rPr>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5F8"/>
    <w:rsid w:val="000B0436"/>
    <w:rsid w:val="00247DA8"/>
    <w:rsid w:val="003C4AD9"/>
    <w:rsid w:val="00557863"/>
    <w:rsid w:val="00584690"/>
    <w:rsid w:val="00627A07"/>
    <w:rsid w:val="007C34CD"/>
    <w:rsid w:val="007F1A2B"/>
    <w:rsid w:val="0087264D"/>
    <w:rsid w:val="0089381E"/>
    <w:rsid w:val="00995A88"/>
    <w:rsid w:val="009F2663"/>
    <w:rsid w:val="00B035F8"/>
    <w:rsid w:val="00C662B2"/>
    <w:rsid w:val="00CE6F1B"/>
    <w:rsid w:val="00D60DEA"/>
    <w:rsid w:val="00DE776C"/>
    <w:rsid w:val="00EA30CF"/>
    <w:rsid w:val="00EB50A1"/>
    <w:rsid w:val="00EC44D0"/>
    <w:rsid w:val="00F018B4"/>
    <w:rsid w:val="00FE5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467B05602ED497B87C61E3073BA4546">
    <w:name w:val="8467B05602ED497B87C61E3073BA4546"/>
    <w:rsid w:val="00B035F8"/>
  </w:style>
  <w:style w:type="paragraph" w:customStyle="1" w:styleId="FBD9F342AEA34F5D8D1DB186099F283A">
    <w:name w:val="FBD9F342AEA34F5D8D1DB186099F283A"/>
    <w:rsid w:val="00CE6F1B"/>
  </w:style>
  <w:style w:type="paragraph" w:customStyle="1" w:styleId="DAF0702A01A84B2A9108D09E99430E2E">
    <w:name w:val="DAF0702A01A84B2A9108D09E99430E2E"/>
    <w:rsid w:val="00CE6F1B"/>
  </w:style>
  <w:style w:type="paragraph" w:customStyle="1" w:styleId="CF64C6FB084E4D7B8ED38FCFEB05E732">
    <w:name w:val="CF64C6FB084E4D7B8ED38FCFEB05E732"/>
    <w:rsid w:val="00CE6F1B"/>
  </w:style>
  <w:style w:type="paragraph" w:customStyle="1" w:styleId="AA966EFC1C7D459CA15D8B94555D860D">
    <w:name w:val="AA966EFC1C7D459CA15D8B94555D860D"/>
    <w:rsid w:val="00CE6F1B"/>
  </w:style>
  <w:style w:type="paragraph" w:customStyle="1" w:styleId="6F68A5F6BA52451CAFD9187E32817FC6">
    <w:name w:val="6F68A5F6BA52451CAFD9187E32817FC6"/>
    <w:rsid w:val="00CE6F1B"/>
  </w:style>
  <w:style w:type="paragraph" w:customStyle="1" w:styleId="37D12E1B23064AE99C4DC8BB89C8FF46">
    <w:name w:val="37D12E1B23064AE99C4DC8BB89C8FF46"/>
    <w:rsid w:val="00CE6F1B"/>
  </w:style>
  <w:style w:type="paragraph" w:customStyle="1" w:styleId="E9A1E1880B494A5C99389C14CDCE12F6">
    <w:name w:val="E9A1E1880B494A5C99389C14CDCE12F6"/>
    <w:rsid w:val="00CE6F1B"/>
  </w:style>
  <w:style w:type="paragraph" w:customStyle="1" w:styleId="E0B478CEA24244B9A3732D4BEC39F580">
    <w:name w:val="E0B478CEA24244B9A3732D4BEC39F580"/>
    <w:rsid w:val="007F1A2B"/>
  </w:style>
  <w:style w:type="paragraph" w:customStyle="1" w:styleId="E2D486717E3B4FD9A4D4C17F87E7085C">
    <w:name w:val="E2D486717E3B4FD9A4D4C17F87E7085C"/>
    <w:rsid w:val="007F1A2B"/>
  </w:style>
  <w:style w:type="paragraph" w:customStyle="1" w:styleId="99FAD30646934FEE8374E5216A9907D6">
    <w:name w:val="99FAD30646934FEE8374E5216A9907D6"/>
    <w:rsid w:val="007F1A2B"/>
  </w:style>
  <w:style w:type="paragraph" w:customStyle="1" w:styleId="5DB8DB9CE0414620967E1B37267E8A82">
    <w:name w:val="5DB8DB9CE0414620967E1B37267E8A82"/>
    <w:rsid w:val="007F1A2B"/>
  </w:style>
  <w:style w:type="paragraph" w:customStyle="1" w:styleId="B95CDB9F11F849BE955274782D2EDBA8">
    <w:name w:val="B95CDB9F11F849BE955274782D2EDBA8"/>
    <w:rsid w:val="007F1A2B"/>
  </w:style>
  <w:style w:type="paragraph" w:customStyle="1" w:styleId="AFB7D6033E144733A9D2367B61D4AB9E">
    <w:name w:val="AFB7D6033E144733A9D2367B61D4AB9E"/>
    <w:rsid w:val="007F1A2B"/>
  </w:style>
  <w:style w:type="paragraph" w:customStyle="1" w:styleId="4A8D461190AD495697D3B58EBCC30376">
    <w:name w:val="4A8D461190AD495697D3B58EBCC30376"/>
    <w:rsid w:val="007F1A2B"/>
  </w:style>
  <w:style w:type="paragraph" w:customStyle="1" w:styleId="677A2F0CFD114BBA811087798FC9E15A">
    <w:name w:val="677A2F0CFD114BBA811087798FC9E15A"/>
    <w:rsid w:val="007F1A2B"/>
  </w:style>
  <w:style w:type="paragraph" w:customStyle="1" w:styleId="8878F4294FF649308DEE7F92345D939E">
    <w:name w:val="8878F4294FF649308DEE7F92345D939E"/>
    <w:rsid w:val="00EA3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85C23-9E66-4E87-AB95-A64D362E1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80</Pages>
  <Words>30061</Words>
  <Characters>165341</Characters>
  <Application>Microsoft Office Word</Application>
  <DocSecurity>0</DocSecurity>
  <Lines>1377</Lines>
  <Paragraphs>390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Dalhousie University</Company>
  <LinksUpToDate>false</LinksUpToDate>
  <CharactersWithSpaces>195012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 définitif – Mars 2016</dc:creator>
  <cp:lastModifiedBy>Salifou Zoungrana</cp:lastModifiedBy>
  <cp:revision>69</cp:revision>
  <cp:lastPrinted>2016-03-29T01:12:00Z</cp:lastPrinted>
  <dcterms:created xsi:type="dcterms:W3CDTF">2016-03-23T00:50:00Z</dcterms:created>
  <dcterms:modified xsi:type="dcterms:W3CDTF">2016-09-27T23:22:00Z</dcterms:modified>
</cp:coreProperties>
</file>