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33E7E" w14:textId="77777777" w:rsidR="001C4291" w:rsidRDefault="001C4291" w:rsidP="001C4291">
      <w:pPr>
        <w:pStyle w:val="NoTableTitle"/>
      </w:pPr>
    </w:p>
    <w:p w14:paraId="6A513818" w14:textId="77777777" w:rsidR="001C4291" w:rsidRPr="001C4291" w:rsidRDefault="001C4291" w:rsidP="001C4291">
      <w:pPr>
        <w:pStyle w:val="NoTableTitle"/>
      </w:pPr>
      <w:r w:rsidRPr="001C4291">
        <w:t>REPORT</w:t>
      </w:r>
    </w:p>
    <w:p w14:paraId="48E1E622" w14:textId="77777777" w:rsidR="001C4291" w:rsidRPr="001C4291" w:rsidRDefault="001C4291" w:rsidP="001C4291">
      <w:pPr>
        <w:pStyle w:val="NoTableTitle"/>
      </w:pPr>
      <w:r w:rsidRPr="001C4291">
        <w:t>FOR THE TERMINAL EVALUATION (TE) OF THE</w:t>
      </w:r>
    </w:p>
    <w:p w14:paraId="1D467208" w14:textId="77777777" w:rsidR="001C4291" w:rsidRPr="001C4291" w:rsidRDefault="001C4291" w:rsidP="001C4291">
      <w:pPr>
        <w:pStyle w:val="NoTableTitle"/>
      </w:pPr>
    </w:p>
    <w:p w14:paraId="329161EB" w14:textId="77777777" w:rsidR="001C4291" w:rsidRDefault="001C4291" w:rsidP="001C4291">
      <w:pPr>
        <w:pStyle w:val="NoTableTitle"/>
      </w:pPr>
      <w:r w:rsidRPr="001C4291">
        <w:t xml:space="preserve">INCREASING CLIMATE CHANGE RESILIENCE OF MALDIVES THROUGH ADAPTATION IN THE TOURISM SECTOR PROJECT </w:t>
      </w:r>
    </w:p>
    <w:p w14:paraId="67A3D432" w14:textId="77777777" w:rsidR="007B2051" w:rsidRDefault="007B2051" w:rsidP="001C4291">
      <w:pPr>
        <w:pStyle w:val="NoTableTitle"/>
      </w:pPr>
    </w:p>
    <w:p w14:paraId="28EA3C7A" w14:textId="77777777" w:rsidR="007B2051" w:rsidRDefault="007B2051" w:rsidP="007B2051">
      <w:pPr>
        <w:pStyle w:val="NoTableTitle"/>
      </w:pPr>
      <w:r>
        <w:t xml:space="preserve">MALDIVES </w:t>
      </w:r>
    </w:p>
    <w:p w14:paraId="04F56BE4" w14:textId="3D1EEA30" w:rsidR="007B2051" w:rsidRDefault="007B2051" w:rsidP="007B2051">
      <w:pPr>
        <w:pStyle w:val="NoTableTitle"/>
      </w:pPr>
      <w:r>
        <w:t>Programme Period : 2011 - 2016</w:t>
      </w:r>
    </w:p>
    <w:p w14:paraId="5638C77E" w14:textId="77777777" w:rsidR="007B2051" w:rsidRDefault="007B2051" w:rsidP="007B2051">
      <w:pPr>
        <w:pStyle w:val="NoTableTitle"/>
      </w:pPr>
      <w:r>
        <w:t>ATLAS Award ID: 00060884</w:t>
      </w:r>
    </w:p>
    <w:p w14:paraId="5B4A196B" w14:textId="77777777" w:rsidR="007B2051" w:rsidRDefault="007B2051" w:rsidP="007B2051">
      <w:pPr>
        <w:pStyle w:val="NoTableTitle"/>
      </w:pPr>
      <w:r>
        <w:t>Project ID: 00076855</w:t>
      </w:r>
    </w:p>
    <w:p w14:paraId="13105FD4" w14:textId="44BE063F" w:rsidR="007B2051" w:rsidRPr="001C4291" w:rsidRDefault="007B2051" w:rsidP="007B2051">
      <w:pPr>
        <w:pStyle w:val="NoTableTitle"/>
      </w:pPr>
      <w:r>
        <w:t>PIMS #: 4396</w:t>
      </w:r>
    </w:p>
    <w:p w14:paraId="3EBBDCA7" w14:textId="6E196E2C" w:rsidR="008A1C27" w:rsidRDefault="008A1C27" w:rsidP="001C4291">
      <w:pPr>
        <w:pStyle w:val="NoTableTitle"/>
      </w:pPr>
    </w:p>
    <w:p w14:paraId="70F4F766" w14:textId="480CD234" w:rsidR="00374398" w:rsidRPr="00E04694" w:rsidRDefault="00892A27" w:rsidP="001C4291">
      <w:pPr>
        <w:pStyle w:val="NoTableTitle"/>
        <w:rPr>
          <w:lang w:val="en-US"/>
        </w:rPr>
      </w:pPr>
      <w:r>
        <w:t xml:space="preserve">INTERNATIONAL </w:t>
      </w:r>
      <w:r w:rsidR="001C4291" w:rsidRPr="001C4291">
        <w:t xml:space="preserve">EVALUATOR:  </w:t>
      </w:r>
    </w:p>
    <w:p w14:paraId="3657ACF6" w14:textId="29599422" w:rsidR="001C4291" w:rsidRPr="002C3C28" w:rsidRDefault="001C4291" w:rsidP="001C4291">
      <w:pPr>
        <w:pStyle w:val="NoTableTitle"/>
        <w:rPr>
          <w:lang w:val="es-ES"/>
        </w:rPr>
      </w:pPr>
      <w:r w:rsidRPr="002C3C28">
        <w:rPr>
          <w:lang w:val="es-ES"/>
        </w:rPr>
        <w:t>MARIA ONESTINI</w:t>
      </w:r>
    </w:p>
    <w:p w14:paraId="44D31FAB" w14:textId="324D270C" w:rsidR="00892A27" w:rsidRPr="00892A27" w:rsidRDefault="00AE728B" w:rsidP="001C4291">
      <w:pPr>
        <w:pStyle w:val="NoTableTitle"/>
        <w:rPr>
          <w:lang w:val="es-ES"/>
        </w:rPr>
      </w:pPr>
      <w:hyperlink r:id="rId8" w:history="1">
        <w:r w:rsidR="00892A27" w:rsidRPr="00892A27">
          <w:rPr>
            <w:rStyle w:val="Hyperlink"/>
            <w:lang w:val="es-ES"/>
          </w:rPr>
          <w:t>rponesti@criba.edu.ar</w:t>
        </w:r>
      </w:hyperlink>
    </w:p>
    <w:p w14:paraId="54DFCD00" w14:textId="369FBD73" w:rsidR="00892A27" w:rsidRPr="00E04694" w:rsidRDefault="00892A27" w:rsidP="00892A27">
      <w:pPr>
        <w:pStyle w:val="NoTableTitle"/>
        <w:rPr>
          <w:lang w:val="en-US"/>
        </w:rPr>
      </w:pPr>
      <w:r w:rsidRPr="00E04694">
        <w:rPr>
          <w:lang w:val="en-US"/>
        </w:rPr>
        <w:t>Skype maria.onestini</w:t>
      </w:r>
    </w:p>
    <w:p w14:paraId="5C93390D" w14:textId="77777777" w:rsidR="001C4291" w:rsidRPr="00E04694" w:rsidRDefault="00B57AC2" w:rsidP="001C4291">
      <w:pPr>
        <w:rPr>
          <w:lang w:val="en-US"/>
        </w:rPr>
      </w:pPr>
      <w:r w:rsidRPr="00E04694">
        <w:rPr>
          <w:lang w:val="en-US"/>
        </w:rPr>
        <w:br w:type="page"/>
      </w:r>
    </w:p>
    <w:sdt>
      <w:sdtPr>
        <w:rPr>
          <w:caps w:val="0"/>
          <w:color w:val="auto"/>
          <w:spacing w:val="0"/>
          <w:szCs w:val="20"/>
        </w:rPr>
        <w:id w:val="-1073657246"/>
        <w:docPartObj>
          <w:docPartGallery w:val="Table of Contents"/>
          <w:docPartUnique/>
        </w:docPartObj>
      </w:sdtPr>
      <w:sdtEndPr>
        <w:rPr>
          <w:b/>
          <w:bCs/>
          <w:noProof/>
        </w:rPr>
      </w:sdtEndPr>
      <w:sdtContent>
        <w:p w14:paraId="170096D8" w14:textId="77777777" w:rsidR="001C4291" w:rsidRPr="001C4291" w:rsidRDefault="001C4291">
          <w:pPr>
            <w:pStyle w:val="TOCHeading"/>
            <w:rPr>
              <w:lang w:val="en-US"/>
            </w:rPr>
          </w:pPr>
          <w:r w:rsidRPr="001C4291">
            <w:rPr>
              <w:lang w:val="en-US"/>
            </w:rPr>
            <w:t>Table of Contents</w:t>
          </w:r>
        </w:p>
        <w:bookmarkStart w:id="0" w:name="_GoBack"/>
        <w:bookmarkEnd w:id="0"/>
        <w:p w14:paraId="601DC420" w14:textId="7CF806F4" w:rsidR="00003C42" w:rsidRDefault="00777133">
          <w:pPr>
            <w:pStyle w:val="TOC1"/>
            <w:tabs>
              <w:tab w:val="left" w:pos="480"/>
              <w:tab w:val="right" w:leader="dot" w:pos="9350"/>
            </w:tabs>
            <w:rPr>
              <w:noProof/>
              <w:sz w:val="22"/>
              <w:szCs w:val="22"/>
              <w:lang w:val="en-US"/>
            </w:rPr>
          </w:pPr>
          <w:r>
            <w:fldChar w:fldCharType="begin"/>
          </w:r>
          <w:r w:rsidR="001C4291">
            <w:instrText xml:space="preserve"> TOC \o "1-3" \h \z \u </w:instrText>
          </w:r>
          <w:r>
            <w:fldChar w:fldCharType="separate"/>
          </w:r>
          <w:hyperlink w:anchor="_Toc456625966" w:history="1">
            <w:r w:rsidR="00003C42" w:rsidRPr="002D753F">
              <w:rPr>
                <w:rStyle w:val="Hyperlink"/>
                <w:noProof/>
                <w:lang w:val="en-GB"/>
              </w:rPr>
              <w:t>i.</w:t>
            </w:r>
            <w:r w:rsidR="00003C42">
              <w:rPr>
                <w:noProof/>
                <w:sz w:val="22"/>
                <w:szCs w:val="22"/>
                <w:lang w:val="en-US"/>
              </w:rPr>
              <w:tab/>
            </w:r>
            <w:r w:rsidR="00003C42" w:rsidRPr="002D753F">
              <w:rPr>
                <w:rStyle w:val="Hyperlink"/>
                <w:noProof/>
                <w:lang w:val="en-GB"/>
              </w:rPr>
              <w:t>Opening page</w:t>
            </w:r>
            <w:r w:rsidR="00003C42">
              <w:rPr>
                <w:noProof/>
                <w:webHidden/>
              </w:rPr>
              <w:tab/>
            </w:r>
            <w:r w:rsidR="00003C42">
              <w:rPr>
                <w:noProof/>
                <w:webHidden/>
              </w:rPr>
              <w:fldChar w:fldCharType="begin"/>
            </w:r>
            <w:r w:rsidR="00003C42">
              <w:rPr>
                <w:noProof/>
                <w:webHidden/>
              </w:rPr>
              <w:instrText xml:space="preserve"> PAGEREF _Toc456625966 \h </w:instrText>
            </w:r>
            <w:r w:rsidR="00003C42">
              <w:rPr>
                <w:noProof/>
                <w:webHidden/>
              </w:rPr>
            </w:r>
            <w:r w:rsidR="00003C42">
              <w:rPr>
                <w:noProof/>
                <w:webHidden/>
              </w:rPr>
              <w:fldChar w:fldCharType="separate"/>
            </w:r>
            <w:r w:rsidR="00003C42">
              <w:rPr>
                <w:noProof/>
                <w:webHidden/>
              </w:rPr>
              <w:t>4</w:t>
            </w:r>
            <w:r w:rsidR="00003C42">
              <w:rPr>
                <w:noProof/>
                <w:webHidden/>
              </w:rPr>
              <w:fldChar w:fldCharType="end"/>
            </w:r>
          </w:hyperlink>
        </w:p>
        <w:p w14:paraId="70F9F7E2" w14:textId="6E7F80E0" w:rsidR="00003C42" w:rsidRDefault="00003C42">
          <w:pPr>
            <w:pStyle w:val="TOC2"/>
            <w:tabs>
              <w:tab w:val="right" w:leader="dot" w:pos="9350"/>
            </w:tabs>
            <w:rPr>
              <w:noProof/>
              <w:sz w:val="22"/>
              <w:szCs w:val="22"/>
              <w:lang w:val="en-US"/>
            </w:rPr>
          </w:pPr>
          <w:hyperlink w:anchor="_Toc456625967" w:history="1">
            <w:r w:rsidRPr="002D753F">
              <w:rPr>
                <w:rStyle w:val="Hyperlink"/>
                <w:noProof/>
                <w:lang w:val="en-GB"/>
              </w:rPr>
              <w:t>Acknowledgements</w:t>
            </w:r>
            <w:r>
              <w:rPr>
                <w:noProof/>
                <w:webHidden/>
              </w:rPr>
              <w:tab/>
            </w:r>
            <w:r>
              <w:rPr>
                <w:noProof/>
                <w:webHidden/>
              </w:rPr>
              <w:fldChar w:fldCharType="begin"/>
            </w:r>
            <w:r>
              <w:rPr>
                <w:noProof/>
                <w:webHidden/>
              </w:rPr>
              <w:instrText xml:space="preserve"> PAGEREF _Toc456625967 \h </w:instrText>
            </w:r>
            <w:r>
              <w:rPr>
                <w:noProof/>
                <w:webHidden/>
              </w:rPr>
            </w:r>
            <w:r>
              <w:rPr>
                <w:noProof/>
                <w:webHidden/>
              </w:rPr>
              <w:fldChar w:fldCharType="separate"/>
            </w:r>
            <w:r>
              <w:rPr>
                <w:noProof/>
                <w:webHidden/>
              </w:rPr>
              <w:t>4</w:t>
            </w:r>
            <w:r>
              <w:rPr>
                <w:noProof/>
                <w:webHidden/>
              </w:rPr>
              <w:fldChar w:fldCharType="end"/>
            </w:r>
          </w:hyperlink>
        </w:p>
        <w:p w14:paraId="40A78765" w14:textId="1826B8D6" w:rsidR="00003C42" w:rsidRDefault="00003C42">
          <w:pPr>
            <w:pStyle w:val="TOC2"/>
            <w:tabs>
              <w:tab w:val="right" w:leader="dot" w:pos="9350"/>
            </w:tabs>
            <w:rPr>
              <w:noProof/>
              <w:sz w:val="22"/>
              <w:szCs w:val="22"/>
              <w:lang w:val="en-US"/>
            </w:rPr>
          </w:pPr>
          <w:hyperlink w:anchor="_Toc456625968" w:history="1">
            <w:r w:rsidRPr="002D753F">
              <w:rPr>
                <w:rStyle w:val="Hyperlink"/>
                <w:noProof/>
                <w:lang w:val="en-GB"/>
              </w:rPr>
              <w:t>Disclaimer</w:t>
            </w:r>
            <w:r>
              <w:rPr>
                <w:noProof/>
                <w:webHidden/>
              </w:rPr>
              <w:tab/>
            </w:r>
            <w:r>
              <w:rPr>
                <w:noProof/>
                <w:webHidden/>
              </w:rPr>
              <w:fldChar w:fldCharType="begin"/>
            </w:r>
            <w:r>
              <w:rPr>
                <w:noProof/>
                <w:webHidden/>
              </w:rPr>
              <w:instrText xml:space="preserve"> PAGEREF _Toc456625968 \h </w:instrText>
            </w:r>
            <w:r>
              <w:rPr>
                <w:noProof/>
                <w:webHidden/>
              </w:rPr>
            </w:r>
            <w:r>
              <w:rPr>
                <w:noProof/>
                <w:webHidden/>
              </w:rPr>
              <w:fldChar w:fldCharType="separate"/>
            </w:r>
            <w:r>
              <w:rPr>
                <w:noProof/>
                <w:webHidden/>
              </w:rPr>
              <w:t>4</w:t>
            </w:r>
            <w:r>
              <w:rPr>
                <w:noProof/>
                <w:webHidden/>
              </w:rPr>
              <w:fldChar w:fldCharType="end"/>
            </w:r>
          </w:hyperlink>
        </w:p>
        <w:p w14:paraId="760215EA" w14:textId="29D79823" w:rsidR="00003C42" w:rsidRDefault="00003C42">
          <w:pPr>
            <w:pStyle w:val="TOC1"/>
            <w:tabs>
              <w:tab w:val="left" w:pos="480"/>
              <w:tab w:val="right" w:leader="dot" w:pos="9350"/>
            </w:tabs>
            <w:rPr>
              <w:noProof/>
              <w:sz w:val="22"/>
              <w:szCs w:val="22"/>
              <w:lang w:val="en-US"/>
            </w:rPr>
          </w:pPr>
          <w:hyperlink w:anchor="_Toc456625969" w:history="1">
            <w:r w:rsidRPr="002D753F">
              <w:rPr>
                <w:rStyle w:val="Hyperlink"/>
                <w:noProof/>
                <w:lang w:val="en-GB"/>
              </w:rPr>
              <w:t>ii.</w:t>
            </w:r>
            <w:r>
              <w:rPr>
                <w:noProof/>
                <w:sz w:val="22"/>
                <w:szCs w:val="22"/>
                <w:lang w:val="en-US"/>
              </w:rPr>
              <w:tab/>
            </w:r>
            <w:r w:rsidRPr="002D753F">
              <w:rPr>
                <w:rStyle w:val="Hyperlink"/>
                <w:noProof/>
                <w:lang w:val="en-GB"/>
              </w:rPr>
              <w:t>Executive Summary</w:t>
            </w:r>
            <w:r>
              <w:rPr>
                <w:noProof/>
                <w:webHidden/>
              </w:rPr>
              <w:tab/>
            </w:r>
            <w:r>
              <w:rPr>
                <w:noProof/>
                <w:webHidden/>
              </w:rPr>
              <w:fldChar w:fldCharType="begin"/>
            </w:r>
            <w:r>
              <w:rPr>
                <w:noProof/>
                <w:webHidden/>
              </w:rPr>
              <w:instrText xml:space="preserve"> PAGEREF _Toc456625969 \h </w:instrText>
            </w:r>
            <w:r>
              <w:rPr>
                <w:noProof/>
                <w:webHidden/>
              </w:rPr>
            </w:r>
            <w:r>
              <w:rPr>
                <w:noProof/>
                <w:webHidden/>
              </w:rPr>
              <w:fldChar w:fldCharType="separate"/>
            </w:r>
            <w:r>
              <w:rPr>
                <w:noProof/>
                <w:webHidden/>
              </w:rPr>
              <w:t>5</w:t>
            </w:r>
            <w:r>
              <w:rPr>
                <w:noProof/>
                <w:webHidden/>
              </w:rPr>
              <w:fldChar w:fldCharType="end"/>
            </w:r>
          </w:hyperlink>
        </w:p>
        <w:p w14:paraId="490FA53F" w14:textId="2BF37474" w:rsidR="00003C42" w:rsidRDefault="00003C42">
          <w:pPr>
            <w:pStyle w:val="TOC2"/>
            <w:tabs>
              <w:tab w:val="right" w:leader="dot" w:pos="9350"/>
            </w:tabs>
            <w:rPr>
              <w:noProof/>
              <w:sz w:val="22"/>
              <w:szCs w:val="22"/>
              <w:lang w:val="en-US"/>
            </w:rPr>
          </w:pPr>
          <w:hyperlink w:anchor="_Toc456625970" w:history="1">
            <w:r w:rsidRPr="002D753F">
              <w:rPr>
                <w:rStyle w:val="Hyperlink"/>
                <w:noProof/>
                <w:lang w:val="en-GB"/>
              </w:rPr>
              <w:t>Project Summary Table</w:t>
            </w:r>
            <w:r>
              <w:rPr>
                <w:noProof/>
                <w:webHidden/>
              </w:rPr>
              <w:tab/>
            </w:r>
            <w:r>
              <w:rPr>
                <w:noProof/>
                <w:webHidden/>
              </w:rPr>
              <w:fldChar w:fldCharType="begin"/>
            </w:r>
            <w:r>
              <w:rPr>
                <w:noProof/>
                <w:webHidden/>
              </w:rPr>
              <w:instrText xml:space="preserve"> PAGEREF _Toc456625970 \h </w:instrText>
            </w:r>
            <w:r>
              <w:rPr>
                <w:noProof/>
                <w:webHidden/>
              </w:rPr>
            </w:r>
            <w:r>
              <w:rPr>
                <w:noProof/>
                <w:webHidden/>
              </w:rPr>
              <w:fldChar w:fldCharType="separate"/>
            </w:r>
            <w:r>
              <w:rPr>
                <w:noProof/>
                <w:webHidden/>
              </w:rPr>
              <w:t>5</w:t>
            </w:r>
            <w:r>
              <w:rPr>
                <w:noProof/>
                <w:webHidden/>
              </w:rPr>
              <w:fldChar w:fldCharType="end"/>
            </w:r>
          </w:hyperlink>
        </w:p>
        <w:p w14:paraId="784349CF" w14:textId="34D5297D" w:rsidR="00003C42" w:rsidRDefault="00003C42">
          <w:pPr>
            <w:pStyle w:val="TOC2"/>
            <w:tabs>
              <w:tab w:val="right" w:leader="dot" w:pos="9350"/>
            </w:tabs>
            <w:rPr>
              <w:noProof/>
              <w:sz w:val="22"/>
              <w:szCs w:val="22"/>
              <w:lang w:val="en-US"/>
            </w:rPr>
          </w:pPr>
          <w:hyperlink w:anchor="_Toc456625971" w:history="1">
            <w:r w:rsidRPr="002D753F">
              <w:rPr>
                <w:rStyle w:val="Hyperlink"/>
                <w:noProof/>
                <w:lang w:val="en-GB"/>
              </w:rPr>
              <w:t>Summary Project Description</w:t>
            </w:r>
            <w:r>
              <w:rPr>
                <w:noProof/>
                <w:webHidden/>
              </w:rPr>
              <w:tab/>
            </w:r>
            <w:r>
              <w:rPr>
                <w:noProof/>
                <w:webHidden/>
              </w:rPr>
              <w:fldChar w:fldCharType="begin"/>
            </w:r>
            <w:r>
              <w:rPr>
                <w:noProof/>
                <w:webHidden/>
              </w:rPr>
              <w:instrText xml:space="preserve"> PAGEREF _Toc456625971 \h </w:instrText>
            </w:r>
            <w:r>
              <w:rPr>
                <w:noProof/>
                <w:webHidden/>
              </w:rPr>
            </w:r>
            <w:r>
              <w:rPr>
                <w:noProof/>
                <w:webHidden/>
              </w:rPr>
              <w:fldChar w:fldCharType="separate"/>
            </w:r>
            <w:r>
              <w:rPr>
                <w:noProof/>
                <w:webHidden/>
              </w:rPr>
              <w:t>6</w:t>
            </w:r>
            <w:r>
              <w:rPr>
                <w:noProof/>
                <w:webHidden/>
              </w:rPr>
              <w:fldChar w:fldCharType="end"/>
            </w:r>
          </w:hyperlink>
        </w:p>
        <w:p w14:paraId="487387EE" w14:textId="7C18FD42" w:rsidR="00003C42" w:rsidRDefault="00003C42">
          <w:pPr>
            <w:pStyle w:val="TOC2"/>
            <w:tabs>
              <w:tab w:val="right" w:leader="dot" w:pos="9350"/>
            </w:tabs>
            <w:rPr>
              <w:noProof/>
              <w:sz w:val="22"/>
              <w:szCs w:val="22"/>
              <w:lang w:val="en-US"/>
            </w:rPr>
          </w:pPr>
          <w:hyperlink w:anchor="_Toc456625972" w:history="1">
            <w:r w:rsidRPr="002D753F">
              <w:rPr>
                <w:rStyle w:val="Hyperlink"/>
                <w:noProof/>
                <w:lang w:val="en-GB"/>
              </w:rPr>
              <w:t>Evaluation Rating Table</w:t>
            </w:r>
            <w:r>
              <w:rPr>
                <w:noProof/>
                <w:webHidden/>
              </w:rPr>
              <w:tab/>
            </w:r>
            <w:r>
              <w:rPr>
                <w:noProof/>
                <w:webHidden/>
              </w:rPr>
              <w:fldChar w:fldCharType="begin"/>
            </w:r>
            <w:r>
              <w:rPr>
                <w:noProof/>
                <w:webHidden/>
              </w:rPr>
              <w:instrText xml:space="preserve"> PAGEREF _Toc456625972 \h </w:instrText>
            </w:r>
            <w:r>
              <w:rPr>
                <w:noProof/>
                <w:webHidden/>
              </w:rPr>
            </w:r>
            <w:r>
              <w:rPr>
                <w:noProof/>
                <w:webHidden/>
              </w:rPr>
              <w:fldChar w:fldCharType="separate"/>
            </w:r>
            <w:r>
              <w:rPr>
                <w:noProof/>
                <w:webHidden/>
              </w:rPr>
              <w:t>8</w:t>
            </w:r>
            <w:r>
              <w:rPr>
                <w:noProof/>
                <w:webHidden/>
              </w:rPr>
              <w:fldChar w:fldCharType="end"/>
            </w:r>
          </w:hyperlink>
        </w:p>
        <w:p w14:paraId="13328783" w14:textId="1EB8BDBF" w:rsidR="00003C42" w:rsidRDefault="00003C42">
          <w:pPr>
            <w:pStyle w:val="TOC2"/>
            <w:tabs>
              <w:tab w:val="right" w:leader="dot" w:pos="9350"/>
            </w:tabs>
            <w:rPr>
              <w:noProof/>
              <w:sz w:val="22"/>
              <w:szCs w:val="22"/>
              <w:lang w:val="en-US"/>
            </w:rPr>
          </w:pPr>
          <w:hyperlink w:anchor="_Toc456625973" w:history="1">
            <w:r w:rsidRPr="002D753F">
              <w:rPr>
                <w:rStyle w:val="Hyperlink"/>
                <w:noProof/>
                <w:lang w:val="en-GB"/>
              </w:rPr>
              <w:t>Summary of conclusions, lessons learned and recommendations</w:t>
            </w:r>
            <w:r>
              <w:rPr>
                <w:noProof/>
                <w:webHidden/>
              </w:rPr>
              <w:tab/>
            </w:r>
            <w:r>
              <w:rPr>
                <w:noProof/>
                <w:webHidden/>
              </w:rPr>
              <w:fldChar w:fldCharType="begin"/>
            </w:r>
            <w:r>
              <w:rPr>
                <w:noProof/>
                <w:webHidden/>
              </w:rPr>
              <w:instrText xml:space="preserve"> PAGEREF _Toc456625973 \h </w:instrText>
            </w:r>
            <w:r>
              <w:rPr>
                <w:noProof/>
                <w:webHidden/>
              </w:rPr>
            </w:r>
            <w:r>
              <w:rPr>
                <w:noProof/>
                <w:webHidden/>
              </w:rPr>
              <w:fldChar w:fldCharType="separate"/>
            </w:r>
            <w:r>
              <w:rPr>
                <w:noProof/>
                <w:webHidden/>
              </w:rPr>
              <w:t>9</w:t>
            </w:r>
            <w:r>
              <w:rPr>
                <w:noProof/>
                <w:webHidden/>
              </w:rPr>
              <w:fldChar w:fldCharType="end"/>
            </w:r>
          </w:hyperlink>
        </w:p>
        <w:p w14:paraId="14855C19" w14:textId="6BD91A6D" w:rsidR="00003C42" w:rsidRDefault="00003C42">
          <w:pPr>
            <w:pStyle w:val="TOC1"/>
            <w:tabs>
              <w:tab w:val="left" w:pos="480"/>
              <w:tab w:val="right" w:leader="dot" w:pos="9350"/>
            </w:tabs>
            <w:rPr>
              <w:noProof/>
              <w:sz w:val="22"/>
              <w:szCs w:val="22"/>
              <w:lang w:val="en-US"/>
            </w:rPr>
          </w:pPr>
          <w:hyperlink w:anchor="_Toc456625974" w:history="1">
            <w:r w:rsidRPr="002D753F">
              <w:rPr>
                <w:rStyle w:val="Hyperlink"/>
                <w:noProof/>
                <w:lang w:val="en-GB"/>
              </w:rPr>
              <w:t>iii.</w:t>
            </w:r>
            <w:r>
              <w:rPr>
                <w:noProof/>
                <w:sz w:val="22"/>
                <w:szCs w:val="22"/>
                <w:lang w:val="en-US"/>
              </w:rPr>
              <w:tab/>
            </w:r>
            <w:r w:rsidRPr="002D753F">
              <w:rPr>
                <w:rStyle w:val="Hyperlink"/>
                <w:noProof/>
                <w:lang w:val="en-GB"/>
              </w:rPr>
              <w:t>Acronyms and Abbreviations</w:t>
            </w:r>
            <w:r>
              <w:rPr>
                <w:noProof/>
                <w:webHidden/>
              </w:rPr>
              <w:tab/>
            </w:r>
            <w:r>
              <w:rPr>
                <w:noProof/>
                <w:webHidden/>
              </w:rPr>
              <w:fldChar w:fldCharType="begin"/>
            </w:r>
            <w:r>
              <w:rPr>
                <w:noProof/>
                <w:webHidden/>
              </w:rPr>
              <w:instrText xml:space="preserve"> PAGEREF _Toc456625974 \h </w:instrText>
            </w:r>
            <w:r>
              <w:rPr>
                <w:noProof/>
                <w:webHidden/>
              </w:rPr>
            </w:r>
            <w:r>
              <w:rPr>
                <w:noProof/>
                <w:webHidden/>
              </w:rPr>
              <w:fldChar w:fldCharType="separate"/>
            </w:r>
            <w:r>
              <w:rPr>
                <w:noProof/>
                <w:webHidden/>
              </w:rPr>
              <w:t>12</w:t>
            </w:r>
            <w:r>
              <w:rPr>
                <w:noProof/>
                <w:webHidden/>
              </w:rPr>
              <w:fldChar w:fldCharType="end"/>
            </w:r>
          </w:hyperlink>
        </w:p>
        <w:p w14:paraId="5B2AE4B3" w14:textId="72E61B0F" w:rsidR="00003C42" w:rsidRDefault="00003C42">
          <w:pPr>
            <w:pStyle w:val="TOC1"/>
            <w:tabs>
              <w:tab w:val="left" w:pos="480"/>
              <w:tab w:val="right" w:leader="dot" w:pos="9350"/>
            </w:tabs>
            <w:rPr>
              <w:noProof/>
              <w:sz w:val="22"/>
              <w:szCs w:val="22"/>
              <w:lang w:val="en-US"/>
            </w:rPr>
          </w:pPr>
          <w:hyperlink w:anchor="_Toc456625975" w:history="1">
            <w:r w:rsidRPr="002D753F">
              <w:rPr>
                <w:rStyle w:val="Hyperlink"/>
                <w:noProof/>
                <w:lang w:val="en-GB"/>
              </w:rPr>
              <w:t>1.</w:t>
            </w:r>
            <w:r>
              <w:rPr>
                <w:noProof/>
                <w:sz w:val="22"/>
                <w:szCs w:val="22"/>
                <w:lang w:val="en-US"/>
              </w:rPr>
              <w:tab/>
            </w:r>
            <w:r w:rsidRPr="002D753F">
              <w:rPr>
                <w:rStyle w:val="Hyperlink"/>
                <w:noProof/>
                <w:lang w:val="en-GB"/>
              </w:rPr>
              <w:t>INTRODUCTION</w:t>
            </w:r>
            <w:r>
              <w:rPr>
                <w:noProof/>
                <w:webHidden/>
              </w:rPr>
              <w:tab/>
            </w:r>
            <w:r>
              <w:rPr>
                <w:noProof/>
                <w:webHidden/>
              </w:rPr>
              <w:fldChar w:fldCharType="begin"/>
            </w:r>
            <w:r>
              <w:rPr>
                <w:noProof/>
                <w:webHidden/>
              </w:rPr>
              <w:instrText xml:space="preserve"> PAGEREF _Toc456625975 \h </w:instrText>
            </w:r>
            <w:r>
              <w:rPr>
                <w:noProof/>
                <w:webHidden/>
              </w:rPr>
            </w:r>
            <w:r>
              <w:rPr>
                <w:noProof/>
                <w:webHidden/>
              </w:rPr>
              <w:fldChar w:fldCharType="separate"/>
            </w:r>
            <w:r>
              <w:rPr>
                <w:noProof/>
                <w:webHidden/>
              </w:rPr>
              <w:t>13</w:t>
            </w:r>
            <w:r>
              <w:rPr>
                <w:noProof/>
                <w:webHidden/>
              </w:rPr>
              <w:fldChar w:fldCharType="end"/>
            </w:r>
          </w:hyperlink>
        </w:p>
        <w:p w14:paraId="17949B05" w14:textId="32A86989" w:rsidR="00003C42" w:rsidRDefault="00003C42">
          <w:pPr>
            <w:pStyle w:val="TOC2"/>
            <w:tabs>
              <w:tab w:val="right" w:leader="dot" w:pos="9350"/>
            </w:tabs>
            <w:rPr>
              <w:noProof/>
              <w:sz w:val="22"/>
              <w:szCs w:val="22"/>
              <w:lang w:val="en-US"/>
            </w:rPr>
          </w:pPr>
          <w:hyperlink w:anchor="_Toc456625976" w:history="1">
            <w:r w:rsidRPr="002D753F">
              <w:rPr>
                <w:rStyle w:val="Hyperlink"/>
                <w:noProof/>
                <w:lang w:val="en-GB"/>
              </w:rPr>
              <w:t>Purpose of the evaluation</w:t>
            </w:r>
            <w:r>
              <w:rPr>
                <w:noProof/>
                <w:webHidden/>
              </w:rPr>
              <w:tab/>
            </w:r>
            <w:r>
              <w:rPr>
                <w:noProof/>
                <w:webHidden/>
              </w:rPr>
              <w:fldChar w:fldCharType="begin"/>
            </w:r>
            <w:r>
              <w:rPr>
                <w:noProof/>
                <w:webHidden/>
              </w:rPr>
              <w:instrText xml:space="preserve"> PAGEREF _Toc456625976 \h </w:instrText>
            </w:r>
            <w:r>
              <w:rPr>
                <w:noProof/>
                <w:webHidden/>
              </w:rPr>
            </w:r>
            <w:r>
              <w:rPr>
                <w:noProof/>
                <w:webHidden/>
              </w:rPr>
              <w:fldChar w:fldCharType="separate"/>
            </w:r>
            <w:r>
              <w:rPr>
                <w:noProof/>
                <w:webHidden/>
              </w:rPr>
              <w:t>13</w:t>
            </w:r>
            <w:r>
              <w:rPr>
                <w:noProof/>
                <w:webHidden/>
              </w:rPr>
              <w:fldChar w:fldCharType="end"/>
            </w:r>
          </w:hyperlink>
        </w:p>
        <w:p w14:paraId="3B0BC930" w14:textId="5AE1C4DD" w:rsidR="00003C42" w:rsidRDefault="00003C42">
          <w:pPr>
            <w:pStyle w:val="TOC2"/>
            <w:tabs>
              <w:tab w:val="right" w:leader="dot" w:pos="9350"/>
            </w:tabs>
            <w:rPr>
              <w:noProof/>
              <w:sz w:val="22"/>
              <w:szCs w:val="22"/>
              <w:lang w:val="en-US"/>
            </w:rPr>
          </w:pPr>
          <w:hyperlink w:anchor="_Toc456625977" w:history="1">
            <w:r w:rsidRPr="002D753F">
              <w:rPr>
                <w:rStyle w:val="Hyperlink"/>
                <w:noProof/>
                <w:lang w:val="en-GB"/>
              </w:rPr>
              <w:t>Scope and Methodology</w:t>
            </w:r>
            <w:r>
              <w:rPr>
                <w:noProof/>
                <w:webHidden/>
              </w:rPr>
              <w:tab/>
            </w:r>
            <w:r>
              <w:rPr>
                <w:noProof/>
                <w:webHidden/>
              </w:rPr>
              <w:fldChar w:fldCharType="begin"/>
            </w:r>
            <w:r>
              <w:rPr>
                <w:noProof/>
                <w:webHidden/>
              </w:rPr>
              <w:instrText xml:space="preserve"> PAGEREF _Toc456625977 \h </w:instrText>
            </w:r>
            <w:r>
              <w:rPr>
                <w:noProof/>
                <w:webHidden/>
              </w:rPr>
            </w:r>
            <w:r>
              <w:rPr>
                <w:noProof/>
                <w:webHidden/>
              </w:rPr>
              <w:fldChar w:fldCharType="separate"/>
            </w:r>
            <w:r>
              <w:rPr>
                <w:noProof/>
                <w:webHidden/>
              </w:rPr>
              <w:t>13</w:t>
            </w:r>
            <w:r>
              <w:rPr>
                <w:noProof/>
                <w:webHidden/>
              </w:rPr>
              <w:fldChar w:fldCharType="end"/>
            </w:r>
          </w:hyperlink>
        </w:p>
        <w:p w14:paraId="4E31FD05" w14:textId="0C66626F" w:rsidR="00003C42" w:rsidRDefault="00003C42">
          <w:pPr>
            <w:pStyle w:val="TOC2"/>
            <w:tabs>
              <w:tab w:val="right" w:leader="dot" w:pos="9350"/>
            </w:tabs>
            <w:rPr>
              <w:noProof/>
              <w:sz w:val="22"/>
              <w:szCs w:val="22"/>
              <w:lang w:val="en-US"/>
            </w:rPr>
          </w:pPr>
          <w:hyperlink w:anchor="_Toc456625978" w:history="1">
            <w:r w:rsidRPr="002D753F">
              <w:rPr>
                <w:rStyle w:val="Hyperlink"/>
                <w:noProof/>
                <w:lang w:val="en-GB"/>
              </w:rPr>
              <w:t>Structure of the evaluation report</w:t>
            </w:r>
            <w:r>
              <w:rPr>
                <w:noProof/>
                <w:webHidden/>
              </w:rPr>
              <w:tab/>
            </w:r>
            <w:r>
              <w:rPr>
                <w:noProof/>
                <w:webHidden/>
              </w:rPr>
              <w:fldChar w:fldCharType="begin"/>
            </w:r>
            <w:r>
              <w:rPr>
                <w:noProof/>
                <w:webHidden/>
              </w:rPr>
              <w:instrText xml:space="preserve"> PAGEREF _Toc456625978 \h </w:instrText>
            </w:r>
            <w:r>
              <w:rPr>
                <w:noProof/>
                <w:webHidden/>
              </w:rPr>
            </w:r>
            <w:r>
              <w:rPr>
                <w:noProof/>
                <w:webHidden/>
              </w:rPr>
              <w:fldChar w:fldCharType="separate"/>
            </w:r>
            <w:r>
              <w:rPr>
                <w:noProof/>
                <w:webHidden/>
              </w:rPr>
              <w:t>15</w:t>
            </w:r>
            <w:r>
              <w:rPr>
                <w:noProof/>
                <w:webHidden/>
              </w:rPr>
              <w:fldChar w:fldCharType="end"/>
            </w:r>
          </w:hyperlink>
        </w:p>
        <w:p w14:paraId="6EC486B3" w14:textId="0BBBB586" w:rsidR="00003C42" w:rsidRDefault="00003C42">
          <w:pPr>
            <w:pStyle w:val="TOC1"/>
            <w:tabs>
              <w:tab w:val="left" w:pos="480"/>
              <w:tab w:val="right" w:leader="dot" w:pos="9350"/>
            </w:tabs>
            <w:rPr>
              <w:noProof/>
              <w:sz w:val="22"/>
              <w:szCs w:val="22"/>
              <w:lang w:val="en-US"/>
            </w:rPr>
          </w:pPr>
          <w:hyperlink w:anchor="_Toc456625979" w:history="1">
            <w:r w:rsidRPr="002D753F">
              <w:rPr>
                <w:rStyle w:val="Hyperlink"/>
                <w:noProof/>
                <w:lang w:val="en-GB"/>
              </w:rPr>
              <w:t>2.</w:t>
            </w:r>
            <w:r>
              <w:rPr>
                <w:noProof/>
                <w:sz w:val="22"/>
                <w:szCs w:val="22"/>
                <w:lang w:val="en-US"/>
              </w:rPr>
              <w:tab/>
            </w:r>
            <w:r w:rsidRPr="002D753F">
              <w:rPr>
                <w:rStyle w:val="Hyperlink"/>
                <w:noProof/>
                <w:lang w:val="en-GB"/>
              </w:rPr>
              <w:t>PROJECT DESCRIPTION AND DEVELOPMENT CONTEXT</w:t>
            </w:r>
            <w:r>
              <w:rPr>
                <w:noProof/>
                <w:webHidden/>
              </w:rPr>
              <w:tab/>
            </w:r>
            <w:r>
              <w:rPr>
                <w:noProof/>
                <w:webHidden/>
              </w:rPr>
              <w:fldChar w:fldCharType="begin"/>
            </w:r>
            <w:r>
              <w:rPr>
                <w:noProof/>
                <w:webHidden/>
              </w:rPr>
              <w:instrText xml:space="preserve"> PAGEREF _Toc456625979 \h </w:instrText>
            </w:r>
            <w:r>
              <w:rPr>
                <w:noProof/>
                <w:webHidden/>
              </w:rPr>
            </w:r>
            <w:r>
              <w:rPr>
                <w:noProof/>
                <w:webHidden/>
              </w:rPr>
              <w:fldChar w:fldCharType="separate"/>
            </w:r>
            <w:r>
              <w:rPr>
                <w:noProof/>
                <w:webHidden/>
              </w:rPr>
              <w:t>17</w:t>
            </w:r>
            <w:r>
              <w:rPr>
                <w:noProof/>
                <w:webHidden/>
              </w:rPr>
              <w:fldChar w:fldCharType="end"/>
            </w:r>
          </w:hyperlink>
        </w:p>
        <w:p w14:paraId="047071B9" w14:textId="4116BD17" w:rsidR="00003C42" w:rsidRDefault="00003C42">
          <w:pPr>
            <w:pStyle w:val="TOC2"/>
            <w:tabs>
              <w:tab w:val="right" w:leader="dot" w:pos="9350"/>
            </w:tabs>
            <w:rPr>
              <w:noProof/>
              <w:sz w:val="22"/>
              <w:szCs w:val="22"/>
              <w:lang w:val="en-US"/>
            </w:rPr>
          </w:pPr>
          <w:hyperlink w:anchor="_Toc456625980" w:history="1">
            <w:r w:rsidRPr="002D753F">
              <w:rPr>
                <w:rStyle w:val="Hyperlink"/>
                <w:noProof/>
                <w:lang w:val="en-GB"/>
              </w:rPr>
              <w:t>Project start and duration</w:t>
            </w:r>
            <w:r>
              <w:rPr>
                <w:noProof/>
                <w:webHidden/>
              </w:rPr>
              <w:tab/>
            </w:r>
            <w:r>
              <w:rPr>
                <w:noProof/>
                <w:webHidden/>
              </w:rPr>
              <w:fldChar w:fldCharType="begin"/>
            </w:r>
            <w:r>
              <w:rPr>
                <w:noProof/>
                <w:webHidden/>
              </w:rPr>
              <w:instrText xml:space="preserve"> PAGEREF _Toc456625980 \h </w:instrText>
            </w:r>
            <w:r>
              <w:rPr>
                <w:noProof/>
                <w:webHidden/>
              </w:rPr>
            </w:r>
            <w:r>
              <w:rPr>
                <w:noProof/>
                <w:webHidden/>
              </w:rPr>
              <w:fldChar w:fldCharType="separate"/>
            </w:r>
            <w:r>
              <w:rPr>
                <w:noProof/>
                <w:webHidden/>
              </w:rPr>
              <w:t>17</w:t>
            </w:r>
            <w:r>
              <w:rPr>
                <w:noProof/>
                <w:webHidden/>
              </w:rPr>
              <w:fldChar w:fldCharType="end"/>
            </w:r>
          </w:hyperlink>
        </w:p>
        <w:p w14:paraId="68C780E0" w14:textId="0EA54942" w:rsidR="00003C42" w:rsidRDefault="00003C42">
          <w:pPr>
            <w:pStyle w:val="TOC2"/>
            <w:tabs>
              <w:tab w:val="right" w:leader="dot" w:pos="9350"/>
            </w:tabs>
            <w:rPr>
              <w:noProof/>
              <w:sz w:val="22"/>
              <w:szCs w:val="22"/>
              <w:lang w:val="en-US"/>
            </w:rPr>
          </w:pPr>
          <w:hyperlink w:anchor="_Toc456625981" w:history="1">
            <w:r w:rsidRPr="002D753F">
              <w:rPr>
                <w:rStyle w:val="Hyperlink"/>
                <w:noProof/>
                <w:lang w:val="en-GB"/>
              </w:rPr>
              <w:t>Problems that the project sought to address</w:t>
            </w:r>
            <w:r>
              <w:rPr>
                <w:noProof/>
                <w:webHidden/>
              </w:rPr>
              <w:tab/>
            </w:r>
            <w:r>
              <w:rPr>
                <w:noProof/>
                <w:webHidden/>
              </w:rPr>
              <w:fldChar w:fldCharType="begin"/>
            </w:r>
            <w:r>
              <w:rPr>
                <w:noProof/>
                <w:webHidden/>
              </w:rPr>
              <w:instrText xml:space="preserve"> PAGEREF _Toc456625981 \h </w:instrText>
            </w:r>
            <w:r>
              <w:rPr>
                <w:noProof/>
                <w:webHidden/>
              </w:rPr>
            </w:r>
            <w:r>
              <w:rPr>
                <w:noProof/>
                <w:webHidden/>
              </w:rPr>
              <w:fldChar w:fldCharType="separate"/>
            </w:r>
            <w:r>
              <w:rPr>
                <w:noProof/>
                <w:webHidden/>
              </w:rPr>
              <w:t>17</w:t>
            </w:r>
            <w:r>
              <w:rPr>
                <w:noProof/>
                <w:webHidden/>
              </w:rPr>
              <w:fldChar w:fldCharType="end"/>
            </w:r>
          </w:hyperlink>
        </w:p>
        <w:p w14:paraId="48A7F3D5" w14:textId="55AFC0EE" w:rsidR="00003C42" w:rsidRDefault="00003C42">
          <w:pPr>
            <w:pStyle w:val="TOC2"/>
            <w:tabs>
              <w:tab w:val="right" w:leader="dot" w:pos="9350"/>
            </w:tabs>
            <w:rPr>
              <w:noProof/>
              <w:sz w:val="22"/>
              <w:szCs w:val="22"/>
              <w:lang w:val="en-US"/>
            </w:rPr>
          </w:pPr>
          <w:hyperlink w:anchor="_Toc456625982" w:history="1">
            <w:r w:rsidRPr="002D753F">
              <w:rPr>
                <w:rStyle w:val="Hyperlink"/>
                <w:noProof/>
                <w:lang w:val="en-GB"/>
              </w:rPr>
              <w:t>Immediate and development objectives of the project</w:t>
            </w:r>
            <w:r>
              <w:rPr>
                <w:noProof/>
                <w:webHidden/>
              </w:rPr>
              <w:tab/>
            </w:r>
            <w:r>
              <w:rPr>
                <w:noProof/>
                <w:webHidden/>
              </w:rPr>
              <w:fldChar w:fldCharType="begin"/>
            </w:r>
            <w:r>
              <w:rPr>
                <w:noProof/>
                <w:webHidden/>
              </w:rPr>
              <w:instrText xml:space="preserve"> PAGEREF _Toc456625982 \h </w:instrText>
            </w:r>
            <w:r>
              <w:rPr>
                <w:noProof/>
                <w:webHidden/>
              </w:rPr>
            </w:r>
            <w:r>
              <w:rPr>
                <w:noProof/>
                <w:webHidden/>
              </w:rPr>
              <w:fldChar w:fldCharType="separate"/>
            </w:r>
            <w:r>
              <w:rPr>
                <w:noProof/>
                <w:webHidden/>
              </w:rPr>
              <w:t>18</w:t>
            </w:r>
            <w:r>
              <w:rPr>
                <w:noProof/>
                <w:webHidden/>
              </w:rPr>
              <w:fldChar w:fldCharType="end"/>
            </w:r>
          </w:hyperlink>
        </w:p>
        <w:p w14:paraId="6E41FFC7" w14:textId="435C5B73" w:rsidR="00003C42" w:rsidRDefault="00003C42">
          <w:pPr>
            <w:pStyle w:val="TOC2"/>
            <w:tabs>
              <w:tab w:val="right" w:leader="dot" w:pos="9350"/>
            </w:tabs>
            <w:rPr>
              <w:noProof/>
              <w:sz w:val="22"/>
              <w:szCs w:val="22"/>
              <w:lang w:val="en-US"/>
            </w:rPr>
          </w:pPr>
          <w:hyperlink w:anchor="_Toc456625983" w:history="1">
            <w:r w:rsidRPr="002D753F">
              <w:rPr>
                <w:rStyle w:val="Hyperlink"/>
                <w:noProof/>
                <w:lang w:val="en-GB"/>
              </w:rPr>
              <w:t>Baseline Indicators established</w:t>
            </w:r>
            <w:r>
              <w:rPr>
                <w:noProof/>
                <w:webHidden/>
              </w:rPr>
              <w:tab/>
            </w:r>
            <w:r>
              <w:rPr>
                <w:noProof/>
                <w:webHidden/>
              </w:rPr>
              <w:fldChar w:fldCharType="begin"/>
            </w:r>
            <w:r>
              <w:rPr>
                <w:noProof/>
                <w:webHidden/>
              </w:rPr>
              <w:instrText xml:space="preserve"> PAGEREF _Toc456625983 \h </w:instrText>
            </w:r>
            <w:r>
              <w:rPr>
                <w:noProof/>
                <w:webHidden/>
              </w:rPr>
            </w:r>
            <w:r>
              <w:rPr>
                <w:noProof/>
                <w:webHidden/>
              </w:rPr>
              <w:fldChar w:fldCharType="separate"/>
            </w:r>
            <w:r>
              <w:rPr>
                <w:noProof/>
                <w:webHidden/>
              </w:rPr>
              <w:t>18</w:t>
            </w:r>
            <w:r>
              <w:rPr>
                <w:noProof/>
                <w:webHidden/>
              </w:rPr>
              <w:fldChar w:fldCharType="end"/>
            </w:r>
          </w:hyperlink>
        </w:p>
        <w:p w14:paraId="74FE677B" w14:textId="6DA17CA7" w:rsidR="00003C42" w:rsidRDefault="00003C42">
          <w:pPr>
            <w:pStyle w:val="TOC2"/>
            <w:tabs>
              <w:tab w:val="right" w:leader="dot" w:pos="9350"/>
            </w:tabs>
            <w:rPr>
              <w:noProof/>
              <w:sz w:val="22"/>
              <w:szCs w:val="22"/>
              <w:lang w:val="en-US"/>
            </w:rPr>
          </w:pPr>
          <w:hyperlink w:anchor="_Toc456625984" w:history="1">
            <w:r w:rsidRPr="002D753F">
              <w:rPr>
                <w:rStyle w:val="Hyperlink"/>
                <w:noProof/>
                <w:lang w:val="en-GB"/>
              </w:rPr>
              <w:t>Main stakeholders</w:t>
            </w:r>
            <w:r>
              <w:rPr>
                <w:noProof/>
                <w:webHidden/>
              </w:rPr>
              <w:tab/>
            </w:r>
            <w:r>
              <w:rPr>
                <w:noProof/>
                <w:webHidden/>
              </w:rPr>
              <w:fldChar w:fldCharType="begin"/>
            </w:r>
            <w:r>
              <w:rPr>
                <w:noProof/>
                <w:webHidden/>
              </w:rPr>
              <w:instrText xml:space="preserve"> PAGEREF _Toc456625984 \h </w:instrText>
            </w:r>
            <w:r>
              <w:rPr>
                <w:noProof/>
                <w:webHidden/>
              </w:rPr>
            </w:r>
            <w:r>
              <w:rPr>
                <w:noProof/>
                <w:webHidden/>
              </w:rPr>
              <w:fldChar w:fldCharType="separate"/>
            </w:r>
            <w:r>
              <w:rPr>
                <w:noProof/>
                <w:webHidden/>
              </w:rPr>
              <w:t>20</w:t>
            </w:r>
            <w:r>
              <w:rPr>
                <w:noProof/>
                <w:webHidden/>
              </w:rPr>
              <w:fldChar w:fldCharType="end"/>
            </w:r>
          </w:hyperlink>
        </w:p>
        <w:p w14:paraId="5ED4D2FE" w14:textId="46ED959A" w:rsidR="00003C42" w:rsidRDefault="00003C42">
          <w:pPr>
            <w:pStyle w:val="TOC2"/>
            <w:tabs>
              <w:tab w:val="right" w:leader="dot" w:pos="9350"/>
            </w:tabs>
            <w:rPr>
              <w:noProof/>
              <w:sz w:val="22"/>
              <w:szCs w:val="22"/>
              <w:lang w:val="en-US"/>
            </w:rPr>
          </w:pPr>
          <w:hyperlink w:anchor="_Toc456625985" w:history="1">
            <w:r w:rsidRPr="002D753F">
              <w:rPr>
                <w:rStyle w:val="Hyperlink"/>
                <w:noProof/>
                <w:lang w:val="en-GB"/>
              </w:rPr>
              <w:t>Expected Results</w:t>
            </w:r>
            <w:r>
              <w:rPr>
                <w:noProof/>
                <w:webHidden/>
              </w:rPr>
              <w:tab/>
            </w:r>
            <w:r>
              <w:rPr>
                <w:noProof/>
                <w:webHidden/>
              </w:rPr>
              <w:fldChar w:fldCharType="begin"/>
            </w:r>
            <w:r>
              <w:rPr>
                <w:noProof/>
                <w:webHidden/>
              </w:rPr>
              <w:instrText xml:space="preserve"> PAGEREF _Toc456625985 \h </w:instrText>
            </w:r>
            <w:r>
              <w:rPr>
                <w:noProof/>
                <w:webHidden/>
              </w:rPr>
            </w:r>
            <w:r>
              <w:rPr>
                <w:noProof/>
                <w:webHidden/>
              </w:rPr>
              <w:fldChar w:fldCharType="separate"/>
            </w:r>
            <w:r>
              <w:rPr>
                <w:noProof/>
                <w:webHidden/>
              </w:rPr>
              <w:t>20</w:t>
            </w:r>
            <w:r>
              <w:rPr>
                <w:noProof/>
                <w:webHidden/>
              </w:rPr>
              <w:fldChar w:fldCharType="end"/>
            </w:r>
          </w:hyperlink>
        </w:p>
        <w:p w14:paraId="25AF371D" w14:textId="741E682D" w:rsidR="00003C42" w:rsidRDefault="00003C42">
          <w:pPr>
            <w:pStyle w:val="TOC1"/>
            <w:tabs>
              <w:tab w:val="left" w:pos="480"/>
              <w:tab w:val="right" w:leader="dot" w:pos="9350"/>
            </w:tabs>
            <w:rPr>
              <w:noProof/>
              <w:sz w:val="22"/>
              <w:szCs w:val="22"/>
              <w:lang w:val="en-US"/>
            </w:rPr>
          </w:pPr>
          <w:hyperlink w:anchor="_Toc456625986" w:history="1">
            <w:r w:rsidRPr="002D753F">
              <w:rPr>
                <w:rStyle w:val="Hyperlink"/>
                <w:noProof/>
                <w:lang w:val="en-GB"/>
              </w:rPr>
              <w:t>3.</w:t>
            </w:r>
            <w:r>
              <w:rPr>
                <w:noProof/>
                <w:sz w:val="22"/>
                <w:szCs w:val="22"/>
                <w:lang w:val="en-US"/>
              </w:rPr>
              <w:tab/>
            </w:r>
            <w:r w:rsidRPr="002D753F">
              <w:rPr>
                <w:rStyle w:val="Hyperlink"/>
                <w:noProof/>
                <w:lang w:val="en-GB"/>
              </w:rPr>
              <w:t>FINDINGS</w:t>
            </w:r>
            <w:r>
              <w:rPr>
                <w:noProof/>
                <w:webHidden/>
              </w:rPr>
              <w:tab/>
            </w:r>
            <w:r>
              <w:rPr>
                <w:noProof/>
                <w:webHidden/>
              </w:rPr>
              <w:fldChar w:fldCharType="begin"/>
            </w:r>
            <w:r>
              <w:rPr>
                <w:noProof/>
                <w:webHidden/>
              </w:rPr>
              <w:instrText xml:space="preserve"> PAGEREF _Toc456625986 \h </w:instrText>
            </w:r>
            <w:r>
              <w:rPr>
                <w:noProof/>
                <w:webHidden/>
              </w:rPr>
            </w:r>
            <w:r>
              <w:rPr>
                <w:noProof/>
                <w:webHidden/>
              </w:rPr>
              <w:fldChar w:fldCharType="separate"/>
            </w:r>
            <w:r>
              <w:rPr>
                <w:noProof/>
                <w:webHidden/>
              </w:rPr>
              <w:t>21</w:t>
            </w:r>
            <w:r>
              <w:rPr>
                <w:noProof/>
                <w:webHidden/>
              </w:rPr>
              <w:fldChar w:fldCharType="end"/>
            </w:r>
          </w:hyperlink>
        </w:p>
        <w:p w14:paraId="4DE20909" w14:textId="36C266CD" w:rsidR="00003C42" w:rsidRDefault="00003C42">
          <w:pPr>
            <w:pStyle w:val="TOC2"/>
            <w:tabs>
              <w:tab w:val="left" w:pos="880"/>
              <w:tab w:val="right" w:leader="dot" w:pos="9350"/>
            </w:tabs>
            <w:rPr>
              <w:noProof/>
              <w:sz w:val="22"/>
              <w:szCs w:val="22"/>
              <w:lang w:val="en-US"/>
            </w:rPr>
          </w:pPr>
          <w:hyperlink w:anchor="_Toc456625987" w:history="1">
            <w:r w:rsidRPr="002D753F">
              <w:rPr>
                <w:rStyle w:val="Hyperlink"/>
                <w:noProof/>
                <w:lang w:val="en-GB"/>
              </w:rPr>
              <w:t>3.1</w:t>
            </w:r>
            <w:r>
              <w:rPr>
                <w:noProof/>
                <w:sz w:val="22"/>
                <w:szCs w:val="22"/>
                <w:lang w:val="en-US"/>
              </w:rPr>
              <w:tab/>
            </w:r>
            <w:r w:rsidRPr="002D753F">
              <w:rPr>
                <w:rStyle w:val="Hyperlink"/>
                <w:noProof/>
                <w:lang w:val="en-GB"/>
              </w:rPr>
              <w:t>Project Design / Formulation</w:t>
            </w:r>
            <w:r>
              <w:rPr>
                <w:noProof/>
                <w:webHidden/>
              </w:rPr>
              <w:tab/>
            </w:r>
            <w:r>
              <w:rPr>
                <w:noProof/>
                <w:webHidden/>
              </w:rPr>
              <w:fldChar w:fldCharType="begin"/>
            </w:r>
            <w:r>
              <w:rPr>
                <w:noProof/>
                <w:webHidden/>
              </w:rPr>
              <w:instrText xml:space="preserve"> PAGEREF _Toc456625987 \h </w:instrText>
            </w:r>
            <w:r>
              <w:rPr>
                <w:noProof/>
                <w:webHidden/>
              </w:rPr>
            </w:r>
            <w:r>
              <w:rPr>
                <w:noProof/>
                <w:webHidden/>
              </w:rPr>
              <w:fldChar w:fldCharType="separate"/>
            </w:r>
            <w:r>
              <w:rPr>
                <w:noProof/>
                <w:webHidden/>
              </w:rPr>
              <w:t>21</w:t>
            </w:r>
            <w:r>
              <w:rPr>
                <w:noProof/>
                <w:webHidden/>
              </w:rPr>
              <w:fldChar w:fldCharType="end"/>
            </w:r>
          </w:hyperlink>
        </w:p>
        <w:p w14:paraId="73816C44" w14:textId="07A22273" w:rsidR="00003C42" w:rsidRDefault="00003C42">
          <w:pPr>
            <w:pStyle w:val="TOC3"/>
            <w:tabs>
              <w:tab w:val="right" w:leader="dot" w:pos="9350"/>
            </w:tabs>
            <w:rPr>
              <w:noProof/>
              <w:sz w:val="22"/>
              <w:szCs w:val="22"/>
              <w:lang w:val="en-US"/>
            </w:rPr>
          </w:pPr>
          <w:hyperlink w:anchor="_Toc456625988" w:history="1">
            <w:r w:rsidRPr="002D753F">
              <w:rPr>
                <w:rStyle w:val="Hyperlink"/>
                <w:noProof/>
                <w:lang w:val="en-GB"/>
              </w:rPr>
              <w:t>Analysis of LFA/Results Framework (Project logic /strategy; Indicators)</w:t>
            </w:r>
            <w:r>
              <w:rPr>
                <w:noProof/>
                <w:webHidden/>
              </w:rPr>
              <w:tab/>
            </w:r>
            <w:r>
              <w:rPr>
                <w:noProof/>
                <w:webHidden/>
              </w:rPr>
              <w:fldChar w:fldCharType="begin"/>
            </w:r>
            <w:r>
              <w:rPr>
                <w:noProof/>
                <w:webHidden/>
              </w:rPr>
              <w:instrText xml:space="preserve"> PAGEREF _Toc456625988 \h </w:instrText>
            </w:r>
            <w:r>
              <w:rPr>
                <w:noProof/>
                <w:webHidden/>
              </w:rPr>
            </w:r>
            <w:r>
              <w:rPr>
                <w:noProof/>
                <w:webHidden/>
              </w:rPr>
              <w:fldChar w:fldCharType="separate"/>
            </w:r>
            <w:r>
              <w:rPr>
                <w:noProof/>
                <w:webHidden/>
              </w:rPr>
              <w:t>21</w:t>
            </w:r>
            <w:r>
              <w:rPr>
                <w:noProof/>
                <w:webHidden/>
              </w:rPr>
              <w:fldChar w:fldCharType="end"/>
            </w:r>
          </w:hyperlink>
        </w:p>
        <w:p w14:paraId="47237047" w14:textId="479ACB56" w:rsidR="00003C42" w:rsidRDefault="00003C42">
          <w:pPr>
            <w:pStyle w:val="TOC3"/>
            <w:tabs>
              <w:tab w:val="right" w:leader="dot" w:pos="9350"/>
            </w:tabs>
            <w:rPr>
              <w:noProof/>
              <w:sz w:val="22"/>
              <w:szCs w:val="22"/>
              <w:lang w:val="en-US"/>
            </w:rPr>
          </w:pPr>
          <w:hyperlink w:anchor="_Toc456625989" w:history="1">
            <w:r w:rsidRPr="002D753F">
              <w:rPr>
                <w:rStyle w:val="Hyperlink"/>
                <w:noProof/>
                <w:lang w:val="en-GB"/>
              </w:rPr>
              <w:t>Assumptions and Risks</w:t>
            </w:r>
            <w:r>
              <w:rPr>
                <w:noProof/>
                <w:webHidden/>
              </w:rPr>
              <w:tab/>
            </w:r>
            <w:r>
              <w:rPr>
                <w:noProof/>
                <w:webHidden/>
              </w:rPr>
              <w:fldChar w:fldCharType="begin"/>
            </w:r>
            <w:r>
              <w:rPr>
                <w:noProof/>
                <w:webHidden/>
              </w:rPr>
              <w:instrText xml:space="preserve"> PAGEREF _Toc456625989 \h </w:instrText>
            </w:r>
            <w:r>
              <w:rPr>
                <w:noProof/>
                <w:webHidden/>
              </w:rPr>
            </w:r>
            <w:r>
              <w:rPr>
                <w:noProof/>
                <w:webHidden/>
              </w:rPr>
              <w:fldChar w:fldCharType="separate"/>
            </w:r>
            <w:r>
              <w:rPr>
                <w:noProof/>
                <w:webHidden/>
              </w:rPr>
              <w:t>22</w:t>
            </w:r>
            <w:r>
              <w:rPr>
                <w:noProof/>
                <w:webHidden/>
              </w:rPr>
              <w:fldChar w:fldCharType="end"/>
            </w:r>
          </w:hyperlink>
        </w:p>
        <w:p w14:paraId="35972C22" w14:textId="0E480A9C" w:rsidR="00003C42" w:rsidRDefault="00003C42">
          <w:pPr>
            <w:pStyle w:val="TOC3"/>
            <w:tabs>
              <w:tab w:val="right" w:leader="dot" w:pos="9350"/>
            </w:tabs>
            <w:rPr>
              <w:noProof/>
              <w:sz w:val="22"/>
              <w:szCs w:val="22"/>
              <w:lang w:val="en-US"/>
            </w:rPr>
          </w:pPr>
          <w:hyperlink w:anchor="_Toc456625990" w:history="1">
            <w:r w:rsidRPr="002D753F">
              <w:rPr>
                <w:rStyle w:val="Hyperlink"/>
                <w:noProof/>
                <w:lang w:val="en-GB"/>
              </w:rPr>
              <w:t>Lessons from other relevant projects (same focal area) incorporated into project design</w:t>
            </w:r>
            <w:r>
              <w:rPr>
                <w:noProof/>
                <w:webHidden/>
              </w:rPr>
              <w:tab/>
            </w:r>
            <w:r>
              <w:rPr>
                <w:noProof/>
                <w:webHidden/>
              </w:rPr>
              <w:fldChar w:fldCharType="begin"/>
            </w:r>
            <w:r>
              <w:rPr>
                <w:noProof/>
                <w:webHidden/>
              </w:rPr>
              <w:instrText xml:space="preserve"> PAGEREF _Toc456625990 \h </w:instrText>
            </w:r>
            <w:r>
              <w:rPr>
                <w:noProof/>
                <w:webHidden/>
              </w:rPr>
            </w:r>
            <w:r>
              <w:rPr>
                <w:noProof/>
                <w:webHidden/>
              </w:rPr>
              <w:fldChar w:fldCharType="separate"/>
            </w:r>
            <w:r>
              <w:rPr>
                <w:noProof/>
                <w:webHidden/>
              </w:rPr>
              <w:t>22</w:t>
            </w:r>
            <w:r>
              <w:rPr>
                <w:noProof/>
                <w:webHidden/>
              </w:rPr>
              <w:fldChar w:fldCharType="end"/>
            </w:r>
          </w:hyperlink>
        </w:p>
        <w:p w14:paraId="0384F41D" w14:textId="6848A7E6" w:rsidR="00003C42" w:rsidRDefault="00003C42">
          <w:pPr>
            <w:pStyle w:val="TOC3"/>
            <w:tabs>
              <w:tab w:val="right" w:leader="dot" w:pos="9350"/>
            </w:tabs>
            <w:rPr>
              <w:noProof/>
              <w:sz w:val="22"/>
              <w:szCs w:val="22"/>
              <w:lang w:val="en-US"/>
            </w:rPr>
          </w:pPr>
          <w:hyperlink w:anchor="_Toc456625991" w:history="1">
            <w:r w:rsidRPr="002D753F">
              <w:rPr>
                <w:rStyle w:val="Hyperlink"/>
                <w:noProof/>
                <w:lang w:val="en-GB"/>
              </w:rPr>
              <w:t>Planned stakeholder participation</w:t>
            </w:r>
            <w:r>
              <w:rPr>
                <w:noProof/>
                <w:webHidden/>
              </w:rPr>
              <w:tab/>
            </w:r>
            <w:r>
              <w:rPr>
                <w:noProof/>
                <w:webHidden/>
              </w:rPr>
              <w:fldChar w:fldCharType="begin"/>
            </w:r>
            <w:r>
              <w:rPr>
                <w:noProof/>
                <w:webHidden/>
              </w:rPr>
              <w:instrText xml:space="preserve"> PAGEREF _Toc456625991 \h </w:instrText>
            </w:r>
            <w:r>
              <w:rPr>
                <w:noProof/>
                <w:webHidden/>
              </w:rPr>
            </w:r>
            <w:r>
              <w:rPr>
                <w:noProof/>
                <w:webHidden/>
              </w:rPr>
              <w:fldChar w:fldCharType="separate"/>
            </w:r>
            <w:r>
              <w:rPr>
                <w:noProof/>
                <w:webHidden/>
              </w:rPr>
              <w:t>23</w:t>
            </w:r>
            <w:r>
              <w:rPr>
                <w:noProof/>
                <w:webHidden/>
              </w:rPr>
              <w:fldChar w:fldCharType="end"/>
            </w:r>
          </w:hyperlink>
        </w:p>
        <w:p w14:paraId="1E95B542" w14:textId="3B46883C" w:rsidR="00003C42" w:rsidRDefault="00003C42">
          <w:pPr>
            <w:pStyle w:val="TOC3"/>
            <w:tabs>
              <w:tab w:val="right" w:leader="dot" w:pos="9350"/>
            </w:tabs>
            <w:rPr>
              <w:noProof/>
              <w:sz w:val="22"/>
              <w:szCs w:val="22"/>
              <w:lang w:val="en-US"/>
            </w:rPr>
          </w:pPr>
          <w:hyperlink w:anchor="_Toc456625992" w:history="1">
            <w:r w:rsidRPr="002D753F">
              <w:rPr>
                <w:rStyle w:val="Hyperlink"/>
                <w:noProof/>
                <w:lang w:val="en-GB"/>
              </w:rPr>
              <w:t>Replication approach</w:t>
            </w:r>
            <w:r>
              <w:rPr>
                <w:noProof/>
                <w:webHidden/>
              </w:rPr>
              <w:tab/>
            </w:r>
            <w:r>
              <w:rPr>
                <w:noProof/>
                <w:webHidden/>
              </w:rPr>
              <w:fldChar w:fldCharType="begin"/>
            </w:r>
            <w:r>
              <w:rPr>
                <w:noProof/>
                <w:webHidden/>
              </w:rPr>
              <w:instrText xml:space="preserve"> PAGEREF _Toc456625992 \h </w:instrText>
            </w:r>
            <w:r>
              <w:rPr>
                <w:noProof/>
                <w:webHidden/>
              </w:rPr>
            </w:r>
            <w:r>
              <w:rPr>
                <w:noProof/>
                <w:webHidden/>
              </w:rPr>
              <w:fldChar w:fldCharType="separate"/>
            </w:r>
            <w:r>
              <w:rPr>
                <w:noProof/>
                <w:webHidden/>
              </w:rPr>
              <w:t>24</w:t>
            </w:r>
            <w:r>
              <w:rPr>
                <w:noProof/>
                <w:webHidden/>
              </w:rPr>
              <w:fldChar w:fldCharType="end"/>
            </w:r>
          </w:hyperlink>
        </w:p>
        <w:p w14:paraId="70576BB5" w14:textId="0A852DC4" w:rsidR="00003C42" w:rsidRDefault="00003C42">
          <w:pPr>
            <w:pStyle w:val="TOC3"/>
            <w:tabs>
              <w:tab w:val="right" w:leader="dot" w:pos="9350"/>
            </w:tabs>
            <w:rPr>
              <w:noProof/>
              <w:sz w:val="22"/>
              <w:szCs w:val="22"/>
              <w:lang w:val="en-US"/>
            </w:rPr>
          </w:pPr>
          <w:hyperlink w:anchor="_Toc456625993" w:history="1">
            <w:r w:rsidRPr="002D753F">
              <w:rPr>
                <w:rStyle w:val="Hyperlink"/>
                <w:noProof/>
                <w:lang w:val="en-GB"/>
              </w:rPr>
              <w:t>UNDP comparative advantage</w:t>
            </w:r>
            <w:r>
              <w:rPr>
                <w:noProof/>
                <w:webHidden/>
              </w:rPr>
              <w:tab/>
            </w:r>
            <w:r>
              <w:rPr>
                <w:noProof/>
                <w:webHidden/>
              </w:rPr>
              <w:fldChar w:fldCharType="begin"/>
            </w:r>
            <w:r>
              <w:rPr>
                <w:noProof/>
                <w:webHidden/>
              </w:rPr>
              <w:instrText xml:space="preserve"> PAGEREF _Toc456625993 \h </w:instrText>
            </w:r>
            <w:r>
              <w:rPr>
                <w:noProof/>
                <w:webHidden/>
              </w:rPr>
            </w:r>
            <w:r>
              <w:rPr>
                <w:noProof/>
                <w:webHidden/>
              </w:rPr>
              <w:fldChar w:fldCharType="separate"/>
            </w:r>
            <w:r>
              <w:rPr>
                <w:noProof/>
                <w:webHidden/>
              </w:rPr>
              <w:t>24</w:t>
            </w:r>
            <w:r>
              <w:rPr>
                <w:noProof/>
                <w:webHidden/>
              </w:rPr>
              <w:fldChar w:fldCharType="end"/>
            </w:r>
          </w:hyperlink>
        </w:p>
        <w:p w14:paraId="64CBEA93" w14:textId="34565F23" w:rsidR="00003C42" w:rsidRDefault="00003C42">
          <w:pPr>
            <w:pStyle w:val="TOC3"/>
            <w:tabs>
              <w:tab w:val="right" w:leader="dot" w:pos="9350"/>
            </w:tabs>
            <w:rPr>
              <w:noProof/>
              <w:sz w:val="22"/>
              <w:szCs w:val="22"/>
              <w:lang w:val="en-US"/>
            </w:rPr>
          </w:pPr>
          <w:hyperlink w:anchor="_Toc456625994" w:history="1">
            <w:r w:rsidRPr="002D753F">
              <w:rPr>
                <w:rStyle w:val="Hyperlink"/>
                <w:noProof/>
                <w:lang w:val="en-GB"/>
              </w:rPr>
              <w:t>Linkages between project and other interventions within the sector</w:t>
            </w:r>
            <w:r>
              <w:rPr>
                <w:noProof/>
                <w:webHidden/>
              </w:rPr>
              <w:tab/>
            </w:r>
            <w:r>
              <w:rPr>
                <w:noProof/>
                <w:webHidden/>
              </w:rPr>
              <w:fldChar w:fldCharType="begin"/>
            </w:r>
            <w:r>
              <w:rPr>
                <w:noProof/>
                <w:webHidden/>
              </w:rPr>
              <w:instrText xml:space="preserve"> PAGEREF _Toc456625994 \h </w:instrText>
            </w:r>
            <w:r>
              <w:rPr>
                <w:noProof/>
                <w:webHidden/>
              </w:rPr>
            </w:r>
            <w:r>
              <w:rPr>
                <w:noProof/>
                <w:webHidden/>
              </w:rPr>
              <w:fldChar w:fldCharType="separate"/>
            </w:r>
            <w:r>
              <w:rPr>
                <w:noProof/>
                <w:webHidden/>
              </w:rPr>
              <w:t>25</w:t>
            </w:r>
            <w:r>
              <w:rPr>
                <w:noProof/>
                <w:webHidden/>
              </w:rPr>
              <w:fldChar w:fldCharType="end"/>
            </w:r>
          </w:hyperlink>
        </w:p>
        <w:p w14:paraId="7DF2F1ED" w14:textId="6BCB8F0B" w:rsidR="00003C42" w:rsidRDefault="00003C42">
          <w:pPr>
            <w:pStyle w:val="TOC3"/>
            <w:tabs>
              <w:tab w:val="right" w:leader="dot" w:pos="9350"/>
            </w:tabs>
            <w:rPr>
              <w:noProof/>
              <w:sz w:val="22"/>
              <w:szCs w:val="22"/>
              <w:lang w:val="en-US"/>
            </w:rPr>
          </w:pPr>
          <w:hyperlink w:anchor="_Toc456625995" w:history="1">
            <w:r w:rsidRPr="002D753F">
              <w:rPr>
                <w:rStyle w:val="Hyperlink"/>
                <w:noProof/>
                <w:lang w:val="en-GB"/>
              </w:rPr>
              <w:t>Management arrangements</w:t>
            </w:r>
            <w:r>
              <w:rPr>
                <w:noProof/>
                <w:webHidden/>
              </w:rPr>
              <w:tab/>
            </w:r>
            <w:r>
              <w:rPr>
                <w:noProof/>
                <w:webHidden/>
              </w:rPr>
              <w:fldChar w:fldCharType="begin"/>
            </w:r>
            <w:r>
              <w:rPr>
                <w:noProof/>
                <w:webHidden/>
              </w:rPr>
              <w:instrText xml:space="preserve"> PAGEREF _Toc456625995 \h </w:instrText>
            </w:r>
            <w:r>
              <w:rPr>
                <w:noProof/>
                <w:webHidden/>
              </w:rPr>
            </w:r>
            <w:r>
              <w:rPr>
                <w:noProof/>
                <w:webHidden/>
              </w:rPr>
              <w:fldChar w:fldCharType="separate"/>
            </w:r>
            <w:r>
              <w:rPr>
                <w:noProof/>
                <w:webHidden/>
              </w:rPr>
              <w:t>25</w:t>
            </w:r>
            <w:r>
              <w:rPr>
                <w:noProof/>
                <w:webHidden/>
              </w:rPr>
              <w:fldChar w:fldCharType="end"/>
            </w:r>
          </w:hyperlink>
        </w:p>
        <w:p w14:paraId="6C37F9D8" w14:textId="1452F6E4" w:rsidR="00003C42" w:rsidRDefault="00003C42">
          <w:pPr>
            <w:pStyle w:val="TOC2"/>
            <w:tabs>
              <w:tab w:val="left" w:pos="880"/>
              <w:tab w:val="right" w:leader="dot" w:pos="9350"/>
            </w:tabs>
            <w:rPr>
              <w:noProof/>
              <w:sz w:val="22"/>
              <w:szCs w:val="22"/>
              <w:lang w:val="en-US"/>
            </w:rPr>
          </w:pPr>
          <w:hyperlink w:anchor="_Toc456625996" w:history="1">
            <w:r w:rsidRPr="002D753F">
              <w:rPr>
                <w:rStyle w:val="Hyperlink"/>
                <w:noProof/>
                <w:lang w:val="en-GB"/>
              </w:rPr>
              <w:t>3.2</w:t>
            </w:r>
            <w:r>
              <w:rPr>
                <w:noProof/>
                <w:sz w:val="22"/>
                <w:szCs w:val="22"/>
                <w:lang w:val="en-US"/>
              </w:rPr>
              <w:tab/>
            </w:r>
            <w:r w:rsidRPr="002D753F">
              <w:rPr>
                <w:rStyle w:val="Hyperlink"/>
                <w:noProof/>
                <w:lang w:val="en-GB"/>
              </w:rPr>
              <w:t>Project Implementation</w:t>
            </w:r>
            <w:r>
              <w:rPr>
                <w:noProof/>
                <w:webHidden/>
              </w:rPr>
              <w:tab/>
            </w:r>
            <w:r>
              <w:rPr>
                <w:noProof/>
                <w:webHidden/>
              </w:rPr>
              <w:fldChar w:fldCharType="begin"/>
            </w:r>
            <w:r>
              <w:rPr>
                <w:noProof/>
                <w:webHidden/>
              </w:rPr>
              <w:instrText xml:space="preserve"> PAGEREF _Toc456625996 \h </w:instrText>
            </w:r>
            <w:r>
              <w:rPr>
                <w:noProof/>
                <w:webHidden/>
              </w:rPr>
            </w:r>
            <w:r>
              <w:rPr>
                <w:noProof/>
                <w:webHidden/>
              </w:rPr>
              <w:fldChar w:fldCharType="separate"/>
            </w:r>
            <w:r>
              <w:rPr>
                <w:noProof/>
                <w:webHidden/>
              </w:rPr>
              <w:t>27</w:t>
            </w:r>
            <w:r>
              <w:rPr>
                <w:noProof/>
                <w:webHidden/>
              </w:rPr>
              <w:fldChar w:fldCharType="end"/>
            </w:r>
          </w:hyperlink>
        </w:p>
        <w:p w14:paraId="3A78D146" w14:textId="36BC3E61" w:rsidR="00003C42" w:rsidRDefault="00003C42">
          <w:pPr>
            <w:pStyle w:val="TOC3"/>
            <w:tabs>
              <w:tab w:val="right" w:leader="dot" w:pos="9350"/>
            </w:tabs>
            <w:rPr>
              <w:noProof/>
              <w:sz w:val="22"/>
              <w:szCs w:val="22"/>
              <w:lang w:val="en-US"/>
            </w:rPr>
          </w:pPr>
          <w:hyperlink w:anchor="_Toc456625997" w:history="1">
            <w:r w:rsidRPr="002D753F">
              <w:rPr>
                <w:rStyle w:val="Hyperlink"/>
                <w:noProof/>
                <w:lang w:val="en-GB"/>
              </w:rPr>
              <w:t>Adaptive management (changes to the project design and project outputs during implementation)</w:t>
            </w:r>
            <w:r>
              <w:rPr>
                <w:noProof/>
                <w:webHidden/>
              </w:rPr>
              <w:tab/>
            </w:r>
            <w:r>
              <w:rPr>
                <w:noProof/>
                <w:webHidden/>
              </w:rPr>
              <w:fldChar w:fldCharType="begin"/>
            </w:r>
            <w:r>
              <w:rPr>
                <w:noProof/>
                <w:webHidden/>
              </w:rPr>
              <w:instrText xml:space="preserve"> PAGEREF _Toc456625997 \h </w:instrText>
            </w:r>
            <w:r>
              <w:rPr>
                <w:noProof/>
                <w:webHidden/>
              </w:rPr>
            </w:r>
            <w:r>
              <w:rPr>
                <w:noProof/>
                <w:webHidden/>
              </w:rPr>
              <w:fldChar w:fldCharType="separate"/>
            </w:r>
            <w:r>
              <w:rPr>
                <w:noProof/>
                <w:webHidden/>
              </w:rPr>
              <w:t>27</w:t>
            </w:r>
            <w:r>
              <w:rPr>
                <w:noProof/>
                <w:webHidden/>
              </w:rPr>
              <w:fldChar w:fldCharType="end"/>
            </w:r>
          </w:hyperlink>
        </w:p>
        <w:p w14:paraId="4801435F" w14:textId="2EBEF62F" w:rsidR="00003C42" w:rsidRDefault="00003C42">
          <w:pPr>
            <w:pStyle w:val="TOC3"/>
            <w:tabs>
              <w:tab w:val="right" w:leader="dot" w:pos="9350"/>
            </w:tabs>
            <w:rPr>
              <w:noProof/>
              <w:sz w:val="22"/>
              <w:szCs w:val="22"/>
              <w:lang w:val="en-US"/>
            </w:rPr>
          </w:pPr>
          <w:hyperlink w:anchor="_Toc456625998" w:history="1">
            <w:r w:rsidRPr="002D753F">
              <w:rPr>
                <w:rStyle w:val="Hyperlink"/>
                <w:noProof/>
                <w:lang w:val="en-GB"/>
              </w:rPr>
              <w:t>Partnership arrangements (with relevant stakeholders involved in the country/region)</w:t>
            </w:r>
            <w:r>
              <w:rPr>
                <w:noProof/>
                <w:webHidden/>
              </w:rPr>
              <w:tab/>
            </w:r>
            <w:r>
              <w:rPr>
                <w:noProof/>
                <w:webHidden/>
              </w:rPr>
              <w:fldChar w:fldCharType="begin"/>
            </w:r>
            <w:r>
              <w:rPr>
                <w:noProof/>
                <w:webHidden/>
              </w:rPr>
              <w:instrText xml:space="preserve"> PAGEREF _Toc456625998 \h </w:instrText>
            </w:r>
            <w:r>
              <w:rPr>
                <w:noProof/>
                <w:webHidden/>
              </w:rPr>
            </w:r>
            <w:r>
              <w:rPr>
                <w:noProof/>
                <w:webHidden/>
              </w:rPr>
              <w:fldChar w:fldCharType="separate"/>
            </w:r>
            <w:r>
              <w:rPr>
                <w:noProof/>
                <w:webHidden/>
              </w:rPr>
              <w:t>28</w:t>
            </w:r>
            <w:r>
              <w:rPr>
                <w:noProof/>
                <w:webHidden/>
              </w:rPr>
              <w:fldChar w:fldCharType="end"/>
            </w:r>
          </w:hyperlink>
        </w:p>
        <w:p w14:paraId="73825E4A" w14:textId="39EDD89F" w:rsidR="00003C42" w:rsidRDefault="00003C42">
          <w:pPr>
            <w:pStyle w:val="TOC3"/>
            <w:tabs>
              <w:tab w:val="right" w:leader="dot" w:pos="9350"/>
            </w:tabs>
            <w:rPr>
              <w:noProof/>
              <w:sz w:val="22"/>
              <w:szCs w:val="22"/>
              <w:lang w:val="en-US"/>
            </w:rPr>
          </w:pPr>
          <w:hyperlink w:anchor="_Toc456625999" w:history="1">
            <w:r w:rsidRPr="002D753F">
              <w:rPr>
                <w:rStyle w:val="Hyperlink"/>
                <w:noProof/>
                <w:lang w:val="en-GB"/>
              </w:rPr>
              <w:t>Feedback from monitoring and evaluation activities used for adaptive management</w:t>
            </w:r>
            <w:r>
              <w:rPr>
                <w:noProof/>
                <w:webHidden/>
              </w:rPr>
              <w:tab/>
            </w:r>
            <w:r>
              <w:rPr>
                <w:noProof/>
                <w:webHidden/>
              </w:rPr>
              <w:fldChar w:fldCharType="begin"/>
            </w:r>
            <w:r>
              <w:rPr>
                <w:noProof/>
                <w:webHidden/>
              </w:rPr>
              <w:instrText xml:space="preserve"> PAGEREF _Toc456625999 \h </w:instrText>
            </w:r>
            <w:r>
              <w:rPr>
                <w:noProof/>
                <w:webHidden/>
              </w:rPr>
            </w:r>
            <w:r>
              <w:rPr>
                <w:noProof/>
                <w:webHidden/>
              </w:rPr>
              <w:fldChar w:fldCharType="separate"/>
            </w:r>
            <w:r>
              <w:rPr>
                <w:noProof/>
                <w:webHidden/>
              </w:rPr>
              <w:t>30</w:t>
            </w:r>
            <w:r>
              <w:rPr>
                <w:noProof/>
                <w:webHidden/>
              </w:rPr>
              <w:fldChar w:fldCharType="end"/>
            </w:r>
          </w:hyperlink>
        </w:p>
        <w:p w14:paraId="6B68215C" w14:textId="3A643042" w:rsidR="00003C42" w:rsidRDefault="00003C42">
          <w:pPr>
            <w:pStyle w:val="TOC3"/>
            <w:tabs>
              <w:tab w:val="right" w:leader="dot" w:pos="9350"/>
            </w:tabs>
            <w:rPr>
              <w:noProof/>
              <w:sz w:val="22"/>
              <w:szCs w:val="22"/>
              <w:lang w:val="en-US"/>
            </w:rPr>
          </w:pPr>
          <w:hyperlink w:anchor="_Toc456626000" w:history="1">
            <w:r w:rsidRPr="002D753F">
              <w:rPr>
                <w:rStyle w:val="Hyperlink"/>
                <w:noProof/>
                <w:lang w:val="en-GB"/>
              </w:rPr>
              <w:t>Project Finance</w:t>
            </w:r>
            <w:r>
              <w:rPr>
                <w:noProof/>
                <w:webHidden/>
              </w:rPr>
              <w:tab/>
            </w:r>
            <w:r>
              <w:rPr>
                <w:noProof/>
                <w:webHidden/>
              </w:rPr>
              <w:fldChar w:fldCharType="begin"/>
            </w:r>
            <w:r>
              <w:rPr>
                <w:noProof/>
                <w:webHidden/>
              </w:rPr>
              <w:instrText xml:space="preserve"> PAGEREF _Toc456626000 \h </w:instrText>
            </w:r>
            <w:r>
              <w:rPr>
                <w:noProof/>
                <w:webHidden/>
              </w:rPr>
            </w:r>
            <w:r>
              <w:rPr>
                <w:noProof/>
                <w:webHidden/>
              </w:rPr>
              <w:fldChar w:fldCharType="separate"/>
            </w:r>
            <w:r>
              <w:rPr>
                <w:noProof/>
                <w:webHidden/>
              </w:rPr>
              <w:t>30</w:t>
            </w:r>
            <w:r>
              <w:rPr>
                <w:noProof/>
                <w:webHidden/>
              </w:rPr>
              <w:fldChar w:fldCharType="end"/>
            </w:r>
          </w:hyperlink>
        </w:p>
        <w:p w14:paraId="14D4B698" w14:textId="79CEB207" w:rsidR="00003C42" w:rsidRDefault="00003C42">
          <w:pPr>
            <w:pStyle w:val="TOC3"/>
            <w:tabs>
              <w:tab w:val="right" w:leader="dot" w:pos="9350"/>
            </w:tabs>
            <w:rPr>
              <w:noProof/>
              <w:sz w:val="22"/>
              <w:szCs w:val="22"/>
              <w:lang w:val="en-US"/>
            </w:rPr>
          </w:pPr>
          <w:hyperlink w:anchor="_Toc456626001" w:history="1">
            <w:r w:rsidRPr="002D753F">
              <w:rPr>
                <w:rStyle w:val="Hyperlink"/>
                <w:noProof/>
                <w:lang w:val="en-GB"/>
              </w:rPr>
              <w:t>Monitoring and evaluation: design at entry and implementation</w:t>
            </w:r>
            <w:r>
              <w:rPr>
                <w:noProof/>
                <w:webHidden/>
              </w:rPr>
              <w:tab/>
            </w:r>
            <w:r>
              <w:rPr>
                <w:noProof/>
                <w:webHidden/>
              </w:rPr>
              <w:fldChar w:fldCharType="begin"/>
            </w:r>
            <w:r>
              <w:rPr>
                <w:noProof/>
                <w:webHidden/>
              </w:rPr>
              <w:instrText xml:space="preserve"> PAGEREF _Toc456626001 \h </w:instrText>
            </w:r>
            <w:r>
              <w:rPr>
                <w:noProof/>
                <w:webHidden/>
              </w:rPr>
            </w:r>
            <w:r>
              <w:rPr>
                <w:noProof/>
                <w:webHidden/>
              </w:rPr>
              <w:fldChar w:fldCharType="separate"/>
            </w:r>
            <w:r>
              <w:rPr>
                <w:noProof/>
                <w:webHidden/>
              </w:rPr>
              <w:t>31</w:t>
            </w:r>
            <w:r>
              <w:rPr>
                <w:noProof/>
                <w:webHidden/>
              </w:rPr>
              <w:fldChar w:fldCharType="end"/>
            </w:r>
          </w:hyperlink>
        </w:p>
        <w:p w14:paraId="3F6D958C" w14:textId="2103E1DC" w:rsidR="00003C42" w:rsidRDefault="00003C42">
          <w:pPr>
            <w:pStyle w:val="TOC3"/>
            <w:tabs>
              <w:tab w:val="right" w:leader="dot" w:pos="9350"/>
            </w:tabs>
            <w:rPr>
              <w:noProof/>
              <w:sz w:val="22"/>
              <w:szCs w:val="22"/>
              <w:lang w:val="en-US"/>
            </w:rPr>
          </w:pPr>
          <w:hyperlink w:anchor="_Toc456626002" w:history="1">
            <w:r w:rsidRPr="002D753F">
              <w:rPr>
                <w:rStyle w:val="Hyperlink"/>
                <w:noProof/>
                <w:lang w:val="en-GB"/>
              </w:rPr>
              <w:t>UNDP and Implementing Partner implementation / execution coordination, and operational issues</w:t>
            </w:r>
            <w:r>
              <w:rPr>
                <w:noProof/>
                <w:webHidden/>
              </w:rPr>
              <w:tab/>
            </w:r>
            <w:r>
              <w:rPr>
                <w:noProof/>
                <w:webHidden/>
              </w:rPr>
              <w:fldChar w:fldCharType="begin"/>
            </w:r>
            <w:r>
              <w:rPr>
                <w:noProof/>
                <w:webHidden/>
              </w:rPr>
              <w:instrText xml:space="preserve"> PAGEREF _Toc456626002 \h </w:instrText>
            </w:r>
            <w:r>
              <w:rPr>
                <w:noProof/>
                <w:webHidden/>
              </w:rPr>
            </w:r>
            <w:r>
              <w:rPr>
                <w:noProof/>
                <w:webHidden/>
              </w:rPr>
              <w:fldChar w:fldCharType="separate"/>
            </w:r>
            <w:r>
              <w:rPr>
                <w:noProof/>
                <w:webHidden/>
              </w:rPr>
              <w:t>32</w:t>
            </w:r>
            <w:r>
              <w:rPr>
                <w:noProof/>
                <w:webHidden/>
              </w:rPr>
              <w:fldChar w:fldCharType="end"/>
            </w:r>
          </w:hyperlink>
        </w:p>
        <w:p w14:paraId="6A0EFBC4" w14:textId="0C417FC8" w:rsidR="00003C42" w:rsidRDefault="00003C42">
          <w:pPr>
            <w:pStyle w:val="TOC2"/>
            <w:tabs>
              <w:tab w:val="left" w:pos="880"/>
              <w:tab w:val="right" w:leader="dot" w:pos="9350"/>
            </w:tabs>
            <w:rPr>
              <w:noProof/>
              <w:sz w:val="22"/>
              <w:szCs w:val="22"/>
              <w:lang w:val="en-US"/>
            </w:rPr>
          </w:pPr>
          <w:hyperlink w:anchor="_Toc456626003" w:history="1">
            <w:r w:rsidRPr="002D753F">
              <w:rPr>
                <w:rStyle w:val="Hyperlink"/>
                <w:noProof/>
                <w:lang w:val="en-GB"/>
              </w:rPr>
              <w:t>3.3</w:t>
            </w:r>
            <w:r>
              <w:rPr>
                <w:noProof/>
                <w:sz w:val="22"/>
                <w:szCs w:val="22"/>
                <w:lang w:val="en-US"/>
              </w:rPr>
              <w:tab/>
            </w:r>
            <w:r w:rsidRPr="002D753F">
              <w:rPr>
                <w:rStyle w:val="Hyperlink"/>
                <w:noProof/>
                <w:lang w:val="en-GB"/>
              </w:rPr>
              <w:t>Project Results</w:t>
            </w:r>
            <w:r>
              <w:rPr>
                <w:noProof/>
                <w:webHidden/>
              </w:rPr>
              <w:tab/>
            </w:r>
            <w:r>
              <w:rPr>
                <w:noProof/>
                <w:webHidden/>
              </w:rPr>
              <w:fldChar w:fldCharType="begin"/>
            </w:r>
            <w:r>
              <w:rPr>
                <w:noProof/>
                <w:webHidden/>
              </w:rPr>
              <w:instrText xml:space="preserve"> PAGEREF _Toc456626003 \h </w:instrText>
            </w:r>
            <w:r>
              <w:rPr>
                <w:noProof/>
                <w:webHidden/>
              </w:rPr>
            </w:r>
            <w:r>
              <w:rPr>
                <w:noProof/>
                <w:webHidden/>
              </w:rPr>
              <w:fldChar w:fldCharType="separate"/>
            </w:r>
            <w:r>
              <w:rPr>
                <w:noProof/>
                <w:webHidden/>
              </w:rPr>
              <w:t>34</w:t>
            </w:r>
            <w:r>
              <w:rPr>
                <w:noProof/>
                <w:webHidden/>
              </w:rPr>
              <w:fldChar w:fldCharType="end"/>
            </w:r>
          </w:hyperlink>
        </w:p>
        <w:p w14:paraId="5BDD7B39" w14:textId="7DB56DB1" w:rsidR="00003C42" w:rsidRDefault="00003C42">
          <w:pPr>
            <w:pStyle w:val="TOC3"/>
            <w:tabs>
              <w:tab w:val="right" w:leader="dot" w:pos="9350"/>
            </w:tabs>
            <w:rPr>
              <w:noProof/>
              <w:sz w:val="22"/>
              <w:szCs w:val="22"/>
              <w:lang w:val="en-US"/>
            </w:rPr>
          </w:pPr>
          <w:hyperlink w:anchor="_Toc456626004" w:history="1">
            <w:r w:rsidRPr="002D753F">
              <w:rPr>
                <w:rStyle w:val="Hyperlink"/>
                <w:noProof/>
                <w:lang w:val="en-GB"/>
              </w:rPr>
              <w:t>Overall results (attainment of objectives)</w:t>
            </w:r>
            <w:r>
              <w:rPr>
                <w:noProof/>
                <w:webHidden/>
              </w:rPr>
              <w:tab/>
            </w:r>
            <w:r>
              <w:rPr>
                <w:noProof/>
                <w:webHidden/>
              </w:rPr>
              <w:fldChar w:fldCharType="begin"/>
            </w:r>
            <w:r>
              <w:rPr>
                <w:noProof/>
                <w:webHidden/>
              </w:rPr>
              <w:instrText xml:space="preserve"> PAGEREF _Toc456626004 \h </w:instrText>
            </w:r>
            <w:r>
              <w:rPr>
                <w:noProof/>
                <w:webHidden/>
              </w:rPr>
            </w:r>
            <w:r>
              <w:rPr>
                <w:noProof/>
                <w:webHidden/>
              </w:rPr>
              <w:fldChar w:fldCharType="separate"/>
            </w:r>
            <w:r>
              <w:rPr>
                <w:noProof/>
                <w:webHidden/>
              </w:rPr>
              <w:t>34</w:t>
            </w:r>
            <w:r>
              <w:rPr>
                <w:noProof/>
                <w:webHidden/>
              </w:rPr>
              <w:fldChar w:fldCharType="end"/>
            </w:r>
          </w:hyperlink>
        </w:p>
        <w:p w14:paraId="5ACD1E8F" w14:textId="522A7A4D" w:rsidR="00003C42" w:rsidRDefault="00003C42">
          <w:pPr>
            <w:pStyle w:val="TOC3"/>
            <w:tabs>
              <w:tab w:val="right" w:leader="dot" w:pos="9350"/>
            </w:tabs>
            <w:rPr>
              <w:noProof/>
              <w:sz w:val="22"/>
              <w:szCs w:val="22"/>
              <w:lang w:val="en-US"/>
            </w:rPr>
          </w:pPr>
          <w:hyperlink w:anchor="_Toc456626005" w:history="1">
            <w:r w:rsidRPr="002D753F">
              <w:rPr>
                <w:rStyle w:val="Hyperlink"/>
                <w:noProof/>
                <w:lang w:val="en-GB"/>
              </w:rPr>
              <w:t>Relevance</w:t>
            </w:r>
            <w:r>
              <w:rPr>
                <w:noProof/>
                <w:webHidden/>
              </w:rPr>
              <w:tab/>
            </w:r>
            <w:r>
              <w:rPr>
                <w:noProof/>
                <w:webHidden/>
              </w:rPr>
              <w:fldChar w:fldCharType="begin"/>
            </w:r>
            <w:r>
              <w:rPr>
                <w:noProof/>
                <w:webHidden/>
              </w:rPr>
              <w:instrText xml:space="preserve"> PAGEREF _Toc456626005 \h </w:instrText>
            </w:r>
            <w:r>
              <w:rPr>
                <w:noProof/>
                <w:webHidden/>
              </w:rPr>
            </w:r>
            <w:r>
              <w:rPr>
                <w:noProof/>
                <w:webHidden/>
              </w:rPr>
              <w:fldChar w:fldCharType="separate"/>
            </w:r>
            <w:r>
              <w:rPr>
                <w:noProof/>
                <w:webHidden/>
              </w:rPr>
              <w:t>42</w:t>
            </w:r>
            <w:r>
              <w:rPr>
                <w:noProof/>
                <w:webHidden/>
              </w:rPr>
              <w:fldChar w:fldCharType="end"/>
            </w:r>
          </w:hyperlink>
        </w:p>
        <w:p w14:paraId="0A1A4086" w14:textId="5479719A" w:rsidR="00003C42" w:rsidRDefault="00003C42">
          <w:pPr>
            <w:pStyle w:val="TOC3"/>
            <w:tabs>
              <w:tab w:val="right" w:leader="dot" w:pos="9350"/>
            </w:tabs>
            <w:rPr>
              <w:noProof/>
              <w:sz w:val="22"/>
              <w:szCs w:val="22"/>
              <w:lang w:val="en-US"/>
            </w:rPr>
          </w:pPr>
          <w:hyperlink w:anchor="_Toc456626006" w:history="1">
            <w:r w:rsidRPr="002D753F">
              <w:rPr>
                <w:rStyle w:val="Hyperlink"/>
                <w:noProof/>
                <w:lang w:val="en-GB"/>
              </w:rPr>
              <w:t>Effectiveness and Efficiency</w:t>
            </w:r>
            <w:r>
              <w:rPr>
                <w:noProof/>
                <w:webHidden/>
              </w:rPr>
              <w:tab/>
            </w:r>
            <w:r>
              <w:rPr>
                <w:noProof/>
                <w:webHidden/>
              </w:rPr>
              <w:fldChar w:fldCharType="begin"/>
            </w:r>
            <w:r>
              <w:rPr>
                <w:noProof/>
                <w:webHidden/>
              </w:rPr>
              <w:instrText xml:space="preserve"> PAGEREF _Toc456626006 \h </w:instrText>
            </w:r>
            <w:r>
              <w:rPr>
                <w:noProof/>
                <w:webHidden/>
              </w:rPr>
            </w:r>
            <w:r>
              <w:rPr>
                <w:noProof/>
                <w:webHidden/>
              </w:rPr>
              <w:fldChar w:fldCharType="separate"/>
            </w:r>
            <w:r>
              <w:rPr>
                <w:noProof/>
                <w:webHidden/>
              </w:rPr>
              <w:t>44</w:t>
            </w:r>
            <w:r>
              <w:rPr>
                <w:noProof/>
                <w:webHidden/>
              </w:rPr>
              <w:fldChar w:fldCharType="end"/>
            </w:r>
          </w:hyperlink>
        </w:p>
        <w:p w14:paraId="2C2A0FBA" w14:textId="78D63252" w:rsidR="00003C42" w:rsidRDefault="00003C42">
          <w:pPr>
            <w:pStyle w:val="TOC3"/>
            <w:tabs>
              <w:tab w:val="right" w:leader="dot" w:pos="9350"/>
            </w:tabs>
            <w:rPr>
              <w:noProof/>
              <w:sz w:val="22"/>
              <w:szCs w:val="22"/>
              <w:lang w:val="en-US"/>
            </w:rPr>
          </w:pPr>
          <w:hyperlink w:anchor="_Toc456626007" w:history="1">
            <w:r w:rsidRPr="002D753F">
              <w:rPr>
                <w:rStyle w:val="Hyperlink"/>
                <w:noProof/>
                <w:lang w:val="en-GB"/>
              </w:rPr>
              <w:t>Country ownership</w:t>
            </w:r>
            <w:r>
              <w:rPr>
                <w:noProof/>
                <w:webHidden/>
              </w:rPr>
              <w:tab/>
            </w:r>
            <w:r>
              <w:rPr>
                <w:noProof/>
                <w:webHidden/>
              </w:rPr>
              <w:fldChar w:fldCharType="begin"/>
            </w:r>
            <w:r>
              <w:rPr>
                <w:noProof/>
                <w:webHidden/>
              </w:rPr>
              <w:instrText xml:space="preserve"> PAGEREF _Toc456626007 \h </w:instrText>
            </w:r>
            <w:r>
              <w:rPr>
                <w:noProof/>
                <w:webHidden/>
              </w:rPr>
            </w:r>
            <w:r>
              <w:rPr>
                <w:noProof/>
                <w:webHidden/>
              </w:rPr>
              <w:fldChar w:fldCharType="separate"/>
            </w:r>
            <w:r>
              <w:rPr>
                <w:noProof/>
                <w:webHidden/>
              </w:rPr>
              <w:t>45</w:t>
            </w:r>
            <w:r>
              <w:rPr>
                <w:noProof/>
                <w:webHidden/>
              </w:rPr>
              <w:fldChar w:fldCharType="end"/>
            </w:r>
          </w:hyperlink>
        </w:p>
        <w:p w14:paraId="64AA0B24" w14:textId="6AFBA8B8" w:rsidR="00003C42" w:rsidRDefault="00003C42">
          <w:pPr>
            <w:pStyle w:val="TOC3"/>
            <w:tabs>
              <w:tab w:val="right" w:leader="dot" w:pos="9350"/>
            </w:tabs>
            <w:rPr>
              <w:noProof/>
              <w:sz w:val="22"/>
              <w:szCs w:val="22"/>
              <w:lang w:val="en-US"/>
            </w:rPr>
          </w:pPr>
          <w:hyperlink w:anchor="_Toc456626008" w:history="1">
            <w:r w:rsidRPr="002D753F">
              <w:rPr>
                <w:rStyle w:val="Hyperlink"/>
                <w:noProof/>
                <w:lang w:val="en-GB"/>
              </w:rPr>
              <w:t>Mainstreaming</w:t>
            </w:r>
            <w:r>
              <w:rPr>
                <w:noProof/>
                <w:webHidden/>
              </w:rPr>
              <w:tab/>
            </w:r>
            <w:r>
              <w:rPr>
                <w:noProof/>
                <w:webHidden/>
              </w:rPr>
              <w:fldChar w:fldCharType="begin"/>
            </w:r>
            <w:r>
              <w:rPr>
                <w:noProof/>
                <w:webHidden/>
              </w:rPr>
              <w:instrText xml:space="preserve"> PAGEREF _Toc456626008 \h </w:instrText>
            </w:r>
            <w:r>
              <w:rPr>
                <w:noProof/>
                <w:webHidden/>
              </w:rPr>
            </w:r>
            <w:r>
              <w:rPr>
                <w:noProof/>
                <w:webHidden/>
              </w:rPr>
              <w:fldChar w:fldCharType="separate"/>
            </w:r>
            <w:r>
              <w:rPr>
                <w:noProof/>
                <w:webHidden/>
              </w:rPr>
              <w:t>45</w:t>
            </w:r>
            <w:r>
              <w:rPr>
                <w:noProof/>
                <w:webHidden/>
              </w:rPr>
              <w:fldChar w:fldCharType="end"/>
            </w:r>
          </w:hyperlink>
        </w:p>
        <w:p w14:paraId="6A7A433C" w14:textId="27128D8F" w:rsidR="00003C42" w:rsidRDefault="00003C42">
          <w:pPr>
            <w:pStyle w:val="TOC3"/>
            <w:tabs>
              <w:tab w:val="right" w:leader="dot" w:pos="9350"/>
            </w:tabs>
            <w:rPr>
              <w:noProof/>
              <w:sz w:val="22"/>
              <w:szCs w:val="22"/>
              <w:lang w:val="en-US"/>
            </w:rPr>
          </w:pPr>
          <w:hyperlink w:anchor="_Toc456626009" w:history="1">
            <w:r w:rsidRPr="002D753F">
              <w:rPr>
                <w:rStyle w:val="Hyperlink"/>
                <w:noProof/>
                <w:lang w:val="en-GB"/>
              </w:rPr>
              <w:t>Sustainability</w:t>
            </w:r>
            <w:r>
              <w:rPr>
                <w:noProof/>
                <w:webHidden/>
              </w:rPr>
              <w:tab/>
            </w:r>
            <w:r>
              <w:rPr>
                <w:noProof/>
                <w:webHidden/>
              </w:rPr>
              <w:fldChar w:fldCharType="begin"/>
            </w:r>
            <w:r>
              <w:rPr>
                <w:noProof/>
                <w:webHidden/>
              </w:rPr>
              <w:instrText xml:space="preserve"> PAGEREF _Toc456626009 \h </w:instrText>
            </w:r>
            <w:r>
              <w:rPr>
                <w:noProof/>
                <w:webHidden/>
              </w:rPr>
            </w:r>
            <w:r>
              <w:rPr>
                <w:noProof/>
                <w:webHidden/>
              </w:rPr>
              <w:fldChar w:fldCharType="separate"/>
            </w:r>
            <w:r>
              <w:rPr>
                <w:noProof/>
                <w:webHidden/>
              </w:rPr>
              <w:t>46</w:t>
            </w:r>
            <w:r>
              <w:rPr>
                <w:noProof/>
                <w:webHidden/>
              </w:rPr>
              <w:fldChar w:fldCharType="end"/>
            </w:r>
          </w:hyperlink>
        </w:p>
        <w:p w14:paraId="6F7248DC" w14:textId="014A22D0" w:rsidR="00003C42" w:rsidRDefault="00003C42">
          <w:pPr>
            <w:pStyle w:val="TOC1"/>
            <w:tabs>
              <w:tab w:val="left" w:pos="480"/>
              <w:tab w:val="right" w:leader="dot" w:pos="9350"/>
            </w:tabs>
            <w:rPr>
              <w:noProof/>
              <w:sz w:val="22"/>
              <w:szCs w:val="22"/>
              <w:lang w:val="en-US"/>
            </w:rPr>
          </w:pPr>
          <w:hyperlink w:anchor="_Toc456626010" w:history="1">
            <w:r w:rsidRPr="002D753F">
              <w:rPr>
                <w:rStyle w:val="Hyperlink"/>
                <w:rFonts w:ascii="Calibri" w:eastAsia="Times New Roman" w:hAnsi="Calibri" w:cs="Arial"/>
                <w:caps/>
                <w:noProof/>
                <w:spacing w:val="15"/>
                <w:lang w:val="en-GB"/>
              </w:rPr>
              <w:t>4.</w:t>
            </w:r>
            <w:r>
              <w:rPr>
                <w:noProof/>
                <w:sz w:val="22"/>
                <w:szCs w:val="22"/>
                <w:lang w:val="en-US"/>
              </w:rPr>
              <w:tab/>
            </w:r>
            <w:r w:rsidRPr="002D753F">
              <w:rPr>
                <w:rStyle w:val="Hyperlink"/>
                <w:rFonts w:ascii="Calibri" w:eastAsia="Times New Roman" w:hAnsi="Calibri" w:cs="Arial"/>
                <w:caps/>
                <w:noProof/>
                <w:spacing w:val="15"/>
                <w:lang w:val="en-GB"/>
              </w:rPr>
              <w:t>Conclusions, Lessons learned, and Recommendations</w:t>
            </w:r>
            <w:r>
              <w:rPr>
                <w:noProof/>
                <w:webHidden/>
              </w:rPr>
              <w:tab/>
            </w:r>
            <w:r>
              <w:rPr>
                <w:noProof/>
                <w:webHidden/>
              </w:rPr>
              <w:fldChar w:fldCharType="begin"/>
            </w:r>
            <w:r>
              <w:rPr>
                <w:noProof/>
                <w:webHidden/>
              </w:rPr>
              <w:instrText xml:space="preserve"> PAGEREF _Toc456626010 \h </w:instrText>
            </w:r>
            <w:r>
              <w:rPr>
                <w:noProof/>
                <w:webHidden/>
              </w:rPr>
            </w:r>
            <w:r>
              <w:rPr>
                <w:noProof/>
                <w:webHidden/>
              </w:rPr>
              <w:fldChar w:fldCharType="separate"/>
            </w:r>
            <w:r>
              <w:rPr>
                <w:noProof/>
                <w:webHidden/>
              </w:rPr>
              <w:t>49</w:t>
            </w:r>
            <w:r>
              <w:rPr>
                <w:noProof/>
                <w:webHidden/>
              </w:rPr>
              <w:fldChar w:fldCharType="end"/>
            </w:r>
          </w:hyperlink>
        </w:p>
        <w:p w14:paraId="0E6207A0" w14:textId="69BBFE60" w:rsidR="00003C42" w:rsidRDefault="00003C42">
          <w:pPr>
            <w:pStyle w:val="TOC2"/>
            <w:tabs>
              <w:tab w:val="right" w:leader="dot" w:pos="9350"/>
            </w:tabs>
            <w:rPr>
              <w:noProof/>
              <w:sz w:val="22"/>
              <w:szCs w:val="22"/>
              <w:lang w:val="en-US"/>
            </w:rPr>
          </w:pPr>
          <w:hyperlink w:anchor="_Toc456626011" w:history="1">
            <w:r w:rsidRPr="002D753F">
              <w:rPr>
                <w:rStyle w:val="Hyperlink"/>
                <w:rFonts w:eastAsia="Times New Roman"/>
                <w:noProof/>
                <w:lang w:val="en-GB"/>
              </w:rPr>
              <w:t>4.1 Conclusions</w:t>
            </w:r>
            <w:r>
              <w:rPr>
                <w:noProof/>
                <w:webHidden/>
              </w:rPr>
              <w:tab/>
            </w:r>
            <w:r>
              <w:rPr>
                <w:noProof/>
                <w:webHidden/>
              </w:rPr>
              <w:fldChar w:fldCharType="begin"/>
            </w:r>
            <w:r>
              <w:rPr>
                <w:noProof/>
                <w:webHidden/>
              </w:rPr>
              <w:instrText xml:space="preserve"> PAGEREF _Toc456626011 \h </w:instrText>
            </w:r>
            <w:r>
              <w:rPr>
                <w:noProof/>
                <w:webHidden/>
              </w:rPr>
            </w:r>
            <w:r>
              <w:rPr>
                <w:noProof/>
                <w:webHidden/>
              </w:rPr>
              <w:fldChar w:fldCharType="separate"/>
            </w:r>
            <w:r>
              <w:rPr>
                <w:noProof/>
                <w:webHidden/>
              </w:rPr>
              <w:t>49</w:t>
            </w:r>
            <w:r>
              <w:rPr>
                <w:noProof/>
                <w:webHidden/>
              </w:rPr>
              <w:fldChar w:fldCharType="end"/>
            </w:r>
          </w:hyperlink>
        </w:p>
        <w:p w14:paraId="61CB4796" w14:textId="7BC72059" w:rsidR="00003C42" w:rsidRDefault="00003C42">
          <w:pPr>
            <w:pStyle w:val="TOC2"/>
            <w:tabs>
              <w:tab w:val="right" w:leader="dot" w:pos="9350"/>
            </w:tabs>
            <w:rPr>
              <w:noProof/>
              <w:sz w:val="22"/>
              <w:szCs w:val="22"/>
              <w:lang w:val="en-US"/>
            </w:rPr>
          </w:pPr>
          <w:hyperlink w:anchor="_Toc456626012" w:history="1">
            <w:r w:rsidRPr="002D753F">
              <w:rPr>
                <w:rStyle w:val="Hyperlink"/>
                <w:rFonts w:eastAsia="Times New Roman"/>
                <w:noProof/>
                <w:lang w:val="en-GB"/>
              </w:rPr>
              <w:t>4.2 Lessons Learned</w:t>
            </w:r>
            <w:r>
              <w:rPr>
                <w:noProof/>
                <w:webHidden/>
              </w:rPr>
              <w:tab/>
            </w:r>
            <w:r>
              <w:rPr>
                <w:noProof/>
                <w:webHidden/>
              </w:rPr>
              <w:fldChar w:fldCharType="begin"/>
            </w:r>
            <w:r>
              <w:rPr>
                <w:noProof/>
                <w:webHidden/>
              </w:rPr>
              <w:instrText xml:space="preserve"> PAGEREF _Toc456626012 \h </w:instrText>
            </w:r>
            <w:r>
              <w:rPr>
                <w:noProof/>
                <w:webHidden/>
              </w:rPr>
            </w:r>
            <w:r>
              <w:rPr>
                <w:noProof/>
                <w:webHidden/>
              </w:rPr>
              <w:fldChar w:fldCharType="separate"/>
            </w:r>
            <w:r>
              <w:rPr>
                <w:noProof/>
                <w:webHidden/>
              </w:rPr>
              <w:t>50</w:t>
            </w:r>
            <w:r>
              <w:rPr>
                <w:noProof/>
                <w:webHidden/>
              </w:rPr>
              <w:fldChar w:fldCharType="end"/>
            </w:r>
          </w:hyperlink>
        </w:p>
        <w:p w14:paraId="4E8623C0" w14:textId="2F6DCC48" w:rsidR="00003C42" w:rsidRDefault="00003C42">
          <w:pPr>
            <w:pStyle w:val="TOC2"/>
            <w:tabs>
              <w:tab w:val="right" w:leader="dot" w:pos="9350"/>
            </w:tabs>
            <w:rPr>
              <w:noProof/>
              <w:sz w:val="22"/>
              <w:szCs w:val="22"/>
              <w:lang w:val="en-US"/>
            </w:rPr>
          </w:pPr>
          <w:hyperlink w:anchor="_Toc456626013" w:history="1">
            <w:r w:rsidRPr="002D753F">
              <w:rPr>
                <w:rStyle w:val="Hyperlink"/>
                <w:rFonts w:ascii="Calibri" w:eastAsia="Times New Roman" w:hAnsi="Calibri" w:cs="Arial"/>
                <w:caps/>
                <w:noProof/>
                <w:spacing w:val="15"/>
                <w:lang w:val="en-GB"/>
              </w:rPr>
              <w:t>4.3</w:t>
            </w:r>
            <w:r w:rsidRPr="002D753F">
              <w:rPr>
                <w:rStyle w:val="Hyperlink"/>
                <w:rFonts w:ascii="Calibri" w:eastAsia="Times New Roman" w:hAnsi="Calibri" w:cs="Arial"/>
                <w:noProof/>
                <w:spacing w:val="15"/>
                <w:lang w:val="en-GB"/>
              </w:rPr>
              <w:t xml:space="preserve"> Recommendations</w:t>
            </w:r>
            <w:r>
              <w:rPr>
                <w:noProof/>
                <w:webHidden/>
              </w:rPr>
              <w:tab/>
            </w:r>
            <w:r>
              <w:rPr>
                <w:noProof/>
                <w:webHidden/>
              </w:rPr>
              <w:fldChar w:fldCharType="begin"/>
            </w:r>
            <w:r>
              <w:rPr>
                <w:noProof/>
                <w:webHidden/>
              </w:rPr>
              <w:instrText xml:space="preserve"> PAGEREF _Toc456626013 \h </w:instrText>
            </w:r>
            <w:r>
              <w:rPr>
                <w:noProof/>
                <w:webHidden/>
              </w:rPr>
            </w:r>
            <w:r>
              <w:rPr>
                <w:noProof/>
                <w:webHidden/>
              </w:rPr>
              <w:fldChar w:fldCharType="separate"/>
            </w:r>
            <w:r>
              <w:rPr>
                <w:noProof/>
                <w:webHidden/>
              </w:rPr>
              <w:t>51</w:t>
            </w:r>
            <w:r>
              <w:rPr>
                <w:noProof/>
                <w:webHidden/>
              </w:rPr>
              <w:fldChar w:fldCharType="end"/>
            </w:r>
          </w:hyperlink>
        </w:p>
        <w:p w14:paraId="0B1669ED" w14:textId="7DC828C7" w:rsidR="00003C42" w:rsidRDefault="00003C42">
          <w:pPr>
            <w:pStyle w:val="TOC1"/>
            <w:tabs>
              <w:tab w:val="left" w:pos="480"/>
              <w:tab w:val="right" w:leader="dot" w:pos="9350"/>
            </w:tabs>
            <w:rPr>
              <w:noProof/>
              <w:sz w:val="22"/>
              <w:szCs w:val="22"/>
              <w:lang w:val="en-US"/>
            </w:rPr>
          </w:pPr>
          <w:hyperlink w:anchor="_Toc456626014" w:history="1">
            <w:r w:rsidRPr="002D753F">
              <w:rPr>
                <w:rStyle w:val="Hyperlink"/>
                <w:noProof/>
                <w:lang w:val="en-GB"/>
              </w:rPr>
              <w:t>5.</w:t>
            </w:r>
            <w:r>
              <w:rPr>
                <w:noProof/>
                <w:sz w:val="22"/>
                <w:szCs w:val="22"/>
                <w:lang w:val="en-US"/>
              </w:rPr>
              <w:tab/>
            </w:r>
            <w:r w:rsidRPr="002D753F">
              <w:rPr>
                <w:rStyle w:val="Hyperlink"/>
                <w:noProof/>
                <w:lang w:val="en-GB"/>
              </w:rPr>
              <w:t>ANNEXES</w:t>
            </w:r>
            <w:r>
              <w:rPr>
                <w:noProof/>
                <w:webHidden/>
              </w:rPr>
              <w:tab/>
            </w:r>
            <w:r>
              <w:rPr>
                <w:noProof/>
                <w:webHidden/>
              </w:rPr>
              <w:fldChar w:fldCharType="begin"/>
            </w:r>
            <w:r>
              <w:rPr>
                <w:noProof/>
                <w:webHidden/>
              </w:rPr>
              <w:instrText xml:space="preserve"> PAGEREF _Toc456626014 \h </w:instrText>
            </w:r>
            <w:r>
              <w:rPr>
                <w:noProof/>
                <w:webHidden/>
              </w:rPr>
            </w:r>
            <w:r>
              <w:rPr>
                <w:noProof/>
                <w:webHidden/>
              </w:rPr>
              <w:fldChar w:fldCharType="separate"/>
            </w:r>
            <w:r>
              <w:rPr>
                <w:noProof/>
                <w:webHidden/>
              </w:rPr>
              <w:t>55</w:t>
            </w:r>
            <w:r>
              <w:rPr>
                <w:noProof/>
                <w:webHidden/>
              </w:rPr>
              <w:fldChar w:fldCharType="end"/>
            </w:r>
          </w:hyperlink>
        </w:p>
        <w:p w14:paraId="427357F1" w14:textId="05F9EDA0" w:rsidR="001C4291" w:rsidRDefault="00777133">
          <w:r>
            <w:rPr>
              <w:b/>
              <w:bCs/>
              <w:noProof/>
            </w:rPr>
            <w:fldChar w:fldCharType="end"/>
          </w:r>
        </w:p>
      </w:sdtContent>
    </w:sdt>
    <w:p w14:paraId="5E018174" w14:textId="77777777" w:rsidR="001C4291" w:rsidRDefault="001C4291">
      <w:pPr>
        <w:rPr>
          <w:lang w:val="en-GB"/>
        </w:rPr>
      </w:pPr>
    </w:p>
    <w:p w14:paraId="7AD03539" w14:textId="77777777" w:rsidR="00D202CC" w:rsidRDefault="00D202CC">
      <w:pPr>
        <w:rPr>
          <w:lang w:val="en-GB"/>
        </w:rPr>
      </w:pPr>
      <w:r>
        <w:rPr>
          <w:lang w:val="en-GB"/>
        </w:rPr>
        <w:br w:type="page"/>
      </w:r>
    </w:p>
    <w:p w14:paraId="2096D61A" w14:textId="77777777" w:rsidR="00D202CC" w:rsidRPr="00D202CC" w:rsidRDefault="00D202CC" w:rsidP="00D202CC">
      <w:pPr>
        <w:pStyle w:val="Heading1"/>
        <w:rPr>
          <w:lang w:val="en-GB"/>
        </w:rPr>
      </w:pPr>
      <w:bookmarkStart w:id="1" w:name="_Toc456625966"/>
      <w:r w:rsidRPr="00D202CC">
        <w:rPr>
          <w:lang w:val="en-GB"/>
        </w:rPr>
        <w:lastRenderedPageBreak/>
        <w:t>i.</w:t>
      </w:r>
      <w:r w:rsidRPr="00D202CC">
        <w:rPr>
          <w:lang w:val="en-GB"/>
        </w:rPr>
        <w:tab/>
        <w:t>Opening page</w:t>
      </w:r>
      <w:bookmarkEnd w:id="1"/>
    </w:p>
    <w:p w14:paraId="55A069CD" w14:textId="77777777" w:rsidR="00D202CC" w:rsidRPr="00D202CC" w:rsidRDefault="00D202CC" w:rsidP="00B57AC2">
      <w:pPr>
        <w:pStyle w:val="IntenseQuote"/>
        <w:rPr>
          <w:lang w:val="en-GB"/>
        </w:rPr>
      </w:pPr>
      <w:r w:rsidRPr="00D202CC">
        <w:rPr>
          <w:lang w:val="en-GB"/>
        </w:rPr>
        <w:t>Title of UNDP supported GEF financed project</w:t>
      </w:r>
      <w:r w:rsidR="00F37794">
        <w:rPr>
          <w:lang w:val="en-GB"/>
        </w:rPr>
        <w:t xml:space="preserve">:  </w:t>
      </w:r>
      <w:r w:rsidR="00F37794" w:rsidRPr="00F37794">
        <w:rPr>
          <w:lang w:val="en-GB"/>
        </w:rPr>
        <w:t>Increasing Climate Change Resilience of Mal</w:t>
      </w:r>
      <w:r w:rsidR="00F37794">
        <w:rPr>
          <w:lang w:val="en-GB"/>
        </w:rPr>
        <w:t xml:space="preserve">dives through Adaptation in the </w:t>
      </w:r>
      <w:r w:rsidR="00F37794" w:rsidRPr="00F37794">
        <w:rPr>
          <w:lang w:val="en-GB"/>
        </w:rPr>
        <w:t>Tourism Sector</w:t>
      </w:r>
    </w:p>
    <w:p w14:paraId="0607CCD2" w14:textId="77777777" w:rsidR="00D202CC" w:rsidRPr="00D202CC" w:rsidRDefault="00D202CC" w:rsidP="00B57AC2">
      <w:pPr>
        <w:pStyle w:val="IntenseQuote"/>
        <w:rPr>
          <w:lang w:val="en-GB"/>
        </w:rPr>
      </w:pPr>
      <w:r w:rsidRPr="00D202CC">
        <w:rPr>
          <w:lang w:val="en-GB"/>
        </w:rPr>
        <w:t>UNDP and GEF project ID#s.</w:t>
      </w:r>
      <w:r w:rsidR="00F37794">
        <w:rPr>
          <w:lang w:val="en-GB"/>
        </w:rPr>
        <w:t xml:space="preserve">: </w:t>
      </w:r>
      <w:r w:rsidR="00857339" w:rsidRPr="00857339">
        <w:rPr>
          <w:lang w:val="en-GB"/>
        </w:rPr>
        <w:t xml:space="preserve">4396 (UNDP PIMS#) </w:t>
      </w:r>
      <w:r w:rsidR="00857339">
        <w:rPr>
          <w:lang w:val="en-GB"/>
        </w:rPr>
        <w:t>and</w:t>
      </w:r>
      <w:r w:rsidR="00F37794">
        <w:rPr>
          <w:lang w:val="en-GB"/>
        </w:rPr>
        <w:t xml:space="preserve"> </w:t>
      </w:r>
      <w:r w:rsidR="00857339" w:rsidRPr="00857339">
        <w:rPr>
          <w:lang w:val="en-GB"/>
        </w:rPr>
        <w:t>4431 (GEF PMIS #)</w:t>
      </w:r>
    </w:p>
    <w:p w14:paraId="7449449D" w14:textId="77777777" w:rsidR="00D202CC" w:rsidRPr="00D202CC" w:rsidRDefault="00D202CC" w:rsidP="00B57AC2">
      <w:pPr>
        <w:pStyle w:val="IntenseQuote"/>
        <w:rPr>
          <w:lang w:val="en-GB"/>
        </w:rPr>
      </w:pPr>
      <w:r w:rsidRPr="00D202CC">
        <w:rPr>
          <w:lang w:val="en-GB"/>
        </w:rPr>
        <w:t xml:space="preserve">Evaluation time frame </w:t>
      </w:r>
      <w:r w:rsidRPr="00E60266">
        <w:rPr>
          <w:lang w:val="en-GB"/>
        </w:rPr>
        <w:t>and date of evaluation report</w:t>
      </w:r>
      <w:r w:rsidR="00B57AC2" w:rsidRPr="00E60266">
        <w:rPr>
          <w:lang w:val="en-GB"/>
        </w:rPr>
        <w:t>:</w:t>
      </w:r>
      <w:r w:rsidR="00B57AC2">
        <w:rPr>
          <w:lang w:val="en-GB"/>
        </w:rPr>
        <w:t xml:space="preserve">                                   A</w:t>
      </w:r>
      <w:r w:rsidR="00857339">
        <w:rPr>
          <w:lang w:val="en-GB"/>
        </w:rPr>
        <w:t>pril – June 2016 (</w:t>
      </w:r>
      <w:r w:rsidR="0090319D">
        <w:rPr>
          <w:lang w:val="en-GB"/>
        </w:rPr>
        <w:t>timeframe) /</w:t>
      </w:r>
      <w:r w:rsidR="00E60266">
        <w:rPr>
          <w:lang w:val="en-GB"/>
        </w:rPr>
        <w:t xml:space="preserve"> June 15 2016 (date of report)</w:t>
      </w:r>
      <w:r w:rsidR="00B57AC2">
        <w:rPr>
          <w:lang w:val="en-GB"/>
        </w:rPr>
        <w:t xml:space="preserve">         </w:t>
      </w:r>
    </w:p>
    <w:p w14:paraId="39DA414F" w14:textId="77777777" w:rsidR="00D202CC" w:rsidRPr="00D202CC" w:rsidRDefault="00D202CC" w:rsidP="00B57AC2">
      <w:pPr>
        <w:pStyle w:val="IntenseQuote"/>
        <w:rPr>
          <w:lang w:val="en-GB"/>
        </w:rPr>
      </w:pPr>
      <w:r w:rsidRPr="00D202CC">
        <w:rPr>
          <w:lang w:val="en-GB"/>
        </w:rPr>
        <w:t>Region and countries included in the project</w:t>
      </w:r>
      <w:r w:rsidR="00D70B41">
        <w:rPr>
          <w:lang w:val="en-GB"/>
        </w:rPr>
        <w:t>: Asia and Pacific, Maldives</w:t>
      </w:r>
    </w:p>
    <w:p w14:paraId="05083A5C" w14:textId="77777777" w:rsidR="00D202CC" w:rsidRPr="00D202CC" w:rsidRDefault="00D202CC" w:rsidP="00B57AC2">
      <w:pPr>
        <w:pStyle w:val="IntenseQuote"/>
        <w:rPr>
          <w:lang w:val="en-GB"/>
        </w:rPr>
      </w:pPr>
      <w:r w:rsidRPr="00D202CC">
        <w:rPr>
          <w:lang w:val="en-GB"/>
        </w:rPr>
        <w:t>GEF Operational Program/Strategic Program</w:t>
      </w:r>
      <w:r w:rsidR="00D70B41">
        <w:rPr>
          <w:lang w:val="en-GB"/>
        </w:rPr>
        <w:t>:</w:t>
      </w:r>
      <w:r w:rsidR="00B57AC2" w:rsidRPr="00B57AC2">
        <w:rPr>
          <w:lang w:val="en-US"/>
        </w:rPr>
        <w:t xml:space="preserve"> </w:t>
      </w:r>
      <w:r w:rsidR="00B57AC2">
        <w:rPr>
          <w:lang w:val="en-US"/>
        </w:rPr>
        <w:br/>
      </w:r>
      <w:r w:rsidR="00B57AC2" w:rsidRPr="00B57AC2">
        <w:rPr>
          <w:lang w:val="en-GB"/>
        </w:rPr>
        <w:t>Climate Change Adaptation</w:t>
      </w:r>
    </w:p>
    <w:p w14:paraId="27B399EA" w14:textId="77777777" w:rsidR="00D202CC" w:rsidRPr="00D202CC" w:rsidRDefault="00D202CC" w:rsidP="00B57AC2">
      <w:pPr>
        <w:pStyle w:val="IntenseQuote"/>
        <w:rPr>
          <w:lang w:val="en-GB"/>
        </w:rPr>
      </w:pPr>
      <w:r w:rsidRPr="00D202CC">
        <w:rPr>
          <w:lang w:val="en-GB"/>
        </w:rPr>
        <w:t>Implementing Pa</w:t>
      </w:r>
      <w:r w:rsidR="00B57AC2">
        <w:rPr>
          <w:lang w:val="en-GB"/>
        </w:rPr>
        <w:t xml:space="preserve">rtner: </w:t>
      </w:r>
      <w:r w:rsidR="00B57AC2" w:rsidRPr="00B57AC2">
        <w:rPr>
          <w:lang w:val="en-GB"/>
        </w:rPr>
        <w:t>Ministry of Tourism, Arts and Culture</w:t>
      </w:r>
      <w:r w:rsidR="00B57AC2">
        <w:rPr>
          <w:lang w:val="en-GB"/>
        </w:rPr>
        <w:t xml:space="preserve"> of the Maldives</w:t>
      </w:r>
    </w:p>
    <w:p w14:paraId="30246C38" w14:textId="77777777" w:rsidR="00D202CC" w:rsidRDefault="00D70B41" w:rsidP="00B57AC2">
      <w:pPr>
        <w:pStyle w:val="IntenseQuote"/>
        <w:rPr>
          <w:lang w:val="en-GB"/>
        </w:rPr>
      </w:pPr>
      <w:r>
        <w:rPr>
          <w:lang w:val="en-GB"/>
        </w:rPr>
        <w:t>Evaluation team membe</w:t>
      </w:r>
      <w:r w:rsidR="00B57AC2">
        <w:rPr>
          <w:lang w:val="en-GB"/>
        </w:rPr>
        <w:t>r</w:t>
      </w:r>
      <w:r>
        <w:rPr>
          <w:lang w:val="en-GB"/>
        </w:rPr>
        <w:t>:  Maria Onestini</w:t>
      </w:r>
    </w:p>
    <w:p w14:paraId="00585B64" w14:textId="77777777" w:rsidR="00D70B41" w:rsidRPr="00D70B41" w:rsidRDefault="00D70B41" w:rsidP="00D70B41">
      <w:pPr>
        <w:rPr>
          <w:lang w:val="en-GB"/>
        </w:rPr>
      </w:pPr>
    </w:p>
    <w:p w14:paraId="58B6C3E6" w14:textId="77777777" w:rsidR="00D202CC" w:rsidRPr="00D202CC" w:rsidRDefault="00D202CC" w:rsidP="00E21D3E">
      <w:pPr>
        <w:pStyle w:val="Heading2"/>
        <w:rPr>
          <w:lang w:val="en-GB"/>
        </w:rPr>
      </w:pPr>
      <w:bookmarkStart w:id="2" w:name="_Toc456625967"/>
      <w:r w:rsidRPr="00D202CC">
        <w:rPr>
          <w:lang w:val="en-GB"/>
        </w:rPr>
        <w:t>Acknowledgements</w:t>
      </w:r>
      <w:bookmarkEnd w:id="2"/>
    </w:p>
    <w:p w14:paraId="76862DB6" w14:textId="77777777" w:rsidR="00E60266" w:rsidRPr="00E60266" w:rsidRDefault="00E60266" w:rsidP="00E60266">
      <w:pPr>
        <w:rPr>
          <w:lang w:val="en-GB"/>
        </w:rPr>
      </w:pPr>
      <w:r>
        <w:rPr>
          <w:lang w:val="en-GB"/>
        </w:rPr>
        <w:t xml:space="preserve">The evaluator </w:t>
      </w:r>
      <w:r w:rsidRPr="00E60266">
        <w:rPr>
          <w:lang w:val="en-GB"/>
        </w:rPr>
        <w:t xml:space="preserve">would like to acknowledge and thank all who </w:t>
      </w:r>
      <w:r w:rsidR="00C157E5" w:rsidRPr="00E60266">
        <w:rPr>
          <w:lang w:val="en-GB"/>
        </w:rPr>
        <w:t>cordially</w:t>
      </w:r>
      <w:r w:rsidRPr="00E60266">
        <w:rPr>
          <w:lang w:val="en-GB"/>
        </w:rPr>
        <w:t xml:space="preserve"> shared their time, information, and inputs for the interviews and consultations that took place as part of the evaluation process. </w:t>
      </w:r>
    </w:p>
    <w:p w14:paraId="1494A192" w14:textId="77777777" w:rsidR="00E60266" w:rsidRPr="00E60266" w:rsidRDefault="00E60266" w:rsidP="00E60266">
      <w:pPr>
        <w:rPr>
          <w:lang w:val="en-GB"/>
        </w:rPr>
      </w:pPr>
    </w:p>
    <w:p w14:paraId="25071AA8" w14:textId="77777777" w:rsidR="00E60266" w:rsidRPr="00E60266" w:rsidRDefault="00E60266" w:rsidP="00E21D3E">
      <w:pPr>
        <w:pStyle w:val="Heading2"/>
        <w:rPr>
          <w:lang w:val="en-GB"/>
        </w:rPr>
      </w:pPr>
      <w:bookmarkStart w:id="3" w:name="_Toc456625968"/>
      <w:r w:rsidRPr="00E60266">
        <w:rPr>
          <w:lang w:val="en-GB"/>
        </w:rPr>
        <w:t>D</w:t>
      </w:r>
      <w:r w:rsidR="001C4291">
        <w:rPr>
          <w:lang w:val="en-GB"/>
        </w:rPr>
        <w:t>isclaimer</w:t>
      </w:r>
      <w:bookmarkEnd w:id="3"/>
    </w:p>
    <w:p w14:paraId="1C9676DA" w14:textId="77777777" w:rsidR="00E60266" w:rsidRPr="00E60266" w:rsidRDefault="00533658" w:rsidP="00E60266">
      <w:pPr>
        <w:rPr>
          <w:lang w:val="en-GB"/>
        </w:rPr>
      </w:pPr>
      <w:r>
        <w:rPr>
          <w:lang w:val="en-GB"/>
        </w:rPr>
        <w:t>T</w:t>
      </w:r>
      <w:r w:rsidR="00E60266" w:rsidRPr="00E60266">
        <w:rPr>
          <w:lang w:val="en-GB"/>
        </w:rPr>
        <w:t xml:space="preserve">his document only </w:t>
      </w:r>
      <w:r w:rsidR="0090319D" w:rsidRPr="00E60266">
        <w:rPr>
          <w:lang w:val="en-GB"/>
        </w:rPr>
        <w:t>represents</w:t>
      </w:r>
      <w:r w:rsidR="00E60266" w:rsidRPr="00E60266">
        <w:rPr>
          <w:lang w:val="en-GB"/>
        </w:rPr>
        <w:t xml:space="preserve"> the </w:t>
      </w:r>
      <w:r>
        <w:rPr>
          <w:lang w:val="en-GB"/>
        </w:rPr>
        <w:t xml:space="preserve">analysis </w:t>
      </w:r>
      <w:r w:rsidR="00E60266" w:rsidRPr="00E60266">
        <w:rPr>
          <w:lang w:val="en-GB"/>
        </w:rPr>
        <w:t>of the author and do not necessarily reflect the views and opinions of the Project, the Government</w:t>
      </w:r>
      <w:r w:rsidR="00E60266">
        <w:rPr>
          <w:lang w:val="en-GB"/>
        </w:rPr>
        <w:t xml:space="preserve"> of the Maldives</w:t>
      </w:r>
      <w:r w:rsidR="00E60266" w:rsidRPr="00E60266">
        <w:rPr>
          <w:lang w:val="en-GB"/>
        </w:rPr>
        <w:t>, the United Nations Development Programme, GEF, nor any other person or UN Agency.</w:t>
      </w:r>
    </w:p>
    <w:p w14:paraId="535A382D" w14:textId="77777777" w:rsidR="00B57AC2" w:rsidRDefault="00E60266" w:rsidP="00E60266">
      <w:pPr>
        <w:rPr>
          <w:caps/>
          <w:color w:val="FFFFFF" w:themeColor="background1"/>
          <w:spacing w:val="15"/>
          <w:szCs w:val="22"/>
          <w:lang w:val="en-GB"/>
        </w:rPr>
      </w:pPr>
      <w:r w:rsidRPr="00E60266">
        <w:rPr>
          <w:lang w:val="en-GB"/>
        </w:rPr>
        <w:t xml:space="preserve"> </w:t>
      </w:r>
      <w:r w:rsidR="00B57AC2">
        <w:rPr>
          <w:lang w:val="en-GB"/>
        </w:rPr>
        <w:br w:type="page"/>
      </w:r>
    </w:p>
    <w:p w14:paraId="4729EBEA" w14:textId="77777777" w:rsidR="00D202CC" w:rsidRPr="00D202CC" w:rsidRDefault="00D202CC" w:rsidP="00A74862">
      <w:pPr>
        <w:pStyle w:val="Heading1"/>
        <w:rPr>
          <w:lang w:val="en-GB"/>
        </w:rPr>
      </w:pPr>
      <w:bookmarkStart w:id="4" w:name="_Toc456625969"/>
      <w:r w:rsidRPr="00D202CC">
        <w:rPr>
          <w:lang w:val="en-GB"/>
        </w:rPr>
        <w:lastRenderedPageBreak/>
        <w:t>ii.</w:t>
      </w:r>
      <w:r w:rsidRPr="00D202CC">
        <w:rPr>
          <w:lang w:val="en-GB"/>
        </w:rPr>
        <w:tab/>
        <w:t>Executive Summary</w:t>
      </w:r>
      <w:bookmarkEnd w:id="4"/>
    </w:p>
    <w:p w14:paraId="2E4C5A7B" w14:textId="77777777" w:rsidR="00D202CC" w:rsidRDefault="00D202CC" w:rsidP="00E21D3E">
      <w:pPr>
        <w:pStyle w:val="Heading2"/>
        <w:rPr>
          <w:lang w:val="en-GB"/>
        </w:rPr>
      </w:pPr>
      <w:bookmarkStart w:id="5" w:name="_Toc456625970"/>
      <w:r w:rsidRPr="00D202CC">
        <w:rPr>
          <w:lang w:val="en-GB"/>
        </w:rPr>
        <w:t>Project Summary Table</w:t>
      </w:r>
      <w:bookmarkEnd w:id="5"/>
    </w:p>
    <w:p w14:paraId="4237FECB" w14:textId="77777777" w:rsidR="00B42D82" w:rsidRPr="0055382F" w:rsidRDefault="00B42D82" w:rsidP="00B57AC2">
      <w:pPr>
        <w:rPr>
          <w:lang w:val="en-US"/>
        </w:rPr>
        <w:sectPr w:rsidR="00B42D82" w:rsidRPr="0055382F" w:rsidSect="007A7769">
          <w:headerReference w:type="default" r:id="rId9"/>
          <w:footerReference w:type="default" r:id="rId10"/>
          <w:type w:val="continuous"/>
          <w:pgSz w:w="12240" w:h="15840" w:code="1"/>
          <w:pgMar w:top="1440" w:right="1440" w:bottom="1440" w:left="1440" w:header="0" w:footer="0" w:gutter="0"/>
          <w:cols w:space="720"/>
          <w:docGrid w:linePitch="299"/>
        </w:sectPr>
      </w:pPr>
    </w:p>
    <w:p w14:paraId="793690FA" w14:textId="77777777" w:rsidR="00B57AC2" w:rsidRPr="0055382F" w:rsidRDefault="00B57AC2" w:rsidP="00B57AC2">
      <w:pPr>
        <w:rPr>
          <w:lang w:val="en-US"/>
        </w:rPr>
      </w:pPr>
    </w:p>
    <w:tbl>
      <w:tblPr>
        <w:tblStyle w:val="TableGrid0"/>
        <w:tblW w:w="10919" w:type="dxa"/>
        <w:tblInd w:w="-29" w:type="dxa"/>
        <w:tblCellMar>
          <w:top w:w="45" w:type="dxa"/>
          <w:left w:w="91" w:type="dxa"/>
          <w:bottom w:w="40" w:type="dxa"/>
          <w:right w:w="32" w:type="dxa"/>
        </w:tblCellMar>
        <w:tblLook w:val="04A0" w:firstRow="1" w:lastRow="0" w:firstColumn="1" w:lastColumn="0" w:noHBand="0" w:noVBand="1"/>
      </w:tblPr>
      <w:tblGrid>
        <w:gridCol w:w="129"/>
        <w:gridCol w:w="1050"/>
        <w:gridCol w:w="2308"/>
        <w:gridCol w:w="2214"/>
        <w:gridCol w:w="2006"/>
        <w:gridCol w:w="1871"/>
        <w:gridCol w:w="1341"/>
      </w:tblGrid>
      <w:tr w:rsidR="00B42D82" w:rsidRPr="00AE728B" w14:paraId="70CAD2E2" w14:textId="77777777" w:rsidTr="00B42D82">
        <w:trPr>
          <w:trHeight w:val="575"/>
        </w:trPr>
        <w:tc>
          <w:tcPr>
            <w:tcW w:w="129" w:type="dxa"/>
            <w:vMerge w:val="restart"/>
            <w:tcBorders>
              <w:top w:val="single" w:sz="6" w:space="0" w:color="4F81BD"/>
              <w:left w:val="nil"/>
              <w:bottom w:val="nil"/>
              <w:right w:val="single" w:sz="4" w:space="0" w:color="000000"/>
            </w:tcBorders>
          </w:tcPr>
          <w:p w14:paraId="3D64C1DA" w14:textId="77777777" w:rsidR="00B57AC2" w:rsidRPr="00DA7363" w:rsidRDefault="00B57AC2" w:rsidP="006851E7">
            <w:pPr>
              <w:pStyle w:val="Table"/>
            </w:pPr>
          </w:p>
        </w:tc>
        <w:tc>
          <w:tcPr>
            <w:tcW w:w="1050" w:type="dxa"/>
            <w:tcBorders>
              <w:top w:val="single" w:sz="4" w:space="0" w:color="000000"/>
              <w:left w:val="single" w:sz="4" w:space="0" w:color="000000"/>
              <w:bottom w:val="single" w:sz="4" w:space="0" w:color="000000"/>
              <w:right w:val="single" w:sz="4" w:space="0" w:color="000000"/>
            </w:tcBorders>
            <w:shd w:val="clear" w:color="auto" w:fill="7F7F7F"/>
          </w:tcPr>
          <w:p w14:paraId="5D6DABEC" w14:textId="77777777" w:rsidR="00B57AC2" w:rsidRPr="00DA7363" w:rsidRDefault="00B57AC2" w:rsidP="002F6EE0">
            <w:pPr>
              <w:pStyle w:val="TableTAP"/>
            </w:pPr>
            <w:r w:rsidRPr="00DA7363">
              <w:t xml:space="preserve">Project </w:t>
            </w:r>
          </w:p>
          <w:p w14:paraId="536973DF" w14:textId="77777777" w:rsidR="00B57AC2" w:rsidRPr="00DA7363" w:rsidRDefault="00B57AC2" w:rsidP="002F6EE0">
            <w:pPr>
              <w:pStyle w:val="TableTAP"/>
            </w:pPr>
            <w:r w:rsidRPr="00DA7363">
              <w:t xml:space="preserve">Title:  </w:t>
            </w:r>
          </w:p>
        </w:tc>
        <w:tc>
          <w:tcPr>
            <w:tcW w:w="8399"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tbl>
            <w:tblPr>
              <w:tblStyle w:val="TableGrid0"/>
              <w:tblpPr w:vertAnchor="text" w:tblpX="124" w:tblpY="-81"/>
              <w:tblOverlap w:val="never"/>
              <w:tblW w:w="8092" w:type="dxa"/>
              <w:tblInd w:w="0" w:type="dxa"/>
              <w:tblCellMar>
                <w:top w:w="81" w:type="dxa"/>
                <w:left w:w="165" w:type="dxa"/>
                <w:right w:w="85" w:type="dxa"/>
              </w:tblCellMar>
              <w:tblLook w:val="04A0" w:firstRow="1" w:lastRow="0" w:firstColumn="1" w:lastColumn="0" w:noHBand="0" w:noVBand="1"/>
            </w:tblPr>
            <w:tblGrid>
              <w:gridCol w:w="8092"/>
            </w:tblGrid>
            <w:tr w:rsidR="00B57AC2" w:rsidRPr="00AE728B" w14:paraId="7CACC88A" w14:textId="77777777" w:rsidTr="00B42D82">
              <w:trPr>
                <w:trHeight w:val="336"/>
              </w:trPr>
              <w:tc>
                <w:tcPr>
                  <w:tcW w:w="8092" w:type="dxa"/>
                  <w:tcBorders>
                    <w:top w:val="single" w:sz="6" w:space="0" w:color="696969"/>
                    <w:left w:val="single" w:sz="6" w:space="0" w:color="696969"/>
                    <w:bottom w:val="single" w:sz="6" w:space="0" w:color="E3E3E3"/>
                    <w:right w:val="single" w:sz="6" w:space="0" w:color="E3E3E3"/>
                  </w:tcBorders>
                </w:tcPr>
                <w:p w14:paraId="0F8F0483" w14:textId="77777777" w:rsidR="00B57AC2" w:rsidRPr="00DA7363" w:rsidRDefault="00B57AC2" w:rsidP="002F6EE0">
                  <w:pPr>
                    <w:pStyle w:val="TableTAP"/>
                  </w:pPr>
                  <w:r w:rsidRPr="00DA7363">
                    <w:t>Increasing Climate Change Resilience of Maldives through Adaptation in the Tou</w:t>
                  </w:r>
                  <w:r>
                    <w:t>rism Sector Project (TAP)</w:t>
                  </w:r>
                </w:p>
              </w:tc>
            </w:tr>
          </w:tbl>
          <w:p w14:paraId="0B9643C2" w14:textId="77777777" w:rsidR="00B57AC2" w:rsidRPr="00DA7363" w:rsidRDefault="00B57AC2" w:rsidP="002F6EE0">
            <w:pPr>
              <w:pStyle w:val="TableTAP"/>
            </w:pPr>
          </w:p>
          <w:p w14:paraId="1EB21310" w14:textId="77777777" w:rsidR="00B57AC2" w:rsidRPr="00DA7363" w:rsidRDefault="00B57AC2" w:rsidP="002F6EE0">
            <w:pPr>
              <w:pStyle w:val="TableTAP"/>
            </w:pPr>
            <w:r w:rsidRPr="00DA7363">
              <w:t xml:space="preserve"> </w:t>
            </w:r>
          </w:p>
        </w:tc>
        <w:tc>
          <w:tcPr>
            <w:tcW w:w="1341" w:type="dxa"/>
            <w:vMerge w:val="restart"/>
            <w:tcBorders>
              <w:top w:val="single" w:sz="6" w:space="0" w:color="4F81BD"/>
              <w:left w:val="single" w:sz="4" w:space="0" w:color="000000"/>
              <w:bottom w:val="nil"/>
              <w:right w:val="nil"/>
            </w:tcBorders>
          </w:tcPr>
          <w:p w14:paraId="30921F62" w14:textId="77777777" w:rsidR="00B57AC2" w:rsidRPr="00DA7363" w:rsidRDefault="00B57AC2" w:rsidP="00F05007">
            <w:pPr>
              <w:pStyle w:val="Table"/>
              <w:numPr>
                <w:ilvl w:val="0"/>
                <w:numId w:val="0"/>
              </w:numPr>
            </w:pPr>
          </w:p>
        </w:tc>
      </w:tr>
      <w:tr w:rsidR="00B57AC2" w:rsidRPr="00DA7363" w14:paraId="6B92E21A" w14:textId="77777777" w:rsidTr="00B42D82">
        <w:trPr>
          <w:trHeight w:val="334"/>
        </w:trPr>
        <w:tc>
          <w:tcPr>
            <w:tcW w:w="0" w:type="auto"/>
            <w:vMerge/>
            <w:tcBorders>
              <w:top w:val="nil"/>
              <w:left w:val="nil"/>
              <w:bottom w:val="nil"/>
              <w:right w:val="single" w:sz="4" w:space="0" w:color="000000"/>
            </w:tcBorders>
          </w:tcPr>
          <w:p w14:paraId="3009119A" w14:textId="77777777" w:rsidR="00B57AC2" w:rsidRPr="00DA7363" w:rsidRDefault="00B57AC2" w:rsidP="006851E7">
            <w:pPr>
              <w:pStyle w:val="Table"/>
            </w:pPr>
          </w:p>
        </w:tc>
        <w:tc>
          <w:tcPr>
            <w:tcW w:w="1050" w:type="dxa"/>
            <w:tcBorders>
              <w:top w:val="nil"/>
              <w:left w:val="single" w:sz="4" w:space="0" w:color="000000"/>
              <w:bottom w:val="single" w:sz="4" w:space="0" w:color="000000"/>
              <w:right w:val="single" w:sz="4" w:space="0" w:color="000000"/>
            </w:tcBorders>
          </w:tcPr>
          <w:p w14:paraId="66F51131" w14:textId="77777777" w:rsidR="00B57AC2" w:rsidRPr="00DA7363" w:rsidRDefault="00B57AC2" w:rsidP="002F6EE0">
            <w:pPr>
              <w:pStyle w:val="TableTAP"/>
            </w:pPr>
          </w:p>
        </w:tc>
        <w:tc>
          <w:tcPr>
            <w:tcW w:w="2308" w:type="dxa"/>
            <w:tcBorders>
              <w:top w:val="nil"/>
              <w:left w:val="single" w:sz="4" w:space="0" w:color="000000"/>
              <w:bottom w:val="single" w:sz="4" w:space="0" w:color="000000"/>
              <w:right w:val="single" w:sz="4" w:space="0" w:color="000000"/>
            </w:tcBorders>
          </w:tcPr>
          <w:p w14:paraId="62A1733E" w14:textId="77777777" w:rsidR="00B57AC2" w:rsidRPr="00DA7363" w:rsidRDefault="00B57AC2" w:rsidP="002F6EE0">
            <w:pPr>
              <w:pStyle w:val="TableTAP"/>
            </w:pPr>
          </w:p>
        </w:tc>
        <w:tc>
          <w:tcPr>
            <w:tcW w:w="2214" w:type="dxa"/>
            <w:tcBorders>
              <w:top w:val="dashed" w:sz="6" w:space="0" w:color="4F81BD"/>
              <w:left w:val="single" w:sz="4" w:space="0" w:color="000000"/>
              <w:bottom w:val="single" w:sz="4" w:space="0" w:color="000000"/>
              <w:right w:val="single" w:sz="4" w:space="0" w:color="000000"/>
            </w:tcBorders>
          </w:tcPr>
          <w:p w14:paraId="66CF07AF" w14:textId="77777777" w:rsidR="00B57AC2" w:rsidRPr="00DA7363" w:rsidRDefault="00B57AC2" w:rsidP="002F6EE0">
            <w:pPr>
              <w:pStyle w:val="TableTAP"/>
            </w:pPr>
            <w:r w:rsidRPr="00DA7363">
              <w:t xml:space="preserve">  </w:t>
            </w:r>
          </w:p>
        </w:tc>
        <w:tc>
          <w:tcPr>
            <w:tcW w:w="2006" w:type="dxa"/>
            <w:tcBorders>
              <w:top w:val="dashed" w:sz="6" w:space="0" w:color="4F81BD"/>
              <w:left w:val="single" w:sz="4" w:space="0" w:color="000000"/>
              <w:bottom w:val="single" w:sz="4" w:space="0" w:color="000000"/>
              <w:right w:val="single" w:sz="4" w:space="0" w:color="000000"/>
            </w:tcBorders>
          </w:tcPr>
          <w:p w14:paraId="2F66AF93" w14:textId="77777777" w:rsidR="00B57AC2" w:rsidRPr="00DA7363" w:rsidRDefault="00B57AC2" w:rsidP="002F6EE0">
            <w:pPr>
              <w:pStyle w:val="TableTAP"/>
            </w:pPr>
            <w:r>
              <w:rPr>
                <w:u w:color="000000"/>
              </w:rPr>
              <w:t xml:space="preserve">at endorsement (in </w:t>
            </w:r>
            <w:r w:rsidRPr="00DA7363">
              <w:rPr>
                <w:u w:color="000000"/>
              </w:rPr>
              <w:t>US$)</w:t>
            </w:r>
            <w:r w:rsidRPr="00DA7363">
              <w:t xml:space="preserve"> </w:t>
            </w:r>
          </w:p>
        </w:tc>
        <w:tc>
          <w:tcPr>
            <w:tcW w:w="1871" w:type="dxa"/>
            <w:tcBorders>
              <w:top w:val="dashed" w:sz="6" w:space="0" w:color="4F81BD"/>
              <w:left w:val="single" w:sz="4" w:space="0" w:color="000000"/>
              <w:bottom w:val="single" w:sz="4" w:space="0" w:color="000000"/>
              <w:right w:val="single" w:sz="4" w:space="0" w:color="000000"/>
            </w:tcBorders>
          </w:tcPr>
          <w:p w14:paraId="116A5C91" w14:textId="77777777" w:rsidR="00B57AC2" w:rsidRPr="00DA7363" w:rsidRDefault="00B57AC2" w:rsidP="002F6EE0">
            <w:pPr>
              <w:pStyle w:val="TableTAP"/>
            </w:pPr>
            <w:r w:rsidRPr="00DA7363">
              <w:rPr>
                <w:u w:color="000000"/>
              </w:rPr>
              <w:t>at completion (</w:t>
            </w:r>
            <w:r>
              <w:rPr>
                <w:u w:color="000000"/>
              </w:rPr>
              <w:t xml:space="preserve">in </w:t>
            </w:r>
            <w:r w:rsidRPr="00DA7363">
              <w:rPr>
                <w:u w:color="000000"/>
              </w:rPr>
              <w:t>US$)</w:t>
            </w:r>
            <w:r w:rsidRPr="00DA7363">
              <w:t xml:space="preserve"> </w:t>
            </w:r>
          </w:p>
        </w:tc>
        <w:tc>
          <w:tcPr>
            <w:tcW w:w="1341" w:type="dxa"/>
            <w:vMerge/>
            <w:tcBorders>
              <w:top w:val="nil"/>
              <w:left w:val="single" w:sz="4" w:space="0" w:color="000000"/>
              <w:bottom w:val="nil"/>
              <w:right w:val="nil"/>
            </w:tcBorders>
          </w:tcPr>
          <w:p w14:paraId="386DE910" w14:textId="77777777" w:rsidR="00B57AC2" w:rsidRPr="00DA7363" w:rsidRDefault="00B57AC2" w:rsidP="006851E7">
            <w:pPr>
              <w:pStyle w:val="Table"/>
            </w:pPr>
          </w:p>
        </w:tc>
      </w:tr>
      <w:tr w:rsidR="00B57AC2" w:rsidRPr="00DA7363" w14:paraId="501BEE8C" w14:textId="77777777" w:rsidTr="00B42D82">
        <w:trPr>
          <w:trHeight w:val="332"/>
        </w:trPr>
        <w:tc>
          <w:tcPr>
            <w:tcW w:w="0" w:type="auto"/>
            <w:vMerge/>
            <w:tcBorders>
              <w:top w:val="nil"/>
              <w:left w:val="nil"/>
              <w:bottom w:val="nil"/>
              <w:right w:val="single" w:sz="4" w:space="0" w:color="000000"/>
            </w:tcBorders>
          </w:tcPr>
          <w:p w14:paraId="7CF8F0BC" w14:textId="77777777" w:rsidR="00B57AC2" w:rsidRPr="00DA7363" w:rsidRDefault="00B57AC2" w:rsidP="006851E7">
            <w:pPr>
              <w:pStyle w:val="Table"/>
            </w:pPr>
          </w:p>
        </w:tc>
        <w:tc>
          <w:tcPr>
            <w:tcW w:w="1050" w:type="dxa"/>
            <w:tcBorders>
              <w:top w:val="dashed" w:sz="6" w:space="0" w:color="4F81BD"/>
              <w:left w:val="single" w:sz="4" w:space="0" w:color="000000"/>
              <w:bottom w:val="single" w:sz="4" w:space="0" w:color="000000"/>
              <w:right w:val="single" w:sz="4" w:space="0" w:color="000000"/>
            </w:tcBorders>
          </w:tcPr>
          <w:p w14:paraId="75384EB6" w14:textId="77777777" w:rsidR="00B57AC2" w:rsidRPr="00DA7363" w:rsidRDefault="00B57AC2" w:rsidP="002F6EE0">
            <w:pPr>
              <w:pStyle w:val="TableTAP"/>
            </w:pPr>
            <w:r w:rsidRPr="00DA7363">
              <w:t xml:space="preserve">UNDP Project ID: </w:t>
            </w:r>
          </w:p>
        </w:tc>
        <w:tc>
          <w:tcPr>
            <w:tcW w:w="2308" w:type="dxa"/>
            <w:tcBorders>
              <w:top w:val="dashed" w:sz="6" w:space="0" w:color="4F81BD"/>
              <w:left w:val="single" w:sz="4" w:space="0" w:color="000000"/>
              <w:bottom w:val="single" w:sz="4" w:space="0" w:color="000000"/>
              <w:right w:val="single" w:sz="4" w:space="0" w:color="000000"/>
            </w:tcBorders>
          </w:tcPr>
          <w:p w14:paraId="0C30840C" w14:textId="77777777" w:rsidR="00B57AC2" w:rsidRPr="00DA7363" w:rsidRDefault="00B57AC2" w:rsidP="002F6EE0">
            <w:pPr>
              <w:pStyle w:val="TableTAP"/>
            </w:pPr>
            <w:r w:rsidRPr="00DA7363">
              <w:t xml:space="preserve">4396 (UNDP PIMS#) </w:t>
            </w:r>
          </w:p>
        </w:tc>
        <w:tc>
          <w:tcPr>
            <w:tcW w:w="2214" w:type="dxa"/>
            <w:tcBorders>
              <w:top w:val="dashed" w:sz="6" w:space="0" w:color="4F81BD"/>
              <w:left w:val="single" w:sz="4" w:space="0" w:color="000000"/>
              <w:bottom w:val="single" w:sz="4" w:space="0" w:color="000000"/>
              <w:right w:val="single" w:sz="4" w:space="0" w:color="000000"/>
            </w:tcBorders>
          </w:tcPr>
          <w:p w14:paraId="3C467170" w14:textId="77777777" w:rsidR="00B57AC2" w:rsidRPr="00DA7363" w:rsidRDefault="00B57AC2" w:rsidP="002F6EE0">
            <w:pPr>
              <w:pStyle w:val="TableTAP"/>
            </w:pPr>
            <w:r w:rsidRPr="00DA7363">
              <w:t xml:space="preserve">GEF financing:  </w:t>
            </w:r>
          </w:p>
        </w:tc>
        <w:tc>
          <w:tcPr>
            <w:tcW w:w="2006" w:type="dxa"/>
            <w:tcBorders>
              <w:top w:val="dashed" w:sz="6" w:space="0" w:color="4F81BD"/>
              <w:left w:val="single" w:sz="4" w:space="0" w:color="000000"/>
              <w:bottom w:val="single" w:sz="4" w:space="0" w:color="000000"/>
              <w:right w:val="single" w:sz="4" w:space="0" w:color="000000"/>
            </w:tcBorders>
          </w:tcPr>
          <w:p w14:paraId="757AAE8D" w14:textId="1835AF5D" w:rsidR="00B57AC2" w:rsidRPr="00DA7363" w:rsidRDefault="00B42D82" w:rsidP="002F6EE0">
            <w:pPr>
              <w:pStyle w:val="TableTAP"/>
            </w:pPr>
            <w:r>
              <w:t xml:space="preserve">1 </w:t>
            </w:r>
            <w:r w:rsidR="00B57AC2" w:rsidRPr="00DA7363">
              <w:t>65</w:t>
            </w:r>
            <w:r w:rsidR="00E04694">
              <w:t>0 438</w:t>
            </w:r>
          </w:p>
        </w:tc>
        <w:tc>
          <w:tcPr>
            <w:tcW w:w="1871" w:type="dxa"/>
            <w:tcBorders>
              <w:top w:val="dashed" w:sz="6" w:space="0" w:color="4F81BD"/>
              <w:left w:val="single" w:sz="4" w:space="0" w:color="000000"/>
              <w:bottom w:val="single" w:sz="4" w:space="0" w:color="000000"/>
              <w:right w:val="single" w:sz="4" w:space="0" w:color="000000"/>
            </w:tcBorders>
          </w:tcPr>
          <w:p w14:paraId="7E874164" w14:textId="0CCE60D3" w:rsidR="00B57AC2" w:rsidRPr="00F75764" w:rsidRDefault="00EC526C" w:rsidP="002F6EE0">
            <w:pPr>
              <w:pStyle w:val="TableTAP"/>
              <w:rPr>
                <w:highlight w:val="yellow"/>
              </w:rPr>
            </w:pPr>
            <w:r>
              <w:t>1 590 471</w:t>
            </w:r>
          </w:p>
        </w:tc>
        <w:tc>
          <w:tcPr>
            <w:tcW w:w="1341" w:type="dxa"/>
            <w:vMerge/>
            <w:tcBorders>
              <w:top w:val="nil"/>
              <w:left w:val="single" w:sz="4" w:space="0" w:color="000000"/>
              <w:bottom w:val="nil"/>
              <w:right w:val="nil"/>
            </w:tcBorders>
          </w:tcPr>
          <w:p w14:paraId="25E4A85E" w14:textId="77777777" w:rsidR="00B57AC2" w:rsidRPr="00DA7363" w:rsidRDefault="00B57AC2" w:rsidP="006851E7">
            <w:pPr>
              <w:pStyle w:val="Table"/>
            </w:pPr>
          </w:p>
        </w:tc>
      </w:tr>
      <w:tr w:rsidR="00B57AC2" w:rsidRPr="00DA7363" w14:paraId="451B1803" w14:textId="77777777" w:rsidTr="00B42D82">
        <w:trPr>
          <w:trHeight w:val="293"/>
        </w:trPr>
        <w:tc>
          <w:tcPr>
            <w:tcW w:w="0" w:type="auto"/>
            <w:vMerge/>
            <w:tcBorders>
              <w:top w:val="nil"/>
              <w:left w:val="nil"/>
              <w:bottom w:val="nil"/>
              <w:right w:val="single" w:sz="4" w:space="0" w:color="000000"/>
            </w:tcBorders>
          </w:tcPr>
          <w:p w14:paraId="5A9B46E0" w14:textId="77777777" w:rsidR="00B57AC2" w:rsidRPr="00DA7363" w:rsidRDefault="00B57AC2" w:rsidP="006851E7">
            <w:pPr>
              <w:pStyle w:val="Table"/>
            </w:pPr>
          </w:p>
        </w:tc>
        <w:tc>
          <w:tcPr>
            <w:tcW w:w="1050" w:type="dxa"/>
            <w:tcBorders>
              <w:top w:val="single" w:sz="4" w:space="0" w:color="000000"/>
              <w:left w:val="single" w:sz="4" w:space="0" w:color="000000"/>
              <w:bottom w:val="single" w:sz="4" w:space="0" w:color="000000"/>
              <w:right w:val="single" w:sz="4" w:space="0" w:color="000000"/>
            </w:tcBorders>
          </w:tcPr>
          <w:p w14:paraId="11FAED4C" w14:textId="77777777" w:rsidR="00B57AC2" w:rsidRPr="00DA7363" w:rsidRDefault="00B57AC2" w:rsidP="002F6EE0">
            <w:pPr>
              <w:pStyle w:val="TableTAP"/>
            </w:pPr>
            <w:r w:rsidRPr="00DA7363">
              <w:t xml:space="preserve">Country: </w:t>
            </w:r>
          </w:p>
        </w:tc>
        <w:tc>
          <w:tcPr>
            <w:tcW w:w="2308" w:type="dxa"/>
            <w:tcBorders>
              <w:top w:val="single" w:sz="4" w:space="0" w:color="000000"/>
              <w:left w:val="single" w:sz="4" w:space="0" w:color="000000"/>
              <w:bottom w:val="single" w:sz="4" w:space="0" w:color="000000"/>
              <w:right w:val="single" w:sz="4" w:space="0" w:color="000000"/>
            </w:tcBorders>
          </w:tcPr>
          <w:p w14:paraId="626E41FE" w14:textId="77777777" w:rsidR="00B57AC2" w:rsidRPr="00DA7363" w:rsidRDefault="00B57AC2" w:rsidP="002F6EE0">
            <w:pPr>
              <w:pStyle w:val="TableTAP"/>
            </w:pPr>
            <w:r w:rsidRPr="00DA7363">
              <w:t xml:space="preserve">Maldives </w:t>
            </w:r>
          </w:p>
        </w:tc>
        <w:tc>
          <w:tcPr>
            <w:tcW w:w="2214" w:type="dxa"/>
            <w:tcBorders>
              <w:top w:val="single" w:sz="4" w:space="0" w:color="000000"/>
              <w:left w:val="single" w:sz="4" w:space="0" w:color="000000"/>
              <w:bottom w:val="single" w:sz="4" w:space="0" w:color="000000"/>
              <w:right w:val="single" w:sz="4" w:space="0" w:color="000000"/>
            </w:tcBorders>
          </w:tcPr>
          <w:p w14:paraId="3AE68EC1" w14:textId="3FF945F2" w:rsidR="00B57AC2" w:rsidRPr="00DA7363" w:rsidRDefault="00B57AC2" w:rsidP="002F6EE0">
            <w:pPr>
              <w:pStyle w:val="TableTAP"/>
            </w:pPr>
          </w:p>
        </w:tc>
        <w:tc>
          <w:tcPr>
            <w:tcW w:w="2006" w:type="dxa"/>
            <w:tcBorders>
              <w:top w:val="single" w:sz="4" w:space="0" w:color="000000"/>
              <w:left w:val="single" w:sz="4" w:space="0" w:color="000000"/>
              <w:bottom w:val="single" w:sz="4" w:space="0" w:color="000000"/>
              <w:right w:val="single" w:sz="4" w:space="0" w:color="000000"/>
            </w:tcBorders>
          </w:tcPr>
          <w:p w14:paraId="39FF6804" w14:textId="77777777" w:rsidR="00B57AC2" w:rsidRPr="00DA7363" w:rsidRDefault="00B57AC2" w:rsidP="002F6EE0">
            <w:pPr>
              <w:pStyle w:val="TableTAP"/>
            </w:pPr>
            <w:r w:rsidRPr="00DA7363">
              <w:t xml:space="preserve">      </w:t>
            </w:r>
          </w:p>
        </w:tc>
        <w:tc>
          <w:tcPr>
            <w:tcW w:w="1871" w:type="dxa"/>
            <w:tcBorders>
              <w:top w:val="single" w:sz="4" w:space="0" w:color="000000"/>
              <w:left w:val="single" w:sz="4" w:space="0" w:color="000000"/>
              <w:bottom w:val="single" w:sz="4" w:space="0" w:color="000000"/>
              <w:right w:val="single" w:sz="4" w:space="0" w:color="000000"/>
            </w:tcBorders>
          </w:tcPr>
          <w:p w14:paraId="16463C7E" w14:textId="6BD0EC3F" w:rsidR="00B57AC2" w:rsidRPr="00F75764" w:rsidRDefault="00B57AC2" w:rsidP="002F6EE0">
            <w:pPr>
              <w:pStyle w:val="TableTAP"/>
              <w:rPr>
                <w:highlight w:val="yellow"/>
              </w:rPr>
            </w:pPr>
          </w:p>
        </w:tc>
        <w:tc>
          <w:tcPr>
            <w:tcW w:w="1341" w:type="dxa"/>
            <w:vMerge/>
            <w:tcBorders>
              <w:top w:val="nil"/>
              <w:left w:val="single" w:sz="4" w:space="0" w:color="000000"/>
              <w:bottom w:val="nil"/>
              <w:right w:val="nil"/>
            </w:tcBorders>
          </w:tcPr>
          <w:p w14:paraId="1F8B7BDA" w14:textId="77777777" w:rsidR="00B57AC2" w:rsidRPr="00DA7363" w:rsidRDefault="00B57AC2" w:rsidP="006851E7">
            <w:pPr>
              <w:pStyle w:val="Table"/>
            </w:pPr>
          </w:p>
        </w:tc>
      </w:tr>
      <w:tr w:rsidR="00B57AC2" w:rsidRPr="002429B2" w14:paraId="71C3ADE6" w14:textId="77777777" w:rsidTr="00B42D82">
        <w:trPr>
          <w:trHeight w:val="305"/>
        </w:trPr>
        <w:tc>
          <w:tcPr>
            <w:tcW w:w="0" w:type="auto"/>
            <w:vMerge/>
            <w:tcBorders>
              <w:top w:val="nil"/>
              <w:left w:val="nil"/>
              <w:bottom w:val="nil"/>
              <w:right w:val="single" w:sz="4" w:space="0" w:color="000000"/>
            </w:tcBorders>
          </w:tcPr>
          <w:p w14:paraId="3B74FF4F" w14:textId="77777777" w:rsidR="00B57AC2" w:rsidRPr="00DA7363" w:rsidRDefault="00B57AC2" w:rsidP="006851E7">
            <w:pPr>
              <w:pStyle w:val="Table"/>
            </w:pPr>
          </w:p>
        </w:tc>
        <w:tc>
          <w:tcPr>
            <w:tcW w:w="1050" w:type="dxa"/>
            <w:tcBorders>
              <w:top w:val="single" w:sz="4" w:space="0" w:color="000000"/>
              <w:left w:val="single" w:sz="4" w:space="0" w:color="000000"/>
              <w:bottom w:val="single" w:sz="4" w:space="0" w:color="000000"/>
              <w:right w:val="single" w:sz="4" w:space="0" w:color="000000"/>
            </w:tcBorders>
          </w:tcPr>
          <w:p w14:paraId="127359D6" w14:textId="77777777" w:rsidR="00B57AC2" w:rsidRPr="00DA7363" w:rsidRDefault="00B57AC2" w:rsidP="002F6EE0">
            <w:pPr>
              <w:pStyle w:val="TableTAP"/>
            </w:pPr>
            <w:r w:rsidRPr="00DA7363">
              <w:t xml:space="preserve">Region: </w:t>
            </w:r>
          </w:p>
        </w:tc>
        <w:tc>
          <w:tcPr>
            <w:tcW w:w="2308" w:type="dxa"/>
            <w:tcBorders>
              <w:top w:val="single" w:sz="4" w:space="0" w:color="000000"/>
              <w:left w:val="single" w:sz="4" w:space="0" w:color="000000"/>
              <w:bottom w:val="single" w:sz="4" w:space="0" w:color="000000"/>
              <w:right w:val="single" w:sz="4" w:space="0" w:color="000000"/>
            </w:tcBorders>
          </w:tcPr>
          <w:p w14:paraId="6E4A1BF0" w14:textId="77777777" w:rsidR="00B57AC2" w:rsidRPr="00DA7363" w:rsidRDefault="00B57AC2" w:rsidP="002F6EE0">
            <w:pPr>
              <w:pStyle w:val="TableTAP"/>
            </w:pPr>
            <w:r w:rsidRPr="00DA7363">
              <w:t xml:space="preserve">Asia and Pacific </w:t>
            </w:r>
          </w:p>
        </w:tc>
        <w:tc>
          <w:tcPr>
            <w:tcW w:w="2214" w:type="dxa"/>
            <w:tcBorders>
              <w:top w:val="single" w:sz="4" w:space="0" w:color="000000"/>
              <w:left w:val="single" w:sz="4" w:space="0" w:color="000000"/>
              <w:bottom w:val="single" w:sz="4" w:space="0" w:color="000000"/>
              <w:right w:val="single" w:sz="4" w:space="0" w:color="000000"/>
            </w:tcBorders>
          </w:tcPr>
          <w:p w14:paraId="2C1EC50B" w14:textId="77777777" w:rsidR="00B57AC2" w:rsidRPr="00DA7363" w:rsidRDefault="00B57AC2" w:rsidP="002F6EE0">
            <w:pPr>
              <w:pStyle w:val="TableTAP"/>
            </w:pPr>
            <w:r w:rsidRPr="00DA7363">
              <w:t xml:space="preserve">Government: </w:t>
            </w:r>
          </w:p>
        </w:tc>
        <w:tc>
          <w:tcPr>
            <w:tcW w:w="2006" w:type="dxa"/>
            <w:tcBorders>
              <w:top w:val="single" w:sz="4" w:space="0" w:color="000000"/>
              <w:left w:val="single" w:sz="4" w:space="0" w:color="000000"/>
              <w:bottom w:val="single" w:sz="4" w:space="0" w:color="000000"/>
              <w:right w:val="single" w:sz="4" w:space="0" w:color="000000"/>
            </w:tcBorders>
          </w:tcPr>
          <w:p w14:paraId="3379FE67" w14:textId="3C683267" w:rsidR="00B57AC2" w:rsidRPr="00DA7363" w:rsidRDefault="00B42D82" w:rsidP="00AE728B">
            <w:pPr>
              <w:pStyle w:val="TableTAP"/>
            </w:pPr>
            <w:r>
              <w:t xml:space="preserve">1 </w:t>
            </w:r>
            <w:r w:rsidR="00B57AC2" w:rsidRPr="00DA7363">
              <w:t>63</w:t>
            </w:r>
            <w:r>
              <w:t xml:space="preserve">0 </w:t>
            </w:r>
            <w:r w:rsidR="00AE728B">
              <w:t>438</w:t>
            </w:r>
          </w:p>
        </w:tc>
        <w:tc>
          <w:tcPr>
            <w:tcW w:w="1871" w:type="dxa"/>
            <w:tcBorders>
              <w:top w:val="single" w:sz="4" w:space="0" w:color="000000"/>
              <w:left w:val="single" w:sz="4" w:space="0" w:color="000000"/>
              <w:bottom w:val="single" w:sz="4" w:space="0" w:color="000000"/>
              <w:right w:val="single" w:sz="4" w:space="0" w:color="000000"/>
            </w:tcBorders>
          </w:tcPr>
          <w:p w14:paraId="6A21933A" w14:textId="7E43D126" w:rsidR="00B57AC2" w:rsidRPr="00F75764" w:rsidRDefault="00345BCE" w:rsidP="00B63576">
            <w:pPr>
              <w:pStyle w:val="TableTAP"/>
              <w:jc w:val="both"/>
              <w:rPr>
                <w:highlight w:val="yellow"/>
              </w:rPr>
            </w:pPr>
            <w:r>
              <w:t xml:space="preserve">         </w:t>
            </w:r>
            <w:r w:rsidR="00003C42">
              <w:t xml:space="preserve">  </w:t>
            </w:r>
            <w:r w:rsidR="00B63576" w:rsidRPr="00B63576">
              <w:t>1</w:t>
            </w:r>
            <w:r w:rsidR="00B63576">
              <w:t xml:space="preserve"> </w:t>
            </w:r>
            <w:r w:rsidR="00B63576" w:rsidRPr="00B63576">
              <w:t>312</w:t>
            </w:r>
            <w:r w:rsidR="00B63576">
              <w:t xml:space="preserve"> </w:t>
            </w:r>
            <w:r w:rsidR="00B63576" w:rsidRPr="00B63576">
              <w:t>106</w:t>
            </w:r>
          </w:p>
        </w:tc>
        <w:tc>
          <w:tcPr>
            <w:tcW w:w="1341" w:type="dxa"/>
            <w:vMerge/>
            <w:tcBorders>
              <w:top w:val="nil"/>
              <w:left w:val="single" w:sz="4" w:space="0" w:color="000000"/>
              <w:bottom w:val="nil"/>
              <w:right w:val="nil"/>
            </w:tcBorders>
          </w:tcPr>
          <w:p w14:paraId="251A01CC" w14:textId="77777777" w:rsidR="00B57AC2" w:rsidRPr="00DA7363" w:rsidRDefault="00B57AC2" w:rsidP="006851E7">
            <w:pPr>
              <w:pStyle w:val="Table"/>
            </w:pPr>
          </w:p>
        </w:tc>
      </w:tr>
      <w:tr w:rsidR="00B57AC2" w:rsidRPr="00EC526C" w14:paraId="5DAF234B" w14:textId="77777777" w:rsidTr="00B42D82">
        <w:trPr>
          <w:trHeight w:val="324"/>
        </w:trPr>
        <w:tc>
          <w:tcPr>
            <w:tcW w:w="0" w:type="auto"/>
            <w:vMerge/>
            <w:tcBorders>
              <w:top w:val="nil"/>
              <w:left w:val="nil"/>
              <w:bottom w:val="nil"/>
              <w:right w:val="single" w:sz="4" w:space="0" w:color="000000"/>
            </w:tcBorders>
          </w:tcPr>
          <w:p w14:paraId="7AF332A2" w14:textId="77777777" w:rsidR="00B57AC2" w:rsidRPr="00DA7363" w:rsidRDefault="00B57AC2" w:rsidP="006851E7">
            <w:pPr>
              <w:pStyle w:val="Table"/>
            </w:pPr>
          </w:p>
        </w:tc>
        <w:tc>
          <w:tcPr>
            <w:tcW w:w="1050" w:type="dxa"/>
            <w:tcBorders>
              <w:top w:val="single" w:sz="4" w:space="0" w:color="000000"/>
              <w:left w:val="single" w:sz="4" w:space="0" w:color="000000"/>
              <w:bottom w:val="single" w:sz="4" w:space="0" w:color="000000"/>
              <w:right w:val="single" w:sz="4" w:space="0" w:color="000000"/>
            </w:tcBorders>
          </w:tcPr>
          <w:p w14:paraId="5EEA6836" w14:textId="77777777" w:rsidR="00B57AC2" w:rsidRPr="00DA7363" w:rsidRDefault="00B57AC2" w:rsidP="002F6EE0">
            <w:pPr>
              <w:pStyle w:val="TableTAP"/>
            </w:pPr>
            <w:r w:rsidRPr="00DA7363">
              <w:t xml:space="preserve">Focal Area: </w:t>
            </w:r>
          </w:p>
        </w:tc>
        <w:tc>
          <w:tcPr>
            <w:tcW w:w="2308" w:type="dxa"/>
            <w:tcBorders>
              <w:top w:val="single" w:sz="4" w:space="0" w:color="000000"/>
              <w:left w:val="single" w:sz="4" w:space="0" w:color="000000"/>
              <w:bottom w:val="single" w:sz="4" w:space="0" w:color="000000"/>
              <w:right w:val="single" w:sz="4" w:space="0" w:color="000000"/>
            </w:tcBorders>
          </w:tcPr>
          <w:p w14:paraId="61ACC717" w14:textId="77777777" w:rsidR="00B57AC2" w:rsidRPr="00DA7363" w:rsidRDefault="00B57AC2" w:rsidP="002F6EE0">
            <w:pPr>
              <w:pStyle w:val="TableTAP"/>
            </w:pPr>
            <w:r w:rsidRPr="00DA7363">
              <w:t xml:space="preserve">Climate Change-LDCF </w:t>
            </w:r>
          </w:p>
        </w:tc>
        <w:tc>
          <w:tcPr>
            <w:tcW w:w="2214" w:type="dxa"/>
            <w:tcBorders>
              <w:top w:val="single" w:sz="4" w:space="0" w:color="000000"/>
              <w:left w:val="single" w:sz="4" w:space="0" w:color="000000"/>
              <w:bottom w:val="single" w:sz="4" w:space="0" w:color="000000"/>
              <w:right w:val="single" w:sz="4" w:space="0" w:color="000000"/>
            </w:tcBorders>
          </w:tcPr>
          <w:p w14:paraId="3C5EB7A4" w14:textId="6E98F0CD" w:rsidR="00B57AC2" w:rsidRPr="00DA7363" w:rsidRDefault="00B57AC2" w:rsidP="002F6EE0">
            <w:pPr>
              <w:pStyle w:val="TableTAP"/>
            </w:pPr>
            <w:r w:rsidRPr="00DA7363">
              <w:t>Other</w:t>
            </w:r>
            <w:r w:rsidR="00EC526C">
              <w:t xml:space="preserve"> (UNDP)</w:t>
            </w:r>
            <w:r w:rsidRPr="00DA7363">
              <w:t xml:space="preserve">: </w:t>
            </w:r>
          </w:p>
        </w:tc>
        <w:tc>
          <w:tcPr>
            <w:tcW w:w="2006" w:type="dxa"/>
            <w:tcBorders>
              <w:top w:val="single" w:sz="4" w:space="0" w:color="000000"/>
              <w:left w:val="single" w:sz="4" w:space="0" w:color="000000"/>
              <w:bottom w:val="single" w:sz="4" w:space="0" w:color="000000"/>
              <w:right w:val="single" w:sz="4" w:space="0" w:color="000000"/>
            </w:tcBorders>
          </w:tcPr>
          <w:p w14:paraId="18B7D2D7" w14:textId="77777777" w:rsidR="00B57AC2" w:rsidRPr="00DA7363" w:rsidRDefault="00B57AC2" w:rsidP="002F6EE0">
            <w:pPr>
              <w:pStyle w:val="TableTAP"/>
            </w:pPr>
            <w:r w:rsidRPr="00DA7363">
              <w:t>2</w:t>
            </w:r>
            <w:r w:rsidR="00B42D82">
              <w:t>0 000</w:t>
            </w:r>
            <w:r w:rsidRPr="00DA7363">
              <w:t xml:space="preserve"> </w:t>
            </w:r>
          </w:p>
        </w:tc>
        <w:tc>
          <w:tcPr>
            <w:tcW w:w="1871" w:type="dxa"/>
            <w:tcBorders>
              <w:top w:val="single" w:sz="4" w:space="0" w:color="000000"/>
              <w:left w:val="single" w:sz="4" w:space="0" w:color="000000"/>
              <w:bottom w:val="single" w:sz="4" w:space="0" w:color="000000"/>
              <w:right w:val="single" w:sz="4" w:space="0" w:color="000000"/>
            </w:tcBorders>
          </w:tcPr>
          <w:p w14:paraId="5F2047CA" w14:textId="64E87284" w:rsidR="00B57AC2" w:rsidRPr="00F75764" w:rsidRDefault="00345BCE" w:rsidP="00F05007">
            <w:pPr>
              <w:pStyle w:val="TableTAP"/>
              <w:jc w:val="both"/>
              <w:rPr>
                <w:highlight w:val="yellow"/>
              </w:rPr>
            </w:pPr>
            <w:r>
              <w:t xml:space="preserve">            </w:t>
            </w:r>
            <w:r w:rsidR="00F05007">
              <w:t xml:space="preserve">  </w:t>
            </w:r>
            <w:r>
              <w:t xml:space="preserve"> </w:t>
            </w:r>
            <w:r w:rsidR="00EC526C">
              <w:t>12 232</w:t>
            </w:r>
          </w:p>
        </w:tc>
        <w:tc>
          <w:tcPr>
            <w:tcW w:w="1341" w:type="dxa"/>
            <w:vMerge/>
            <w:tcBorders>
              <w:top w:val="nil"/>
              <w:left w:val="single" w:sz="4" w:space="0" w:color="000000"/>
              <w:bottom w:val="nil"/>
              <w:right w:val="nil"/>
            </w:tcBorders>
          </w:tcPr>
          <w:p w14:paraId="746EE75F" w14:textId="77777777" w:rsidR="00B57AC2" w:rsidRPr="00DA7363" w:rsidRDefault="00B57AC2" w:rsidP="006851E7">
            <w:pPr>
              <w:pStyle w:val="Table"/>
            </w:pPr>
          </w:p>
        </w:tc>
      </w:tr>
      <w:tr w:rsidR="00B57AC2" w:rsidRPr="00EC526C" w14:paraId="1C5AEDEE" w14:textId="77777777" w:rsidTr="00B42D82">
        <w:trPr>
          <w:trHeight w:val="571"/>
        </w:trPr>
        <w:tc>
          <w:tcPr>
            <w:tcW w:w="0" w:type="auto"/>
            <w:vMerge/>
            <w:tcBorders>
              <w:top w:val="nil"/>
              <w:left w:val="nil"/>
              <w:bottom w:val="nil"/>
              <w:right w:val="single" w:sz="4" w:space="0" w:color="000000"/>
            </w:tcBorders>
          </w:tcPr>
          <w:p w14:paraId="22E9D0C9" w14:textId="77777777" w:rsidR="00B57AC2" w:rsidRPr="00DA7363" w:rsidRDefault="00B57AC2" w:rsidP="006851E7">
            <w:pPr>
              <w:pStyle w:val="Table"/>
            </w:pPr>
          </w:p>
        </w:tc>
        <w:tc>
          <w:tcPr>
            <w:tcW w:w="1050" w:type="dxa"/>
            <w:tcBorders>
              <w:top w:val="single" w:sz="4" w:space="0" w:color="000000"/>
              <w:left w:val="single" w:sz="4" w:space="0" w:color="000000"/>
              <w:bottom w:val="single" w:sz="4" w:space="0" w:color="000000"/>
              <w:right w:val="single" w:sz="4" w:space="0" w:color="000000"/>
            </w:tcBorders>
          </w:tcPr>
          <w:p w14:paraId="7EFB6F01" w14:textId="77777777" w:rsidR="00B57AC2" w:rsidRPr="00DA7363" w:rsidRDefault="00B57AC2" w:rsidP="002F6EE0">
            <w:pPr>
              <w:pStyle w:val="TableTAP"/>
            </w:pPr>
            <w:r w:rsidRPr="00DA7363">
              <w:t xml:space="preserve">FA Objectives, (OP/SP): </w:t>
            </w:r>
          </w:p>
        </w:tc>
        <w:tc>
          <w:tcPr>
            <w:tcW w:w="2308" w:type="dxa"/>
            <w:tcBorders>
              <w:top w:val="single" w:sz="4" w:space="0" w:color="000000"/>
              <w:left w:val="single" w:sz="4" w:space="0" w:color="000000"/>
              <w:bottom w:val="single" w:sz="4" w:space="0" w:color="000000"/>
              <w:right w:val="single" w:sz="4" w:space="0" w:color="000000"/>
            </w:tcBorders>
          </w:tcPr>
          <w:p w14:paraId="0EDE7E37" w14:textId="77777777" w:rsidR="00B57AC2" w:rsidRPr="00DA7363" w:rsidRDefault="00B57AC2" w:rsidP="002F6EE0">
            <w:pPr>
              <w:pStyle w:val="TableTAP"/>
            </w:pPr>
            <w:r w:rsidRPr="00DA7363">
              <w:t xml:space="preserve">Climate Change </w:t>
            </w:r>
          </w:p>
          <w:p w14:paraId="089CB968" w14:textId="77777777" w:rsidR="00B57AC2" w:rsidRPr="00DA7363" w:rsidRDefault="00B57AC2" w:rsidP="002F6EE0">
            <w:pPr>
              <w:pStyle w:val="TableTAP"/>
            </w:pPr>
            <w:r w:rsidRPr="00DA7363">
              <w:t xml:space="preserve">Adaptation </w:t>
            </w:r>
          </w:p>
        </w:tc>
        <w:tc>
          <w:tcPr>
            <w:tcW w:w="2214" w:type="dxa"/>
            <w:tcBorders>
              <w:top w:val="single" w:sz="4" w:space="0" w:color="000000"/>
              <w:left w:val="single" w:sz="4" w:space="0" w:color="000000"/>
              <w:bottom w:val="single" w:sz="4" w:space="0" w:color="000000"/>
              <w:right w:val="single" w:sz="4" w:space="0" w:color="000000"/>
            </w:tcBorders>
          </w:tcPr>
          <w:p w14:paraId="7F8191CF" w14:textId="77777777" w:rsidR="00B57AC2" w:rsidRPr="00DA7363" w:rsidRDefault="00B57AC2" w:rsidP="002F6EE0">
            <w:pPr>
              <w:pStyle w:val="TableTAP"/>
            </w:pPr>
            <w:r w:rsidRPr="00DA7363">
              <w:t xml:space="preserve">Total co-financing: </w:t>
            </w:r>
          </w:p>
        </w:tc>
        <w:tc>
          <w:tcPr>
            <w:tcW w:w="2006" w:type="dxa"/>
            <w:tcBorders>
              <w:top w:val="single" w:sz="4" w:space="0" w:color="000000"/>
              <w:left w:val="single" w:sz="4" w:space="0" w:color="000000"/>
              <w:bottom w:val="single" w:sz="4" w:space="0" w:color="000000"/>
              <w:right w:val="single" w:sz="4" w:space="0" w:color="000000"/>
            </w:tcBorders>
            <w:vAlign w:val="center"/>
          </w:tcPr>
          <w:p w14:paraId="28C3B9E5" w14:textId="624E6F34" w:rsidR="00B57AC2" w:rsidRPr="00DA7363" w:rsidRDefault="00B42D82" w:rsidP="00AE728B">
            <w:pPr>
              <w:pStyle w:val="TableTAP"/>
            </w:pPr>
            <w:r>
              <w:t xml:space="preserve">1 </w:t>
            </w:r>
            <w:r w:rsidR="00B57AC2" w:rsidRPr="00DA7363">
              <w:t>65</w:t>
            </w:r>
            <w:r>
              <w:t xml:space="preserve">0 </w:t>
            </w:r>
            <w:r w:rsidR="00AE728B">
              <w:t>438</w:t>
            </w:r>
          </w:p>
        </w:tc>
        <w:tc>
          <w:tcPr>
            <w:tcW w:w="1871" w:type="dxa"/>
            <w:tcBorders>
              <w:top w:val="single" w:sz="4" w:space="0" w:color="000000"/>
              <w:left w:val="single" w:sz="4" w:space="0" w:color="000000"/>
              <w:bottom w:val="single" w:sz="4" w:space="0" w:color="000000"/>
              <w:right w:val="single" w:sz="4" w:space="0" w:color="000000"/>
            </w:tcBorders>
          </w:tcPr>
          <w:p w14:paraId="0E973140" w14:textId="77777777" w:rsidR="00120DD6" w:rsidRDefault="00120DD6" w:rsidP="002F6EE0">
            <w:pPr>
              <w:pStyle w:val="TableTAP"/>
            </w:pPr>
          </w:p>
          <w:p w14:paraId="77BF5E3B" w14:textId="2708EAB6" w:rsidR="00B57AC2" w:rsidRPr="00F75764" w:rsidRDefault="00B63576" w:rsidP="00B63576">
            <w:pPr>
              <w:pStyle w:val="TableTAP"/>
              <w:rPr>
                <w:highlight w:val="yellow"/>
              </w:rPr>
            </w:pPr>
            <w:r w:rsidRPr="00B63576">
              <w:t>1</w:t>
            </w:r>
            <w:r>
              <w:t xml:space="preserve"> </w:t>
            </w:r>
            <w:r w:rsidRPr="00B63576">
              <w:t>324</w:t>
            </w:r>
            <w:r>
              <w:t xml:space="preserve"> </w:t>
            </w:r>
            <w:r w:rsidRPr="00B63576">
              <w:t>338</w:t>
            </w:r>
          </w:p>
        </w:tc>
        <w:tc>
          <w:tcPr>
            <w:tcW w:w="1341" w:type="dxa"/>
            <w:vMerge/>
            <w:tcBorders>
              <w:top w:val="nil"/>
              <w:left w:val="single" w:sz="4" w:space="0" w:color="000000"/>
              <w:bottom w:val="nil"/>
              <w:right w:val="nil"/>
            </w:tcBorders>
          </w:tcPr>
          <w:p w14:paraId="038EE7B0" w14:textId="77777777" w:rsidR="00B57AC2" w:rsidRPr="00DA7363" w:rsidRDefault="00B57AC2" w:rsidP="006851E7">
            <w:pPr>
              <w:pStyle w:val="Table"/>
            </w:pPr>
          </w:p>
        </w:tc>
      </w:tr>
      <w:tr w:rsidR="00B57AC2" w:rsidRPr="00120DD6" w14:paraId="14C5C5EC" w14:textId="77777777" w:rsidTr="00B42D82">
        <w:trPr>
          <w:trHeight w:val="571"/>
        </w:trPr>
        <w:tc>
          <w:tcPr>
            <w:tcW w:w="0" w:type="auto"/>
            <w:vMerge/>
            <w:tcBorders>
              <w:top w:val="nil"/>
              <w:left w:val="nil"/>
              <w:bottom w:val="nil"/>
              <w:right w:val="single" w:sz="4" w:space="0" w:color="000000"/>
            </w:tcBorders>
          </w:tcPr>
          <w:p w14:paraId="676696A1" w14:textId="77777777" w:rsidR="00B57AC2" w:rsidRPr="00DA7363" w:rsidRDefault="00B57AC2" w:rsidP="006851E7">
            <w:pPr>
              <w:pStyle w:val="Table"/>
            </w:pPr>
          </w:p>
        </w:tc>
        <w:tc>
          <w:tcPr>
            <w:tcW w:w="1050" w:type="dxa"/>
            <w:tcBorders>
              <w:top w:val="single" w:sz="4" w:space="0" w:color="000000"/>
              <w:left w:val="single" w:sz="4" w:space="0" w:color="000000"/>
              <w:bottom w:val="single" w:sz="4" w:space="0" w:color="000000"/>
              <w:right w:val="single" w:sz="4" w:space="0" w:color="000000"/>
            </w:tcBorders>
          </w:tcPr>
          <w:p w14:paraId="65AD9027" w14:textId="77777777" w:rsidR="00B57AC2" w:rsidRPr="00DA7363" w:rsidRDefault="00B57AC2" w:rsidP="002F6EE0">
            <w:pPr>
              <w:pStyle w:val="TableTAP"/>
            </w:pPr>
            <w:r w:rsidRPr="00DA7363">
              <w:t xml:space="preserve">Executing Agency: </w:t>
            </w:r>
          </w:p>
        </w:tc>
        <w:tc>
          <w:tcPr>
            <w:tcW w:w="2308" w:type="dxa"/>
            <w:tcBorders>
              <w:top w:val="single" w:sz="4" w:space="0" w:color="000000"/>
              <w:left w:val="single" w:sz="4" w:space="0" w:color="000000"/>
              <w:bottom w:val="single" w:sz="4" w:space="0" w:color="000000"/>
              <w:right w:val="single" w:sz="4" w:space="0" w:color="000000"/>
            </w:tcBorders>
          </w:tcPr>
          <w:p w14:paraId="2301940F" w14:textId="2599FB54" w:rsidR="00B57AC2" w:rsidRPr="00DA7363" w:rsidRDefault="00B57AC2" w:rsidP="002F6EE0">
            <w:pPr>
              <w:pStyle w:val="TableTAP"/>
            </w:pPr>
            <w:r w:rsidRPr="00DA7363">
              <w:t>Ministry of Tourism</w:t>
            </w:r>
            <w:r w:rsidR="002A1F1C">
              <w:rPr>
                <w:rStyle w:val="FootnoteReference"/>
              </w:rPr>
              <w:footnoteReference w:id="1"/>
            </w:r>
          </w:p>
        </w:tc>
        <w:tc>
          <w:tcPr>
            <w:tcW w:w="2214" w:type="dxa"/>
            <w:tcBorders>
              <w:top w:val="single" w:sz="4" w:space="0" w:color="000000"/>
              <w:left w:val="single" w:sz="4" w:space="0" w:color="000000"/>
              <w:bottom w:val="single" w:sz="4" w:space="0" w:color="000000"/>
              <w:right w:val="single" w:sz="4" w:space="0" w:color="000000"/>
            </w:tcBorders>
          </w:tcPr>
          <w:p w14:paraId="0E99D5B9" w14:textId="77777777" w:rsidR="00B57AC2" w:rsidRPr="00DA7363" w:rsidRDefault="00B57AC2" w:rsidP="002F6EE0">
            <w:pPr>
              <w:pStyle w:val="TableTAP"/>
            </w:pPr>
            <w:r w:rsidRPr="00DA7363">
              <w:t xml:space="preserve">Total Project Cost: </w:t>
            </w:r>
          </w:p>
        </w:tc>
        <w:tc>
          <w:tcPr>
            <w:tcW w:w="2006" w:type="dxa"/>
            <w:tcBorders>
              <w:top w:val="single" w:sz="4" w:space="0" w:color="000000"/>
              <w:left w:val="single" w:sz="4" w:space="0" w:color="000000"/>
              <w:bottom w:val="single" w:sz="4" w:space="0" w:color="000000"/>
              <w:right w:val="single" w:sz="4" w:space="0" w:color="000000"/>
            </w:tcBorders>
            <w:vAlign w:val="center"/>
          </w:tcPr>
          <w:p w14:paraId="3EA8DE9E" w14:textId="4C2DE93E" w:rsidR="00B57AC2" w:rsidRPr="00DA7363" w:rsidRDefault="00B42D82" w:rsidP="00AE728B">
            <w:pPr>
              <w:pStyle w:val="TableTAP"/>
            </w:pPr>
            <w:r>
              <w:t xml:space="preserve">3 </w:t>
            </w:r>
            <w:r w:rsidR="00B57AC2" w:rsidRPr="00DA7363">
              <w:t>30</w:t>
            </w:r>
            <w:r w:rsidR="00E04694">
              <w:t xml:space="preserve">0 </w:t>
            </w:r>
            <w:r w:rsidR="00AE728B">
              <w:t>876</w:t>
            </w:r>
          </w:p>
        </w:tc>
        <w:tc>
          <w:tcPr>
            <w:tcW w:w="1871" w:type="dxa"/>
            <w:tcBorders>
              <w:top w:val="single" w:sz="4" w:space="0" w:color="000000"/>
              <w:left w:val="single" w:sz="4" w:space="0" w:color="000000"/>
              <w:bottom w:val="single" w:sz="4" w:space="0" w:color="000000"/>
              <w:right w:val="single" w:sz="4" w:space="0" w:color="000000"/>
            </w:tcBorders>
          </w:tcPr>
          <w:p w14:paraId="6F712704" w14:textId="6E7A6E43" w:rsidR="00B57AC2" w:rsidRPr="00F75764" w:rsidRDefault="00B63576" w:rsidP="002F6EE0">
            <w:pPr>
              <w:pStyle w:val="TableTAP"/>
              <w:rPr>
                <w:highlight w:val="yellow"/>
              </w:rPr>
            </w:pPr>
            <w:r w:rsidRPr="00B63576">
              <w:t>2</w:t>
            </w:r>
            <w:r>
              <w:t xml:space="preserve"> </w:t>
            </w:r>
            <w:r w:rsidRPr="00B63576">
              <w:t>914</w:t>
            </w:r>
            <w:r>
              <w:t xml:space="preserve"> </w:t>
            </w:r>
            <w:r w:rsidRPr="00B63576">
              <w:t>809</w:t>
            </w:r>
          </w:p>
        </w:tc>
        <w:tc>
          <w:tcPr>
            <w:tcW w:w="1341" w:type="dxa"/>
            <w:vMerge/>
            <w:tcBorders>
              <w:top w:val="nil"/>
              <w:left w:val="single" w:sz="4" w:space="0" w:color="000000"/>
              <w:bottom w:val="nil"/>
              <w:right w:val="nil"/>
            </w:tcBorders>
          </w:tcPr>
          <w:p w14:paraId="62F2B990" w14:textId="77777777" w:rsidR="00B57AC2" w:rsidRPr="00DA7363" w:rsidRDefault="00B57AC2" w:rsidP="006851E7">
            <w:pPr>
              <w:pStyle w:val="Table"/>
            </w:pPr>
          </w:p>
        </w:tc>
      </w:tr>
      <w:tr w:rsidR="00B42D82" w:rsidRPr="00120DD6" w14:paraId="507FED44" w14:textId="77777777" w:rsidTr="00B42D82">
        <w:trPr>
          <w:trHeight w:val="380"/>
        </w:trPr>
        <w:tc>
          <w:tcPr>
            <w:tcW w:w="0" w:type="auto"/>
            <w:vMerge/>
            <w:tcBorders>
              <w:top w:val="nil"/>
              <w:left w:val="nil"/>
              <w:bottom w:val="nil"/>
              <w:right w:val="single" w:sz="4" w:space="0" w:color="000000"/>
            </w:tcBorders>
          </w:tcPr>
          <w:p w14:paraId="0246A4D6" w14:textId="77777777" w:rsidR="00B57AC2" w:rsidRPr="00DA7363" w:rsidRDefault="00B57AC2" w:rsidP="006851E7">
            <w:pPr>
              <w:pStyle w:val="Table"/>
            </w:pPr>
          </w:p>
        </w:tc>
        <w:tc>
          <w:tcPr>
            <w:tcW w:w="1050" w:type="dxa"/>
            <w:vMerge w:val="restart"/>
            <w:tcBorders>
              <w:top w:val="single" w:sz="4" w:space="0" w:color="000000"/>
              <w:left w:val="single" w:sz="4" w:space="0" w:color="000000"/>
              <w:bottom w:val="single" w:sz="4" w:space="0" w:color="000000"/>
              <w:right w:val="single" w:sz="4" w:space="0" w:color="000000"/>
            </w:tcBorders>
          </w:tcPr>
          <w:p w14:paraId="6B2E5EC3" w14:textId="77777777" w:rsidR="00B57AC2" w:rsidRPr="00DA7363" w:rsidRDefault="00B57AC2" w:rsidP="002F6EE0">
            <w:pPr>
              <w:pStyle w:val="TableTAP"/>
            </w:pPr>
            <w:r w:rsidRPr="00DA7363">
              <w:t xml:space="preserve">Other Partners involved: </w:t>
            </w:r>
          </w:p>
        </w:tc>
        <w:tc>
          <w:tcPr>
            <w:tcW w:w="2308" w:type="dxa"/>
            <w:vMerge w:val="restart"/>
            <w:tcBorders>
              <w:top w:val="single" w:sz="4" w:space="0" w:color="000000"/>
              <w:left w:val="single" w:sz="4" w:space="0" w:color="000000"/>
              <w:bottom w:val="single" w:sz="4" w:space="0" w:color="000000"/>
              <w:right w:val="single" w:sz="4" w:space="0" w:color="000000"/>
            </w:tcBorders>
            <w:vAlign w:val="center"/>
          </w:tcPr>
          <w:p w14:paraId="6CF64172" w14:textId="77777777" w:rsidR="00B57AC2" w:rsidRPr="00DA7363" w:rsidRDefault="005F238C" w:rsidP="002F6EE0">
            <w:pPr>
              <w:pStyle w:val="TableTAP"/>
            </w:pPr>
            <w:r>
              <w:t>Ministry of Environment and Energy</w:t>
            </w:r>
          </w:p>
        </w:tc>
        <w:tc>
          <w:tcPr>
            <w:tcW w:w="4220" w:type="dxa"/>
            <w:gridSpan w:val="2"/>
            <w:tcBorders>
              <w:top w:val="single" w:sz="4" w:space="0" w:color="000000"/>
              <w:left w:val="single" w:sz="4" w:space="0" w:color="000000"/>
              <w:bottom w:val="single" w:sz="4" w:space="0" w:color="000000"/>
              <w:right w:val="single" w:sz="4" w:space="0" w:color="000000"/>
            </w:tcBorders>
          </w:tcPr>
          <w:p w14:paraId="3E39A4D4" w14:textId="77777777" w:rsidR="00B57AC2" w:rsidRPr="00DA7363" w:rsidRDefault="00B57AC2" w:rsidP="002F6EE0">
            <w:pPr>
              <w:pStyle w:val="TableTAP"/>
            </w:pPr>
            <w:r w:rsidRPr="00DA7363">
              <w:t xml:space="preserve">ProDoc Signature (date project began):  </w:t>
            </w:r>
          </w:p>
        </w:tc>
        <w:tc>
          <w:tcPr>
            <w:tcW w:w="1871" w:type="dxa"/>
            <w:tcBorders>
              <w:top w:val="single" w:sz="4" w:space="0" w:color="000000"/>
              <w:left w:val="single" w:sz="4" w:space="0" w:color="000000"/>
              <w:bottom w:val="single" w:sz="4" w:space="0" w:color="000000"/>
              <w:right w:val="single" w:sz="4" w:space="0" w:color="000000"/>
            </w:tcBorders>
          </w:tcPr>
          <w:p w14:paraId="447540F1" w14:textId="77777777" w:rsidR="00B57AC2" w:rsidRPr="00DA7363" w:rsidRDefault="00B57AC2" w:rsidP="002F6EE0">
            <w:pPr>
              <w:pStyle w:val="TableTAP"/>
            </w:pPr>
            <w:r w:rsidRPr="00DA7363">
              <w:t xml:space="preserve">17 August 2011 </w:t>
            </w:r>
          </w:p>
        </w:tc>
        <w:tc>
          <w:tcPr>
            <w:tcW w:w="1341" w:type="dxa"/>
            <w:vMerge/>
            <w:tcBorders>
              <w:top w:val="nil"/>
              <w:left w:val="single" w:sz="4" w:space="0" w:color="000000"/>
              <w:bottom w:val="nil"/>
              <w:right w:val="nil"/>
            </w:tcBorders>
          </w:tcPr>
          <w:p w14:paraId="614934EA" w14:textId="77777777" w:rsidR="00B57AC2" w:rsidRPr="00DA7363" w:rsidRDefault="00B57AC2" w:rsidP="006851E7">
            <w:pPr>
              <w:pStyle w:val="Table"/>
            </w:pPr>
          </w:p>
        </w:tc>
      </w:tr>
      <w:tr w:rsidR="00B57AC2" w:rsidRPr="00B42D82" w14:paraId="2A3B191E" w14:textId="77777777" w:rsidTr="00B42D82">
        <w:trPr>
          <w:trHeight w:val="571"/>
        </w:trPr>
        <w:tc>
          <w:tcPr>
            <w:tcW w:w="0" w:type="auto"/>
            <w:vMerge/>
            <w:tcBorders>
              <w:top w:val="nil"/>
              <w:left w:val="nil"/>
              <w:bottom w:val="nil"/>
              <w:right w:val="single" w:sz="4" w:space="0" w:color="000000"/>
            </w:tcBorders>
          </w:tcPr>
          <w:p w14:paraId="56BE37FF" w14:textId="77777777" w:rsidR="00B57AC2" w:rsidRPr="00DA7363" w:rsidRDefault="00B57AC2" w:rsidP="006851E7">
            <w:pPr>
              <w:pStyle w:val="Table"/>
            </w:pPr>
          </w:p>
        </w:tc>
        <w:tc>
          <w:tcPr>
            <w:tcW w:w="1050" w:type="dxa"/>
            <w:vMerge/>
            <w:tcBorders>
              <w:top w:val="nil"/>
              <w:left w:val="single" w:sz="4" w:space="0" w:color="000000"/>
              <w:bottom w:val="single" w:sz="4" w:space="0" w:color="000000"/>
              <w:right w:val="single" w:sz="4" w:space="0" w:color="000000"/>
            </w:tcBorders>
          </w:tcPr>
          <w:p w14:paraId="5A7719DC" w14:textId="77777777" w:rsidR="00B57AC2" w:rsidRPr="00DA7363" w:rsidRDefault="00B57AC2" w:rsidP="002F6EE0">
            <w:pPr>
              <w:pStyle w:val="TableTAP"/>
            </w:pPr>
          </w:p>
        </w:tc>
        <w:tc>
          <w:tcPr>
            <w:tcW w:w="2308" w:type="dxa"/>
            <w:vMerge/>
            <w:tcBorders>
              <w:top w:val="nil"/>
              <w:left w:val="single" w:sz="4" w:space="0" w:color="000000"/>
              <w:bottom w:val="single" w:sz="4" w:space="0" w:color="000000"/>
              <w:right w:val="single" w:sz="4" w:space="0" w:color="000000"/>
            </w:tcBorders>
          </w:tcPr>
          <w:p w14:paraId="2628002A" w14:textId="77777777" w:rsidR="00B57AC2" w:rsidRPr="00DA7363" w:rsidRDefault="00B57AC2" w:rsidP="002F6EE0">
            <w:pPr>
              <w:pStyle w:val="TableTAP"/>
            </w:pPr>
          </w:p>
        </w:tc>
        <w:tc>
          <w:tcPr>
            <w:tcW w:w="2214" w:type="dxa"/>
            <w:tcBorders>
              <w:top w:val="single" w:sz="4" w:space="0" w:color="000000"/>
              <w:left w:val="single" w:sz="4" w:space="0" w:color="000000"/>
              <w:bottom w:val="single" w:sz="4" w:space="0" w:color="000000"/>
              <w:right w:val="single" w:sz="4" w:space="0" w:color="000000"/>
            </w:tcBorders>
          </w:tcPr>
          <w:p w14:paraId="679B0CAB" w14:textId="77777777" w:rsidR="00B57AC2" w:rsidRPr="00DA7363" w:rsidRDefault="00B57AC2" w:rsidP="002F6EE0">
            <w:pPr>
              <w:pStyle w:val="TableTAP"/>
            </w:pPr>
            <w:r w:rsidRPr="00DA7363">
              <w:t xml:space="preserve">(Operational) Closing Date: </w:t>
            </w:r>
          </w:p>
        </w:tc>
        <w:tc>
          <w:tcPr>
            <w:tcW w:w="2006" w:type="dxa"/>
            <w:tcBorders>
              <w:top w:val="single" w:sz="4" w:space="0" w:color="000000"/>
              <w:left w:val="single" w:sz="4" w:space="0" w:color="000000"/>
              <w:bottom w:val="single" w:sz="4" w:space="0" w:color="000000"/>
              <w:right w:val="single" w:sz="4" w:space="0" w:color="000000"/>
            </w:tcBorders>
          </w:tcPr>
          <w:p w14:paraId="4241EBEA" w14:textId="77777777" w:rsidR="00B57AC2" w:rsidRPr="00DA7363" w:rsidRDefault="00B57AC2" w:rsidP="002F6EE0">
            <w:pPr>
              <w:pStyle w:val="TableTAP"/>
            </w:pPr>
            <w:r w:rsidRPr="00DA7363">
              <w:t xml:space="preserve">Proposed: </w:t>
            </w:r>
          </w:p>
          <w:p w14:paraId="76044A25" w14:textId="77777777" w:rsidR="00B57AC2" w:rsidRPr="00DA7363" w:rsidRDefault="00D5237D" w:rsidP="002F6EE0">
            <w:pPr>
              <w:pStyle w:val="TableTAP"/>
            </w:pPr>
            <w:r>
              <w:t>30 June 2015</w:t>
            </w:r>
          </w:p>
        </w:tc>
        <w:tc>
          <w:tcPr>
            <w:tcW w:w="1871" w:type="dxa"/>
            <w:tcBorders>
              <w:top w:val="single" w:sz="4" w:space="0" w:color="000000"/>
              <w:left w:val="single" w:sz="4" w:space="0" w:color="000000"/>
              <w:bottom w:val="single" w:sz="4" w:space="0" w:color="000000"/>
              <w:right w:val="single" w:sz="4" w:space="0" w:color="000000"/>
            </w:tcBorders>
          </w:tcPr>
          <w:p w14:paraId="1D9D5AFD" w14:textId="77777777" w:rsidR="00B57AC2" w:rsidRPr="00DA7363" w:rsidRDefault="00B57AC2" w:rsidP="002F6EE0">
            <w:pPr>
              <w:pStyle w:val="TableTAP"/>
            </w:pPr>
            <w:r w:rsidRPr="00DA7363">
              <w:t xml:space="preserve">Actual: </w:t>
            </w:r>
            <w:r w:rsidR="00B42D82">
              <w:br/>
              <w:t>30 June 2016</w:t>
            </w:r>
          </w:p>
          <w:p w14:paraId="38B864F7" w14:textId="77777777" w:rsidR="00B57AC2" w:rsidRPr="00DA7363" w:rsidRDefault="00B57AC2" w:rsidP="002F6EE0">
            <w:pPr>
              <w:pStyle w:val="TableTAP"/>
            </w:pPr>
            <w:r w:rsidRPr="00DA7363">
              <w:t xml:space="preserve">      </w:t>
            </w:r>
          </w:p>
        </w:tc>
        <w:tc>
          <w:tcPr>
            <w:tcW w:w="1341" w:type="dxa"/>
            <w:vMerge/>
            <w:tcBorders>
              <w:top w:val="nil"/>
              <w:left w:val="single" w:sz="4" w:space="0" w:color="000000"/>
              <w:bottom w:val="nil"/>
              <w:right w:val="nil"/>
            </w:tcBorders>
          </w:tcPr>
          <w:p w14:paraId="15063565" w14:textId="77777777" w:rsidR="00B57AC2" w:rsidRPr="00DA7363" w:rsidRDefault="00B57AC2" w:rsidP="006851E7">
            <w:pPr>
              <w:pStyle w:val="Table"/>
            </w:pPr>
          </w:p>
        </w:tc>
      </w:tr>
    </w:tbl>
    <w:p w14:paraId="383F5AEE" w14:textId="1177E4CD" w:rsidR="00B42D82" w:rsidRPr="00B42D82" w:rsidRDefault="00AE728B" w:rsidP="00AE728B">
      <w:pPr>
        <w:pStyle w:val="Table"/>
        <w:numPr>
          <w:ilvl w:val="0"/>
          <w:numId w:val="0"/>
        </w:numPr>
        <w:ind w:left="360"/>
        <w:sectPr w:rsidR="00B42D82" w:rsidRPr="00B42D82" w:rsidSect="00B42D82">
          <w:type w:val="continuous"/>
          <w:pgSz w:w="12240" w:h="15840" w:code="1"/>
          <w:pgMar w:top="1440" w:right="1440" w:bottom="1440" w:left="1440" w:header="0" w:footer="0" w:gutter="0"/>
          <w:cols w:space="720"/>
          <w:docGrid w:linePitch="299"/>
        </w:sectPr>
      </w:pPr>
      <w:r w:rsidRPr="00AE728B">
        <w:t>.</w:t>
      </w:r>
    </w:p>
    <w:p w14:paraId="101A658D" w14:textId="77777777" w:rsidR="00D202CC" w:rsidRDefault="00207EFF" w:rsidP="00E21D3E">
      <w:pPr>
        <w:pStyle w:val="Heading2"/>
        <w:rPr>
          <w:lang w:val="en-GB"/>
        </w:rPr>
      </w:pPr>
      <w:bookmarkStart w:id="6" w:name="_Toc456625971"/>
      <w:r>
        <w:rPr>
          <w:lang w:val="en-GB"/>
        </w:rPr>
        <w:lastRenderedPageBreak/>
        <w:t>Summary</w:t>
      </w:r>
      <w:r w:rsidR="001C4291">
        <w:rPr>
          <w:lang w:val="en-GB"/>
        </w:rPr>
        <w:t xml:space="preserve"> </w:t>
      </w:r>
      <w:r w:rsidR="00AF22FA" w:rsidRPr="00F75764">
        <w:rPr>
          <w:lang w:val="en-GB"/>
        </w:rPr>
        <w:t>Project Description</w:t>
      </w:r>
      <w:bookmarkEnd w:id="6"/>
    </w:p>
    <w:p w14:paraId="5FB6871F" w14:textId="77777777" w:rsidR="00E60266" w:rsidRPr="00E60266" w:rsidRDefault="00E60266" w:rsidP="00E60266">
      <w:pPr>
        <w:rPr>
          <w:lang w:val="en-GB"/>
        </w:rPr>
      </w:pPr>
      <w:r w:rsidRPr="00E60266">
        <w:rPr>
          <w:lang w:val="en-GB"/>
        </w:rPr>
        <w:t xml:space="preserve">The </w:t>
      </w:r>
      <w:r w:rsidRPr="00E60266">
        <w:rPr>
          <w:i/>
          <w:lang w:val="en-GB"/>
        </w:rPr>
        <w:t>Increasing Climate Change Resilience of Maldives through Adaptation in the Tourism Sector Project</w:t>
      </w:r>
      <w:r>
        <w:rPr>
          <w:lang w:val="en-GB"/>
        </w:rPr>
        <w:t xml:space="preserve"> addressed</w:t>
      </w:r>
      <w:r w:rsidRPr="00E60266">
        <w:rPr>
          <w:lang w:val="en-GB"/>
        </w:rPr>
        <w:t xml:space="preserve"> key infrastructure issues</w:t>
      </w:r>
      <w:r>
        <w:rPr>
          <w:lang w:val="en-GB"/>
        </w:rPr>
        <w:t xml:space="preserve"> in the country and aimed at formulating </w:t>
      </w:r>
      <w:r w:rsidRPr="00E60266">
        <w:rPr>
          <w:lang w:val="en-GB"/>
        </w:rPr>
        <w:t>essential policies, standards, codes and regulatory guidance that would facilitate necessary investments to increase the resilience of the tourist infrastructure to climate</w:t>
      </w:r>
      <w:r>
        <w:rPr>
          <w:lang w:val="en-GB"/>
        </w:rPr>
        <w:t xml:space="preserve"> change.  The Project is innovative since it is a</w:t>
      </w:r>
      <w:r w:rsidRPr="00E60266">
        <w:rPr>
          <w:lang w:val="en-GB"/>
        </w:rPr>
        <w:t xml:space="preserve"> first of its kind in the Maldives</w:t>
      </w:r>
      <w:r w:rsidR="00B87434">
        <w:rPr>
          <w:lang w:val="en-GB"/>
        </w:rPr>
        <w:t xml:space="preserve">, </w:t>
      </w:r>
      <w:r w:rsidR="00B87434" w:rsidRPr="00E60266">
        <w:rPr>
          <w:lang w:val="en-GB"/>
        </w:rPr>
        <w:t>where</w:t>
      </w:r>
      <w:r w:rsidRPr="00E60266">
        <w:rPr>
          <w:lang w:val="en-GB"/>
        </w:rPr>
        <w:t xml:space="preserve"> climate change adaptation measures are to be integrated into policy and planning</w:t>
      </w:r>
      <w:r>
        <w:rPr>
          <w:lang w:val="en-GB"/>
        </w:rPr>
        <w:t xml:space="preserve"> </w:t>
      </w:r>
      <w:r w:rsidRPr="00E60266">
        <w:rPr>
          <w:lang w:val="en-GB"/>
        </w:rPr>
        <w:t>instruments of a key sector</w:t>
      </w:r>
      <w:r>
        <w:rPr>
          <w:lang w:val="en-GB"/>
        </w:rPr>
        <w:t xml:space="preserve"> for the country</w:t>
      </w:r>
      <w:r w:rsidRPr="00E60266">
        <w:rPr>
          <w:lang w:val="en-GB"/>
        </w:rPr>
        <w:t xml:space="preserve"> such as tourism.</w:t>
      </w:r>
      <w:r>
        <w:rPr>
          <w:lang w:val="en-GB"/>
        </w:rPr>
        <w:t xml:space="preserve">  </w:t>
      </w:r>
      <w:r w:rsidRPr="00E60266">
        <w:rPr>
          <w:lang w:val="en-GB"/>
        </w:rPr>
        <w:t xml:space="preserve">The project </w:t>
      </w:r>
      <w:r>
        <w:rPr>
          <w:lang w:val="en-GB"/>
        </w:rPr>
        <w:t xml:space="preserve">aimed at </w:t>
      </w:r>
      <w:r w:rsidRPr="00E60266">
        <w:rPr>
          <w:lang w:val="en-GB"/>
        </w:rPr>
        <w:t>strengthen</w:t>
      </w:r>
      <w:r>
        <w:rPr>
          <w:lang w:val="en-GB"/>
        </w:rPr>
        <w:t>ing</w:t>
      </w:r>
      <w:r w:rsidRPr="00E60266">
        <w:rPr>
          <w:lang w:val="en-GB"/>
        </w:rPr>
        <w:t xml:space="preserve"> the capacity of the Ministry of Tourism and tourism businesses to recognize evident climate risk issues in tourism operations and adopt</w:t>
      </w:r>
      <w:r w:rsidR="00657257">
        <w:rPr>
          <w:lang w:val="en-GB"/>
        </w:rPr>
        <w:t xml:space="preserve"> </w:t>
      </w:r>
      <w:r w:rsidRPr="00E60266">
        <w:rPr>
          <w:lang w:val="en-GB"/>
        </w:rPr>
        <w:t>appropriate adaptation measures to address them. To cover residual cat</w:t>
      </w:r>
      <w:r w:rsidR="00657257">
        <w:rPr>
          <w:lang w:val="en-GB"/>
        </w:rPr>
        <w:t>astrophic risk, the project aimed at</w:t>
      </w:r>
      <w:r w:rsidRPr="00E60266">
        <w:rPr>
          <w:lang w:val="en-GB"/>
        </w:rPr>
        <w:t xml:space="preserve"> develop</w:t>
      </w:r>
      <w:r w:rsidR="00657257">
        <w:rPr>
          <w:lang w:val="en-GB"/>
        </w:rPr>
        <w:t>ing</w:t>
      </w:r>
      <w:r w:rsidRPr="00E60266">
        <w:rPr>
          <w:lang w:val="en-GB"/>
        </w:rPr>
        <w:t xml:space="preserve"> the capacity of the government and</w:t>
      </w:r>
      <w:r w:rsidR="00657257">
        <w:rPr>
          <w:lang w:val="en-GB"/>
        </w:rPr>
        <w:t xml:space="preserve"> of</w:t>
      </w:r>
      <w:r w:rsidRPr="00E60266">
        <w:rPr>
          <w:lang w:val="en-GB"/>
        </w:rPr>
        <w:t xml:space="preserve"> the tourism industry</w:t>
      </w:r>
      <w:r w:rsidR="00657257">
        <w:rPr>
          <w:lang w:val="en-GB"/>
        </w:rPr>
        <w:t xml:space="preserve"> </w:t>
      </w:r>
      <w:r w:rsidRPr="00E60266">
        <w:rPr>
          <w:lang w:val="en-GB"/>
        </w:rPr>
        <w:t>to assess the feasibility of market-based risk financing mechanisms (such as weather index insurance) and ensure that tangible private-sector investments can be</w:t>
      </w:r>
      <w:r w:rsidR="00657257">
        <w:rPr>
          <w:lang w:val="en-GB"/>
        </w:rPr>
        <w:t xml:space="preserve"> </w:t>
      </w:r>
      <w:r w:rsidRPr="00E60266">
        <w:rPr>
          <w:lang w:val="en-GB"/>
        </w:rPr>
        <w:t xml:space="preserve">leveraged. The Project </w:t>
      </w:r>
      <w:r w:rsidR="00657257">
        <w:rPr>
          <w:lang w:val="en-GB"/>
        </w:rPr>
        <w:t xml:space="preserve">was funded by GEF/LDCF, co funded by the Government of the Maldives, </w:t>
      </w:r>
      <w:r w:rsidRPr="00E60266">
        <w:rPr>
          <w:lang w:val="en-GB"/>
        </w:rPr>
        <w:t>and implemented through an agreement between UNDP and the Ministry of Tourism.</w:t>
      </w:r>
    </w:p>
    <w:p w14:paraId="786A933D" w14:textId="77777777" w:rsidR="00E60266" w:rsidRPr="00E60266" w:rsidRDefault="00657257" w:rsidP="00E60266">
      <w:pPr>
        <w:rPr>
          <w:lang w:val="en-GB"/>
        </w:rPr>
      </w:pPr>
      <w:r>
        <w:rPr>
          <w:lang w:val="en-GB"/>
        </w:rPr>
        <w:t>Its overall</w:t>
      </w:r>
      <w:r w:rsidR="00E60266" w:rsidRPr="00E60266">
        <w:rPr>
          <w:lang w:val="en-GB"/>
        </w:rPr>
        <w:t xml:space="preserve"> goal </w:t>
      </w:r>
      <w:r>
        <w:rPr>
          <w:lang w:val="en-GB"/>
        </w:rPr>
        <w:t xml:space="preserve">was </w:t>
      </w:r>
      <w:r w:rsidR="00E60266" w:rsidRPr="00E60266">
        <w:rPr>
          <w:lang w:val="en-GB"/>
        </w:rPr>
        <w:t>to be achieved by increasing the adaptive capacity of the tourism sector in Maldives to respond to the impacts of climate change and promoting investment</w:t>
      </w:r>
      <w:r>
        <w:rPr>
          <w:lang w:val="en-GB"/>
        </w:rPr>
        <w:t xml:space="preserve"> </w:t>
      </w:r>
      <w:r w:rsidR="00E60266" w:rsidRPr="00E60266">
        <w:rPr>
          <w:lang w:val="en-GB"/>
        </w:rPr>
        <w:t>in appropriate, no-regrets adaptation measures.</w:t>
      </w:r>
      <w:r>
        <w:rPr>
          <w:lang w:val="en-GB"/>
        </w:rPr>
        <w:t xml:space="preserve">  </w:t>
      </w:r>
      <w:r w:rsidR="00E60266" w:rsidRPr="00E60266">
        <w:rPr>
          <w:lang w:val="en-GB"/>
        </w:rPr>
        <w:t>The goals and objectives of the project w</w:t>
      </w:r>
      <w:r>
        <w:rPr>
          <w:lang w:val="en-GB"/>
        </w:rPr>
        <w:t>ere to</w:t>
      </w:r>
      <w:r w:rsidR="00E60266" w:rsidRPr="00E60266">
        <w:rPr>
          <w:lang w:val="en-GB"/>
        </w:rPr>
        <w:t xml:space="preserve"> be achieved through the delivery</w:t>
      </w:r>
      <w:r w:rsidR="00955DB7">
        <w:rPr>
          <w:lang w:val="en-GB"/>
        </w:rPr>
        <w:t xml:space="preserve"> of the following three Outcomes.  Several expected outputs are part of each outcome and it is through the outputs t</w:t>
      </w:r>
      <w:r w:rsidR="00BB2747">
        <w:rPr>
          <w:lang w:val="en-GB"/>
        </w:rPr>
        <w:t xml:space="preserve">hat the effects and results were </w:t>
      </w:r>
      <w:r w:rsidR="00955DB7">
        <w:rPr>
          <w:lang w:val="en-GB"/>
        </w:rPr>
        <w:t>anticipated to take place</w:t>
      </w:r>
      <w:r w:rsidR="00BB2747">
        <w:rPr>
          <w:lang w:val="en-GB"/>
        </w:rPr>
        <w:t>.  Expected outcomes and their respective projected outputs as anticipated at the design level are indicated below.</w:t>
      </w:r>
    </w:p>
    <w:p w14:paraId="2B9F8957" w14:textId="77777777" w:rsidR="00955DB7" w:rsidRPr="00955DB7" w:rsidRDefault="00955DB7" w:rsidP="003C6B9F">
      <w:pPr>
        <w:pStyle w:val="ListParagraph"/>
        <w:numPr>
          <w:ilvl w:val="0"/>
          <w:numId w:val="13"/>
        </w:numPr>
        <w:spacing w:after="0"/>
        <w:rPr>
          <w:rFonts w:eastAsia="Times New Roman" w:cs="Times New Roman"/>
          <w:b/>
          <w:lang w:val="en-GB"/>
        </w:rPr>
      </w:pPr>
      <w:r w:rsidRPr="00955DB7">
        <w:rPr>
          <w:rFonts w:eastAsia="Times New Roman" w:cs="Times New Roman"/>
          <w:b/>
          <w:lang w:val="en-GB"/>
        </w:rPr>
        <w:t xml:space="preserve">OUTCOME 1: </w:t>
      </w:r>
      <w:r w:rsidRPr="00955DB7">
        <w:rPr>
          <w:rFonts w:eastAsia="Times New Roman" w:cs="Arial"/>
          <w:b/>
          <w:lang w:val="en-GB"/>
        </w:rPr>
        <w:t>Strengthened adaptive capacity of the tourism sector to reduce risks to climate-induced economic losses</w:t>
      </w:r>
    </w:p>
    <w:p w14:paraId="2264A3F3" w14:textId="77777777" w:rsidR="00955DB7" w:rsidRPr="00955DB7" w:rsidRDefault="00955DB7" w:rsidP="00955DB7">
      <w:pPr>
        <w:tabs>
          <w:tab w:val="left" w:pos="360"/>
        </w:tabs>
        <w:spacing w:after="0"/>
        <w:ind w:left="1416"/>
        <w:rPr>
          <w:rFonts w:eastAsia="Times New Roman" w:cs="Arial"/>
          <w:i/>
          <w:lang w:val="en-GB"/>
        </w:rPr>
      </w:pPr>
      <w:r w:rsidRPr="00955DB7">
        <w:rPr>
          <w:rFonts w:eastAsia="Times New Roman" w:cs="Times New Roman"/>
          <w:i/>
          <w:lang w:val="en-GB"/>
        </w:rPr>
        <w:t xml:space="preserve">Output 1.1.: </w:t>
      </w:r>
      <w:r w:rsidRPr="00955DB7">
        <w:rPr>
          <w:rFonts w:eastAsia="Times New Roman" w:cs="Arial"/>
          <w:bCs/>
          <w:i/>
          <w:lang w:val="en-GB"/>
        </w:rPr>
        <w:t>Inventory of adaptive and maladaptive practices on island resorts and safari boat operations in Maldives</w:t>
      </w:r>
    </w:p>
    <w:p w14:paraId="09F276D9" w14:textId="77777777" w:rsidR="00955DB7" w:rsidRPr="00955DB7" w:rsidRDefault="00955DB7" w:rsidP="00955DB7">
      <w:pPr>
        <w:spacing w:after="0"/>
        <w:ind w:left="1416" w:right="-180"/>
        <w:rPr>
          <w:rFonts w:eastAsia="Times New Roman" w:cs="Arial"/>
          <w:bCs/>
          <w:i/>
          <w:lang w:val="en-GB"/>
        </w:rPr>
      </w:pPr>
      <w:r w:rsidRPr="00955DB7">
        <w:rPr>
          <w:rFonts w:eastAsia="Times New Roman" w:cs="Arial"/>
          <w:bCs/>
          <w:i/>
          <w:lang w:val="en-GB"/>
        </w:rPr>
        <w:t xml:space="preserve">Output 1.2: </w:t>
      </w:r>
      <w:r w:rsidRPr="00955DB7">
        <w:rPr>
          <w:rFonts w:eastAsia="Times New Roman" w:cs="Times New Roman"/>
          <w:i/>
          <w:noProof/>
          <w:lang w:val="en-GB"/>
        </w:rPr>
        <w:t>Policy recommendations developed to enable and incentivize private sector investment for climate change adaptation in the tourism industry</w:t>
      </w:r>
    </w:p>
    <w:p w14:paraId="35C626F1" w14:textId="77777777" w:rsidR="00955DB7" w:rsidRPr="00955DB7" w:rsidRDefault="00955DB7" w:rsidP="00955DB7">
      <w:pPr>
        <w:spacing w:after="0"/>
        <w:ind w:left="1416" w:right="-180"/>
        <w:rPr>
          <w:rFonts w:eastAsia="Times New Roman" w:cs="Arial"/>
          <w:bCs/>
          <w:i/>
          <w:lang w:val="en-GB"/>
        </w:rPr>
      </w:pPr>
      <w:r w:rsidRPr="00955DB7">
        <w:rPr>
          <w:rFonts w:eastAsia="Times New Roman" w:cs="Arial"/>
          <w:bCs/>
          <w:i/>
          <w:lang w:val="en-GB"/>
        </w:rPr>
        <w:t xml:space="preserve">Output 1.3: Addendum to </w:t>
      </w:r>
      <w:r w:rsidRPr="00955DB7">
        <w:rPr>
          <w:rFonts w:eastAsia="Times New Roman" w:cs="Times New Roman"/>
          <w:i/>
          <w:lang w:val="en-GB"/>
        </w:rPr>
        <w:t xml:space="preserve">national building codes on the climate-resilient physical planning and construction of infrastructure in tourist resorts </w:t>
      </w:r>
      <w:r w:rsidRPr="00955DB7">
        <w:rPr>
          <w:rFonts w:eastAsia="Times New Roman" w:cs="Arial"/>
          <w:bCs/>
          <w:i/>
          <w:lang w:val="en-GB"/>
        </w:rPr>
        <w:t xml:space="preserve">is developed and disseminated to all tourism operators </w:t>
      </w:r>
    </w:p>
    <w:p w14:paraId="0DD0C9AA" w14:textId="77777777" w:rsidR="00955DB7" w:rsidRDefault="00955DB7" w:rsidP="00955DB7">
      <w:pPr>
        <w:spacing w:after="0"/>
        <w:ind w:left="1416"/>
        <w:rPr>
          <w:rFonts w:eastAsia="Times New Roman" w:cs="Times New Roman"/>
          <w:i/>
          <w:noProof/>
          <w:lang w:val="en-GB"/>
        </w:rPr>
      </w:pPr>
      <w:r w:rsidRPr="00955DB7">
        <w:rPr>
          <w:rFonts w:eastAsia="Times New Roman" w:cs="Arial"/>
          <w:bCs/>
          <w:i/>
          <w:lang w:val="en-GB"/>
        </w:rPr>
        <w:t xml:space="preserve">Output 1.4: </w:t>
      </w:r>
      <w:r w:rsidRPr="00955DB7">
        <w:rPr>
          <w:rFonts w:eastAsia="Times New Roman" w:cs="Times New Roman"/>
          <w:i/>
          <w:noProof/>
          <w:lang w:val="en-GB"/>
        </w:rPr>
        <w:t>Technical guidance provided to all tourism operators on how to climate-proof sensitive resource management systems and infrastructure (freshwater management; solid waste and wastewater management; physical and energy infrastructure)</w:t>
      </w:r>
    </w:p>
    <w:p w14:paraId="1DD537A1" w14:textId="32645DFD" w:rsidR="000B07D7" w:rsidRDefault="000B07D7" w:rsidP="00955DB7">
      <w:pPr>
        <w:spacing w:after="0"/>
        <w:ind w:left="1416"/>
        <w:rPr>
          <w:rFonts w:eastAsia="Times New Roman" w:cs="Arial"/>
          <w:i/>
          <w:lang w:val="en-GB"/>
        </w:rPr>
      </w:pPr>
    </w:p>
    <w:p w14:paraId="4F768029" w14:textId="6D265487" w:rsidR="00003C42" w:rsidRDefault="00003C42" w:rsidP="00955DB7">
      <w:pPr>
        <w:spacing w:after="0"/>
        <w:ind w:left="1416"/>
        <w:rPr>
          <w:rFonts w:eastAsia="Times New Roman" w:cs="Arial"/>
          <w:i/>
          <w:lang w:val="en-GB"/>
        </w:rPr>
      </w:pPr>
    </w:p>
    <w:p w14:paraId="7285BD72" w14:textId="77777777" w:rsidR="00003C42" w:rsidRPr="00955DB7" w:rsidRDefault="00003C42" w:rsidP="00955DB7">
      <w:pPr>
        <w:spacing w:after="0"/>
        <w:ind w:left="1416"/>
        <w:rPr>
          <w:rFonts w:eastAsia="Times New Roman" w:cs="Arial"/>
          <w:i/>
          <w:lang w:val="en-GB"/>
        </w:rPr>
      </w:pPr>
    </w:p>
    <w:p w14:paraId="17C3F029" w14:textId="77777777" w:rsidR="00955DB7" w:rsidRPr="00955DB7" w:rsidRDefault="00955DB7" w:rsidP="003C6B9F">
      <w:pPr>
        <w:pStyle w:val="ListParagraph"/>
        <w:widowControl w:val="0"/>
        <w:numPr>
          <w:ilvl w:val="0"/>
          <w:numId w:val="13"/>
        </w:numPr>
        <w:tabs>
          <w:tab w:val="left" w:pos="360"/>
          <w:tab w:val="left" w:pos="4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imes New Roman" w:cs="Times New Roman"/>
          <w:b/>
          <w:noProof/>
          <w:szCs w:val="22"/>
          <w:lang w:val="en-GB"/>
        </w:rPr>
      </w:pPr>
      <w:r w:rsidRPr="00955DB7">
        <w:rPr>
          <w:rFonts w:eastAsia="Times New Roman" w:cs="Arial"/>
          <w:b/>
          <w:bCs/>
          <w:lang w:val="en-GB"/>
        </w:rPr>
        <w:lastRenderedPageBreak/>
        <w:t xml:space="preserve">OUTCOME 2: Reduced vulnerability of at least 10 tourism operations and 10 tourism-associated communities to the adverse effects of climate change </w:t>
      </w:r>
    </w:p>
    <w:p w14:paraId="52E1121C" w14:textId="77777777" w:rsidR="00955DB7" w:rsidRPr="00955DB7" w:rsidRDefault="00955DB7" w:rsidP="00955DB7">
      <w:pPr>
        <w:spacing w:after="0"/>
        <w:ind w:left="1416"/>
        <w:rPr>
          <w:rFonts w:eastAsia="Times New Roman" w:cs="Arial"/>
          <w:bCs/>
          <w:i/>
          <w:lang w:val="en-GB"/>
        </w:rPr>
      </w:pPr>
      <w:r w:rsidRPr="00955DB7">
        <w:rPr>
          <w:rFonts w:eastAsia="Times New Roman" w:cs="Arial"/>
          <w:bCs/>
          <w:i/>
          <w:lang w:val="en-GB"/>
        </w:rPr>
        <w:t>Output 2.1: National tourism adaptation platform created to establish and support effective public-private investment partnerships for climate change adaptation in the tourism sector</w:t>
      </w:r>
    </w:p>
    <w:p w14:paraId="1F80A560" w14:textId="77777777" w:rsidR="00955DB7" w:rsidRPr="00955DB7" w:rsidRDefault="00955DB7" w:rsidP="00955DB7">
      <w:pPr>
        <w:spacing w:after="60"/>
        <w:ind w:left="1416"/>
        <w:rPr>
          <w:rFonts w:eastAsia="Times New Roman" w:cs="Arial"/>
          <w:bCs/>
          <w:i/>
          <w:lang w:val="en-GB"/>
        </w:rPr>
      </w:pPr>
      <w:r w:rsidRPr="00955DB7">
        <w:rPr>
          <w:rFonts w:eastAsia="Times New Roman" w:cs="Arial"/>
          <w:bCs/>
          <w:i/>
          <w:lang w:val="en-GB"/>
        </w:rPr>
        <w:t>Output 2.2: Development and implementation of at least 10 new investment projects on climate-proofing water supply/storage/distribution, solid waste management, wastewater management, energy management, and/or new physical infrastructure in island resort and/or safari boat operations</w:t>
      </w:r>
    </w:p>
    <w:p w14:paraId="25550840" w14:textId="77777777" w:rsidR="00955DB7" w:rsidRPr="00955DB7" w:rsidRDefault="00955DB7" w:rsidP="00955DB7">
      <w:pPr>
        <w:spacing w:after="0"/>
        <w:ind w:left="1416"/>
        <w:rPr>
          <w:rFonts w:eastAsia="Times New Roman" w:cs="Arial"/>
          <w:bCs/>
          <w:i/>
          <w:lang w:val="en-GB"/>
        </w:rPr>
      </w:pPr>
      <w:r w:rsidRPr="00955DB7">
        <w:rPr>
          <w:rFonts w:eastAsia="Times New Roman" w:cs="Arial"/>
          <w:bCs/>
          <w:i/>
          <w:lang w:val="en-GB"/>
        </w:rPr>
        <w:t xml:space="preserve">Output 2.3: Development of at least 10 new investment partnerships between island resorts and tourism-associated communities which result in joint climate risk management activities </w:t>
      </w:r>
    </w:p>
    <w:p w14:paraId="4A2A57D1" w14:textId="77777777" w:rsidR="00955DB7" w:rsidRPr="00955DB7" w:rsidRDefault="00955DB7" w:rsidP="00955DB7">
      <w:pPr>
        <w:spacing w:after="0"/>
        <w:ind w:left="1416"/>
        <w:rPr>
          <w:rFonts w:eastAsia="Times New Roman" w:cs="Arial"/>
          <w:bCs/>
          <w:i/>
          <w:lang w:val="en-GB"/>
        </w:rPr>
      </w:pPr>
      <w:r w:rsidRPr="00955DB7">
        <w:rPr>
          <w:rFonts w:eastAsia="Times New Roman" w:cs="Arial"/>
          <w:bCs/>
          <w:i/>
          <w:lang w:val="en-GB"/>
        </w:rPr>
        <w:t>Output 2.4: South-South transfer of tourism adaptation case studies between Maldives and other SIDS</w:t>
      </w:r>
    </w:p>
    <w:p w14:paraId="5577BB3A" w14:textId="77777777" w:rsidR="00955DB7" w:rsidRPr="00955DB7" w:rsidRDefault="00955DB7" w:rsidP="00955DB7">
      <w:pPr>
        <w:spacing w:after="0"/>
        <w:rPr>
          <w:rFonts w:eastAsia="Times New Roman" w:cs="Times New Roman"/>
          <w:b/>
          <w:i/>
          <w:color w:val="FF0000"/>
          <w:sz w:val="10"/>
          <w:szCs w:val="10"/>
          <w:lang w:val="en-GB"/>
        </w:rPr>
      </w:pPr>
    </w:p>
    <w:p w14:paraId="6D5672CA" w14:textId="77777777" w:rsidR="00955DB7" w:rsidRPr="00955DB7" w:rsidRDefault="00955DB7" w:rsidP="003C6B9F">
      <w:pPr>
        <w:pStyle w:val="ListParagraph"/>
        <w:numPr>
          <w:ilvl w:val="0"/>
          <w:numId w:val="13"/>
        </w:numPr>
        <w:spacing w:after="0"/>
        <w:rPr>
          <w:rFonts w:eastAsia="Times New Roman" w:cs="Times New Roman"/>
          <w:b/>
          <w:lang w:val="en-GB"/>
        </w:rPr>
      </w:pPr>
      <w:r w:rsidRPr="00955DB7">
        <w:rPr>
          <w:rFonts w:eastAsia="Times New Roman" w:cs="Times New Roman"/>
          <w:b/>
          <w:lang w:val="en-GB"/>
        </w:rPr>
        <w:t xml:space="preserve">OUTCOME 3: </w:t>
      </w:r>
      <w:r w:rsidRPr="00955DB7">
        <w:rPr>
          <w:rFonts w:eastAsia="Times New Roman" w:cs="Arial"/>
          <w:b/>
          <w:bCs/>
          <w:lang w:val="en-GB"/>
        </w:rPr>
        <w:t>Transfer of climate risk financing solutions to public and private sector tourism institutions</w:t>
      </w:r>
    </w:p>
    <w:p w14:paraId="287E9D9B" w14:textId="77777777" w:rsidR="00955DB7" w:rsidRPr="00955DB7" w:rsidRDefault="00955DB7" w:rsidP="00955DB7">
      <w:pPr>
        <w:spacing w:after="0"/>
        <w:ind w:firstLine="360"/>
        <w:rPr>
          <w:rFonts w:eastAsia="Times New Roman" w:cs="Times New Roman"/>
          <w:i/>
          <w:sz w:val="12"/>
          <w:szCs w:val="12"/>
          <w:lang w:val="en-GB"/>
        </w:rPr>
      </w:pPr>
    </w:p>
    <w:p w14:paraId="1C70FE48" w14:textId="77777777" w:rsidR="00955DB7" w:rsidRPr="00955DB7" w:rsidRDefault="00955DB7" w:rsidP="00955DB7">
      <w:pPr>
        <w:spacing w:after="0"/>
        <w:ind w:left="1416"/>
        <w:rPr>
          <w:rFonts w:eastAsia="Times New Roman" w:cs="Arial"/>
          <w:bCs/>
          <w:i/>
          <w:lang w:val="en-GB"/>
        </w:rPr>
      </w:pPr>
      <w:r w:rsidRPr="00955DB7">
        <w:rPr>
          <w:rFonts w:eastAsia="Times New Roman" w:cs="Arial"/>
          <w:bCs/>
          <w:i/>
          <w:lang w:val="en-GB"/>
        </w:rPr>
        <w:t>Output 3.1: Training of tourism operators and government representatives on climate risk financing options and their potential application in the Maldivian context</w:t>
      </w:r>
    </w:p>
    <w:p w14:paraId="35D7C1C2" w14:textId="77777777" w:rsidR="00955DB7" w:rsidRPr="00955DB7" w:rsidRDefault="00955DB7" w:rsidP="00955DB7">
      <w:pPr>
        <w:widowControl w:val="0"/>
        <w:autoSpaceDE w:val="0"/>
        <w:autoSpaceDN w:val="0"/>
        <w:adjustRightInd w:val="0"/>
        <w:spacing w:after="0"/>
        <w:ind w:left="1416"/>
        <w:rPr>
          <w:rFonts w:eastAsia="Times New Roman" w:cs="Arial"/>
          <w:i/>
          <w:lang w:val="en-NZ"/>
        </w:rPr>
      </w:pPr>
      <w:r w:rsidRPr="00955DB7">
        <w:rPr>
          <w:rFonts w:eastAsia="Times New Roman" w:cs="Arial"/>
          <w:bCs/>
          <w:i/>
          <w:lang w:val="en-GB"/>
        </w:rPr>
        <w:t>Output 3.2: Feasibility study on micro-insurance for tourism-associated communities to buffer climate-related shocks from extreme events.</w:t>
      </w:r>
    </w:p>
    <w:p w14:paraId="313112C2" w14:textId="77777777" w:rsidR="00955DB7" w:rsidRDefault="00955DB7" w:rsidP="00AF22FA">
      <w:pPr>
        <w:widowControl w:val="0"/>
        <w:autoSpaceDE w:val="0"/>
        <w:autoSpaceDN w:val="0"/>
        <w:adjustRightInd w:val="0"/>
        <w:spacing w:after="0"/>
        <w:ind w:left="1416"/>
        <w:rPr>
          <w:rFonts w:eastAsia="Times New Roman" w:cs="Arial"/>
          <w:i/>
          <w:lang w:val="en-NZ"/>
        </w:rPr>
      </w:pPr>
      <w:r w:rsidRPr="00955DB7">
        <w:rPr>
          <w:rFonts w:eastAsia="Times New Roman" w:cs="Arial"/>
          <w:bCs/>
          <w:i/>
          <w:lang w:val="en-GB"/>
        </w:rPr>
        <w:t>Output 3.3:</w:t>
      </w:r>
      <w:r w:rsidRPr="00955DB7">
        <w:rPr>
          <w:rFonts w:eastAsia="Times New Roman" w:cs="Arial"/>
          <w:i/>
          <w:lang w:val="en-NZ"/>
        </w:rPr>
        <w:t xml:space="preserve"> </w:t>
      </w:r>
      <w:r w:rsidRPr="00955DB7">
        <w:rPr>
          <w:rFonts w:eastAsia="Times New Roman" w:cs="Arial"/>
          <w:bCs/>
          <w:i/>
          <w:lang w:val="en-GB"/>
        </w:rPr>
        <w:t xml:space="preserve">Feasibility study </w:t>
      </w:r>
      <w:r w:rsidR="0090319D" w:rsidRPr="00955DB7">
        <w:rPr>
          <w:rFonts w:eastAsia="Times New Roman" w:cs="Arial"/>
          <w:bCs/>
          <w:i/>
          <w:lang w:val="en-GB"/>
        </w:rPr>
        <w:t>on index</w:t>
      </w:r>
      <w:r w:rsidRPr="00955DB7">
        <w:rPr>
          <w:rFonts w:eastAsia="Times New Roman" w:cs="Arial"/>
          <w:bCs/>
          <w:i/>
          <w:lang w:val="en-GB"/>
        </w:rPr>
        <w:t>-based insurance and risk pooling options to address risk transfer priorities of the Maldivian government</w:t>
      </w:r>
      <w:r w:rsidR="00AF22FA">
        <w:rPr>
          <w:rFonts w:eastAsia="Times New Roman" w:cs="Arial"/>
          <w:i/>
          <w:lang w:val="en-NZ"/>
        </w:rPr>
        <w:t>.</w:t>
      </w:r>
    </w:p>
    <w:p w14:paraId="42A969CD" w14:textId="77777777" w:rsidR="00B64644" w:rsidRPr="00AF22FA" w:rsidRDefault="00B64644" w:rsidP="00AF22FA">
      <w:pPr>
        <w:widowControl w:val="0"/>
        <w:autoSpaceDE w:val="0"/>
        <w:autoSpaceDN w:val="0"/>
        <w:adjustRightInd w:val="0"/>
        <w:spacing w:after="0"/>
        <w:ind w:left="1416"/>
        <w:rPr>
          <w:rFonts w:eastAsia="Times New Roman" w:cs="Arial"/>
          <w:i/>
          <w:lang w:val="en-NZ"/>
        </w:rPr>
      </w:pPr>
    </w:p>
    <w:p w14:paraId="784CC8B1" w14:textId="0A8E9E00" w:rsidR="00955DB7" w:rsidRPr="0000559B" w:rsidRDefault="00B64644" w:rsidP="00955DB7">
      <w:pPr>
        <w:rPr>
          <w:lang w:val="en-GB"/>
        </w:rPr>
      </w:pPr>
      <w:r>
        <w:rPr>
          <w:lang w:val="en-GB"/>
        </w:rPr>
        <w:t xml:space="preserve">The Project </w:t>
      </w:r>
      <w:r w:rsidRPr="00B64644">
        <w:rPr>
          <w:lang w:val="en-GB"/>
        </w:rPr>
        <w:t>had an implementation period of five years, with a start date of August 2011 and fina</w:t>
      </w:r>
      <w:r>
        <w:rPr>
          <w:lang w:val="en-GB"/>
        </w:rPr>
        <w:t xml:space="preserve">lization in June </w:t>
      </w:r>
      <w:r w:rsidR="0090319D">
        <w:rPr>
          <w:lang w:val="en-GB"/>
        </w:rPr>
        <w:t>2016</w:t>
      </w:r>
      <w:r w:rsidR="00D12D3B">
        <w:rPr>
          <w:lang w:val="en-GB"/>
        </w:rPr>
        <w:t>,</w:t>
      </w:r>
      <w:r w:rsidR="0090319D">
        <w:rPr>
          <w:lang w:val="en-GB"/>
        </w:rPr>
        <w:t xml:space="preserve"> and</w:t>
      </w:r>
      <w:r>
        <w:rPr>
          <w:lang w:val="en-GB"/>
        </w:rPr>
        <w:t xml:space="preserve"> </w:t>
      </w:r>
      <w:r w:rsidRPr="00B64644">
        <w:rPr>
          <w:lang w:val="en-GB"/>
        </w:rPr>
        <w:t xml:space="preserve">a total planned project cost 3 300 </w:t>
      </w:r>
      <w:r w:rsidR="00AE728B">
        <w:rPr>
          <w:lang w:val="en-GB"/>
        </w:rPr>
        <w:t>876</w:t>
      </w:r>
      <w:r w:rsidRPr="00B64644">
        <w:rPr>
          <w:lang w:val="en-GB"/>
        </w:rPr>
        <w:t xml:space="preserve"> US Dollars</w:t>
      </w:r>
      <w:r>
        <w:rPr>
          <w:lang w:val="en-GB"/>
        </w:rPr>
        <w:t>.</w:t>
      </w:r>
      <w:r w:rsidRPr="00B64644">
        <w:rPr>
          <w:lang w:val="en-GB"/>
        </w:rPr>
        <w:t xml:space="preserve"> Overall, it was expected that the Tourism Adaptation Project would result in increasing the adaptive capacity of the tourism sector in Maldives to respond to the impacts of climate change and invest in appropriate adaptation measures.</w:t>
      </w:r>
    </w:p>
    <w:p w14:paraId="34BC2BBB" w14:textId="77777777" w:rsidR="00E60266" w:rsidRPr="00657257" w:rsidRDefault="00657257" w:rsidP="00657257">
      <w:pPr>
        <w:jc w:val="left"/>
        <w:rPr>
          <w:lang w:val="en-GB"/>
        </w:rPr>
      </w:pPr>
      <w:r>
        <w:rPr>
          <w:lang w:val="en-GB"/>
        </w:rPr>
        <w:br w:type="page"/>
      </w:r>
    </w:p>
    <w:p w14:paraId="31E68179" w14:textId="77777777" w:rsidR="00D202CC" w:rsidRDefault="00D202CC" w:rsidP="00E21D3E">
      <w:pPr>
        <w:pStyle w:val="Heading2"/>
        <w:rPr>
          <w:lang w:val="en-GB"/>
        </w:rPr>
      </w:pPr>
      <w:bookmarkStart w:id="7" w:name="_Toc456625972"/>
      <w:r w:rsidRPr="00030178">
        <w:rPr>
          <w:lang w:val="en-GB"/>
        </w:rPr>
        <w:lastRenderedPageBreak/>
        <w:t>Evaluation Rating Table</w:t>
      </w:r>
      <w:bookmarkEnd w:id="7"/>
    </w:p>
    <w:p w14:paraId="7301BEF1" w14:textId="77777777" w:rsidR="009E4AC1" w:rsidRPr="009E4AC1" w:rsidRDefault="009E4AC1" w:rsidP="009E4AC1">
      <w:pPr>
        <w:rPr>
          <w:lang w:val="en-GB"/>
        </w:rPr>
      </w:pPr>
    </w:p>
    <w:tbl>
      <w:tblPr>
        <w:tblStyle w:val="TableGrid0"/>
        <w:tblW w:w="8341" w:type="dxa"/>
        <w:tblInd w:w="114" w:type="dxa"/>
        <w:tblCellMar>
          <w:top w:w="44" w:type="dxa"/>
          <w:left w:w="107" w:type="dxa"/>
          <w:right w:w="115" w:type="dxa"/>
        </w:tblCellMar>
        <w:tblLook w:val="04A0" w:firstRow="1" w:lastRow="0" w:firstColumn="1" w:lastColumn="0" w:noHBand="0" w:noVBand="1"/>
      </w:tblPr>
      <w:tblGrid>
        <w:gridCol w:w="2761"/>
        <w:gridCol w:w="1170"/>
        <w:gridCol w:w="2790"/>
        <w:gridCol w:w="1620"/>
      </w:tblGrid>
      <w:tr w:rsidR="00B42D82" w:rsidRPr="00B42D82" w14:paraId="496B9F58" w14:textId="77777777" w:rsidTr="00B42D82">
        <w:trPr>
          <w:trHeight w:val="292"/>
        </w:trPr>
        <w:tc>
          <w:tcPr>
            <w:tcW w:w="2761" w:type="dxa"/>
            <w:tcBorders>
              <w:top w:val="single" w:sz="4" w:space="0" w:color="000000"/>
              <w:left w:val="single" w:sz="4" w:space="0" w:color="000000"/>
              <w:bottom w:val="single" w:sz="4" w:space="0" w:color="000000"/>
              <w:right w:val="nil"/>
            </w:tcBorders>
          </w:tcPr>
          <w:p w14:paraId="25072867" w14:textId="77777777" w:rsidR="00B42D82" w:rsidRDefault="00B42D82" w:rsidP="002F6EE0">
            <w:pPr>
              <w:pStyle w:val="TableTAP"/>
            </w:pPr>
            <w:r>
              <w:t xml:space="preserve">Evaluation Ratings: </w:t>
            </w:r>
          </w:p>
        </w:tc>
        <w:tc>
          <w:tcPr>
            <w:tcW w:w="1170" w:type="dxa"/>
            <w:tcBorders>
              <w:top w:val="single" w:sz="4" w:space="0" w:color="000000"/>
              <w:left w:val="nil"/>
              <w:bottom w:val="single" w:sz="4" w:space="0" w:color="000000"/>
              <w:right w:val="nil"/>
            </w:tcBorders>
          </w:tcPr>
          <w:p w14:paraId="1EA5ACD8" w14:textId="77777777" w:rsidR="00B42D82" w:rsidRDefault="00B42D82" w:rsidP="002F6EE0">
            <w:pPr>
              <w:pStyle w:val="TableTAP"/>
            </w:pPr>
          </w:p>
        </w:tc>
        <w:tc>
          <w:tcPr>
            <w:tcW w:w="2790" w:type="dxa"/>
            <w:tcBorders>
              <w:top w:val="single" w:sz="4" w:space="0" w:color="000000"/>
              <w:left w:val="nil"/>
              <w:bottom w:val="single" w:sz="4" w:space="0" w:color="000000"/>
              <w:right w:val="nil"/>
            </w:tcBorders>
          </w:tcPr>
          <w:p w14:paraId="54E4A180" w14:textId="77777777" w:rsidR="00B42D82" w:rsidRDefault="00B42D82" w:rsidP="002F6EE0">
            <w:pPr>
              <w:pStyle w:val="TableTAP"/>
            </w:pPr>
          </w:p>
        </w:tc>
        <w:tc>
          <w:tcPr>
            <w:tcW w:w="1620" w:type="dxa"/>
            <w:tcBorders>
              <w:top w:val="single" w:sz="4" w:space="0" w:color="000000"/>
              <w:left w:val="nil"/>
              <w:bottom w:val="single" w:sz="4" w:space="0" w:color="000000"/>
              <w:right w:val="single" w:sz="4" w:space="0" w:color="000000"/>
            </w:tcBorders>
          </w:tcPr>
          <w:p w14:paraId="62148CD5" w14:textId="77777777" w:rsidR="00B42D82" w:rsidRDefault="00B42D82" w:rsidP="002F6EE0">
            <w:pPr>
              <w:pStyle w:val="TableTAP"/>
            </w:pPr>
          </w:p>
        </w:tc>
      </w:tr>
      <w:tr w:rsidR="00B42D82" w14:paraId="1A78CD31" w14:textId="77777777" w:rsidTr="00B42D82">
        <w:trPr>
          <w:trHeight w:val="288"/>
        </w:trPr>
        <w:tc>
          <w:tcPr>
            <w:tcW w:w="2761" w:type="dxa"/>
            <w:tcBorders>
              <w:top w:val="single" w:sz="4" w:space="0" w:color="000000"/>
              <w:left w:val="single" w:sz="4" w:space="0" w:color="000000"/>
              <w:bottom w:val="single" w:sz="4" w:space="0" w:color="000000"/>
              <w:right w:val="single" w:sz="4" w:space="0" w:color="000000"/>
            </w:tcBorders>
            <w:shd w:val="clear" w:color="auto" w:fill="7F7F7F"/>
          </w:tcPr>
          <w:p w14:paraId="40CCD640" w14:textId="77777777" w:rsidR="00B42D82" w:rsidRDefault="00B42D82" w:rsidP="002F6EE0">
            <w:pPr>
              <w:pStyle w:val="TableTAP"/>
            </w:pPr>
            <w:r>
              <w:t xml:space="preserve">1. Monitoring and Evaluation </w:t>
            </w:r>
          </w:p>
        </w:tc>
        <w:tc>
          <w:tcPr>
            <w:tcW w:w="1170" w:type="dxa"/>
            <w:tcBorders>
              <w:top w:val="single" w:sz="4" w:space="0" w:color="000000"/>
              <w:left w:val="single" w:sz="4" w:space="0" w:color="000000"/>
              <w:bottom w:val="single" w:sz="4" w:space="0" w:color="000000"/>
              <w:right w:val="single" w:sz="4" w:space="0" w:color="000000"/>
            </w:tcBorders>
            <w:shd w:val="clear" w:color="auto" w:fill="7F7F7F"/>
          </w:tcPr>
          <w:p w14:paraId="0D442294" w14:textId="77777777" w:rsidR="00B42D82" w:rsidRDefault="00B42D82" w:rsidP="002F6EE0">
            <w:pPr>
              <w:pStyle w:val="TableTAP"/>
            </w:pPr>
            <w:r>
              <w:t xml:space="preserve">rating </w:t>
            </w:r>
          </w:p>
        </w:tc>
        <w:tc>
          <w:tcPr>
            <w:tcW w:w="2790" w:type="dxa"/>
            <w:tcBorders>
              <w:top w:val="single" w:sz="4" w:space="0" w:color="000000"/>
              <w:left w:val="single" w:sz="4" w:space="0" w:color="000000"/>
              <w:bottom w:val="single" w:sz="4" w:space="0" w:color="000000"/>
              <w:right w:val="single" w:sz="4" w:space="0" w:color="000000"/>
            </w:tcBorders>
            <w:shd w:val="clear" w:color="auto" w:fill="7F7F7F"/>
          </w:tcPr>
          <w:p w14:paraId="09EF4CA1" w14:textId="77777777" w:rsidR="00B42D82" w:rsidRDefault="00B42D82" w:rsidP="002F6EE0">
            <w:pPr>
              <w:pStyle w:val="TableTAP"/>
            </w:pPr>
            <w:r>
              <w:t>2. IA &amp; EA Execution</w:t>
            </w:r>
            <w:r>
              <w:rPr>
                <w:i/>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7F7F7F"/>
          </w:tcPr>
          <w:p w14:paraId="3C5B6D31" w14:textId="77777777" w:rsidR="00B42D82" w:rsidRDefault="00B42D82" w:rsidP="002F6EE0">
            <w:pPr>
              <w:pStyle w:val="TableTAP"/>
            </w:pPr>
            <w:r>
              <w:t xml:space="preserve">rating </w:t>
            </w:r>
          </w:p>
        </w:tc>
      </w:tr>
      <w:tr w:rsidR="00B42D82" w:rsidRPr="00A54FD4" w14:paraId="110CE1A8" w14:textId="77777777" w:rsidTr="00B42D82">
        <w:trPr>
          <w:trHeight w:val="292"/>
        </w:trPr>
        <w:tc>
          <w:tcPr>
            <w:tcW w:w="2761" w:type="dxa"/>
            <w:tcBorders>
              <w:top w:val="single" w:sz="4" w:space="0" w:color="000000"/>
              <w:left w:val="single" w:sz="4" w:space="0" w:color="000000"/>
              <w:bottom w:val="single" w:sz="4" w:space="0" w:color="000000"/>
              <w:right w:val="single" w:sz="4" w:space="0" w:color="000000"/>
            </w:tcBorders>
          </w:tcPr>
          <w:p w14:paraId="276482DB" w14:textId="77777777" w:rsidR="00B42D82" w:rsidRDefault="00B42D82" w:rsidP="002F6EE0">
            <w:pPr>
              <w:pStyle w:val="TableTAP"/>
            </w:pPr>
            <w:r>
              <w:t xml:space="preserve">M&amp;E design at entry </w:t>
            </w:r>
          </w:p>
        </w:tc>
        <w:tc>
          <w:tcPr>
            <w:tcW w:w="1170" w:type="dxa"/>
            <w:tcBorders>
              <w:top w:val="single" w:sz="4" w:space="0" w:color="000000"/>
              <w:left w:val="single" w:sz="4" w:space="0" w:color="000000"/>
              <w:bottom w:val="single" w:sz="4" w:space="0" w:color="000000"/>
              <w:right w:val="single" w:sz="4" w:space="0" w:color="000000"/>
            </w:tcBorders>
          </w:tcPr>
          <w:p w14:paraId="55FCCBEC" w14:textId="77777777" w:rsidR="00B42D82" w:rsidRDefault="00B42D82" w:rsidP="002F6EE0">
            <w:pPr>
              <w:pStyle w:val="TableTAP"/>
            </w:pPr>
            <w:r>
              <w:t xml:space="preserve">     </w:t>
            </w:r>
            <w:r w:rsidR="00436746">
              <w:t xml:space="preserve"> </w:t>
            </w:r>
            <w:r w:rsidR="00890D7F">
              <w:t>S</w:t>
            </w:r>
          </w:p>
        </w:tc>
        <w:tc>
          <w:tcPr>
            <w:tcW w:w="2790" w:type="dxa"/>
            <w:tcBorders>
              <w:top w:val="single" w:sz="4" w:space="0" w:color="000000"/>
              <w:left w:val="single" w:sz="4" w:space="0" w:color="000000"/>
              <w:bottom w:val="single" w:sz="4" w:space="0" w:color="000000"/>
              <w:right w:val="single" w:sz="4" w:space="0" w:color="000000"/>
            </w:tcBorders>
          </w:tcPr>
          <w:p w14:paraId="5E27F7B2" w14:textId="77777777" w:rsidR="00B42D82" w:rsidRDefault="00B42D82" w:rsidP="002F6EE0">
            <w:pPr>
              <w:pStyle w:val="TableTAP"/>
            </w:pPr>
            <w:r>
              <w:t xml:space="preserve">Quality of UNDP Implementation - Implementing Agency </w:t>
            </w:r>
          </w:p>
        </w:tc>
        <w:tc>
          <w:tcPr>
            <w:tcW w:w="1620" w:type="dxa"/>
            <w:tcBorders>
              <w:top w:val="single" w:sz="4" w:space="0" w:color="000000"/>
              <w:left w:val="single" w:sz="4" w:space="0" w:color="000000"/>
              <w:bottom w:val="single" w:sz="4" w:space="0" w:color="000000"/>
              <w:right w:val="single" w:sz="4" w:space="0" w:color="000000"/>
            </w:tcBorders>
          </w:tcPr>
          <w:p w14:paraId="3E565522" w14:textId="77777777" w:rsidR="00B42D82" w:rsidRDefault="00B42D82" w:rsidP="002F6EE0">
            <w:pPr>
              <w:pStyle w:val="TableTAP"/>
            </w:pPr>
            <w:r>
              <w:t xml:space="preserve">      </w:t>
            </w:r>
            <w:r w:rsidR="009C6810">
              <w:t>S</w:t>
            </w:r>
          </w:p>
        </w:tc>
      </w:tr>
      <w:tr w:rsidR="00B42D82" w:rsidRPr="00A54FD4" w14:paraId="22B9E650" w14:textId="77777777" w:rsidTr="00B42D82">
        <w:trPr>
          <w:trHeight w:val="293"/>
        </w:trPr>
        <w:tc>
          <w:tcPr>
            <w:tcW w:w="2761" w:type="dxa"/>
            <w:tcBorders>
              <w:top w:val="single" w:sz="4" w:space="0" w:color="000000"/>
              <w:left w:val="single" w:sz="4" w:space="0" w:color="000000"/>
              <w:bottom w:val="single" w:sz="4" w:space="0" w:color="000000"/>
              <w:right w:val="single" w:sz="4" w:space="0" w:color="000000"/>
            </w:tcBorders>
          </w:tcPr>
          <w:p w14:paraId="36399783" w14:textId="77777777" w:rsidR="00B42D82" w:rsidRDefault="00B42D82" w:rsidP="002F6EE0">
            <w:pPr>
              <w:pStyle w:val="TableTAP"/>
            </w:pPr>
            <w:r>
              <w:t xml:space="preserve">M&amp;E Plan Implementation </w:t>
            </w:r>
          </w:p>
        </w:tc>
        <w:tc>
          <w:tcPr>
            <w:tcW w:w="1170" w:type="dxa"/>
            <w:tcBorders>
              <w:top w:val="single" w:sz="4" w:space="0" w:color="000000"/>
              <w:left w:val="single" w:sz="4" w:space="0" w:color="000000"/>
              <w:bottom w:val="single" w:sz="4" w:space="0" w:color="000000"/>
              <w:right w:val="single" w:sz="4" w:space="0" w:color="000000"/>
            </w:tcBorders>
          </w:tcPr>
          <w:p w14:paraId="5A76603E" w14:textId="77777777" w:rsidR="00B42D82" w:rsidRDefault="00B42D82" w:rsidP="002F6EE0">
            <w:pPr>
              <w:pStyle w:val="TableTAP"/>
            </w:pPr>
            <w:r>
              <w:t xml:space="preserve">   </w:t>
            </w:r>
            <w:r w:rsidR="00890D7F">
              <w:t>MU</w:t>
            </w:r>
          </w:p>
        </w:tc>
        <w:tc>
          <w:tcPr>
            <w:tcW w:w="2790" w:type="dxa"/>
            <w:tcBorders>
              <w:top w:val="single" w:sz="4" w:space="0" w:color="000000"/>
              <w:left w:val="single" w:sz="4" w:space="0" w:color="000000"/>
              <w:bottom w:val="single" w:sz="4" w:space="0" w:color="000000"/>
              <w:right w:val="single" w:sz="4" w:space="0" w:color="000000"/>
            </w:tcBorders>
          </w:tcPr>
          <w:p w14:paraId="0A571AB2" w14:textId="77777777" w:rsidR="00B42D82" w:rsidRDefault="00B42D82" w:rsidP="002F6EE0">
            <w:pPr>
              <w:pStyle w:val="TableTAP"/>
            </w:pPr>
            <w:r>
              <w:t xml:space="preserve">Quality of Execution - Executing Agency  </w:t>
            </w:r>
          </w:p>
        </w:tc>
        <w:tc>
          <w:tcPr>
            <w:tcW w:w="1620" w:type="dxa"/>
            <w:tcBorders>
              <w:top w:val="single" w:sz="4" w:space="0" w:color="000000"/>
              <w:left w:val="single" w:sz="4" w:space="0" w:color="000000"/>
              <w:bottom w:val="single" w:sz="4" w:space="0" w:color="000000"/>
              <w:right w:val="single" w:sz="4" w:space="0" w:color="000000"/>
            </w:tcBorders>
          </w:tcPr>
          <w:p w14:paraId="4AA7CEEB" w14:textId="77777777" w:rsidR="00B42D82" w:rsidRDefault="00B42D82" w:rsidP="002F6EE0">
            <w:pPr>
              <w:pStyle w:val="TableTAP"/>
            </w:pPr>
            <w:r>
              <w:t xml:space="preserve">      </w:t>
            </w:r>
            <w:r w:rsidR="009C6810">
              <w:t>MS</w:t>
            </w:r>
          </w:p>
        </w:tc>
      </w:tr>
      <w:tr w:rsidR="00B42D82" w:rsidRPr="00A54FD4" w14:paraId="012B8720" w14:textId="77777777" w:rsidTr="00B42D82">
        <w:trPr>
          <w:trHeight w:val="292"/>
        </w:trPr>
        <w:tc>
          <w:tcPr>
            <w:tcW w:w="2761" w:type="dxa"/>
            <w:tcBorders>
              <w:top w:val="single" w:sz="4" w:space="0" w:color="000000"/>
              <w:left w:val="single" w:sz="4" w:space="0" w:color="000000"/>
              <w:bottom w:val="single" w:sz="4" w:space="0" w:color="000000"/>
              <w:right w:val="single" w:sz="4" w:space="0" w:color="000000"/>
            </w:tcBorders>
          </w:tcPr>
          <w:p w14:paraId="50C555D7" w14:textId="77777777" w:rsidR="00B42D82" w:rsidRDefault="00B42D82" w:rsidP="002F6EE0">
            <w:pPr>
              <w:pStyle w:val="TableTAP"/>
            </w:pPr>
            <w:r>
              <w:t xml:space="preserve">Overall quality of M&amp;E </w:t>
            </w:r>
          </w:p>
        </w:tc>
        <w:tc>
          <w:tcPr>
            <w:tcW w:w="1170" w:type="dxa"/>
            <w:tcBorders>
              <w:top w:val="single" w:sz="4" w:space="0" w:color="000000"/>
              <w:left w:val="single" w:sz="4" w:space="0" w:color="000000"/>
              <w:bottom w:val="single" w:sz="4" w:space="0" w:color="000000"/>
              <w:right w:val="single" w:sz="4" w:space="0" w:color="000000"/>
            </w:tcBorders>
          </w:tcPr>
          <w:p w14:paraId="3D7AFD96" w14:textId="77777777" w:rsidR="00B42D82" w:rsidRDefault="00B42D82" w:rsidP="002F6EE0">
            <w:pPr>
              <w:pStyle w:val="TableTAP"/>
            </w:pPr>
            <w:r>
              <w:t xml:space="preserve">   </w:t>
            </w:r>
            <w:r w:rsidR="00890D7F">
              <w:t>MS</w:t>
            </w:r>
          </w:p>
        </w:tc>
        <w:tc>
          <w:tcPr>
            <w:tcW w:w="2790" w:type="dxa"/>
            <w:tcBorders>
              <w:top w:val="single" w:sz="4" w:space="0" w:color="000000"/>
              <w:left w:val="single" w:sz="4" w:space="0" w:color="000000"/>
              <w:bottom w:val="single" w:sz="4" w:space="0" w:color="000000"/>
              <w:right w:val="single" w:sz="4" w:space="0" w:color="000000"/>
            </w:tcBorders>
          </w:tcPr>
          <w:p w14:paraId="325F2D39" w14:textId="77777777" w:rsidR="00B42D82" w:rsidRDefault="00B42D82" w:rsidP="002F6EE0">
            <w:pPr>
              <w:pStyle w:val="TableTAP"/>
            </w:pPr>
            <w:r>
              <w:t xml:space="preserve">Overall quality of Implementation / Execution </w:t>
            </w:r>
          </w:p>
        </w:tc>
        <w:tc>
          <w:tcPr>
            <w:tcW w:w="1620" w:type="dxa"/>
            <w:tcBorders>
              <w:top w:val="single" w:sz="4" w:space="0" w:color="000000"/>
              <w:left w:val="single" w:sz="4" w:space="0" w:color="000000"/>
              <w:bottom w:val="single" w:sz="4" w:space="0" w:color="000000"/>
              <w:right w:val="single" w:sz="4" w:space="0" w:color="000000"/>
            </w:tcBorders>
          </w:tcPr>
          <w:p w14:paraId="0856B35C" w14:textId="77777777" w:rsidR="00B42D82" w:rsidRDefault="00B42D82" w:rsidP="002F6EE0">
            <w:pPr>
              <w:pStyle w:val="TableTAP"/>
            </w:pPr>
            <w:r>
              <w:t xml:space="preserve">      </w:t>
            </w:r>
            <w:r w:rsidR="009C6810">
              <w:t>MS</w:t>
            </w:r>
          </w:p>
        </w:tc>
      </w:tr>
      <w:tr w:rsidR="00B42D82" w14:paraId="735EE912" w14:textId="77777777" w:rsidTr="00B42D82">
        <w:trPr>
          <w:trHeight w:val="252"/>
        </w:trPr>
        <w:tc>
          <w:tcPr>
            <w:tcW w:w="2761" w:type="dxa"/>
            <w:tcBorders>
              <w:top w:val="single" w:sz="4" w:space="0" w:color="000000"/>
              <w:left w:val="single" w:sz="4" w:space="0" w:color="000000"/>
              <w:bottom w:val="single" w:sz="4" w:space="0" w:color="000000"/>
              <w:right w:val="single" w:sz="4" w:space="0" w:color="000000"/>
            </w:tcBorders>
            <w:shd w:val="clear" w:color="auto" w:fill="7F7F7F"/>
          </w:tcPr>
          <w:p w14:paraId="7DEB7AA9" w14:textId="77777777" w:rsidR="00B42D82" w:rsidRDefault="00B42D82" w:rsidP="002F6EE0">
            <w:pPr>
              <w:pStyle w:val="TableTAP"/>
            </w:pPr>
            <w:r>
              <w:t xml:space="preserve">3. Assessment of Outcomes  </w:t>
            </w:r>
          </w:p>
        </w:tc>
        <w:tc>
          <w:tcPr>
            <w:tcW w:w="1170" w:type="dxa"/>
            <w:tcBorders>
              <w:top w:val="single" w:sz="4" w:space="0" w:color="000000"/>
              <w:left w:val="single" w:sz="4" w:space="0" w:color="000000"/>
              <w:bottom w:val="single" w:sz="4" w:space="0" w:color="000000"/>
              <w:right w:val="single" w:sz="4" w:space="0" w:color="000000"/>
            </w:tcBorders>
            <w:shd w:val="clear" w:color="auto" w:fill="7F7F7F"/>
          </w:tcPr>
          <w:p w14:paraId="4DCDB3C2" w14:textId="77777777" w:rsidR="00B42D82" w:rsidRDefault="00B42D82" w:rsidP="002F6EE0">
            <w:pPr>
              <w:pStyle w:val="TableTAP"/>
            </w:pPr>
            <w:r>
              <w:t xml:space="preserve">rating </w:t>
            </w:r>
          </w:p>
        </w:tc>
        <w:tc>
          <w:tcPr>
            <w:tcW w:w="2790" w:type="dxa"/>
            <w:tcBorders>
              <w:top w:val="single" w:sz="4" w:space="0" w:color="000000"/>
              <w:left w:val="single" w:sz="4" w:space="0" w:color="000000"/>
              <w:bottom w:val="single" w:sz="4" w:space="0" w:color="000000"/>
              <w:right w:val="single" w:sz="4" w:space="0" w:color="000000"/>
            </w:tcBorders>
            <w:shd w:val="clear" w:color="auto" w:fill="7F7F7F"/>
          </w:tcPr>
          <w:p w14:paraId="67760359" w14:textId="77777777" w:rsidR="00B42D82" w:rsidRDefault="00B42D82" w:rsidP="002F6EE0">
            <w:pPr>
              <w:pStyle w:val="TableTAP"/>
            </w:pPr>
            <w:r>
              <w:t xml:space="preserve">4. Sustainability </w:t>
            </w:r>
          </w:p>
        </w:tc>
        <w:tc>
          <w:tcPr>
            <w:tcW w:w="1620" w:type="dxa"/>
            <w:tcBorders>
              <w:top w:val="single" w:sz="4" w:space="0" w:color="000000"/>
              <w:left w:val="single" w:sz="4" w:space="0" w:color="000000"/>
              <w:bottom w:val="single" w:sz="4" w:space="0" w:color="000000"/>
              <w:right w:val="single" w:sz="4" w:space="0" w:color="000000"/>
            </w:tcBorders>
            <w:shd w:val="clear" w:color="auto" w:fill="7F7F7F"/>
          </w:tcPr>
          <w:p w14:paraId="356B606C" w14:textId="77777777" w:rsidR="00B42D82" w:rsidRDefault="00B42D82" w:rsidP="002F6EE0">
            <w:pPr>
              <w:pStyle w:val="TableTAP"/>
            </w:pPr>
            <w:r>
              <w:t xml:space="preserve">rating </w:t>
            </w:r>
          </w:p>
        </w:tc>
      </w:tr>
      <w:tr w:rsidR="00B42D82" w14:paraId="23E65001" w14:textId="77777777" w:rsidTr="00B42D82">
        <w:trPr>
          <w:trHeight w:val="292"/>
        </w:trPr>
        <w:tc>
          <w:tcPr>
            <w:tcW w:w="2761" w:type="dxa"/>
            <w:tcBorders>
              <w:top w:val="single" w:sz="4" w:space="0" w:color="000000"/>
              <w:left w:val="single" w:sz="4" w:space="0" w:color="000000"/>
              <w:bottom w:val="single" w:sz="4" w:space="0" w:color="000000"/>
              <w:right w:val="single" w:sz="4" w:space="0" w:color="000000"/>
            </w:tcBorders>
          </w:tcPr>
          <w:p w14:paraId="1B204F94" w14:textId="77777777" w:rsidR="00B42D82" w:rsidRDefault="00B42D82" w:rsidP="002F6EE0">
            <w:pPr>
              <w:pStyle w:val="TableTAP"/>
            </w:pPr>
            <w:r>
              <w:t xml:space="preserve">Relevance  </w:t>
            </w:r>
          </w:p>
        </w:tc>
        <w:tc>
          <w:tcPr>
            <w:tcW w:w="1170" w:type="dxa"/>
            <w:tcBorders>
              <w:top w:val="single" w:sz="4" w:space="0" w:color="000000"/>
              <w:left w:val="single" w:sz="4" w:space="0" w:color="000000"/>
              <w:bottom w:val="single" w:sz="4" w:space="0" w:color="000000"/>
              <w:right w:val="single" w:sz="4" w:space="0" w:color="000000"/>
            </w:tcBorders>
          </w:tcPr>
          <w:p w14:paraId="419993F1" w14:textId="77777777" w:rsidR="00B42D82" w:rsidRDefault="00B42D82" w:rsidP="002F6EE0">
            <w:pPr>
              <w:pStyle w:val="TableTAP"/>
            </w:pPr>
            <w:r>
              <w:t xml:space="preserve">      </w:t>
            </w:r>
            <w:r w:rsidR="00213FDD">
              <w:t>R</w:t>
            </w:r>
          </w:p>
        </w:tc>
        <w:tc>
          <w:tcPr>
            <w:tcW w:w="2790" w:type="dxa"/>
            <w:tcBorders>
              <w:top w:val="single" w:sz="4" w:space="0" w:color="000000"/>
              <w:left w:val="single" w:sz="4" w:space="0" w:color="000000"/>
              <w:bottom w:val="single" w:sz="4" w:space="0" w:color="000000"/>
              <w:right w:val="single" w:sz="4" w:space="0" w:color="000000"/>
            </w:tcBorders>
          </w:tcPr>
          <w:p w14:paraId="3BCD60B7" w14:textId="77777777" w:rsidR="00B42D82" w:rsidRDefault="00B42D82" w:rsidP="002F6EE0">
            <w:pPr>
              <w:pStyle w:val="TableTAP"/>
            </w:pPr>
            <w:r>
              <w:t xml:space="preserve">Financial resources </w:t>
            </w:r>
          </w:p>
        </w:tc>
        <w:tc>
          <w:tcPr>
            <w:tcW w:w="1620" w:type="dxa"/>
            <w:tcBorders>
              <w:top w:val="single" w:sz="4" w:space="0" w:color="000000"/>
              <w:left w:val="single" w:sz="4" w:space="0" w:color="000000"/>
              <w:bottom w:val="single" w:sz="4" w:space="0" w:color="000000"/>
              <w:right w:val="single" w:sz="4" w:space="0" w:color="000000"/>
            </w:tcBorders>
          </w:tcPr>
          <w:p w14:paraId="51040FFD" w14:textId="77777777" w:rsidR="00B42D82" w:rsidRDefault="00B42D82" w:rsidP="002F6EE0">
            <w:pPr>
              <w:pStyle w:val="TableTAP"/>
            </w:pPr>
            <w:r>
              <w:t xml:space="preserve">      </w:t>
            </w:r>
            <w:r w:rsidR="005E4FD7">
              <w:t>ML</w:t>
            </w:r>
          </w:p>
        </w:tc>
      </w:tr>
      <w:tr w:rsidR="00B42D82" w14:paraId="6ECFB839" w14:textId="77777777" w:rsidTr="00B42D82">
        <w:trPr>
          <w:trHeight w:val="290"/>
        </w:trPr>
        <w:tc>
          <w:tcPr>
            <w:tcW w:w="2761" w:type="dxa"/>
            <w:tcBorders>
              <w:top w:val="single" w:sz="4" w:space="0" w:color="000000"/>
              <w:left w:val="single" w:sz="4" w:space="0" w:color="000000"/>
              <w:bottom w:val="single" w:sz="4" w:space="0" w:color="000000"/>
              <w:right w:val="single" w:sz="4" w:space="0" w:color="000000"/>
            </w:tcBorders>
          </w:tcPr>
          <w:p w14:paraId="5597E9D7" w14:textId="77777777" w:rsidR="00B42D82" w:rsidRDefault="00B42D82" w:rsidP="002F6EE0">
            <w:pPr>
              <w:pStyle w:val="TableTAP"/>
            </w:pPr>
            <w:r>
              <w:t xml:space="preserve">Effectiveness </w:t>
            </w:r>
          </w:p>
        </w:tc>
        <w:tc>
          <w:tcPr>
            <w:tcW w:w="1170" w:type="dxa"/>
            <w:tcBorders>
              <w:top w:val="single" w:sz="4" w:space="0" w:color="000000"/>
              <w:left w:val="single" w:sz="4" w:space="0" w:color="000000"/>
              <w:bottom w:val="single" w:sz="4" w:space="0" w:color="000000"/>
              <w:right w:val="single" w:sz="4" w:space="0" w:color="000000"/>
            </w:tcBorders>
          </w:tcPr>
          <w:p w14:paraId="3FF2AEC7" w14:textId="77777777" w:rsidR="00B42D82" w:rsidRDefault="00B42D82" w:rsidP="002F6EE0">
            <w:pPr>
              <w:pStyle w:val="TableTAP"/>
            </w:pPr>
            <w:r>
              <w:t xml:space="preserve">      </w:t>
            </w:r>
            <w:r w:rsidR="00030178">
              <w:t>MS</w:t>
            </w:r>
          </w:p>
        </w:tc>
        <w:tc>
          <w:tcPr>
            <w:tcW w:w="2790" w:type="dxa"/>
            <w:tcBorders>
              <w:top w:val="single" w:sz="4" w:space="0" w:color="000000"/>
              <w:left w:val="single" w:sz="4" w:space="0" w:color="000000"/>
              <w:bottom w:val="single" w:sz="4" w:space="0" w:color="000000"/>
              <w:right w:val="single" w:sz="4" w:space="0" w:color="000000"/>
            </w:tcBorders>
          </w:tcPr>
          <w:p w14:paraId="5C27E1AE" w14:textId="77777777" w:rsidR="00B42D82" w:rsidRDefault="00B42D82" w:rsidP="002F6EE0">
            <w:pPr>
              <w:pStyle w:val="TableTAP"/>
            </w:pPr>
            <w:r>
              <w:t xml:space="preserve">Socio-political </w:t>
            </w:r>
          </w:p>
        </w:tc>
        <w:tc>
          <w:tcPr>
            <w:tcW w:w="1620" w:type="dxa"/>
            <w:tcBorders>
              <w:top w:val="single" w:sz="4" w:space="0" w:color="000000"/>
              <w:left w:val="single" w:sz="4" w:space="0" w:color="000000"/>
              <w:bottom w:val="single" w:sz="4" w:space="0" w:color="000000"/>
              <w:right w:val="single" w:sz="4" w:space="0" w:color="000000"/>
            </w:tcBorders>
          </w:tcPr>
          <w:p w14:paraId="0109C4CE" w14:textId="77777777" w:rsidR="00B42D82" w:rsidRDefault="00B42D82" w:rsidP="002F6EE0">
            <w:pPr>
              <w:pStyle w:val="TableTAP"/>
            </w:pPr>
            <w:r>
              <w:t xml:space="preserve">      </w:t>
            </w:r>
            <w:r w:rsidR="00C02282">
              <w:t>ML</w:t>
            </w:r>
          </w:p>
        </w:tc>
      </w:tr>
      <w:tr w:rsidR="00B42D82" w14:paraId="748869E1" w14:textId="77777777" w:rsidTr="00B42D82">
        <w:trPr>
          <w:trHeight w:val="290"/>
        </w:trPr>
        <w:tc>
          <w:tcPr>
            <w:tcW w:w="2761" w:type="dxa"/>
            <w:tcBorders>
              <w:top w:val="single" w:sz="4" w:space="0" w:color="000000"/>
              <w:left w:val="single" w:sz="4" w:space="0" w:color="000000"/>
              <w:bottom w:val="single" w:sz="4" w:space="0" w:color="000000"/>
              <w:right w:val="single" w:sz="4" w:space="0" w:color="000000"/>
            </w:tcBorders>
          </w:tcPr>
          <w:p w14:paraId="31DB550D" w14:textId="77777777" w:rsidR="00B42D82" w:rsidRDefault="00B42D82" w:rsidP="002F6EE0">
            <w:pPr>
              <w:pStyle w:val="TableTAP"/>
            </w:pPr>
            <w:r>
              <w:t xml:space="preserve">Efficiency  </w:t>
            </w:r>
          </w:p>
        </w:tc>
        <w:tc>
          <w:tcPr>
            <w:tcW w:w="1170" w:type="dxa"/>
            <w:tcBorders>
              <w:top w:val="single" w:sz="4" w:space="0" w:color="000000"/>
              <w:left w:val="single" w:sz="4" w:space="0" w:color="000000"/>
              <w:bottom w:val="single" w:sz="4" w:space="0" w:color="000000"/>
              <w:right w:val="single" w:sz="4" w:space="0" w:color="000000"/>
            </w:tcBorders>
          </w:tcPr>
          <w:p w14:paraId="465A99C8" w14:textId="77777777" w:rsidR="00B42D82" w:rsidRDefault="00B42D82" w:rsidP="002F6EE0">
            <w:pPr>
              <w:pStyle w:val="TableTAP"/>
            </w:pPr>
            <w:r>
              <w:t xml:space="preserve">      </w:t>
            </w:r>
            <w:r w:rsidR="00030178">
              <w:t>MS</w:t>
            </w:r>
          </w:p>
        </w:tc>
        <w:tc>
          <w:tcPr>
            <w:tcW w:w="2790" w:type="dxa"/>
            <w:tcBorders>
              <w:top w:val="single" w:sz="4" w:space="0" w:color="000000"/>
              <w:left w:val="single" w:sz="4" w:space="0" w:color="000000"/>
              <w:bottom w:val="single" w:sz="4" w:space="0" w:color="000000"/>
              <w:right w:val="single" w:sz="4" w:space="0" w:color="000000"/>
            </w:tcBorders>
          </w:tcPr>
          <w:p w14:paraId="1CCA6121" w14:textId="77777777" w:rsidR="00B42D82" w:rsidRDefault="00B42D82" w:rsidP="002F6EE0">
            <w:pPr>
              <w:pStyle w:val="TableTAP"/>
            </w:pPr>
            <w:r>
              <w:t xml:space="preserve">Institutional framework and governance </w:t>
            </w:r>
          </w:p>
        </w:tc>
        <w:tc>
          <w:tcPr>
            <w:tcW w:w="1620" w:type="dxa"/>
            <w:tcBorders>
              <w:top w:val="single" w:sz="4" w:space="0" w:color="000000"/>
              <w:left w:val="single" w:sz="4" w:space="0" w:color="000000"/>
              <w:bottom w:val="single" w:sz="4" w:space="0" w:color="000000"/>
              <w:right w:val="single" w:sz="4" w:space="0" w:color="000000"/>
            </w:tcBorders>
          </w:tcPr>
          <w:p w14:paraId="1AFCEFCE" w14:textId="77777777" w:rsidR="00B42D82" w:rsidRDefault="00B42D82" w:rsidP="002F6EE0">
            <w:pPr>
              <w:pStyle w:val="TableTAP"/>
            </w:pPr>
            <w:r>
              <w:t xml:space="preserve">      </w:t>
            </w:r>
            <w:r w:rsidR="00C02282">
              <w:t>MU</w:t>
            </w:r>
          </w:p>
        </w:tc>
      </w:tr>
      <w:tr w:rsidR="00B42D82" w14:paraId="5A18814E" w14:textId="77777777" w:rsidTr="00B42D82">
        <w:trPr>
          <w:trHeight w:val="291"/>
        </w:trPr>
        <w:tc>
          <w:tcPr>
            <w:tcW w:w="2761" w:type="dxa"/>
            <w:tcBorders>
              <w:top w:val="single" w:sz="4" w:space="0" w:color="000000"/>
              <w:left w:val="single" w:sz="4" w:space="0" w:color="000000"/>
              <w:bottom w:val="single" w:sz="4" w:space="0" w:color="000000"/>
              <w:right w:val="single" w:sz="4" w:space="0" w:color="000000"/>
            </w:tcBorders>
          </w:tcPr>
          <w:p w14:paraId="3052D7D9" w14:textId="77777777" w:rsidR="00B42D82" w:rsidRDefault="00B42D82" w:rsidP="002F6EE0">
            <w:pPr>
              <w:pStyle w:val="TableTAP"/>
            </w:pPr>
            <w:r>
              <w:t xml:space="preserve">Overall Project Outcome Rating </w:t>
            </w:r>
          </w:p>
        </w:tc>
        <w:tc>
          <w:tcPr>
            <w:tcW w:w="1170" w:type="dxa"/>
            <w:tcBorders>
              <w:top w:val="single" w:sz="4" w:space="0" w:color="000000"/>
              <w:left w:val="single" w:sz="4" w:space="0" w:color="000000"/>
              <w:bottom w:val="single" w:sz="4" w:space="0" w:color="000000"/>
              <w:right w:val="single" w:sz="4" w:space="0" w:color="000000"/>
            </w:tcBorders>
          </w:tcPr>
          <w:p w14:paraId="752F6417" w14:textId="77777777" w:rsidR="00B42D82" w:rsidRDefault="00B42D82" w:rsidP="002F6EE0">
            <w:pPr>
              <w:pStyle w:val="TableTAP"/>
            </w:pPr>
            <w:r>
              <w:t xml:space="preserve">      </w:t>
            </w:r>
            <w:r w:rsidR="00AC35B7">
              <w:t>MS</w:t>
            </w:r>
          </w:p>
        </w:tc>
        <w:tc>
          <w:tcPr>
            <w:tcW w:w="2790" w:type="dxa"/>
            <w:tcBorders>
              <w:top w:val="single" w:sz="4" w:space="0" w:color="000000"/>
              <w:left w:val="single" w:sz="4" w:space="0" w:color="000000"/>
              <w:bottom w:val="single" w:sz="4" w:space="0" w:color="000000"/>
              <w:right w:val="single" w:sz="4" w:space="0" w:color="000000"/>
            </w:tcBorders>
          </w:tcPr>
          <w:p w14:paraId="361FB267" w14:textId="77777777" w:rsidR="00B42D82" w:rsidRDefault="00B42D82" w:rsidP="002F6EE0">
            <w:pPr>
              <w:pStyle w:val="TableTAP"/>
            </w:pPr>
            <w:r>
              <w:t xml:space="preserve">Environmental  </w:t>
            </w:r>
          </w:p>
        </w:tc>
        <w:tc>
          <w:tcPr>
            <w:tcW w:w="1620" w:type="dxa"/>
            <w:tcBorders>
              <w:top w:val="single" w:sz="4" w:space="0" w:color="000000"/>
              <w:left w:val="single" w:sz="4" w:space="0" w:color="000000"/>
              <w:bottom w:val="single" w:sz="4" w:space="0" w:color="000000"/>
              <w:right w:val="single" w:sz="4" w:space="0" w:color="000000"/>
            </w:tcBorders>
          </w:tcPr>
          <w:p w14:paraId="790BF08E" w14:textId="77777777" w:rsidR="00B42D82" w:rsidRDefault="00B42D82" w:rsidP="002F6EE0">
            <w:pPr>
              <w:pStyle w:val="TableTAP"/>
            </w:pPr>
            <w:r>
              <w:t xml:space="preserve">      </w:t>
            </w:r>
            <w:r w:rsidR="00C02282">
              <w:t>ML</w:t>
            </w:r>
          </w:p>
        </w:tc>
      </w:tr>
      <w:tr w:rsidR="00B42D82" w14:paraId="47D0E6A6" w14:textId="77777777" w:rsidTr="00B42D82">
        <w:trPr>
          <w:trHeight w:val="293"/>
        </w:trPr>
        <w:tc>
          <w:tcPr>
            <w:tcW w:w="2761" w:type="dxa"/>
            <w:tcBorders>
              <w:top w:val="single" w:sz="4" w:space="0" w:color="000000"/>
              <w:left w:val="single" w:sz="4" w:space="0" w:color="000000"/>
              <w:bottom w:val="single" w:sz="4" w:space="0" w:color="000000"/>
              <w:right w:val="single" w:sz="4" w:space="0" w:color="000000"/>
            </w:tcBorders>
          </w:tcPr>
          <w:p w14:paraId="792561C7" w14:textId="77777777" w:rsidR="00B42D82" w:rsidRDefault="00B42D82" w:rsidP="002F6EE0">
            <w:pPr>
              <w:pStyle w:val="TableTAP"/>
            </w:pPr>
            <w: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2A250455" w14:textId="77777777" w:rsidR="00B42D82" w:rsidRDefault="00B42D82" w:rsidP="002F6EE0">
            <w:pPr>
              <w:pStyle w:val="TableTAP"/>
            </w:pPr>
            <w: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6924003A" w14:textId="77777777" w:rsidR="00B42D82" w:rsidRDefault="00B42D82" w:rsidP="002F6EE0">
            <w:pPr>
              <w:pStyle w:val="TableTAP"/>
            </w:pPr>
            <w:r>
              <w:t xml:space="preserve">Overall likelihood of sustainability </w:t>
            </w:r>
          </w:p>
        </w:tc>
        <w:tc>
          <w:tcPr>
            <w:tcW w:w="1620" w:type="dxa"/>
            <w:tcBorders>
              <w:top w:val="single" w:sz="4" w:space="0" w:color="000000"/>
              <w:left w:val="single" w:sz="4" w:space="0" w:color="000000"/>
              <w:bottom w:val="single" w:sz="4" w:space="0" w:color="000000"/>
              <w:right w:val="single" w:sz="4" w:space="0" w:color="000000"/>
            </w:tcBorders>
          </w:tcPr>
          <w:p w14:paraId="252998A0" w14:textId="4EA5DCBB" w:rsidR="00B42D82" w:rsidRDefault="00B42D82" w:rsidP="002F6EE0">
            <w:pPr>
              <w:pStyle w:val="TableTAP"/>
            </w:pPr>
            <w:r>
              <w:t xml:space="preserve">      </w:t>
            </w:r>
            <w:r w:rsidR="00B92C4C">
              <w:t>ML</w:t>
            </w:r>
          </w:p>
        </w:tc>
      </w:tr>
    </w:tbl>
    <w:p w14:paraId="342D54CF" w14:textId="77777777" w:rsidR="00F86EBB" w:rsidRDefault="00F86EBB" w:rsidP="002F6EE0">
      <w:pPr>
        <w:pStyle w:val="TableTAP"/>
      </w:pPr>
    </w:p>
    <w:p w14:paraId="4A1B4F42" w14:textId="2110F097" w:rsidR="00F86EBB" w:rsidRDefault="009E4AC1">
      <w:pPr>
        <w:rPr>
          <w:lang w:val="en-GB"/>
        </w:rPr>
      </w:pPr>
      <w:r>
        <w:rPr>
          <w:lang w:val="en-GB"/>
        </w:rPr>
        <w:t>Ratings for</w:t>
      </w:r>
      <w:r w:rsidR="00A84ED8">
        <w:rPr>
          <w:lang w:val="en-GB"/>
        </w:rPr>
        <w:t xml:space="preserve"> relevance,</w:t>
      </w:r>
      <w:r>
        <w:rPr>
          <w:lang w:val="en-GB"/>
        </w:rPr>
        <w:t xml:space="preserve"> </w:t>
      </w:r>
      <w:r w:rsidRPr="009E4AC1">
        <w:rPr>
          <w:lang w:val="en-GB"/>
        </w:rPr>
        <w:t>performa</w:t>
      </w:r>
      <w:r>
        <w:rPr>
          <w:lang w:val="en-GB"/>
        </w:rPr>
        <w:t xml:space="preserve">nce criteria and sustainability is found in annexes.  Accounts of these ratings are </w:t>
      </w:r>
      <w:r w:rsidR="00132B4B">
        <w:rPr>
          <w:lang w:val="en-GB"/>
        </w:rPr>
        <w:t>imbedded in</w:t>
      </w:r>
      <w:r>
        <w:rPr>
          <w:lang w:val="en-GB"/>
        </w:rPr>
        <w:t xml:space="preserve"> this report’s narrative in each of the pertaining sections.</w:t>
      </w:r>
      <w:r w:rsidR="00F86EBB">
        <w:rPr>
          <w:lang w:val="en-GB"/>
        </w:rPr>
        <w:br w:type="page"/>
      </w:r>
    </w:p>
    <w:p w14:paraId="14BC6A73" w14:textId="4E9CE362" w:rsidR="00D202CC" w:rsidRDefault="00D202CC" w:rsidP="00E21D3E">
      <w:pPr>
        <w:pStyle w:val="Heading2"/>
        <w:rPr>
          <w:lang w:val="en-GB"/>
        </w:rPr>
      </w:pPr>
      <w:bookmarkStart w:id="8" w:name="_Toc456625973"/>
      <w:r w:rsidRPr="00D202CC">
        <w:rPr>
          <w:lang w:val="en-GB"/>
        </w:rPr>
        <w:lastRenderedPageBreak/>
        <w:t>Summary of conclusions,</w:t>
      </w:r>
      <w:r w:rsidR="00943BA4">
        <w:rPr>
          <w:lang w:val="en-GB"/>
        </w:rPr>
        <w:t xml:space="preserve"> lessons l</w:t>
      </w:r>
      <w:r w:rsidR="003F2891">
        <w:rPr>
          <w:lang w:val="en-GB"/>
        </w:rPr>
        <w:t xml:space="preserve">earned and </w:t>
      </w:r>
      <w:r w:rsidRPr="00D202CC">
        <w:rPr>
          <w:lang w:val="en-GB"/>
        </w:rPr>
        <w:t>recommendations</w:t>
      </w:r>
      <w:bookmarkEnd w:id="8"/>
      <w:r w:rsidRPr="00D202CC">
        <w:rPr>
          <w:lang w:val="en-GB"/>
        </w:rPr>
        <w:t xml:space="preserve"> </w:t>
      </w:r>
    </w:p>
    <w:p w14:paraId="5A252505" w14:textId="28D6F79B" w:rsidR="003F2891" w:rsidRDefault="003F2891" w:rsidP="003F2891">
      <w:pPr>
        <w:rPr>
          <w:rFonts w:ascii="Calibri" w:eastAsia="Times New Roman" w:hAnsi="Calibri" w:cs="Arial"/>
          <w:lang w:val="en-GB"/>
        </w:rPr>
      </w:pPr>
      <w:r w:rsidRPr="00D12D3B">
        <w:rPr>
          <w:rFonts w:ascii="Calibri" w:eastAsia="Times New Roman" w:hAnsi="Calibri" w:cs="Arial"/>
          <w:i/>
          <w:u w:val="single"/>
          <w:lang w:val="en-GB"/>
        </w:rPr>
        <w:t>Summary conclusions</w:t>
      </w:r>
      <w:r w:rsidRPr="003F2891">
        <w:rPr>
          <w:rFonts w:ascii="Calibri" w:eastAsia="Times New Roman" w:hAnsi="Calibri" w:cs="Arial"/>
          <w:i/>
          <w:lang w:val="en-GB"/>
        </w:rPr>
        <w:t>:</w:t>
      </w:r>
      <w:r>
        <w:rPr>
          <w:rFonts w:ascii="Calibri" w:eastAsia="Times New Roman" w:hAnsi="Calibri" w:cs="Arial"/>
          <w:lang w:val="en-GB"/>
        </w:rPr>
        <w:t xml:space="preserve">  </w:t>
      </w:r>
      <w:r w:rsidRPr="008774BE">
        <w:rPr>
          <w:rFonts w:ascii="Calibri" w:eastAsia="Times New Roman" w:hAnsi="Calibri" w:cs="Arial"/>
          <w:lang w:val="en-GB"/>
        </w:rPr>
        <w:t xml:space="preserve">The </w:t>
      </w:r>
      <w:r w:rsidRPr="008774BE">
        <w:rPr>
          <w:rFonts w:ascii="Calibri" w:eastAsia="Times New Roman" w:hAnsi="Calibri" w:cs="Arial"/>
          <w:i/>
          <w:lang w:val="en-GB"/>
        </w:rPr>
        <w:t>Increasing Climate Change Resilience of Maldives through Adaptation in the Tourism Sector Project</w:t>
      </w:r>
      <w:r w:rsidRPr="008774BE">
        <w:rPr>
          <w:rFonts w:ascii="Calibri" w:eastAsia="Times New Roman" w:hAnsi="Calibri" w:cs="Arial"/>
          <w:lang w:val="en-GB"/>
        </w:rPr>
        <w:t xml:space="preserve"> </w:t>
      </w:r>
      <w:r>
        <w:rPr>
          <w:rFonts w:ascii="Calibri" w:eastAsia="Times New Roman" w:hAnsi="Calibri" w:cs="Arial"/>
          <w:lang w:val="en-GB"/>
        </w:rPr>
        <w:t>(</w:t>
      </w:r>
      <w:r w:rsidRPr="00FB3BDE">
        <w:rPr>
          <w:rFonts w:ascii="Calibri" w:eastAsia="Times New Roman" w:hAnsi="Calibri" w:cs="Arial"/>
          <w:i/>
          <w:lang w:val="en-GB"/>
        </w:rPr>
        <w:t>TAP</w:t>
      </w:r>
      <w:r>
        <w:rPr>
          <w:rFonts w:ascii="Calibri" w:eastAsia="Times New Roman" w:hAnsi="Calibri" w:cs="Arial"/>
          <w:lang w:val="en-GB"/>
        </w:rPr>
        <w:t xml:space="preserve">) </w:t>
      </w:r>
      <w:r w:rsidRPr="008774BE">
        <w:rPr>
          <w:rFonts w:ascii="Calibri" w:eastAsia="Times New Roman" w:hAnsi="Calibri" w:cs="Arial"/>
          <w:lang w:val="en-GB"/>
        </w:rPr>
        <w:t xml:space="preserve">addressed key infrastructure issues in the country and aimed at formulating essential policies, standards, codes and regulatory guidance that would facilitate necessary investments to increase the resilience of the tourist infrastructure to climate change.  The Project </w:t>
      </w:r>
      <w:r>
        <w:rPr>
          <w:rFonts w:ascii="Calibri" w:eastAsia="Times New Roman" w:hAnsi="Calibri" w:cs="Arial"/>
          <w:lang w:val="en-GB"/>
        </w:rPr>
        <w:t>was innovative given th</w:t>
      </w:r>
      <w:r w:rsidR="00270AA3">
        <w:rPr>
          <w:rFonts w:ascii="Calibri" w:eastAsia="Times New Roman" w:hAnsi="Calibri" w:cs="Arial"/>
          <w:lang w:val="en-GB"/>
        </w:rPr>
        <w:t>at it was a first intervention for the country embarking</w:t>
      </w:r>
      <w:r>
        <w:rPr>
          <w:rFonts w:ascii="Calibri" w:eastAsia="Times New Roman" w:hAnsi="Calibri" w:cs="Arial"/>
          <w:lang w:val="en-GB"/>
        </w:rPr>
        <w:t xml:space="preserve"> upon dealing with climate change adaptation of its most important productive sector.  The general aim of TAP was to integrate climate change adaptation</w:t>
      </w:r>
      <w:r w:rsidRPr="008774BE">
        <w:rPr>
          <w:rFonts w:ascii="Calibri" w:eastAsia="Times New Roman" w:hAnsi="Calibri" w:cs="Arial"/>
          <w:lang w:val="en-GB"/>
        </w:rPr>
        <w:t xml:space="preserve"> into policy and planning instrument</w:t>
      </w:r>
      <w:r>
        <w:rPr>
          <w:rFonts w:ascii="Calibri" w:eastAsia="Times New Roman" w:hAnsi="Calibri" w:cs="Arial"/>
          <w:lang w:val="en-GB"/>
        </w:rPr>
        <w:t>s</w:t>
      </w:r>
      <w:r w:rsidRPr="008774BE">
        <w:rPr>
          <w:rFonts w:ascii="Calibri" w:eastAsia="Times New Roman" w:hAnsi="Calibri" w:cs="Arial"/>
          <w:lang w:val="en-GB"/>
        </w:rPr>
        <w:t xml:space="preserve">.  </w:t>
      </w:r>
      <w:r>
        <w:rPr>
          <w:rFonts w:ascii="Calibri" w:eastAsia="Times New Roman" w:hAnsi="Calibri" w:cs="Arial"/>
          <w:lang w:val="en-GB"/>
        </w:rPr>
        <w:t xml:space="preserve"> For this, the project aimed</w:t>
      </w:r>
      <w:r w:rsidRPr="008774BE">
        <w:rPr>
          <w:rFonts w:ascii="Calibri" w:eastAsia="Times New Roman" w:hAnsi="Calibri" w:cs="Arial"/>
          <w:lang w:val="en-GB"/>
        </w:rPr>
        <w:t xml:space="preserve"> at strengthening the capacity of the Ministry of Tourism and tourism businesses to recognize evident climate risk issues in tourism operations and adopt appropriate adaptation measures to address them.</w:t>
      </w:r>
      <w:r>
        <w:rPr>
          <w:rFonts w:ascii="Calibri" w:eastAsia="Times New Roman" w:hAnsi="Calibri" w:cs="Arial"/>
          <w:lang w:val="en-GB"/>
        </w:rPr>
        <w:t xml:space="preserve"> TAP</w:t>
      </w:r>
      <w:r w:rsidRPr="008774BE">
        <w:rPr>
          <w:rFonts w:ascii="Calibri" w:eastAsia="Times New Roman" w:hAnsi="Calibri" w:cs="Arial"/>
          <w:lang w:val="en-GB"/>
        </w:rPr>
        <w:t xml:space="preserve"> was funded by GEF/LDCF, co funded by the Government of the Maldives</w:t>
      </w:r>
      <w:r>
        <w:rPr>
          <w:rFonts w:ascii="Calibri" w:eastAsia="Times New Roman" w:hAnsi="Calibri" w:cs="Arial"/>
          <w:lang w:val="en-GB"/>
        </w:rPr>
        <w:t xml:space="preserve"> and UNDP</w:t>
      </w:r>
      <w:r w:rsidRPr="008774BE">
        <w:rPr>
          <w:rFonts w:ascii="Calibri" w:eastAsia="Times New Roman" w:hAnsi="Calibri" w:cs="Arial"/>
          <w:lang w:val="en-GB"/>
        </w:rPr>
        <w:t>, and implemented through an agreement between U</w:t>
      </w:r>
      <w:r>
        <w:rPr>
          <w:rFonts w:ascii="Calibri" w:eastAsia="Times New Roman" w:hAnsi="Calibri" w:cs="Arial"/>
          <w:lang w:val="en-GB"/>
        </w:rPr>
        <w:t xml:space="preserve">NDP and the Ministry of Tourism.  The Project was highly relevant for the country, and it remained relevant </w:t>
      </w:r>
      <w:r w:rsidR="00D12D3B">
        <w:rPr>
          <w:rFonts w:ascii="Calibri" w:eastAsia="Times New Roman" w:hAnsi="Calibri" w:cs="Arial"/>
          <w:lang w:val="en-GB"/>
        </w:rPr>
        <w:t xml:space="preserve">throughout its implementation.  </w:t>
      </w:r>
      <w:r>
        <w:rPr>
          <w:rFonts w:ascii="Calibri" w:eastAsia="Times New Roman" w:hAnsi="Calibri" w:cs="Arial"/>
          <w:lang w:val="en-GB"/>
        </w:rPr>
        <w:t xml:space="preserve">Not only because it addressed country developmental goals, but because it addressed issues pertaining to the country’s high vulnerability regarding climate risks for its most important economic sector.  This relevance notwithstanding, TAP was weighed down by implementation issues.  Due to slow delivery in the first years of implementation </w:t>
      </w:r>
      <w:r w:rsidRPr="00BB0D61">
        <w:rPr>
          <w:rFonts w:ascii="Calibri" w:eastAsia="Times New Roman" w:hAnsi="Calibri" w:cs="Arial"/>
          <w:lang w:val="en-GB"/>
        </w:rPr>
        <w:t xml:space="preserve">most outputs </w:t>
      </w:r>
      <w:r>
        <w:rPr>
          <w:rFonts w:ascii="Calibri" w:eastAsia="Times New Roman" w:hAnsi="Calibri" w:cs="Arial"/>
          <w:lang w:val="en-GB"/>
        </w:rPr>
        <w:t xml:space="preserve">were </w:t>
      </w:r>
      <w:r w:rsidRPr="00BB0D61">
        <w:rPr>
          <w:rFonts w:ascii="Calibri" w:eastAsia="Times New Roman" w:hAnsi="Calibri" w:cs="Arial"/>
          <w:lang w:val="en-GB"/>
        </w:rPr>
        <w:t>delivered in the ver</w:t>
      </w:r>
      <w:r>
        <w:rPr>
          <w:rFonts w:ascii="Calibri" w:eastAsia="Times New Roman" w:hAnsi="Calibri" w:cs="Arial"/>
          <w:lang w:val="en-GB"/>
        </w:rPr>
        <w:t xml:space="preserve">y last period of operation.  </w:t>
      </w:r>
    </w:p>
    <w:p w14:paraId="5E0A2720" w14:textId="58C4324F" w:rsidR="003F2891" w:rsidRDefault="003F2891" w:rsidP="003F2891">
      <w:pPr>
        <w:rPr>
          <w:rFonts w:ascii="Calibri" w:eastAsia="Times New Roman" w:hAnsi="Calibri" w:cs="Arial"/>
          <w:lang w:val="en-GB"/>
        </w:rPr>
      </w:pPr>
      <w:r>
        <w:rPr>
          <w:rFonts w:ascii="Calibri" w:eastAsia="Times New Roman" w:hAnsi="Calibri" w:cs="Arial"/>
          <w:lang w:val="en-GB"/>
        </w:rPr>
        <w:t xml:space="preserve">TAP can be divided into two spheres.  First the national level where outputs were generated to increase the country’s institutional capacity and private enterprises ability to help build </w:t>
      </w:r>
      <w:r w:rsidRPr="00321FD4">
        <w:rPr>
          <w:rFonts w:ascii="Calibri" w:eastAsia="Times New Roman" w:hAnsi="Calibri" w:cs="Arial"/>
          <w:lang w:val="en-GB"/>
        </w:rPr>
        <w:t>climate c</w:t>
      </w:r>
      <w:r>
        <w:rPr>
          <w:rFonts w:ascii="Calibri" w:eastAsia="Times New Roman" w:hAnsi="Calibri" w:cs="Arial"/>
          <w:lang w:val="en-GB"/>
        </w:rPr>
        <w:t xml:space="preserve">hange adaptation and resilience.  Second, the pilot sites where, through a small grants programme, several interventions took place for building up resiliency and environmental management of communities in </w:t>
      </w:r>
      <w:r w:rsidR="007D7B85">
        <w:rPr>
          <w:rFonts w:ascii="Calibri" w:eastAsia="Times New Roman" w:hAnsi="Calibri" w:cs="Arial"/>
          <w:lang w:val="en-GB"/>
        </w:rPr>
        <w:t>various</w:t>
      </w:r>
      <w:r>
        <w:rPr>
          <w:rFonts w:ascii="Calibri" w:eastAsia="Times New Roman" w:hAnsi="Calibri" w:cs="Arial"/>
          <w:lang w:val="en-GB"/>
        </w:rPr>
        <w:t xml:space="preserve"> islands.  At the national level work, a series of studies were commissioned where different aspects of the tourism industry adaptation to climate change were analysed.  A set of dissemination and public information products were also created in order to facilitate investment in climate adaptation in the tourism sector.   Furthermore, meteorology – related policy documents were produced and national weather monitoring instruments upgraded.  There is no doubt that at the product level a series of robust studies and documents were shaped.  However, in part due to the delays in implementation and in part due to the lack of </w:t>
      </w:r>
      <w:r w:rsidR="007D7B85">
        <w:rPr>
          <w:rFonts w:ascii="Calibri" w:eastAsia="Times New Roman" w:hAnsi="Calibri" w:cs="Arial"/>
          <w:lang w:val="en-GB"/>
        </w:rPr>
        <w:t xml:space="preserve">a </w:t>
      </w:r>
      <w:r>
        <w:rPr>
          <w:rFonts w:ascii="Calibri" w:eastAsia="Times New Roman" w:hAnsi="Calibri" w:cs="Arial"/>
          <w:lang w:val="en-GB"/>
        </w:rPr>
        <w:t>specific approach to influence policy and engage with the tourism private sector, the effect or impact of these products is still not evident.  Regarding the pilot interventions, they were successful as demonstrations of the viability of community – based interventions to increase adaptation and resilience at the local level in the dispersed islands of the Maldives.</w:t>
      </w:r>
    </w:p>
    <w:p w14:paraId="468BEF8F" w14:textId="01987AE9" w:rsidR="003F2891" w:rsidRDefault="003F2891" w:rsidP="003F2891">
      <w:pPr>
        <w:rPr>
          <w:rFonts w:ascii="Calibri" w:eastAsia="Times New Roman" w:hAnsi="Calibri" w:cs="Arial"/>
          <w:lang w:val="en-GB"/>
        </w:rPr>
      </w:pPr>
      <w:r>
        <w:rPr>
          <w:rFonts w:ascii="Calibri" w:eastAsia="Times New Roman" w:hAnsi="Calibri" w:cs="Arial"/>
          <w:lang w:val="en-GB"/>
        </w:rPr>
        <w:t>The Project concludes with several achievements, mainly at the output and at the local pilots’ levels.  Although TAP evidently concludes at this point, it would greatly benefit the country, the communities of islands and atolls, as well as the tourism sector to channel post – project activities in order to build upon what has been achieved and to truly generate capacity and seek tangible results from these achievements.</w:t>
      </w:r>
    </w:p>
    <w:p w14:paraId="44F1DB01" w14:textId="77777777" w:rsidR="003F2891" w:rsidRDefault="003F2891" w:rsidP="003F2891">
      <w:pPr>
        <w:rPr>
          <w:rFonts w:ascii="Calibri" w:eastAsia="Times New Roman" w:hAnsi="Calibri" w:cs="Arial"/>
          <w:lang w:val="en-GB"/>
        </w:rPr>
      </w:pPr>
    </w:p>
    <w:p w14:paraId="1271BDF0" w14:textId="61C9B4B9" w:rsidR="003F2891" w:rsidRDefault="003F2891" w:rsidP="003F2891">
      <w:pPr>
        <w:rPr>
          <w:rFonts w:ascii="Calibri" w:eastAsia="Times New Roman" w:hAnsi="Calibri" w:cs="Arial"/>
          <w:lang w:val="en-GB"/>
        </w:rPr>
      </w:pPr>
      <w:r w:rsidRPr="00D12D3B">
        <w:rPr>
          <w:rFonts w:ascii="Calibri" w:eastAsia="Times New Roman" w:hAnsi="Calibri" w:cs="Arial"/>
          <w:i/>
          <w:u w:val="single"/>
          <w:lang w:val="en-GB"/>
        </w:rPr>
        <w:lastRenderedPageBreak/>
        <w:t>Summary Lessons Learned</w:t>
      </w:r>
      <w:r>
        <w:rPr>
          <w:rFonts w:ascii="Calibri" w:eastAsia="Times New Roman" w:hAnsi="Calibri" w:cs="Arial"/>
          <w:lang w:val="en-GB"/>
        </w:rPr>
        <w:t xml:space="preserve">:  Throughout the Project’s design and </w:t>
      </w:r>
      <w:r w:rsidR="00D44BE9">
        <w:rPr>
          <w:rFonts w:ascii="Calibri" w:eastAsia="Times New Roman" w:hAnsi="Calibri" w:cs="Arial"/>
          <w:lang w:val="en-GB"/>
        </w:rPr>
        <w:t xml:space="preserve">its </w:t>
      </w:r>
      <w:r>
        <w:rPr>
          <w:rFonts w:ascii="Calibri" w:eastAsia="Times New Roman" w:hAnsi="Calibri" w:cs="Arial"/>
          <w:lang w:val="en-GB"/>
        </w:rPr>
        <w:t xml:space="preserve">implementation period diverse stakeholders have learned lessons that can be assimilated in the future for enhanced project planning and implementation as well as improved resilience of key economic sectors facing vulnerabilities to climate change.  These are </w:t>
      </w:r>
      <w:r w:rsidR="007D7B85">
        <w:rPr>
          <w:rFonts w:ascii="Calibri" w:eastAsia="Times New Roman" w:hAnsi="Calibri" w:cs="Arial"/>
          <w:lang w:val="en-GB"/>
        </w:rPr>
        <w:t>summarized</w:t>
      </w:r>
      <w:r>
        <w:rPr>
          <w:rFonts w:ascii="Calibri" w:eastAsia="Times New Roman" w:hAnsi="Calibri" w:cs="Arial"/>
          <w:lang w:val="en-GB"/>
        </w:rPr>
        <w:t xml:space="preserve"> below.</w:t>
      </w:r>
    </w:p>
    <w:p w14:paraId="30904A13" w14:textId="248601E4" w:rsidR="003F2891" w:rsidRDefault="003F2891" w:rsidP="003F2891">
      <w:pPr>
        <w:pStyle w:val="ListParagraph"/>
        <w:numPr>
          <w:ilvl w:val="0"/>
          <w:numId w:val="30"/>
        </w:numPr>
        <w:ind w:left="360"/>
        <w:rPr>
          <w:rFonts w:ascii="Calibri" w:eastAsia="Times New Roman" w:hAnsi="Calibri" w:cs="Arial"/>
          <w:lang w:val="en-GB"/>
        </w:rPr>
      </w:pPr>
      <w:r>
        <w:rPr>
          <w:rFonts w:ascii="Calibri" w:eastAsia="Times New Roman" w:hAnsi="Calibri" w:cs="Arial"/>
          <w:lang w:val="en-GB"/>
        </w:rPr>
        <w:t>Working with the private sector in development projects needs a totally different approach than working with the public sector.</w:t>
      </w:r>
    </w:p>
    <w:p w14:paraId="2A768E7D" w14:textId="77777777" w:rsidR="003F2891" w:rsidRDefault="003F2891" w:rsidP="003F2891">
      <w:pPr>
        <w:pStyle w:val="ListParagraph"/>
        <w:ind w:left="360"/>
        <w:rPr>
          <w:rFonts w:ascii="Calibri" w:eastAsia="Times New Roman" w:hAnsi="Calibri" w:cs="Arial"/>
          <w:lang w:val="en-GB"/>
        </w:rPr>
      </w:pPr>
    </w:p>
    <w:p w14:paraId="2145097F" w14:textId="78FD0EFA" w:rsidR="003F2891" w:rsidRDefault="003F2891" w:rsidP="003F2891">
      <w:pPr>
        <w:pStyle w:val="ListParagraph"/>
        <w:numPr>
          <w:ilvl w:val="0"/>
          <w:numId w:val="30"/>
        </w:numPr>
        <w:ind w:left="360"/>
        <w:rPr>
          <w:rFonts w:ascii="Calibri" w:eastAsia="Times New Roman" w:hAnsi="Calibri" w:cs="Arial"/>
          <w:lang w:val="en-GB"/>
        </w:rPr>
      </w:pPr>
      <w:r>
        <w:rPr>
          <w:rFonts w:ascii="Calibri" w:eastAsia="Times New Roman" w:hAnsi="Calibri" w:cs="Arial"/>
          <w:lang w:val="en-GB"/>
        </w:rPr>
        <w:t xml:space="preserve">The mere production of studies as outputs does not automatically translate into results.  </w:t>
      </w:r>
    </w:p>
    <w:p w14:paraId="708A122E" w14:textId="77777777" w:rsidR="003F2891" w:rsidRPr="003D05E9" w:rsidRDefault="003F2891" w:rsidP="003F2891">
      <w:pPr>
        <w:pStyle w:val="ListParagraph"/>
        <w:ind w:left="360"/>
        <w:rPr>
          <w:rFonts w:ascii="Calibri" w:eastAsia="Times New Roman" w:hAnsi="Calibri" w:cs="Arial"/>
          <w:lang w:val="en-GB"/>
        </w:rPr>
      </w:pPr>
    </w:p>
    <w:p w14:paraId="7BE86A60" w14:textId="77777777" w:rsidR="003F2891" w:rsidRDefault="003F2891" w:rsidP="003F2891">
      <w:pPr>
        <w:pStyle w:val="ListParagraph"/>
        <w:numPr>
          <w:ilvl w:val="0"/>
          <w:numId w:val="30"/>
        </w:numPr>
        <w:ind w:left="360"/>
        <w:rPr>
          <w:rFonts w:ascii="Calibri" w:eastAsia="Times New Roman" w:hAnsi="Calibri" w:cs="Arial"/>
          <w:lang w:val="en-GB"/>
        </w:rPr>
      </w:pPr>
      <w:r>
        <w:rPr>
          <w:rFonts w:ascii="Calibri" w:eastAsia="Times New Roman" w:hAnsi="Calibri" w:cs="Arial"/>
          <w:lang w:val="en-GB"/>
        </w:rPr>
        <w:t>Implementation arrangements as well as work planning should factor in local characteristics, in particular taking into account the high likelihood of rotations and turnover in government and assuring that when changes occur there are mechanisms in place to guarantee continuity and transfer of knowledge within institutions.</w:t>
      </w:r>
    </w:p>
    <w:p w14:paraId="1E45F09E" w14:textId="77777777" w:rsidR="003F2891" w:rsidRPr="00D800A3" w:rsidRDefault="003F2891" w:rsidP="003F2891">
      <w:pPr>
        <w:pStyle w:val="ListParagraph"/>
        <w:ind w:left="360"/>
        <w:rPr>
          <w:rFonts w:ascii="Calibri" w:eastAsia="Times New Roman" w:hAnsi="Calibri" w:cs="Arial"/>
          <w:lang w:val="en-GB"/>
        </w:rPr>
      </w:pPr>
    </w:p>
    <w:p w14:paraId="7C2CAE18" w14:textId="4E889AAB" w:rsidR="003F2891" w:rsidRDefault="003F2891" w:rsidP="003F2891">
      <w:pPr>
        <w:pStyle w:val="ListParagraph"/>
        <w:numPr>
          <w:ilvl w:val="0"/>
          <w:numId w:val="30"/>
        </w:numPr>
        <w:ind w:left="360"/>
        <w:rPr>
          <w:rFonts w:ascii="Calibri" w:eastAsia="Times New Roman" w:hAnsi="Calibri" w:cs="Arial"/>
          <w:lang w:val="en-GB"/>
        </w:rPr>
      </w:pPr>
      <w:r>
        <w:rPr>
          <w:rFonts w:ascii="Calibri" w:eastAsia="Times New Roman" w:hAnsi="Calibri" w:cs="Arial"/>
          <w:lang w:val="en-GB"/>
        </w:rPr>
        <w:t>The roles of different stakeholders within a project should be clearly defined from the onset, especially the roles of those stakeholders and institutions that should provide strategic direction.</w:t>
      </w:r>
    </w:p>
    <w:p w14:paraId="591FC09C" w14:textId="77777777" w:rsidR="003F2891" w:rsidRPr="006C367D" w:rsidRDefault="003F2891" w:rsidP="003F2891">
      <w:pPr>
        <w:pStyle w:val="ListParagraph"/>
        <w:ind w:left="360"/>
        <w:rPr>
          <w:rFonts w:ascii="Calibri" w:eastAsia="Times New Roman" w:hAnsi="Calibri" w:cs="Arial"/>
          <w:lang w:val="en-GB"/>
        </w:rPr>
      </w:pPr>
    </w:p>
    <w:p w14:paraId="322CFE1C" w14:textId="77777777" w:rsidR="003F2891" w:rsidRDefault="003F2891" w:rsidP="003F2891">
      <w:pPr>
        <w:pStyle w:val="ListParagraph"/>
        <w:numPr>
          <w:ilvl w:val="0"/>
          <w:numId w:val="30"/>
        </w:numPr>
        <w:ind w:left="360"/>
        <w:rPr>
          <w:rFonts w:ascii="Calibri" w:eastAsia="Times New Roman" w:hAnsi="Calibri" w:cs="Arial"/>
          <w:lang w:val="en-GB"/>
        </w:rPr>
      </w:pPr>
      <w:r>
        <w:rPr>
          <w:rFonts w:ascii="Calibri" w:eastAsia="Times New Roman" w:hAnsi="Calibri" w:cs="Arial"/>
          <w:lang w:val="en-GB"/>
        </w:rPr>
        <w:t>Design and inception are very key aspects of a project, that can have a crucial impact on implementation and obtaining (or not) achievements and results.</w:t>
      </w:r>
    </w:p>
    <w:p w14:paraId="031D3F0F" w14:textId="77777777" w:rsidR="003F2891" w:rsidRPr="007E2777" w:rsidRDefault="003F2891" w:rsidP="003F2891">
      <w:pPr>
        <w:pStyle w:val="ListParagraph"/>
        <w:ind w:left="360"/>
        <w:rPr>
          <w:rFonts w:ascii="Calibri" w:eastAsia="Times New Roman" w:hAnsi="Calibri" w:cs="Arial"/>
          <w:lang w:val="en-GB"/>
        </w:rPr>
      </w:pPr>
    </w:p>
    <w:p w14:paraId="1408CF7C" w14:textId="77777777" w:rsidR="003F2891" w:rsidRDefault="003F2891" w:rsidP="003F2891">
      <w:pPr>
        <w:pStyle w:val="ListParagraph"/>
        <w:numPr>
          <w:ilvl w:val="0"/>
          <w:numId w:val="30"/>
        </w:numPr>
        <w:ind w:left="360"/>
        <w:rPr>
          <w:rFonts w:ascii="Calibri" w:eastAsia="Times New Roman" w:hAnsi="Calibri" w:cs="Arial"/>
          <w:lang w:val="en-GB"/>
        </w:rPr>
      </w:pPr>
      <w:r>
        <w:rPr>
          <w:rFonts w:ascii="Calibri" w:eastAsia="Times New Roman" w:hAnsi="Calibri" w:cs="Arial"/>
          <w:lang w:val="en-GB"/>
        </w:rPr>
        <w:t>Although difficult to act upon given the country’s high and continued vulnerability to climate change, TAP has helped to begin the debate that resiliency is a dire issue and that it has deep and profound effects on key economic sectors and that there are actions in public – private partnerships that can be taken to improve resiliency</w:t>
      </w:r>
    </w:p>
    <w:p w14:paraId="47E0015D" w14:textId="5526FC2F" w:rsidR="003F2891" w:rsidRDefault="003F2891" w:rsidP="003F2891">
      <w:pPr>
        <w:rPr>
          <w:rFonts w:ascii="Calibri" w:eastAsia="Times New Roman" w:hAnsi="Calibri" w:cs="Arial"/>
          <w:lang w:val="en-GB"/>
        </w:rPr>
      </w:pPr>
      <w:r w:rsidRPr="00D12D3B">
        <w:rPr>
          <w:rFonts w:ascii="Calibri" w:eastAsia="Times New Roman" w:hAnsi="Calibri" w:cs="Arial"/>
          <w:i/>
          <w:u w:val="single"/>
          <w:lang w:val="en-GB"/>
        </w:rPr>
        <w:t>Summary Recommendations</w:t>
      </w:r>
      <w:r w:rsidRPr="003F2891">
        <w:rPr>
          <w:rFonts w:ascii="Calibri" w:eastAsia="Times New Roman" w:hAnsi="Calibri" w:cs="Arial"/>
          <w:i/>
          <w:lang w:val="en-GB"/>
        </w:rPr>
        <w:t>:</w:t>
      </w:r>
      <w:r>
        <w:rPr>
          <w:rFonts w:ascii="Calibri" w:eastAsia="Times New Roman" w:hAnsi="Calibri" w:cs="Arial"/>
          <w:lang w:val="en-GB"/>
        </w:rPr>
        <w:t xml:space="preserve">  Recommendations within final evaluations are usually proposed for c</w:t>
      </w:r>
      <w:r w:rsidRPr="004827D8">
        <w:rPr>
          <w:rFonts w:ascii="Calibri" w:eastAsia="Times New Roman" w:hAnsi="Calibri" w:cs="Arial"/>
          <w:lang w:val="en-GB"/>
        </w:rPr>
        <w:t xml:space="preserve">orrective actions for the design, implementation, </w:t>
      </w:r>
      <w:r>
        <w:rPr>
          <w:rFonts w:ascii="Calibri" w:eastAsia="Times New Roman" w:hAnsi="Calibri" w:cs="Arial"/>
          <w:lang w:val="en-GB"/>
        </w:rPr>
        <w:t>monitoring and evaluation of forthcoming</w:t>
      </w:r>
      <w:r w:rsidRPr="004827D8">
        <w:rPr>
          <w:rFonts w:ascii="Calibri" w:eastAsia="Times New Roman" w:hAnsi="Calibri" w:cs="Arial"/>
          <w:lang w:val="en-GB"/>
        </w:rPr>
        <w:t xml:space="preserve"> project</w:t>
      </w:r>
      <w:r>
        <w:rPr>
          <w:rFonts w:ascii="Calibri" w:eastAsia="Times New Roman" w:hAnsi="Calibri" w:cs="Arial"/>
          <w:lang w:val="en-GB"/>
        </w:rPr>
        <w:t>s as well as for highlighting and reinforcing project benefits in future programming.  However, since TAP has concluded with some pending matters, in this case recommendations are made for immediate tasks and for follow up</w:t>
      </w:r>
      <w:r w:rsidR="007D7B85">
        <w:rPr>
          <w:rFonts w:ascii="Calibri" w:eastAsia="Times New Roman" w:hAnsi="Calibri" w:cs="Arial"/>
          <w:lang w:val="en-GB"/>
        </w:rPr>
        <w:t xml:space="preserve"> as well</w:t>
      </w:r>
      <w:r>
        <w:rPr>
          <w:rFonts w:ascii="Calibri" w:eastAsia="Times New Roman" w:hAnsi="Calibri" w:cs="Arial"/>
          <w:lang w:val="en-GB"/>
        </w:rPr>
        <w:t>.</w:t>
      </w:r>
    </w:p>
    <w:p w14:paraId="4FF8CF28" w14:textId="77777777" w:rsidR="002A1DDC" w:rsidRPr="00943BA4" w:rsidRDefault="003F2891" w:rsidP="002A1DDC">
      <w:pPr>
        <w:rPr>
          <w:rStyle w:val="SubtleEmphasis"/>
          <w:lang w:val="en-US"/>
        </w:rPr>
      </w:pPr>
      <w:r w:rsidRPr="00943BA4">
        <w:rPr>
          <w:rStyle w:val="SubtleEmphasis"/>
          <w:lang w:val="en-US"/>
        </w:rPr>
        <w:t xml:space="preserve">Recommendations for TAP follow up </w:t>
      </w:r>
    </w:p>
    <w:p w14:paraId="7A25F2E2" w14:textId="25412A19" w:rsidR="003F2891" w:rsidRPr="007D7B85" w:rsidRDefault="003F2891" w:rsidP="007D7B85">
      <w:pPr>
        <w:pStyle w:val="ListParagraph"/>
        <w:numPr>
          <w:ilvl w:val="0"/>
          <w:numId w:val="31"/>
        </w:numPr>
        <w:rPr>
          <w:rFonts w:ascii="Calibri" w:eastAsia="Times New Roman" w:hAnsi="Calibri" w:cs="Arial"/>
          <w:lang w:val="en-GB"/>
        </w:rPr>
      </w:pPr>
      <w:r w:rsidRPr="007D7B85">
        <w:rPr>
          <w:rFonts w:ascii="Calibri" w:eastAsia="Times New Roman" w:hAnsi="Calibri" w:cs="Arial"/>
          <w:lang w:val="en-GB"/>
        </w:rPr>
        <w:t>Generate a process and implement a platform where all documents, products, and knowledge generated by TAP be in a repository that can continually be accessed after project effective conclusion.</w:t>
      </w:r>
    </w:p>
    <w:p w14:paraId="688B3576" w14:textId="77777777" w:rsidR="003F2891" w:rsidRDefault="003F2891" w:rsidP="003F2891">
      <w:pPr>
        <w:pStyle w:val="ListParagraph"/>
        <w:numPr>
          <w:ilvl w:val="0"/>
          <w:numId w:val="31"/>
        </w:numPr>
        <w:rPr>
          <w:rFonts w:ascii="Calibri" w:eastAsia="Times New Roman" w:hAnsi="Calibri" w:cs="Arial"/>
          <w:lang w:val="en-GB"/>
        </w:rPr>
      </w:pPr>
      <w:r>
        <w:rPr>
          <w:rFonts w:ascii="Calibri" w:eastAsia="Times New Roman" w:hAnsi="Calibri" w:cs="Arial"/>
          <w:lang w:val="en-GB"/>
        </w:rPr>
        <w:t>Promote a knowledge management process for the outputs of TAP in order for them to be incorporated into policy debates, decision – making processes, and financing mechanisms that deal with climate change adaptation in the Maldives.</w:t>
      </w:r>
    </w:p>
    <w:p w14:paraId="6771ED2B" w14:textId="30763743" w:rsidR="003F2891" w:rsidRDefault="003F2891" w:rsidP="003F2891">
      <w:pPr>
        <w:pStyle w:val="ListParagraph"/>
        <w:numPr>
          <w:ilvl w:val="0"/>
          <w:numId w:val="31"/>
        </w:numPr>
        <w:rPr>
          <w:rFonts w:ascii="Calibri" w:eastAsia="Times New Roman" w:hAnsi="Calibri" w:cs="Arial"/>
          <w:lang w:val="en-GB"/>
        </w:rPr>
      </w:pPr>
      <w:r>
        <w:rPr>
          <w:rFonts w:ascii="Calibri" w:eastAsia="Times New Roman" w:hAnsi="Calibri" w:cs="Arial"/>
          <w:lang w:val="en-GB"/>
        </w:rPr>
        <w:t xml:space="preserve">Establish mechanisms in order for the achievements and outputs of TAP </w:t>
      </w:r>
      <w:r w:rsidR="001E1929">
        <w:rPr>
          <w:rFonts w:ascii="Calibri" w:eastAsia="Times New Roman" w:hAnsi="Calibri" w:cs="Arial"/>
          <w:lang w:val="en-GB"/>
        </w:rPr>
        <w:t>be</w:t>
      </w:r>
      <w:r>
        <w:rPr>
          <w:rFonts w:ascii="Calibri" w:eastAsia="Times New Roman" w:hAnsi="Calibri" w:cs="Arial"/>
          <w:lang w:val="en-GB"/>
        </w:rPr>
        <w:t xml:space="preserve"> incorporated into future projects and programmes that deal with climate change in the Maldives.</w:t>
      </w:r>
    </w:p>
    <w:p w14:paraId="18A4801D" w14:textId="77777777" w:rsidR="003F2891" w:rsidRPr="003F2891" w:rsidRDefault="003F2891" w:rsidP="003F2891">
      <w:pPr>
        <w:pStyle w:val="ListParagraph"/>
        <w:rPr>
          <w:rStyle w:val="SubtleEmphasis"/>
          <w:lang w:val="en-US"/>
        </w:rPr>
      </w:pPr>
    </w:p>
    <w:p w14:paraId="6F3ABF2E" w14:textId="77777777" w:rsidR="003F2891" w:rsidRPr="00943BA4" w:rsidRDefault="003F2891" w:rsidP="003F2891">
      <w:pPr>
        <w:pStyle w:val="ListParagraph"/>
        <w:ind w:left="0"/>
        <w:rPr>
          <w:rStyle w:val="SubtleEmphasis"/>
          <w:lang w:val="en-US"/>
        </w:rPr>
      </w:pPr>
    </w:p>
    <w:p w14:paraId="79D384D1" w14:textId="7D396EE3" w:rsidR="003F2891" w:rsidRPr="006C4C87" w:rsidRDefault="003F2891" w:rsidP="003F2891">
      <w:pPr>
        <w:pStyle w:val="ListParagraph"/>
        <w:ind w:left="0"/>
        <w:rPr>
          <w:rStyle w:val="SubtleEmphasis"/>
          <w:lang w:val="en-US"/>
        </w:rPr>
      </w:pPr>
      <w:r w:rsidRPr="006C4C87">
        <w:rPr>
          <w:rStyle w:val="SubtleEmphasis"/>
          <w:lang w:val="en-US"/>
        </w:rPr>
        <w:lastRenderedPageBreak/>
        <w:t>Recommendations for future programming</w:t>
      </w:r>
    </w:p>
    <w:p w14:paraId="1F600516" w14:textId="77777777" w:rsidR="002A1DDC" w:rsidRPr="003F2891" w:rsidRDefault="002A1DDC" w:rsidP="003F2891">
      <w:pPr>
        <w:pStyle w:val="ListParagraph"/>
        <w:ind w:left="0"/>
        <w:rPr>
          <w:rStyle w:val="SubtleEmphasis"/>
        </w:rPr>
      </w:pPr>
    </w:p>
    <w:p w14:paraId="4A91FBEF" w14:textId="3ECD7E0F" w:rsidR="003F2891" w:rsidRPr="003F2891" w:rsidRDefault="003F2891" w:rsidP="003F2891">
      <w:pPr>
        <w:pStyle w:val="ListParagraph"/>
        <w:numPr>
          <w:ilvl w:val="0"/>
          <w:numId w:val="31"/>
        </w:numPr>
        <w:rPr>
          <w:rFonts w:ascii="Calibri" w:eastAsia="Times New Roman" w:hAnsi="Calibri" w:cs="Arial"/>
          <w:lang w:val="en-GB"/>
        </w:rPr>
      </w:pPr>
      <w:r>
        <w:rPr>
          <w:rFonts w:ascii="Calibri" w:eastAsia="Times New Roman" w:hAnsi="Calibri" w:cs="Arial"/>
          <w:lang w:val="en-GB"/>
        </w:rPr>
        <w:t>Design as well as project inception need to be precise and</w:t>
      </w:r>
      <w:r w:rsidR="002A1DDC">
        <w:rPr>
          <w:rFonts w:ascii="Calibri" w:eastAsia="Times New Roman" w:hAnsi="Calibri" w:cs="Arial"/>
          <w:lang w:val="en-GB"/>
        </w:rPr>
        <w:t xml:space="preserve"> </w:t>
      </w:r>
      <w:r w:rsidR="007D7B85">
        <w:rPr>
          <w:rFonts w:ascii="Calibri" w:eastAsia="Times New Roman" w:hAnsi="Calibri" w:cs="Arial"/>
          <w:lang w:val="en-GB"/>
        </w:rPr>
        <w:t xml:space="preserve">well defined in order to guide </w:t>
      </w:r>
      <w:r>
        <w:rPr>
          <w:rFonts w:ascii="Calibri" w:eastAsia="Times New Roman" w:hAnsi="Calibri" w:cs="Arial"/>
          <w:lang w:val="en-GB"/>
        </w:rPr>
        <w:t>implementation process</w:t>
      </w:r>
      <w:r w:rsidR="007D7B85">
        <w:rPr>
          <w:rFonts w:ascii="Calibri" w:eastAsia="Times New Roman" w:hAnsi="Calibri" w:cs="Arial"/>
          <w:lang w:val="en-GB"/>
        </w:rPr>
        <w:t>es</w:t>
      </w:r>
      <w:r>
        <w:rPr>
          <w:rFonts w:ascii="Calibri" w:eastAsia="Times New Roman" w:hAnsi="Calibri" w:cs="Arial"/>
          <w:lang w:val="en-GB"/>
        </w:rPr>
        <w:t xml:space="preserve"> </w:t>
      </w:r>
      <w:r w:rsidR="002A1DDC">
        <w:rPr>
          <w:rFonts w:ascii="Calibri" w:eastAsia="Times New Roman" w:hAnsi="Calibri" w:cs="Arial"/>
          <w:lang w:val="en-GB"/>
        </w:rPr>
        <w:t xml:space="preserve">and </w:t>
      </w:r>
      <w:r>
        <w:rPr>
          <w:rFonts w:ascii="Calibri" w:eastAsia="Times New Roman" w:hAnsi="Calibri" w:cs="Arial"/>
          <w:lang w:val="en-GB"/>
        </w:rPr>
        <w:t xml:space="preserve">obtaining achievements, outcomes and overall results.  </w:t>
      </w:r>
    </w:p>
    <w:p w14:paraId="4E50512B" w14:textId="310CBF5F" w:rsidR="003F2891" w:rsidRP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 xml:space="preserve">Design (and its ensuing implementation) need to carefully acknowledge in practical ways who the target stakeholders are and act accordingly.  </w:t>
      </w:r>
    </w:p>
    <w:p w14:paraId="07EB43DA" w14:textId="5B02AABA" w:rsidR="003F2891" w:rsidRP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 xml:space="preserve">Project reformulations, changes, reforms and other such alterations need to be precise, not ad hoc.  If projects are to experience changes, these need to follow a pattern where changes are associated to a full log frame modification.  </w:t>
      </w:r>
    </w:p>
    <w:p w14:paraId="1AA4E617" w14:textId="51A79081" w:rsidR="003F2891" w:rsidRP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Work planning and reporting should follow established formats and instruments.</w:t>
      </w:r>
    </w:p>
    <w:p w14:paraId="1D01D3AF" w14:textId="0792F593" w:rsidR="003F2891" w:rsidRP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 xml:space="preserve">When high rotation and institutional turnovers are characteristic, projects should have mechanisms in order to have transfer of knowledge and information so that institutional knowledge and capacity </w:t>
      </w:r>
      <w:r w:rsidR="007D7B85">
        <w:rPr>
          <w:rFonts w:ascii="Calibri" w:eastAsia="Times New Roman" w:hAnsi="Calibri" w:cs="Arial"/>
          <w:lang w:val="en-GB"/>
        </w:rPr>
        <w:t xml:space="preserve">transfer </w:t>
      </w:r>
      <w:r w:rsidRPr="003F2891">
        <w:rPr>
          <w:rFonts w:ascii="Calibri" w:eastAsia="Times New Roman" w:hAnsi="Calibri" w:cs="Arial"/>
          <w:lang w:val="en-GB"/>
        </w:rPr>
        <w:t>is assured.</w:t>
      </w:r>
    </w:p>
    <w:p w14:paraId="50425298" w14:textId="7DE0A1E8" w:rsidR="003F2891" w:rsidRP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 xml:space="preserve">Design and inception should state and follow a ‘road map’ where not only the achievement of outputs and products are indicated but the timing of such achievements needs to be specified in order to avoid generating most outputs at the end of a project and </w:t>
      </w:r>
      <w:r w:rsidR="00C72736">
        <w:rPr>
          <w:rFonts w:ascii="Calibri" w:eastAsia="Times New Roman" w:hAnsi="Calibri" w:cs="Arial"/>
          <w:lang w:val="en-GB"/>
        </w:rPr>
        <w:t xml:space="preserve">therefore </w:t>
      </w:r>
      <w:r w:rsidRPr="003F2891">
        <w:rPr>
          <w:rFonts w:ascii="Calibri" w:eastAsia="Times New Roman" w:hAnsi="Calibri" w:cs="Arial"/>
          <w:lang w:val="en-GB"/>
        </w:rPr>
        <w:t>not impelling outcomes and effects.</w:t>
      </w:r>
    </w:p>
    <w:p w14:paraId="06E1D075" w14:textId="77777777" w:rsid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 xml:space="preserve">Knowledge management exercises need to be established, not only relying on technical and academic reports but restructuring such outputs into more user friendly </w:t>
      </w:r>
      <w:r>
        <w:rPr>
          <w:rFonts w:ascii="Calibri" w:eastAsia="Times New Roman" w:hAnsi="Calibri" w:cs="Arial"/>
          <w:lang w:val="en-GB"/>
        </w:rPr>
        <w:t>/ results – oriented processes.</w:t>
      </w:r>
    </w:p>
    <w:p w14:paraId="181B4A32" w14:textId="359DE89B" w:rsidR="003F2891" w:rsidRP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 xml:space="preserve">Projects should better draw on the information and tools generated by UNDP, GEF, and other international agencies in climate change adaptation in order to better assimilate these instruments and not start </w:t>
      </w:r>
      <w:r w:rsidR="0080159B">
        <w:rPr>
          <w:rFonts w:ascii="Calibri" w:eastAsia="Times New Roman" w:hAnsi="Calibri" w:cs="Arial"/>
          <w:lang w:val="en-GB"/>
        </w:rPr>
        <w:t xml:space="preserve">generating instruments </w:t>
      </w:r>
      <w:r w:rsidRPr="003F2891">
        <w:rPr>
          <w:rFonts w:ascii="Calibri" w:eastAsia="Times New Roman" w:hAnsi="Calibri" w:cs="Arial"/>
          <w:lang w:val="en-GB"/>
        </w:rPr>
        <w:t xml:space="preserve">anew with each project.  </w:t>
      </w:r>
    </w:p>
    <w:p w14:paraId="3DB5BF60" w14:textId="2983EEDF" w:rsidR="003F2891" w:rsidRP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Pilot a</w:t>
      </w:r>
      <w:r w:rsidR="00C72736">
        <w:rPr>
          <w:rFonts w:ascii="Calibri" w:eastAsia="Times New Roman" w:hAnsi="Calibri" w:cs="Arial"/>
          <w:lang w:val="en-GB"/>
        </w:rPr>
        <w:t xml:space="preserve">nd demonstration interventions </w:t>
      </w:r>
      <w:r w:rsidRPr="003F2891">
        <w:rPr>
          <w:rFonts w:ascii="Calibri" w:eastAsia="Times New Roman" w:hAnsi="Calibri" w:cs="Arial"/>
          <w:lang w:val="en-GB"/>
        </w:rPr>
        <w:t xml:space="preserve">should not be stand alone when they are a part of a larger intervention.  Knowledge generated by a project needs to be incorporated at some level in demonstration pilots.  </w:t>
      </w:r>
    </w:p>
    <w:p w14:paraId="2004742A" w14:textId="5B37FCC4" w:rsidR="003F2891" w:rsidRP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When working with local civil society groups and local communities a project</w:t>
      </w:r>
      <w:r w:rsidR="00C72736">
        <w:rPr>
          <w:rFonts w:ascii="Calibri" w:eastAsia="Times New Roman" w:hAnsi="Calibri" w:cs="Arial"/>
          <w:lang w:val="en-GB"/>
        </w:rPr>
        <w:t>s need</w:t>
      </w:r>
      <w:r w:rsidRPr="003F2891">
        <w:rPr>
          <w:rFonts w:ascii="Calibri" w:eastAsia="Times New Roman" w:hAnsi="Calibri" w:cs="Arial"/>
          <w:lang w:val="en-GB"/>
        </w:rPr>
        <w:t xml:space="preserve"> to be aware of skills, knowledge, and institutional capacity these organizations have.  </w:t>
      </w:r>
    </w:p>
    <w:p w14:paraId="40614FDF" w14:textId="0084DDE6" w:rsidR="003F2891" w:rsidRPr="003F2891" w:rsidRDefault="003F2891" w:rsidP="00F42860">
      <w:pPr>
        <w:pStyle w:val="ListParagraph"/>
        <w:numPr>
          <w:ilvl w:val="0"/>
          <w:numId w:val="31"/>
        </w:numPr>
        <w:rPr>
          <w:rFonts w:ascii="Calibri" w:eastAsia="Times New Roman" w:hAnsi="Calibri" w:cs="Arial"/>
          <w:lang w:val="en-GB"/>
        </w:rPr>
      </w:pPr>
      <w:r w:rsidRPr="003F2891">
        <w:rPr>
          <w:rFonts w:ascii="Calibri" w:eastAsia="Times New Roman" w:hAnsi="Calibri" w:cs="Arial"/>
          <w:lang w:val="en-GB"/>
        </w:rPr>
        <w:t xml:space="preserve">When situations indicate that in–country knowledge base and expertise is not sufficient </w:t>
      </w:r>
      <w:r w:rsidR="00C72736">
        <w:rPr>
          <w:rFonts w:ascii="Calibri" w:eastAsia="Times New Roman" w:hAnsi="Calibri" w:cs="Arial"/>
          <w:lang w:val="en-GB"/>
        </w:rPr>
        <w:t xml:space="preserve">for generating </w:t>
      </w:r>
      <w:r w:rsidRPr="003F2891">
        <w:rPr>
          <w:rFonts w:ascii="Calibri" w:eastAsia="Times New Roman" w:hAnsi="Calibri" w:cs="Arial"/>
          <w:lang w:val="en-GB"/>
        </w:rPr>
        <w:t>output</w:t>
      </w:r>
      <w:r w:rsidR="00C72736">
        <w:rPr>
          <w:rFonts w:ascii="Calibri" w:eastAsia="Times New Roman" w:hAnsi="Calibri" w:cs="Arial"/>
          <w:lang w:val="en-GB"/>
        </w:rPr>
        <w:t>s</w:t>
      </w:r>
      <w:r w:rsidRPr="003F2891">
        <w:rPr>
          <w:rFonts w:ascii="Calibri" w:eastAsia="Times New Roman" w:hAnsi="Calibri" w:cs="Arial"/>
          <w:lang w:val="en-GB"/>
        </w:rPr>
        <w:t xml:space="preserve"> and there is a need for harnessing expertise f</w:t>
      </w:r>
      <w:r w:rsidR="002A1DDC">
        <w:rPr>
          <w:rFonts w:ascii="Calibri" w:eastAsia="Times New Roman" w:hAnsi="Calibri" w:cs="Arial"/>
          <w:lang w:val="en-GB"/>
        </w:rPr>
        <w:t xml:space="preserve">rom outside of the country, </w:t>
      </w:r>
      <w:r w:rsidRPr="003F2891">
        <w:rPr>
          <w:rFonts w:ascii="Calibri" w:eastAsia="Times New Roman" w:hAnsi="Calibri" w:cs="Arial"/>
          <w:lang w:val="en-GB"/>
        </w:rPr>
        <w:t>efforts should be made to generat</w:t>
      </w:r>
      <w:r w:rsidR="007F0432">
        <w:rPr>
          <w:rFonts w:ascii="Calibri" w:eastAsia="Times New Roman" w:hAnsi="Calibri" w:cs="Arial"/>
          <w:lang w:val="en-GB"/>
        </w:rPr>
        <w:t xml:space="preserve">e local capacity as well as </w:t>
      </w:r>
      <w:r w:rsidRPr="003F2891">
        <w:rPr>
          <w:rFonts w:ascii="Calibri" w:eastAsia="Times New Roman" w:hAnsi="Calibri" w:cs="Arial"/>
          <w:lang w:val="en-GB"/>
        </w:rPr>
        <w:t xml:space="preserve">introduce national issues in the products.  </w:t>
      </w:r>
    </w:p>
    <w:p w14:paraId="7041E50B" w14:textId="77777777" w:rsidR="003F2891" w:rsidRDefault="003F2891" w:rsidP="003F2891">
      <w:pPr>
        <w:pStyle w:val="ListParagraph"/>
        <w:numPr>
          <w:ilvl w:val="0"/>
          <w:numId w:val="31"/>
        </w:numPr>
        <w:rPr>
          <w:rFonts w:ascii="Calibri" w:eastAsia="Times New Roman" w:hAnsi="Calibri" w:cs="Arial"/>
          <w:lang w:val="en-GB"/>
        </w:rPr>
      </w:pPr>
      <w:r>
        <w:rPr>
          <w:rFonts w:ascii="Calibri" w:eastAsia="Times New Roman" w:hAnsi="Calibri" w:cs="Arial"/>
          <w:lang w:val="en-GB"/>
        </w:rPr>
        <w:t>Efforts should be made and commitments sought in order that the personal capacities that a project generates are absorbed in a permanent matter in public institutions and private enterprises and therefore solidifying institutional capacities.</w:t>
      </w:r>
    </w:p>
    <w:p w14:paraId="3C38468F" w14:textId="3DDBA6C4" w:rsidR="003F2891" w:rsidRDefault="003F2891" w:rsidP="003F2891">
      <w:pPr>
        <w:pStyle w:val="ListParagraph"/>
        <w:numPr>
          <w:ilvl w:val="0"/>
          <w:numId w:val="31"/>
        </w:numPr>
        <w:rPr>
          <w:rFonts w:ascii="Calibri" w:eastAsia="Times New Roman" w:hAnsi="Calibri" w:cs="Arial"/>
          <w:lang w:val="en-GB"/>
        </w:rPr>
      </w:pPr>
      <w:r>
        <w:rPr>
          <w:rFonts w:ascii="Calibri" w:eastAsia="Times New Roman" w:hAnsi="Calibri" w:cs="Arial"/>
          <w:lang w:val="en-GB"/>
        </w:rPr>
        <w:t>Projects should include all aspects of development at a</w:t>
      </w:r>
      <w:r w:rsidR="002A1DDC">
        <w:rPr>
          <w:rFonts w:ascii="Calibri" w:eastAsia="Times New Roman" w:hAnsi="Calibri" w:cs="Arial"/>
          <w:lang w:val="en-GB"/>
        </w:rPr>
        <w:t xml:space="preserve">ll of its levels of work and </w:t>
      </w:r>
      <w:r>
        <w:rPr>
          <w:rFonts w:ascii="Calibri" w:eastAsia="Times New Roman" w:hAnsi="Calibri" w:cs="Arial"/>
          <w:lang w:val="en-GB"/>
        </w:rPr>
        <w:t>stages.</w:t>
      </w:r>
    </w:p>
    <w:p w14:paraId="17BB9DF3" w14:textId="17A1022B" w:rsidR="003F2891" w:rsidRDefault="003F2891" w:rsidP="003F2891">
      <w:pPr>
        <w:pStyle w:val="ListParagraph"/>
        <w:numPr>
          <w:ilvl w:val="0"/>
          <w:numId w:val="31"/>
        </w:numPr>
        <w:rPr>
          <w:rFonts w:ascii="Calibri" w:eastAsia="Times New Roman" w:hAnsi="Calibri" w:cs="Arial"/>
          <w:lang w:val="en-GB"/>
        </w:rPr>
      </w:pPr>
      <w:r>
        <w:rPr>
          <w:rFonts w:ascii="Calibri" w:eastAsia="Times New Roman" w:hAnsi="Calibri" w:cs="Arial"/>
          <w:lang w:val="en-GB"/>
        </w:rPr>
        <w:t>Replication, mainstreaming, and generation of capacity should be designed and implemented takin</w:t>
      </w:r>
      <w:r w:rsidR="002A1DDC">
        <w:rPr>
          <w:rFonts w:ascii="Calibri" w:eastAsia="Times New Roman" w:hAnsi="Calibri" w:cs="Arial"/>
          <w:lang w:val="en-GB"/>
        </w:rPr>
        <w:t>g into account local conditions.</w:t>
      </w:r>
    </w:p>
    <w:p w14:paraId="112FCD23" w14:textId="69C6965C" w:rsidR="003F2891" w:rsidRDefault="003F2891" w:rsidP="003F2891">
      <w:pPr>
        <w:pStyle w:val="ListParagraph"/>
        <w:numPr>
          <w:ilvl w:val="0"/>
          <w:numId w:val="31"/>
        </w:numPr>
        <w:rPr>
          <w:rFonts w:ascii="Calibri" w:eastAsia="Times New Roman" w:hAnsi="Calibri" w:cs="Arial"/>
          <w:lang w:val="en-GB"/>
        </w:rPr>
      </w:pPr>
      <w:r>
        <w:rPr>
          <w:rFonts w:ascii="Calibri" w:eastAsia="Times New Roman" w:hAnsi="Calibri" w:cs="Arial"/>
          <w:lang w:val="en-GB"/>
        </w:rPr>
        <w:t xml:space="preserve">Sustainability strategies should be drawn as early as possible in a project and not generate </w:t>
      </w:r>
      <w:r w:rsidR="007F0432">
        <w:rPr>
          <w:rFonts w:ascii="Calibri" w:eastAsia="Times New Roman" w:hAnsi="Calibri" w:cs="Arial"/>
          <w:lang w:val="en-GB"/>
        </w:rPr>
        <w:t>them</w:t>
      </w:r>
      <w:r>
        <w:rPr>
          <w:rFonts w:ascii="Calibri" w:eastAsia="Times New Roman" w:hAnsi="Calibri" w:cs="Arial"/>
          <w:lang w:val="en-GB"/>
        </w:rPr>
        <w:t xml:space="preserve"> at the very end when a project concludes.  </w:t>
      </w:r>
    </w:p>
    <w:p w14:paraId="5971056D" w14:textId="4E677FBC" w:rsidR="003F2891" w:rsidRDefault="003F2891" w:rsidP="007F0432">
      <w:pPr>
        <w:pStyle w:val="ListParagraph"/>
        <w:numPr>
          <w:ilvl w:val="0"/>
          <w:numId w:val="31"/>
        </w:numPr>
        <w:rPr>
          <w:rFonts w:ascii="Calibri" w:eastAsia="Times New Roman" w:hAnsi="Calibri" w:cs="Arial"/>
          <w:lang w:val="en-GB"/>
        </w:rPr>
      </w:pPr>
      <w:r>
        <w:rPr>
          <w:rFonts w:ascii="Calibri" w:eastAsia="Times New Roman" w:hAnsi="Calibri" w:cs="Arial"/>
          <w:lang w:val="en-GB"/>
        </w:rPr>
        <w:t>Vulnerability to climate change is a very dire issue in the Maldives and continues to be, affecting not only the tourism industry but also the well – being</w:t>
      </w:r>
      <w:r w:rsidR="007F0432">
        <w:rPr>
          <w:rFonts w:ascii="Calibri" w:eastAsia="Times New Roman" w:hAnsi="Calibri" w:cs="Arial"/>
          <w:lang w:val="en-GB"/>
        </w:rPr>
        <w:t xml:space="preserve"> and development of the country, </w:t>
      </w:r>
      <w:r w:rsidR="00112A3F">
        <w:rPr>
          <w:rFonts w:ascii="Calibri" w:eastAsia="Times New Roman" w:hAnsi="Calibri" w:cs="Arial"/>
          <w:lang w:val="en-GB"/>
        </w:rPr>
        <w:t>therefore</w:t>
      </w:r>
      <w:r w:rsidR="007F0432">
        <w:rPr>
          <w:rFonts w:ascii="Calibri" w:eastAsia="Times New Roman" w:hAnsi="Calibri" w:cs="Arial"/>
          <w:lang w:val="en-GB"/>
        </w:rPr>
        <w:t xml:space="preserve"> the Project’s </w:t>
      </w:r>
      <w:r w:rsidR="007F0432" w:rsidRPr="007F0432">
        <w:rPr>
          <w:rFonts w:ascii="Calibri" w:eastAsia="Times New Roman" w:hAnsi="Calibri" w:cs="Arial"/>
          <w:lang w:val="en-GB"/>
        </w:rPr>
        <w:t>outlook should be reinforced and replicated as much as possible in future programming</w:t>
      </w:r>
    </w:p>
    <w:p w14:paraId="25EB1673" w14:textId="77777777" w:rsidR="00D202CC" w:rsidRDefault="00D202CC" w:rsidP="00A74862">
      <w:pPr>
        <w:pStyle w:val="Heading1"/>
        <w:rPr>
          <w:lang w:val="en-GB"/>
        </w:rPr>
      </w:pPr>
      <w:bookmarkStart w:id="9" w:name="_Toc456625974"/>
      <w:r w:rsidRPr="00D202CC">
        <w:rPr>
          <w:lang w:val="en-GB"/>
        </w:rPr>
        <w:lastRenderedPageBreak/>
        <w:t>iii.</w:t>
      </w:r>
      <w:r w:rsidRPr="00D202CC">
        <w:rPr>
          <w:lang w:val="en-GB"/>
        </w:rPr>
        <w:tab/>
        <w:t>Acronyms and Abbreviations</w:t>
      </w:r>
      <w:bookmarkEnd w:id="9"/>
    </w:p>
    <w:p w14:paraId="79E8478B" w14:textId="767FDBD3" w:rsidR="00247052" w:rsidRPr="00247052" w:rsidRDefault="00247052" w:rsidP="00157EBF">
      <w:pPr>
        <w:spacing w:before="0" w:after="0"/>
        <w:rPr>
          <w:lang w:val="en-US"/>
        </w:rPr>
      </w:pPr>
      <w:r w:rsidRPr="00247052">
        <w:rPr>
          <w:lang w:val="en-US"/>
        </w:rPr>
        <w:t>APR</w:t>
      </w:r>
      <w:r w:rsidRPr="00247052">
        <w:rPr>
          <w:lang w:val="en-US"/>
        </w:rPr>
        <w:tab/>
      </w:r>
      <w:r>
        <w:rPr>
          <w:lang w:val="en-US"/>
        </w:rPr>
        <w:tab/>
      </w:r>
      <w:r w:rsidRPr="00247052">
        <w:rPr>
          <w:lang w:val="en-US"/>
        </w:rPr>
        <w:t>Annual Project Review</w:t>
      </w:r>
    </w:p>
    <w:p w14:paraId="6F2CB5F0" w14:textId="28A5D934" w:rsidR="00247052" w:rsidRPr="00247052" w:rsidRDefault="00247052" w:rsidP="00157EBF">
      <w:pPr>
        <w:spacing w:before="0" w:after="0"/>
        <w:rPr>
          <w:lang w:val="en-US"/>
        </w:rPr>
      </w:pPr>
      <w:r w:rsidRPr="00247052">
        <w:rPr>
          <w:lang w:val="en-US"/>
        </w:rPr>
        <w:t>CP</w:t>
      </w:r>
      <w:r w:rsidRPr="00247052">
        <w:rPr>
          <w:lang w:val="en-US"/>
        </w:rPr>
        <w:tab/>
      </w:r>
      <w:r>
        <w:rPr>
          <w:lang w:val="en-US"/>
        </w:rPr>
        <w:tab/>
      </w:r>
      <w:r w:rsidRPr="00247052">
        <w:rPr>
          <w:lang w:val="en-US"/>
        </w:rPr>
        <w:t>Country Programme</w:t>
      </w:r>
    </w:p>
    <w:p w14:paraId="214CB445" w14:textId="45B79BDE" w:rsidR="00247052" w:rsidRPr="00247052" w:rsidRDefault="00247052" w:rsidP="00157EBF">
      <w:pPr>
        <w:spacing w:before="0" w:after="0"/>
        <w:rPr>
          <w:lang w:val="en-US"/>
        </w:rPr>
      </w:pPr>
      <w:r w:rsidRPr="00247052">
        <w:rPr>
          <w:lang w:val="en-US"/>
        </w:rPr>
        <w:t>CPAP</w:t>
      </w:r>
      <w:r w:rsidRPr="00247052">
        <w:rPr>
          <w:lang w:val="en-US"/>
        </w:rPr>
        <w:tab/>
      </w:r>
      <w:r>
        <w:rPr>
          <w:lang w:val="en-US"/>
        </w:rPr>
        <w:tab/>
      </w:r>
      <w:r w:rsidRPr="00247052">
        <w:rPr>
          <w:lang w:val="en-US"/>
        </w:rPr>
        <w:t>Country Programme Action Plan</w:t>
      </w:r>
    </w:p>
    <w:p w14:paraId="16AC8D1E" w14:textId="2591227F" w:rsidR="00247052" w:rsidRPr="00247052" w:rsidRDefault="00247052" w:rsidP="00157EBF">
      <w:pPr>
        <w:spacing w:before="0" w:after="0"/>
        <w:rPr>
          <w:lang w:val="en-US"/>
        </w:rPr>
      </w:pPr>
      <w:r w:rsidRPr="00247052">
        <w:rPr>
          <w:lang w:val="en-US"/>
        </w:rPr>
        <w:t>DNP</w:t>
      </w:r>
      <w:r w:rsidRPr="00247052">
        <w:rPr>
          <w:lang w:val="en-US"/>
        </w:rPr>
        <w:tab/>
      </w:r>
      <w:r>
        <w:rPr>
          <w:lang w:val="en-US"/>
        </w:rPr>
        <w:tab/>
      </w:r>
      <w:r w:rsidRPr="00247052">
        <w:rPr>
          <w:lang w:val="en-US"/>
        </w:rPr>
        <w:t>Department of National Planning</w:t>
      </w:r>
    </w:p>
    <w:p w14:paraId="74AE6766" w14:textId="51926AF7" w:rsidR="00247052" w:rsidRPr="00247052" w:rsidRDefault="00247052" w:rsidP="00157EBF">
      <w:pPr>
        <w:spacing w:before="0" w:after="0"/>
        <w:rPr>
          <w:lang w:val="en-US"/>
        </w:rPr>
      </w:pPr>
      <w:r w:rsidRPr="00247052">
        <w:rPr>
          <w:lang w:val="en-US"/>
        </w:rPr>
        <w:t>DIRAM</w:t>
      </w:r>
      <w:r>
        <w:rPr>
          <w:lang w:val="en-US"/>
        </w:rPr>
        <w:tab/>
      </w:r>
      <w:r w:rsidRPr="00247052">
        <w:rPr>
          <w:lang w:val="en-US"/>
        </w:rPr>
        <w:tab/>
        <w:t>Detailed Island Risk Assessment in Maldives</w:t>
      </w:r>
    </w:p>
    <w:p w14:paraId="6018CF1E" w14:textId="568C65B2" w:rsidR="00247052" w:rsidRPr="00247052" w:rsidRDefault="00247052" w:rsidP="00157EBF">
      <w:pPr>
        <w:spacing w:before="0" w:after="0"/>
        <w:rPr>
          <w:lang w:val="en-US"/>
        </w:rPr>
      </w:pPr>
      <w:r w:rsidRPr="00247052">
        <w:rPr>
          <w:lang w:val="en-US"/>
        </w:rPr>
        <w:t>DRR</w:t>
      </w:r>
      <w:r w:rsidRPr="00247052">
        <w:rPr>
          <w:lang w:val="en-US"/>
        </w:rPr>
        <w:tab/>
      </w:r>
      <w:r>
        <w:rPr>
          <w:lang w:val="en-US"/>
        </w:rPr>
        <w:tab/>
      </w:r>
      <w:r w:rsidRPr="00247052">
        <w:rPr>
          <w:lang w:val="en-US"/>
        </w:rPr>
        <w:t>Disaster Risk Reduction</w:t>
      </w:r>
    </w:p>
    <w:p w14:paraId="1C4E93CE" w14:textId="04C2F59A" w:rsidR="00247052" w:rsidRPr="00247052" w:rsidRDefault="00247052" w:rsidP="00157EBF">
      <w:pPr>
        <w:spacing w:before="0" w:after="0"/>
        <w:rPr>
          <w:lang w:val="en-US"/>
        </w:rPr>
      </w:pPr>
      <w:r w:rsidRPr="00247052">
        <w:rPr>
          <w:lang w:val="en-US"/>
        </w:rPr>
        <w:t>EPA</w:t>
      </w:r>
      <w:r w:rsidRPr="00247052">
        <w:rPr>
          <w:lang w:val="en-US"/>
        </w:rPr>
        <w:tab/>
      </w:r>
      <w:r>
        <w:rPr>
          <w:lang w:val="en-US"/>
        </w:rPr>
        <w:tab/>
      </w:r>
      <w:r w:rsidRPr="00247052">
        <w:rPr>
          <w:lang w:val="en-US"/>
        </w:rPr>
        <w:t>Environment Protection Agency</w:t>
      </w:r>
    </w:p>
    <w:p w14:paraId="1AB81A48" w14:textId="3F3BC856" w:rsidR="00247052" w:rsidRPr="00247052" w:rsidRDefault="00247052" w:rsidP="00157EBF">
      <w:pPr>
        <w:spacing w:before="0" w:after="0"/>
        <w:rPr>
          <w:lang w:val="en-US"/>
        </w:rPr>
      </w:pPr>
      <w:r w:rsidRPr="00247052">
        <w:rPr>
          <w:lang w:val="en-US"/>
        </w:rPr>
        <w:t>GDP</w:t>
      </w:r>
      <w:r w:rsidRPr="00247052">
        <w:rPr>
          <w:lang w:val="en-US"/>
        </w:rPr>
        <w:tab/>
      </w:r>
      <w:r>
        <w:rPr>
          <w:lang w:val="en-US"/>
        </w:rPr>
        <w:tab/>
      </w:r>
      <w:r w:rsidRPr="00247052">
        <w:rPr>
          <w:lang w:val="en-US"/>
        </w:rPr>
        <w:t>Gross Domestic Product</w:t>
      </w:r>
    </w:p>
    <w:p w14:paraId="23D4EDB0" w14:textId="15126C51" w:rsidR="00247052" w:rsidRPr="00247052" w:rsidRDefault="00247052" w:rsidP="00157EBF">
      <w:pPr>
        <w:spacing w:before="0" w:after="0"/>
        <w:rPr>
          <w:lang w:val="en-US"/>
        </w:rPr>
      </w:pPr>
      <w:r w:rsidRPr="00247052">
        <w:rPr>
          <w:lang w:val="en-US"/>
        </w:rPr>
        <w:t>GEF</w:t>
      </w:r>
      <w:r w:rsidRPr="00247052">
        <w:rPr>
          <w:lang w:val="en-US"/>
        </w:rPr>
        <w:tab/>
      </w:r>
      <w:r>
        <w:rPr>
          <w:lang w:val="en-US"/>
        </w:rPr>
        <w:tab/>
      </w:r>
      <w:r w:rsidRPr="00247052">
        <w:rPr>
          <w:lang w:val="en-US"/>
        </w:rPr>
        <w:t>Global Environment Facility</w:t>
      </w:r>
    </w:p>
    <w:p w14:paraId="3AAF2EE3" w14:textId="01AF1C45" w:rsidR="00247052" w:rsidRPr="00247052" w:rsidRDefault="00247052" w:rsidP="00157EBF">
      <w:pPr>
        <w:spacing w:before="0" w:after="0"/>
        <w:rPr>
          <w:lang w:val="en-US"/>
        </w:rPr>
      </w:pPr>
      <w:r w:rsidRPr="00247052">
        <w:rPr>
          <w:lang w:val="en-US"/>
        </w:rPr>
        <w:t>GOM</w:t>
      </w:r>
      <w:r w:rsidRPr="00247052">
        <w:rPr>
          <w:lang w:val="en-US"/>
        </w:rPr>
        <w:tab/>
      </w:r>
      <w:r>
        <w:rPr>
          <w:lang w:val="en-US"/>
        </w:rPr>
        <w:tab/>
      </w:r>
      <w:r w:rsidRPr="00247052">
        <w:rPr>
          <w:lang w:val="en-US"/>
        </w:rPr>
        <w:t>Government of Maldives</w:t>
      </w:r>
    </w:p>
    <w:p w14:paraId="2952547E" w14:textId="6A0C6610" w:rsidR="00247052" w:rsidRPr="00247052" w:rsidRDefault="00247052" w:rsidP="00157EBF">
      <w:pPr>
        <w:spacing w:before="0" w:after="0"/>
        <w:rPr>
          <w:lang w:val="en-US"/>
        </w:rPr>
      </w:pPr>
      <w:r w:rsidRPr="00247052">
        <w:rPr>
          <w:lang w:val="en-US"/>
        </w:rPr>
        <w:t>LDC</w:t>
      </w:r>
      <w:r w:rsidRPr="00247052">
        <w:rPr>
          <w:lang w:val="en-US"/>
        </w:rPr>
        <w:tab/>
      </w:r>
      <w:r>
        <w:rPr>
          <w:lang w:val="en-US"/>
        </w:rPr>
        <w:tab/>
      </w:r>
      <w:r w:rsidRPr="00247052">
        <w:rPr>
          <w:lang w:val="en-US"/>
        </w:rPr>
        <w:t>Least Developed Country</w:t>
      </w:r>
    </w:p>
    <w:p w14:paraId="56804083" w14:textId="053368D5" w:rsidR="00247052" w:rsidRPr="00247052" w:rsidRDefault="00247052" w:rsidP="00157EBF">
      <w:pPr>
        <w:spacing w:before="0" w:after="0"/>
        <w:rPr>
          <w:lang w:val="en-US"/>
        </w:rPr>
      </w:pPr>
      <w:r w:rsidRPr="00247052">
        <w:rPr>
          <w:lang w:val="en-US"/>
        </w:rPr>
        <w:t>LDCF</w:t>
      </w:r>
      <w:r w:rsidRPr="00247052">
        <w:rPr>
          <w:lang w:val="en-US"/>
        </w:rPr>
        <w:tab/>
      </w:r>
      <w:r>
        <w:rPr>
          <w:lang w:val="en-US"/>
        </w:rPr>
        <w:tab/>
      </w:r>
      <w:r w:rsidRPr="00247052">
        <w:rPr>
          <w:lang w:val="en-US"/>
        </w:rPr>
        <w:t>Least Developed Countries Fund</w:t>
      </w:r>
    </w:p>
    <w:p w14:paraId="21ED5ED5" w14:textId="246BF001" w:rsidR="00247052" w:rsidRPr="00247052" w:rsidRDefault="00247052" w:rsidP="00157EBF">
      <w:pPr>
        <w:spacing w:before="0" w:after="0"/>
        <w:rPr>
          <w:lang w:val="en-US"/>
        </w:rPr>
      </w:pPr>
      <w:r w:rsidRPr="00247052">
        <w:rPr>
          <w:lang w:val="en-US"/>
        </w:rPr>
        <w:t>MDG</w:t>
      </w:r>
      <w:r w:rsidRPr="00247052">
        <w:rPr>
          <w:lang w:val="en-US"/>
        </w:rPr>
        <w:tab/>
      </w:r>
      <w:r>
        <w:rPr>
          <w:lang w:val="en-US"/>
        </w:rPr>
        <w:tab/>
      </w:r>
      <w:r w:rsidRPr="00247052">
        <w:rPr>
          <w:lang w:val="en-US"/>
        </w:rPr>
        <w:t>Millennium Development Goal</w:t>
      </w:r>
    </w:p>
    <w:p w14:paraId="2A5BE41A" w14:textId="117655CF" w:rsidR="00247052" w:rsidRPr="00247052" w:rsidRDefault="00247052" w:rsidP="00157EBF">
      <w:pPr>
        <w:spacing w:before="0" w:after="0"/>
        <w:rPr>
          <w:lang w:val="en-US"/>
        </w:rPr>
      </w:pPr>
      <w:r w:rsidRPr="00247052">
        <w:rPr>
          <w:lang w:val="en-US"/>
        </w:rPr>
        <w:t>MDP</w:t>
      </w:r>
      <w:r w:rsidRPr="00247052">
        <w:rPr>
          <w:lang w:val="en-US"/>
        </w:rPr>
        <w:tab/>
      </w:r>
      <w:r>
        <w:rPr>
          <w:lang w:val="en-US"/>
        </w:rPr>
        <w:tab/>
      </w:r>
      <w:r w:rsidRPr="00247052">
        <w:rPr>
          <w:lang w:val="en-US"/>
        </w:rPr>
        <w:t>Maldivian Democratic Party</w:t>
      </w:r>
    </w:p>
    <w:p w14:paraId="224A814E" w14:textId="1B1AF7F9" w:rsidR="00247052" w:rsidRPr="00247052" w:rsidRDefault="00247052" w:rsidP="00157EBF">
      <w:pPr>
        <w:spacing w:before="0" w:after="0"/>
        <w:rPr>
          <w:lang w:val="en-US"/>
        </w:rPr>
      </w:pPr>
      <w:r w:rsidRPr="00247052">
        <w:rPr>
          <w:lang w:val="en-US"/>
        </w:rPr>
        <w:t>MEEW</w:t>
      </w:r>
      <w:r w:rsidRPr="00247052">
        <w:rPr>
          <w:lang w:val="en-US"/>
        </w:rPr>
        <w:tab/>
      </w:r>
      <w:r>
        <w:rPr>
          <w:lang w:val="en-US"/>
        </w:rPr>
        <w:tab/>
      </w:r>
      <w:r w:rsidRPr="00247052">
        <w:rPr>
          <w:lang w:val="en-US"/>
        </w:rPr>
        <w:t>Ministry of Environment, Energy &amp; Water</w:t>
      </w:r>
    </w:p>
    <w:p w14:paraId="7E52F35C" w14:textId="61CCB071" w:rsidR="00247052" w:rsidRPr="00247052" w:rsidRDefault="00247052" w:rsidP="00157EBF">
      <w:pPr>
        <w:spacing w:before="0" w:after="0"/>
        <w:rPr>
          <w:lang w:val="en-US"/>
        </w:rPr>
      </w:pPr>
      <w:r w:rsidRPr="00247052">
        <w:rPr>
          <w:lang w:val="en-US"/>
        </w:rPr>
        <w:t>MFT</w:t>
      </w:r>
      <w:r w:rsidRPr="00247052">
        <w:rPr>
          <w:lang w:val="en-US"/>
        </w:rPr>
        <w:tab/>
      </w:r>
      <w:r>
        <w:rPr>
          <w:lang w:val="en-US"/>
        </w:rPr>
        <w:tab/>
      </w:r>
      <w:r w:rsidRPr="00247052">
        <w:rPr>
          <w:lang w:val="en-US"/>
        </w:rPr>
        <w:t>Ministry of Finance &amp; Treasury</w:t>
      </w:r>
    </w:p>
    <w:p w14:paraId="4F4F03BC" w14:textId="2673CCF0" w:rsidR="00247052" w:rsidRPr="00247052" w:rsidRDefault="00247052" w:rsidP="00157EBF">
      <w:pPr>
        <w:spacing w:before="0" w:after="0"/>
        <w:rPr>
          <w:lang w:val="en-US"/>
        </w:rPr>
      </w:pPr>
      <w:r w:rsidRPr="00247052">
        <w:rPr>
          <w:lang w:val="en-US"/>
        </w:rPr>
        <w:t>MHA</w:t>
      </w:r>
      <w:r w:rsidRPr="00247052">
        <w:rPr>
          <w:lang w:val="en-US"/>
        </w:rPr>
        <w:tab/>
      </w:r>
      <w:r>
        <w:rPr>
          <w:lang w:val="en-US"/>
        </w:rPr>
        <w:tab/>
      </w:r>
      <w:r w:rsidRPr="00247052">
        <w:rPr>
          <w:lang w:val="en-US"/>
        </w:rPr>
        <w:t>Ministry of Home Affairs</w:t>
      </w:r>
    </w:p>
    <w:p w14:paraId="254F321E" w14:textId="77777777" w:rsidR="00247052" w:rsidRPr="00247052" w:rsidRDefault="00247052" w:rsidP="00157EBF">
      <w:pPr>
        <w:spacing w:before="0" w:after="0"/>
        <w:rPr>
          <w:lang w:val="en-US"/>
        </w:rPr>
      </w:pPr>
      <w:r w:rsidRPr="00247052">
        <w:rPr>
          <w:lang w:val="en-US"/>
        </w:rPr>
        <w:t>MHAHE</w:t>
      </w:r>
      <w:r w:rsidRPr="00247052">
        <w:rPr>
          <w:lang w:val="en-US"/>
        </w:rPr>
        <w:tab/>
        <w:t>Ministry of Home Affairs, Housing &amp; Environment</w:t>
      </w:r>
    </w:p>
    <w:p w14:paraId="6A42752C" w14:textId="2DCFE3FA" w:rsidR="00247052" w:rsidRPr="00247052" w:rsidRDefault="00247052" w:rsidP="00157EBF">
      <w:pPr>
        <w:spacing w:before="0" w:after="0"/>
        <w:rPr>
          <w:lang w:val="en-US"/>
        </w:rPr>
      </w:pPr>
      <w:r w:rsidRPr="00247052">
        <w:rPr>
          <w:lang w:val="en-US"/>
        </w:rPr>
        <w:t>MHE</w:t>
      </w:r>
      <w:r w:rsidRPr="00247052">
        <w:rPr>
          <w:lang w:val="en-US"/>
        </w:rPr>
        <w:tab/>
      </w:r>
      <w:r>
        <w:rPr>
          <w:lang w:val="en-US"/>
        </w:rPr>
        <w:tab/>
      </w:r>
      <w:r w:rsidRPr="00247052">
        <w:rPr>
          <w:lang w:val="en-US"/>
        </w:rPr>
        <w:t>Ministry of Housing &amp; Environment (formerly MEEW &amp; MHAHE)</w:t>
      </w:r>
    </w:p>
    <w:p w14:paraId="22CCDE0F" w14:textId="73EFD714" w:rsidR="00247052" w:rsidRDefault="00247052" w:rsidP="00157EBF">
      <w:pPr>
        <w:spacing w:before="0" w:after="0"/>
        <w:rPr>
          <w:lang w:val="en-US"/>
        </w:rPr>
      </w:pPr>
      <w:r w:rsidRPr="00247052">
        <w:rPr>
          <w:lang w:val="en-US"/>
        </w:rPr>
        <w:t>MMS</w:t>
      </w:r>
      <w:r w:rsidRPr="00247052">
        <w:rPr>
          <w:lang w:val="en-US"/>
        </w:rPr>
        <w:tab/>
      </w:r>
      <w:r>
        <w:rPr>
          <w:lang w:val="en-US"/>
        </w:rPr>
        <w:tab/>
      </w:r>
      <w:r w:rsidRPr="00247052">
        <w:rPr>
          <w:lang w:val="en-US"/>
        </w:rPr>
        <w:t>Maldives Meteorological Services</w:t>
      </w:r>
    </w:p>
    <w:p w14:paraId="531B18BE" w14:textId="3E51AFAA" w:rsidR="00247052" w:rsidRPr="00247052" w:rsidRDefault="00247052" w:rsidP="00157EBF">
      <w:pPr>
        <w:spacing w:before="0" w:after="0"/>
        <w:rPr>
          <w:lang w:val="en-US"/>
        </w:rPr>
      </w:pPr>
      <w:r>
        <w:rPr>
          <w:lang w:val="en-US"/>
        </w:rPr>
        <w:t>MOT</w:t>
      </w:r>
      <w:r>
        <w:rPr>
          <w:lang w:val="en-US"/>
        </w:rPr>
        <w:tab/>
      </w:r>
      <w:r>
        <w:rPr>
          <w:lang w:val="en-US"/>
        </w:rPr>
        <w:tab/>
        <w:t>Ministry of Tourism</w:t>
      </w:r>
    </w:p>
    <w:p w14:paraId="61A2D035" w14:textId="0B185213" w:rsidR="00247052" w:rsidRPr="00247052" w:rsidRDefault="00247052" w:rsidP="00157EBF">
      <w:pPr>
        <w:spacing w:before="0" w:after="0"/>
        <w:rPr>
          <w:lang w:val="en-US"/>
        </w:rPr>
      </w:pPr>
      <w:r w:rsidRPr="00247052">
        <w:rPr>
          <w:lang w:val="en-US"/>
        </w:rPr>
        <w:t>MRC</w:t>
      </w:r>
      <w:r w:rsidRPr="00247052">
        <w:rPr>
          <w:lang w:val="en-US"/>
        </w:rPr>
        <w:tab/>
      </w:r>
      <w:r>
        <w:rPr>
          <w:lang w:val="en-US"/>
        </w:rPr>
        <w:tab/>
      </w:r>
      <w:r w:rsidRPr="00247052">
        <w:rPr>
          <w:lang w:val="en-US"/>
        </w:rPr>
        <w:t>Marine Research Centre</w:t>
      </w:r>
    </w:p>
    <w:p w14:paraId="3E1A7BE9" w14:textId="16A23A41" w:rsidR="00247052" w:rsidRPr="00247052" w:rsidRDefault="00247052" w:rsidP="00157EBF">
      <w:pPr>
        <w:spacing w:before="0" w:after="0"/>
        <w:rPr>
          <w:lang w:val="en-US"/>
        </w:rPr>
      </w:pPr>
      <w:r w:rsidRPr="00247052">
        <w:rPr>
          <w:lang w:val="en-US"/>
        </w:rPr>
        <w:t>MTAC</w:t>
      </w:r>
      <w:r w:rsidRPr="00247052">
        <w:rPr>
          <w:lang w:val="en-US"/>
        </w:rPr>
        <w:tab/>
      </w:r>
      <w:r>
        <w:rPr>
          <w:lang w:val="en-US"/>
        </w:rPr>
        <w:tab/>
      </w:r>
      <w:r w:rsidRPr="00247052">
        <w:rPr>
          <w:lang w:val="en-US"/>
        </w:rPr>
        <w:t>Ministry of Tourism Arts &amp; Culture</w:t>
      </w:r>
    </w:p>
    <w:p w14:paraId="2927F6D4" w14:textId="232515A1" w:rsidR="00247052" w:rsidRPr="00247052" w:rsidRDefault="00247052" w:rsidP="00157EBF">
      <w:pPr>
        <w:spacing w:before="0" w:after="0"/>
        <w:rPr>
          <w:lang w:val="en-US"/>
        </w:rPr>
      </w:pPr>
      <w:r w:rsidRPr="00247052">
        <w:rPr>
          <w:lang w:val="en-US"/>
        </w:rPr>
        <w:t>NAPA</w:t>
      </w:r>
      <w:r w:rsidRPr="00247052">
        <w:rPr>
          <w:lang w:val="en-US"/>
        </w:rPr>
        <w:tab/>
      </w:r>
      <w:r w:rsidR="00914F22">
        <w:rPr>
          <w:lang w:val="en-US"/>
        </w:rPr>
        <w:tab/>
      </w:r>
      <w:r w:rsidRPr="00247052">
        <w:rPr>
          <w:lang w:val="en-US"/>
        </w:rPr>
        <w:t>National Adaptation Programme of Action</w:t>
      </w:r>
    </w:p>
    <w:p w14:paraId="17EE6352" w14:textId="4C304453" w:rsidR="00247052" w:rsidRPr="00247052" w:rsidRDefault="00247052" w:rsidP="00157EBF">
      <w:pPr>
        <w:spacing w:before="0" w:after="0"/>
        <w:rPr>
          <w:lang w:val="en-US"/>
        </w:rPr>
      </w:pPr>
      <w:r w:rsidRPr="00247052">
        <w:rPr>
          <w:lang w:val="en-US"/>
        </w:rPr>
        <w:t>NDMC</w:t>
      </w:r>
      <w:r w:rsidRPr="00247052">
        <w:rPr>
          <w:lang w:val="en-US"/>
        </w:rPr>
        <w:tab/>
      </w:r>
      <w:r w:rsidR="00157EBF">
        <w:rPr>
          <w:lang w:val="en-US"/>
        </w:rPr>
        <w:tab/>
      </w:r>
      <w:r w:rsidRPr="00247052">
        <w:rPr>
          <w:lang w:val="en-US"/>
        </w:rPr>
        <w:t>National Disaster Management Centre</w:t>
      </w:r>
    </w:p>
    <w:p w14:paraId="2F651130" w14:textId="6215A257" w:rsidR="00247052" w:rsidRDefault="00247052" w:rsidP="00157EBF">
      <w:pPr>
        <w:spacing w:before="0" w:after="0"/>
        <w:rPr>
          <w:lang w:val="en-US"/>
        </w:rPr>
      </w:pPr>
      <w:r w:rsidRPr="00247052">
        <w:rPr>
          <w:lang w:val="en-US"/>
        </w:rPr>
        <w:t>NEAP</w:t>
      </w:r>
      <w:r w:rsidRPr="00247052">
        <w:rPr>
          <w:lang w:val="en-US"/>
        </w:rPr>
        <w:tab/>
      </w:r>
      <w:r w:rsidR="00157EBF">
        <w:rPr>
          <w:lang w:val="en-US"/>
        </w:rPr>
        <w:tab/>
      </w:r>
      <w:r w:rsidRPr="00247052">
        <w:rPr>
          <w:lang w:val="en-US"/>
        </w:rPr>
        <w:t>National Environment Action Plan</w:t>
      </w:r>
    </w:p>
    <w:p w14:paraId="7301D80B" w14:textId="453D1980" w:rsidR="004C12A8" w:rsidRPr="00247052" w:rsidRDefault="004C12A8" w:rsidP="00157EBF">
      <w:pPr>
        <w:spacing w:before="0" w:after="0"/>
        <w:rPr>
          <w:lang w:val="en-US"/>
        </w:rPr>
      </w:pPr>
      <w:r>
        <w:rPr>
          <w:lang w:val="en-US"/>
        </w:rPr>
        <w:t>N/A</w:t>
      </w:r>
      <w:r>
        <w:rPr>
          <w:lang w:val="en-US"/>
        </w:rPr>
        <w:tab/>
      </w:r>
      <w:r>
        <w:rPr>
          <w:lang w:val="en-US"/>
        </w:rPr>
        <w:tab/>
        <w:t>Not Available</w:t>
      </w:r>
    </w:p>
    <w:p w14:paraId="53513474" w14:textId="4DF5AA43" w:rsidR="00247052" w:rsidRPr="00247052" w:rsidRDefault="00247052" w:rsidP="00157EBF">
      <w:pPr>
        <w:spacing w:before="0" w:after="0"/>
        <w:rPr>
          <w:lang w:val="en-US"/>
        </w:rPr>
      </w:pPr>
      <w:r w:rsidRPr="00247052">
        <w:rPr>
          <w:lang w:val="en-US"/>
        </w:rPr>
        <w:t>NGO</w:t>
      </w:r>
      <w:r w:rsidRPr="00247052">
        <w:rPr>
          <w:lang w:val="en-US"/>
        </w:rPr>
        <w:tab/>
      </w:r>
      <w:r w:rsidR="00157EBF">
        <w:rPr>
          <w:lang w:val="en-US"/>
        </w:rPr>
        <w:tab/>
      </w:r>
      <w:r w:rsidRPr="00247052">
        <w:rPr>
          <w:lang w:val="en-US"/>
        </w:rPr>
        <w:t>Non-Governmental Organization</w:t>
      </w:r>
    </w:p>
    <w:p w14:paraId="6D56340F" w14:textId="77777777" w:rsidR="00247052" w:rsidRPr="00247052" w:rsidRDefault="00247052" w:rsidP="00157EBF">
      <w:pPr>
        <w:spacing w:before="0" w:after="0"/>
        <w:rPr>
          <w:lang w:val="en-US"/>
        </w:rPr>
      </w:pPr>
      <w:r w:rsidRPr="00247052">
        <w:rPr>
          <w:lang w:val="en-US"/>
        </w:rPr>
        <w:t>NPC/MFT</w:t>
      </w:r>
      <w:r w:rsidRPr="00247052">
        <w:rPr>
          <w:lang w:val="en-US"/>
        </w:rPr>
        <w:tab/>
        <w:t>National Planning Council/MFT</w:t>
      </w:r>
    </w:p>
    <w:p w14:paraId="1F180F33" w14:textId="515013F0" w:rsidR="00247052" w:rsidRPr="00247052" w:rsidRDefault="00247052" w:rsidP="00157EBF">
      <w:pPr>
        <w:spacing w:before="0" w:after="0"/>
        <w:rPr>
          <w:lang w:val="en-US"/>
        </w:rPr>
      </w:pPr>
      <w:r w:rsidRPr="00247052">
        <w:rPr>
          <w:lang w:val="en-US"/>
        </w:rPr>
        <w:t>NPC</w:t>
      </w:r>
      <w:r w:rsidRPr="00247052">
        <w:rPr>
          <w:lang w:val="en-US"/>
        </w:rPr>
        <w:tab/>
      </w:r>
      <w:r w:rsidR="00157EBF">
        <w:rPr>
          <w:lang w:val="en-US"/>
        </w:rPr>
        <w:tab/>
      </w:r>
      <w:r w:rsidRPr="00247052">
        <w:rPr>
          <w:lang w:val="en-US"/>
        </w:rPr>
        <w:t>National Project Coordinator</w:t>
      </w:r>
    </w:p>
    <w:p w14:paraId="790BD2CB" w14:textId="6ABC60FA" w:rsidR="00247052" w:rsidRPr="00247052" w:rsidRDefault="00247052" w:rsidP="00157EBF">
      <w:pPr>
        <w:spacing w:before="0" w:after="0"/>
        <w:rPr>
          <w:lang w:val="en-US"/>
        </w:rPr>
      </w:pPr>
      <w:r w:rsidRPr="00247052">
        <w:rPr>
          <w:lang w:val="en-US"/>
        </w:rPr>
        <w:t>NPD</w:t>
      </w:r>
      <w:r w:rsidRPr="00247052">
        <w:rPr>
          <w:lang w:val="en-US"/>
        </w:rPr>
        <w:tab/>
      </w:r>
      <w:r w:rsidR="00157EBF">
        <w:rPr>
          <w:lang w:val="en-US"/>
        </w:rPr>
        <w:tab/>
      </w:r>
      <w:r w:rsidRPr="00247052">
        <w:rPr>
          <w:lang w:val="en-US"/>
        </w:rPr>
        <w:t>National Project Director</w:t>
      </w:r>
    </w:p>
    <w:p w14:paraId="55A2A996" w14:textId="6AB36AA7" w:rsidR="00247052" w:rsidRPr="00247052" w:rsidRDefault="00247052" w:rsidP="00157EBF">
      <w:pPr>
        <w:spacing w:before="0" w:after="0"/>
        <w:rPr>
          <w:lang w:val="en-US"/>
        </w:rPr>
      </w:pPr>
      <w:r w:rsidRPr="00247052">
        <w:rPr>
          <w:lang w:val="en-US"/>
        </w:rPr>
        <w:t>NPM</w:t>
      </w:r>
      <w:r w:rsidRPr="00247052">
        <w:rPr>
          <w:lang w:val="en-US"/>
        </w:rPr>
        <w:tab/>
      </w:r>
      <w:r w:rsidR="00157EBF">
        <w:rPr>
          <w:lang w:val="en-US"/>
        </w:rPr>
        <w:tab/>
      </w:r>
      <w:r w:rsidRPr="00247052">
        <w:rPr>
          <w:lang w:val="en-US"/>
        </w:rPr>
        <w:t>National Project Manager</w:t>
      </w:r>
    </w:p>
    <w:p w14:paraId="5C50B270" w14:textId="0EFC1D13" w:rsidR="00247052" w:rsidRPr="00247052" w:rsidRDefault="00247052" w:rsidP="00157EBF">
      <w:pPr>
        <w:spacing w:before="0" w:after="0"/>
        <w:rPr>
          <w:lang w:val="en-US"/>
        </w:rPr>
      </w:pPr>
      <w:r w:rsidRPr="00247052">
        <w:rPr>
          <w:lang w:val="en-US"/>
        </w:rPr>
        <w:t>NSDS</w:t>
      </w:r>
      <w:r w:rsidRPr="00247052">
        <w:rPr>
          <w:lang w:val="en-US"/>
        </w:rPr>
        <w:tab/>
      </w:r>
      <w:r w:rsidR="00157EBF">
        <w:rPr>
          <w:lang w:val="en-US"/>
        </w:rPr>
        <w:tab/>
      </w:r>
      <w:r w:rsidRPr="00247052">
        <w:rPr>
          <w:lang w:val="en-US"/>
        </w:rPr>
        <w:t>National Sustainable Development Strategy</w:t>
      </w:r>
    </w:p>
    <w:p w14:paraId="3826C3AC" w14:textId="79C08A30" w:rsidR="00247052" w:rsidRPr="00247052" w:rsidRDefault="00247052" w:rsidP="00157EBF">
      <w:pPr>
        <w:spacing w:before="0" w:after="0"/>
        <w:rPr>
          <w:lang w:val="en-US"/>
        </w:rPr>
      </w:pPr>
      <w:r w:rsidRPr="00247052">
        <w:rPr>
          <w:lang w:val="en-US"/>
        </w:rPr>
        <w:t>PB</w:t>
      </w:r>
      <w:r w:rsidRPr="00247052">
        <w:rPr>
          <w:lang w:val="en-US"/>
        </w:rPr>
        <w:tab/>
      </w:r>
      <w:r w:rsidR="00157EBF">
        <w:rPr>
          <w:lang w:val="en-US"/>
        </w:rPr>
        <w:tab/>
      </w:r>
      <w:r w:rsidRPr="00247052">
        <w:rPr>
          <w:lang w:val="en-US"/>
        </w:rPr>
        <w:t>Project Board</w:t>
      </w:r>
    </w:p>
    <w:p w14:paraId="641F6A25" w14:textId="55694A9A" w:rsidR="00247052" w:rsidRPr="00247052" w:rsidRDefault="00247052" w:rsidP="00157EBF">
      <w:pPr>
        <w:spacing w:before="0" w:after="0"/>
        <w:rPr>
          <w:lang w:val="en-US"/>
        </w:rPr>
      </w:pPr>
      <w:r w:rsidRPr="00247052">
        <w:rPr>
          <w:lang w:val="en-US"/>
        </w:rPr>
        <w:t>PIR</w:t>
      </w:r>
      <w:r w:rsidRPr="00247052">
        <w:rPr>
          <w:lang w:val="en-US"/>
        </w:rPr>
        <w:tab/>
      </w:r>
      <w:r w:rsidR="00157EBF">
        <w:rPr>
          <w:lang w:val="en-US"/>
        </w:rPr>
        <w:tab/>
      </w:r>
      <w:r w:rsidRPr="00247052">
        <w:rPr>
          <w:lang w:val="en-US"/>
        </w:rPr>
        <w:t>Project Implementation Review</w:t>
      </w:r>
    </w:p>
    <w:p w14:paraId="2437E94E" w14:textId="5A2ADD9B" w:rsidR="00247052" w:rsidRPr="00247052" w:rsidRDefault="00247052" w:rsidP="00157EBF">
      <w:pPr>
        <w:spacing w:before="0" w:after="0"/>
        <w:rPr>
          <w:lang w:val="en-US"/>
        </w:rPr>
      </w:pPr>
      <w:r w:rsidRPr="00247052">
        <w:rPr>
          <w:lang w:val="en-US"/>
        </w:rPr>
        <w:t>PMU</w:t>
      </w:r>
      <w:r w:rsidRPr="00247052">
        <w:rPr>
          <w:lang w:val="en-US"/>
        </w:rPr>
        <w:tab/>
      </w:r>
      <w:r w:rsidR="00157EBF">
        <w:rPr>
          <w:lang w:val="en-US"/>
        </w:rPr>
        <w:tab/>
      </w:r>
      <w:r w:rsidRPr="00247052">
        <w:rPr>
          <w:lang w:val="en-US"/>
        </w:rPr>
        <w:t>Project Management Unit</w:t>
      </w:r>
    </w:p>
    <w:p w14:paraId="10AF0123" w14:textId="36D9FA87" w:rsidR="00247052" w:rsidRPr="00247052" w:rsidRDefault="00247052" w:rsidP="00157EBF">
      <w:pPr>
        <w:spacing w:before="0" w:after="0"/>
        <w:rPr>
          <w:lang w:val="en-US"/>
        </w:rPr>
      </w:pPr>
      <w:r w:rsidRPr="00247052">
        <w:rPr>
          <w:lang w:val="en-US"/>
        </w:rPr>
        <w:t>SIDS</w:t>
      </w:r>
      <w:r w:rsidRPr="00247052">
        <w:rPr>
          <w:lang w:val="en-US"/>
        </w:rPr>
        <w:tab/>
      </w:r>
      <w:r w:rsidR="00157EBF">
        <w:rPr>
          <w:lang w:val="en-US"/>
        </w:rPr>
        <w:tab/>
      </w:r>
      <w:r w:rsidRPr="00247052">
        <w:rPr>
          <w:lang w:val="en-US"/>
        </w:rPr>
        <w:t>Small Island Developing State</w:t>
      </w:r>
    </w:p>
    <w:p w14:paraId="24CB6273" w14:textId="153F2CE6" w:rsidR="00247052" w:rsidRPr="00247052" w:rsidRDefault="00247052" w:rsidP="00157EBF">
      <w:pPr>
        <w:spacing w:before="0" w:after="0"/>
        <w:rPr>
          <w:lang w:val="en-US"/>
        </w:rPr>
      </w:pPr>
      <w:r w:rsidRPr="00247052">
        <w:rPr>
          <w:lang w:val="en-US"/>
        </w:rPr>
        <w:t>SLR</w:t>
      </w:r>
      <w:r w:rsidRPr="00247052">
        <w:rPr>
          <w:lang w:val="en-US"/>
        </w:rPr>
        <w:tab/>
      </w:r>
      <w:r w:rsidR="00157EBF">
        <w:rPr>
          <w:lang w:val="en-US"/>
        </w:rPr>
        <w:tab/>
      </w:r>
      <w:r w:rsidRPr="00247052">
        <w:rPr>
          <w:lang w:val="en-US"/>
        </w:rPr>
        <w:t>Sea level rise</w:t>
      </w:r>
    </w:p>
    <w:p w14:paraId="3544E289" w14:textId="4EA120FA" w:rsidR="00247052" w:rsidRPr="00247052" w:rsidRDefault="00247052" w:rsidP="00157EBF">
      <w:pPr>
        <w:spacing w:before="0" w:after="0"/>
        <w:rPr>
          <w:lang w:val="en-US"/>
        </w:rPr>
      </w:pPr>
      <w:r w:rsidRPr="00247052">
        <w:rPr>
          <w:lang w:val="en-US"/>
        </w:rPr>
        <w:t>TAP</w:t>
      </w:r>
      <w:r w:rsidRPr="00247052">
        <w:rPr>
          <w:lang w:val="en-US"/>
        </w:rPr>
        <w:tab/>
      </w:r>
      <w:r w:rsidR="00157EBF">
        <w:rPr>
          <w:lang w:val="en-US"/>
        </w:rPr>
        <w:tab/>
      </w:r>
      <w:r w:rsidRPr="00247052">
        <w:rPr>
          <w:lang w:val="en-US"/>
        </w:rPr>
        <w:t>Tourism Adaptation Project</w:t>
      </w:r>
    </w:p>
    <w:p w14:paraId="684A64A9" w14:textId="77777777" w:rsidR="00247052" w:rsidRPr="00247052" w:rsidRDefault="00247052" w:rsidP="00157EBF">
      <w:pPr>
        <w:spacing w:before="0" w:after="0"/>
        <w:rPr>
          <w:lang w:val="en-US"/>
        </w:rPr>
      </w:pPr>
      <w:r w:rsidRPr="00247052">
        <w:rPr>
          <w:lang w:val="en-US"/>
        </w:rPr>
        <w:t>UNFCCC</w:t>
      </w:r>
      <w:r w:rsidRPr="00247052">
        <w:rPr>
          <w:lang w:val="en-US"/>
        </w:rPr>
        <w:tab/>
        <w:t>United Nations Framework Convention on Climate Change</w:t>
      </w:r>
    </w:p>
    <w:p w14:paraId="09049C49" w14:textId="0A872C3F" w:rsidR="00247052" w:rsidRPr="00247052" w:rsidRDefault="00247052" w:rsidP="00157EBF">
      <w:pPr>
        <w:spacing w:before="0" w:after="0"/>
        <w:rPr>
          <w:lang w:val="en-US"/>
        </w:rPr>
      </w:pPr>
      <w:r w:rsidRPr="00247052">
        <w:rPr>
          <w:lang w:val="en-US"/>
        </w:rPr>
        <w:t>UNDAF</w:t>
      </w:r>
      <w:r w:rsidRPr="00247052">
        <w:rPr>
          <w:lang w:val="en-US"/>
        </w:rPr>
        <w:tab/>
      </w:r>
      <w:r w:rsidR="00157EBF">
        <w:rPr>
          <w:lang w:val="en-US"/>
        </w:rPr>
        <w:tab/>
      </w:r>
      <w:r w:rsidRPr="00247052">
        <w:rPr>
          <w:lang w:val="en-US"/>
        </w:rPr>
        <w:t>United Nations Development Assistance Framework</w:t>
      </w:r>
    </w:p>
    <w:p w14:paraId="56D6A383" w14:textId="67118DBA" w:rsidR="00247052" w:rsidRPr="00247052" w:rsidRDefault="00247052" w:rsidP="00157EBF">
      <w:pPr>
        <w:spacing w:before="0" w:after="0"/>
        <w:rPr>
          <w:lang w:val="en-US"/>
        </w:rPr>
      </w:pPr>
      <w:r w:rsidRPr="00247052">
        <w:rPr>
          <w:lang w:val="en-US"/>
        </w:rPr>
        <w:t>UNDP</w:t>
      </w:r>
      <w:r w:rsidRPr="00247052">
        <w:rPr>
          <w:lang w:val="en-US"/>
        </w:rPr>
        <w:tab/>
      </w:r>
      <w:r w:rsidR="00157EBF">
        <w:rPr>
          <w:lang w:val="en-US"/>
        </w:rPr>
        <w:tab/>
      </w:r>
      <w:r w:rsidRPr="00247052">
        <w:rPr>
          <w:lang w:val="en-US"/>
        </w:rPr>
        <w:t>United Nations Development Programme</w:t>
      </w:r>
    </w:p>
    <w:p w14:paraId="18950F88" w14:textId="7C62716F" w:rsidR="00D202CC" w:rsidRPr="00D202CC" w:rsidRDefault="00D202CC" w:rsidP="00A74862">
      <w:pPr>
        <w:pStyle w:val="Heading1"/>
        <w:rPr>
          <w:lang w:val="en-GB"/>
        </w:rPr>
      </w:pPr>
      <w:bookmarkStart w:id="10" w:name="_Toc456625975"/>
      <w:r w:rsidRPr="00D202CC">
        <w:rPr>
          <w:lang w:val="en-GB"/>
        </w:rPr>
        <w:lastRenderedPageBreak/>
        <w:t>1.</w:t>
      </w:r>
      <w:r w:rsidRPr="00D202CC">
        <w:rPr>
          <w:lang w:val="en-GB"/>
        </w:rPr>
        <w:tab/>
      </w:r>
      <w:r w:rsidR="00EF7F22">
        <w:rPr>
          <w:lang w:val="en-GB"/>
        </w:rPr>
        <w:t>INTRODUCTION</w:t>
      </w:r>
      <w:bookmarkEnd w:id="10"/>
    </w:p>
    <w:p w14:paraId="29818317" w14:textId="77777777" w:rsidR="00D202CC" w:rsidRDefault="00D202CC" w:rsidP="00E21D3E">
      <w:pPr>
        <w:pStyle w:val="Heading2"/>
        <w:rPr>
          <w:lang w:val="en-GB"/>
        </w:rPr>
      </w:pPr>
      <w:bookmarkStart w:id="11" w:name="_Toc456625976"/>
      <w:r w:rsidRPr="00D202CC">
        <w:rPr>
          <w:lang w:val="en-GB"/>
        </w:rPr>
        <w:t>Purpose of the evaluation</w:t>
      </w:r>
      <w:bookmarkEnd w:id="11"/>
    </w:p>
    <w:p w14:paraId="688EC30C" w14:textId="60629379" w:rsidR="00D91A20" w:rsidRPr="00D91A20" w:rsidRDefault="00D91A20" w:rsidP="00D91A20">
      <w:pPr>
        <w:rPr>
          <w:lang w:val="en-GB"/>
        </w:rPr>
      </w:pPr>
      <w:r w:rsidRPr="00D91A20">
        <w:rPr>
          <w:lang w:val="en-GB"/>
        </w:rPr>
        <w:t xml:space="preserve">The varied purposes of evaluation exercises include monitoring results as well as effects/impacts and promote accountability.  This evaluation </w:t>
      </w:r>
      <w:r w:rsidR="00B87434" w:rsidRPr="00D91A20">
        <w:rPr>
          <w:lang w:val="en-GB"/>
        </w:rPr>
        <w:t>centres</w:t>
      </w:r>
      <w:r w:rsidRPr="00D91A20">
        <w:rPr>
          <w:lang w:val="en-GB"/>
        </w:rPr>
        <w:t>, therefore, upon valuating the outcomes, outputs, products, and processes achieved by</w:t>
      </w:r>
      <w:r w:rsidR="00695C42">
        <w:rPr>
          <w:lang w:val="en-GB"/>
        </w:rPr>
        <w:t xml:space="preserve"> the</w:t>
      </w:r>
      <w:r w:rsidRPr="00D91A20">
        <w:rPr>
          <w:lang w:val="en-GB"/>
        </w:rPr>
        <w:t xml:space="preserve"> </w:t>
      </w:r>
      <w:r w:rsidRPr="00D91A20">
        <w:rPr>
          <w:i/>
          <w:lang w:val="en-GB"/>
        </w:rPr>
        <w:t>Increasing Climate Change Resilience of Maldives through Adaptation in the Tourism Sector Project.</w:t>
      </w:r>
      <w:r>
        <w:rPr>
          <w:lang w:val="en-GB"/>
        </w:rPr>
        <w:t xml:space="preserve"> </w:t>
      </w:r>
      <w:r w:rsidRPr="00D91A20">
        <w:rPr>
          <w:lang w:val="en-GB"/>
        </w:rPr>
        <w:t>The specific objectives of the evaluation were to determine if and how project results were achieved, and to draw useful lessons that can both improve the sustainability of benefits from this project as well as to aid in the overall enhancement of UNDP programming. Lastly, this exercise follows general objectives of these sorts of evaluations which have as a purpose assembling lessons learned and best practices in order to aid projects’ processes in the future.</w:t>
      </w:r>
    </w:p>
    <w:p w14:paraId="47DD9E51" w14:textId="77777777" w:rsidR="00D202CC" w:rsidRDefault="00A74862" w:rsidP="00E21D3E">
      <w:pPr>
        <w:pStyle w:val="Heading2"/>
        <w:rPr>
          <w:lang w:val="en-GB"/>
        </w:rPr>
      </w:pPr>
      <w:bookmarkStart w:id="12" w:name="_Toc456625977"/>
      <w:r w:rsidRPr="00D642EF">
        <w:rPr>
          <w:lang w:val="en-GB"/>
        </w:rPr>
        <w:t xml:space="preserve">Scope and </w:t>
      </w:r>
      <w:r w:rsidR="00D202CC" w:rsidRPr="00D642EF">
        <w:rPr>
          <w:lang w:val="en-GB"/>
        </w:rPr>
        <w:t>Methodology</w:t>
      </w:r>
      <w:bookmarkEnd w:id="12"/>
    </w:p>
    <w:p w14:paraId="1C0F660A" w14:textId="77777777" w:rsidR="006B21CB" w:rsidRPr="006B21CB" w:rsidRDefault="006B21CB" w:rsidP="006B21CB">
      <w:pPr>
        <w:rPr>
          <w:lang w:val="en-GB"/>
        </w:rPr>
      </w:pPr>
      <w:r w:rsidRPr="006B21CB">
        <w:rPr>
          <w:lang w:val="en-GB"/>
        </w:rPr>
        <w:t xml:space="preserve">This </w:t>
      </w:r>
      <w:r>
        <w:rPr>
          <w:lang w:val="en-GB"/>
        </w:rPr>
        <w:t>final</w:t>
      </w:r>
      <w:r w:rsidRPr="006B21CB">
        <w:rPr>
          <w:lang w:val="en-GB"/>
        </w:rPr>
        <w:t xml:space="preserve"> evaluation has primarily focused on assessing the effectiveness, efficiency, sustainability, and relevance of the project in light of the accomplished outcomes, objectives, and effects.  It includes the following scope:</w:t>
      </w:r>
    </w:p>
    <w:p w14:paraId="15CA5498" w14:textId="77777777" w:rsidR="006B21CB" w:rsidRPr="006B21CB" w:rsidRDefault="006B21CB" w:rsidP="003C6B9F">
      <w:pPr>
        <w:pStyle w:val="ListParagraph"/>
        <w:numPr>
          <w:ilvl w:val="0"/>
          <w:numId w:val="10"/>
        </w:numPr>
        <w:rPr>
          <w:lang w:val="en-GB"/>
        </w:rPr>
      </w:pPr>
      <w:r w:rsidRPr="006B21CB">
        <w:rPr>
          <w:lang w:val="en-GB"/>
        </w:rPr>
        <w:t>Assess progress towards achieving project objectives and outcomes as specified in the Project Document.</w:t>
      </w:r>
    </w:p>
    <w:p w14:paraId="0E1BFF39" w14:textId="77777777" w:rsidR="006B21CB" w:rsidRPr="006B21CB" w:rsidRDefault="006B21CB" w:rsidP="003C6B9F">
      <w:pPr>
        <w:pStyle w:val="ListParagraph"/>
        <w:numPr>
          <w:ilvl w:val="0"/>
          <w:numId w:val="10"/>
        </w:numPr>
        <w:rPr>
          <w:lang w:val="en-GB"/>
        </w:rPr>
      </w:pPr>
      <w:r w:rsidRPr="006B21CB">
        <w:rPr>
          <w:lang w:val="en-GB"/>
        </w:rPr>
        <w:t xml:space="preserve">Assess signs of project success or failure. </w:t>
      </w:r>
    </w:p>
    <w:p w14:paraId="631AE36E" w14:textId="77777777" w:rsidR="006B21CB" w:rsidRDefault="006B21CB" w:rsidP="003C6B9F">
      <w:pPr>
        <w:pStyle w:val="ListParagraph"/>
        <w:numPr>
          <w:ilvl w:val="0"/>
          <w:numId w:val="10"/>
        </w:numPr>
        <w:rPr>
          <w:lang w:val="en-GB"/>
        </w:rPr>
      </w:pPr>
      <w:r w:rsidRPr="006B21CB">
        <w:rPr>
          <w:lang w:val="en-GB"/>
        </w:rPr>
        <w:t>Review the project’s strategy in light of its sustainability risks.</w:t>
      </w:r>
    </w:p>
    <w:p w14:paraId="1993D5DE" w14:textId="3882149D" w:rsidR="00211C9F" w:rsidRPr="006B21CB" w:rsidRDefault="00211C9F" w:rsidP="00211C9F">
      <w:pPr>
        <w:rPr>
          <w:lang w:val="en-GB"/>
        </w:rPr>
      </w:pPr>
      <w:r w:rsidRPr="00211C9F">
        <w:rPr>
          <w:lang w:val="en-GB"/>
        </w:rPr>
        <w:t xml:space="preserve">The evaluation </w:t>
      </w:r>
      <w:r>
        <w:rPr>
          <w:lang w:val="en-GB"/>
        </w:rPr>
        <w:t xml:space="preserve">has </w:t>
      </w:r>
      <w:r w:rsidRPr="00211C9F">
        <w:rPr>
          <w:lang w:val="en-GB"/>
        </w:rPr>
        <w:t>centre</w:t>
      </w:r>
      <w:r>
        <w:rPr>
          <w:lang w:val="en-GB"/>
        </w:rPr>
        <w:t>d</w:t>
      </w:r>
      <w:r w:rsidRPr="00211C9F">
        <w:rPr>
          <w:lang w:val="en-GB"/>
        </w:rPr>
        <w:t xml:space="preserve"> upon the outcomes, outputs, products and processes achieved or in te</w:t>
      </w:r>
      <w:r>
        <w:rPr>
          <w:lang w:val="en-GB"/>
        </w:rPr>
        <w:t xml:space="preserve">rms of perspective achievement. </w:t>
      </w:r>
      <w:r w:rsidRPr="00211C9F">
        <w:rPr>
          <w:lang w:val="en-GB"/>
        </w:rPr>
        <w:t xml:space="preserve">The specific objectives of the evaluation </w:t>
      </w:r>
      <w:r w:rsidR="0090319D">
        <w:rPr>
          <w:lang w:val="en-GB"/>
        </w:rPr>
        <w:t>were</w:t>
      </w:r>
      <w:r w:rsidRPr="00211C9F">
        <w:rPr>
          <w:lang w:val="en-GB"/>
        </w:rPr>
        <w:t xml:space="preserve"> to determine if and how project results were achieved, and to draw useful lessons that can both improve the sustainability of benefits from this project, and aid in the overall enhancement of UNDP</w:t>
      </w:r>
      <w:r>
        <w:rPr>
          <w:lang w:val="en-GB"/>
        </w:rPr>
        <w:t xml:space="preserve"> / GEF future</w:t>
      </w:r>
      <w:r w:rsidRPr="00211C9F">
        <w:rPr>
          <w:lang w:val="en-GB"/>
        </w:rPr>
        <w:t xml:space="preserve"> programming. The varied purposes of evaluation exercises include monitoring results as well as effects/impacts and promote accountability.  Lastly, it follow</w:t>
      </w:r>
      <w:r>
        <w:rPr>
          <w:lang w:val="en-GB"/>
        </w:rPr>
        <w:t>s</w:t>
      </w:r>
      <w:r w:rsidRPr="00211C9F">
        <w:rPr>
          <w:lang w:val="en-GB"/>
        </w:rPr>
        <w:t xml:space="preserve"> general objectives of these sorts of evaluations which have as a purpose assembling lessons learned and best practices in order to aid projects’ processes in the future.</w:t>
      </w:r>
      <w:r w:rsidR="00D642EF">
        <w:rPr>
          <w:lang w:val="en-GB"/>
        </w:rPr>
        <w:t xml:space="preserve"> The time scope of the final evaluation is for the whole project </w:t>
      </w:r>
      <w:r w:rsidR="00695C42">
        <w:rPr>
          <w:lang w:val="en-GB"/>
        </w:rPr>
        <w:t>as such, including its</w:t>
      </w:r>
      <w:r w:rsidR="00D642EF">
        <w:rPr>
          <w:lang w:val="en-GB"/>
        </w:rPr>
        <w:t xml:space="preserve"> pl</w:t>
      </w:r>
      <w:r w:rsidR="00695C42">
        <w:rPr>
          <w:lang w:val="en-GB"/>
        </w:rPr>
        <w:t>anned implementation period together with</w:t>
      </w:r>
      <w:r w:rsidR="00D642EF">
        <w:rPr>
          <w:lang w:val="en-GB"/>
        </w:rPr>
        <w:t xml:space="preserve"> </w:t>
      </w:r>
      <w:r w:rsidR="00030178">
        <w:rPr>
          <w:lang w:val="en-GB"/>
        </w:rPr>
        <w:t xml:space="preserve">the </w:t>
      </w:r>
      <w:r w:rsidR="00D642EF">
        <w:rPr>
          <w:lang w:val="en-GB"/>
        </w:rPr>
        <w:t>extension period granted.</w:t>
      </w:r>
    </w:p>
    <w:p w14:paraId="5780767F" w14:textId="6E8A47E8" w:rsidR="006B21CB" w:rsidRPr="006B21CB" w:rsidRDefault="006B21CB" w:rsidP="006B21CB">
      <w:pPr>
        <w:rPr>
          <w:lang w:val="en-GB"/>
        </w:rPr>
      </w:pPr>
      <w:r w:rsidRPr="006B21CB">
        <w:rPr>
          <w:lang w:val="en-GB"/>
        </w:rPr>
        <w:t xml:space="preserve">The approach for the evaluation of the </w:t>
      </w:r>
      <w:r w:rsidRPr="006B21CB">
        <w:rPr>
          <w:i/>
          <w:lang w:val="en-GB"/>
        </w:rPr>
        <w:t xml:space="preserve">Increasing Climate Change Resilience of Maldives through Adaptation in the Tourism Sector Project </w:t>
      </w:r>
      <w:r>
        <w:rPr>
          <w:lang w:val="en-GB"/>
        </w:rPr>
        <w:t>(or TAP</w:t>
      </w:r>
      <w:r w:rsidR="00FB1E82">
        <w:rPr>
          <w:lang w:val="en-GB"/>
        </w:rPr>
        <w:t xml:space="preserve"> – Tourism Adaptation Project</w:t>
      </w:r>
      <w:r>
        <w:rPr>
          <w:lang w:val="en-GB"/>
        </w:rPr>
        <w:t xml:space="preserve">) has been </w:t>
      </w:r>
      <w:r w:rsidRPr="006B21CB">
        <w:rPr>
          <w:lang w:val="en-GB"/>
        </w:rPr>
        <w:t>determined main</w:t>
      </w:r>
      <w:r w:rsidR="00695C42">
        <w:rPr>
          <w:lang w:val="en-GB"/>
        </w:rPr>
        <w:t>ly by the Terms of Reference (To</w:t>
      </w:r>
      <w:r w:rsidRPr="006B21CB">
        <w:rPr>
          <w:lang w:val="en-GB"/>
        </w:rPr>
        <w:t xml:space="preserve">R) for this assignment and it follows methods and approach as stated in UNDP guidelines and manuals, relevant tools, and other relevant UNDP guidance materials, including the </w:t>
      </w:r>
      <w:r w:rsidRPr="006B21CB">
        <w:rPr>
          <w:i/>
          <w:lang w:val="en-GB"/>
        </w:rPr>
        <w:t>UNDP Guidance for Conducting Terminal Evaluations of UNDP-supported</w:t>
      </w:r>
      <w:r w:rsidRPr="006B21CB">
        <w:rPr>
          <w:lang w:val="en-GB"/>
        </w:rPr>
        <w:t xml:space="preserve">, </w:t>
      </w:r>
      <w:r w:rsidRPr="006B21CB">
        <w:rPr>
          <w:i/>
          <w:lang w:val="en-GB"/>
        </w:rPr>
        <w:t>GEF-financed Projects</w:t>
      </w:r>
      <w:r w:rsidRPr="006B21CB">
        <w:rPr>
          <w:lang w:val="en-GB"/>
        </w:rPr>
        <w:t xml:space="preserve"> and </w:t>
      </w:r>
      <w:r w:rsidRPr="006B21CB">
        <w:rPr>
          <w:i/>
          <w:lang w:val="en-GB"/>
        </w:rPr>
        <w:t>UNDP’s Handbook on Planning, Monitoring and Evaluating for Development Results</w:t>
      </w:r>
      <w:r w:rsidRPr="006B21CB">
        <w:rPr>
          <w:lang w:val="en-GB"/>
        </w:rPr>
        <w:t xml:space="preserve">. The analysis entails evaluating different stages and aspects of the project including design and formulation, implementation, results, and the involvement of stakeholders in the project’s processes and activities.  It has been carried out following a </w:t>
      </w:r>
      <w:r w:rsidRPr="006B21CB">
        <w:rPr>
          <w:lang w:val="en-GB"/>
        </w:rPr>
        <w:lastRenderedPageBreak/>
        <w:t xml:space="preserve">participatory and consultative approach ensuring close engagement with government counterparts, in particular with the UNDP Country Office, project team, </w:t>
      </w:r>
      <w:r>
        <w:rPr>
          <w:lang w:val="en-GB"/>
        </w:rPr>
        <w:t xml:space="preserve">the Government of Maldives, </w:t>
      </w:r>
      <w:r w:rsidRPr="006B21CB">
        <w:rPr>
          <w:lang w:val="en-GB"/>
        </w:rPr>
        <w:t>and</w:t>
      </w:r>
      <w:r w:rsidR="00695C42">
        <w:rPr>
          <w:lang w:val="en-GB"/>
        </w:rPr>
        <w:t xml:space="preserve"> other</w:t>
      </w:r>
      <w:r w:rsidRPr="006B21CB">
        <w:rPr>
          <w:lang w:val="en-GB"/>
        </w:rPr>
        <w:t xml:space="preserve"> key stakeholders. </w:t>
      </w:r>
    </w:p>
    <w:p w14:paraId="764EBF99" w14:textId="77777777" w:rsidR="006B21CB" w:rsidRPr="006B21CB" w:rsidRDefault="006B21CB" w:rsidP="006B21CB">
      <w:pPr>
        <w:rPr>
          <w:lang w:val="en-GB"/>
        </w:rPr>
      </w:pPr>
      <w:r w:rsidRPr="006B21CB">
        <w:rPr>
          <w:lang w:val="en-GB"/>
        </w:rPr>
        <w:t xml:space="preserve">In order to carry out this evaluation exercise several data collection tools for </w:t>
      </w:r>
      <w:r w:rsidR="00B87434" w:rsidRPr="006B21CB">
        <w:rPr>
          <w:lang w:val="en-GB"/>
        </w:rPr>
        <w:t>analysing</w:t>
      </w:r>
      <w:r w:rsidRPr="006B21CB">
        <w:rPr>
          <w:lang w:val="en-GB"/>
        </w:rPr>
        <w:t xml:space="preserve"> information from the principles of results-based evaluation (including relevance, ownership, efficiency and effectiveness, sustainability) were used. Following UNDP/GEF guidelines, the relevant areas of the project were evaluated according to performance criteria and prospects of sustainability with ratings as summarized in the tables found in Annexes.  The tools chosen for the evaluation, with a mixture of primary and secondary data as well as a combination of quantitative and qualitative material, were selected in order to provide a spectrum of information and to validate findings. These methods allow</w:t>
      </w:r>
      <w:r>
        <w:rPr>
          <w:lang w:val="en-GB"/>
        </w:rPr>
        <w:t>ed</w:t>
      </w:r>
      <w:r w:rsidRPr="006B21CB">
        <w:rPr>
          <w:lang w:val="en-GB"/>
        </w:rPr>
        <w:t xml:space="preserve"> for in-depth exploration and yield information that facilitated understanding of observed changes in outcomes and outputs (both intended and unintended) and the factors that contributed to the achievements or lack of accomplishments.</w:t>
      </w:r>
    </w:p>
    <w:p w14:paraId="46194C24" w14:textId="77777777" w:rsidR="00D91A20" w:rsidRDefault="006B21CB" w:rsidP="006B21CB">
      <w:pPr>
        <w:rPr>
          <w:lang w:val="en-GB"/>
        </w:rPr>
      </w:pPr>
      <w:r w:rsidRPr="00057B2F">
        <w:rPr>
          <w:lang w:val="en-GB"/>
        </w:rPr>
        <w:t>Regarding specific methodologies to gather assessment information, the following tools and methods were used:</w:t>
      </w:r>
    </w:p>
    <w:p w14:paraId="538AC8C9" w14:textId="77777777" w:rsidR="006B21CB" w:rsidRDefault="006B21CB" w:rsidP="003C6B9F">
      <w:pPr>
        <w:pStyle w:val="ListParagraph"/>
        <w:numPr>
          <w:ilvl w:val="0"/>
          <w:numId w:val="11"/>
        </w:numPr>
        <w:rPr>
          <w:lang w:val="en-GB"/>
        </w:rPr>
      </w:pPr>
      <w:r w:rsidRPr="006B21CB">
        <w:rPr>
          <w:i/>
          <w:lang w:val="en-GB"/>
        </w:rPr>
        <w:t>Document analysis</w:t>
      </w:r>
      <w:r w:rsidRPr="006B21CB">
        <w:rPr>
          <w:lang w:val="en-GB"/>
        </w:rPr>
        <w:t>. In depth analysis of documentation</w:t>
      </w:r>
      <w:r w:rsidR="00211C9F">
        <w:rPr>
          <w:lang w:val="en-GB"/>
        </w:rPr>
        <w:t xml:space="preserve"> was carried out</w:t>
      </w:r>
      <w:r w:rsidRPr="006B21CB">
        <w:rPr>
          <w:lang w:val="en-GB"/>
        </w:rPr>
        <w:t>.  The documentation analysis examined documents prepared during the preparation and implementation phases of the project.  A list of d</w:t>
      </w:r>
      <w:r w:rsidR="006E697D">
        <w:rPr>
          <w:lang w:val="en-GB"/>
        </w:rPr>
        <w:t>ocuments consulted is found in a</w:t>
      </w:r>
      <w:r w:rsidRPr="006B21CB">
        <w:rPr>
          <w:lang w:val="en-GB"/>
        </w:rPr>
        <w:t>nnexes.</w:t>
      </w:r>
    </w:p>
    <w:p w14:paraId="0E459A58" w14:textId="77777777" w:rsidR="005A7196" w:rsidRPr="006B21CB" w:rsidRDefault="005A7196" w:rsidP="005A7196">
      <w:pPr>
        <w:pStyle w:val="ListParagraph"/>
        <w:rPr>
          <w:lang w:val="en-GB"/>
        </w:rPr>
      </w:pPr>
    </w:p>
    <w:p w14:paraId="1F3ED4D9" w14:textId="60B4DE61" w:rsidR="00FD1576" w:rsidRDefault="006B21CB" w:rsidP="003C6B9F">
      <w:pPr>
        <w:pStyle w:val="ListParagraph"/>
        <w:numPr>
          <w:ilvl w:val="0"/>
          <w:numId w:val="11"/>
        </w:numPr>
        <w:rPr>
          <w:lang w:val="en-GB"/>
        </w:rPr>
      </w:pPr>
      <w:r w:rsidRPr="00211C9F">
        <w:rPr>
          <w:i/>
          <w:lang w:val="en-GB"/>
        </w:rPr>
        <w:t>Key informant interviews</w:t>
      </w:r>
      <w:r w:rsidR="005A7196">
        <w:rPr>
          <w:i/>
          <w:lang w:val="en-GB"/>
        </w:rPr>
        <w:t>/Focal group discussions</w:t>
      </w:r>
      <w:r w:rsidRPr="00211C9F">
        <w:rPr>
          <w:lang w:val="en-GB"/>
        </w:rPr>
        <w:t>:  Interviews were implemented through a series of open and semi-open questions raised to stakeholders directly and indirectly involved with the Project. Key actors (stakeholders) were defined as</w:t>
      </w:r>
      <w:r w:rsidR="00211C9F">
        <w:rPr>
          <w:lang w:val="en-GB"/>
        </w:rPr>
        <w:t xml:space="preserve"> UN officials,</w:t>
      </w:r>
      <w:r w:rsidRPr="00211C9F">
        <w:rPr>
          <w:lang w:val="en-GB"/>
        </w:rPr>
        <w:t xml:space="preserve"> government actors</w:t>
      </w:r>
      <w:r w:rsidR="00211C9F">
        <w:rPr>
          <w:lang w:val="en-GB"/>
        </w:rPr>
        <w:t xml:space="preserve"> </w:t>
      </w:r>
      <w:r w:rsidR="00211C9F" w:rsidRPr="00211C9F">
        <w:rPr>
          <w:lang w:val="en-GB"/>
        </w:rPr>
        <w:t>(in particular Ministry of Tourism and Ministry of Environment and Energy), tourism industry, strategic partners of civil society / NGOs / beneficiary g</w:t>
      </w:r>
      <w:r w:rsidR="00F87EA3">
        <w:rPr>
          <w:lang w:val="en-GB"/>
        </w:rPr>
        <w:t>roups, other government actors, and local actors</w:t>
      </w:r>
      <w:r w:rsidRPr="00211C9F">
        <w:rPr>
          <w:lang w:val="en-GB"/>
        </w:rPr>
        <w:t>. The interviews were carried in person during the evaluation mission</w:t>
      </w:r>
      <w:r w:rsidR="00211C9F">
        <w:rPr>
          <w:lang w:val="en-GB"/>
        </w:rPr>
        <w:t>.</w:t>
      </w:r>
      <w:r w:rsidRPr="00211C9F">
        <w:rPr>
          <w:lang w:val="en-GB"/>
        </w:rPr>
        <w:t xml:space="preserve"> </w:t>
      </w:r>
      <w:r w:rsidR="005A7196">
        <w:rPr>
          <w:lang w:val="en-GB"/>
        </w:rPr>
        <w:t xml:space="preserve"> They were either individual interviews or focus group discussions. </w:t>
      </w:r>
      <w:r w:rsidRPr="00211C9F">
        <w:rPr>
          <w:lang w:val="en-GB"/>
        </w:rPr>
        <w:t xml:space="preserve"> Stakeholders to interview were chosen to be the key actors from every single cluster of organizations directly and tangentially involved in the Project (UN, governments –national and subnational as well as local</w:t>
      </w:r>
      <w:r w:rsidR="00211C9F">
        <w:rPr>
          <w:lang w:val="en-GB"/>
        </w:rPr>
        <w:t xml:space="preserve"> councils</w:t>
      </w:r>
      <w:r w:rsidRPr="00211C9F">
        <w:rPr>
          <w:lang w:val="en-GB"/>
        </w:rPr>
        <w:t>--, civil society organizations</w:t>
      </w:r>
      <w:r w:rsidR="00211C9F">
        <w:rPr>
          <w:lang w:val="en-GB"/>
        </w:rPr>
        <w:t xml:space="preserve">, and institutions as well as key actors from the </w:t>
      </w:r>
      <w:r w:rsidR="00FD1576">
        <w:rPr>
          <w:lang w:val="en-GB"/>
        </w:rPr>
        <w:t>small grants programme implemented within the Project</w:t>
      </w:r>
      <w:r w:rsidRPr="00211C9F">
        <w:rPr>
          <w:lang w:val="en-GB"/>
        </w:rPr>
        <w:t>).  The array of stakeholders, therefore, was a representative sample of actors involved such as the implementing agency, national government representatives, and local government representatives, project management unit, project staff,</w:t>
      </w:r>
      <w:r w:rsidR="00FD1576">
        <w:rPr>
          <w:lang w:val="en-GB"/>
        </w:rPr>
        <w:t xml:space="preserve"> </w:t>
      </w:r>
      <w:r w:rsidRPr="00211C9F">
        <w:rPr>
          <w:lang w:val="en-GB"/>
        </w:rPr>
        <w:t xml:space="preserve">as well as representatives from organizations that directly </w:t>
      </w:r>
      <w:r w:rsidR="005A7196">
        <w:rPr>
          <w:lang w:val="en-GB"/>
        </w:rPr>
        <w:t xml:space="preserve">and indirectly </w:t>
      </w:r>
      <w:r w:rsidRPr="00211C9F">
        <w:rPr>
          <w:lang w:val="en-GB"/>
        </w:rPr>
        <w:t>participated in different capacities in the Project.</w:t>
      </w:r>
      <w:r w:rsidR="00FD1576">
        <w:rPr>
          <w:lang w:val="en-GB"/>
        </w:rPr>
        <w:t xml:space="preserve">  </w:t>
      </w:r>
      <w:r w:rsidR="00211C9F" w:rsidRPr="00FD1576">
        <w:rPr>
          <w:lang w:val="en-GB"/>
        </w:rPr>
        <w:t xml:space="preserve">A list of </w:t>
      </w:r>
      <w:r w:rsidR="00D90F36">
        <w:rPr>
          <w:lang w:val="en-GB"/>
        </w:rPr>
        <w:t xml:space="preserve">all of the 44 </w:t>
      </w:r>
      <w:r w:rsidR="00211C9F" w:rsidRPr="00FD1576">
        <w:rPr>
          <w:lang w:val="en-GB"/>
        </w:rPr>
        <w:t xml:space="preserve">stakeholders </w:t>
      </w:r>
      <w:r w:rsidR="00060A55">
        <w:rPr>
          <w:lang w:val="en-GB"/>
        </w:rPr>
        <w:t>consulted</w:t>
      </w:r>
      <w:r w:rsidR="00211C9F" w:rsidRPr="00FD1576">
        <w:rPr>
          <w:lang w:val="en-GB"/>
        </w:rPr>
        <w:t xml:space="preserve"> is found in annexes.</w:t>
      </w:r>
    </w:p>
    <w:p w14:paraId="4878491F" w14:textId="693C7BBA" w:rsidR="00FD1576" w:rsidRPr="00C157E5" w:rsidRDefault="00C157E5" w:rsidP="00C157E5">
      <w:pPr>
        <w:rPr>
          <w:lang w:val="en-US"/>
        </w:rPr>
      </w:pPr>
      <w:r>
        <w:rPr>
          <w:lang w:val="en-GB"/>
        </w:rPr>
        <w:t xml:space="preserve">A series of site </w:t>
      </w:r>
      <w:r w:rsidR="00FD1576" w:rsidRPr="00FD1576">
        <w:rPr>
          <w:lang w:val="en-GB"/>
        </w:rPr>
        <w:t xml:space="preserve">visits </w:t>
      </w:r>
      <w:r>
        <w:rPr>
          <w:lang w:val="en-GB"/>
        </w:rPr>
        <w:t>were planned</w:t>
      </w:r>
      <w:r w:rsidR="00FD1576" w:rsidRPr="00FD1576">
        <w:rPr>
          <w:lang w:val="en-GB"/>
        </w:rPr>
        <w:t xml:space="preserve">, in particular in order to visit areas where </w:t>
      </w:r>
      <w:r>
        <w:rPr>
          <w:lang w:val="en-GB"/>
        </w:rPr>
        <w:t xml:space="preserve">community – based </w:t>
      </w:r>
      <w:r w:rsidR="00FD1576" w:rsidRPr="00FD1576">
        <w:rPr>
          <w:lang w:val="en-GB"/>
        </w:rPr>
        <w:t xml:space="preserve">small grants have been approved and developed and where interviews, focal groups and direct observation of </w:t>
      </w:r>
      <w:r w:rsidR="0090319D">
        <w:rPr>
          <w:lang w:val="en-GB"/>
        </w:rPr>
        <w:t>implemented interventions</w:t>
      </w:r>
      <w:r w:rsidR="00FD1576" w:rsidRPr="005A7196">
        <w:rPr>
          <w:lang w:val="en-US"/>
        </w:rPr>
        <w:t xml:space="preserve"> could take place. The sites were chosen according to several</w:t>
      </w:r>
      <w:r w:rsidR="0055382F" w:rsidRPr="005A7196">
        <w:rPr>
          <w:lang w:val="en-US"/>
        </w:rPr>
        <w:t xml:space="preserve"> different variables.  The main factors being</w:t>
      </w:r>
      <w:r w:rsidR="00FD1576" w:rsidRPr="005A7196">
        <w:rPr>
          <w:lang w:val="en-US"/>
        </w:rPr>
        <w:t xml:space="preserve"> learning possibilities from the chosen sites, diversity between the local projects, as well as logistics and resources available for site visits.  The </w:t>
      </w:r>
      <w:r w:rsidR="00FD1576" w:rsidRPr="005A7196">
        <w:rPr>
          <w:lang w:val="en-US"/>
        </w:rPr>
        <w:lastRenderedPageBreak/>
        <w:t>si</w:t>
      </w:r>
      <w:r w:rsidRPr="005A7196">
        <w:rPr>
          <w:lang w:val="en-US"/>
        </w:rPr>
        <w:t>tes</w:t>
      </w:r>
      <w:r w:rsidR="005A7196">
        <w:rPr>
          <w:lang w:val="en-US"/>
        </w:rPr>
        <w:t xml:space="preserve"> initially</w:t>
      </w:r>
      <w:r w:rsidRPr="005A7196">
        <w:rPr>
          <w:lang w:val="en-US"/>
        </w:rPr>
        <w:t xml:space="preserve"> chosen were</w:t>
      </w:r>
      <w:r w:rsidR="00FD1576" w:rsidRPr="005A7196">
        <w:rPr>
          <w:lang w:val="en-US"/>
        </w:rPr>
        <w:t xml:space="preserve"> as follows:</w:t>
      </w:r>
      <w:r w:rsidRPr="005A7196">
        <w:rPr>
          <w:lang w:val="en-US"/>
        </w:rPr>
        <w:t xml:space="preserve"> </w:t>
      </w:r>
      <w:r w:rsidR="00FD1576" w:rsidRPr="005A7196">
        <w:rPr>
          <w:lang w:val="en-US"/>
        </w:rPr>
        <w:t>Coral Garden project</w:t>
      </w:r>
      <w:r w:rsidRPr="005A7196">
        <w:rPr>
          <w:lang w:val="en-US"/>
        </w:rPr>
        <w:t xml:space="preserve">, </w:t>
      </w:r>
      <w:r w:rsidR="00FD1576" w:rsidRPr="005A7196">
        <w:rPr>
          <w:lang w:val="en-US"/>
        </w:rPr>
        <w:t xml:space="preserve">Raa </w:t>
      </w:r>
      <w:r w:rsidR="0090319D" w:rsidRPr="005A7196">
        <w:rPr>
          <w:lang w:val="en-US"/>
        </w:rPr>
        <w:t>Fainu /</w:t>
      </w:r>
      <w:r w:rsidR="00FD1576" w:rsidRPr="005A7196">
        <w:rPr>
          <w:lang w:val="en-US"/>
        </w:rPr>
        <w:t xml:space="preserve">   FACE (Fainu Association for Community Endeavors)</w:t>
      </w:r>
      <w:r w:rsidRPr="005A7196">
        <w:rPr>
          <w:lang w:val="en-US"/>
        </w:rPr>
        <w:t xml:space="preserve">; </w:t>
      </w:r>
      <w:r w:rsidR="00FD1576" w:rsidRPr="005A7196">
        <w:rPr>
          <w:lang w:val="en-US"/>
        </w:rPr>
        <w:t>Crab culture, mangrove rehabilitation</w:t>
      </w:r>
      <w:r w:rsidRPr="005A7196">
        <w:rPr>
          <w:lang w:val="en-US"/>
        </w:rPr>
        <w:t xml:space="preserve">, </w:t>
      </w:r>
      <w:r w:rsidR="00FD1576" w:rsidRPr="005A7196">
        <w:rPr>
          <w:lang w:val="en-US"/>
        </w:rPr>
        <w:t>Noonu Kendhikulhudhoo/Friends Association for Island Development (FAID</w:t>
      </w:r>
      <w:r w:rsidR="0090319D" w:rsidRPr="005A7196">
        <w:rPr>
          <w:lang w:val="en-US"/>
        </w:rPr>
        <w:t>); and Grouper</w:t>
      </w:r>
      <w:r w:rsidR="00FD1576" w:rsidRPr="005A7196">
        <w:rPr>
          <w:lang w:val="en-US"/>
        </w:rPr>
        <w:t xml:space="preserve"> culture, pearl culture (Integrated Marine Trophic Aquaculture system)</w:t>
      </w:r>
      <w:r w:rsidRPr="005A7196">
        <w:rPr>
          <w:lang w:val="en-US"/>
        </w:rPr>
        <w:t xml:space="preserve">/ </w:t>
      </w:r>
      <w:r w:rsidR="00FD1576" w:rsidRPr="005A7196">
        <w:rPr>
          <w:lang w:val="en-US"/>
        </w:rPr>
        <w:t>N. Kudafari /     ANDEV (Association for Noonu Atoll Development)</w:t>
      </w:r>
      <w:r w:rsidRPr="005A7196">
        <w:rPr>
          <w:lang w:val="en-US"/>
        </w:rPr>
        <w:t xml:space="preserve">.  </w:t>
      </w:r>
      <w:r w:rsidRPr="00C157E5">
        <w:rPr>
          <w:lang w:val="en-US"/>
        </w:rPr>
        <w:t xml:space="preserve">However, after the site visits were planned and organized, </w:t>
      </w:r>
      <w:r>
        <w:rPr>
          <w:lang w:val="en-US"/>
        </w:rPr>
        <w:t>a travel advisory alert forced the cancelation of si</w:t>
      </w:r>
      <w:r w:rsidR="00A710BE">
        <w:rPr>
          <w:lang w:val="en-US"/>
        </w:rPr>
        <w:t xml:space="preserve">te visits.  In order to overcome this </w:t>
      </w:r>
      <w:r w:rsidR="00A710BE" w:rsidRPr="00BB2747">
        <w:rPr>
          <w:lang w:val="en-US"/>
        </w:rPr>
        <w:t>issue, a series of</w:t>
      </w:r>
      <w:r w:rsidR="00A710BE">
        <w:rPr>
          <w:lang w:val="en-US"/>
        </w:rPr>
        <w:t xml:space="preserve"> </w:t>
      </w:r>
      <w:r w:rsidR="005A7196">
        <w:rPr>
          <w:lang w:val="en-US"/>
        </w:rPr>
        <w:t xml:space="preserve">interviews were held in Male’ with NGOs and small grant </w:t>
      </w:r>
      <w:r w:rsidR="0090319D">
        <w:rPr>
          <w:lang w:val="en-US"/>
        </w:rPr>
        <w:t>recipients</w:t>
      </w:r>
      <w:r w:rsidR="005A7196">
        <w:rPr>
          <w:lang w:val="en-US"/>
        </w:rPr>
        <w:t>, from the originally chos</w:t>
      </w:r>
      <w:r w:rsidR="00BB2747">
        <w:rPr>
          <w:lang w:val="en-US"/>
        </w:rPr>
        <w:t>en sites as well as from others.  Also</w:t>
      </w:r>
      <w:r w:rsidR="00F87EA3">
        <w:rPr>
          <w:lang w:val="en-US"/>
        </w:rPr>
        <w:t xml:space="preserve"> a visit to an island near Male’ </w:t>
      </w:r>
      <w:r w:rsidR="00BB2747">
        <w:rPr>
          <w:lang w:val="en-US"/>
        </w:rPr>
        <w:t>took place</w:t>
      </w:r>
      <w:r w:rsidR="00C47A89">
        <w:rPr>
          <w:lang w:val="en-US"/>
        </w:rPr>
        <w:t xml:space="preserve"> (Vabbinfaru)</w:t>
      </w:r>
      <w:r w:rsidR="00BB2747">
        <w:rPr>
          <w:lang w:val="en-US"/>
        </w:rPr>
        <w:t>.  Although this island was not part of the small grant projects, it allowed for first hand observation of some of the impacts of climate change in Maldives, such as coral bleaching and beach erosion associated to sea level rise.</w:t>
      </w:r>
    </w:p>
    <w:p w14:paraId="4999FE42" w14:textId="0761F282" w:rsidR="00FD1576" w:rsidRDefault="00FD1576" w:rsidP="00FD1576">
      <w:pPr>
        <w:rPr>
          <w:lang w:val="en-GB"/>
        </w:rPr>
      </w:pPr>
      <w:r w:rsidRPr="00FD1576">
        <w:rPr>
          <w:lang w:val="en-GB"/>
        </w:rPr>
        <w:t xml:space="preserve">A first tool developed for this process </w:t>
      </w:r>
      <w:r w:rsidR="00F87EA3">
        <w:rPr>
          <w:lang w:val="en-GB"/>
        </w:rPr>
        <w:t>was</w:t>
      </w:r>
      <w:r w:rsidRPr="00FD1576">
        <w:rPr>
          <w:lang w:val="en-GB"/>
        </w:rPr>
        <w:t xml:space="preserve"> an evaluation matrix (which can be found </w:t>
      </w:r>
      <w:r>
        <w:rPr>
          <w:lang w:val="en-GB"/>
        </w:rPr>
        <w:t>in annexes).  This matrix guided</w:t>
      </w:r>
      <w:r w:rsidRPr="00FD1576">
        <w:rPr>
          <w:lang w:val="en-GB"/>
        </w:rPr>
        <w:t xml:space="preserve"> the data collection process</w:t>
      </w:r>
      <w:r>
        <w:rPr>
          <w:lang w:val="en-GB"/>
        </w:rPr>
        <w:t xml:space="preserve"> and, as the evaluation proceeded</w:t>
      </w:r>
      <w:r w:rsidRPr="00FD1576">
        <w:rPr>
          <w:lang w:val="en-GB"/>
        </w:rPr>
        <w:t xml:space="preserve">, the matrix </w:t>
      </w:r>
      <w:r>
        <w:rPr>
          <w:lang w:val="en-GB"/>
        </w:rPr>
        <w:t>was</w:t>
      </w:r>
      <w:r w:rsidRPr="00FD1576">
        <w:rPr>
          <w:lang w:val="en-GB"/>
        </w:rPr>
        <w:t xml:space="preserve"> used to collect and display data obtained from different sources that relate to relevant evaluation criteria and questions.  This tool </w:t>
      </w:r>
      <w:r w:rsidR="00F87EA3">
        <w:rPr>
          <w:lang w:val="en-GB"/>
        </w:rPr>
        <w:t xml:space="preserve">was </w:t>
      </w:r>
      <w:r w:rsidRPr="00FD1576">
        <w:rPr>
          <w:lang w:val="en-GB"/>
        </w:rPr>
        <w:t>developed not only a</w:t>
      </w:r>
      <w:r w:rsidR="00F87EA3">
        <w:rPr>
          <w:lang w:val="en-GB"/>
        </w:rPr>
        <w:t xml:space="preserve">s a guide for systematizing </w:t>
      </w:r>
      <w:r w:rsidRPr="00FD1576">
        <w:rPr>
          <w:lang w:val="en-GB"/>
        </w:rPr>
        <w:t>data collect</w:t>
      </w:r>
      <w:r w:rsidR="00F87EA3">
        <w:rPr>
          <w:lang w:val="en-GB"/>
        </w:rPr>
        <w:t>ion but also to make t</w:t>
      </w:r>
      <w:r w:rsidRPr="00FD1576">
        <w:rPr>
          <w:lang w:val="en-GB"/>
        </w:rPr>
        <w:t xml:space="preserve">he evaluation process transparent.  The matrix contains Evaluative Criteria Questions (that is questions and sub questions related to each of the evaluation criteria </w:t>
      </w:r>
      <w:r w:rsidR="00F87EA3" w:rsidRPr="00FD1576">
        <w:rPr>
          <w:lang w:val="en-GB"/>
        </w:rPr>
        <w:t>enclosed</w:t>
      </w:r>
      <w:r w:rsidRPr="00FD1576">
        <w:rPr>
          <w:lang w:val="en-GB"/>
        </w:rPr>
        <w:t xml:space="preserve"> in the evaluation); Indicators; Sources; and Methodology.  </w:t>
      </w:r>
      <w:r>
        <w:rPr>
          <w:lang w:val="en-GB"/>
        </w:rPr>
        <w:t xml:space="preserve">Furthermore, </w:t>
      </w:r>
      <w:r w:rsidRPr="00FD1576">
        <w:rPr>
          <w:lang w:val="en-GB"/>
        </w:rPr>
        <w:t>an evaluation questionnaire is found</w:t>
      </w:r>
      <w:r>
        <w:rPr>
          <w:lang w:val="en-GB"/>
        </w:rPr>
        <w:t xml:space="preserve"> in annexes</w:t>
      </w:r>
      <w:r w:rsidRPr="00FD1576">
        <w:rPr>
          <w:lang w:val="en-GB"/>
        </w:rPr>
        <w:t>.  This questionnaire operationalizes the evaluation’s guiding questions regarding ac</w:t>
      </w:r>
      <w:r w:rsidR="00C157E5">
        <w:rPr>
          <w:lang w:val="en-GB"/>
        </w:rPr>
        <w:t xml:space="preserve">hievements and criteria.  It was </w:t>
      </w:r>
      <w:r w:rsidRPr="00FD1576">
        <w:rPr>
          <w:lang w:val="en-GB"/>
        </w:rPr>
        <w:t xml:space="preserve">mainly a guide for interviews with relevant stakeholders at different institutions </w:t>
      </w:r>
      <w:r w:rsidR="0090319D" w:rsidRPr="00FD1576">
        <w:rPr>
          <w:lang w:val="en-GB"/>
        </w:rPr>
        <w:t xml:space="preserve">and </w:t>
      </w:r>
      <w:r w:rsidR="0090319D">
        <w:rPr>
          <w:lang w:val="en-GB"/>
        </w:rPr>
        <w:t>for</w:t>
      </w:r>
      <w:r w:rsidR="0072765C">
        <w:rPr>
          <w:lang w:val="en-GB"/>
        </w:rPr>
        <w:t xml:space="preserve"> prospective</w:t>
      </w:r>
      <w:r w:rsidRPr="00FD1576">
        <w:rPr>
          <w:lang w:val="en-GB"/>
        </w:rPr>
        <w:t xml:space="preserve"> site visits</w:t>
      </w:r>
      <w:r w:rsidR="0072765C">
        <w:rPr>
          <w:lang w:val="en-GB"/>
        </w:rPr>
        <w:t xml:space="preserve"> or interviews with small grants </w:t>
      </w:r>
      <w:r w:rsidR="0090319D">
        <w:rPr>
          <w:lang w:val="en-GB"/>
        </w:rPr>
        <w:t>recipients</w:t>
      </w:r>
      <w:r w:rsidRPr="00FD1576">
        <w:rPr>
          <w:lang w:val="en-GB"/>
        </w:rPr>
        <w:t>.</w:t>
      </w:r>
    </w:p>
    <w:p w14:paraId="33BBF535" w14:textId="62C0FECD" w:rsidR="006B21CB" w:rsidRPr="00D91A20" w:rsidRDefault="00FD1576" w:rsidP="0055382F">
      <w:pPr>
        <w:rPr>
          <w:lang w:val="en-GB"/>
        </w:rPr>
      </w:pPr>
      <w:r w:rsidRPr="00FD1576">
        <w:rPr>
          <w:lang w:val="en-GB"/>
        </w:rPr>
        <w:t xml:space="preserve">As </w:t>
      </w:r>
      <w:r>
        <w:rPr>
          <w:lang w:val="en-GB"/>
        </w:rPr>
        <w:t>it occurs in most of these sort of evaluations</w:t>
      </w:r>
      <w:r w:rsidRPr="00FD1576">
        <w:rPr>
          <w:lang w:val="en-GB"/>
        </w:rPr>
        <w:t>, there are a series of limitations.  Although the evaluability was very high given access to inputs (from stakeholde</w:t>
      </w:r>
      <w:r w:rsidR="005A7196">
        <w:rPr>
          <w:lang w:val="en-GB"/>
        </w:rPr>
        <w:t xml:space="preserve">rs through interview processes </w:t>
      </w:r>
      <w:r w:rsidRPr="00FD1576">
        <w:rPr>
          <w:lang w:val="en-GB"/>
        </w:rPr>
        <w:t>as well as from documentation this evaluation had access to)</w:t>
      </w:r>
      <w:r w:rsidR="00F87EA3">
        <w:rPr>
          <w:lang w:val="en-GB"/>
        </w:rPr>
        <w:t>,</w:t>
      </w:r>
      <w:r w:rsidRPr="00FD1576">
        <w:rPr>
          <w:lang w:val="en-GB"/>
        </w:rPr>
        <w:t xml:space="preserve"> some limitations can be identified.  The main limitation identified is the inherent </w:t>
      </w:r>
      <w:r w:rsidR="00F87EA3" w:rsidRPr="00FD1576">
        <w:rPr>
          <w:lang w:val="en-GB"/>
        </w:rPr>
        <w:t>constraint</w:t>
      </w:r>
      <w:r w:rsidRPr="00FD1576">
        <w:rPr>
          <w:lang w:val="en-GB"/>
        </w:rPr>
        <w:t xml:space="preserve"> of time and resources which presented a limit to the </w:t>
      </w:r>
      <w:r w:rsidR="005A7196">
        <w:rPr>
          <w:lang w:val="en-GB"/>
        </w:rPr>
        <w:t>mission, and in particular</w:t>
      </w:r>
      <w:r w:rsidR="002A1F1C">
        <w:rPr>
          <w:lang w:val="en-GB"/>
        </w:rPr>
        <w:t xml:space="preserve"> to site visits</w:t>
      </w:r>
      <w:r w:rsidR="00F87EA3">
        <w:rPr>
          <w:lang w:val="en-GB"/>
        </w:rPr>
        <w:t>.  The limitation regarding</w:t>
      </w:r>
      <w:r w:rsidR="005A7196">
        <w:rPr>
          <w:lang w:val="en-GB"/>
        </w:rPr>
        <w:t xml:space="preserve"> pilot site visits unfolded during the mission itself given that after sites were selected </w:t>
      </w:r>
      <w:r w:rsidR="0090319D">
        <w:rPr>
          <w:lang w:val="en-GB"/>
        </w:rPr>
        <w:t>according</w:t>
      </w:r>
      <w:r w:rsidR="005A7196">
        <w:rPr>
          <w:lang w:val="en-GB"/>
        </w:rPr>
        <w:t xml:space="preserve"> to criteria above and travel to the sites were organized as </w:t>
      </w:r>
      <w:r w:rsidR="0090319D">
        <w:rPr>
          <w:lang w:val="en-GB"/>
        </w:rPr>
        <w:t>planned,</w:t>
      </w:r>
      <w:r w:rsidR="005A7196">
        <w:rPr>
          <w:lang w:val="en-GB"/>
        </w:rPr>
        <w:t xml:space="preserve"> due to weather conditions site visits had to be cancelled (</w:t>
      </w:r>
      <w:r w:rsidR="005A7196" w:rsidRPr="00BE61A1">
        <w:rPr>
          <w:lang w:val="en-GB"/>
        </w:rPr>
        <w:t xml:space="preserve">associated to the fact that the mission </w:t>
      </w:r>
      <w:r w:rsidR="005A7196" w:rsidRPr="002A1F1C">
        <w:rPr>
          <w:lang w:val="en-GB"/>
        </w:rPr>
        <w:t>too</w:t>
      </w:r>
      <w:r w:rsidR="002A1F1C" w:rsidRPr="002A1F1C">
        <w:rPr>
          <w:lang w:val="en-GB"/>
        </w:rPr>
        <w:t>k</w:t>
      </w:r>
      <w:r w:rsidR="002A1F1C">
        <w:rPr>
          <w:lang w:val="en-GB"/>
        </w:rPr>
        <w:t xml:space="preserve"> </w:t>
      </w:r>
      <w:r w:rsidR="005A7196" w:rsidRPr="00BE61A1">
        <w:rPr>
          <w:lang w:val="en-GB"/>
        </w:rPr>
        <w:t>plac</w:t>
      </w:r>
      <w:r w:rsidR="00F87EA3">
        <w:rPr>
          <w:lang w:val="en-GB"/>
        </w:rPr>
        <w:t xml:space="preserve">e during the Southwest monsoon </w:t>
      </w:r>
      <w:r w:rsidR="005A7196" w:rsidRPr="00BE61A1">
        <w:rPr>
          <w:lang w:val="en-GB"/>
        </w:rPr>
        <w:t>wet season)</w:t>
      </w:r>
      <w:r w:rsidRPr="00BE61A1">
        <w:rPr>
          <w:lang w:val="en-GB"/>
        </w:rPr>
        <w:t xml:space="preserve">. A </w:t>
      </w:r>
      <w:r w:rsidR="00BE61A1" w:rsidRPr="00BE61A1">
        <w:rPr>
          <w:lang w:val="en-GB"/>
        </w:rPr>
        <w:t>seventeen</w:t>
      </w:r>
      <w:r w:rsidRPr="00FD1576">
        <w:rPr>
          <w:lang w:val="en-GB"/>
        </w:rPr>
        <w:t xml:space="preserve">-day mission took place, </w:t>
      </w:r>
      <w:r w:rsidR="00F87EA3">
        <w:rPr>
          <w:lang w:val="en-GB"/>
        </w:rPr>
        <w:t xml:space="preserve">including international travel time, </w:t>
      </w:r>
      <w:r w:rsidRPr="00FD1576">
        <w:rPr>
          <w:lang w:val="en-GB"/>
        </w:rPr>
        <w:t xml:space="preserve">mainly maintaining meetings and interviews with relevant stakeholders at the national </w:t>
      </w:r>
      <w:r w:rsidR="00EB6DB6">
        <w:rPr>
          <w:lang w:val="en-GB"/>
        </w:rPr>
        <w:t xml:space="preserve">and local </w:t>
      </w:r>
      <w:r w:rsidRPr="00FD1576">
        <w:rPr>
          <w:lang w:val="en-GB"/>
        </w:rPr>
        <w:t>lev</w:t>
      </w:r>
      <w:r w:rsidR="00EB6DB6">
        <w:rPr>
          <w:lang w:val="en-GB"/>
        </w:rPr>
        <w:t xml:space="preserve">els, meetings with UN personnel, national government representatives and local councils, </w:t>
      </w:r>
      <w:r w:rsidR="00F87EA3">
        <w:rPr>
          <w:lang w:val="en-GB"/>
        </w:rPr>
        <w:t xml:space="preserve">as well </w:t>
      </w:r>
      <w:r w:rsidRPr="00FD1576">
        <w:rPr>
          <w:lang w:val="en-GB"/>
        </w:rPr>
        <w:t>review of materials with key stakeholders</w:t>
      </w:r>
      <w:r w:rsidR="006962ED">
        <w:rPr>
          <w:lang w:val="en-GB"/>
        </w:rPr>
        <w:t>, an</w:t>
      </w:r>
      <w:r w:rsidR="00BE61A1">
        <w:rPr>
          <w:lang w:val="en-GB"/>
        </w:rPr>
        <w:t>d the aforementioned field visit</w:t>
      </w:r>
      <w:r w:rsidRPr="00FD1576">
        <w:rPr>
          <w:lang w:val="en-GB"/>
        </w:rPr>
        <w:t xml:space="preserve">.  </w:t>
      </w:r>
      <w:r w:rsidR="006962ED">
        <w:rPr>
          <w:lang w:val="en-GB"/>
        </w:rPr>
        <w:t>A Mission</w:t>
      </w:r>
      <w:r w:rsidRPr="00FD1576">
        <w:rPr>
          <w:lang w:val="en-GB"/>
        </w:rPr>
        <w:t xml:space="preserve"> Agenda </w:t>
      </w:r>
      <w:r w:rsidR="006962ED">
        <w:rPr>
          <w:lang w:val="en-GB"/>
        </w:rPr>
        <w:t>is found in annexes.</w:t>
      </w:r>
    </w:p>
    <w:p w14:paraId="4CBAB3D1" w14:textId="77777777" w:rsidR="00D202CC" w:rsidRDefault="00D202CC" w:rsidP="00E21D3E">
      <w:pPr>
        <w:pStyle w:val="Heading2"/>
        <w:rPr>
          <w:lang w:val="en-GB"/>
        </w:rPr>
      </w:pPr>
      <w:bookmarkStart w:id="13" w:name="_Toc456625978"/>
      <w:r w:rsidRPr="00D202CC">
        <w:rPr>
          <w:lang w:val="en-GB"/>
        </w:rPr>
        <w:t>Structure of the evaluation report</w:t>
      </w:r>
      <w:bookmarkEnd w:id="13"/>
    </w:p>
    <w:p w14:paraId="3191304B" w14:textId="77777777" w:rsidR="00657257" w:rsidRDefault="00D91A20" w:rsidP="00D91A20">
      <w:pPr>
        <w:rPr>
          <w:lang w:val="en-GB"/>
        </w:rPr>
      </w:pPr>
      <w:r w:rsidRPr="00D91A20">
        <w:rPr>
          <w:lang w:val="en-GB"/>
        </w:rPr>
        <w:t xml:space="preserve">The evaluation report is structured beginning with an executive summary, an introduction and evaluation scope section.  A second section contains an overall project description within a developmental context, including an account of the problems the project sought to address, as well as its initial objectives.  Furthermore, indicators and main stakeholders involved in the </w:t>
      </w:r>
      <w:r w:rsidRPr="00D91A20">
        <w:rPr>
          <w:lang w:val="en-GB"/>
        </w:rPr>
        <w:lastRenderedPageBreak/>
        <w:t xml:space="preserve">projects are described, as well as what were the expected results.  </w:t>
      </w:r>
      <w:r w:rsidR="00E60266" w:rsidRPr="00D91A20">
        <w:rPr>
          <w:lang w:val="en-GB"/>
        </w:rPr>
        <w:t>Essentially</w:t>
      </w:r>
      <w:r w:rsidRPr="00D91A20">
        <w:rPr>
          <w:lang w:val="en-GB"/>
        </w:rPr>
        <w:t>, this section deals with the design stage and design concept of the project.  A third core section of this report deals basically with the evaluation findings, analytically observing the results framework and its reform, as well as linkages with other projects and interventions in the sector.  Furthermore, this section also deals with findings relating to the actual implementation of the project, including strategic issues such as adaptive management and partnership agreements, and monitoring.  This third section concludes with findings on actual project overall results and findings related to the criteria established for evaluations such as relevance, effectiveness and efficiency, ownership at the national level, mainstreaming and sustainability.  A fourth core section of the present report entails overall conclusions as well as forward looking issues and recommendations for future actions and future projects.  Lastly, an annex section includes project and evaluation support documentation.</w:t>
      </w:r>
    </w:p>
    <w:p w14:paraId="29F67F25" w14:textId="77777777" w:rsidR="00657257" w:rsidRDefault="00657257">
      <w:pPr>
        <w:jc w:val="left"/>
        <w:rPr>
          <w:lang w:val="en-GB"/>
        </w:rPr>
      </w:pPr>
      <w:r>
        <w:rPr>
          <w:lang w:val="en-GB"/>
        </w:rPr>
        <w:br w:type="page"/>
      </w:r>
    </w:p>
    <w:p w14:paraId="7078765F" w14:textId="4CD06BCC" w:rsidR="00D202CC" w:rsidRPr="00D202CC" w:rsidRDefault="00D202CC" w:rsidP="00A74862">
      <w:pPr>
        <w:pStyle w:val="Heading1"/>
        <w:rPr>
          <w:lang w:val="en-GB"/>
        </w:rPr>
      </w:pPr>
      <w:bookmarkStart w:id="14" w:name="_Toc456625979"/>
      <w:r w:rsidRPr="00D202CC">
        <w:rPr>
          <w:lang w:val="en-GB"/>
        </w:rPr>
        <w:lastRenderedPageBreak/>
        <w:t>2.</w:t>
      </w:r>
      <w:r w:rsidRPr="00D202CC">
        <w:rPr>
          <w:lang w:val="en-GB"/>
        </w:rPr>
        <w:tab/>
      </w:r>
      <w:r w:rsidR="00EF7F22">
        <w:rPr>
          <w:lang w:val="en-GB"/>
        </w:rPr>
        <w:t>PROJECT DESCRIPTION AND DEVELOPMENT CONTEXT</w:t>
      </w:r>
      <w:bookmarkEnd w:id="14"/>
    </w:p>
    <w:p w14:paraId="586202BC" w14:textId="77777777" w:rsidR="00D202CC" w:rsidRDefault="00D202CC" w:rsidP="00E21D3E">
      <w:pPr>
        <w:pStyle w:val="Heading2"/>
        <w:rPr>
          <w:lang w:val="en-GB"/>
        </w:rPr>
      </w:pPr>
      <w:bookmarkStart w:id="15" w:name="_Toc456625980"/>
      <w:r w:rsidRPr="00D202CC">
        <w:rPr>
          <w:lang w:val="en-GB"/>
        </w:rPr>
        <w:t>Project start and duration</w:t>
      </w:r>
      <w:bookmarkEnd w:id="15"/>
    </w:p>
    <w:p w14:paraId="430FD99D" w14:textId="71400F90" w:rsidR="00E60266" w:rsidRPr="00E60266" w:rsidRDefault="00E60266" w:rsidP="00E60266">
      <w:pPr>
        <w:rPr>
          <w:lang w:val="en-GB"/>
        </w:rPr>
      </w:pPr>
      <w:r w:rsidRPr="00E60266">
        <w:rPr>
          <w:lang w:val="en-GB"/>
        </w:rPr>
        <w:t>The Project has had an implementation period of five years</w:t>
      </w:r>
      <w:r>
        <w:rPr>
          <w:lang w:val="en-GB"/>
        </w:rPr>
        <w:t xml:space="preserve">, with a start date of </w:t>
      </w:r>
      <w:r w:rsidRPr="00E60266">
        <w:rPr>
          <w:lang w:val="en-GB"/>
        </w:rPr>
        <w:t>August 2011</w:t>
      </w:r>
      <w:r>
        <w:rPr>
          <w:lang w:val="en-GB"/>
        </w:rPr>
        <w:t xml:space="preserve"> and finalization in June 2016</w:t>
      </w:r>
      <w:r w:rsidR="00B64644">
        <w:rPr>
          <w:rStyle w:val="FootnoteReference"/>
          <w:lang w:val="en-GB"/>
        </w:rPr>
        <w:footnoteReference w:id="2"/>
      </w:r>
      <w:r w:rsidRPr="00E60266">
        <w:rPr>
          <w:lang w:val="en-GB"/>
        </w:rPr>
        <w:t xml:space="preserve">.  It had a total planned project cost 3 300 </w:t>
      </w:r>
      <w:r w:rsidR="00B63576">
        <w:rPr>
          <w:lang w:val="en-GB"/>
        </w:rPr>
        <w:t>876</w:t>
      </w:r>
      <w:r w:rsidRPr="00E60266">
        <w:rPr>
          <w:lang w:val="en-GB"/>
        </w:rPr>
        <w:t xml:space="preserve"> US Dollar</w:t>
      </w:r>
      <w:r w:rsidR="00E04694">
        <w:rPr>
          <w:lang w:val="en-GB"/>
        </w:rPr>
        <w:t xml:space="preserve">s, with GEF financing 1 650 438 </w:t>
      </w:r>
      <w:r w:rsidRPr="00E60266">
        <w:rPr>
          <w:lang w:val="en-GB"/>
        </w:rPr>
        <w:t xml:space="preserve">USD and expected co financing for the same amount (of which 1 620 </w:t>
      </w:r>
      <w:r w:rsidR="00AE728B">
        <w:rPr>
          <w:lang w:val="en-GB"/>
        </w:rPr>
        <w:t xml:space="preserve">438 </w:t>
      </w:r>
      <w:r w:rsidRPr="00E60266">
        <w:rPr>
          <w:lang w:val="en-GB"/>
        </w:rPr>
        <w:t xml:space="preserve"> </w:t>
      </w:r>
      <w:r w:rsidR="00F87EA3">
        <w:rPr>
          <w:lang w:val="en-GB"/>
        </w:rPr>
        <w:t xml:space="preserve">was to be </w:t>
      </w:r>
      <w:r w:rsidRPr="00E60266">
        <w:rPr>
          <w:lang w:val="en-GB"/>
        </w:rPr>
        <w:t xml:space="preserve">from government and </w:t>
      </w:r>
      <w:r w:rsidR="00AE728B">
        <w:rPr>
          <w:lang w:val="en-GB"/>
        </w:rPr>
        <w:t>2</w:t>
      </w:r>
      <w:r w:rsidRPr="00E60266">
        <w:rPr>
          <w:lang w:val="en-GB"/>
        </w:rPr>
        <w:t>0 000 from other sources</w:t>
      </w:r>
      <w:r w:rsidR="00F87EA3">
        <w:rPr>
          <w:lang w:val="en-GB"/>
        </w:rPr>
        <w:t xml:space="preserve"> –UNDP--</w:t>
      </w:r>
      <w:r w:rsidRPr="00E60266">
        <w:rPr>
          <w:lang w:val="en-GB"/>
        </w:rPr>
        <w:t xml:space="preserve">).  </w:t>
      </w:r>
    </w:p>
    <w:p w14:paraId="521C246A" w14:textId="77777777" w:rsidR="00D202CC" w:rsidRDefault="00D202CC" w:rsidP="00E21D3E">
      <w:pPr>
        <w:pStyle w:val="Heading2"/>
        <w:rPr>
          <w:lang w:val="en-GB"/>
        </w:rPr>
      </w:pPr>
      <w:bookmarkStart w:id="16" w:name="_Toc456625981"/>
      <w:r w:rsidRPr="00D202CC">
        <w:rPr>
          <w:lang w:val="en-GB"/>
        </w:rPr>
        <w:t>Problems that the project sought to address</w:t>
      </w:r>
      <w:bookmarkEnd w:id="16"/>
    </w:p>
    <w:p w14:paraId="1CADE22F" w14:textId="1B3E99CF" w:rsidR="006B21CB" w:rsidRDefault="006C4FA6" w:rsidP="00F42DE9">
      <w:pPr>
        <w:rPr>
          <w:lang w:val="en-GB"/>
        </w:rPr>
      </w:pPr>
      <w:r>
        <w:rPr>
          <w:lang w:val="en-GB"/>
        </w:rPr>
        <w:t>The p</w:t>
      </w:r>
      <w:r w:rsidR="00107588">
        <w:rPr>
          <w:lang w:val="en-GB"/>
        </w:rPr>
        <w:t xml:space="preserve">roblems that the Project sought to address </w:t>
      </w:r>
      <w:r w:rsidR="00107588" w:rsidRPr="00253CD6">
        <w:rPr>
          <w:lang w:val="en-GB"/>
        </w:rPr>
        <w:t xml:space="preserve">are key </w:t>
      </w:r>
      <w:r w:rsidRPr="00253CD6">
        <w:rPr>
          <w:lang w:val="en-GB"/>
        </w:rPr>
        <w:t>converging</w:t>
      </w:r>
      <w:r w:rsidR="00F42DE9">
        <w:rPr>
          <w:lang w:val="en-GB"/>
        </w:rPr>
        <w:t xml:space="preserve"> issues in the Maldives: climate change risks and adaptation </w:t>
      </w:r>
      <w:r>
        <w:rPr>
          <w:lang w:val="en-GB"/>
        </w:rPr>
        <w:t>combining</w:t>
      </w:r>
      <w:r w:rsidR="008D56B0">
        <w:rPr>
          <w:lang w:val="en-GB"/>
        </w:rPr>
        <w:t xml:space="preserve"> with the tourism industry, </w:t>
      </w:r>
      <w:r w:rsidR="00F42DE9">
        <w:rPr>
          <w:lang w:val="en-GB"/>
        </w:rPr>
        <w:t xml:space="preserve">which is the country’s main economic sector. </w:t>
      </w:r>
      <w:r w:rsidR="00F42DE9" w:rsidRPr="00F42DE9">
        <w:rPr>
          <w:lang w:val="en-GB"/>
        </w:rPr>
        <w:t>T</w:t>
      </w:r>
      <w:r w:rsidR="00F42DE9">
        <w:rPr>
          <w:lang w:val="en-GB"/>
        </w:rPr>
        <w:t>he t</w:t>
      </w:r>
      <w:r w:rsidR="00F42DE9" w:rsidRPr="00F42DE9">
        <w:rPr>
          <w:lang w:val="en-GB"/>
        </w:rPr>
        <w:t>ourism</w:t>
      </w:r>
      <w:r w:rsidR="00F42DE9">
        <w:rPr>
          <w:lang w:val="en-GB"/>
        </w:rPr>
        <w:t xml:space="preserve"> sector,</w:t>
      </w:r>
      <w:r w:rsidR="00F42DE9" w:rsidRPr="00F42DE9">
        <w:rPr>
          <w:lang w:val="en-GB"/>
        </w:rPr>
        <w:t xml:space="preserve"> backbone of the Maldives economy, </w:t>
      </w:r>
      <w:r w:rsidR="00F42DE9">
        <w:rPr>
          <w:lang w:val="en-GB"/>
        </w:rPr>
        <w:t xml:space="preserve">has large direct and indirect contributions to the country’s economic factors.  The sector accounts for over 60 percent of </w:t>
      </w:r>
      <w:r w:rsidR="00F42DE9" w:rsidRPr="00F42DE9">
        <w:rPr>
          <w:lang w:val="en-GB"/>
        </w:rPr>
        <w:t>foreign currency earnings and provides direct employment for over 22,000 people</w:t>
      </w:r>
      <w:r w:rsidR="00F42DE9">
        <w:rPr>
          <w:lang w:val="en-GB"/>
        </w:rPr>
        <w:t xml:space="preserve"> and substantive levels of indirect </w:t>
      </w:r>
      <w:r w:rsidR="00E64EC9">
        <w:rPr>
          <w:lang w:val="en-GB"/>
        </w:rPr>
        <w:t>employment</w:t>
      </w:r>
      <w:r w:rsidR="00F42DE9">
        <w:rPr>
          <w:lang w:val="en-GB"/>
        </w:rPr>
        <w:t>. It represents 30 percent of direct contribution</w:t>
      </w:r>
      <w:r w:rsidR="00F42DE9" w:rsidRPr="00F42DE9">
        <w:rPr>
          <w:lang w:val="en-GB"/>
        </w:rPr>
        <w:t xml:space="preserve"> and</w:t>
      </w:r>
      <w:r w:rsidR="00F42DE9">
        <w:rPr>
          <w:lang w:val="en-GB"/>
        </w:rPr>
        <w:t xml:space="preserve"> 40 percent of </w:t>
      </w:r>
      <w:r w:rsidR="00F42DE9" w:rsidRPr="00F42DE9">
        <w:rPr>
          <w:lang w:val="en-GB"/>
        </w:rPr>
        <w:t xml:space="preserve">indirect contributions </w:t>
      </w:r>
      <w:r w:rsidR="006F66BD">
        <w:rPr>
          <w:lang w:val="en-GB"/>
        </w:rPr>
        <w:t xml:space="preserve">to the </w:t>
      </w:r>
      <w:r w:rsidR="00F42DE9" w:rsidRPr="00F42DE9">
        <w:rPr>
          <w:lang w:val="en-GB"/>
        </w:rPr>
        <w:t xml:space="preserve">annual Gross Domestic Product (GDP). </w:t>
      </w:r>
      <w:r w:rsidR="00F42DE9">
        <w:rPr>
          <w:lang w:val="en-GB"/>
        </w:rPr>
        <w:t>Furthermore, the sector provides</w:t>
      </w:r>
      <w:r w:rsidR="00F42DE9" w:rsidRPr="00F42DE9">
        <w:rPr>
          <w:lang w:val="en-GB"/>
        </w:rPr>
        <w:t xml:space="preserve"> a range of </w:t>
      </w:r>
      <w:r w:rsidR="00F42DE9">
        <w:rPr>
          <w:lang w:val="en-GB"/>
        </w:rPr>
        <w:t xml:space="preserve">development </w:t>
      </w:r>
      <w:r w:rsidR="00F42DE9" w:rsidRPr="00F42DE9">
        <w:rPr>
          <w:lang w:val="en-GB"/>
        </w:rPr>
        <w:t xml:space="preserve">opportunities in transport, communications, agriculture, fisheries, construction and manufacturing, and maintains </w:t>
      </w:r>
      <w:r w:rsidR="00F42DE9">
        <w:rPr>
          <w:lang w:val="en-GB"/>
        </w:rPr>
        <w:t>vital</w:t>
      </w:r>
      <w:r w:rsidR="00F42DE9" w:rsidRPr="00F42DE9">
        <w:rPr>
          <w:lang w:val="en-GB"/>
        </w:rPr>
        <w:t xml:space="preserve"> economic linkages with remote and highly dispersed inhabited islands.  </w:t>
      </w:r>
      <w:r w:rsidR="00F42DE9">
        <w:rPr>
          <w:lang w:val="en-GB"/>
        </w:rPr>
        <w:t>This industry also accounts</w:t>
      </w:r>
      <w:r w:rsidR="00F42DE9" w:rsidRPr="00F42DE9">
        <w:rPr>
          <w:lang w:val="en-GB"/>
        </w:rPr>
        <w:t xml:space="preserve"> for a high portion of government revenues</w:t>
      </w:r>
      <w:r w:rsidR="00F42DE9">
        <w:rPr>
          <w:lang w:val="en-GB"/>
        </w:rPr>
        <w:t xml:space="preserve"> (directly and indirectly).</w:t>
      </w:r>
      <w:r w:rsidR="00F9686F">
        <w:rPr>
          <w:lang w:val="en-GB"/>
        </w:rPr>
        <w:t xml:space="preserve">  </w:t>
      </w:r>
    </w:p>
    <w:p w14:paraId="55CAD939" w14:textId="6906106B" w:rsidR="0055382F" w:rsidRPr="00057B2F" w:rsidRDefault="006B21CB" w:rsidP="00F42DE9">
      <w:pPr>
        <w:rPr>
          <w:lang w:val="en-GB"/>
        </w:rPr>
      </w:pPr>
      <w:r>
        <w:rPr>
          <w:lang w:val="en-GB"/>
        </w:rPr>
        <w:t xml:space="preserve">The Maldivian archipelago, in turn, is highly vulnerable to climate change – related risks and </w:t>
      </w:r>
      <w:r w:rsidR="00E643D8">
        <w:rPr>
          <w:lang w:val="en-GB"/>
        </w:rPr>
        <w:t xml:space="preserve">associated </w:t>
      </w:r>
      <w:r>
        <w:rPr>
          <w:lang w:val="en-GB"/>
        </w:rPr>
        <w:t xml:space="preserve">negative impacts.  This affects, evidently, the economically important tourism sector.  </w:t>
      </w:r>
      <w:r w:rsidR="006C4FA6">
        <w:rPr>
          <w:lang w:val="en-GB"/>
        </w:rPr>
        <w:t>Risks and impacts linked to climate change</w:t>
      </w:r>
      <w:r w:rsidR="006F66BD">
        <w:rPr>
          <w:lang w:val="en-GB"/>
        </w:rPr>
        <w:t xml:space="preserve"> </w:t>
      </w:r>
      <w:r w:rsidR="00E643D8">
        <w:rPr>
          <w:lang w:val="en-GB"/>
        </w:rPr>
        <w:t xml:space="preserve">have a direct bearing </w:t>
      </w:r>
      <w:r w:rsidR="00C536E6" w:rsidRPr="00C536E6">
        <w:rPr>
          <w:lang w:val="en-GB"/>
        </w:rPr>
        <w:t xml:space="preserve">in the tourism sector </w:t>
      </w:r>
      <w:r w:rsidR="00E643D8">
        <w:rPr>
          <w:lang w:val="en-GB"/>
        </w:rPr>
        <w:t xml:space="preserve">through losses from </w:t>
      </w:r>
      <w:r w:rsidR="00C536E6">
        <w:rPr>
          <w:lang w:val="en-GB"/>
        </w:rPr>
        <w:t xml:space="preserve">extreme </w:t>
      </w:r>
      <w:r w:rsidR="00253CD6">
        <w:rPr>
          <w:lang w:val="en-GB"/>
        </w:rPr>
        <w:t>climate events</w:t>
      </w:r>
      <w:r w:rsidR="00C536E6">
        <w:rPr>
          <w:lang w:val="en-GB"/>
        </w:rPr>
        <w:t xml:space="preserve"> and general-</w:t>
      </w:r>
      <w:r w:rsidR="0055382F">
        <w:rPr>
          <w:lang w:val="en-GB"/>
        </w:rPr>
        <w:t>climate related risks.  First of all, c</w:t>
      </w:r>
      <w:r w:rsidR="00F42DE9" w:rsidRPr="00F42DE9">
        <w:rPr>
          <w:lang w:val="en-GB"/>
        </w:rPr>
        <w:t>limate change-related risks to the tourism sector and its associated value chains materialize</w:t>
      </w:r>
      <w:r w:rsidR="0055382F">
        <w:rPr>
          <w:lang w:val="en-GB"/>
        </w:rPr>
        <w:t xml:space="preserve"> </w:t>
      </w:r>
      <w:r w:rsidR="00F42DE9" w:rsidRPr="00F42DE9">
        <w:rPr>
          <w:lang w:val="en-GB"/>
        </w:rPr>
        <w:t>directly</w:t>
      </w:r>
      <w:r w:rsidR="0055382F">
        <w:rPr>
          <w:lang w:val="en-GB"/>
        </w:rPr>
        <w:t xml:space="preserve"> and indirectly.  </w:t>
      </w:r>
      <w:r w:rsidR="00E64EC9">
        <w:rPr>
          <w:lang w:val="en-GB"/>
        </w:rPr>
        <w:t>Directly</w:t>
      </w:r>
      <w:r w:rsidR="0055382F">
        <w:rPr>
          <w:lang w:val="en-GB"/>
        </w:rPr>
        <w:t xml:space="preserve"> </w:t>
      </w:r>
      <w:r w:rsidR="00F42DE9" w:rsidRPr="00F42DE9">
        <w:rPr>
          <w:lang w:val="en-GB"/>
        </w:rPr>
        <w:t>through physical damages and losses from climate-relat</w:t>
      </w:r>
      <w:r w:rsidR="0055382F">
        <w:rPr>
          <w:lang w:val="en-GB"/>
        </w:rPr>
        <w:t xml:space="preserve">ed hazards, stresses and events.  Indirectly </w:t>
      </w:r>
      <w:r w:rsidR="00F42DE9" w:rsidRPr="00F42DE9">
        <w:rPr>
          <w:lang w:val="en-GB"/>
        </w:rPr>
        <w:t xml:space="preserve">through reduced revenues across all levels of tourism-related value </w:t>
      </w:r>
      <w:r w:rsidR="0055382F">
        <w:rPr>
          <w:lang w:val="en-GB"/>
        </w:rPr>
        <w:t>chains</w:t>
      </w:r>
      <w:r w:rsidR="00F42DE9" w:rsidRPr="00F42DE9">
        <w:rPr>
          <w:lang w:val="en-GB"/>
        </w:rPr>
        <w:t xml:space="preserve">. Impacts are already </w:t>
      </w:r>
      <w:r w:rsidR="0055382F">
        <w:rPr>
          <w:lang w:val="en-GB"/>
        </w:rPr>
        <w:t xml:space="preserve">evident: </w:t>
      </w:r>
      <w:r w:rsidR="00F42DE9" w:rsidRPr="00F42DE9">
        <w:rPr>
          <w:lang w:val="en-GB"/>
        </w:rPr>
        <w:t xml:space="preserve"> on coastal infrastructure, fisheries, water resources, agriculture and human health. </w:t>
      </w:r>
      <w:r w:rsidR="0055382F">
        <w:rPr>
          <w:lang w:val="en-GB"/>
        </w:rPr>
        <w:t>Furthermore, there are increased probabilities of</w:t>
      </w:r>
      <w:r w:rsidR="00C536E6">
        <w:rPr>
          <w:lang w:val="en-GB"/>
        </w:rPr>
        <w:t xml:space="preserve"> </w:t>
      </w:r>
      <w:r w:rsidR="009A3AD6">
        <w:rPr>
          <w:lang w:val="en-GB"/>
        </w:rPr>
        <w:t xml:space="preserve">increasing </w:t>
      </w:r>
      <w:r w:rsidR="00C536E6">
        <w:rPr>
          <w:lang w:val="en-GB"/>
        </w:rPr>
        <w:t>unfavourable</w:t>
      </w:r>
      <w:r w:rsidR="0055382F">
        <w:rPr>
          <w:lang w:val="en-GB"/>
        </w:rPr>
        <w:t xml:space="preserve"> conditions, hazards and ris</w:t>
      </w:r>
      <w:r w:rsidR="0055382F" w:rsidRPr="00057B2F">
        <w:rPr>
          <w:lang w:val="en-GB"/>
        </w:rPr>
        <w:t xml:space="preserve">ks for the Maldives, all of them </w:t>
      </w:r>
      <w:r w:rsidR="00F42DE9" w:rsidRPr="00057B2F">
        <w:rPr>
          <w:lang w:val="en-GB"/>
        </w:rPr>
        <w:t>det</w:t>
      </w:r>
      <w:r w:rsidR="0055382F" w:rsidRPr="00057B2F">
        <w:rPr>
          <w:lang w:val="en-GB"/>
        </w:rPr>
        <w:t>rimental to the tourism sector and to the communities, enterprises as well as individuals that work directly and tangentially with the sector.</w:t>
      </w:r>
    </w:p>
    <w:p w14:paraId="61FC49BB" w14:textId="7BBABB6A" w:rsidR="00FB1E82" w:rsidRDefault="00FB1E82" w:rsidP="00FB1E82">
      <w:pPr>
        <w:rPr>
          <w:lang w:val="en-GB"/>
        </w:rPr>
      </w:pPr>
      <w:r w:rsidRPr="00057B2F">
        <w:rPr>
          <w:lang w:val="en-GB"/>
        </w:rPr>
        <w:t xml:space="preserve">The main climate change – related issues in the Maldives </w:t>
      </w:r>
      <w:r w:rsidR="009A3AD6" w:rsidRPr="00057B2F">
        <w:rPr>
          <w:lang w:val="en-GB"/>
        </w:rPr>
        <w:t xml:space="preserve">correlate </w:t>
      </w:r>
      <w:r w:rsidRPr="00057B2F">
        <w:rPr>
          <w:lang w:val="en-GB"/>
        </w:rPr>
        <w:t>to hazards that have detrimental impacts upon the tourism sector.  These are windstorms, heavy rainfall, cycles of extreme temperatures and drought, as well as storms and sea swells.  Swells, storms, and heavy rainfall are particularly</w:t>
      </w:r>
      <w:r w:rsidR="009A3AD6" w:rsidRPr="00057B2F">
        <w:rPr>
          <w:lang w:val="en-GB"/>
        </w:rPr>
        <w:t xml:space="preserve"> important</w:t>
      </w:r>
      <w:r w:rsidRPr="00057B2F">
        <w:rPr>
          <w:lang w:val="en-GB"/>
        </w:rPr>
        <w:t xml:space="preserve"> issues with high impact, and their increased frequency and severity </w:t>
      </w:r>
      <w:r w:rsidR="002A1F1C" w:rsidRPr="00057B2F">
        <w:rPr>
          <w:lang w:val="en-GB"/>
        </w:rPr>
        <w:t xml:space="preserve">have </w:t>
      </w:r>
      <w:r w:rsidR="009A3AD6" w:rsidRPr="00057B2F">
        <w:rPr>
          <w:lang w:val="en-GB"/>
        </w:rPr>
        <w:t xml:space="preserve">harsh </w:t>
      </w:r>
      <w:r w:rsidR="002A1F1C" w:rsidRPr="00057B2F">
        <w:rPr>
          <w:lang w:val="en-GB"/>
        </w:rPr>
        <w:t>effects of erosion, damages</w:t>
      </w:r>
      <w:r w:rsidRPr="00057B2F">
        <w:rPr>
          <w:lang w:val="en-GB"/>
        </w:rPr>
        <w:t xml:space="preserve">, and destruction.  Other climate change related </w:t>
      </w:r>
      <w:r w:rsidRPr="00057B2F">
        <w:rPr>
          <w:lang w:val="en-GB"/>
        </w:rPr>
        <w:lastRenderedPageBreak/>
        <w:t>impacts have also been identified, including effects on soil and water quality.  The latter is particularly key given groundwater scarcity in the country and stress in water resources linked to over – extraction and extended droughts.  The islands and resorts are highly</w:t>
      </w:r>
      <w:r>
        <w:rPr>
          <w:lang w:val="en-GB"/>
        </w:rPr>
        <w:t xml:space="preserve"> vulnerable due to their </w:t>
      </w:r>
      <w:r w:rsidR="00800787">
        <w:rPr>
          <w:lang w:val="en-GB"/>
        </w:rPr>
        <w:t xml:space="preserve">characteristics (dispersion, low elevation, size).  </w:t>
      </w:r>
      <w:r w:rsidR="00F72AA8">
        <w:rPr>
          <w:lang w:val="en-GB"/>
        </w:rPr>
        <w:t>Furthermore, s</w:t>
      </w:r>
      <w:r w:rsidR="00F72AA8" w:rsidRPr="00F72AA8">
        <w:rPr>
          <w:lang w:val="en-GB"/>
        </w:rPr>
        <w:t>ea level rise</w:t>
      </w:r>
      <w:r w:rsidR="00F72AA8">
        <w:rPr>
          <w:lang w:val="en-GB"/>
        </w:rPr>
        <w:t xml:space="preserve"> (SLR)</w:t>
      </w:r>
      <w:r w:rsidR="00F72AA8" w:rsidRPr="00F72AA8">
        <w:rPr>
          <w:lang w:val="en-GB"/>
        </w:rPr>
        <w:t xml:space="preserve"> is increasing erosion, causing loss and mobility of beaches and therefore threatening the attractiv</w:t>
      </w:r>
      <w:r w:rsidR="0070317C">
        <w:rPr>
          <w:lang w:val="en-GB"/>
        </w:rPr>
        <w:t xml:space="preserve">eness of this tourism </w:t>
      </w:r>
      <w:r w:rsidR="0090319D">
        <w:rPr>
          <w:lang w:val="en-GB"/>
        </w:rPr>
        <w:t>asset</w:t>
      </w:r>
      <w:r w:rsidR="0070317C">
        <w:rPr>
          <w:lang w:val="en-GB"/>
        </w:rPr>
        <w:t xml:space="preserve">. </w:t>
      </w:r>
      <w:r w:rsidR="00800787">
        <w:rPr>
          <w:lang w:val="en-GB"/>
        </w:rPr>
        <w:t xml:space="preserve">Climate change is also having an effect on coral reefs which are one of the main resources of Maldivian tourism and in turn also a protection barrier.  Given rise in </w:t>
      </w:r>
      <w:r w:rsidR="00057B2F">
        <w:rPr>
          <w:lang w:val="en-GB"/>
        </w:rPr>
        <w:t xml:space="preserve">ocean water temperature </w:t>
      </w:r>
      <w:r w:rsidR="00800787" w:rsidRPr="00800787">
        <w:rPr>
          <w:lang w:val="en-GB"/>
        </w:rPr>
        <w:t>acidification and coral bleaching</w:t>
      </w:r>
      <w:r w:rsidR="00057B2F">
        <w:rPr>
          <w:lang w:val="en-GB"/>
        </w:rPr>
        <w:t xml:space="preserve"> of </w:t>
      </w:r>
      <w:r w:rsidR="00B64644">
        <w:rPr>
          <w:lang w:val="en-GB"/>
        </w:rPr>
        <w:t xml:space="preserve">coral </w:t>
      </w:r>
      <w:r w:rsidR="008B375A">
        <w:rPr>
          <w:lang w:val="en-GB"/>
        </w:rPr>
        <w:t>reefs occurs</w:t>
      </w:r>
      <w:r w:rsidR="00B64644">
        <w:rPr>
          <w:lang w:val="en-GB"/>
        </w:rPr>
        <w:t>.  This a crucial issue given, also, that snorkelling and diving</w:t>
      </w:r>
      <w:r w:rsidR="00057B2F">
        <w:rPr>
          <w:lang w:val="en-GB"/>
        </w:rPr>
        <w:t xml:space="preserve"> in reefs</w:t>
      </w:r>
      <w:r w:rsidR="00B64644">
        <w:rPr>
          <w:lang w:val="en-GB"/>
        </w:rPr>
        <w:t xml:space="preserve"> are key tourism activities</w:t>
      </w:r>
      <w:r w:rsidR="00057B2F">
        <w:rPr>
          <w:lang w:val="en-GB"/>
        </w:rPr>
        <w:t xml:space="preserve"> </w:t>
      </w:r>
      <w:r w:rsidR="00800787">
        <w:rPr>
          <w:lang w:val="en-GB"/>
        </w:rPr>
        <w:t>and</w:t>
      </w:r>
      <w:r w:rsidR="00057B2F">
        <w:rPr>
          <w:lang w:val="en-GB"/>
        </w:rPr>
        <w:t xml:space="preserve"> that coral reefs are</w:t>
      </w:r>
      <w:r w:rsidR="00800787">
        <w:rPr>
          <w:lang w:val="en-GB"/>
        </w:rPr>
        <w:t xml:space="preserve"> a natural sea-defence and </w:t>
      </w:r>
      <w:r w:rsidR="00800787" w:rsidRPr="00800787">
        <w:rPr>
          <w:lang w:val="en-GB"/>
        </w:rPr>
        <w:t xml:space="preserve">buffer </w:t>
      </w:r>
      <w:r w:rsidR="00800787">
        <w:rPr>
          <w:lang w:val="en-GB"/>
        </w:rPr>
        <w:t xml:space="preserve">from waves </w:t>
      </w:r>
      <w:r w:rsidR="00800787" w:rsidRPr="00800787">
        <w:rPr>
          <w:lang w:val="en-GB"/>
        </w:rPr>
        <w:t>and other oceanic forces.</w:t>
      </w:r>
    </w:p>
    <w:p w14:paraId="26A56599" w14:textId="77777777" w:rsidR="00D202CC" w:rsidRDefault="00D202CC" w:rsidP="00E21D3E">
      <w:pPr>
        <w:pStyle w:val="Heading2"/>
        <w:rPr>
          <w:lang w:val="en-GB"/>
        </w:rPr>
      </w:pPr>
      <w:bookmarkStart w:id="17" w:name="_Toc456625982"/>
      <w:r w:rsidRPr="00D202CC">
        <w:rPr>
          <w:lang w:val="en-GB"/>
        </w:rPr>
        <w:t>Immediate and development objectives of the project</w:t>
      </w:r>
      <w:bookmarkEnd w:id="17"/>
    </w:p>
    <w:p w14:paraId="3237702E" w14:textId="7341CA2E" w:rsidR="00896D25" w:rsidRPr="00896D25" w:rsidRDefault="00896D25" w:rsidP="00896D25">
      <w:pPr>
        <w:rPr>
          <w:lang w:val="en-GB"/>
        </w:rPr>
      </w:pPr>
      <w:r>
        <w:rPr>
          <w:lang w:val="en-GB"/>
        </w:rPr>
        <w:t>The overall goal of the Project was</w:t>
      </w:r>
      <w:r w:rsidRPr="00896D25">
        <w:rPr>
          <w:lang w:val="en-GB"/>
        </w:rPr>
        <w:t xml:space="preserve"> to support Maldives to become climate resilient by integrating adaptation measures in development policies, plans, programs, projects and actions. The </w:t>
      </w:r>
      <w:r>
        <w:rPr>
          <w:lang w:val="en-GB"/>
        </w:rPr>
        <w:t>immediate objective of TAP was</w:t>
      </w:r>
      <w:r w:rsidRPr="00896D25">
        <w:rPr>
          <w:lang w:val="en-GB"/>
        </w:rPr>
        <w:t xml:space="preserve"> </w:t>
      </w:r>
      <w:r w:rsidRPr="00896D25">
        <w:rPr>
          <w:i/>
          <w:lang w:val="en-GB"/>
        </w:rPr>
        <w:t>to increase adaptive capacity of the tourism sector in Maldives to respond to the impacts of climate change and invest in appropriate, no-regrets adaptation measures</w:t>
      </w:r>
      <w:r w:rsidRPr="00896D25">
        <w:rPr>
          <w:lang w:val="en-GB"/>
        </w:rPr>
        <w:t xml:space="preserve">.  </w:t>
      </w:r>
      <w:r>
        <w:rPr>
          <w:lang w:val="en-GB"/>
        </w:rPr>
        <w:t>Given the crucial role that the tourism sector plays in the country’s economy and its development it is implicit that the Project has a developmental o</w:t>
      </w:r>
      <w:r w:rsidR="00F72AA8">
        <w:rPr>
          <w:lang w:val="en-GB"/>
        </w:rPr>
        <w:t xml:space="preserve">bjective.  This </w:t>
      </w:r>
      <w:r w:rsidR="008B375A">
        <w:rPr>
          <w:lang w:val="en-GB"/>
        </w:rPr>
        <w:t>specifically</w:t>
      </w:r>
      <w:r w:rsidR="00F72AA8">
        <w:rPr>
          <w:lang w:val="en-GB"/>
        </w:rPr>
        <w:t xml:space="preserve"> relates to promoting</w:t>
      </w:r>
      <w:r>
        <w:rPr>
          <w:lang w:val="en-GB"/>
        </w:rPr>
        <w:t xml:space="preserve"> adaptation of the sector to climate – change and reducing risks and vulnerabilities associated with climate induced variation</w:t>
      </w:r>
      <w:r w:rsidR="00F72AA8">
        <w:rPr>
          <w:lang w:val="en-GB"/>
        </w:rPr>
        <w:t xml:space="preserve"> for a productive sector critical to the development of Maldives</w:t>
      </w:r>
      <w:r>
        <w:rPr>
          <w:lang w:val="en-GB"/>
        </w:rPr>
        <w:t>.</w:t>
      </w:r>
    </w:p>
    <w:p w14:paraId="13D76723" w14:textId="77777777" w:rsidR="00D202CC" w:rsidRDefault="00D202CC" w:rsidP="00E21D3E">
      <w:pPr>
        <w:pStyle w:val="Heading2"/>
        <w:rPr>
          <w:lang w:val="en-GB"/>
        </w:rPr>
      </w:pPr>
      <w:bookmarkStart w:id="18" w:name="_Toc456625983"/>
      <w:r w:rsidRPr="00D202CC">
        <w:rPr>
          <w:lang w:val="en-GB"/>
        </w:rPr>
        <w:t>Baseline Indicators established</w:t>
      </w:r>
      <w:bookmarkEnd w:id="18"/>
    </w:p>
    <w:p w14:paraId="499C55B3" w14:textId="51EEFE4A" w:rsidR="008E78BB" w:rsidRDefault="0062274B" w:rsidP="00896D25">
      <w:pPr>
        <w:rPr>
          <w:lang w:val="en-GB"/>
        </w:rPr>
      </w:pPr>
      <w:r w:rsidRPr="0062274B">
        <w:rPr>
          <w:lang w:val="en-GB"/>
        </w:rPr>
        <w:t>In the Project Document (ProDoc)</w:t>
      </w:r>
      <w:r w:rsidR="008D56B0">
        <w:rPr>
          <w:lang w:val="en-GB"/>
        </w:rPr>
        <w:t>,</w:t>
      </w:r>
      <w:r w:rsidRPr="0062274B">
        <w:rPr>
          <w:lang w:val="en-GB"/>
        </w:rPr>
        <w:t xml:space="preserve"> baseline indicators were established for </w:t>
      </w:r>
      <w:r>
        <w:rPr>
          <w:lang w:val="en-GB"/>
        </w:rPr>
        <w:t>TAP</w:t>
      </w:r>
      <w:r w:rsidRPr="0062274B">
        <w:rPr>
          <w:lang w:val="en-GB"/>
        </w:rPr>
        <w:t xml:space="preserve">.  Baseline data recognized the issues and contained indicators for most expected </w:t>
      </w:r>
      <w:r w:rsidR="008E78BB">
        <w:rPr>
          <w:lang w:val="en-GB"/>
        </w:rPr>
        <w:t xml:space="preserve">objective and </w:t>
      </w:r>
      <w:r w:rsidRPr="0062274B">
        <w:rPr>
          <w:lang w:val="en-GB"/>
        </w:rPr>
        <w:t xml:space="preserve">outputs.  These are </w:t>
      </w:r>
      <w:r w:rsidR="00057B2F" w:rsidRPr="0062274B">
        <w:rPr>
          <w:lang w:val="en-GB"/>
        </w:rPr>
        <w:t>shown</w:t>
      </w:r>
      <w:r w:rsidRPr="0062274B">
        <w:rPr>
          <w:lang w:val="en-GB"/>
        </w:rPr>
        <w:t xml:space="preserve"> in the following table.</w:t>
      </w:r>
      <w:r w:rsidR="00896D25">
        <w:rPr>
          <w:lang w:val="en-GB"/>
        </w:rPr>
        <w:t xml:space="preserve"> </w:t>
      </w:r>
    </w:p>
    <w:p w14:paraId="0D907F69" w14:textId="77777777" w:rsidR="008E78BB" w:rsidRDefault="008E78BB">
      <w:pPr>
        <w:jc w:val="left"/>
        <w:rPr>
          <w:lang w:val="en-GB"/>
        </w:rPr>
      </w:pPr>
      <w:r>
        <w:rPr>
          <w:lang w:val="en-GB"/>
        </w:rPr>
        <w:br w:type="page"/>
      </w:r>
    </w:p>
    <w:tbl>
      <w:tblPr>
        <w:tblStyle w:val="TableGrid0"/>
        <w:tblW w:w="9619" w:type="dxa"/>
        <w:tblInd w:w="6" w:type="dxa"/>
        <w:tblCellMar>
          <w:top w:w="23" w:type="dxa"/>
          <w:left w:w="107" w:type="dxa"/>
          <w:right w:w="72" w:type="dxa"/>
        </w:tblCellMar>
        <w:tblLook w:val="04A0" w:firstRow="1" w:lastRow="0" w:firstColumn="1" w:lastColumn="0" w:noHBand="0" w:noVBand="1"/>
      </w:tblPr>
      <w:tblGrid>
        <w:gridCol w:w="1647"/>
        <w:gridCol w:w="3832"/>
        <w:gridCol w:w="4140"/>
      </w:tblGrid>
      <w:tr w:rsidR="008E78BB" w:rsidRPr="0012244E" w14:paraId="57EA14B9" w14:textId="77777777" w:rsidTr="008E78BB">
        <w:trPr>
          <w:trHeight w:val="417"/>
        </w:trPr>
        <w:tc>
          <w:tcPr>
            <w:tcW w:w="1647" w:type="dxa"/>
            <w:tcBorders>
              <w:top w:val="single" w:sz="4" w:space="0" w:color="000000"/>
              <w:left w:val="single" w:sz="4" w:space="0" w:color="000000"/>
              <w:bottom w:val="single" w:sz="4" w:space="0" w:color="000000"/>
              <w:right w:val="single" w:sz="4" w:space="0" w:color="000000"/>
            </w:tcBorders>
            <w:shd w:val="clear" w:color="auto" w:fill="DFDFDF"/>
          </w:tcPr>
          <w:p w14:paraId="7B748847" w14:textId="77777777" w:rsidR="008E78BB" w:rsidRPr="0012244E" w:rsidRDefault="008E78BB" w:rsidP="006A6414">
            <w:pPr>
              <w:spacing w:line="259" w:lineRule="auto"/>
              <w:ind w:left="7"/>
              <w:jc w:val="center"/>
              <w:rPr>
                <w:sz w:val="18"/>
                <w:szCs w:val="18"/>
                <w:lang w:val="en-GB"/>
              </w:rPr>
            </w:pPr>
          </w:p>
        </w:tc>
        <w:tc>
          <w:tcPr>
            <w:tcW w:w="3832" w:type="dxa"/>
            <w:tcBorders>
              <w:top w:val="single" w:sz="4" w:space="0" w:color="000000"/>
              <w:left w:val="single" w:sz="4" w:space="0" w:color="000000"/>
              <w:bottom w:val="single" w:sz="4" w:space="0" w:color="000000"/>
              <w:right w:val="single" w:sz="4" w:space="0" w:color="000000"/>
            </w:tcBorders>
            <w:shd w:val="clear" w:color="auto" w:fill="DFDFDF"/>
          </w:tcPr>
          <w:p w14:paraId="409D0148" w14:textId="77777777" w:rsidR="008E78BB" w:rsidRPr="0012244E" w:rsidRDefault="008E78BB" w:rsidP="006A6414">
            <w:pPr>
              <w:spacing w:line="259" w:lineRule="auto"/>
              <w:ind w:right="37"/>
              <w:jc w:val="center"/>
              <w:rPr>
                <w:sz w:val="18"/>
                <w:szCs w:val="18"/>
                <w:lang w:val="en-GB"/>
              </w:rPr>
            </w:pPr>
            <w:r w:rsidRPr="0012244E">
              <w:rPr>
                <w:rFonts w:ascii="Calibri" w:eastAsia="Calibri" w:hAnsi="Calibri" w:cs="Calibri"/>
                <w:b/>
                <w:sz w:val="18"/>
                <w:szCs w:val="18"/>
                <w:lang w:val="en-GB"/>
              </w:rPr>
              <w:t xml:space="preserve">Indicator </w:t>
            </w:r>
          </w:p>
        </w:tc>
        <w:tc>
          <w:tcPr>
            <w:tcW w:w="4140" w:type="dxa"/>
            <w:tcBorders>
              <w:top w:val="single" w:sz="4" w:space="0" w:color="000000"/>
              <w:left w:val="single" w:sz="4" w:space="0" w:color="000000"/>
              <w:bottom w:val="single" w:sz="4" w:space="0" w:color="000000"/>
              <w:right w:val="single" w:sz="4" w:space="0" w:color="000000"/>
            </w:tcBorders>
            <w:shd w:val="clear" w:color="auto" w:fill="DFDFDF"/>
          </w:tcPr>
          <w:p w14:paraId="6246F9CD" w14:textId="77777777" w:rsidR="008E78BB" w:rsidRPr="0012244E" w:rsidRDefault="008E78BB" w:rsidP="006A6414">
            <w:pPr>
              <w:spacing w:line="259" w:lineRule="auto"/>
              <w:ind w:right="38"/>
              <w:jc w:val="center"/>
              <w:rPr>
                <w:sz w:val="18"/>
                <w:szCs w:val="18"/>
                <w:lang w:val="en-GB"/>
              </w:rPr>
            </w:pPr>
            <w:r w:rsidRPr="0012244E">
              <w:rPr>
                <w:rFonts w:ascii="Calibri" w:eastAsia="Calibri" w:hAnsi="Calibri" w:cs="Calibri"/>
                <w:b/>
                <w:sz w:val="18"/>
                <w:szCs w:val="18"/>
                <w:lang w:val="en-GB"/>
              </w:rPr>
              <w:t xml:space="preserve">Baseline </w:t>
            </w:r>
          </w:p>
        </w:tc>
      </w:tr>
      <w:tr w:rsidR="008E78BB" w:rsidRPr="00AE728B" w14:paraId="2DBF0E69" w14:textId="77777777" w:rsidTr="008E78BB">
        <w:tblPrEx>
          <w:tblCellMar>
            <w:top w:w="40" w:type="dxa"/>
            <w:right w:w="68" w:type="dxa"/>
          </w:tblCellMar>
        </w:tblPrEx>
        <w:trPr>
          <w:trHeight w:val="4017"/>
        </w:trPr>
        <w:tc>
          <w:tcPr>
            <w:tcW w:w="1647" w:type="dxa"/>
            <w:tcBorders>
              <w:top w:val="single" w:sz="4" w:space="0" w:color="000000"/>
              <w:left w:val="single" w:sz="4" w:space="0" w:color="000000"/>
              <w:bottom w:val="double" w:sz="4" w:space="0" w:color="000000"/>
              <w:right w:val="single" w:sz="4" w:space="0" w:color="000000"/>
            </w:tcBorders>
            <w:shd w:val="clear" w:color="auto" w:fill="DFDFDF"/>
          </w:tcPr>
          <w:p w14:paraId="4A29E296" w14:textId="77777777" w:rsidR="008E78BB" w:rsidRPr="0012244E" w:rsidRDefault="008E78BB" w:rsidP="006A6414">
            <w:pPr>
              <w:spacing w:after="104" w:line="259" w:lineRule="auto"/>
              <w:jc w:val="left"/>
              <w:rPr>
                <w:sz w:val="18"/>
                <w:szCs w:val="18"/>
                <w:lang w:val="en-GB"/>
              </w:rPr>
            </w:pPr>
            <w:r w:rsidRPr="0012244E">
              <w:rPr>
                <w:rFonts w:ascii="Calibri" w:eastAsia="Calibri" w:hAnsi="Calibri" w:cs="Calibri"/>
                <w:b/>
                <w:sz w:val="18"/>
                <w:szCs w:val="18"/>
                <w:lang w:val="en-GB"/>
              </w:rPr>
              <w:t xml:space="preserve">Project Objective  </w:t>
            </w:r>
          </w:p>
          <w:p w14:paraId="43E6651D" w14:textId="77777777" w:rsidR="008E78BB" w:rsidRPr="0012244E" w:rsidRDefault="008E78BB" w:rsidP="008E78BB">
            <w:pPr>
              <w:spacing w:line="277" w:lineRule="auto"/>
              <w:jc w:val="left"/>
              <w:rPr>
                <w:sz w:val="18"/>
                <w:szCs w:val="18"/>
                <w:lang w:val="en-GB"/>
              </w:rPr>
            </w:pPr>
            <w:r w:rsidRPr="0012244E">
              <w:rPr>
                <w:rFonts w:ascii="Calibri" w:eastAsia="Calibri" w:hAnsi="Calibri" w:cs="Calibri"/>
                <w:b/>
                <w:sz w:val="18"/>
                <w:szCs w:val="18"/>
                <w:lang w:val="en-GB"/>
              </w:rPr>
              <w:t>Increase adaptive capacity of the tourism sector in Maldives to respond to the impacts of climate change and invest in appropriate, no-regrets adaptation measures</w:t>
            </w:r>
            <w:r w:rsidRPr="0012244E">
              <w:rPr>
                <w:sz w:val="18"/>
                <w:szCs w:val="18"/>
                <w:lang w:val="en-GB"/>
              </w:rPr>
              <w:t xml:space="preserve">.   </w:t>
            </w:r>
          </w:p>
        </w:tc>
        <w:tc>
          <w:tcPr>
            <w:tcW w:w="3832" w:type="dxa"/>
            <w:tcBorders>
              <w:top w:val="single" w:sz="4" w:space="0" w:color="000000"/>
              <w:left w:val="single" w:sz="4" w:space="0" w:color="000000"/>
              <w:bottom w:val="double" w:sz="4" w:space="0" w:color="000000"/>
              <w:right w:val="single" w:sz="4" w:space="0" w:color="000000"/>
            </w:tcBorders>
          </w:tcPr>
          <w:p w14:paraId="78C1F474" w14:textId="77777777" w:rsidR="008E78BB" w:rsidRPr="0012244E" w:rsidRDefault="008E78BB" w:rsidP="006A6414">
            <w:pPr>
              <w:spacing w:line="277" w:lineRule="auto"/>
              <w:ind w:left="2"/>
              <w:jc w:val="left"/>
              <w:rPr>
                <w:sz w:val="18"/>
                <w:szCs w:val="18"/>
                <w:lang w:val="en-GB"/>
              </w:rPr>
            </w:pPr>
            <w:r w:rsidRPr="0012244E">
              <w:rPr>
                <w:sz w:val="18"/>
                <w:szCs w:val="18"/>
                <w:lang w:val="en-GB"/>
              </w:rPr>
              <w:t xml:space="preserve">Number </w:t>
            </w:r>
            <w:r w:rsidR="0090319D" w:rsidRPr="0012244E">
              <w:rPr>
                <w:sz w:val="18"/>
                <w:szCs w:val="18"/>
                <w:lang w:val="en-GB"/>
              </w:rPr>
              <w:t>of tourism</w:t>
            </w:r>
            <w:r w:rsidR="00B87434" w:rsidRPr="0012244E">
              <w:rPr>
                <w:sz w:val="18"/>
                <w:szCs w:val="18"/>
                <w:lang w:val="en-GB"/>
              </w:rPr>
              <w:t xml:space="preserve"> related</w:t>
            </w:r>
            <w:r w:rsidRPr="0012244E">
              <w:rPr>
                <w:sz w:val="18"/>
                <w:szCs w:val="18"/>
                <w:lang w:val="en-GB"/>
              </w:rPr>
              <w:t xml:space="preserve"> policies, strategies and action plans </w:t>
            </w:r>
            <w:r w:rsidR="0090319D" w:rsidRPr="0012244E">
              <w:rPr>
                <w:sz w:val="18"/>
                <w:szCs w:val="18"/>
                <w:lang w:val="en-GB"/>
              </w:rPr>
              <w:t>which stimulate</w:t>
            </w:r>
            <w:r w:rsidRPr="0012244E">
              <w:rPr>
                <w:sz w:val="18"/>
                <w:szCs w:val="18"/>
                <w:lang w:val="en-GB"/>
              </w:rPr>
              <w:t xml:space="preserve"> investment by tourism operators in climate resilient water, waste, energy and </w:t>
            </w:r>
            <w:r w:rsidR="0090319D" w:rsidRPr="0012244E">
              <w:rPr>
                <w:sz w:val="18"/>
                <w:szCs w:val="18"/>
                <w:lang w:val="en-GB"/>
              </w:rPr>
              <w:t>infrastructure management</w:t>
            </w:r>
            <w:r w:rsidRPr="0012244E">
              <w:rPr>
                <w:sz w:val="18"/>
                <w:szCs w:val="18"/>
                <w:lang w:val="en-GB"/>
              </w:rPr>
              <w:t xml:space="preserve">  </w:t>
            </w:r>
          </w:p>
          <w:p w14:paraId="43CC0E10" w14:textId="77777777" w:rsidR="008E78BB" w:rsidRPr="0012244E" w:rsidRDefault="008E78BB" w:rsidP="006A6414">
            <w:pPr>
              <w:spacing w:after="73" w:line="259" w:lineRule="auto"/>
              <w:ind w:left="2"/>
              <w:jc w:val="left"/>
              <w:rPr>
                <w:sz w:val="18"/>
                <w:szCs w:val="18"/>
                <w:lang w:val="en-GB"/>
              </w:rPr>
            </w:pPr>
            <w:r w:rsidRPr="0012244E">
              <w:rPr>
                <w:sz w:val="18"/>
                <w:szCs w:val="18"/>
                <w:lang w:val="en-GB"/>
              </w:rPr>
              <w:t xml:space="preserve"> </w:t>
            </w:r>
          </w:p>
          <w:p w14:paraId="06444279" w14:textId="77777777" w:rsidR="008E78BB" w:rsidRPr="0012244E" w:rsidRDefault="008E78BB" w:rsidP="006A6414">
            <w:pPr>
              <w:spacing w:line="277" w:lineRule="auto"/>
              <w:ind w:left="2"/>
              <w:jc w:val="left"/>
              <w:rPr>
                <w:sz w:val="18"/>
                <w:szCs w:val="18"/>
                <w:lang w:val="en-GB"/>
              </w:rPr>
            </w:pPr>
            <w:r w:rsidRPr="0012244E">
              <w:rPr>
                <w:sz w:val="18"/>
                <w:szCs w:val="18"/>
                <w:lang w:val="en-GB"/>
              </w:rPr>
              <w:t xml:space="preserve">Number of tourism operators who invest in concrete initiatives that enhance their climate risk resilience, based on guidance provided by the project. </w:t>
            </w:r>
          </w:p>
          <w:p w14:paraId="03B6DA74" w14:textId="77777777" w:rsidR="008E78BB" w:rsidRPr="0012244E" w:rsidRDefault="008E78BB" w:rsidP="006A6414">
            <w:pPr>
              <w:spacing w:after="18" w:line="259" w:lineRule="auto"/>
              <w:ind w:left="2"/>
              <w:jc w:val="left"/>
              <w:rPr>
                <w:sz w:val="18"/>
                <w:szCs w:val="18"/>
                <w:lang w:val="en-GB"/>
              </w:rPr>
            </w:pPr>
            <w:r w:rsidRPr="0012244E">
              <w:rPr>
                <w:sz w:val="18"/>
                <w:szCs w:val="18"/>
                <w:lang w:val="en-GB"/>
              </w:rPr>
              <w:t xml:space="preserve"> </w:t>
            </w:r>
          </w:p>
          <w:p w14:paraId="18E733FD" w14:textId="77777777" w:rsidR="008E78BB" w:rsidRPr="0012244E" w:rsidRDefault="008E78BB" w:rsidP="006A6414">
            <w:pPr>
              <w:spacing w:line="277" w:lineRule="auto"/>
              <w:ind w:left="2" w:right="35"/>
              <w:jc w:val="left"/>
              <w:rPr>
                <w:sz w:val="18"/>
                <w:szCs w:val="18"/>
                <w:lang w:val="en-GB"/>
              </w:rPr>
            </w:pPr>
            <w:r w:rsidRPr="0012244E">
              <w:rPr>
                <w:sz w:val="18"/>
                <w:szCs w:val="18"/>
                <w:lang w:val="en-GB"/>
              </w:rPr>
              <w:t>Number of tourism associated communities which reduce their vulnerability to climate hazards, based on investment activitie</w:t>
            </w:r>
            <w:r>
              <w:rPr>
                <w:sz w:val="18"/>
                <w:szCs w:val="18"/>
                <w:lang w:val="en-GB"/>
              </w:rPr>
              <w:t xml:space="preserve">s facilitated by the project  </w:t>
            </w:r>
          </w:p>
        </w:tc>
        <w:tc>
          <w:tcPr>
            <w:tcW w:w="4140" w:type="dxa"/>
            <w:tcBorders>
              <w:top w:val="single" w:sz="4" w:space="0" w:color="000000"/>
              <w:left w:val="single" w:sz="4" w:space="0" w:color="000000"/>
              <w:bottom w:val="double" w:sz="4" w:space="0" w:color="000000"/>
              <w:right w:val="single" w:sz="4" w:space="0" w:color="000000"/>
            </w:tcBorders>
          </w:tcPr>
          <w:p w14:paraId="78C22BF3" w14:textId="77777777" w:rsidR="008E78BB" w:rsidRPr="0012244E" w:rsidRDefault="008E78BB" w:rsidP="006A6414">
            <w:pPr>
              <w:spacing w:line="278" w:lineRule="auto"/>
              <w:ind w:left="1"/>
              <w:rPr>
                <w:sz w:val="18"/>
                <w:szCs w:val="18"/>
                <w:lang w:val="en-GB"/>
              </w:rPr>
            </w:pPr>
            <w:r w:rsidRPr="0012244E">
              <w:rPr>
                <w:sz w:val="18"/>
                <w:szCs w:val="18"/>
                <w:lang w:val="en-GB"/>
              </w:rPr>
              <w:t xml:space="preserve">Existing tourism policies, laws and regulations do not integrate climate risk information and require/enforce private sector investments in climate change adaptation measures  </w:t>
            </w:r>
          </w:p>
          <w:p w14:paraId="4C1D0E93" w14:textId="77777777" w:rsidR="008E78BB" w:rsidRPr="0012244E" w:rsidRDefault="008E78BB" w:rsidP="006A6414">
            <w:pPr>
              <w:spacing w:after="24" w:line="259" w:lineRule="auto"/>
              <w:ind w:left="1"/>
              <w:jc w:val="left"/>
              <w:rPr>
                <w:sz w:val="18"/>
                <w:szCs w:val="18"/>
                <w:lang w:val="en-GB"/>
              </w:rPr>
            </w:pPr>
            <w:r w:rsidRPr="0012244E">
              <w:rPr>
                <w:sz w:val="18"/>
                <w:szCs w:val="18"/>
                <w:lang w:val="en-GB"/>
              </w:rPr>
              <w:t xml:space="preserve"> </w:t>
            </w:r>
          </w:p>
          <w:p w14:paraId="11C4FCA4" w14:textId="77777777" w:rsidR="008E78BB" w:rsidRPr="0012244E" w:rsidRDefault="008E78BB" w:rsidP="008E78BB">
            <w:pPr>
              <w:spacing w:after="13" w:line="259" w:lineRule="auto"/>
              <w:ind w:left="1"/>
              <w:jc w:val="left"/>
              <w:rPr>
                <w:sz w:val="18"/>
                <w:szCs w:val="18"/>
                <w:lang w:val="en-GB"/>
              </w:rPr>
            </w:pPr>
            <w:r w:rsidRPr="0012244E">
              <w:rPr>
                <w:sz w:val="18"/>
                <w:szCs w:val="18"/>
                <w:lang w:val="en-GB"/>
              </w:rPr>
              <w:t xml:space="preserve">Most tourism operators do not draw on, or comply with, consistent guidance for no-regrets adaptation measures to increase resilience to climate-related risks and extreme events </w:t>
            </w:r>
          </w:p>
          <w:p w14:paraId="4D1CCDE2" w14:textId="77777777" w:rsidR="008E78BB" w:rsidRPr="0012244E" w:rsidRDefault="008E78BB" w:rsidP="008E78BB">
            <w:pPr>
              <w:spacing w:after="84" w:line="259" w:lineRule="auto"/>
              <w:ind w:left="1"/>
              <w:jc w:val="left"/>
              <w:rPr>
                <w:sz w:val="18"/>
                <w:szCs w:val="18"/>
                <w:lang w:val="en-GB"/>
              </w:rPr>
            </w:pPr>
            <w:r w:rsidRPr="0012244E">
              <w:rPr>
                <w:sz w:val="18"/>
                <w:szCs w:val="18"/>
                <w:lang w:val="en-GB"/>
              </w:rPr>
              <w:t xml:space="preserve">  </w:t>
            </w:r>
          </w:p>
          <w:p w14:paraId="65133AAE" w14:textId="77777777" w:rsidR="008E78BB" w:rsidRPr="0012244E" w:rsidRDefault="008E78BB" w:rsidP="006A6414">
            <w:pPr>
              <w:spacing w:line="277" w:lineRule="auto"/>
              <w:ind w:left="1" w:right="30"/>
              <w:jc w:val="left"/>
              <w:rPr>
                <w:sz w:val="18"/>
                <w:szCs w:val="18"/>
                <w:lang w:val="en-GB"/>
              </w:rPr>
            </w:pPr>
            <w:r w:rsidRPr="0012244E">
              <w:rPr>
                <w:sz w:val="18"/>
                <w:szCs w:val="18"/>
                <w:lang w:val="en-GB"/>
              </w:rPr>
              <w:t>Limited examples of cooperation between tourism resorts and communities on j</w:t>
            </w:r>
            <w:r>
              <w:rPr>
                <w:sz w:val="18"/>
                <w:szCs w:val="18"/>
                <w:lang w:val="en-GB"/>
              </w:rPr>
              <w:t>oint risk management efforts.</w:t>
            </w:r>
          </w:p>
        </w:tc>
      </w:tr>
      <w:tr w:rsidR="008E78BB" w:rsidRPr="00AE728B" w14:paraId="1C3533DD" w14:textId="77777777" w:rsidTr="008E78BB">
        <w:tblPrEx>
          <w:tblCellMar>
            <w:top w:w="40" w:type="dxa"/>
            <w:right w:w="68" w:type="dxa"/>
          </w:tblCellMar>
        </w:tblPrEx>
        <w:trPr>
          <w:trHeight w:val="2072"/>
        </w:trPr>
        <w:tc>
          <w:tcPr>
            <w:tcW w:w="1647" w:type="dxa"/>
            <w:tcBorders>
              <w:top w:val="double" w:sz="4" w:space="0" w:color="000000"/>
              <w:left w:val="single" w:sz="4" w:space="0" w:color="000000"/>
              <w:bottom w:val="single" w:sz="4" w:space="0" w:color="000000"/>
              <w:right w:val="single" w:sz="4" w:space="0" w:color="000000"/>
            </w:tcBorders>
            <w:shd w:val="clear" w:color="auto" w:fill="DFDFDF"/>
          </w:tcPr>
          <w:p w14:paraId="1598ACE3" w14:textId="77777777" w:rsidR="008E78BB" w:rsidRPr="0012244E" w:rsidRDefault="008E78BB" w:rsidP="008E78BB">
            <w:pPr>
              <w:spacing w:after="73" w:line="259" w:lineRule="auto"/>
              <w:jc w:val="left"/>
              <w:rPr>
                <w:sz w:val="18"/>
                <w:szCs w:val="18"/>
                <w:lang w:val="en-GB"/>
              </w:rPr>
            </w:pPr>
            <w:r w:rsidRPr="0012244E">
              <w:rPr>
                <w:rFonts w:ascii="Calibri" w:eastAsia="Calibri" w:hAnsi="Calibri" w:cs="Calibri"/>
                <w:b/>
                <w:sz w:val="18"/>
                <w:szCs w:val="18"/>
                <w:lang w:val="en-GB"/>
              </w:rPr>
              <w:t xml:space="preserve"> Outcome 1 </w:t>
            </w:r>
          </w:p>
          <w:p w14:paraId="1D2D32AB" w14:textId="77777777" w:rsidR="008E78BB" w:rsidRPr="0012244E" w:rsidRDefault="008E78BB" w:rsidP="006A6414">
            <w:pPr>
              <w:spacing w:line="259" w:lineRule="auto"/>
              <w:ind w:right="33"/>
              <w:jc w:val="left"/>
              <w:rPr>
                <w:sz w:val="18"/>
                <w:szCs w:val="18"/>
                <w:lang w:val="en-GB"/>
              </w:rPr>
            </w:pPr>
            <w:r w:rsidRPr="0012244E">
              <w:rPr>
                <w:sz w:val="18"/>
                <w:szCs w:val="18"/>
                <w:lang w:val="en-GB"/>
              </w:rPr>
              <w:t>Strengthened adaptive capacity of the tourism sector to reduce risks to climate-induced economic losses</w:t>
            </w:r>
          </w:p>
        </w:tc>
        <w:tc>
          <w:tcPr>
            <w:tcW w:w="3832" w:type="dxa"/>
            <w:tcBorders>
              <w:top w:val="double" w:sz="4" w:space="0" w:color="000000"/>
              <w:left w:val="single" w:sz="4" w:space="0" w:color="000000"/>
              <w:bottom w:val="single" w:sz="4" w:space="0" w:color="000000"/>
              <w:right w:val="single" w:sz="4" w:space="0" w:color="000000"/>
            </w:tcBorders>
          </w:tcPr>
          <w:p w14:paraId="69FD986B" w14:textId="77777777" w:rsidR="008E78BB" w:rsidRPr="0012244E" w:rsidRDefault="008E78BB" w:rsidP="006A6414">
            <w:pPr>
              <w:spacing w:after="73" w:line="259" w:lineRule="auto"/>
              <w:ind w:left="2"/>
              <w:jc w:val="left"/>
              <w:rPr>
                <w:sz w:val="18"/>
                <w:szCs w:val="18"/>
                <w:lang w:val="en-GB"/>
              </w:rPr>
            </w:pPr>
            <w:r w:rsidRPr="0012244E">
              <w:rPr>
                <w:sz w:val="18"/>
                <w:szCs w:val="18"/>
                <w:lang w:val="en-GB"/>
              </w:rPr>
              <w:t xml:space="preserve">Number of island resorts and tourism operators with increased capacity to reduce risks of climate </w:t>
            </w:r>
            <w:r w:rsidR="0090319D" w:rsidRPr="0012244E">
              <w:rPr>
                <w:sz w:val="18"/>
                <w:szCs w:val="18"/>
                <w:lang w:val="en-GB"/>
              </w:rPr>
              <w:t>variability Number</w:t>
            </w:r>
            <w:r w:rsidRPr="0012244E">
              <w:rPr>
                <w:sz w:val="18"/>
                <w:szCs w:val="18"/>
                <w:lang w:val="en-GB"/>
              </w:rPr>
              <w:t xml:space="preserve"> of new investment projects in the tourism industry that are designed and implemented in accordance with revised tourism policies and planning frameworks  </w:t>
            </w:r>
          </w:p>
        </w:tc>
        <w:tc>
          <w:tcPr>
            <w:tcW w:w="4140" w:type="dxa"/>
            <w:tcBorders>
              <w:top w:val="double" w:sz="4" w:space="0" w:color="000000"/>
              <w:left w:val="single" w:sz="4" w:space="0" w:color="000000"/>
              <w:bottom w:val="single" w:sz="4" w:space="0" w:color="000000"/>
              <w:right w:val="single" w:sz="4" w:space="0" w:color="000000"/>
            </w:tcBorders>
          </w:tcPr>
          <w:p w14:paraId="40CD39F5" w14:textId="77777777" w:rsidR="008E78BB" w:rsidRPr="0012244E" w:rsidRDefault="008E78BB" w:rsidP="008E78BB">
            <w:pPr>
              <w:spacing w:line="277" w:lineRule="auto"/>
              <w:ind w:left="1"/>
              <w:jc w:val="left"/>
              <w:rPr>
                <w:sz w:val="18"/>
                <w:szCs w:val="18"/>
                <w:lang w:val="en-GB"/>
              </w:rPr>
            </w:pPr>
            <w:r w:rsidRPr="0012244E">
              <w:rPr>
                <w:sz w:val="18"/>
                <w:szCs w:val="18"/>
                <w:lang w:val="en-GB"/>
              </w:rPr>
              <w:t>Most tourism operators are concerned about their increased vulnerability to climate change, but do not draw on, or comply with, consistent guidance for effective no-regrets adaptation measures to increase resilience National policies and laws regulating   tourism operations do not contain functional references to climate proofing and fail to   incentivize private sector investment in climate risk mana</w:t>
            </w:r>
            <w:r>
              <w:rPr>
                <w:sz w:val="18"/>
                <w:szCs w:val="18"/>
                <w:lang w:val="en-GB"/>
              </w:rPr>
              <w:t>gement</w:t>
            </w:r>
          </w:p>
        </w:tc>
      </w:tr>
      <w:tr w:rsidR="008E78BB" w:rsidRPr="00AE728B" w14:paraId="71D1FD0B" w14:textId="77777777" w:rsidTr="008E78BB">
        <w:tblPrEx>
          <w:tblCellMar>
            <w:top w:w="20" w:type="dxa"/>
            <w:right w:w="85" w:type="dxa"/>
          </w:tblCellMar>
        </w:tblPrEx>
        <w:trPr>
          <w:trHeight w:val="2740"/>
        </w:trPr>
        <w:tc>
          <w:tcPr>
            <w:tcW w:w="1647" w:type="dxa"/>
            <w:tcBorders>
              <w:top w:val="double" w:sz="4" w:space="0" w:color="000000"/>
              <w:left w:val="single" w:sz="4" w:space="0" w:color="000000"/>
              <w:bottom w:val="single" w:sz="4" w:space="0" w:color="000000"/>
              <w:right w:val="single" w:sz="4" w:space="0" w:color="000000"/>
            </w:tcBorders>
            <w:shd w:val="clear" w:color="auto" w:fill="DFDFDF"/>
          </w:tcPr>
          <w:p w14:paraId="4013602E" w14:textId="77777777" w:rsidR="008E78BB" w:rsidRPr="0012244E" w:rsidRDefault="008E78BB" w:rsidP="006A6414">
            <w:pPr>
              <w:spacing w:line="259" w:lineRule="auto"/>
              <w:jc w:val="left"/>
              <w:rPr>
                <w:sz w:val="18"/>
                <w:szCs w:val="18"/>
                <w:lang w:val="en-GB"/>
              </w:rPr>
            </w:pPr>
            <w:r w:rsidRPr="0012244E">
              <w:rPr>
                <w:rFonts w:ascii="Calibri" w:eastAsia="Calibri" w:hAnsi="Calibri" w:cs="Calibri"/>
                <w:b/>
                <w:sz w:val="18"/>
                <w:szCs w:val="18"/>
                <w:lang w:val="en-GB"/>
              </w:rPr>
              <w:t xml:space="preserve">Outcome 2 </w:t>
            </w:r>
            <w:r w:rsidRPr="0012244E">
              <w:rPr>
                <w:sz w:val="18"/>
                <w:szCs w:val="18"/>
                <w:lang w:val="en-GB"/>
              </w:rPr>
              <w:t xml:space="preserve">Reduced vulnerability of at least 10 tourism operations and 10 tourism-associated communities to the adverse effects of climate change   </w:t>
            </w:r>
          </w:p>
        </w:tc>
        <w:tc>
          <w:tcPr>
            <w:tcW w:w="3832" w:type="dxa"/>
            <w:tcBorders>
              <w:top w:val="double" w:sz="4" w:space="0" w:color="000000"/>
              <w:left w:val="single" w:sz="4" w:space="0" w:color="000000"/>
              <w:bottom w:val="single" w:sz="4" w:space="0" w:color="000000"/>
              <w:right w:val="single" w:sz="4" w:space="0" w:color="000000"/>
            </w:tcBorders>
          </w:tcPr>
          <w:p w14:paraId="425D95B5" w14:textId="77777777" w:rsidR="008E78BB" w:rsidRPr="0012244E" w:rsidRDefault="008E78BB" w:rsidP="006A6414">
            <w:pPr>
              <w:spacing w:line="277" w:lineRule="auto"/>
              <w:ind w:left="2"/>
              <w:jc w:val="left"/>
              <w:rPr>
                <w:sz w:val="18"/>
                <w:szCs w:val="18"/>
                <w:lang w:val="en-GB"/>
              </w:rPr>
            </w:pPr>
            <w:r w:rsidRPr="0012244E">
              <w:rPr>
                <w:sz w:val="18"/>
                <w:szCs w:val="18"/>
                <w:lang w:val="en-GB"/>
              </w:rPr>
              <w:t xml:space="preserve">Number of island resorts, tourism operators and tourism-associated communities who report reduced vulnerability to climate risks as a result of guidance provided by the project </w:t>
            </w:r>
          </w:p>
          <w:p w14:paraId="1B452828" w14:textId="77777777" w:rsidR="008E78BB" w:rsidRPr="0012244E" w:rsidRDefault="008E78BB" w:rsidP="008E78BB">
            <w:pPr>
              <w:spacing w:after="19" w:line="259" w:lineRule="auto"/>
              <w:ind w:left="2"/>
              <w:jc w:val="left"/>
              <w:rPr>
                <w:sz w:val="18"/>
                <w:szCs w:val="18"/>
                <w:lang w:val="en-GB"/>
              </w:rPr>
            </w:pPr>
            <w:r w:rsidRPr="0012244E">
              <w:rPr>
                <w:sz w:val="18"/>
                <w:szCs w:val="18"/>
                <w:lang w:val="en-GB"/>
              </w:rPr>
              <w:t xml:space="preserve">  </w:t>
            </w:r>
          </w:p>
          <w:p w14:paraId="4722537C" w14:textId="77777777" w:rsidR="008E78BB" w:rsidRPr="0012244E" w:rsidRDefault="008E78BB" w:rsidP="008E78BB">
            <w:pPr>
              <w:spacing w:line="277" w:lineRule="auto"/>
              <w:ind w:left="2"/>
              <w:jc w:val="left"/>
              <w:rPr>
                <w:sz w:val="18"/>
                <w:szCs w:val="18"/>
                <w:lang w:val="en-GB"/>
              </w:rPr>
            </w:pPr>
            <w:r w:rsidRPr="0012244E">
              <w:rPr>
                <w:sz w:val="18"/>
                <w:szCs w:val="18"/>
                <w:lang w:val="en-GB"/>
              </w:rPr>
              <w:t xml:space="preserve">Private sector investment in climate change adaptation measures which reduce economic losses in tourism operations and tourism-associated communities from extreme climate events (US$) </w:t>
            </w:r>
          </w:p>
        </w:tc>
        <w:tc>
          <w:tcPr>
            <w:tcW w:w="4140" w:type="dxa"/>
            <w:tcBorders>
              <w:top w:val="double" w:sz="4" w:space="0" w:color="000000"/>
              <w:left w:val="single" w:sz="4" w:space="0" w:color="000000"/>
              <w:bottom w:val="single" w:sz="4" w:space="0" w:color="000000"/>
              <w:right w:val="single" w:sz="4" w:space="0" w:color="000000"/>
            </w:tcBorders>
          </w:tcPr>
          <w:p w14:paraId="0AE9846E" w14:textId="77777777" w:rsidR="008E78BB" w:rsidRPr="0012244E" w:rsidRDefault="008E78BB" w:rsidP="006A6414">
            <w:pPr>
              <w:spacing w:line="277" w:lineRule="auto"/>
              <w:ind w:left="1"/>
              <w:jc w:val="left"/>
              <w:rPr>
                <w:sz w:val="18"/>
                <w:szCs w:val="18"/>
                <w:lang w:val="en-GB"/>
              </w:rPr>
            </w:pPr>
            <w:r w:rsidRPr="0012244E">
              <w:rPr>
                <w:sz w:val="18"/>
                <w:szCs w:val="18"/>
                <w:lang w:val="en-GB"/>
              </w:rPr>
              <w:t xml:space="preserve">Most tourism operators are concerned about their increased vulnerability to climate change, but do not draw on, or comply with, consistent guidance for effective </w:t>
            </w:r>
            <w:r w:rsidR="00E64EC9" w:rsidRPr="0012244E">
              <w:rPr>
                <w:sz w:val="18"/>
                <w:szCs w:val="18"/>
                <w:lang w:val="en-GB"/>
              </w:rPr>
              <w:t>no regrets</w:t>
            </w:r>
            <w:r w:rsidRPr="0012244E">
              <w:rPr>
                <w:sz w:val="18"/>
                <w:szCs w:val="18"/>
                <w:lang w:val="en-GB"/>
              </w:rPr>
              <w:t xml:space="preserve"> adaptation measures by the government to increase resilience </w:t>
            </w:r>
          </w:p>
          <w:p w14:paraId="3B8A3545" w14:textId="77777777" w:rsidR="008E78BB" w:rsidRPr="0012244E" w:rsidRDefault="008E78BB" w:rsidP="006A6414">
            <w:pPr>
              <w:spacing w:after="18" w:line="259" w:lineRule="auto"/>
              <w:ind w:left="1"/>
              <w:jc w:val="left"/>
              <w:rPr>
                <w:sz w:val="18"/>
                <w:szCs w:val="18"/>
                <w:lang w:val="en-GB"/>
              </w:rPr>
            </w:pPr>
          </w:p>
          <w:p w14:paraId="402A7295" w14:textId="77777777" w:rsidR="008E78BB" w:rsidRDefault="008E78BB" w:rsidP="008E78BB">
            <w:pPr>
              <w:spacing w:line="277" w:lineRule="auto"/>
              <w:ind w:left="1"/>
              <w:jc w:val="left"/>
              <w:rPr>
                <w:sz w:val="18"/>
                <w:szCs w:val="18"/>
                <w:lang w:val="en-GB"/>
              </w:rPr>
            </w:pPr>
            <w:r w:rsidRPr="0012244E">
              <w:rPr>
                <w:sz w:val="18"/>
                <w:szCs w:val="18"/>
                <w:lang w:val="en-GB"/>
              </w:rPr>
              <w:t>Economic losses in tourism-related value chains from climate induced hazards and extreme events are quantified</w:t>
            </w:r>
            <w:r>
              <w:rPr>
                <w:sz w:val="18"/>
                <w:szCs w:val="18"/>
                <w:lang w:val="en-GB"/>
              </w:rPr>
              <w:t xml:space="preserve"> only after catastrophic events.</w:t>
            </w:r>
          </w:p>
          <w:p w14:paraId="377A81CA" w14:textId="77777777" w:rsidR="008E78BB" w:rsidRPr="0012244E" w:rsidRDefault="008E78BB" w:rsidP="008E78BB">
            <w:pPr>
              <w:spacing w:line="277" w:lineRule="auto"/>
              <w:jc w:val="left"/>
              <w:rPr>
                <w:sz w:val="18"/>
                <w:szCs w:val="18"/>
                <w:lang w:val="en-GB"/>
              </w:rPr>
            </w:pPr>
          </w:p>
        </w:tc>
      </w:tr>
      <w:tr w:rsidR="008E78BB" w:rsidRPr="00AE728B" w14:paraId="3C922638" w14:textId="77777777" w:rsidTr="008E78BB">
        <w:tblPrEx>
          <w:tblCellMar>
            <w:top w:w="0" w:type="dxa"/>
            <w:right w:w="39" w:type="dxa"/>
          </w:tblCellMar>
        </w:tblPrEx>
        <w:trPr>
          <w:trHeight w:val="2202"/>
        </w:trPr>
        <w:tc>
          <w:tcPr>
            <w:tcW w:w="1647" w:type="dxa"/>
            <w:tcBorders>
              <w:top w:val="double" w:sz="4" w:space="0" w:color="000000"/>
              <w:left w:val="single" w:sz="4" w:space="0" w:color="000000"/>
              <w:bottom w:val="single" w:sz="4" w:space="0" w:color="000000"/>
              <w:right w:val="single" w:sz="4" w:space="0" w:color="000000"/>
            </w:tcBorders>
            <w:shd w:val="clear" w:color="auto" w:fill="DFDFDF"/>
          </w:tcPr>
          <w:p w14:paraId="1FE586F5" w14:textId="77777777" w:rsidR="008E78BB" w:rsidRPr="0012244E" w:rsidRDefault="008E78BB" w:rsidP="006A6414">
            <w:pPr>
              <w:spacing w:after="217" w:line="259" w:lineRule="auto"/>
              <w:jc w:val="left"/>
              <w:rPr>
                <w:sz w:val="18"/>
                <w:szCs w:val="18"/>
                <w:lang w:val="en-GB"/>
              </w:rPr>
            </w:pPr>
            <w:r w:rsidRPr="0012244E">
              <w:rPr>
                <w:rFonts w:ascii="Calibri" w:eastAsia="Calibri" w:hAnsi="Calibri" w:cs="Calibri"/>
                <w:b/>
                <w:sz w:val="18"/>
                <w:szCs w:val="18"/>
                <w:lang w:val="en-GB"/>
              </w:rPr>
              <w:t xml:space="preserve">Outcome 3 </w:t>
            </w:r>
          </w:p>
          <w:p w14:paraId="43773780" w14:textId="77777777" w:rsidR="008E78BB" w:rsidRPr="0012244E" w:rsidRDefault="008E78BB" w:rsidP="006A6414">
            <w:pPr>
              <w:spacing w:line="259" w:lineRule="auto"/>
              <w:jc w:val="left"/>
              <w:rPr>
                <w:sz w:val="18"/>
                <w:szCs w:val="18"/>
                <w:lang w:val="en-GB"/>
              </w:rPr>
            </w:pPr>
            <w:r w:rsidRPr="0012244E">
              <w:rPr>
                <w:sz w:val="18"/>
                <w:szCs w:val="18"/>
                <w:lang w:val="en-GB"/>
              </w:rPr>
              <w:t xml:space="preserve">Transfer of climate risk financing solutions to public and private sector tourism institutions </w:t>
            </w:r>
            <w:r w:rsidRPr="0012244E">
              <w:rPr>
                <w:rFonts w:ascii="Calibri" w:eastAsia="Calibri" w:hAnsi="Calibri" w:cs="Calibri"/>
                <w:b/>
                <w:sz w:val="18"/>
                <w:szCs w:val="18"/>
                <w:lang w:val="en-GB"/>
              </w:rPr>
              <w:t xml:space="preserve"> </w:t>
            </w:r>
          </w:p>
        </w:tc>
        <w:tc>
          <w:tcPr>
            <w:tcW w:w="3832" w:type="dxa"/>
            <w:tcBorders>
              <w:top w:val="double" w:sz="4" w:space="0" w:color="000000"/>
              <w:left w:val="single" w:sz="4" w:space="0" w:color="000000"/>
              <w:bottom w:val="single" w:sz="4" w:space="0" w:color="000000"/>
              <w:right w:val="single" w:sz="4" w:space="0" w:color="000000"/>
            </w:tcBorders>
          </w:tcPr>
          <w:p w14:paraId="4F9902D0" w14:textId="77777777" w:rsidR="008E78BB" w:rsidRPr="0012244E" w:rsidRDefault="008E78BB" w:rsidP="006A6414">
            <w:pPr>
              <w:spacing w:after="199" w:line="278" w:lineRule="auto"/>
              <w:ind w:left="2" w:right="40"/>
              <w:jc w:val="left"/>
              <w:rPr>
                <w:sz w:val="18"/>
                <w:szCs w:val="18"/>
                <w:lang w:val="en-GB"/>
              </w:rPr>
            </w:pPr>
            <w:r w:rsidRPr="0012244E">
              <w:rPr>
                <w:sz w:val="18"/>
                <w:szCs w:val="18"/>
                <w:lang w:val="en-GB"/>
              </w:rPr>
              <w:t xml:space="preserve">Number of staff from government agencies and tourism operators who have increased knowledge of climate risk financing instruments  </w:t>
            </w:r>
          </w:p>
          <w:p w14:paraId="3C0DD32F" w14:textId="77777777" w:rsidR="008E78BB" w:rsidRPr="0012244E" w:rsidRDefault="008E78BB" w:rsidP="008E78BB">
            <w:pPr>
              <w:spacing w:after="220" w:line="259" w:lineRule="auto"/>
              <w:ind w:left="2"/>
              <w:jc w:val="left"/>
              <w:rPr>
                <w:sz w:val="18"/>
                <w:szCs w:val="18"/>
                <w:lang w:val="en-GB"/>
              </w:rPr>
            </w:pPr>
            <w:r w:rsidRPr="0012244E">
              <w:rPr>
                <w:sz w:val="18"/>
                <w:szCs w:val="18"/>
                <w:lang w:val="en-GB"/>
              </w:rPr>
              <w:t xml:space="preserve"> Type and number of climate risk financing products and services (such as index-based insurance) available to public and private sector entities  </w:t>
            </w:r>
          </w:p>
        </w:tc>
        <w:tc>
          <w:tcPr>
            <w:tcW w:w="4140" w:type="dxa"/>
            <w:tcBorders>
              <w:top w:val="double" w:sz="4" w:space="0" w:color="000000"/>
              <w:left w:val="single" w:sz="4" w:space="0" w:color="000000"/>
              <w:bottom w:val="single" w:sz="4" w:space="0" w:color="000000"/>
              <w:right w:val="single" w:sz="4" w:space="0" w:color="000000"/>
            </w:tcBorders>
          </w:tcPr>
          <w:p w14:paraId="796B81F2" w14:textId="77777777" w:rsidR="008E78BB" w:rsidRPr="0012244E" w:rsidRDefault="008E78BB" w:rsidP="008E78BB">
            <w:pPr>
              <w:spacing w:after="270" w:line="259" w:lineRule="auto"/>
              <w:ind w:left="1"/>
              <w:jc w:val="left"/>
              <w:rPr>
                <w:sz w:val="18"/>
                <w:szCs w:val="18"/>
                <w:lang w:val="en-GB"/>
              </w:rPr>
            </w:pPr>
            <w:r w:rsidRPr="0012244E">
              <w:rPr>
                <w:sz w:val="18"/>
                <w:szCs w:val="18"/>
                <w:lang w:val="en-GB"/>
              </w:rPr>
              <w:t xml:space="preserve"> Government entities and tourism sector operators in Maldives have limited knowledge of climate risk financing products and their potential application in the Maldivian context  </w:t>
            </w:r>
          </w:p>
          <w:p w14:paraId="2C6512E2" w14:textId="77777777" w:rsidR="008E78BB" w:rsidRPr="0012244E" w:rsidRDefault="008E78BB" w:rsidP="008E78BB">
            <w:pPr>
              <w:spacing w:after="217" w:line="259" w:lineRule="auto"/>
              <w:ind w:left="1"/>
              <w:jc w:val="left"/>
              <w:rPr>
                <w:sz w:val="18"/>
                <w:szCs w:val="18"/>
                <w:lang w:val="en-GB"/>
              </w:rPr>
            </w:pPr>
            <w:r w:rsidRPr="0012244E">
              <w:rPr>
                <w:sz w:val="18"/>
                <w:szCs w:val="18"/>
                <w:lang w:val="en-GB"/>
              </w:rPr>
              <w:t xml:space="preserve"> No climate risk financing products and services are available on the Maldives market </w:t>
            </w:r>
          </w:p>
        </w:tc>
      </w:tr>
    </w:tbl>
    <w:p w14:paraId="4DD0FC13" w14:textId="77777777" w:rsidR="008E78BB" w:rsidRDefault="008E78BB" w:rsidP="00896D25">
      <w:pPr>
        <w:rPr>
          <w:lang w:val="en-GB"/>
        </w:rPr>
      </w:pPr>
    </w:p>
    <w:p w14:paraId="6563348D" w14:textId="77777777" w:rsidR="008E78BB" w:rsidRDefault="008E78BB">
      <w:pPr>
        <w:jc w:val="left"/>
        <w:rPr>
          <w:lang w:val="en-GB"/>
        </w:rPr>
      </w:pPr>
      <w:r>
        <w:rPr>
          <w:lang w:val="en-GB"/>
        </w:rPr>
        <w:br w:type="page"/>
      </w:r>
    </w:p>
    <w:p w14:paraId="29E3E249" w14:textId="77777777" w:rsidR="00D202CC" w:rsidRDefault="00D202CC" w:rsidP="00E21D3E">
      <w:pPr>
        <w:pStyle w:val="Heading2"/>
        <w:rPr>
          <w:lang w:val="en-GB"/>
        </w:rPr>
      </w:pPr>
      <w:bookmarkStart w:id="19" w:name="_Toc456625984"/>
      <w:r w:rsidRPr="00D202CC">
        <w:rPr>
          <w:lang w:val="en-GB"/>
        </w:rPr>
        <w:lastRenderedPageBreak/>
        <w:t>Main stakeholders</w:t>
      </w:r>
      <w:bookmarkEnd w:id="19"/>
    </w:p>
    <w:p w14:paraId="266CD4ED" w14:textId="77777777" w:rsidR="00EF794A" w:rsidRDefault="00EF794A" w:rsidP="00EF794A">
      <w:pPr>
        <w:rPr>
          <w:lang w:val="en-GB"/>
        </w:rPr>
      </w:pPr>
      <w:r>
        <w:rPr>
          <w:lang w:val="en-GB"/>
        </w:rPr>
        <w:t>At the design level a series of main stakeholders were identified.  These were, at the time of project development, as follows:</w:t>
      </w:r>
    </w:p>
    <w:p w14:paraId="383149BC" w14:textId="77777777" w:rsidR="00EF794A" w:rsidRPr="00EF794A" w:rsidRDefault="00EF794A" w:rsidP="003C6B9F">
      <w:pPr>
        <w:pStyle w:val="ListParagraph"/>
        <w:numPr>
          <w:ilvl w:val="0"/>
          <w:numId w:val="12"/>
        </w:numPr>
        <w:rPr>
          <w:lang w:val="en-US"/>
        </w:rPr>
      </w:pPr>
      <w:r w:rsidRPr="00EF794A">
        <w:rPr>
          <w:lang w:val="en-US"/>
        </w:rPr>
        <w:t>Ministry of Tourism, Arts and Culture (MTAC)</w:t>
      </w:r>
    </w:p>
    <w:p w14:paraId="55E68FA1" w14:textId="77777777" w:rsidR="00EF794A" w:rsidRPr="00EF794A" w:rsidRDefault="00EF794A" w:rsidP="003C6B9F">
      <w:pPr>
        <w:pStyle w:val="ListParagraph"/>
        <w:numPr>
          <w:ilvl w:val="0"/>
          <w:numId w:val="12"/>
        </w:numPr>
        <w:rPr>
          <w:lang w:val="en-US"/>
        </w:rPr>
      </w:pPr>
      <w:r w:rsidRPr="00EF794A">
        <w:rPr>
          <w:lang w:val="en-US"/>
        </w:rPr>
        <w:t xml:space="preserve">Ministry of Housing and Environment (MHE) </w:t>
      </w:r>
    </w:p>
    <w:p w14:paraId="092107A1" w14:textId="77777777" w:rsidR="00EF794A" w:rsidRPr="00EF794A" w:rsidRDefault="00EF794A" w:rsidP="003C6B9F">
      <w:pPr>
        <w:pStyle w:val="ListParagraph"/>
        <w:numPr>
          <w:ilvl w:val="0"/>
          <w:numId w:val="12"/>
        </w:numPr>
        <w:rPr>
          <w:lang w:val="en-US"/>
        </w:rPr>
      </w:pPr>
      <w:r w:rsidRPr="00EF794A">
        <w:rPr>
          <w:lang w:val="en-US"/>
        </w:rPr>
        <w:t>Climate Change and Energy Department</w:t>
      </w:r>
    </w:p>
    <w:p w14:paraId="532E73CB" w14:textId="77777777" w:rsidR="00EF794A" w:rsidRPr="00EF794A" w:rsidRDefault="00EF794A" w:rsidP="003C6B9F">
      <w:pPr>
        <w:pStyle w:val="ListParagraph"/>
        <w:numPr>
          <w:ilvl w:val="0"/>
          <w:numId w:val="12"/>
        </w:numPr>
        <w:rPr>
          <w:lang w:val="en-US"/>
        </w:rPr>
      </w:pPr>
      <w:r w:rsidRPr="00EF794A">
        <w:rPr>
          <w:lang w:val="en-US"/>
        </w:rPr>
        <w:t xml:space="preserve">Ministry of Housing and Environment (MHE) </w:t>
      </w:r>
    </w:p>
    <w:p w14:paraId="381D1773" w14:textId="77777777" w:rsidR="00EF794A" w:rsidRPr="00EF794A" w:rsidRDefault="00EF794A" w:rsidP="003C6B9F">
      <w:pPr>
        <w:pStyle w:val="ListParagraph"/>
        <w:numPr>
          <w:ilvl w:val="0"/>
          <w:numId w:val="12"/>
        </w:numPr>
        <w:rPr>
          <w:lang w:val="en-US"/>
        </w:rPr>
      </w:pPr>
      <w:r w:rsidRPr="00EF794A">
        <w:rPr>
          <w:lang w:val="en-US"/>
        </w:rPr>
        <w:t>Environment Protection Agency (EPA)</w:t>
      </w:r>
    </w:p>
    <w:p w14:paraId="4F197569" w14:textId="77777777" w:rsidR="00EF794A" w:rsidRPr="00EF794A" w:rsidRDefault="00EF794A" w:rsidP="003C6B9F">
      <w:pPr>
        <w:pStyle w:val="ListParagraph"/>
        <w:numPr>
          <w:ilvl w:val="0"/>
          <w:numId w:val="12"/>
        </w:numPr>
        <w:rPr>
          <w:lang w:val="en-US"/>
        </w:rPr>
      </w:pPr>
      <w:r w:rsidRPr="00EF794A">
        <w:rPr>
          <w:lang w:val="en-US"/>
        </w:rPr>
        <w:t>National Disaster Management Centre (NDMC)</w:t>
      </w:r>
    </w:p>
    <w:p w14:paraId="1EBA26CC" w14:textId="77777777" w:rsidR="00EF794A" w:rsidRPr="00EF794A" w:rsidRDefault="00EF794A" w:rsidP="003C6B9F">
      <w:pPr>
        <w:pStyle w:val="ListParagraph"/>
        <w:numPr>
          <w:ilvl w:val="0"/>
          <w:numId w:val="12"/>
        </w:numPr>
        <w:rPr>
          <w:lang w:val="en-US"/>
        </w:rPr>
      </w:pPr>
      <w:r w:rsidRPr="00EF794A">
        <w:rPr>
          <w:lang w:val="en-US"/>
        </w:rPr>
        <w:t>Climate Change Council under the President’s Office</w:t>
      </w:r>
    </w:p>
    <w:p w14:paraId="666F17EE" w14:textId="77777777" w:rsidR="00EF794A" w:rsidRPr="00EF794A" w:rsidRDefault="00EF794A" w:rsidP="003C6B9F">
      <w:pPr>
        <w:pStyle w:val="ListParagraph"/>
        <w:numPr>
          <w:ilvl w:val="0"/>
          <w:numId w:val="12"/>
        </w:numPr>
        <w:rPr>
          <w:lang w:val="en-US"/>
        </w:rPr>
      </w:pPr>
      <w:r w:rsidRPr="00EF794A">
        <w:rPr>
          <w:lang w:val="en-US"/>
        </w:rPr>
        <w:t>National Planning Council, Ministry of Finance &amp; Treasury (NPC/MFT)</w:t>
      </w:r>
    </w:p>
    <w:p w14:paraId="4EF5EBAA" w14:textId="77777777" w:rsidR="00EF794A" w:rsidRPr="00EF794A" w:rsidRDefault="00EF794A" w:rsidP="003C6B9F">
      <w:pPr>
        <w:pStyle w:val="ListParagraph"/>
        <w:numPr>
          <w:ilvl w:val="0"/>
          <w:numId w:val="12"/>
        </w:numPr>
        <w:rPr>
          <w:lang w:val="en-US"/>
        </w:rPr>
      </w:pPr>
      <w:r w:rsidRPr="00EF794A">
        <w:rPr>
          <w:lang w:val="en-US"/>
        </w:rPr>
        <w:t>Ministry of Fisheries &amp; Agriculture (MoFA)</w:t>
      </w:r>
    </w:p>
    <w:p w14:paraId="4B5EA94E" w14:textId="77777777" w:rsidR="00EF794A" w:rsidRPr="00EF794A" w:rsidRDefault="00EF794A" w:rsidP="003C6B9F">
      <w:pPr>
        <w:pStyle w:val="ListParagraph"/>
        <w:numPr>
          <w:ilvl w:val="0"/>
          <w:numId w:val="12"/>
        </w:numPr>
        <w:rPr>
          <w:lang w:val="en-US"/>
        </w:rPr>
      </w:pPr>
      <w:r w:rsidRPr="00EF794A">
        <w:rPr>
          <w:lang w:val="en-US"/>
        </w:rPr>
        <w:t>Maldives Association of Tourist Industry (MATI)</w:t>
      </w:r>
    </w:p>
    <w:p w14:paraId="0991F94B" w14:textId="77777777" w:rsidR="00EF794A" w:rsidRPr="00EF794A" w:rsidRDefault="00EF794A" w:rsidP="003C6B9F">
      <w:pPr>
        <w:pStyle w:val="ListParagraph"/>
        <w:numPr>
          <w:ilvl w:val="0"/>
          <w:numId w:val="12"/>
        </w:numPr>
        <w:rPr>
          <w:lang w:val="en-US"/>
        </w:rPr>
      </w:pPr>
      <w:r w:rsidRPr="00EF794A">
        <w:rPr>
          <w:lang w:val="en-US"/>
        </w:rPr>
        <w:t>Marine Research Centre (MRC)</w:t>
      </w:r>
    </w:p>
    <w:p w14:paraId="40157190" w14:textId="77777777" w:rsidR="00EF794A" w:rsidRPr="00EF794A" w:rsidRDefault="00EF794A" w:rsidP="003C6B9F">
      <w:pPr>
        <w:pStyle w:val="ListParagraph"/>
        <w:numPr>
          <w:ilvl w:val="0"/>
          <w:numId w:val="12"/>
        </w:numPr>
        <w:rPr>
          <w:lang w:val="en-US"/>
        </w:rPr>
      </w:pPr>
      <w:r w:rsidRPr="00EF794A">
        <w:rPr>
          <w:lang w:val="en-US"/>
        </w:rPr>
        <w:t>Tourism-dependent communities</w:t>
      </w:r>
    </w:p>
    <w:p w14:paraId="11B26773" w14:textId="77777777" w:rsidR="00EF794A" w:rsidRPr="00EF794A" w:rsidRDefault="00EF794A" w:rsidP="003C6B9F">
      <w:pPr>
        <w:pStyle w:val="ListParagraph"/>
        <w:numPr>
          <w:ilvl w:val="0"/>
          <w:numId w:val="12"/>
        </w:numPr>
        <w:rPr>
          <w:lang w:val="en-US"/>
        </w:rPr>
      </w:pPr>
      <w:r w:rsidRPr="00EF794A">
        <w:rPr>
          <w:lang w:val="en-US"/>
        </w:rPr>
        <w:t>Allied Insurance Company</w:t>
      </w:r>
      <w:r>
        <w:rPr>
          <w:lang w:val="en-US"/>
        </w:rPr>
        <w:t>.</w:t>
      </w:r>
    </w:p>
    <w:p w14:paraId="04375ADB" w14:textId="77777777" w:rsidR="00D202CC" w:rsidRDefault="00D202CC" w:rsidP="00E21D3E">
      <w:pPr>
        <w:pStyle w:val="Heading2"/>
        <w:rPr>
          <w:lang w:val="en-GB"/>
        </w:rPr>
      </w:pPr>
      <w:bookmarkStart w:id="20" w:name="_Toc456625985"/>
      <w:r w:rsidRPr="00D202CC">
        <w:rPr>
          <w:lang w:val="en-GB"/>
        </w:rPr>
        <w:t>Expected Results</w:t>
      </w:r>
      <w:bookmarkEnd w:id="20"/>
    </w:p>
    <w:p w14:paraId="5AA54040" w14:textId="0E5F1C20" w:rsidR="00F12F25" w:rsidRDefault="00502752" w:rsidP="00EF794A">
      <w:pPr>
        <w:rPr>
          <w:lang w:val="en-GB"/>
        </w:rPr>
      </w:pPr>
      <w:r>
        <w:rPr>
          <w:lang w:val="en-GB"/>
        </w:rPr>
        <w:t xml:space="preserve">Overall, it was expected that the Tourism Adaptation Project would result in increasing the </w:t>
      </w:r>
      <w:r w:rsidRPr="00502752">
        <w:rPr>
          <w:lang w:val="en-GB"/>
        </w:rPr>
        <w:t xml:space="preserve">adaptive capacity of the tourism sector in Maldives to respond to </w:t>
      </w:r>
      <w:r w:rsidR="00AD396F">
        <w:rPr>
          <w:lang w:val="en-GB"/>
        </w:rPr>
        <w:t>climate change</w:t>
      </w:r>
      <w:r w:rsidRPr="00502752">
        <w:rPr>
          <w:lang w:val="en-GB"/>
        </w:rPr>
        <w:t xml:space="preserve"> impacts</w:t>
      </w:r>
      <w:r>
        <w:rPr>
          <w:lang w:val="en-GB"/>
        </w:rPr>
        <w:t xml:space="preserve"> and invest in appropriate adaptation </w:t>
      </w:r>
      <w:r w:rsidRPr="00502752">
        <w:rPr>
          <w:lang w:val="en-GB"/>
        </w:rPr>
        <w:t>measures.</w:t>
      </w:r>
      <w:r>
        <w:rPr>
          <w:lang w:val="en-GB"/>
        </w:rPr>
        <w:t xml:space="preserve"> Specifically, TAP would </w:t>
      </w:r>
      <w:r w:rsidR="00AD396F">
        <w:rPr>
          <w:lang w:val="en-GB"/>
        </w:rPr>
        <w:t xml:space="preserve">aid a </w:t>
      </w:r>
      <w:r>
        <w:rPr>
          <w:lang w:val="en-GB"/>
        </w:rPr>
        <w:t>move towards explicit results in strengthen</w:t>
      </w:r>
      <w:r w:rsidR="00F12F25">
        <w:rPr>
          <w:lang w:val="en-GB"/>
        </w:rPr>
        <w:t xml:space="preserve">ing the sectors’ </w:t>
      </w:r>
      <w:r w:rsidRPr="00502752">
        <w:rPr>
          <w:lang w:val="en-GB"/>
        </w:rPr>
        <w:t>adaptive capacity to reduce risks to climate-induced economic losses</w:t>
      </w:r>
      <w:r w:rsidR="00F12F25">
        <w:rPr>
          <w:lang w:val="en-GB"/>
        </w:rPr>
        <w:t xml:space="preserve">; reduce </w:t>
      </w:r>
      <w:r w:rsidR="00F12F25" w:rsidRPr="00F12F25">
        <w:rPr>
          <w:lang w:val="en-GB"/>
        </w:rPr>
        <w:t xml:space="preserve">vulnerability of </w:t>
      </w:r>
      <w:r w:rsidR="00F12F25">
        <w:rPr>
          <w:lang w:val="en-GB"/>
        </w:rPr>
        <w:t>specific</w:t>
      </w:r>
      <w:r w:rsidR="00F12F25" w:rsidRPr="00F12F25">
        <w:rPr>
          <w:lang w:val="en-GB"/>
        </w:rPr>
        <w:t xml:space="preserve"> tourism operations </w:t>
      </w:r>
      <w:r w:rsidR="00E64EC9" w:rsidRPr="00F12F25">
        <w:rPr>
          <w:lang w:val="en-GB"/>
        </w:rPr>
        <w:t>and tourism</w:t>
      </w:r>
      <w:r w:rsidR="00F12F25" w:rsidRPr="00F12F25">
        <w:rPr>
          <w:lang w:val="en-GB"/>
        </w:rPr>
        <w:t>-associated communities to the ad</w:t>
      </w:r>
      <w:r w:rsidR="00F12F25">
        <w:rPr>
          <w:lang w:val="en-GB"/>
        </w:rPr>
        <w:t>verse effects of climate change; as well as the t</w:t>
      </w:r>
      <w:r w:rsidR="00F12F25" w:rsidRPr="00F12F25">
        <w:rPr>
          <w:lang w:val="en-GB"/>
        </w:rPr>
        <w:t>ransfer of climate risk financing solutions to public and private sector tourism institutions</w:t>
      </w:r>
      <w:r w:rsidR="00F12F25">
        <w:rPr>
          <w:lang w:val="en-GB"/>
        </w:rPr>
        <w:t>.</w:t>
      </w:r>
    </w:p>
    <w:p w14:paraId="109EB60A" w14:textId="77777777" w:rsidR="00F12F25" w:rsidRDefault="00F12F25">
      <w:pPr>
        <w:jc w:val="left"/>
        <w:rPr>
          <w:lang w:val="en-GB"/>
        </w:rPr>
      </w:pPr>
      <w:r>
        <w:rPr>
          <w:lang w:val="en-GB"/>
        </w:rPr>
        <w:br w:type="page"/>
      </w:r>
    </w:p>
    <w:p w14:paraId="33BA487E" w14:textId="3E67197F" w:rsidR="00D202CC" w:rsidRPr="00D202CC" w:rsidRDefault="00D202CC" w:rsidP="00A74862">
      <w:pPr>
        <w:pStyle w:val="Heading1"/>
        <w:rPr>
          <w:lang w:val="en-GB"/>
        </w:rPr>
      </w:pPr>
      <w:bookmarkStart w:id="21" w:name="_Toc456625986"/>
      <w:r w:rsidRPr="00D202CC">
        <w:rPr>
          <w:lang w:val="en-GB"/>
        </w:rPr>
        <w:lastRenderedPageBreak/>
        <w:t>3.</w:t>
      </w:r>
      <w:r w:rsidRPr="00D202CC">
        <w:rPr>
          <w:lang w:val="en-GB"/>
        </w:rPr>
        <w:tab/>
      </w:r>
      <w:r w:rsidR="00EF7F22" w:rsidRPr="00EF7F22">
        <w:rPr>
          <w:caps w:val="0"/>
          <w:lang w:val="en-GB"/>
        </w:rPr>
        <w:t>FINDINGS</w:t>
      </w:r>
      <w:bookmarkEnd w:id="21"/>
    </w:p>
    <w:p w14:paraId="0C7BDFB8" w14:textId="77777777" w:rsidR="00D202CC" w:rsidRPr="00D202CC" w:rsidRDefault="00D202CC" w:rsidP="00E21D3E">
      <w:pPr>
        <w:pStyle w:val="Heading2"/>
        <w:rPr>
          <w:lang w:val="en-GB"/>
        </w:rPr>
      </w:pPr>
      <w:bookmarkStart w:id="22" w:name="_Toc456625987"/>
      <w:r w:rsidRPr="00D202CC">
        <w:rPr>
          <w:lang w:val="en-GB"/>
        </w:rPr>
        <w:t>3.1</w:t>
      </w:r>
      <w:r w:rsidRPr="00D202CC">
        <w:rPr>
          <w:lang w:val="en-GB"/>
        </w:rPr>
        <w:tab/>
        <w:t>Project Design / Formulation</w:t>
      </w:r>
      <w:bookmarkEnd w:id="22"/>
    </w:p>
    <w:p w14:paraId="07425670" w14:textId="77777777" w:rsidR="00D202CC" w:rsidRDefault="00D202CC" w:rsidP="006B5799">
      <w:pPr>
        <w:pStyle w:val="Heading3"/>
        <w:rPr>
          <w:lang w:val="en-GB"/>
        </w:rPr>
      </w:pPr>
      <w:bookmarkStart w:id="23" w:name="_Toc456625988"/>
      <w:r w:rsidRPr="00D202CC">
        <w:rPr>
          <w:lang w:val="en-GB"/>
        </w:rPr>
        <w:t>Analysis of LFA/Results Framework (Project logic /strategy; Indicators)</w:t>
      </w:r>
      <w:bookmarkEnd w:id="23"/>
    </w:p>
    <w:p w14:paraId="16FAA9D5" w14:textId="2F93FE04" w:rsidR="008D56B0" w:rsidRDefault="008D56B0" w:rsidP="008D56B0">
      <w:pPr>
        <w:rPr>
          <w:lang w:val="en-GB"/>
        </w:rPr>
      </w:pPr>
      <w:r w:rsidRPr="008D56B0">
        <w:rPr>
          <w:lang w:val="en-GB"/>
        </w:rPr>
        <w:t xml:space="preserve">As all projects of this sort, a key aspect of its design is the inception log frame/results framework which includes project strategy and logic as well as baseline and target indicators.   The </w:t>
      </w:r>
      <w:r>
        <w:rPr>
          <w:lang w:val="en-GB"/>
        </w:rPr>
        <w:t xml:space="preserve">TAP’s </w:t>
      </w:r>
      <w:r w:rsidRPr="008D56B0">
        <w:rPr>
          <w:lang w:val="en-GB"/>
        </w:rPr>
        <w:t xml:space="preserve">logic and strategy at the design and formulation level was fitting.  The formulation documents identify effectively the major issues, threats, and other matters that hinder </w:t>
      </w:r>
      <w:r>
        <w:rPr>
          <w:lang w:val="en-GB"/>
        </w:rPr>
        <w:t xml:space="preserve">the tourism sector in light of climate change issues in Maldives. </w:t>
      </w:r>
      <w:r w:rsidRPr="008D56B0">
        <w:rPr>
          <w:lang w:val="en-GB"/>
        </w:rPr>
        <w:t>The threats (</w:t>
      </w:r>
      <w:r>
        <w:rPr>
          <w:lang w:val="en-GB"/>
        </w:rPr>
        <w:t>climate change induced issues and problems</w:t>
      </w:r>
      <w:r w:rsidRPr="008D56B0">
        <w:rPr>
          <w:lang w:val="en-GB"/>
        </w:rPr>
        <w:t xml:space="preserve">) </w:t>
      </w:r>
      <w:r>
        <w:rPr>
          <w:lang w:val="en-GB"/>
        </w:rPr>
        <w:t>as well as underlying causes that hinder adaptation (such as t</w:t>
      </w:r>
      <w:r w:rsidRPr="008D56B0">
        <w:rPr>
          <w:lang w:val="en-GB"/>
        </w:rPr>
        <w:t>ourism-related human activity undermining natural resilience of coral reefs</w:t>
      </w:r>
      <w:r>
        <w:rPr>
          <w:lang w:val="en-GB"/>
        </w:rPr>
        <w:t>, lack of</w:t>
      </w:r>
      <w:r w:rsidRPr="008D56B0">
        <w:rPr>
          <w:lang w:val="en-GB"/>
        </w:rPr>
        <w:t xml:space="preserve"> dedicated policy instruments for the tourism sector</w:t>
      </w:r>
      <w:r>
        <w:rPr>
          <w:lang w:val="en-GB"/>
        </w:rPr>
        <w:t xml:space="preserve"> to address climate change risks; </w:t>
      </w:r>
      <w:r w:rsidR="00073317">
        <w:rPr>
          <w:lang w:val="en-GB"/>
        </w:rPr>
        <w:t>f</w:t>
      </w:r>
      <w:r w:rsidR="00073317" w:rsidRPr="00073317">
        <w:rPr>
          <w:lang w:val="en-GB"/>
        </w:rPr>
        <w:t>inancial constraints</w:t>
      </w:r>
      <w:r w:rsidR="00073317">
        <w:rPr>
          <w:lang w:val="en-GB"/>
        </w:rPr>
        <w:t xml:space="preserve">, </w:t>
      </w:r>
      <w:r>
        <w:rPr>
          <w:lang w:val="en-GB"/>
        </w:rPr>
        <w:t>as well as w</w:t>
      </w:r>
      <w:r w:rsidRPr="008D56B0">
        <w:rPr>
          <w:lang w:val="en-GB"/>
        </w:rPr>
        <w:t>eak inter-sectoral coordination and</w:t>
      </w:r>
      <w:r>
        <w:rPr>
          <w:lang w:val="en-GB"/>
        </w:rPr>
        <w:t xml:space="preserve"> gaps in </w:t>
      </w:r>
      <w:r w:rsidRPr="008D56B0">
        <w:rPr>
          <w:lang w:val="en-GB"/>
        </w:rPr>
        <w:t>technical capacity</w:t>
      </w:r>
      <w:r>
        <w:rPr>
          <w:lang w:val="en-GB"/>
        </w:rPr>
        <w:t xml:space="preserve">) </w:t>
      </w:r>
      <w:r w:rsidR="00AD396F">
        <w:rPr>
          <w:lang w:val="en-GB"/>
        </w:rPr>
        <w:t>were</w:t>
      </w:r>
      <w:r>
        <w:rPr>
          <w:lang w:val="en-GB"/>
        </w:rPr>
        <w:t xml:space="preserve"> also properly identified.  </w:t>
      </w:r>
      <w:r w:rsidRPr="008D56B0">
        <w:rPr>
          <w:lang w:val="en-GB"/>
        </w:rPr>
        <w:t>The Project’s logic and strategy therefore was to confront</w:t>
      </w:r>
      <w:r>
        <w:rPr>
          <w:lang w:val="en-GB"/>
        </w:rPr>
        <w:t xml:space="preserve"> these issues </w:t>
      </w:r>
      <w:r w:rsidR="002D4540">
        <w:rPr>
          <w:lang w:val="en-GB"/>
        </w:rPr>
        <w:t xml:space="preserve">through specific outputs and expected outcomes that would, plausibly, increase adaptation and resilience of the tourism sector in Maldives. </w:t>
      </w:r>
      <w:r w:rsidRPr="008D56B0">
        <w:rPr>
          <w:lang w:val="en-GB"/>
        </w:rPr>
        <w:t xml:space="preserve">Therefore, in terms of </w:t>
      </w:r>
      <w:r w:rsidR="002D4540">
        <w:rPr>
          <w:lang w:val="en-GB"/>
        </w:rPr>
        <w:t xml:space="preserve">overall </w:t>
      </w:r>
      <w:r w:rsidRPr="008D56B0">
        <w:rPr>
          <w:lang w:val="en-GB"/>
        </w:rPr>
        <w:t>logic and strategy the design responded to an adequate rationale and it was designed as a strategic intervention.</w:t>
      </w:r>
      <w:r w:rsidR="00AF6E43">
        <w:rPr>
          <w:rStyle w:val="FootnoteReference"/>
          <w:lang w:val="en-GB"/>
        </w:rPr>
        <w:footnoteReference w:id="3"/>
      </w:r>
    </w:p>
    <w:p w14:paraId="29520B20" w14:textId="350B9849" w:rsidR="002D4540" w:rsidRDefault="00073317" w:rsidP="008D56B0">
      <w:pPr>
        <w:rPr>
          <w:lang w:val="en-GB"/>
        </w:rPr>
      </w:pPr>
      <w:r w:rsidRPr="00D613F3">
        <w:rPr>
          <w:lang w:val="en-GB"/>
        </w:rPr>
        <w:t xml:space="preserve">As to the matter of indicators, some issues were identified by this evaluation. Some of the baseline </w:t>
      </w:r>
      <w:r w:rsidR="00D613F3" w:rsidRPr="00D613F3">
        <w:rPr>
          <w:lang w:val="en-GB"/>
        </w:rPr>
        <w:t xml:space="preserve">and </w:t>
      </w:r>
      <w:r w:rsidR="007B2BFC">
        <w:rPr>
          <w:lang w:val="en-GB"/>
        </w:rPr>
        <w:t xml:space="preserve">performance </w:t>
      </w:r>
      <w:r w:rsidRPr="00D613F3">
        <w:rPr>
          <w:lang w:val="en-GB"/>
        </w:rPr>
        <w:t>indicators were not quantified</w:t>
      </w:r>
      <w:r w:rsidR="00D613F3" w:rsidRPr="00D613F3">
        <w:rPr>
          <w:lang w:val="en-GB"/>
        </w:rPr>
        <w:t xml:space="preserve"> or properly defined</w:t>
      </w:r>
      <w:r w:rsidRPr="00D613F3">
        <w:rPr>
          <w:lang w:val="en-GB"/>
        </w:rPr>
        <w:t xml:space="preserve">, therefore making it difficult to establish measurable progress in attaining results or effects.  </w:t>
      </w:r>
      <w:r w:rsidR="00D613F3">
        <w:rPr>
          <w:lang w:val="en-GB"/>
        </w:rPr>
        <w:t>For instance, baseline and performance indicators, although responding to a proper intervention logic</w:t>
      </w:r>
      <w:r w:rsidR="00164F49">
        <w:rPr>
          <w:lang w:val="en-GB"/>
        </w:rPr>
        <w:t>,</w:t>
      </w:r>
      <w:r w:rsidR="00D613F3">
        <w:rPr>
          <w:lang w:val="en-GB"/>
        </w:rPr>
        <w:t xml:space="preserve"> are not defined adequately and precisely as needed for a project of this sort.  Several of the indicators are too general or not sufficiently specific to be satisfactory</w:t>
      </w:r>
      <w:r w:rsidR="00164F49">
        <w:rPr>
          <w:lang w:val="en-GB"/>
        </w:rPr>
        <w:t xml:space="preserve">, and several are not expressed in a measured or measurable manner (for instance, phrases such as </w:t>
      </w:r>
      <w:r w:rsidR="00602F34">
        <w:rPr>
          <w:lang w:val="en-GB"/>
        </w:rPr>
        <w:t>“</w:t>
      </w:r>
      <w:r w:rsidR="00164F49">
        <w:rPr>
          <w:lang w:val="en-GB"/>
        </w:rPr>
        <w:t>most</w:t>
      </w:r>
      <w:r w:rsidR="00602F34">
        <w:rPr>
          <w:lang w:val="en-GB"/>
        </w:rPr>
        <w:t>”</w:t>
      </w:r>
      <w:r w:rsidR="00164F49">
        <w:rPr>
          <w:lang w:val="en-GB"/>
        </w:rPr>
        <w:t xml:space="preserve">, </w:t>
      </w:r>
      <w:r w:rsidR="00602F34">
        <w:rPr>
          <w:lang w:val="en-GB"/>
        </w:rPr>
        <w:t>“</w:t>
      </w:r>
      <w:r w:rsidR="00164F49">
        <w:rPr>
          <w:lang w:val="en-GB"/>
        </w:rPr>
        <w:t>limited examples</w:t>
      </w:r>
      <w:r w:rsidR="00602F34">
        <w:rPr>
          <w:lang w:val="en-GB"/>
        </w:rPr>
        <w:t>”</w:t>
      </w:r>
      <w:r w:rsidR="00164F49">
        <w:rPr>
          <w:lang w:val="en-GB"/>
        </w:rPr>
        <w:t>, or other such purported indicators are not gauges specific or measurable in the degree needed for this sort of interventions).  Other issues are expressed in such broad manners that are open to interpretation and not properly functional to gage change or effects</w:t>
      </w:r>
      <w:r w:rsidR="00602F34">
        <w:rPr>
          <w:lang w:val="en-GB"/>
        </w:rPr>
        <w:t xml:space="preserve"> (for instance, the definition in specific and measurable terms of what is “no regret adaptation measures”</w:t>
      </w:r>
      <w:r w:rsidR="0041728A">
        <w:rPr>
          <w:lang w:val="en-GB"/>
        </w:rPr>
        <w:t xml:space="preserve"> is lacking</w:t>
      </w:r>
      <w:r w:rsidR="00602F34">
        <w:rPr>
          <w:lang w:val="en-GB"/>
        </w:rPr>
        <w:t xml:space="preserve"> in the context of the Project)</w:t>
      </w:r>
      <w:r w:rsidR="00164F49">
        <w:rPr>
          <w:lang w:val="en-GB"/>
        </w:rPr>
        <w:t xml:space="preserve">.  Furthermore, although expected outcomes are expressed as </w:t>
      </w:r>
      <w:r w:rsidR="00602F34">
        <w:rPr>
          <w:lang w:val="en-GB"/>
        </w:rPr>
        <w:t xml:space="preserve">changes, they are not </w:t>
      </w:r>
      <w:r w:rsidR="0041728A">
        <w:rPr>
          <w:lang w:val="en-GB"/>
        </w:rPr>
        <w:t>focused in many instances to</w:t>
      </w:r>
      <w:r w:rsidR="006A6414">
        <w:rPr>
          <w:lang w:val="en-GB"/>
        </w:rPr>
        <w:t xml:space="preserve"> adaptation per se and there are w</w:t>
      </w:r>
      <w:r w:rsidR="0041728A">
        <w:rPr>
          <w:lang w:val="en-GB"/>
        </w:rPr>
        <w:t>eak linkages between products and expected outcomes</w:t>
      </w:r>
      <w:r w:rsidR="0026556E">
        <w:rPr>
          <w:lang w:val="en-GB"/>
        </w:rPr>
        <w:t>, or how outputs would result as outcomes</w:t>
      </w:r>
      <w:r w:rsidR="0041728A">
        <w:rPr>
          <w:lang w:val="en-GB"/>
        </w:rPr>
        <w:t>.  Although several of these matters are seen at the indicators level, as will be seen further in this report, they have had also an impact at the results and implementation levels.</w:t>
      </w:r>
      <w:r w:rsidR="007B2BFC">
        <w:rPr>
          <w:lang w:val="en-GB"/>
        </w:rPr>
        <w:t xml:space="preserve"> In summary, although indicators (baseline and expected performance) depict a general representation of the status of variables related to climate change adaptation issues at point of departure and the expected outcomes at project end, several of them lacked precision as well as measurability factors. </w:t>
      </w:r>
    </w:p>
    <w:p w14:paraId="18DDE716" w14:textId="77777777" w:rsidR="004C12A8" w:rsidRPr="008D56B0" w:rsidRDefault="004C12A8" w:rsidP="008D56B0">
      <w:pPr>
        <w:rPr>
          <w:lang w:val="en-GB"/>
        </w:rPr>
      </w:pPr>
    </w:p>
    <w:p w14:paraId="4B818DAF" w14:textId="77777777" w:rsidR="00D202CC" w:rsidRDefault="00D202CC" w:rsidP="006B5799">
      <w:pPr>
        <w:pStyle w:val="Heading3"/>
        <w:rPr>
          <w:lang w:val="en-GB"/>
        </w:rPr>
      </w:pPr>
      <w:bookmarkStart w:id="24" w:name="_Toc456625989"/>
      <w:r w:rsidRPr="00D202CC">
        <w:rPr>
          <w:lang w:val="en-GB"/>
        </w:rPr>
        <w:lastRenderedPageBreak/>
        <w:t>Assumptions and Risks</w:t>
      </w:r>
      <w:bookmarkEnd w:id="24"/>
    </w:p>
    <w:p w14:paraId="44256238" w14:textId="77777777" w:rsidR="009422AA" w:rsidRPr="00211455" w:rsidRDefault="009422AA" w:rsidP="00BE03B9">
      <w:pPr>
        <w:rPr>
          <w:lang w:val="en-US"/>
        </w:rPr>
      </w:pPr>
      <w:r>
        <w:rPr>
          <w:lang w:val="en-GB"/>
        </w:rPr>
        <w:t>At the design stage a series of assumptions and correlated risks were identified.  This risk analysis included classifications (low, medium, etc.) as well as basic strategies for mitigation.</w:t>
      </w:r>
      <w:r w:rsidR="00BE03B9">
        <w:rPr>
          <w:lang w:val="en-GB"/>
        </w:rPr>
        <w:t xml:space="preserve">  Risks were classified according to </w:t>
      </w:r>
      <w:r w:rsidR="00F02D3D">
        <w:rPr>
          <w:lang w:val="en-GB"/>
        </w:rPr>
        <w:t>different categories</w:t>
      </w:r>
      <w:r w:rsidR="00BE03B9">
        <w:rPr>
          <w:lang w:val="en-GB"/>
        </w:rPr>
        <w:t>: political, regulatory, strategic, organizational, operational, and financial.  These and their ranking in severity as perceived at the design stage are indicated below.</w:t>
      </w:r>
      <w:r>
        <w:rPr>
          <w:lang w:val="en-US"/>
        </w:rPr>
        <w:t xml:space="preserve"> </w:t>
      </w:r>
    </w:p>
    <w:tbl>
      <w:tblPr>
        <w:tblW w:w="93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5917"/>
        <w:gridCol w:w="1800"/>
      </w:tblGrid>
      <w:tr w:rsidR="00BE03B9" w:rsidRPr="00BA612E" w14:paraId="7F9B279C" w14:textId="77777777" w:rsidTr="00AF22FA">
        <w:tc>
          <w:tcPr>
            <w:tcW w:w="1620" w:type="dxa"/>
          </w:tcPr>
          <w:p w14:paraId="6935CA8B" w14:textId="77777777" w:rsidR="00BE03B9" w:rsidRPr="00376022" w:rsidRDefault="00BE03B9" w:rsidP="006A6414">
            <w:pPr>
              <w:jc w:val="center"/>
              <w:rPr>
                <w:b/>
                <w:sz w:val="20"/>
                <w:lang w:val="en-US"/>
              </w:rPr>
            </w:pPr>
            <w:r w:rsidRPr="00376022">
              <w:rPr>
                <w:b/>
                <w:sz w:val="20"/>
                <w:lang w:val="en-US"/>
              </w:rPr>
              <w:t>Type</w:t>
            </w:r>
          </w:p>
        </w:tc>
        <w:tc>
          <w:tcPr>
            <w:tcW w:w="5917" w:type="dxa"/>
          </w:tcPr>
          <w:p w14:paraId="4FA82C48" w14:textId="77777777" w:rsidR="00BE03B9" w:rsidRPr="00376022" w:rsidRDefault="00BE03B9" w:rsidP="006A6414">
            <w:pPr>
              <w:jc w:val="center"/>
              <w:rPr>
                <w:b/>
                <w:sz w:val="20"/>
                <w:lang w:val="en-US"/>
              </w:rPr>
            </w:pPr>
            <w:r w:rsidRPr="00376022">
              <w:rPr>
                <w:b/>
                <w:sz w:val="20"/>
                <w:lang w:val="en-US"/>
              </w:rPr>
              <w:t>Description</w:t>
            </w:r>
          </w:p>
        </w:tc>
        <w:tc>
          <w:tcPr>
            <w:tcW w:w="1800" w:type="dxa"/>
          </w:tcPr>
          <w:p w14:paraId="01B7B4AE" w14:textId="77777777" w:rsidR="00BE03B9" w:rsidRPr="00376022" w:rsidRDefault="00BE03B9" w:rsidP="006A6414">
            <w:pPr>
              <w:jc w:val="center"/>
              <w:rPr>
                <w:b/>
                <w:sz w:val="20"/>
                <w:lang w:val="en-US"/>
              </w:rPr>
            </w:pPr>
            <w:r w:rsidRPr="00376022">
              <w:rPr>
                <w:b/>
                <w:sz w:val="20"/>
                <w:lang w:val="en-US"/>
              </w:rPr>
              <w:t>Severity</w:t>
            </w:r>
          </w:p>
        </w:tc>
      </w:tr>
      <w:tr w:rsidR="00BE03B9" w:rsidRPr="00BA612E" w14:paraId="71659B11" w14:textId="77777777" w:rsidTr="00AF22FA">
        <w:tc>
          <w:tcPr>
            <w:tcW w:w="1620" w:type="dxa"/>
          </w:tcPr>
          <w:p w14:paraId="7E4B98E9" w14:textId="77777777" w:rsidR="00BE03B9" w:rsidRPr="00DF41E3" w:rsidRDefault="00BE03B9" w:rsidP="006A6414">
            <w:pPr>
              <w:jc w:val="left"/>
              <w:rPr>
                <w:b/>
                <w:sz w:val="20"/>
                <w:lang w:val="en-US"/>
              </w:rPr>
            </w:pPr>
            <w:r w:rsidRPr="00DF41E3">
              <w:rPr>
                <w:b/>
                <w:sz w:val="20"/>
                <w:lang w:val="en-US"/>
              </w:rPr>
              <w:t>Political</w:t>
            </w:r>
          </w:p>
        </w:tc>
        <w:tc>
          <w:tcPr>
            <w:tcW w:w="5917" w:type="dxa"/>
          </w:tcPr>
          <w:p w14:paraId="3536228C" w14:textId="77777777" w:rsidR="00BE03B9" w:rsidRPr="00DF41E3" w:rsidRDefault="00BE03B9" w:rsidP="006A6414">
            <w:pPr>
              <w:jc w:val="left"/>
              <w:rPr>
                <w:sz w:val="20"/>
                <w:lang w:val="en-US"/>
              </w:rPr>
            </w:pPr>
            <w:r>
              <w:rPr>
                <w:sz w:val="20"/>
                <w:lang w:val="en-US"/>
              </w:rPr>
              <w:t xml:space="preserve">Changes in government staffing lead to changing perception of different adaptation priorities </w:t>
            </w:r>
          </w:p>
        </w:tc>
        <w:tc>
          <w:tcPr>
            <w:tcW w:w="1800" w:type="dxa"/>
          </w:tcPr>
          <w:p w14:paraId="78D83118" w14:textId="77777777" w:rsidR="00BE03B9" w:rsidRDefault="00BE03B9" w:rsidP="006A6414">
            <w:pPr>
              <w:jc w:val="left"/>
              <w:rPr>
                <w:sz w:val="20"/>
                <w:lang w:val="en-US"/>
              </w:rPr>
            </w:pPr>
          </w:p>
          <w:p w14:paraId="18E05690" w14:textId="77777777" w:rsidR="00BE03B9" w:rsidRPr="00DF41E3" w:rsidRDefault="00BE03B9" w:rsidP="006A6414">
            <w:pPr>
              <w:jc w:val="left"/>
              <w:rPr>
                <w:sz w:val="20"/>
                <w:lang w:val="en-US"/>
              </w:rPr>
            </w:pPr>
            <w:r>
              <w:rPr>
                <w:sz w:val="20"/>
                <w:lang w:val="en-US"/>
              </w:rPr>
              <w:t>Low</w:t>
            </w:r>
          </w:p>
        </w:tc>
      </w:tr>
      <w:tr w:rsidR="00BE03B9" w:rsidRPr="00BA612E" w14:paraId="77F5C296" w14:textId="77777777" w:rsidTr="00AF22FA">
        <w:tc>
          <w:tcPr>
            <w:tcW w:w="1620" w:type="dxa"/>
          </w:tcPr>
          <w:p w14:paraId="61FAC353" w14:textId="77777777" w:rsidR="00BE03B9" w:rsidRPr="00DF41E3" w:rsidRDefault="00BE03B9" w:rsidP="006A6414">
            <w:pPr>
              <w:jc w:val="left"/>
              <w:rPr>
                <w:b/>
                <w:sz w:val="20"/>
                <w:lang w:val="en-US"/>
              </w:rPr>
            </w:pPr>
            <w:r w:rsidRPr="00DF41E3">
              <w:rPr>
                <w:b/>
                <w:sz w:val="20"/>
                <w:lang w:val="en-US"/>
              </w:rPr>
              <w:t>Regulatory</w:t>
            </w:r>
          </w:p>
        </w:tc>
        <w:tc>
          <w:tcPr>
            <w:tcW w:w="5917" w:type="dxa"/>
          </w:tcPr>
          <w:p w14:paraId="6C243392" w14:textId="77777777" w:rsidR="00BE03B9" w:rsidRPr="00DF41E3" w:rsidRDefault="00BE03B9" w:rsidP="006A6414">
            <w:pPr>
              <w:ind w:right="-108"/>
              <w:jc w:val="left"/>
              <w:rPr>
                <w:sz w:val="20"/>
                <w:lang w:val="en-US"/>
              </w:rPr>
            </w:pPr>
            <w:r w:rsidRPr="00DF41E3">
              <w:rPr>
                <w:sz w:val="20"/>
                <w:lang w:val="en-US"/>
              </w:rPr>
              <w:t>Other sector policies provide incentives which are contradictory to the aim of increasing climate change resilience in the tourism industry</w:t>
            </w:r>
          </w:p>
        </w:tc>
        <w:tc>
          <w:tcPr>
            <w:tcW w:w="1800" w:type="dxa"/>
          </w:tcPr>
          <w:p w14:paraId="43DB61DF" w14:textId="77777777" w:rsidR="00BE03B9" w:rsidRDefault="00BE03B9" w:rsidP="006A6414">
            <w:pPr>
              <w:jc w:val="left"/>
              <w:rPr>
                <w:sz w:val="20"/>
                <w:lang w:val="en-US"/>
              </w:rPr>
            </w:pPr>
          </w:p>
          <w:p w14:paraId="52468F56" w14:textId="77777777" w:rsidR="00BE03B9" w:rsidRPr="00DF41E3" w:rsidRDefault="00BE03B9" w:rsidP="006A6414">
            <w:pPr>
              <w:jc w:val="left"/>
              <w:rPr>
                <w:sz w:val="20"/>
                <w:lang w:val="en-US"/>
              </w:rPr>
            </w:pPr>
            <w:r>
              <w:rPr>
                <w:sz w:val="20"/>
                <w:lang w:val="en-US"/>
              </w:rPr>
              <w:t>Medium</w:t>
            </w:r>
          </w:p>
        </w:tc>
      </w:tr>
      <w:tr w:rsidR="00BE03B9" w:rsidRPr="00BA612E" w14:paraId="3A5C429E" w14:textId="77777777" w:rsidTr="00AF22FA">
        <w:tc>
          <w:tcPr>
            <w:tcW w:w="1620" w:type="dxa"/>
          </w:tcPr>
          <w:p w14:paraId="2A36E75C" w14:textId="77777777" w:rsidR="00BE03B9" w:rsidRPr="00DF41E3" w:rsidRDefault="00BE03B9" w:rsidP="006A6414">
            <w:pPr>
              <w:jc w:val="left"/>
              <w:rPr>
                <w:b/>
                <w:sz w:val="20"/>
                <w:lang w:val="en-US"/>
              </w:rPr>
            </w:pPr>
            <w:r w:rsidRPr="00DF41E3">
              <w:rPr>
                <w:b/>
                <w:sz w:val="20"/>
                <w:lang w:val="en-US"/>
              </w:rPr>
              <w:t>Regulatory</w:t>
            </w:r>
          </w:p>
        </w:tc>
        <w:tc>
          <w:tcPr>
            <w:tcW w:w="5917" w:type="dxa"/>
          </w:tcPr>
          <w:p w14:paraId="1756796F" w14:textId="77777777" w:rsidR="00BE03B9" w:rsidRPr="00DF41E3" w:rsidRDefault="00BE03B9" w:rsidP="006A6414">
            <w:pPr>
              <w:jc w:val="left"/>
              <w:rPr>
                <w:sz w:val="20"/>
                <w:lang w:val="en-US"/>
              </w:rPr>
            </w:pPr>
            <w:r w:rsidRPr="00DF41E3">
              <w:rPr>
                <w:sz w:val="20"/>
                <w:lang w:val="en-US"/>
              </w:rPr>
              <w:t xml:space="preserve">National policies, laws and regulations are not changed by the government on the basis of other political considerations </w:t>
            </w:r>
          </w:p>
        </w:tc>
        <w:tc>
          <w:tcPr>
            <w:tcW w:w="1800" w:type="dxa"/>
          </w:tcPr>
          <w:p w14:paraId="6B7D55F6" w14:textId="77777777" w:rsidR="00BE03B9" w:rsidRDefault="00BE03B9" w:rsidP="006A6414">
            <w:pPr>
              <w:jc w:val="left"/>
              <w:rPr>
                <w:sz w:val="20"/>
                <w:lang w:val="en-US"/>
              </w:rPr>
            </w:pPr>
          </w:p>
          <w:p w14:paraId="4257B8E0" w14:textId="77777777" w:rsidR="00BE03B9" w:rsidRPr="00DF41E3" w:rsidRDefault="00BE03B9" w:rsidP="006A6414">
            <w:pPr>
              <w:jc w:val="left"/>
              <w:rPr>
                <w:sz w:val="20"/>
                <w:lang w:val="en-US"/>
              </w:rPr>
            </w:pPr>
            <w:r>
              <w:rPr>
                <w:sz w:val="20"/>
                <w:lang w:val="en-US"/>
              </w:rPr>
              <w:t>Medium</w:t>
            </w:r>
          </w:p>
        </w:tc>
      </w:tr>
      <w:tr w:rsidR="00BE03B9" w:rsidRPr="00BA612E" w14:paraId="0B0BB7EF" w14:textId="77777777" w:rsidTr="00AF22FA">
        <w:tc>
          <w:tcPr>
            <w:tcW w:w="1620" w:type="dxa"/>
          </w:tcPr>
          <w:p w14:paraId="007467B1" w14:textId="77777777" w:rsidR="00BE03B9" w:rsidRPr="00DF41E3" w:rsidRDefault="00BE03B9" w:rsidP="006A6414">
            <w:pPr>
              <w:jc w:val="left"/>
              <w:rPr>
                <w:b/>
                <w:sz w:val="20"/>
                <w:lang w:val="en-US"/>
              </w:rPr>
            </w:pPr>
            <w:r w:rsidRPr="00DF41E3">
              <w:rPr>
                <w:b/>
                <w:sz w:val="20"/>
                <w:lang w:val="en-US"/>
              </w:rPr>
              <w:t>Strategic</w:t>
            </w:r>
          </w:p>
        </w:tc>
        <w:tc>
          <w:tcPr>
            <w:tcW w:w="5917" w:type="dxa"/>
          </w:tcPr>
          <w:p w14:paraId="0CBA9EF0" w14:textId="77777777" w:rsidR="00BE03B9" w:rsidRPr="00DF41E3" w:rsidRDefault="00BE03B9" w:rsidP="006A6414">
            <w:pPr>
              <w:jc w:val="left"/>
              <w:rPr>
                <w:sz w:val="20"/>
                <w:lang w:val="en-US"/>
              </w:rPr>
            </w:pPr>
            <w:r w:rsidRPr="00DF41E3">
              <w:rPr>
                <w:sz w:val="20"/>
                <w:lang w:val="en-US"/>
              </w:rPr>
              <w:t>Stakeholders are unwilling to engage in regular debate about climate risk issues in the tourism sector</w:t>
            </w:r>
          </w:p>
        </w:tc>
        <w:tc>
          <w:tcPr>
            <w:tcW w:w="1800" w:type="dxa"/>
          </w:tcPr>
          <w:p w14:paraId="6E70020D" w14:textId="77777777" w:rsidR="00BE03B9" w:rsidRDefault="00BE03B9" w:rsidP="006A6414">
            <w:pPr>
              <w:jc w:val="left"/>
              <w:rPr>
                <w:sz w:val="20"/>
                <w:lang w:val="en-US"/>
              </w:rPr>
            </w:pPr>
          </w:p>
          <w:p w14:paraId="5A0BA026" w14:textId="77777777" w:rsidR="00BE03B9" w:rsidRPr="00DF41E3" w:rsidRDefault="00BE03B9" w:rsidP="006A6414">
            <w:pPr>
              <w:jc w:val="left"/>
              <w:rPr>
                <w:sz w:val="20"/>
                <w:lang w:val="en-US"/>
              </w:rPr>
            </w:pPr>
            <w:r>
              <w:rPr>
                <w:sz w:val="20"/>
                <w:lang w:val="en-US"/>
              </w:rPr>
              <w:t>Low</w:t>
            </w:r>
          </w:p>
        </w:tc>
      </w:tr>
      <w:tr w:rsidR="00BE03B9" w:rsidRPr="00BA612E" w14:paraId="19DFE57E" w14:textId="77777777" w:rsidTr="00AF22FA">
        <w:tc>
          <w:tcPr>
            <w:tcW w:w="1620" w:type="dxa"/>
          </w:tcPr>
          <w:p w14:paraId="5B9C1567" w14:textId="77777777" w:rsidR="00BE03B9" w:rsidRPr="00DF41E3" w:rsidRDefault="00BE03B9" w:rsidP="006A6414">
            <w:pPr>
              <w:jc w:val="left"/>
              <w:rPr>
                <w:b/>
                <w:sz w:val="20"/>
                <w:lang w:val="en-US"/>
              </w:rPr>
            </w:pPr>
            <w:r w:rsidRPr="00DF41E3">
              <w:rPr>
                <w:b/>
                <w:sz w:val="20"/>
                <w:lang w:val="en-US"/>
              </w:rPr>
              <w:t>Organizational</w:t>
            </w:r>
          </w:p>
        </w:tc>
        <w:tc>
          <w:tcPr>
            <w:tcW w:w="5917" w:type="dxa"/>
          </w:tcPr>
          <w:p w14:paraId="0DEDF87F" w14:textId="77777777" w:rsidR="00BE03B9" w:rsidRPr="00DF41E3" w:rsidRDefault="00BE03B9" w:rsidP="006A6414">
            <w:pPr>
              <w:jc w:val="left"/>
              <w:rPr>
                <w:sz w:val="20"/>
                <w:lang w:val="en-US"/>
              </w:rPr>
            </w:pPr>
            <w:r w:rsidRPr="00DF41E3">
              <w:rPr>
                <w:sz w:val="20"/>
                <w:lang w:val="en-US"/>
              </w:rPr>
              <w:t>Difficult</w:t>
            </w:r>
            <w:r>
              <w:rPr>
                <w:sz w:val="20"/>
                <w:lang w:val="en-US"/>
              </w:rPr>
              <w:t xml:space="preserve">ies in the coordination </w:t>
            </w:r>
            <w:r w:rsidRPr="00DF41E3">
              <w:rPr>
                <w:sz w:val="20"/>
                <w:lang w:val="en-US"/>
              </w:rPr>
              <w:t>between MTAC, MHE &amp; MATI could result in project delays and ineffective project implementation</w:t>
            </w:r>
          </w:p>
        </w:tc>
        <w:tc>
          <w:tcPr>
            <w:tcW w:w="1800" w:type="dxa"/>
          </w:tcPr>
          <w:p w14:paraId="7D62DF13" w14:textId="77777777" w:rsidR="00BE03B9" w:rsidRDefault="00BE03B9" w:rsidP="006A6414">
            <w:pPr>
              <w:jc w:val="left"/>
              <w:rPr>
                <w:sz w:val="20"/>
                <w:lang w:val="en-US"/>
              </w:rPr>
            </w:pPr>
          </w:p>
          <w:p w14:paraId="5514CBEB" w14:textId="77777777" w:rsidR="00BE03B9" w:rsidRPr="00DF41E3" w:rsidRDefault="00BE03B9" w:rsidP="006A6414">
            <w:pPr>
              <w:jc w:val="left"/>
              <w:rPr>
                <w:sz w:val="20"/>
                <w:lang w:val="en-US"/>
              </w:rPr>
            </w:pPr>
            <w:r>
              <w:rPr>
                <w:sz w:val="20"/>
                <w:lang w:val="en-US"/>
              </w:rPr>
              <w:t>Low</w:t>
            </w:r>
          </w:p>
        </w:tc>
      </w:tr>
      <w:tr w:rsidR="00BE03B9" w:rsidRPr="00BA612E" w14:paraId="3A9D9880" w14:textId="77777777" w:rsidTr="00AF22FA">
        <w:tc>
          <w:tcPr>
            <w:tcW w:w="1620" w:type="dxa"/>
          </w:tcPr>
          <w:p w14:paraId="3D73D490" w14:textId="77777777" w:rsidR="00BE03B9" w:rsidRPr="00DF41E3" w:rsidRDefault="00BE03B9" w:rsidP="006A6414">
            <w:pPr>
              <w:jc w:val="left"/>
              <w:rPr>
                <w:b/>
                <w:sz w:val="20"/>
                <w:lang w:val="en-US"/>
              </w:rPr>
            </w:pPr>
            <w:r w:rsidRPr="00DF41E3">
              <w:rPr>
                <w:b/>
                <w:sz w:val="20"/>
                <w:lang w:val="en-US"/>
              </w:rPr>
              <w:t>Operational</w:t>
            </w:r>
          </w:p>
        </w:tc>
        <w:tc>
          <w:tcPr>
            <w:tcW w:w="5917" w:type="dxa"/>
          </w:tcPr>
          <w:p w14:paraId="1FAE5E39" w14:textId="77777777" w:rsidR="00BE03B9" w:rsidRPr="00DF41E3" w:rsidRDefault="00BE03B9" w:rsidP="006A6414">
            <w:pPr>
              <w:jc w:val="left"/>
              <w:rPr>
                <w:sz w:val="20"/>
                <w:lang w:val="en-US"/>
              </w:rPr>
            </w:pPr>
            <w:r w:rsidRPr="00DF41E3">
              <w:rPr>
                <w:sz w:val="20"/>
                <w:lang w:val="en-US"/>
              </w:rPr>
              <w:t xml:space="preserve">Delay in establishing project management unit with the government delays project implementation </w:t>
            </w:r>
          </w:p>
        </w:tc>
        <w:tc>
          <w:tcPr>
            <w:tcW w:w="1800" w:type="dxa"/>
          </w:tcPr>
          <w:p w14:paraId="7F61763D" w14:textId="77777777" w:rsidR="00BE03B9" w:rsidRDefault="00BE03B9" w:rsidP="006A6414">
            <w:pPr>
              <w:jc w:val="left"/>
              <w:rPr>
                <w:sz w:val="20"/>
                <w:lang w:val="en-US"/>
              </w:rPr>
            </w:pPr>
          </w:p>
          <w:p w14:paraId="5901F194" w14:textId="77777777" w:rsidR="00BE03B9" w:rsidRPr="00DF41E3" w:rsidRDefault="00BE03B9" w:rsidP="006A6414">
            <w:pPr>
              <w:jc w:val="left"/>
              <w:rPr>
                <w:sz w:val="20"/>
                <w:lang w:val="en-US"/>
              </w:rPr>
            </w:pPr>
            <w:r>
              <w:rPr>
                <w:sz w:val="20"/>
                <w:lang w:val="en-US"/>
              </w:rPr>
              <w:t>Medium</w:t>
            </w:r>
          </w:p>
        </w:tc>
      </w:tr>
      <w:tr w:rsidR="00BE03B9" w:rsidRPr="00BA612E" w14:paraId="6B7FF3A3" w14:textId="77777777" w:rsidTr="00AF22FA">
        <w:tc>
          <w:tcPr>
            <w:tcW w:w="1620" w:type="dxa"/>
          </w:tcPr>
          <w:p w14:paraId="4AF04941" w14:textId="77777777" w:rsidR="00BE03B9" w:rsidRPr="00DF41E3" w:rsidRDefault="00BE03B9" w:rsidP="006A6414">
            <w:pPr>
              <w:jc w:val="left"/>
              <w:rPr>
                <w:b/>
                <w:sz w:val="20"/>
                <w:lang w:val="en-US"/>
              </w:rPr>
            </w:pPr>
            <w:r w:rsidRPr="00DF41E3">
              <w:rPr>
                <w:b/>
                <w:sz w:val="20"/>
                <w:lang w:val="en-US"/>
              </w:rPr>
              <w:t>Financial</w:t>
            </w:r>
          </w:p>
        </w:tc>
        <w:tc>
          <w:tcPr>
            <w:tcW w:w="5917" w:type="dxa"/>
          </w:tcPr>
          <w:p w14:paraId="7F372BE2" w14:textId="77777777" w:rsidR="00BE03B9" w:rsidRPr="00DF41E3" w:rsidRDefault="00BE03B9" w:rsidP="006A6414">
            <w:pPr>
              <w:jc w:val="left"/>
              <w:rPr>
                <w:sz w:val="20"/>
                <w:lang w:val="en-US"/>
              </w:rPr>
            </w:pPr>
            <w:r>
              <w:rPr>
                <w:sz w:val="20"/>
                <w:lang w:val="en-US"/>
              </w:rPr>
              <w:t>S</w:t>
            </w:r>
            <w:r w:rsidRPr="00DF41E3">
              <w:rPr>
                <w:sz w:val="20"/>
                <w:lang w:val="en-US"/>
              </w:rPr>
              <w:t xml:space="preserve">ustainable measures to adapt to projected long term climate change impacts </w:t>
            </w:r>
            <w:r>
              <w:rPr>
                <w:sz w:val="20"/>
                <w:lang w:val="en-US"/>
              </w:rPr>
              <w:t>are perceived as unaffordable</w:t>
            </w:r>
          </w:p>
        </w:tc>
        <w:tc>
          <w:tcPr>
            <w:tcW w:w="1800" w:type="dxa"/>
          </w:tcPr>
          <w:p w14:paraId="029B852D" w14:textId="77777777" w:rsidR="00BE03B9" w:rsidRDefault="00BE03B9" w:rsidP="006A6414">
            <w:pPr>
              <w:jc w:val="left"/>
              <w:rPr>
                <w:sz w:val="20"/>
                <w:lang w:val="en-US"/>
              </w:rPr>
            </w:pPr>
          </w:p>
          <w:p w14:paraId="2350BD6E" w14:textId="77777777" w:rsidR="00BE03B9" w:rsidRPr="00DF41E3" w:rsidRDefault="00BE03B9" w:rsidP="006A6414">
            <w:pPr>
              <w:jc w:val="left"/>
              <w:rPr>
                <w:sz w:val="20"/>
                <w:lang w:val="en-US"/>
              </w:rPr>
            </w:pPr>
            <w:r>
              <w:rPr>
                <w:sz w:val="20"/>
                <w:lang w:val="en-US"/>
              </w:rPr>
              <w:t>Medium</w:t>
            </w:r>
          </w:p>
        </w:tc>
      </w:tr>
    </w:tbl>
    <w:p w14:paraId="2CDACB6C" w14:textId="77777777" w:rsidR="00D202CC" w:rsidRDefault="00D202CC" w:rsidP="00A74862">
      <w:pPr>
        <w:pStyle w:val="Heading3"/>
        <w:rPr>
          <w:lang w:val="en-GB"/>
        </w:rPr>
      </w:pPr>
      <w:bookmarkStart w:id="25" w:name="_Toc456625990"/>
      <w:r w:rsidRPr="00D202CC">
        <w:rPr>
          <w:lang w:val="en-GB"/>
        </w:rPr>
        <w:t>Lessons from</w:t>
      </w:r>
      <w:r w:rsidR="00207EFF">
        <w:rPr>
          <w:lang w:val="en-GB"/>
        </w:rPr>
        <w:t xml:space="preserve"> other relevant projects (</w:t>
      </w:r>
      <w:r w:rsidRPr="00D202CC">
        <w:rPr>
          <w:lang w:val="en-GB"/>
        </w:rPr>
        <w:t>same focal area) incorporated into project design</w:t>
      </w:r>
      <w:bookmarkEnd w:id="25"/>
    </w:p>
    <w:p w14:paraId="60BAABD3" w14:textId="4413768C" w:rsidR="0034540B" w:rsidRDefault="00AF22FA" w:rsidP="0034540B">
      <w:pPr>
        <w:rPr>
          <w:lang w:val="en-GB"/>
        </w:rPr>
      </w:pPr>
      <w:r>
        <w:rPr>
          <w:lang w:val="en-GB"/>
        </w:rPr>
        <w:t xml:space="preserve">Although innovative, TAP draws upon a series of lessons from other relevant projects and programmes and incorporates them into the </w:t>
      </w:r>
      <w:r w:rsidRPr="00D5494B">
        <w:rPr>
          <w:lang w:val="en-GB"/>
        </w:rPr>
        <w:t>project design.</w:t>
      </w:r>
      <w:r w:rsidR="00943AE2" w:rsidRPr="00D5494B">
        <w:rPr>
          <w:rStyle w:val="FootnoteReference"/>
          <w:lang w:val="en-GB"/>
        </w:rPr>
        <w:footnoteReference w:id="4"/>
      </w:r>
      <w:r w:rsidR="00943AE2">
        <w:rPr>
          <w:lang w:val="en-GB"/>
        </w:rPr>
        <w:t xml:space="preserve">  Besides projects, there are also other </w:t>
      </w:r>
      <w:r w:rsidR="0034540B">
        <w:rPr>
          <w:lang w:val="en-GB"/>
        </w:rPr>
        <w:t xml:space="preserve">programmes and relevant interventions from which TAP draws upon.   For instance, </w:t>
      </w:r>
      <w:r w:rsidR="0034540B">
        <w:rPr>
          <w:lang w:val="en-GB"/>
        </w:rPr>
        <w:lastRenderedPageBreak/>
        <w:t>Maldives has developed a National Adaptation Programme of Action (NAPA) with UNDP support in order to promote and develop national capacities to adapt to climate change.</w:t>
      </w:r>
      <w:r w:rsidR="0034540B" w:rsidRPr="0034540B">
        <w:rPr>
          <w:lang w:val="en-US"/>
        </w:rPr>
        <w:t xml:space="preserve"> </w:t>
      </w:r>
      <w:r w:rsidR="0034540B">
        <w:rPr>
          <w:lang w:val="en-US"/>
        </w:rPr>
        <w:t xml:space="preserve"> Furthermore, UNDP h</w:t>
      </w:r>
      <w:r w:rsidR="0034540B" w:rsidRPr="0034540B">
        <w:rPr>
          <w:lang w:val="en-GB"/>
        </w:rPr>
        <w:t xml:space="preserve">as implemented a Community Based Disaster Risk Management Programme (CBDRM) in </w:t>
      </w:r>
      <w:r w:rsidR="005979E5">
        <w:rPr>
          <w:lang w:val="en-GB"/>
        </w:rPr>
        <w:t>seven</w:t>
      </w:r>
      <w:r w:rsidR="0034540B" w:rsidRPr="0034540B">
        <w:rPr>
          <w:lang w:val="en-GB"/>
        </w:rPr>
        <w:t xml:space="preserve"> atolls, covering a total of 37 inhabited islands</w:t>
      </w:r>
      <w:r w:rsidR="0034540B">
        <w:rPr>
          <w:lang w:val="en-GB"/>
        </w:rPr>
        <w:t xml:space="preserve"> in the country with the d</w:t>
      </w:r>
      <w:r w:rsidR="0034540B" w:rsidRPr="0034540B">
        <w:rPr>
          <w:lang w:val="en-GB"/>
        </w:rPr>
        <w:t xml:space="preserve">evelopment of local climate risk management plans, island response plans, and community-based disaster mitigation and adaptation actions. </w:t>
      </w:r>
    </w:p>
    <w:p w14:paraId="745EA354" w14:textId="559C28A4" w:rsidR="00AF22FA" w:rsidRDefault="005979E5" w:rsidP="0034540B">
      <w:pPr>
        <w:rPr>
          <w:lang w:val="en-GB"/>
        </w:rPr>
      </w:pPr>
      <w:r>
        <w:rPr>
          <w:lang w:val="en-GB"/>
        </w:rPr>
        <w:t xml:space="preserve">After the Tsunami of 2004 </w:t>
      </w:r>
      <w:r w:rsidR="0034540B">
        <w:rPr>
          <w:lang w:val="en-GB"/>
        </w:rPr>
        <w:t xml:space="preserve">UNDP has also commissioned several studies for aiding the country in searching for resiliency and risk management.  Among them </w:t>
      </w:r>
      <w:r w:rsidR="0034540B" w:rsidRPr="0034540B">
        <w:rPr>
          <w:lang w:val="en-GB"/>
        </w:rPr>
        <w:t xml:space="preserve">a ‘Detailed Island Risk Assessment of the Maldives’ (DIRAM) of </w:t>
      </w:r>
      <w:r>
        <w:rPr>
          <w:lang w:val="en-GB"/>
        </w:rPr>
        <w:t>ten</w:t>
      </w:r>
      <w:r w:rsidR="0034540B" w:rsidRPr="0034540B">
        <w:rPr>
          <w:lang w:val="en-GB"/>
        </w:rPr>
        <w:t xml:space="preserve"> selected islands to understand the extent of climate-related vulnerability and design a</w:t>
      </w:r>
      <w:r w:rsidR="0034540B">
        <w:rPr>
          <w:lang w:val="en-GB"/>
        </w:rPr>
        <w:t>ppropriate adaptation measures a</w:t>
      </w:r>
      <w:r>
        <w:rPr>
          <w:lang w:val="en-GB"/>
        </w:rPr>
        <w:t xml:space="preserve">s well as to generate </w:t>
      </w:r>
      <w:r w:rsidR="0034540B">
        <w:rPr>
          <w:lang w:val="en-GB"/>
        </w:rPr>
        <w:t>a c</w:t>
      </w:r>
      <w:r w:rsidR="0034540B" w:rsidRPr="0034540B">
        <w:rPr>
          <w:lang w:val="en-GB"/>
        </w:rPr>
        <w:t>omprehensive cost-benefit analysis of different disaster risk re</w:t>
      </w:r>
      <w:r w:rsidR="00AB29C5">
        <w:rPr>
          <w:lang w:val="en-GB"/>
        </w:rPr>
        <w:t>duction options (</w:t>
      </w:r>
      <w:r w:rsidR="0034540B" w:rsidRPr="0034540B">
        <w:rPr>
          <w:lang w:val="en-GB"/>
        </w:rPr>
        <w:t>‘Cost Benefit Study of Disaster Risk Mitigation Measures in T</w:t>
      </w:r>
      <w:r w:rsidR="0034540B">
        <w:rPr>
          <w:lang w:val="en-GB"/>
        </w:rPr>
        <w:t>hree Islands in the Maldives’</w:t>
      </w:r>
      <w:r w:rsidR="00AB29C5">
        <w:rPr>
          <w:lang w:val="en-GB"/>
        </w:rPr>
        <w:t>)</w:t>
      </w:r>
      <w:r w:rsidR="0034540B">
        <w:rPr>
          <w:lang w:val="en-GB"/>
        </w:rPr>
        <w:t xml:space="preserve">.  </w:t>
      </w:r>
    </w:p>
    <w:p w14:paraId="6DACBA02" w14:textId="77777777" w:rsidR="0034540B" w:rsidRPr="00AF22FA" w:rsidRDefault="0034540B" w:rsidP="00AF22FA">
      <w:pPr>
        <w:rPr>
          <w:lang w:val="en-GB"/>
        </w:rPr>
      </w:pPr>
      <w:r>
        <w:rPr>
          <w:lang w:val="en-GB"/>
        </w:rPr>
        <w:t>Overall, therefore, the Tourism Adaptation Project had a series of experiences and studies to draw upon for its design and implementation.  The aim to build upon these matters is made explicit in the project design.</w:t>
      </w:r>
      <w:r w:rsidRPr="0034540B">
        <w:rPr>
          <w:lang w:val="en-GB"/>
        </w:rPr>
        <w:t xml:space="preserve"> </w:t>
      </w:r>
    </w:p>
    <w:p w14:paraId="1668DF88" w14:textId="77777777" w:rsidR="00D202CC" w:rsidRDefault="00D202CC" w:rsidP="00A74862">
      <w:pPr>
        <w:pStyle w:val="Heading3"/>
        <w:rPr>
          <w:lang w:val="en-GB"/>
        </w:rPr>
      </w:pPr>
      <w:bookmarkStart w:id="26" w:name="_Toc456625991"/>
      <w:r w:rsidRPr="00D202CC">
        <w:rPr>
          <w:lang w:val="en-GB"/>
        </w:rPr>
        <w:t>Planned stakeholder participation</w:t>
      </w:r>
      <w:bookmarkEnd w:id="26"/>
    </w:p>
    <w:p w14:paraId="5054212C" w14:textId="462176EE" w:rsidR="00257808" w:rsidRDefault="00EE34BE" w:rsidP="00257808">
      <w:pPr>
        <w:rPr>
          <w:lang w:val="en-GB"/>
        </w:rPr>
      </w:pPr>
      <w:r>
        <w:rPr>
          <w:lang w:val="en-GB"/>
        </w:rPr>
        <w:t xml:space="preserve">At the design stage the </w:t>
      </w:r>
      <w:r w:rsidRPr="00EE34BE">
        <w:rPr>
          <w:lang w:val="en-GB"/>
        </w:rPr>
        <w:t xml:space="preserve">significance of solid </w:t>
      </w:r>
      <w:r>
        <w:rPr>
          <w:lang w:val="en-GB"/>
        </w:rPr>
        <w:t xml:space="preserve">participation </w:t>
      </w:r>
      <w:r w:rsidRPr="00EE34BE">
        <w:rPr>
          <w:lang w:val="en-GB"/>
        </w:rPr>
        <w:t xml:space="preserve">engagement by </w:t>
      </w:r>
      <w:r>
        <w:rPr>
          <w:lang w:val="en-GB"/>
        </w:rPr>
        <w:t xml:space="preserve">different sorts of stakeholders was </w:t>
      </w:r>
      <w:r w:rsidR="00F02D3D">
        <w:rPr>
          <w:lang w:val="en-GB"/>
        </w:rPr>
        <w:t>highlighted</w:t>
      </w:r>
      <w:r>
        <w:rPr>
          <w:lang w:val="en-GB"/>
        </w:rPr>
        <w:t xml:space="preserve"> (participation from </w:t>
      </w:r>
      <w:r w:rsidRPr="00EE34BE">
        <w:rPr>
          <w:lang w:val="en-GB"/>
        </w:rPr>
        <w:t>Government representatives</w:t>
      </w:r>
      <w:r>
        <w:rPr>
          <w:lang w:val="en-GB"/>
        </w:rPr>
        <w:t xml:space="preserve">, tourism operators, as well as community groups).   A </w:t>
      </w:r>
      <w:r w:rsidRPr="00EE34BE">
        <w:rPr>
          <w:lang w:val="en-GB"/>
        </w:rPr>
        <w:t xml:space="preserve">set of stakeholders were, therefore, identified at the design and project formulation stages.  This identification not only comprised </w:t>
      </w:r>
      <w:r>
        <w:rPr>
          <w:lang w:val="en-GB"/>
        </w:rPr>
        <w:t>just the</w:t>
      </w:r>
      <w:r w:rsidRPr="00EE34BE">
        <w:rPr>
          <w:lang w:val="en-GB"/>
        </w:rPr>
        <w:t xml:space="preserve"> identification of the institution(s) or interest group but also what the roles and responsibilities of each identified institution or group </w:t>
      </w:r>
      <w:r>
        <w:rPr>
          <w:lang w:val="en-GB"/>
        </w:rPr>
        <w:t>was</w:t>
      </w:r>
      <w:r w:rsidRPr="00EE34BE">
        <w:rPr>
          <w:lang w:val="en-GB"/>
        </w:rPr>
        <w:t xml:space="preserve"> and what their potential involvement in </w:t>
      </w:r>
      <w:r>
        <w:rPr>
          <w:lang w:val="en-GB"/>
        </w:rPr>
        <w:t>TAP</w:t>
      </w:r>
      <w:r w:rsidRPr="00EE34BE">
        <w:rPr>
          <w:lang w:val="en-GB"/>
        </w:rPr>
        <w:t xml:space="preserve"> was to be</w:t>
      </w:r>
      <w:r>
        <w:rPr>
          <w:lang w:val="en-GB"/>
        </w:rPr>
        <w:t>.  This reflected the multi stakeholder and multi layered expected stakeholder engagement expected within TAP, whereas not only different government agencies were to participate but also associations representing private enterprises as well as island communities.</w:t>
      </w:r>
    </w:p>
    <w:p w14:paraId="46897ABD" w14:textId="58BC76FE" w:rsidR="00EE34BE" w:rsidRDefault="004B1340" w:rsidP="000275E8">
      <w:pPr>
        <w:rPr>
          <w:lang w:val="en-GB"/>
        </w:rPr>
      </w:pPr>
      <w:r>
        <w:rPr>
          <w:lang w:val="en-GB"/>
        </w:rPr>
        <w:t xml:space="preserve">The </w:t>
      </w:r>
      <w:r w:rsidRPr="00EE34BE">
        <w:rPr>
          <w:rFonts w:eastAsia="Times New Roman"/>
          <w:lang w:val="en-GB"/>
        </w:rPr>
        <w:t>Ministry of Tourism</w:t>
      </w:r>
      <w:r w:rsidR="006C4C87">
        <w:rPr>
          <w:rFonts w:eastAsia="Times New Roman"/>
          <w:lang w:val="en-GB"/>
        </w:rPr>
        <w:t xml:space="preserve"> </w:t>
      </w:r>
      <w:r w:rsidRPr="00EE34BE">
        <w:rPr>
          <w:rFonts w:eastAsia="Times New Roman"/>
          <w:lang w:val="en-GB"/>
        </w:rPr>
        <w:t>(M</w:t>
      </w:r>
      <w:r w:rsidR="00CA53E1">
        <w:rPr>
          <w:rFonts w:eastAsia="Times New Roman"/>
          <w:lang w:val="en-GB"/>
        </w:rPr>
        <w:t>o</w:t>
      </w:r>
      <w:r w:rsidRPr="00EE34BE">
        <w:rPr>
          <w:rFonts w:eastAsia="Times New Roman"/>
          <w:lang w:val="en-GB"/>
        </w:rPr>
        <w:t>T)</w:t>
      </w:r>
      <w:r>
        <w:rPr>
          <w:rFonts w:eastAsia="Times New Roman"/>
          <w:lang w:val="en-GB"/>
        </w:rPr>
        <w:t xml:space="preserve"> was, clearly, identified as the key governmental stakeholder due to their role as</w:t>
      </w:r>
      <w:r w:rsidRPr="004B1340">
        <w:rPr>
          <w:rFonts w:eastAsia="Times New Roman"/>
          <w:lang w:val="en-GB"/>
        </w:rPr>
        <w:t xml:space="preserve"> responsible agency for the development and implementation of tourism development policies in the country. </w:t>
      </w:r>
      <w:r>
        <w:rPr>
          <w:rFonts w:eastAsia="Times New Roman"/>
          <w:lang w:val="en-GB"/>
        </w:rPr>
        <w:t xml:space="preserve"> Its role within TAP was identified as </w:t>
      </w:r>
      <w:r w:rsidR="00AF372A">
        <w:rPr>
          <w:rFonts w:eastAsia="Times New Roman"/>
          <w:lang w:val="en-GB"/>
        </w:rPr>
        <w:t>the coordinator</w:t>
      </w:r>
      <w:r>
        <w:rPr>
          <w:rFonts w:eastAsia="Times New Roman"/>
          <w:lang w:val="en-GB"/>
        </w:rPr>
        <w:t xml:space="preserve"> of activities of the Project with the partnership of other stakeholders, in particular with the Ministry of Environment and Energy</w:t>
      </w:r>
      <w:r>
        <w:rPr>
          <w:rStyle w:val="FootnoteReference"/>
          <w:rFonts w:eastAsia="Times New Roman"/>
          <w:lang w:val="en-GB"/>
        </w:rPr>
        <w:footnoteReference w:id="5"/>
      </w:r>
      <w:r w:rsidR="000275E8">
        <w:rPr>
          <w:rFonts w:eastAsia="Times New Roman"/>
          <w:lang w:val="en-GB"/>
        </w:rPr>
        <w:t xml:space="preserve">.  Thematically, </w:t>
      </w:r>
      <w:r w:rsidR="00F02D3D">
        <w:rPr>
          <w:rFonts w:eastAsia="Times New Roman"/>
          <w:lang w:val="en-GB"/>
        </w:rPr>
        <w:t>it</w:t>
      </w:r>
      <w:r w:rsidR="000275E8">
        <w:rPr>
          <w:rFonts w:eastAsia="Times New Roman"/>
          <w:lang w:val="en-GB"/>
        </w:rPr>
        <w:t xml:space="preserve"> was indicated that </w:t>
      </w:r>
      <w:r w:rsidR="00AF372A">
        <w:rPr>
          <w:rFonts w:eastAsia="Times New Roman"/>
          <w:lang w:val="en-GB"/>
        </w:rPr>
        <w:t xml:space="preserve">the main partners </w:t>
      </w:r>
      <w:r w:rsidR="000275E8">
        <w:rPr>
          <w:rFonts w:eastAsia="Times New Roman"/>
          <w:lang w:val="en-GB"/>
        </w:rPr>
        <w:t>would</w:t>
      </w:r>
      <w:r w:rsidRPr="004B1340">
        <w:rPr>
          <w:rFonts w:eastAsia="Times New Roman"/>
          <w:lang w:val="en-GB"/>
        </w:rPr>
        <w:t xml:space="preserve"> take the lead in </w:t>
      </w:r>
      <w:r w:rsidR="000275E8" w:rsidRPr="004B1340">
        <w:rPr>
          <w:rFonts w:eastAsia="Times New Roman"/>
          <w:lang w:val="en-GB"/>
        </w:rPr>
        <w:t>warranting</w:t>
      </w:r>
      <w:r w:rsidRPr="004B1340">
        <w:rPr>
          <w:rFonts w:eastAsia="Times New Roman"/>
          <w:lang w:val="en-GB"/>
        </w:rPr>
        <w:t xml:space="preserve"> that climate risks are integrated in diffe</w:t>
      </w:r>
      <w:r w:rsidR="000275E8">
        <w:rPr>
          <w:rFonts w:eastAsia="Times New Roman"/>
          <w:lang w:val="en-GB"/>
        </w:rPr>
        <w:t xml:space="preserve">rent government policies that </w:t>
      </w:r>
      <w:r w:rsidRPr="004B1340">
        <w:rPr>
          <w:rFonts w:eastAsia="Times New Roman"/>
          <w:lang w:val="en-GB"/>
        </w:rPr>
        <w:t>pertain to the tourism industry</w:t>
      </w:r>
      <w:r w:rsidR="000275E8">
        <w:rPr>
          <w:rFonts w:eastAsia="Times New Roman"/>
          <w:lang w:val="en-GB"/>
        </w:rPr>
        <w:t xml:space="preserve"> and that </w:t>
      </w:r>
      <w:r w:rsidR="00AF372A">
        <w:rPr>
          <w:rFonts w:eastAsia="Times New Roman"/>
          <w:lang w:val="en-GB"/>
        </w:rPr>
        <w:t>they</w:t>
      </w:r>
      <w:r w:rsidR="000275E8">
        <w:rPr>
          <w:rFonts w:eastAsia="Times New Roman"/>
          <w:lang w:val="en-GB"/>
        </w:rPr>
        <w:t xml:space="preserve"> would </w:t>
      </w:r>
      <w:r w:rsidRPr="004B1340">
        <w:rPr>
          <w:rFonts w:eastAsia="Times New Roman"/>
          <w:lang w:val="en-GB"/>
        </w:rPr>
        <w:t>facilitate public-private partnerships to demonstrate tangible climate risk management actions and investments by the tourism industry.</w:t>
      </w:r>
      <w:r w:rsidR="000275E8">
        <w:rPr>
          <w:rFonts w:eastAsia="Times New Roman"/>
          <w:lang w:val="en-GB"/>
        </w:rPr>
        <w:t xml:space="preserve">  Besides the aforementioned </w:t>
      </w:r>
      <w:r w:rsidR="00F02D3D">
        <w:rPr>
          <w:rFonts w:eastAsia="Times New Roman"/>
          <w:lang w:val="en-GB"/>
        </w:rPr>
        <w:t>institutions</w:t>
      </w:r>
      <w:r w:rsidR="000275E8">
        <w:rPr>
          <w:rFonts w:eastAsia="Times New Roman"/>
          <w:lang w:val="en-GB"/>
        </w:rPr>
        <w:t xml:space="preserve">, other institutions and stakeholders were included in the stakeholder/participation analysis, including the </w:t>
      </w:r>
      <w:r w:rsidR="000275E8" w:rsidRPr="000275E8">
        <w:rPr>
          <w:rFonts w:eastAsia="Times New Roman"/>
          <w:lang w:val="en-GB"/>
        </w:rPr>
        <w:t>National Disaster Management Centre (NDMC)</w:t>
      </w:r>
      <w:r w:rsidR="000275E8">
        <w:rPr>
          <w:rFonts w:eastAsia="Times New Roman"/>
          <w:lang w:val="en-GB"/>
        </w:rPr>
        <w:t xml:space="preserve">, the </w:t>
      </w:r>
      <w:r w:rsidR="000275E8" w:rsidRPr="000275E8">
        <w:rPr>
          <w:rFonts w:eastAsia="Times New Roman"/>
          <w:lang w:val="en-GB"/>
        </w:rPr>
        <w:t>Climate Change Council under the President’s Office</w:t>
      </w:r>
      <w:r w:rsidR="002A1F1C">
        <w:rPr>
          <w:rStyle w:val="FootnoteReference"/>
          <w:rFonts w:eastAsia="Times New Roman"/>
          <w:lang w:val="en-GB"/>
        </w:rPr>
        <w:footnoteReference w:id="6"/>
      </w:r>
      <w:r w:rsidR="000275E8">
        <w:rPr>
          <w:rFonts w:eastAsia="Times New Roman"/>
          <w:lang w:val="en-GB"/>
        </w:rPr>
        <w:t xml:space="preserve">, </w:t>
      </w:r>
      <w:r w:rsidR="000275E8" w:rsidRPr="000275E8">
        <w:rPr>
          <w:rFonts w:eastAsia="Times New Roman"/>
          <w:lang w:val="en-GB"/>
        </w:rPr>
        <w:t xml:space="preserve">National Planning Council, </w:t>
      </w:r>
      <w:r w:rsidR="000275E8" w:rsidRPr="000275E8">
        <w:rPr>
          <w:rFonts w:eastAsia="Times New Roman"/>
          <w:lang w:val="en-GB"/>
        </w:rPr>
        <w:lastRenderedPageBreak/>
        <w:t>Ministry of Finance &amp; Treasury (NPC/MFT)</w:t>
      </w:r>
      <w:r w:rsidR="000275E8">
        <w:rPr>
          <w:rFonts w:eastAsia="Times New Roman"/>
          <w:lang w:val="en-GB"/>
        </w:rPr>
        <w:t xml:space="preserve">; </w:t>
      </w:r>
      <w:r w:rsidR="000275E8" w:rsidRPr="000275E8">
        <w:rPr>
          <w:rFonts w:eastAsia="Times New Roman"/>
          <w:lang w:val="en-GB"/>
        </w:rPr>
        <w:t>Ministry of Fisheries &amp; Agriculture (MoFA)</w:t>
      </w:r>
      <w:r w:rsidR="000275E8">
        <w:rPr>
          <w:rFonts w:eastAsia="Times New Roman"/>
          <w:lang w:val="en-GB"/>
        </w:rPr>
        <w:t xml:space="preserve">; the Marine Research Centre (MRC), the Allied Insurance Group, and several organizations that represented the private sector and communities (such as </w:t>
      </w:r>
      <w:r w:rsidR="000275E8" w:rsidRPr="000275E8">
        <w:rPr>
          <w:rFonts w:eastAsia="Times New Roman"/>
          <w:lang w:val="en-GB"/>
        </w:rPr>
        <w:t>Maldives Association of Tourist Industry (MATI)</w:t>
      </w:r>
      <w:r w:rsidR="000275E8">
        <w:rPr>
          <w:rFonts w:eastAsia="Times New Roman"/>
          <w:lang w:val="en-GB"/>
        </w:rPr>
        <w:t>; and tourism – dependent communities).</w:t>
      </w:r>
      <w:r w:rsidR="000275E8">
        <w:rPr>
          <w:lang w:val="en-GB"/>
        </w:rPr>
        <w:t xml:space="preserve"> </w:t>
      </w:r>
    </w:p>
    <w:p w14:paraId="233671C3" w14:textId="77777777" w:rsidR="00EE34BE" w:rsidRPr="005F1E53" w:rsidRDefault="00957821" w:rsidP="00257808">
      <w:pPr>
        <w:rPr>
          <w:lang w:val="en-GB"/>
        </w:rPr>
      </w:pPr>
      <w:r>
        <w:rPr>
          <w:lang w:val="en-GB"/>
        </w:rPr>
        <w:t xml:space="preserve">Overall, the stakeholder analysis and prospective roles and participation of relevant stakeholders was, at the design </w:t>
      </w:r>
      <w:r w:rsidR="00F02D3D">
        <w:rPr>
          <w:lang w:val="en-GB"/>
        </w:rPr>
        <w:t>level</w:t>
      </w:r>
      <w:r>
        <w:rPr>
          <w:lang w:val="en-GB"/>
        </w:rPr>
        <w:t xml:space="preserve">, quite widespread covering at the time the roles and potential functions of a set of institutions identified as relevant vis-à-vis TAP.  </w:t>
      </w:r>
      <w:r w:rsidR="000275E8">
        <w:rPr>
          <w:lang w:val="en-GB"/>
        </w:rPr>
        <w:t xml:space="preserve">Although the stakeholder analysis was quite wide-ranging, it did not include clear participation roles of some actors.  </w:t>
      </w:r>
      <w:r>
        <w:rPr>
          <w:lang w:val="en-GB"/>
        </w:rPr>
        <w:t>While</w:t>
      </w:r>
      <w:r w:rsidR="00BF3D31">
        <w:rPr>
          <w:lang w:val="en-GB"/>
        </w:rPr>
        <w:t xml:space="preserve"> in some cases participation </w:t>
      </w:r>
      <w:r>
        <w:rPr>
          <w:lang w:val="en-GB"/>
        </w:rPr>
        <w:t xml:space="preserve">from these overlooked actors </w:t>
      </w:r>
      <w:r w:rsidR="00BF3D31">
        <w:rPr>
          <w:lang w:val="en-GB"/>
        </w:rPr>
        <w:t xml:space="preserve">was secured in the implementation process at some levels, it would have been more fitting if these </w:t>
      </w:r>
      <w:r w:rsidR="00F02D3D">
        <w:rPr>
          <w:lang w:val="en-GB"/>
        </w:rPr>
        <w:t>institutions</w:t>
      </w:r>
      <w:r w:rsidR="00BF3D31">
        <w:rPr>
          <w:lang w:val="en-GB"/>
        </w:rPr>
        <w:t xml:space="preserve"> and stakeholders would have been included since inception and planning.  For instance, although the line ministry of environmental issues at the time was the Ministry </w:t>
      </w:r>
      <w:r>
        <w:rPr>
          <w:lang w:val="en-GB"/>
        </w:rPr>
        <w:t xml:space="preserve">of Housing and Environment, </w:t>
      </w:r>
      <w:r w:rsidR="00BF3D31">
        <w:rPr>
          <w:lang w:val="en-GB"/>
        </w:rPr>
        <w:t xml:space="preserve">their </w:t>
      </w:r>
      <w:r>
        <w:rPr>
          <w:lang w:val="en-GB"/>
        </w:rPr>
        <w:t xml:space="preserve">forthcoming </w:t>
      </w:r>
      <w:r w:rsidR="00BF3D31">
        <w:rPr>
          <w:lang w:val="en-GB"/>
        </w:rPr>
        <w:t xml:space="preserve">involvement was </w:t>
      </w:r>
      <w:r w:rsidR="00F02D3D">
        <w:rPr>
          <w:lang w:val="en-GB"/>
        </w:rPr>
        <w:t>circumscribed</w:t>
      </w:r>
      <w:r w:rsidR="00BF3D31">
        <w:rPr>
          <w:lang w:val="en-GB"/>
        </w:rPr>
        <w:t xml:space="preserve"> to the areas dealing strictly with environmental issues (climate change </w:t>
      </w:r>
      <w:r w:rsidR="00F02D3D">
        <w:rPr>
          <w:lang w:val="en-GB"/>
        </w:rPr>
        <w:t>division</w:t>
      </w:r>
      <w:r w:rsidR="00BF3D31">
        <w:rPr>
          <w:lang w:val="en-GB"/>
        </w:rPr>
        <w:t xml:space="preserve"> and Environmental Protection Agency), yet at the time of stakeholder </w:t>
      </w:r>
      <w:r w:rsidR="00F02D3D">
        <w:rPr>
          <w:lang w:val="en-GB"/>
        </w:rPr>
        <w:t>analysis</w:t>
      </w:r>
      <w:r w:rsidR="00BF3D31">
        <w:rPr>
          <w:lang w:val="en-GB"/>
        </w:rPr>
        <w:t xml:space="preserve"> the section dealing directly with building codes was not included.  This, as will be seen in the narrative below, at some level hindered the proper development of outputs in this area as well as achievement of outc</w:t>
      </w:r>
      <w:r w:rsidR="00BF3D31" w:rsidRPr="005F1E53">
        <w:rPr>
          <w:lang w:val="en-GB"/>
        </w:rPr>
        <w:t xml:space="preserve">omes.   </w:t>
      </w:r>
      <w:r w:rsidR="000275E8" w:rsidRPr="005F1E53">
        <w:rPr>
          <w:lang w:val="en-GB"/>
        </w:rPr>
        <w:t xml:space="preserve"> </w:t>
      </w:r>
    </w:p>
    <w:p w14:paraId="7AB71C27" w14:textId="77777777" w:rsidR="00D202CC" w:rsidRDefault="00D202CC" w:rsidP="00A74862">
      <w:pPr>
        <w:pStyle w:val="Heading3"/>
        <w:rPr>
          <w:lang w:val="en-GB"/>
        </w:rPr>
      </w:pPr>
      <w:bookmarkStart w:id="27" w:name="_Toc456625992"/>
      <w:r w:rsidRPr="005F1E53">
        <w:rPr>
          <w:lang w:val="en-GB"/>
        </w:rPr>
        <w:t>Replication approach</w:t>
      </w:r>
      <w:bookmarkEnd w:id="27"/>
    </w:p>
    <w:p w14:paraId="5DC00DF6" w14:textId="77777777" w:rsidR="005F1E53" w:rsidRPr="005F1E53" w:rsidRDefault="005F1E53" w:rsidP="005F1E53">
      <w:pPr>
        <w:rPr>
          <w:lang w:val="en-GB"/>
        </w:rPr>
      </w:pPr>
      <w:r>
        <w:rPr>
          <w:lang w:val="en-GB"/>
        </w:rPr>
        <w:t xml:space="preserve">At the design level the replication approach was not </w:t>
      </w:r>
      <w:r w:rsidR="00F02D3D">
        <w:rPr>
          <w:lang w:val="en-GB"/>
        </w:rPr>
        <w:t>thorough</w:t>
      </w:r>
      <w:r>
        <w:rPr>
          <w:lang w:val="en-GB"/>
        </w:rPr>
        <w:t xml:space="preserve">.  There are brief mentions of replicating the </w:t>
      </w:r>
      <w:r w:rsidRPr="005F1E53">
        <w:rPr>
          <w:lang w:val="en-GB"/>
        </w:rPr>
        <w:t>creation of an enabling environment for adaptation investments in the tourism sector</w:t>
      </w:r>
      <w:r>
        <w:rPr>
          <w:lang w:val="en-GB"/>
        </w:rPr>
        <w:t xml:space="preserve"> to be promoted by the Project to </w:t>
      </w:r>
      <w:r w:rsidRPr="005F1E53">
        <w:rPr>
          <w:lang w:val="en-GB"/>
        </w:rPr>
        <w:t>inhabited Maldivian islands</w:t>
      </w:r>
      <w:r>
        <w:rPr>
          <w:rStyle w:val="FootnoteReference"/>
          <w:lang w:val="en-GB"/>
        </w:rPr>
        <w:footnoteReference w:id="7"/>
      </w:r>
      <w:r w:rsidRPr="005F1E53">
        <w:rPr>
          <w:lang w:val="en-GB"/>
        </w:rPr>
        <w:t xml:space="preserve"> </w:t>
      </w:r>
      <w:r>
        <w:rPr>
          <w:lang w:val="en-GB"/>
        </w:rPr>
        <w:t xml:space="preserve">as well as to disseminating outcomes and information to other Small Island Development States </w:t>
      </w:r>
      <w:r w:rsidRPr="005F1E53">
        <w:rPr>
          <w:lang w:val="en-GB"/>
        </w:rPr>
        <w:t>with tourism-</w:t>
      </w:r>
      <w:r>
        <w:rPr>
          <w:lang w:val="en-GB"/>
        </w:rPr>
        <w:t>based economies.  There is no mention of replication of the small grants scheme that was implemented in TAP and no concrete approach to upscale, replicate or expand outcomes and outputs.</w:t>
      </w:r>
    </w:p>
    <w:p w14:paraId="2BE471B5" w14:textId="77777777" w:rsidR="00D202CC" w:rsidRDefault="00D202CC" w:rsidP="00A74862">
      <w:pPr>
        <w:pStyle w:val="Heading3"/>
        <w:rPr>
          <w:lang w:val="en-GB"/>
        </w:rPr>
      </w:pPr>
      <w:bookmarkStart w:id="28" w:name="_Toc456625993"/>
      <w:r w:rsidRPr="00D202CC">
        <w:rPr>
          <w:lang w:val="en-GB"/>
        </w:rPr>
        <w:t>UNDP comparative advantage</w:t>
      </w:r>
      <w:bookmarkEnd w:id="28"/>
    </w:p>
    <w:p w14:paraId="75EAF056" w14:textId="3E9252FF" w:rsidR="00F6728B" w:rsidRDefault="00F6728B" w:rsidP="00F6728B">
      <w:pPr>
        <w:rPr>
          <w:lang w:val="en-GB"/>
        </w:rPr>
      </w:pPr>
      <w:r>
        <w:rPr>
          <w:lang w:val="en-GB"/>
        </w:rPr>
        <w:t>D</w:t>
      </w:r>
      <w:r w:rsidRPr="00F6728B">
        <w:rPr>
          <w:lang w:val="en-GB"/>
        </w:rPr>
        <w:t xml:space="preserve">esign of the project contemplated UNDP’s comparative advantage, in particular as it relates to GEF – funded projects.  The design of </w:t>
      </w:r>
      <w:r>
        <w:rPr>
          <w:lang w:val="en-GB"/>
        </w:rPr>
        <w:t xml:space="preserve">TAP </w:t>
      </w:r>
      <w:r w:rsidRPr="00F6728B">
        <w:rPr>
          <w:lang w:val="en-GB"/>
        </w:rPr>
        <w:t xml:space="preserve">acknowledged UNDP's comparative advantage in the areas of capacity building, human resource development, and institutional strengthening.  </w:t>
      </w:r>
      <w:r>
        <w:rPr>
          <w:lang w:val="en-GB"/>
        </w:rPr>
        <w:t xml:space="preserve">UNDP Maldives has had a key trajectory in the country </w:t>
      </w:r>
      <w:r w:rsidRPr="00F6728B">
        <w:rPr>
          <w:lang w:val="en-GB"/>
        </w:rPr>
        <w:t>in developing and managing capacity building programmes and technical assistance projects for climate risk management</w:t>
      </w:r>
      <w:r>
        <w:rPr>
          <w:lang w:val="en-GB"/>
        </w:rPr>
        <w:t xml:space="preserve"> and adaptation as well as </w:t>
      </w:r>
      <w:r w:rsidR="002E66DD">
        <w:rPr>
          <w:lang w:val="en-GB"/>
        </w:rPr>
        <w:t xml:space="preserve">for </w:t>
      </w:r>
      <w:r>
        <w:rPr>
          <w:lang w:val="en-GB"/>
        </w:rPr>
        <w:t xml:space="preserve">other more general environmental issues. </w:t>
      </w:r>
      <w:r w:rsidRPr="00F6728B">
        <w:rPr>
          <w:lang w:val="en-GB"/>
        </w:rPr>
        <w:t xml:space="preserve">UNDP’s Country Office in </w:t>
      </w:r>
      <w:r>
        <w:rPr>
          <w:lang w:val="en-GB"/>
        </w:rPr>
        <w:t>Maldives</w:t>
      </w:r>
      <w:r w:rsidRPr="00F6728B">
        <w:rPr>
          <w:lang w:val="en-GB"/>
        </w:rPr>
        <w:t xml:space="preserve"> </w:t>
      </w:r>
      <w:r>
        <w:rPr>
          <w:lang w:val="en-GB"/>
        </w:rPr>
        <w:t>has had</w:t>
      </w:r>
      <w:r w:rsidRPr="00F6728B">
        <w:rPr>
          <w:lang w:val="en-GB"/>
        </w:rPr>
        <w:t xml:space="preserve"> a long standing association with several of the key stakeholders </w:t>
      </w:r>
      <w:r w:rsidR="004D3979">
        <w:rPr>
          <w:lang w:val="en-GB"/>
        </w:rPr>
        <w:t xml:space="preserve">of TAP </w:t>
      </w:r>
      <w:r w:rsidRPr="00F6728B">
        <w:rPr>
          <w:lang w:val="en-GB"/>
        </w:rPr>
        <w:t xml:space="preserve">which has allowed the agency to develop strong relationships with diverse institutional actors that participated in the Project.  UNDP’s capital of information, knowledge management capabilities as well as its regional and global positioning and development of similar projects was also </w:t>
      </w:r>
      <w:r>
        <w:rPr>
          <w:lang w:val="en-GB"/>
        </w:rPr>
        <w:t>part of the agency’s</w:t>
      </w:r>
      <w:r w:rsidRPr="00F6728B">
        <w:rPr>
          <w:lang w:val="en-GB"/>
        </w:rPr>
        <w:t xml:space="preserve"> comparative advantage.  </w:t>
      </w:r>
      <w:r>
        <w:rPr>
          <w:lang w:val="en-GB"/>
        </w:rPr>
        <w:t xml:space="preserve">The </w:t>
      </w:r>
      <w:r w:rsidRPr="00F6728B">
        <w:rPr>
          <w:lang w:val="en-GB"/>
        </w:rPr>
        <w:t xml:space="preserve">experience in human resources development, integrated policy </w:t>
      </w:r>
      <w:r w:rsidRPr="00F6728B">
        <w:rPr>
          <w:lang w:val="en-GB"/>
        </w:rPr>
        <w:lastRenderedPageBreak/>
        <w:t>support, institutional strengthening, and non-governmental and community participation</w:t>
      </w:r>
      <w:r>
        <w:rPr>
          <w:lang w:val="en-GB"/>
        </w:rPr>
        <w:t xml:space="preserve"> is further enhanced by UNDP’s capacity and ability to draw on experts (regionally and inter – regionally) to </w:t>
      </w:r>
      <w:r w:rsidR="00F02D3D">
        <w:rPr>
          <w:lang w:val="en-GB"/>
        </w:rPr>
        <w:t>propel</w:t>
      </w:r>
      <w:r>
        <w:rPr>
          <w:lang w:val="en-GB"/>
        </w:rPr>
        <w:t xml:space="preserve"> work in adaptation which is not found in – country.  </w:t>
      </w:r>
      <w:r w:rsidRPr="00F6728B">
        <w:rPr>
          <w:lang w:val="en-GB"/>
        </w:rPr>
        <w:t>Furthermore, UNDP’s capacity to impulse innovation was also an asset and comparative advantage that has had a c</w:t>
      </w:r>
      <w:r>
        <w:rPr>
          <w:lang w:val="en-GB"/>
        </w:rPr>
        <w:t>ertain degree of bearing on TAP.</w:t>
      </w:r>
      <w:r w:rsidR="00E3285A">
        <w:rPr>
          <w:lang w:val="en-GB"/>
        </w:rPr>
        <w:t xml:space="preserve"> </w:t>
      </w:r>
      <w:r w:rsidR="008B375A" w:rsidRPr="00E3285A">
        <w:rPr>
          <w:lang w:val="en-GB"/>
        </w:rPr>
        <w:t>However,</w:t>
      </w:r>
      <w:r w:rsidR="00E3285A" w:rsidRPr="00E3285A">
        <w:rPr>
          <w:lang w:val="en-GB"/>
        </w:rPr>
        <w:t xml:space="preserve"> during implementation</w:t>
      </w:r>
      <w:r w:rsidR="00E3285A">
        <w:rPr>
          <w:lang w:val="en-GB"/>
        </w:rPr>
        <w:t>,</w:t>
      </w:r>
      <w:r w:rsidR="00E3285A" w:rsidRPr="00E3285A">
        <w:rPr>
          <w:lang w:val="en-GB"/>
        </w:rPr>
        <w:t xml:space="preserve"> the shortcoming of UNDP</w:t>
      </w:r>
      <w:r w:rsidR="00E3285A">
        <w:rPr>
          <w:lang w:val="en-GB"/>
        </w:rPr>
        <w:t>’</w:t>
      </w:r>
      <w:r w:rsidR="00E3285A" w:rsidRPr="00E3285A">
        <w:rPr>
          <w:lang w:val="en-GB"/>
        </w:rPr>
        <w:t>s te</w:t>
      </w:r>
      <w:r w:rsidR="00E3285A">
        <w:rPr>
          <w:lang w:val="en-GB"/>
        </w:rPr>
        <w:t>chnical support capabilities and p</w:t>
      </w:r>
      <w:r w:rsidR="00E3285A" w:rsidRPr="00E3285A">
        <w:rPr>
          <w:lang w:val="en-GB"/>
        </w:rPr>
        <w:t xml:space="preserve">rocurement systems </w:t>
      </w:r>
      <w:r w:rsidR="00C123C0">
        <w:rPr>
          <w:lang w:val="en-GB"/>
        </w:rPr>
        <w:t>reached a critical point</w:t>
      </w:r>
      <w:r w:rsidR="00E3285A" w:rsidRPr="00E3285A">
        <w:rPr>
          <w:lang w:val="en-GB"/>
        </w:rPr>
        <w:t xml:space="preserve"> and resulted in delays in some </w:t>
      </w:r>
      <w:r w:rsidR="00E3285A">
        <w:rPr>
          <w:lang w:val="en-GB"/>
        </w:rPr>
        <w:t>p</w:t>
      </w:r>
      <w:r w:rsidR="00E3285A" w:rsidRPr="00E3285A">
        <w:rPr>
          <w:lang w:val="en-GB"/>
        </w:rPr>
        <w:t>roject activities.</w:t>
      </w:r>
    </w:p>
    <w:p w14:paraId="51130D4D" w14:textId="77777777" w:rsidR="00D202CC" w:rsidRDefault="00D202CC" w:rsidP="00A74862">
      <w:pPr>
        <w:pStyle w:val="Heading3"/>
        <w:rPr>
          <w:lang w:val="en-GB"/>
        </w:rPr>
      </w:pPr>
      <w:bookmarkStart w:id="29" w:name="_Toc456625994"/>
      <w:r w:rsidRPr="00D202CC">
        <w:rPr>
          <w:lang w:val="en-GB"/>
        </w:rPr>
        <w:t>Linkages between project and other interventions within the sector</w:t>
      </w:r>
      <w:bookmarkEnd w:id="29"/>
    </w:p>
    <w:p w14:paraId="62F218C4" w14:textId="2C57AE1F" w:rsidR="0072765C" w:rsidRDefault="00C21024" w:rsidP="00957038">
      <w:pPr>
        <w:rPr>
          <w:lang w:val="en-GB"/>
        </w:rPr>
      </w:pPr>
      <w:r>
        <w:rPr>
          <w:lang w:val="en-GB"/>
        </w:rPr>
        <w:t>The Project has had since the beginning of its design (as well as during implementation) clear linkages with other interventions in the sector, in particula</w:t>
      </w:r>
      <w:r w:rsidR="0072765C">
        <w:rPr>
          <w:lang w:val="en-GB"/>
        </w:rPr>
        <w:t>r</w:t>
      </w:r>
      <w:r>
        <w:rPr>
          <w:lang w:val="en-GB"/>
        </w:rPr>
        <w:t xml:space="preserve"> </w:t>
      </w:r>
      <w:r w:rsidR="0072765C">
        <w:rPr>
          <w:lang w:val="en-GB"/>
        </w:rPr>
        <w:t xml:space="preserve">regarding </w:t>
      </w:r>
      <w:r>
        <w:rPr>
          <w:lang w:val="en-GB"/>
        </w:rPr>
        <w:t xml:space="preserve">other projects with UNDP Maldives as an implementing agency.  </w:t>
      </w:r>
      <w:r w:rsidR="004D3979">
        <w:rPr>
          <w:lang w:val="en-GB"/>
        </w:rPr>
        <w:t xml:space="preserve">The </w:t>
      </w:r>
      <w:r>
        <w:rPr>
          <w:lang w:val="en-GB"/>
        </w:rPr>
        <w:t xml:space="preserve">UNDP Maldives Country Office has had a number of climate change </w:t>
      </w:r>
      <w:r w:rsidR="00F02D3D">
        <w:rPr>
          <w:lang w:val="en-GB"/>
        </w:rPr>
        <w:t>adaptation</w:t>
      </w:r>
      <w:r>
        <w:rPr>
          <w:lang w:val="en-GB"/>
        </w:rPr>
        <w:t xml:space="preserve"> (as well as other natural resource and ecosystem resiliency) interventions in the country.  Those are relate</w:t>
      </w:r>
      <w:r w:rsidR="0072765C">
        <w:rPr>
          <w:lang w:val="en-GB"/>
        </w:rPr>
        <w:t xml:space="preserve">d to the Project conceptually and have provided contextual information for it.  In particular, TAP had </w:t>
      </w:r>
      <w:r w:rsidR="0072765C" w:rsidRPr="00957038">
        <w:rPr>
          <w:lang w:val="en-GB"/>
        </w:rPr>
        <w:t>solid</w:t>
      </w:r>
      <w:r w:rsidR="00957038" w:rsidRPr="00957038">
        <w:rPr>
          <w:lang w:val="en-GB"/>
        </w:rPr>
        <w:t xml:space="preserve"> linkages </w:t>
      </w:r>
      <w:r w:rsidR="0072765C">
        <w:rPr>
          <w:lang w:val="en-GB"/>
        </w:rPr>
        <w:t>with projects executed by the Ministry of Environment and Energy</w:t>
      </w:r>
      <w:r w:rsidR="0072765C">
        <w:rPr>
          <w:rStyle w:val="FootnoteReference"/>
          <w:lang w:val="en-GB"/>
        </w:rPr>
        <w:footnoteReference w:id="8"/>
      </w:r>
      <w:r w:rsidR="0072765C">
        <w:rPr>
          <w:lang w:val="en-GB"/>
        </w:rPr>
        <w:t xml:space="preserve"> and it was an explicit aim to </w:t>
      </w:r>
      <w:r w:rsidR="00F02D3D">
        <w:rPr>
          <w:lang w:val="en-GB"/>
        </w:rPr>
        <w:t>build</w:t>
      </w:r>
      <w:r w:rsidR="0072765C">
        <w:rPr>
          <w:lang w:val="en-GB"/>
        </w:rPr>
        <w:t xml:space="preserve"> upon the results, lessons learned, and overall experience derived from the following interventions:</w:t>
      </w:r>
    </w:p>
    <w:p w14:paraId="7CACF037" w14:textId="77777777" w:rsidR="00957038" w:rsidRPr="0072765C" w:rsidRDefault="00957038" w:rsidP="003C6B9F">
      <w:pPr>
        <w:pStyle w:val="ListParagraph"/>
        <w:numPr>
          <w:ilvl w:val="0"/>
          <w:numId w:val="14"/>
        </w:numPr>
        <w:rPr>
          <w:lang w:val="en-GB"/>
        </w:rPr>
      </w:pPr>
      <w:r w:rsidRPr="0072765C">
        <w:rPr>
          <w:lang w:val="en-GB"/>
        </w:rPr>
        <w:t>Integrating Climate Change Risks into Resilient Is</w:t>
      </w:r>
      <w:r w:rsidR="0072765C" w:rsidRPr="0072765C">
        <w:rPr>
          <w:lang w:val="en-GB"/>
        </w:rPr>
        <w:t xml:space="preserve">land Planning in the Maldives </w:t>
      </w:r>
    </w:p>
    <w:p w14:paraId="11886618" w14:textId="77777777" w:rsidR="00957038" w:rsidRPr="0072765C" w:rsidRDefault="00957038" w:rsidP="003C6B9F">
      <w:pPr>
        <w:pStyle w:val="ListParagraph"/>
        <w:numPr>
          <w:ilvl w:val="0"/>
          <w:numId w:val="14"/>
        </w:numPr>
        <w:rPr>
          <w:lang w:val="en-GB"/>
        </w:rPr>
      </w:pPr>
      <w:r w:rsidRPr="0072765C">
        <w:rPr>
          <w:lang w:val="en-GB"/>
        </w:rPr>
        <w:t xml:space="preserve">Atoll Ecosystem-based Conservation of Globally Significant Biological Diversity in the Maldives </w:t>
      </w:r>
    </w:p>
    <w:p w14:paraId="38C160CA" w14:textId="77777777" w:rsidR="00E2686A" w:rsidRPr="0072765C" w:rsidRDefault="00957038" w:rsidP="003C6B9F">
      <w:pPr>
        <w:pStyle w:val="ListParagraph"/>
        <w:numPr>
          <w:ilvl w:val="0"/>
          <w:numId w:val="14"/>
        </w:numPr>
        <w:rPr>
          <w:lang w:val="en-GB"/>
        </w:rPr>
      </w:pPr>
      <w:r w:rsidRPr="0072765C">
        <w:rPr>
          <w:lang w:val="en-GB"/>
        </w:rPr>
        <w:t>Building Capacity and Mainstreaming Sustainable Land Ma</w:t>
      </w:r>
      <w:r w:rsidR="0072765C" w:rsidRPr="0072765C">
        <w:rPr>
          <w:lang w:val="en-GB"/>
        </w:rPr>
        <w:t>nagement (SLM) in the Maldives.</w:t>
      </w:r>
    </w:p>
    <w:p w14:paraId="6DAAF674" w14:textId="77777777" w:rsidR="00D202CC" w:rsidRDefault="00D202CC" w:rsidP="00A74862">
      <w:pPr>
        <w:pStyle w:val="Heading3"/>
        <w:rPr>
          <w:lang w:val="en-GB"/>
        </w:rPr>
      </w:pPr>
      <w:bookmarkStart w:id="30" w:name="_Toc456625995"/>
      <w:r w:rsidRPr="00FB75D6">
        <w:rPr>
          <w:lang w:val="en-GB"/>
        </w:rPr>
        <w:t>Management arrangements</w:t>
      </w:r>
      <w:bookmarkEnd w:id="30"/>
    </w:p>
    <w:p w14:paraId="52BDAE82" w14:textId="176F0263" w:rsidR="00030BD8" w:rsidRDefault="00F72AA8" w:rsidP="00F72AA8">
      <w:pPr>
        <w:rPr>
          <w:lang w:val="en-GB"/>
        </w:rPr>
      </w:pPr>
      <w:r>
        <w:rPr>
          <w:lang w:val="en-GB"/>
        </w:rPr>
        <w:t>The management arrangements set out at design and formulation were fairly standard arrangements for GEF – funded UNDP – implemented National Execution (NEX) modality projects.  The lead implementing agency was to be t</w:t>
      </w:r>
      <w:r w:rsidRPr="00F72AA8">
        <w:rPr>
          <w:lang w:val="en-GB"/>
        </w:rPr>
        <w:t>he Ministry of Tourism, A</w:t>
      </w:r>
      <w:r>
        <w:rPr>
          <w:lang w:val="en-GB"/>
        </w:rPr>
        <w:t>rts and Culture (MTAC)</w:t>
      </w:r>
      <w:r w:rsidR="0021201A">
        <w:rPr>
          <w:rStyle w:val="FootnoteReference"/>
          <w:lang w:val="en-GB"/>
        </w:rPr>
        <w:footnoteReference w:id="9"/>
      </w:r>
      <w:r w:rsidR="00030BD8">
        <w:rPr>
          <w:lang w:val="en-GB"/>
        </w:rPr>
        <w:t xml:space="preserve">, not only overseeing matters </w:t>
      </w:r>
      <w:r>
        <w:rPr>
          <w:lang w:val="en-GB"/>
        </w:rPr>
        <w:t xml:space="preserve">of implementation but also housing the </w:t>
      </w:r>
      <w:r w:rsidRPr="00F72AA8">
        <w:rPr>
          <w:lang w:val="en-GB"/>
        </w:rPr>
        <w:t xml:space="preserve">Project Management Unit.  </w:t>
      </w:r>
      <w:r>
        <w:rPr>
          <w:lang w:val="en-GB"/>
        </w:rPr>
        <w:t xml:space="preserve">A Project Board (PB) </w:t>
      </w:r>
      <w:r w:rsidR="00030BD8">
        <w:rPr>
          <w:lang w:val="en-GB"/>
        </w:rPr>
        <w:t xml:space="preserve">was set up with the aim of it being a </w:t>
      </w:r>
      <w:r w:rsidRPr="00F72AA8">
        <w:rPr>
          <w:lang w:val="en-GB"/>
        </w:rPr>
        <w:t>strategic decision-maki</w:t>
      </w:r>
      <w:r w:rsidR="00030BD8">
        <w:rPr>
          <w:lang w:val="en-GB"/>
        </w:rPr>
        <w:t xml:space="preserve">ng body of TAP that would </w:t>
      </w:r>
      <w:r w:rsidRPr="00F72AA8">
        <w:rPr>
          <w:lang w:val="en-GB"/>
        </w:rPr>
        <w:t>provide overall guida</w:t>
      </w:r>
      <w:r w:rsidR="00030BD8">
        <w:rPr>
          <w:lang w:val="en-GB"/>
        </w:rPr>
        <w:t>nce and direction as well as b</w:t>
      </w:r>
      <w:r w:rsidRPr="00F72AA8">
        <w:rPr>
          <w:lang w:val="en-GB"/>
        </w:rPr>
        <w:t xml:space="preserve">e responsible for </w:t>
      </w:r>
      <w:r w:rsidR="00030BD8">
        <w:rPr>
          <w:lang w:val="en-GB"/>
        </w:rPr>
        <w:t xml:space="preserve">decision </w:t>
      </w:r>
      <w:r w:rsidRPr="00F72AA8">
        <w:rPr>
          <w:lang w:val="en-GB"/>
        </w:rPr>
        <w:t>maki</w:t>
      </w:r>
      <w:r w:rsidR="00030BD8">
        <w:rPr>
          <w:lang w:val="en-GB"/>
        </w:rPr>
        <w:t>ng.  The PB was to include representation from the Project Executive, the National Project Director, t</w:t>
      </w:r>
      <w:r w:rsidRPr="00F72AA8">
        <w:rPr>
          <w:lang w:val="en-GB"/>
        </w:rPr>
        <w:t>he National Project Manager</w:t>
      </w:r>
      <w:r w:rsidR="00030BD8">
        <w:rPr>
          <w:lang w:val="en-GB"/>
        </w:rPr>
        <w:t>, UNDP, r</w:t>
      </w:r>
      <w:r w:rsidRPr="00F72AA8">
        <w:rPr>
          <w:lang w:val="en-GB"/>
        </w:rPr>
        <w:t>epresentatives of other gover</w:t>
      </w:r>
      <w:r w:rsidR="00030BD8">
        <w:rPr>
          <w:lang w:val="en-GB"/>
        </w:rPr>
        <w:t>nment partners, represe</w:t>
      </w:r>
      <w:r w:rsidRPr="00F72AA8">
        <w:rPr>
          <w:lang w:val="en-GB"/>
        </w:rPr>
        <w:t>ntatives from</w:t>
      </w:r>
      <w:r w:rsidR="00030BD8">
        <w:rPr>
          <w:lang w:val="en-GB"/>
        </w:rPr>
        <w:t xml:space="preserve"> the tourism industry and other stakeholders.  A key role for the Project Board was set in the Project Document when it indicates that </w:t>
      </w:r>
      <w:r w:rsidR="00030BD8" w:rsidRPr="00CC4FB3">
        <w:rPr>
          <w:i/>
          <w:lang w:val="en-GB"/>
        </w:rPr>
        <w:t>“m</w:t>
      </w:r>
      <w:r w:rsidRPr="00CC4FB3">
        <w:rPr>
          <w:i/>
          <w:lang w:val="en-GB"/>
        </w:rPr>
        <w:t xml:space="preserve">embers of the Project Board will play a significant role to ensure that policy recommendations are integrated </w:t>
      </w:r>
      <w:r w:rsidRPr="00CC4FB3">
        <w:rPr>
          <w:i/>
          <w:lang w:val="en-GB"/>
        </w:rPr>
        <w:lastRenderedPageBreak/>
        <w:t>within the policies of respective sectors they represent</w:t>
      </w:r>
      <w:r w:rsidR="00030BD8" w:rsidRPr="00CC4FB3">
        <w:rPr>
          <w:i/>
          <w:lang w:val="en-GB"/>
        </w:rPr>
        <w:t>”</w:t>
      </w:r>
      <w:r w:rsidR="00CC4FB3">
        <w:rPr>
          <w:rStyle w:val="FootnoteReference"/>
          <w:i/>
          <w:lang w:val="en-GB"/>
        </w:rPr>
        <w:footnoteReference w:id="10"/>
      </w:r>
      <w:r w:rsidRPr="00CC4FB3">
        <w:rPr>
          <w:i/>
          <w:lang w:val="en-GB"/>
        </w:rPr>
        <w:t>.</w:t>
      </w:r>
      <w:r w:rsidRPr="00F72AA8">
        <w:rPr>
          <w:lang w:val="en-GB"/>
        </w:rPr>
        <w:t xml:space="preserve"> </w:t>
      </w:r>
      <w:r w:rsidR="00030BD8">
        <w:rPr>
          <w:lang w:val="en-GB"/>
        </w:rPr>
        <w:t xml:space="preserve"> </w:t>
      </w:r>
      <w:r w:rsidR="00F02D3D">
        <w:rPr>
          <w:lang w:val="en-GB"/>
        </w:rPr>
        <w:t>Therefore,</w:t>
      </w:r>
      <w:r w:rsidR="00030BD8">
        <w:rPr>
          <w:lang w:val="en-GB"/>
        </w:rPr>
        <w:t xml:space="preserve"> the P</w:t>
      </w:r>
      <w:r w:rsidR="00CC4FB3">
        <w:rPr>
          <w:lang w:val="en-GB"/>
        </w:rPr>
        <w:t>B was</w:t>
      </w:r>
      <w:r w:rsidR="00030BD8">
        <w:rPr>
          <w:lang w:val="en-GB"/>
        </w:rPr>
        <w:t xml:space="preserve"> </w:t>
      </w:r>
      <w:r w:rsidR="00F02D3D">
        <w:rPr>
          <w:lang w:val="en-GB"/>
        </w:rPr>
        <w:t>supposed</w:t>
      </w:r>
      <w:r w:rsidR="00030BD8">
        <w:rPr>
          <w:lang w:val="en-GB"/>
        </w:rPr>
        <w:t xml:space="preserve"> to act not only as a decision making </w:t>
      </w:r>
      <w:r w:rsidR="00F02D3D">
        <w:rPr>
          <w:lang w:val="en-GB"/>
        </w:rPr>
        <w:t>overseeing</w:t>
      </w:r>
      <w:r w:rsidR="00030BD8">
        <w:rPr>
          <w:lang w:val="en-GB"/>
        </w:rPr>
        <w:t xml:space="preserve"> body but also had proactive functions prescribed in order to assure that the products and outputs of the Project were to be properly brought about as policy in their sectors.</w:t>
      </w:r>
    </w:p>
    <w:p w14:paraId="51DCA07F" w14:textId="5C792B42" w:rsidR="00F72AA8" w:rsidRDefault="00CC4FB3" w:rsidP="00F72AA8">
      <w:pPr>
        <w:rPr>
          <w:lang w:val="en-GB"/>
        </w:rPr>
      </w:pPr>
      <w:r>
        <w:rPr>
          <w:lang w:val="en-GB"/>
        </w:rPr>
        <w:t xml:space="preserve">Albeit the overall </w:t>
      </w:r>
      <w:r w:rsidR="00F02D3D">
        <w:rPr>
          <w:lang w:val="en-GB"/>
        </w:rPr>
        <w:t>responsibility</w:t>
      </w:r>
      <w:r>
        <w:rPr>
          <w:lang w:val="en-GB"/>
        </w:rPr>
        <w:t xml:space="preserve"> for i</w:t>
      </w:r>
      <w:r w:rsidR="00CA53E1">
        <w:rPr>
          <w:lang w:val="en-GB"/>
        </w:rPr>
        <w:t>mplementation fell upon the MoT</w:t>
      </w:r>
      <w:r>
        <w:rPr>
          <w:lang w:val="en-GB"/>
        </w:rPr>
        <w:t xml:space="preserve"> as implementing agency, the design of the project presents indications for a broader implementation pattern, attuned to a multi stakeholder multi area sort of project that TAP was.  It is specifically stated in design and formulation documents that there would be a series of proactive im</w:t>
      </w:r>
      <w:r w:rsidR="00F72AA8" w:rsidRPr="00F72AA8">
        <w:rPr>
          <w:lang w:val="en-GB"/>
        </w:rPr>
        <w:t xml:space="preserve">plementing </w:t>
      </w:r>
      <w:r>
        <w:rPr>
          <w:lang w:val="en-GB"/>
        </w:rPr>
        <w:t xml:space="preserve">partners </w:t>
      </w:r>
      <w:r w:rsidRPr="00CC4FB3">
        <w:rPr>
          <w:i/>
          <w:lang w:val="en-GB"/>
        </w:rPr>
        <w:t>“</w:t>
      </w:r>
      <w:r w:rsidR="00F72AA8" w:rsidRPr="00CC4FB3">
        <w:rPr>
          <w:i/>
          <w:lang w:val="en-GB"/>
        </w:rPr>
        <w:t>responsible and accountable for achieving project Objective, Outcomes and Outputs and for the effective and efficient use of donor resources</w:t>
      </w:r>
      <w:r w:rsidRPr="00CC4FB3">
        <w:rPr>
          <w:i/>
          <w:lang w:val="en-GB"/>
        </w:rPr>
        <w:t>”</w:t>
      </w:r>
      <w:r>
        <w:rPr>
          <w:rStyle w:val="FootnoteReference"/>
          <w:i/>
          <w:lang w:val="en-GB"/>
        </w:rPr>
        <w:footnoteReference w:id="11"/>
      </w:r>
      <w:r w:rsidR="00F72AA8" w:rsidRPr="00CC4FB3">
        <w:rPr>
          <w:i/>
          <w:lang w:val="en-GB"/>
        </w:rPr>
        <w:t>.</w:t>
      </w:r>
      <w:r w:rsidR="00F72AA8" w:rsidRPr="00F72AA8">
        <w:rPr>
          <w:lang w:val="en-GB"/>
        </w:rPr>
        <w:t xml:space="preserve"> </w:t>
      </w:r>
      <w:r>
        <w:rPr>
          <w:lang w:val="en-GB"/>
        </w:rPr>
        <w:t xml:space="preserve"> Besides</w:t>
      </w:r>
      <w:r w:rsidR="0021201A">
        <w:rPr>
          <w:lang w:val="en-GB"/>
        </w:rPr>
        <w:t xml:space="preserve"> the Ministry of Tourism, </w:t>
      </w:r>
      <w:r>
        <w:rPr>
          <w:lang w:val="en-GB"/>
        </w:rPr>
        <w:t xml:space="preserve">the lead agency in environment at the time (MHE) and a </w:t>
      </w:r>
      <w:r w:rsidR="00F02D3D">
        <w:rPr>
          <w:lang w:val="en-GB"/>
        </w:rPr>
        <w:t>leading tourism</w:t>
      </w:r>
      <w:r>
        <w:rPr>
          <w:lang w:val="en-GB"/>
        </w:rPr>
        <w:t xml:space="preserve"> industry association (</w:t>
      </w:r>
      <w:r w:rsidR="00F72AA8" w:rsidRPr="00F72AA8">
        <w:rPr>
          <w:lang w:val="en-GB"/>
        </w:rPr>
        <w:t xml:space="preserve">MATI) </w:t>
      </w:r>
      <w:r>
        <w:rPr>
          <w:lang w:val="en-GB"/>
        </w:rPr>
        <w:t xml:space="preserve">were identified a priori as implementing partners to </w:t>
      </w:r>
      <w:r w:rsidR="00F72AA8" w:rsidRPr="00F72AA8">
        <w:rPr>
          <w:lang w:val="en-GB"/>
        </w:rPr>
        <w:t>implement</w:t>
      </w:r>
      <w:r>
        <w:rPr>
          <w:lang w:val="en-GB"/>
        </w:rPr>
        <w:t xml:space="preserve"> activities and deliver outputs.  A na</w:t>
      </w:r>
      <w:r w:rsidR="00F72AA8" w:rsidRPr="00F72AA8">
        <w:rPr>
          <w:lang w:val="en-GB"/>
        </w:rPr>
        <w:t xml:space="preserve">tional Project Director (NPD) </w:t>
      </w:r>
      <w:r>
        <w:rPr>
          <w:lang w:val="en-GB"/>
        </w:rPr>
        <w:t>was designated to be</w:t>
      </w:r>
      <w:r w:rsidR="00F72AA8" w:rsidRPr="00F72AA8">
        <w:rPr>
          <w:lang w:val="en-GB"/>
        </w:rPr>
        <w:t xml:space="preserve"> responsible for overseeing overal</w:t>
      </w:r>
      <w:r>
        <w:rPr>
          <w:lang w:val="en-GB"/>
        </w:rPr>
        <w:t>l project implementation.</w:t>
      </w:r>
    </w:p>
    <w:p w14:paraId="1805F7DD" w14:textId="6922C283" w:rsidR="00CC4FB3" w:rsidRDefault="00CC4FB3" w:rsidP="00F72AA8">
      <w:pPr>
        <w:rPr>
          <w:lang w:val="en-GB"/>
        </w:rPr>
      </w:pPr>
      <w:r>
        <w:rPr>
          <w:lang w:val="en-GB"/>
        </w:rPr>
        <w:t>The design also provides guidelines for the functioning of the Project Management Unit (PMU) as well as staffing guidelines.  It was indicated that not only the PMU would be physically hosted in MTAC</w:t>
      </w:r>
      <w:r w:rsidR="00F72AA8" w:rsidRPr="00F72AA8">
        <w:rPr>
          <w:lang w:val="en-GB"/>
        </w:rPr>
        <w:t xml:space="preserve"> Planning Unit </w:t>
      </w:r>
      <w:r>
        <w:rPr>
          <w:lang w:val="en-GB"/>
        </w:rPr>
        <w:t>but also that 20 percent</w:t>
      </w:r>
      <w:r w:rsidR="00F72AA8" w:rsidRPr="00F72AA8">
        <w:rPr>
          <w:lang w:val="en-GB"/>
        </w:rPr>
        <w:t xml:space="preserve"> of staff time of at least three MTAC </w:t>
      </w:r>
      <w:r>
        <w:rPr>
          <w:lang w:val="en-GB"/>
        </w:rPr>
        <w:t>personnel</w:t>
      </w:r>
      <w:r w:rsidR="00F72AA8" w:rsidRPr="00F72AA8">
        <w:rPr>
          <w:lang w:val="en-GB"/>
        </w:rPr>
        <w:t xml:space="preserve"> </w:t>
      </w:r>
      <w:r>
        <w:rPr>
          <w:lang w:val="en-GB"/>
        </w:rPr>
        <w:t xml:space="preserve">will be dedicated to the Project.  This was </w:t>
      </w:r>
      <w:r w:rsidR="00F02D3D">
        <w:rPr>
          <w:lang w:val="en-GB"/>
        </w:rPr>
        <w:t>intended</w:t>
      </w:r>
      <w:r>
        <w:rPr>
          <w:lang w:val="en-GB"/>
        </w:rPr>
        <w:t xml:space="preserve"> to not only provide for contributions for the Project (such as co – financing in kind) but (and perhaps more importantly) to promote ownership and generate </w:t>
      </w:r>
      <w:r w:rsidR="00F02D3D">
        <w:rPr>
          <w:lang w:val="en-GB"/>
        </w:rPr>
        <w:t>institutional</w:t>
      </w:r>
      <w:r>
        <w:rPr>
          <w:lang w:val="en-GB"/>
        </w:rPr>
        <w:t xml:space="preserve"> and individual capacity</w:t>
      </w:r>
      <w:r w:rsidR="00BE50C1">
        <w:rPr>
          <w:lang w:val="en-GB"/>
        </w:rPr>
        <w:t xml:space="preserve"> to be assimilated into the Ministry</w:t>
      </w:r>
      <w:r>
        <w:rPr>
          <w:lang w:val="en-GB"/>
        </w:rPr>
        <w:t xml:space="preserve"> and continue after TAP ended.</w:t>
      </w:r>
    </w:p>
    <w:p w14:paraId="380296F4" w14:textId="77777777" w:rsidR="00C242CC" w:rsidRDefault="00C242CC" w:rsidP="00F72AA8">
      <w:pPr>
        <w:rPr>
          <w:lang w:val="en-GB"/>
        </w:rPr>
      </w:pPr>
      <w:r>
        <w:rPr>
          <w:lang w:val="en-GB"/>
        </w:rPr>
        <w:t xml:space="preserve">The management arrangements </w:t>
      </w:r>
      <w:r w:rsidR="00BB2747">
        <w:rPr>
          <w:lang w:val="en-GB"/>
        </w:rPr>
        <w:t xml:space="preserve">planned </w:t>
      </w:r>
      <w:r>
        <w:rPr>
          <w:lang w:val="en-GB"/>
        </w:rPr>
        <w:t>are presented in the graph below.  These are the basic arrangements as indicated in the Project Document.</w:t>
      </w:r>
    </w:p>
    <w:p w14:paraId="5665D4EC" w14:textId="77777777" w:rsidR="00C242CC" w:rsidRDefault="00C242CC" w:rsidP="005F795E">
      <w:pPr>
        <w:jc w:val="center"/>
        <w:rPr>
          <w:lang w:val="en-GB"/>
        </w:rPr>
      </w:pPr>
      <w:r>
        <w:rPr>
          <w:noProof/>
          <w:lang w:val="en-US"/>
        </w:rPr>
        <w:drawing>
          <wp:inline distT="0" distB="0" distL="0" distR="0" wp14:anchorId="2911EA12" wp14:editId="2F4D6B76">
            <wp:extent cx="5943600" cy="22439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243982"/>
                    </a:xfrm>
                    <a:prstGeom prst="rect">
                      <a:avLst/>
                    </a:prstGeom>
                    <a:noFill/>
                  </pic:spPr>
                </pic:pic>
              </a:graphicData>
            </a:graphic>
          </wp:inline>
        </w:drawing>
      </w:r>
    </w:p>
    <w:p w14:paraId="1BA64A1D" w14:textId="77777777" w:rsidR="006E41A6" w:rsidRDefault="006E41A6" w:rsidP="006E41A6">
      <w:pPr>
        <w:rPr>
          <w:lang w:val="en-GB"/>
        </w:rPr>
      </w:pPr>
      <w:r>
        <w:rPr>
          <w:lang w:val="en-GB"/>
        </w:rPr>
        <w:lastRenderedPageBreak/>
        <w:t>At project inception this management and organisational structure was further refined and the proposed (and resulting management structure) was as follows.</w:t>
      </w:r>
    </w:p>
    <w:p w14:paraId="5575EEFC" w14:textId="2819E2B7" w:rsidR="006E41A6" w:rsidRDefault="006E41A6">
      <w:pPr>
        <w:spacing w:line="276" w:lineRule="auto"/>
        <w:jc w:val="left"/>
        <w:rPr>
          <w:lang w:val="en-GB"/>
        </w:rPr>
      </w:pPr>
    </w:p>
    <w:p w14:paraId="285E1915" w14:textId="77777777" w:rsidR="006E41A6" w:rsidRPr="006E41A6" w:rsidRDefault="006E41A6" w:rsidP="006E41A6">
      <w:pPr>
        <w:spacing w:before="0" w:after="0"/>
        <w:jc w:val="center"/>
        <w:rPr>
          <w:rFonts w:ascii="Calibri" w:eastAsia="Calibri" w:hAnsi="Calibri" w:cs="Arial"/>
          <w:b/>
          <w:bCs/>
          <w:szCs w:val="24"/>
          <w:lang w:val="en-US"/>
        </w:rPr>
      </w:pPr>
      <w:r w:rsidRPr="006E41A6">
        <w:rPr>
          <w:rFonts w:ascii="Calibri" w:eastAsia="Calibri" w:hAnsi="Calibri" w:cs="Arial"/>
          <w:b/>
          <w:bCs/>
          <w:szCs w:val="24"/>
          <w:lang w:val="en-US"/>
        </w:rPr>
        <w:t>Tourism Adaptation Project (TAP) - Management Structure</w:t>
      </w:r>
    </w:p>
    <w:p w14:paraId="3CF504CF" w14:textId="1733EDAC" w:rsidR="006E41A6" w:rsidRPr="006E41A6" w:rsidRDefault="007A7024" w:rsidP="006E41A6">
      <w:pPr>
        <w:autoSpaceDE w:val="0"/>
        <w:autoSpaceDN w:val="0"/>
        <w:adjustRightInd w:val="0"/>
        <w:spacing w:before="0" w:after="0"/>
        <w:rPr>
          <w:rFonts w:ascii="Calibri" w:eastAsia="Calibri" w:hAnsi="Calibri" w:cs="Calibri"/>
          <w:sz w:val="22"/>
          <w:szCs w:val="22"/>
          <w:lang w:val="en-US"/>
        </w:rPr>
      </w:pPr>
      <w:r>
        <w:rPr>
          <w:rFonts w:ascii="Calibri" w:eastAsia="Calibri" w:hAnsi="Calibri" w:cs="Calibri"/>
          <w:noProof/>
          <w:sz w:val="22"/>
          <w:szCs w:val="22"/>
          <w:lang w:val="en-US"/>
        </w:rPr>
        <mc:AlternateContent>
          <mc:Choice Requires="wps">
            <w:drawing>
              <wp:anchor distT="0" distB="0" distL="114300" distR="114300" simplePos="0" relativeHeight="251659264" behindDoc="0" locked="0" layoutInCell="1" allowOverlap="1" wp14:anchorId="48206D2D" wp14:editId="1AA3C11B">
                <wp:simplePos x="0" y="0"/>
                <wp:positionH relativeFrom="column">
                  <wp:posOffset>895350</wp:posOffset>
                </wp:positionH>
                <wp:positionV relativeFrom="paragraph">
                  <wp:posOffset>139065</wp:posOffset>
                </wp:positionV>
                <wp:extent cx="4305300" cy="565150"/>
                <wp:effectExtent l="0" t="0" r="76200" b="825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565150"/>
                        </a:xfrm>
                        <a:prstGeom prst="rect">
                          <a:avLst/>
                        </a:prstGeom>
                        <a:solidFill>
                          <a:srgbClr val="FBD4B4"/>
                        </a:solidFill>
                        <a:ln w="12700">
                          <a:solidFill>
                            <a:srgbClr val="000000"/>
                          </a:solidFill>
                          <a:miter lim="800000"/>
                          <a:headEnd/>
                          <a:tailEnd/>
                        </a:ln>
                        <a:effectLst>
                          <a:outerShdw dist="107763" dir="2700000" algn="ctr" rotWithShape="0">
                            <a:srgbClr val="974706">
                              <a:alpha val="50000"/>
                            </a:srgbClr>
                          </a:outerShdw>
                        </a:effectLst>
                      </wps:spPr>
                      <wps:txbx>
                        <w:txbxContent>
                          <w:p w14:paraId="4CD63C11" w14:textId="77777777" w:rsidR="00AE728B" w:rsidRPr="006E41A6" w:rsidRDefault="00AE728B" w:rsidP="006E41A6">
                            <w:pPr>
                              <w:spacing w:after="0"/>
                              <w:jc w:val="center"/>
                              <w:rPr>
                                <w:b/>
                                <w:bCs/>
                                <w:szCs w:val="24"/>
                                <w:lang w:val="en-US"/>
                              </w:rPr>
                            </w:pPr>
                            <w:r w:rsidRPr="006E41A6">
                              <w:rPr>
                                <w:b/>
                                <w:bCs/>
                                <w:szCs w:val="24"/>
                                <w:lang w:val="en-US"/>
                              </w:rPr>
                              <w:t xml:space="preserve">Implementing Agency </w:t>
                            </w:r>
                          </w:p>
                          <w:p w14:paraId="51CB3C6E" w14:textId="77777777" w:rsidR="00AE728B" w:rsidRPr="006E41A6" w:rsidRDefault="00AE728B" w:rsidP="006E41A6">
                            <w:pPr>
                              <w:spacing w:after="0"/>
                              <w:jc w:val="center"/>
                              <w:rPr>
                                <w:szCs w:val="24"/>
                                <w:lang w:val="en-US"/>
                              </w:rPr>
                            </w:pPr>
                            <w:r w:rsidRPr="006E41A6">
                              <w:rPr>
                                <w:szCs w:val="24"/>
                                <w:lang w:val="en-US"/>
                              </w:rPr>
                              <w:t>Ministry of Tourism, Arts &amp; Culture (MTAC)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06D2D" id="Rectangle 9" o:spid="_x0000_s1026" style="position:absolute;left:0;text-align:left;margin-left:70.5pt;margin-top:10.95pt;width:339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" fillcolor="#fbd4b4" strokeweight="1pt">
                <v:shadow on="t" color="#974706" opacity=".5" offset="6pt,6pt"/>
                <v:textbox>
                  <w:txbxContent>
                    <w:p w14:paraId="4CD63C11" w14:textId="77777777" w:rsidR="00AE728B" w:rsidRPr="006E41A6" w:rsidRDefault="00AE728B" w:rsidP="006E41A6">
                      <w:pPr>
                        <w:spacing w:after="0"/>
                        <w:jc w:val="center"/>
                        <w:rPr>
                          <w:b/>
                          <w:bCs/>
                          <w:szCs w:val="24"/>
                          <w:lang w:val="en-US"/>
                        </w:rPr>
                      </w:pPr>
                      <w:r w:rsidRPr="006E41A6">
                        <w:rPr>
                          <w:b/>
                          <w:bCs/>
                          <w:szCs w:val="24"/>
                          <w:lang w:val="en-US"/>
                        </w:rPr>
                        <w:t xml:space="preserve">Implementing Agency </w:t>
                      </w:r>
                    </w:p>
                    <w:p w14:paraId="51CB3C6E" w14:textId="77777777" w:rsidR="00AE728B" w:rsidRPr="006E41A6" w:rsidRDefault="00AE728B" w:rsidP="006E41A6">
                      <w:pPr>
                        <w:spacing w:after="0"/>
                        <w:jc w:val="center"/>
                        <w:rPr>
                          <w:szCs w:val="24"/>
                          <w:lang w:val="en-US"/>
                        </w:rPr>
                      </w:pPr>
                      <w:r w:rsidRPr="006E41A6">
                        <w:rPr>
                          <w:szCs w:val="24"/>
                          <w:lang w:val="en-US"/>
                        </w:rPr>
                        <w:t>Ministry of Tourism, Arts &amp; Culture (MTAC)</w:t>
                      </w:r>
                    </w:p>
                  </w:txbxContent>
                </v:textbox>
              </v:rect>
            </w:pict>
          </mc:Fallback>
        </mc:AlternateContent>
      </w:r>
    </w:p>
    <w:p w14:paraId="1EC64C4C" w14:textId="77777777" w:rsidR="006E41A6" w:rsidRPr="006E41A6" w:rsidRDefault="006E41A6" w:rsidP="006E41A6">
      <w:pPr>
        <w:autoSpaceDE w:val="0"/>
        <w:autoSpaceDN w:val="0"/>
        <w:adjustRightInd w:val="0"/>
        <w:spacing w:before="0" w:after="0"/>
        <w:rPr>
          <w:rFonts w:ascii="Calibri" w:eastAsia="Calibri" w:hAnsi="Calibri" w:cs="Calibri"/>
          <w:sz w:val="22"/>
          <w:szCs w:val="22"/>
          <w:lang w:val="en-US"/>
        </w:rPr>
      </w:pPr>
    </w:p>
    <w:p w14:paraId="3869C3F2" w14:textId="77777777" w:rsidR="006E41A6" w:rsidRPr="006E41A6" w:rsidRDefault="006E41A6" w:rsidP="006E41A6">
      <w:pPr>
        <w:autoSpaceDE w:val="0"/>
        <w:autoSpaceDN w:val="0"/>
        <w:adjustRightInd w:val="0"/>
        <w:spacing w:before="0" w:after="0"/>
        <w:jc w:val="center"/>
        <w:rPr>
          <w:rFonts w:ascii="Calibri" w:eastAsia="Calibri" w:hAnsi="Calibri" w:cs="Calibri"/>
          <w:sz w:val="22"/>
          <w:szCs w:val="22"/>
          <w:lang w:val="en-US"/>
        </w:rPr>
      </w:pPr>
    </w:p>
    <w:p w14:paraId="4C8EE791" w14:textId="77777777" w:rsidR="006E41A6" w:rsidRPr="006E41A6" w:rsidRDefault="006E41A6" w:rsidP="006E41A6">
      <w:pPr>
        <w:autoSpaceDE w:val="0"/>
        <w:autoSpaceDN w:val="0"/>
        <w:adjustRightInd w:val="0"/>
        <w:spacing w:before="0" w:after="0"/>
        <w:rPr>
          <w:rFonts w:ascii="Calibri" w:eastAsia="Calibri" w:hAnsi="Calibri" w:cs="Calibri"/>
          <w:sz w:val="22"/>
          <w:szCs w:val="22"/>
          <w:lang w:val="en-US"/>
        </w:rPr>
      </w:pPr>
    </w:p>
    <w:p w14:paraId="2156788C" w14:textId="168B1F91" w:rsidR="006E41A6" w:rsidRPr="006E41A6" w:rsidRDefault="007A7024" w:rsidP="006E41A6">
      <w:pPr>
        <w:autoSpaceDE w:val="0"/>
        <w:autoSpaceDN w:val="0"/>
        <w:adjustRightInd w:val="0"/>
        <w:spacing w:before="0" w:after="0"/>
        <w:rPr>
          <w:rFonts w:ascii="Calibri" w:eastAsia="Calibri" w:hAnsi="Calibri" w:cs="Calibri"/>
          <w:sz w:val="22"/>
          <w:szCs w:val="22"/>
          <w:lang w:val="en-US"/>
        </w:rPr>
      </w:pPr>
      <w:r>
        <w:rPr>
          <w:rFonts w:ascii="Calibri" w:eastAsia="Calibri" w:hAnsi="Calibri" w:cs="Calibri"/>
          <w:noProof/>
          <w:sz w:val="22"/>
          <w:szCs w:val="22"/>
          <w:lang w:val="en-US"/>
        </w:rPr>
        <mc:AlternateContent>
          <mc:Choice Requires="wps">
            <w:drawing>
              <wp:anchor distT="0" distB="0" distL="114299" distR="114299" simplePos="0" relativeHeight="251666432" behindDoc="0" locked="0" layoutInCell="1" allowOverlap="1" wp14:anchorId="1F0932FD" wp14:editId="14FF05B8">
                <wp:simplePos x="0" y="0"/>
                <wp:positionH relativeFrom="column">
                  <wp:posOffset>3060064</wp:posOffset>
                </wp:positionH>
                <wp:positionV relativeFrom="paragraph">
                  <wp:posOffset>22225</wp:posOffset>
                </wp:positionV>
                <wp:extent cx="0" cy="183515"/>
                <wp:effectExtent l="76200" t="38100" r="38100"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33CEE" id="_x0000_t32" coordsize="21600,21600" o:spt="32" o:oned="t" path="m,l21600,21600e" filled="f">
                <v:path arrowok="t" fillok="f" o:connecttype="none"/>
                <o:lock v:ext="edit" shapetype="t"/>
              </v:shapetype>
              <v:shape id="Straight Arrow Connector 8" o:spid="_x0000_s1026" type="#_x0000_t32" style="position:absolute;margin-left:240.95pt;margin-top:1.75pt;width:0;height:14.45pt;flip:y;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">
                <v:stroke endarrow="block"/>
              </v:shape>
            </w:pict>
          </mc:Fallback>
        </mc:AlternateContent>
      </w:r>
    </w:p>
    <w:p w14:paraId="0D5B68A8" w14:textId="09B6B50C" w:rsidR="006E41A6" w:rsidRPr="006E41A6" w:rsidRDefault="007A7024" w:rsidP="006E41A6">
      <w:pPr>
        <w:autoSpaceDE w:val="0"/>
        <w:autoSpaceDN w:val="0"/>
        <w:adjustRightInd w:val="0"/>
        <w:spacing w:before="0" w:after="0"/>
        <w:rPr>
          <w:rFonts w:ascii="Calibri" w:eastAsia="Calibri" w:hAnsi="Calibri" w:cs="Calibri"/>
          <w:sz w:val="22"/>
          <w:szCs w:val="22"/>
          <w:lang w:val="en-US"/>
        </w:rPr>
      </w:pPr>
      <w:r>
        <w:rPr>
          <w:rFonts w:ascii="Calibri" w:eastAsia="Calibri" w:hAnsi="Calibri" w:cs="Calibri"/>
          <w:noProof/>
          <w:sz w:val="22"/>
          <w:szCs w:val="22"/>
          <w:lang w:val="en-US"/>
        </w:rPr>
        <mc:AlternateContent>
          <mc:Choice Requires="wps">
            <w:drawing>
              <wp:anchor distT="0" distB="0" distL="114300" distR="114300" simplePos="0" relativeHeight="251660288" behindDoc="0" locked="0" layoutInCell="1" allowOverlap="1" wp14:anchorId="3EF5CD02" wp14:editId="6EC4A9E5">
                <wp:simplePos x="0" y="0"/>
                <wp:positionH relativeFrom="column">
                  <wp:posOffset>892175</wp:posOffset>
                </wp:positionH>
                <wp:positionV relativeFrom="paragraph">
                  <wp:posOffset>36830</wp:posOffset>
                </wp:positionV>
                <wp:extent cx="4257675" cy="614680"/>
                <wp:effectExtent l="0" t="0" r="85725" b="711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61468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107763" dir="2700000" algn="ctr" rotWithShape="0">
                            <a:srgbClr val="974706">
                              <a:alpha val="50000"/>
                            </a:srgbClr>
                          </a:outerShdw>
                        </a:effectLst>
                      </wps:spPr>
                      <wps:txbx>
                        <w:txbxContent>
                          <w:p w14:paraId="578344D1" w14:textId="77777777" w:rsidR="00AE728B" w:rsidRPr="006E41A6" w:rsidRDefault="00AE728B" w:rsidP="006E41A6">
                            <w:pPr>
                              <w:spacing w:after="0"/>
                              <w:jc w:val="center"/>
                              <w:rPr>
                                <w:b/>
                                <w:bCs/>
                                <w:szCs w:val="24"/>
                                <w:lang w:val="en-US"/>
                              </w:rPr>
                            </w:pPr>
                            <w:r w:rsidRPr="006E41A6">
                              <w:rPr>
                                <w:b/>
                                <w:bCs/>
                                <w:szCs w:val="24"/>
                                <w:lang w:val="en-US"/>
                              </w:rPr>
                              <w:t>Project Board</w:t>
                            </w:r>
                          </w:p>
                          <w:p w14:paraId="61F3E1DC" w14:textId="77777777" w:rsidR="00AE728B" w:rsidRPr="006E41A6" w:rsidRDefault="00AE728B" w:rsidP="006E41A6">
                            <w:pPr>
                              <w:spacing w:after="0"/>
                              <w:jc w:val="center"/>
                              <w:rPr>
                                <w:lang w:val="en-US"/>
                              </w:rPr>
                            </w:pPr>
                            <w:r w:rsidRPr="006E41A6">
                              <w:rPr>
                                <w:lang w:val="en-US"/>
                              </w:rPr>
                              <w:t xml:space="preserve">MTAC/MEE/MHI/MATI/DNP/NDMC/DoM/UNDP </w:t>
                            </w:r>
                          </w:p>
                          <w:p w14:paraId="642CB041" w14:textId="77777777" w:rsidR="00AE728B" w:rsidRPr="006E41A6" w:rsidRDefault="00AE728B" w:rsidP="006E41A6">
                            <w:pPr>
                              <w:jc w:val="center"/>
                              <w:rPr>
                                <w:lang w:val="en-US"/>
                              </w:rPr>
                            </w:pPr>
                          </w:p>
                          <w:p w14:paraId="217286B5" w14:textId="77777777" w:rsidR="00AE728B" w:rsidRPr="006E41A6" w:rsidRDefault="00AE728B" w:rsidP="006E41A6">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5CD02" id="Rectangle 7" o:spid="_x0000_s1027" style="position:absolute;left:0;text-align:left;margin-left:70.25pt;margin-top:2.9pt;width:335.25pt;height: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" fillcolor="#fabf8f" strokecolor="#fabf8f" strokeweight="1pt">
                <v:fill color2="#fde9d9" angle="135" focus="50%" type="gradient"/>
                <v:shadow on="t" color="#974706" opacity=".5" offset="6pt,6pt"/>
                <v:textbox>
                  <w:txbxContent>
                    <w:p w14:paraId="578344D1" w14:textId="77777777" w:rsidR="00AE728B" w:rsidRPr="006E41A6" w:rsidRDefault="00AE728B" w:rsidP="006E41A6">
                      <w:pPr>
                        <w:spacing w:after="0"/>
                        <w:jc w:val="center"/>
                        <w:rPr>
                          <w:b/>
                          <w:bCs/>
                          <w:szCs w:val="24"/>
                          <w:lang w:val="en-US"/>
                        </w:rPr>
                      </w:pPr>
                      <w:r w:rsidRPr="006E41A6">
                        <w:rPr>
                          <w:b/>
                          <w:bCs/>
                          <w:szCs w:val="24"/>
                          <w:lang w:val="en-US"/>
                        </w:rPr>
                        <w:t>Project Board</w:t>
                      </w:r>
                    </w:p>
                    <w:p w14:paraId="61F3E1DC" w14:textId="77777777" w:rsidR="00AE728B" w:rsidRPr="006E41A6" w:rsidRDefault="00AE728B" w:rsidP="006E41A6">
                      <w:pPr>
                        <w:spacing w:after="0"/>
                        <w:jc w:val="center"/>
                        <w:rPr>
                          <w:lang w:val="en-US"/>
                        </w:rPr>
                      </w:pPr>
                      <w:r w:rsidRPr="006E41A6">
                        <w:rPr>
                          <w:lang w:val="en-US"/>
                        </w:rPr>
                        <w:t xml:space="preserve">MTAC/MEE/MHI/MATI/DNP/NDMC/DoM/UNDP </w:t>
                      </w:r>
                    </w:p>
                    <w:p w14:paraId="642CB041" w14:textId="77777777" w:rsidR="00AE728B" w:rsidRPr="006E41A6" w:rsidRDefault="00AE728B" w:rsidP="006E41A6">
                      <w:pPr>
                        <w:jc w:val="center"/>
                        <w:rPr>
                          <w:lang w:val="en-US"/>
                        </w:rPr>
                      </w:pPr>
                    </w:p>
                    <w:p w14:paraId="217286B5" w14:textId="77777777" w:rsidR="00AE728B" w:rsidRPr="006E41A6" w:rsidRDefault="00AE728B" w:rsidP="006E41A6">
                      <w:pPr>
                        <w:jc w:val="center"/>
                        <w:rPr>
                          <w:lang w:val="en-US"/>
                        </w:rPr>
                      </w:pPr>
                    </w:p>
                  </w:txbxContent>
                </v:textbox>
              </v:rect>
            </w:pict>
          </mc:Fallback>
        </mc:AlternateContent>
      </w:r>
    </w:p>
    <w:p w14:paraId="06CAA7B0" w14:textId="77777777" w:rsidR="006E41A6" w:rsidRPr="006E41A6" w:rsidRDefault="006E41A6" w:rsidP="006E41A6">
      <w:pPr>
        <w:autoSpaceDE w:val="0"/>
        <w:autoSpaceDN w:val="0"/>
        <w:adjustRightInd w:val="0"/>
        <w:spacing w:before="0" w:after="0"/>
        <w:rPr>
          <w:rFonts w:ascii="Calibri" w:eastAsia="Calibri" w:hAnsi="Calibri" w:cs="Calibri"/>
          <w:sz w:val="22"/>
          <w:szCs w:val="22"/>
          <w:lang w:val="en-US"/>
        </w:rPr>
      </w:pPr>
    </w:p>
    <w:p w14:paraId="278FB653" w14:textId="77777777" w:rsidR="006E41A6" w:rsidRPr="006E41A6" w:rsidRDefault="006E41A6" w:rsidP="006E41A6">
      <w:pPr>
        <w:autoSpaceDE w:val="0"/>
        <w:autoSpaceDN w:val="0"/>
        <w:adjustRightInd w:val="0"/>
        <w:spacing w:before="0" w:after="0"/>
        <w:rPr>
          <w:rFonts w:ascii="Calibri" w:eastAsia="Calibri" w:hAnsi="Calibri" w:cs="Calibri"/>
          <w:sz w:val="22"/>
          <w:szCs w:val="22"/>
          <w:lang w:val="en-US"/>
        </w:rPr>
      </w:pPr>
    </w:p>
    <w:p w14:paraId="4F524825" w14:textId="04669F49" w:rsidR="006E41A6" w:rsidRPr="006E41A6" w:rsidRDefault="007A7024" w:rsidP="006E41A6">
      <w:pPr>
        <w:autoSpaceDE w:val="0"/>
        <w:autoSpaceDN w:val="0"/>
        <w:adjustRightInd w:val="0"/>
        <w:spacing w:before="0" w:after="0"/>
        <w:rPr>
          <w:rFonts w:ascii="Calibri" w:eastAsia="Calibri" w:hAnsi="Calibri" w:cs="Calibri"/>
          <w:sz w:val="22"/>
          <w:szCs w:val="22"/>
          <w:lang w:val="en-US"/>
        </w:rPr>
      </w:pPr>
      <w:r>
        <w:rPr>
          <w:rFonts w:ascii="Calibri" w:eastAsia="Calibri" w:hAnsi="Calibri" w:cs="Calibri"/>
          <w:noProof/>
          <w:sz w:val="22"/>
          <w:szCs w:val="22"/>
          <w:lang w:val="en-US"/>
        </w:rPr>
        <mc:AlternateContent>
          <mc:Choice Requires="wps">
            <w:drawing>
              <wp:anchor distT="0" distB="0" distL="114300" distR="114300" simplePos="0" relativeHeight="251667456" behindDoc="0" locked="0" layoutInCell="1" allowOverlap="1" wp14:anchorId="76C688EF" wp14:editId="4C5217C4">
                <wp:simplePos x="0" y="0"/>
                <wp:positionH relativeFrom="column">
                  <wp:posOffset>3060700</wp:posOffset>
                </wp:positionH>
                <wp:positionV relativeFrom="paragraph">
                  <wp:posOffset>38100</wp:posOffset>
                </wp:positionV>
                <wp:extent cx="635" cy="1134745"/>
                <wp:effectExtent l="76200" t="38100" r="56515" b="82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34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818B5" id="Straight Arrow Connector 6" o:spid="_x0000_s1026" type="#_x0000_t32" style="position:absolute;margin-left:241pt;margin-top:3pt;width:.05pt;height:89.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">
                <v:stroke endarrow="block"/>
              </v:shape>
            </w:pict>
          </mc:Fallback>
        </mc:AlternateContent>
      </w:r>
    </w:p>
    <w:p w14:paraId="22A6A3E9" w14:textId="208E88E1" w:rsidR="006E41A6" w:rsidRPr="006E41A6" w:rsidRDefault="007A7024" w:rsidP="006E41A6">
      <w:pPr>
        <w:autoSpaceDE w:val="0"/>
        <w:autoSpaceDN w:val="0"/>
        <w:adjustRightInd w:val="0"/>
        <w:spacing w:before="0" w:after="0"/>
        <w:rPr>
          <w:rFonts w:ascii="Calibri" w:eastAsia="Calibri" w:hAnsi="Calibri" w:cs="Calibri"/>
          <w:sz w:val="22"/>
          <w:szCs w:val="22"/>
          <w:lang w:val="en-US"/>
        </w:rPr>
      </w:pPr>
      <w:r>
        <w:rPr>
          <w:rFonts w:ascii="Calibri" w:eastAsia="Calibri" w:hAnsi="Calibri" w:cs="Calibri"/>
          <w:noProof/>
          <w:sz w:val="22"/>
          <w:szCs w:val="22"/>
          <w:lang w:val="en-US"/>
        </w:rPr>
        <mc:AlternateContent>
          <mc:Choice Requires="wps">
            <w:drawing>
              <wp:anchor distT="0" distB="0" distL="114300" distR="114300" simplePos="0" relativeHeight="251662336" behindDoc="0" locked="0" layoutInCell="1" allowOverlap="1" wp14:anchorId="39803668" wp14:editId="67256487">
                <wp:simplePos x="0" y="0"/>
                <wp:positionH relativeFrom="column">
                  <wp:posOffset>3663950</wp:posOffset>
                </wp:positionH>
                <wp:positionV relativeFrom="paragraph">
                  <wp:posOffset>102870</wp:posOffset>
                </wp:positionV>
                <wp:extent cx="1498600" cy="514350"/>
                <wp:effectExtent l="0" t="0" r="82550" b="762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51435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107763" dir="2700000" algn="ctr" rotWithShape="0">
                            <a:srgbClr val="974706">
                              <a:alpha val="50000"/>
                            </a:srgbClr>
                          </a:outerShdw>
                        </a:effectLst>
                      </wps:spPr>
                      <wps:txbx>
                        <w:txbxContent>
                          <w:p w14:paraId="2B8D680C" w14:textId="77777777" w:rsidR="00AE728B" w:rsidRDefault="00AE728B" w:rsidP="006E41A6">
                            <w:pPr>
                              <w:spacing w:after="0"/>
                              <w:jc w:val="center"/>
                            </w:pPr>
                            <w:r>
                              <w:rPr>
                                <w:b/>
                                <w:bCs/>
                                <w:szCs w:val="24"/>
                              </w:rPr>
                              <w:t>Technical Committee</w:t>
                            </w:r>
                            <w:r>
                              <w:t xml:space="preserve"> </w:t>
                            </w:r>
                          </w:p>
                          <w:p w14:paraId="6ADD5ED6" w14:textId="77777777" w:rsidR="00AE728B" w:rsidRDefault="00AE728B" w:rsidP="006E41A6">
                            <w:pPr>
                              <w:jc w:val="center"/>
                            </w:pPr>
                          </w:p>
                          <w:p w14:paraId="498C26B6" w14:textId="77777777" w:rsidR="00AE728B" w:rsidRDefault="00AE728B" w:rsidP="006E41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3668" id="Rectangle 5" o:spid="_x0000_s1028" style="position:absolute;left:0;text-align:left;margin-left:288.5pt;margin-top:8.1pt;width:118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" fillcolor="#fabf8f" strokecolor="#fabf8f" strokeweight="1pt">
                <v:fill color2="#fde9d9" angle="135" focus="50%" type="gradient"/>
                <v:shadow on="t" color="#974706" opacity=".5" offset="6pt,6pt"/>
                <v:textbox>
                  <w:txbxContent>
                    <w:p w14:paraId="2B8D680C" w14:textId="77777777" w:rsidR="00AE728B" w:rsidRDefault="00AE728B" w:rsidP="006E41A6">
                      <w:pPr>
                        <w:spacing w:after="0"/>
                        <w:jc w:val="center"/>
                      </w:pPr>
                      <w:r>
                        <w:rPr>
                          <w:b/>
                          <w:bCs/>
                          <w:szCs w:val="24"/>
                        </w:rPr>
                        <w:t>Technical Committee</w:t>
                      </w:r>
                      <w:r>
                        <w:t xml:space="preserve"> </w:t>
                      </w:r>
                    </w:p>
                    <w:p w14:paraId="6ADD5ED6" w14:textId="77777777" w:rsidR="00AE728B" w:rsidRDefault="00AE728B" w:rsidP="006E41A6">
                      <w:pPr>
                        <w:jc w:val="center"/>
                      </w:pPr>
                    </w:p>
                    <w:p w14:paraId="498C26B6" w14:textId="77777777" w:rsidR="00AE728B" w:rsidRDefault="00AE728B" w:rsidP="006E41A6">
                      <w:pPr>
                        <w:jc w:val="center"/>
                      </w:pPr>
                    </w:p>
                  </w:txbxContent>
                </v:textbox>
              </v:rect>
            </w:pict>
          </mc:Fallback>
        </mc:AlternateContent>
      </w:r>
    </w:p>
    <w:p w14:paraId="6DEAEDC5" w14:textId="2E9F38A1" w:rsidR="006E41A6" w:rsidRPr="006E41A6" w:rsidRDefault="007A7024" w:rsidP="006E41A6">
      <w:pPr>
        <w:autoSpaceDE w:val="0"/>
        <w:autoSpaceDN w:val="0"/>
        <w:adjustRightInd w:val="0"/>
        <w:spacing w:before="0" w:after="0"/>
        <w:rPr>
          <w:rFonts w:ascii="Calibri" w:eastAsia="Calibri" w:hAnsi="Calibri" w:cs="Calibri"/>
          <w:sz w:val="22"/>
          <w:szCs w:val="22"/>
          <w:lang w:val="en-US"/>
        </w:rPr>
      </w:pPr>
      <w:r>
        <w:rPr>
          <w:rFonts w:ascii="Calibri" w:eastAsia="Calibri" w:hAnsi="Calibri" w:cs="Calibri"/>
          <w:noProof/>
          <w:sz w:val="22"/>
          <w:szCs w:val="22"/>
          <w:lang w:val="en-US"/>
        </w:rPr>
        <mc:AlternateContent>
          <mc:Choice Requires="wps">
            <w:drawing>
              <wp:anchor distT="0" distB="0" distL="114300" distR="114300" simplePos="0" relativeHeight="251661312" behindDoc="0" locked="0" layoutInCell="1" allowOverlap="1" wp14:anchorId="06B3F7BF" wp14:editId="2C680BF3">
                <wp:simplePos x="0" y="0"/>
                <wp:positionH relativeFrom="column">
                  <wp:posOffset>895350</wp:posOffset>
                </wp:positionH>
                <wp:positionV relativeFrom="paragraph">
                  <wp:posOffset>71120</wp:posOffset>
                </wp:positionV>
                <wp:extent cx="1498600" cy="514350"/>
                <wp:effectExtent l="0" t="0" r="82550" b="762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51435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107763" dir="2700000" algn="ctr" rotWithShape="0">
                            <a:srgbClr val="974706">
                              <a:alpha val="50000"/>
                            </a:srgbClr>
                          </a:outerShdw>
                        </a:effectLst>
                      </wps:spPr>
                      <wps:txbx>
                        <w:txbxContent>
                          <w:p w14:paraId="7E87E0E5" w14:textId="77777777" w:rsidR="00AE728B" w:rsidRDefault="00AE728B" w:rsidP="006E41A6">
                            <w:pPr>
                              <w:spacing w:after="0"/>
                              <w:jc w:val="center"/>
                            </w:pPr>
                            <w:r w:rsidRPr="00EB20DA">
                              <w:rPr>
                                <w:b/>
                                <w:bCs/>
                                <w:szCs w:val="24"/>
                              </w:rPr>
                              <w:t xml:space="preserve">Project </w:t>
                            </w:r>
                            <w:r>
                              <w:rPr>
                                <w:b/>
                                <w:bCs/>
                                <w:szCs w:val="24"/>
                              </w:rPr>
                              <w:t xml:space="preserve">Assurance </w:t>
                            </w:r>
                            <w:r>
                              <w:t xml:space="preserve">(UNDP) </w:t>
                            </w:r>
                          </w:p>
                          <w:p w14:paraId="3DCBBE95" w14:textId="77777777" w:rsidR="00AE728B" w:rsidRDefault="00AE728B" w:rsidP="006E41A6">
                            <w:pPr>
                              <w:jc w:val="center"/>
                            </w:pPr>
                          </w:p>
                          <w:p w14:paraId="4C5B2AAD" w14:textId="77777777" w:rsidR="00AE728B" w:rsidRDefault="00AE728B" w:rsidP="006E41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3F7BF" id="Rectangle 4" o:spid="_x0000_s1029" style="position:absolute;left:0;text-align:left;margin-left:70.5pt;margin-top:5.6pt;width:118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" fillcolor="#fabf8f" strokecolor="#fabf8f" strokeweight="1pt">
                <v:fill color2="#fde9d9" angle="135" focus="50%" type="gradient"/>
                <v:shadow on="t" color="#974706" opacity=".5" offset="6pt,6pt"/>
                <v:textbox>
                  <w:txbxContent>
                    <w:p w14:paraId="7E87E0E5" w14:textId="77777777" w:rsidR="00AE728B" w:rsidRDefault="00AE728B" w:rsidP="006E41A6">
                      <w:pPr>
                        <w:spacing w:after="0"/>
                        <w:jc w:val="center"/>
                      </w:pPr>
                      <w:r w:rsidRPr="00EB20DA">
                        <w:rPr>
                          <w:b/>
                          <w:bCs/>
                          <w:szCs w:val="24"/>
                        </w:rPr>
                        <w:t xml:space="preserve">Project </w:t>
                      </w:r>
                      <w:r>
                        <w:rPr>
                          <w:b/>
                          <w:bCs/>
                          <w:szCs w:val="24"/>
                        </w:rPr>
                        <w:t xml:space="preserve">Assurance </w:t>
                      </w:r>
                      <w:r>
                        <w:t xml:space="preserve">(UNDP) </w:t>
                      </w:r>
                    </w:p>
                    <w:p w14:paraId="3DCBBE95" w14:textId="77777777" w:rsidR="00AE728B" w:rsidRDefault="00AE728B" w:rsidP="006E41A6">
                      <w:pPr>
                        <w:jc w:val="center"/>
                      </w:pPr>
                    </w:p>
                    <w:p w14:paraId="4C5B2AAD" w14:textId="77777777" w:rsidR="00AE728B" w:rsidRDefault="00AE728B" w:rsidP="006E41A6">
                      <w:pPr>
                        <w:jc w:val="center"/>
                      </w:pPr>
                    </w:p>
                  </w:txbxContent>
                </v:textbox>
              </v:rect>
            </w:pict>
          </mc:Fallback>
        </mc:AlternateContent>
      </w:r>
      <w:r>
        <w:rPr>
          <w:rFonts w:ascii="Calibri" w:eastAsia="Calibri" w:hAnsi="Calibri" w:cs="Calibri"/>
          <w:noProof/>
          <w:sz w:val="22"/>
          <w:szCs w:val="22"/>
          <w:lang w:val="en-US"/>
        </w:rPr>
        <mc:AlternateContent>
          <mc:Choice Requires="wps">
            <w:drawing>
              <wp:anchor distT="4294967295" distB="4294967295" distL="114300" distR="114300" simplePos="0" relativeHeight="251664384" behindDoc="0" locked="0" layoutInCell="1" allowOverlap="1" wp14:anchorId="41340432" wp14:editId="79A16720">
                <wp:simplePos x="0" y="0"/>
                <wp:positionH relativeFrom="column">
                  <wp:posOffset>3060065</wp:posOffset>
                </wp:positionH>
                <wp:positionV relativeFrom="paragraph">
                  <wp:posOffset>9524</wp:posOffset>
                </wp:positionV>
                <wp:extent cx="603250" cy="0"/>
                <wp:effectExtent l="38100" t="76200" r="0" b="762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52654" id="Straight Arrow Connector 3" o:spid="_x0000_s1026" type="#_x0000_t32" style="position:absolute;margin-left:240.95pt;margin-top:.75pt;width:47.5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">
                <v:stroke endarrow="block"/>
              </v:shape>
            </w:pict>
          </mc:Fallback>
        </mc:AlternateContent>
      </w:r>
    </w:p>
    <w:p w14:paraId="68B08D62" w14:textId="35E60582" w:rsidR="006E41A6" w:rsidRPr="006E41A6" w:rsidRDefault="007A7024" w:rsidP="006E41A6">
      <w:pPr>
        <w:autoSpaceDE w:val="0"/>
        <w:autoSpaceDN w:val="0"/>
        <w:adjustRightInd w:val="0"/>
        <w:spacing w:before="0" w:after="0"/>
        <w:rPr>
          <w:rFonts w:ascii="Calibri" w:eastAsia="Calibri" w:hAnsi="Calibri" w:cs="Calibri"/>
          <w:sz w:val="22"/>
          <w:szCs w:val="22"/>
          <w:lang w:val="en-US"/>
        </w:rPr>
      </w:pPr>
      <w:r>
        <w:rPr>
          <w:rFonts w:ascii="Calibri" w:eastAsia="Calibri" w:hAnsi="Calibri" w:cs="Calibri"/>
          <w:noProof/>
          <w:sz w:val="22"/>
          <w:szCs w:val="22"/>
          <w:lang w:val="en-US"/>
        </w:rPr>
        <mc:AlternateContent>
          <mc:Choice Requires="wps">
            <w:drawing>
              <wp:anchor distT="0" distB="0" distL="114300" distR="114300" simplePos="0" relativeHeight="251663360" behindDoc="0" locked="0" layoutInCell="1" allowOverlap="1" wp14:anchorId="0391D9A5" wp14:editId="222D10B0">
                <wp:simplePos x="0" y="0"/>
                <wp:positionH relativeFrom="column">
                  <wp:posOffset>2393950</wp:posOffset>
                </wp:positionH>
                <wp:positionV relativeFrom="paragraph">
                  <wp:posOffset>168275</wp:posOffset>
                </wp:positionV>
                <wp:extent cx="666750" cy="6350"/>
                <wp:effectExtent l="0" t="57150" r="19050" b="698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83DFF" id="Straight Arrow Connector 2" o:spid="_x0000_s1026" type="#_x0000_t32" style="position:absolute;margin-left:188.5pt;margin-top:13.25pt;width:52.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">
                <v:stroke endarrow="block"/>
              </v:shape>
            </w:pict>
          </mc:Fallback>
        </mc:AlternateContent>
      </w:r>
    </w:p>
    <w:p w14:paraId="582CDB51" w14:textId="77777777" w:rsidR="006E41A6" w:rsidRPr="006E41A6" w:rsidRDefault="006E41A6" w:rsidP="006E41A6">
      <w:pPr>
        <w:autoSpaceDE w:val="0"/>
        <w:autoSpaceDN w:val="0"/>
        <w:adjustRightInd w:val="0"/>
        <w:spacing w:before="0" w:after="0"/>
        <w:rPr>
          <w:rFonts w:ascii="Calibri" w:eastAsia="Calibri" w:hAnsi="Calibri" w:cs="Calibri"/>
          <w:sz w:val="22"/>
          <w:szCs w:val="22"/>
          <w:lang w:val="en-US"/>
        </w:rPr>
      </w:pPr>
    </w:p>
    <w:p w14:paraId="4BE68FC9" w14:textId="77777777" w:rsidR="006E41A6" w:rsidRPr="006E41A6" w:rsidRDefault="006E41A6" w:rsidP="006E41A6">
      <w:pPr>
        <w:autoSpaceDE w:val="0"/>
        <w:autoSpaceDN w:val="0"/>
        <w:adjustRightInd w:val="0"/>
        <w:spacing w:before="0" w:after="0"/>
        <w:rPr>
          <w:rFonts w:ascii="Calibri" w:eastAsia="Calibri" w:hAnsi="Calibri" w:cs="Calibri"/>
          <w:b/>
          <w:bCs/>
          <w:sz w:val="22"/>
          <w:szCs w:val="22"/>
          <w:lang w:val="en-US"/>
        </w:rPr>
      </w:pPr>
    </w:p>
    <w:p w14:paraId="6726F84B" w14:textId="5CC45460" w:rsidR="006E41A6" w:rsidRPr="006E41A6" w:rsidRDefault="007A7024" w:rsidP="006E41A6">
      <w:pPr>
        <w:autoSpaceDE w:val="0"/>
        <w:autoSpaceDN w:val="0"/>
        <w:adjustRightInd w:val="0"/>
        <w:spacing w:before="0" w:after="0"/>
        <w:rPr>
          <w:rFonts w:ascii="Calibri" w:eastAsia="Calibri" w:hAnsi="Calibri" w:cs="Calibri"/>
          <w:b/>
          <w:bCs/>
          <w:sz w:val="22"/>
          <w:szCs w:val="22"/>
          <w:lang w:val="en-US"/>
        </w:rPr>
      </w:pPr>
      <w:r>
        <w:rPr>
          <w:rFonts w:ascii="Calibri" w:eastAsia="Calibri" w:hAnsi="Calibri" w:cs="Calibri"/>
          <w:noProof/>
          <w:sz w:val="22"/>
          <w:szCs w:val="22"/>
          <w:lang w:val="en-US"/>
        </w:rPr>
        <mc:AlternateContent>
          <mc:Choice Requires="wps">
            <w:drawing>
              <wp:anchor distT="0" distB="0" distL="114300" distR="114300" simplePos="0" relativeHeight="251665408" behindDoc="0" locked="0" layoutInCell="1" allowOverlap="1" wp14:anchorId="0D573C80" wp14:editId="083B0F3D">
                <wp:simplePos x="0" y="0"/>
                <wp:positionH relativeFrom="column">
                  <wp:posOffset>1675130</wp:posOffset>
                </wp:positionH>
                <wp:positionV relativeFrom="paragraph">
                  <wp:posOffset>147955</wp:posOffset>
                </wp:positionV>
                <wp:extent cx="2867660" cy="1089660"/>
                <wp:effectExtent l="0" t="0" r="85090" b="723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108966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107763" dir="2700000" algn="ctr" rotWithShape="0">
                            <a:srgbClr val="974706">
                              <a:alpha val="50000"/>
                            </a:srgbClr>
                          </a:outerShdw>
                        </a:effectLst>
                      </wps:spPr>
                      <wps:txbx>
                        <w:txbxContent>
                          <w:p w14:paraId="52BB2826" w14:textId="77777777" w:rsidR="00AE728B" w:rsidRPr="006E41A6" w:rsidRDefault="00AE728B" w:rsidP="006E41A6">
                            <w:pPr>
                              <w:spacing w:after="0" w:line="20" w:lineRule="atLeast"/>
                              <w:jc w:val="center"/>
                              <w:rPr>
                                <w:lang w:val="en-US"/>
                              </w:rPr>
                            </w:pPr>
                            <w:r w:rsidRPr="006E41A6">
                              <w:rPr>
                                <w:b/>
                                <w:bCs/>
                                <w:szCs w:val="24"/>
                                <w:lang w:val="en-US"/>
                              </w:rPr>
                              <w:t>Project Management Unit (PMU)</w:t>
                            </w:r>
                          </w:p>
                          <w:p w14:paraId="7100264C" w14:textId="77777777" w:rsidR="00AE728B" w:rsidRPr="006E41A6" w:rsidRDefault="00AE728B" w:rsidP="006E41A6">
                            <w:pPr>
                              <w:spacing w:after="0" w:line="20" w:lineRule="atLeast"/>
                              <w:jc w:val="center"/>
                              <w:rPr>
                                <w:sz w:val="16"/>
                                <w:szCs w:val="16"/>
                                <w:lang w:val="en-US"/>
                              </w:rPr>
                            </w:pPr>
                            <w:r w:rsidRPr="006E41A6">
                              <w:rPr>
                                <w:sz w:val="16"/>
                                <w:szCs w:val="16"/>
                                <w:lang w:val="en-US"/>
                              </w:rPr>
                              <w:t>National Project Director (NPD)</w:t>
                            </w:r>
                          </w:p>
                          <w:p w14:paraId="2DCA326A" w14:textId="77777777" w:rsidR="00AE728B" w:rsidRPr="006E41A6" w:rsidRDefault="00AE728B" w:rsidP="006E41A6">
                            <w:pPr>
                              <w:spacing w:after="0" w:line="20" w:lineRule="atLeast"/>
                              <w:jc w:val="center"/>
                              <w:rPr>
                                <w:sz w:val="16"/>
                                <w:szCs w:val="16"/>
                                <w:lang w:val="en-US"/>
                              </w:rPr>
                            </w:pPr>
                            <w:r w:rsidRPr="006E41A6">
                              <w:rPr>
                                <w:sz w:val="16"/>
                                <w:szCs w:val="16"/>
                                <w:lang w:val="en-US"/>
                              </w:rPr>
                              <w:t>National Project Manager (NPM)</w:t>
                            </w:r>
                          </w:p>
                          <w:p w14:paraId="40FCC946" w14:textId="77777777" w:rsidR="00AE728B" w:rsidRPr="006E41A6" w:rsidRDefault="00AE728B" w:rsidP="006E41A6">
                            <w:pPr>
                              <w:spacing w:after="0" w:line="20" w:lineRule="atLeast"/>
                              <w:jc w:val="center"/>
                              <w:rPr>
                                <w:sz w:val="16"/>
                                <w:szCs w:val="16"/>
                                <w:lang w:val="en-US"/>
                              </w:rPr>
                            </w:pPr>
                            <w:r w:rsidRPr="006E41A6">
                              <w:rPr>
                                <w:sz w:val="16"/>
                                <w:szCs w:val="16"/>
                                <w:lang w:val="en-US"/>
                              </w:rPr>
                              <w:t>Administrative and Financial Assistant (AFA)</w:t>
                            </w:r>
                          </w:p>
                          <w:p w14:paraId="3CC2682F" w14:textId="77777777" w:rsidR="00AE728B" w:rsidRPr="006E41A6" w:rsidRDefault="00AE728B" w:rsidP="006E41A6">
                            <w:pPr>
                              <w:jc w:val="center"/>
                              <w:rPr>
                                <w:sz w:val="16"/>
                                <w:szCs w:val="16"/>
                                <w:lang w:val="en-US"/>
                              </w:rPr>
                            </w:pPr>
                          </w:p>
                          <w:p w14:paraId="0923A02E" w14:textId="77777777" w:rsidR="00AE728B" w:rsidRPr="006E41A6" w:rsidRDefault="00AE728B" w:rsidP="006E41A6">
                            <w:pPr>
                              <w:jc w:val="center"/>
                              <w:rPr>
                                <w:sz w:val="20"/>
                                <w:lang w:val="en-US"/>
                              </w:rPr>
                            </w:pPr>
                          </w:p>
                          <w:p w14:paraId="36C4B4AA" w14:textId="77777777" w:rsidR="00AE728B" w:rsidRPr="006E41A6" w:rsidRDefault="00AE728B" w:rsidP="006E41A6">
                            <w:pPr>
                              <w:jc w:val="cente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73C80" id="Rectangle 1" o:spid="_x0000_s1030" style="position:absolute;left:0;text-align:left;margin-left:131.9pt;margin-top:11.65pt;width:225.8pt;height:8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" fillcolor="#fabf8f" strokecolor="#fabf8f" strokeweight="1pt">
                <v:fill color2="#fde9d9" angle="135" focus="50%" type="gradient"/>
                <v:shadow on="t" color="#974706" opacity=".5" offset="6pt,6pt"/>
                <v:textbox>
                  <w:txbxContent>
                    <w:p w14:paraId="52BB2826" w14:textId="77777777" w:rsidR="00AE728B" w:rsidRPr="006E41A6" w:rsidRDefault="00AE728B" w:rsidP="006E41A6">
                      <w:pPr>
                        <w:spacing w:after="0" w:line="20" w:lineRule="atLeast"/>
                        <w:jc w:val="center"/>
                        <w:rPr>
                          <w:lang w:val="en-US"/>
                        </w:rPr>
                      </w:pPr>
                      <w:r w:rsidRPr="006E41A6">
                        <w:rPr>
                          <w:b/>
                          <w:bCs/>
                          <w:szCs w:val="24"/>
                          <w:lang w:val="en-US"/>
                        </w:rPr>
                        <w:t>Project Management Unit (PMU)</w:t>
                      </w:r>
                    </w:p>
                    <w:p w14:paraId="7100264C" w14:textId="77777777" w:rsidR="00AE728B" w:rsidRPr="006E41A6" w:rsidRDefault="00AE728B" w:rsidP="006E41A6">
                      <w:pPr>
                        <w:spacing w:after="0" w:line="20" w:lineRule="atLeast"/>
                        <w:jc w:val="center"/>
                        <w:rPr>
                          <w:sz w:val="16"/>
                          <w:szCs w:val="16"/>
                          <w:lang w:val="en-US"/>
                        </w:rPr>
                      </w:pPr>
                      <w:r w:rsidRPr="006E41A6">
                        <w:rPr>
                          <w:sz w:val="16"/>
                          <w:szCs w:val="16"/>
                          <w:lang w:val="en-US"/>
                        </w:rPr>
                        <w:t>National Project Director (NPD)</w:t>
                      </w:r>
                    </w:p>
                    <w:p w14:paraId="2DCA326A" w14:textId="77777777" w:rsidR="00AE728B" w:rsidRPr="006E41A6" w:rsidRDefault="00AE728B" w:rsidP="006E41A6">
                      <w:pPr>
                        <w:spacing w:after="0" w:line="20" w:lineRule="atLeast"/>
                        <w:jc w:val="center"/>
                        <w:rPr>
                          <w:sz w:val="16"/>
                          <w:szCs w:val="16"/>
                          <w:lang w:val="en-US"/>
                        </w:rPr>
                      </w:pPr>
                      <w:r w:rsidRPr="006E41A6">
                        <w:rPr>
                          <w:sz w:val="16"/>
                          <w:szCs w:val="16"/>
                          <w:lang w:val="en-US"/>
                        </w:rPr>
                        <w:t>National Project Manager (NPM)</w:t>
                      </w:r>
                    </w:p>
                    <w:p w14:paraId="40FCC946" w14:textId="77777777" w:rsidR="00AE728B" w:rsidRPr="006E41A6" w:rsidRDefault="00AE728B" w:rsidP="006E41A6">
                      <w:pPr>
                        <w:spacing w:after="0" w:line="20" w:lineRule="atLeast"/>
                        <w:jc w:val="center"/>
                        <w:rPr>
                          <w:sz w:val="16"/>
                          <w:szCs w:val="16"/>
                          <w:lang w:val="en-US"/>
                        </w:rPr>
                      </w:pPr>
                      <w:r w:rsidRPr="006E41A6">
                        <w:rPr>
                          <w:sz w:val="16"/>
                          <w:szCs w:val="16"/>
                          <w:lang w:val="en-US"/>
                        </w:rPr>
                        <w:t>Administrative and Financial Assistant (AFA)</w:t>
                      </w:r>
                    </w:p>
                    <w:p w14:paraId="3CC2682F" w14:textId="77777777" w:rsidR="00AE728B" w:rsidRPr="006E41A6" w:rsidRDefault="00AE728B" w:rsidP="006E41A6">
                      <w:pPr>
                        <w:jc w:val="center"/>
                        <w:rPr>
                          <w:sz w:val="16"/>
                          <w:szCs w:val="16"/>
                          <w:lang w:val="en-US"/>
                        </w:rPr>
                      </w:pPr>
                    </w:p>
                    <w:p w14:paraId="0923A02E" w14:textId="77777777" w:rsidR="00AE728B" w:rsidRPr="006E41A6" w:rsidRDefault="00AE728B" w:rsidP="006E41A6">
                      <w:pPr>
                        <w:jc w:val="center"/>
                        <w:rPr>
                          <w:sz w:val="20"/>
                          <w:lang w:val="en-US"/>
                        </w:rPr>
                      </w:pPr>
                    </w:p>
                    <w:p w14:paraId="36C4B4AA" w14:textId="77777777" w:rsidR="00AE728B" w:rsidRPr="006E41A6" w:rsidRDefault="00AE728B" w:rsidP="006E41A6">
                      <w:pPr>
                        <w:jc w:val="center"/>
                        <w:rPr>
                          <w:lang w:val="en-US"/>
                        </w:rPr>
                      </w:pPr>
                    </w:p>
                  </w:txbxContent>
                </v:textbox>
              </v:rect>
            </w:pict>
          </mc:Fallback>
        </mc:AlternateContent>
      </w:r>
    </w:p>
    <w:p w14:paraId="5D105320" w14:textId="77777777" w:rsidR="006E41A6" w:rsidRPr="006E41A6" w:rsidRDefault="006E41A6" w:rsidP="006E41A6">
      <w:pPr>
        <w:autoSpaceDE w:val="0"/>
        <w:autoSpaceDN w:val="0"/>
        <w:adjustRightInd w:val="0"/>
        <w:spacing w:before="0" w:after="0"/>
        <w:rPr>
          <w:rFonts w:ascii="Calibri" w:eastAsia="Calibri" w:hAnsi="Calibri" w:cs="Calibri"/>
          <w:b/>
          <w:bCs/>
          <w:sz w:val="22"/>
          <w:szCs w:val="22"/>
          <w:lang w:val="en-US"/>
        </w:rPr>
      </w:pPr>
    </w:p>
    <w:p w14:paraId="5651D275" w14:textId="77777777" w:rsidR="006E41A6" w:rsidRPr="006E41A6" w:rsidRDefault="006E41A6" w:rsidP="006E41A6">
      <w:pPr>
        <w:rPr>
          <w:lang w:val="en-US"/>
        </w:rPr>
      </w:pPr>
    </w:p>
    <w:p w14:paraId="1C03B88F" w14:textId="77777777" w:rsidR="006E41A6" w:rsidRDefault="006E41A6" w:rsidP="005F795E">
      <w:pPr>
        <w:jc w:val="center"/>
        <w:rPr>
          <w:lang w:val="en-GB"/>
        </w:rPr>
      </w:pPr>
    </w:p>
    <w:p w14:paraId="55CC088F" w14:textId="77777777" w:rsidR="006E41A6" w:rsidRDefault="006E41A6" w:rsidP="005F795E">
      <w:pPr>
        <w:jc w:val="center"/>
        <w:rPr>
          <w:lang w:val="en-GB"/>
        </w:rPr>
      </w:pPr>
    </w:p>
    <w:p w14:paraId="0F714226" w14:textId="77777777" w:rsidR="006E41A6" w:rsidRDefault="006E41A6" w:rsidP="005F795E">
      <w:pPr>
        <w:jc w:val="center"/>
        <w:rPr>
          <w:lang w:val="en-GB"/>
        </w:rPr>
      </w:pPr>
    </w:p>
    <w:p w14:paraId="07036A60" w14:textId="77777777" w:rsidR="00D202CC" w:rsidRPr="00D202CC" w:rsidRDefault="00D202CC" w:rsidP="00E21D3E">
      <w:pPr>
        <w:pStyle w:val="Heading2"/>
        <w:rPr>
          <w:lang w:val="en-GB"/>
        </w:rPr>
      </w:pPr>
      <w:bookmarkStart w:id="31" w:name="_Toc456625996"/>
      <w:r w:rsidRPr="00D202CC">
        <w:rPr>
          <w:lang w:val="en-GB"/>
        </w:rPr>
        <w:t>3.2</w:t>
      </w:r>
      <w:r w:rsidRPr="00D202CC">
        <w:rPr>
          <w:lang w:val="en-GB"/>
        </w:rPr>
        <w:tab/>
        <w:t>Project Implementation</w:t>
      </w:r>
      <w:bookmarkEnd w:id="31"/>
    </w:p>
    <w:p w14:paraId="29148BB1" w14:textId="77777777" w:rsidR="00D202CC" w:rsidRDefault="00D202CC" w:rsidP="00A74862">
      <w:pPr>
        <w:pStyle w:val="Heading3"/>
        <w:rPr>
          <w:lang w:val="en-GB"/>
        </w:rPr>
      </w:pPr>
      <w:bookmarkStart w:id="32" w:name="_Toc456625997"/>
      <w:r w:rsidRPr="00D202CC">
        <w:rPr>
          <w:lang w:val="en-GB"/>
        </w:rPr>
        <w:t>Adaptive management (changes to the project design and project outputs during implementation)</w:t>
      </w:r>
      <w:bookmarkEnd w:id="32"/>
    </w:p>
    <w:p w14:paraId="143FBC3A" w14:textId="77777777" w:rsidR="000B07D7" w:rsidRDefault="003324B8" w:rsidP="003324B8">
      <w:pPr>
        <w:rPr>
          <w:lang w:val="en-GB"/>
        </w:rPr>
      </w:pPr>
      <w:r>
        <w:rPr>
          <w:lang w:val="en-GB"/>
        </w:rPr>
        <w:t>If adaptive management is defined as formal changes to the Project’s design</w:t>
      </w:r>
      <w:r w:rsidR="0026556E">
        <w:rPr>
          <w:lang w:val="en-GB"/>
        </w:rPr>
        <w:t xml:space="preserve"> (a standard definition for this sort of management)</w:t>
      </w:r>
      <w:r>
        <w:rPr>
          <w:lang w:val="en-GB"/>
        </w:rPr>
        <w:t xml:space="preserve">, it cannot be said that </w:t>
      </w:r>
      <w:r w:rsidR="0026556E">
        <w:rPr>
          <w:lang w:val="en-GB"/>
        </w:rPr>
        <w:t xml:space="preserve">such a process thoroughly </w:t>
      </w:r>
      <w:r w:rsidR="00257BF5">
        <w:rPr>
          <w:lang w:val="en-GB"/>
        </w:rPr>
        <w:t xml:space="preserve">arose throughout project implementation.  However, if adaptive management is more broadly </w:t>
      </w:r>
      <w:r w:rsidR="00B02385">
        <w:rPr>
          <w:lang w:val="en-GB"/>
        </w:rPr>
        <w:t>understood</w:t>
      </w:r>
      <w:r w:rsidR="00257BF5">
        <w:rPr>
          <w:lang w:val="en-GB"/>
        </w:rPr>
        <w:t xml:space="preserve"> as changes in project outputs and overall alterations to TAP, it can be stated that this has occurred in a very </w:t>
      </w:r>
      <w:r w:rsidR="00F02D3D">
        <w:rPr>
          <w:lang w:val="en-GB"/>
        </w:rPr>
        <w:t>dynamic</w:t>
      </w:r>
      <w:r w:rsidR="00257BF5">
        <w:rPr>
          <w:lang w:val="en-GB"/>
        </w:rPr>
        <w:t xml:space="preserve"> manner, particularly in the last year of implementation after the project extension of one year was granted.  In the following sections these two aspects of </w:t>
      </w:r>
      <w:r w:rsidR="00F02D3D">
        <w:rPr>
          <w:lang w:val="en-GB"/>
        </w:rPr>
        <w:t>adaptive</w:t>
      </w:r>
      <w:r w:rsidR="00257BF5">
        <w:rPr>
          <w:lang w:val="en-GB"/>
        </w:rPr>
        <w:t xml:space="preserve"> management will be </w:t>
      </w:r>
      <w:r w:rsidR="00F02D3D">
        <w:rPr>
          <w:lang w:val="en-GB"/>
        </w:rPr>
        <w:t>analysed</w:t>
      </w:r>
      <w:r w:rsidR="00257BF5">
        <w:rPr>
          <w:lang w:val="en-GB"/>
        </w:rPr>
        <w:t>.</w:t>
      </w:r>
    </w:p>
    <w:p w14:paraId="6C24B603" w14:textId="51FC8BE5" w:rsidR="00FB75D6" w:rsidRDefault="00952435" w:rsidP="003324B8">
      <w:pPr>
        <w:rPr>
          <w:lang w:val="en-GB"/>
        </w:rPr>
      </w:pPr>
      <w:r>
        <w:rPr>
          <w:lang w:val="en-GB"/>
        </w:rPr>
        <w:t xml:space="preserve">Regarding the first area of defined adaptive management, </w:t>
      </w:r>
      <w:r w:rsidR="00D929EE">
        <w:rPr>
          <w:lang w:val="en-GB"/>
        </w:rPr>
        <w:t xml:space="preserve">i.e. </w:t>
      </w:r>
      <w:r>
        <w:rPr>
          <w:lang w:val="en-GB"/>
        </w:rPr>
        <w:t xml:space="preserve">changes to design, TAP only minimally changed formal project design.  That is, formal changes to the Results Framework (for instance, regarding formal changes to output and results indicators) did not take place. </w:t>
      </w:r>
      <w:r w:rsidR="00FB75D6">
        <w:rPr>
          <w:lang w:val="en-GB"/>
        </w:rPr>
        <w:t xml:space="preserve"> Also, no formal changes were introduced to deal with implementation methods.  For instance, although </w:t>
      </w:r>
      <w:r w:rsidR="00FB75D6">
        <w:rPr>
          <w:lang w:val="en-GB"/>
        </w:rPr>
        <w:lastRenderedPageBreak/>
        <w:t xml:space="preserve">the Project lagged in the implementation of different outputs, no formal substantial changes were </w:t>
      </w:r>
      <w:r w:rsidR="00F02D3D">
        <w:rPr>
          <w:lang w:val="en-GB"/>
        </w:rPr>
        <w:t>introduced</w:t>
      </w:r>
      <w:r w:rsidR="00FB75D6">
        <w:rPr>
          <w:lang w:val="en-GB"/>
        </w:rPr>
        <w:t xml:space="preserve"> to aid in implementation timing.</w:t>
      </w:r>
      <w:r w:rsidR="00FB75D6">
        <w:rPr>
          <w:rStyle w:val="FootnoteReference"/>
          <w:lang w:val="en-GB"/>
        </w:rPr>
        <w:footnoteReference w:id="12"/>
      </w:r>
    </w:p>
    <w:p w14:paraId="57679317" w14:textId="77777777" w:rsidR="00952435" w:rsidRDefault="00952435" w:rsidP="003324B8">
      <w:pPr>
        <w:rPr>
          <w:lang w:val="en-GB"/>
        </w:rPr>
      </w:pPr>
      <w:r>
        <w:rPr>
          <w:lang w:val="en-GB"/>
        </w:rPr>
        <w:t xml:space="preserve">However, </w:t>
      </w:r>
      <w:r w:rsidR="00BC387E">
        <w:rPr>
          <w:lang w:val="en-GB"/>
        </w:rPr>
        <w:t xml:space="preserve">formal </w:t>
      </w:r>
      <w:r w:rsidRPr="00952435">
        <w:rPr>
          <w:lang w:val="en-GB"/>
        </w:rPr>
        <w:t>changes in project outputs</w:t>
      </w:r>
      <w:r w:rsidR="00BC387E">
        <w:rPr>
          <w:lang w:val="en-GB"/>
        </w:rPr>
        <w:t xml:space="preserve"> and overall alterations to TAP </w:t>
      </w:r>
      <w:r>
        <w:rPr>
          <w:lang w:val="en-GB"/>
        </w:rPr>
        <w:t xml:space="preserve">were </w:t>
      </w:r>
      <w:r w:rsidR="0089184E">
        <w:rPr>
          <w:lang w:val="en-GB"/>
        </w:rPr>
        <w:t>arranged and carried out throughout implementation</w:t>
      </w:r>
      <w:r>
        <w:rPr>
          <w:lang w:val="en-GB"/>
        </w:rPr>
        <w:t xml:space="preserve">, and in particular in the extension period.  Work plans, again mainly the latter ones, reflect a series of changes basically to </w:t>
      </w:r>
      <w:r w:rsidR="0089184E">
        <w:rPr>
          <w:lang w:val="en-GB"/>
        </w:rPr>
        <w:t>adjust</w:t>
      </w:r>
      <w:r>
        <w:rPr>
          <w:lang w:val="en-GB"/>
        </w:rPr>
        <w:t xml:space="preserve"> to changing policy conditions in Maldives as well as to make-up for the very significant delays that the Project experienced.  </w:t>
      </w:r>
      <w:r w:rsidR="00FB75D6">
        <w:rPr>
          <w:lang w:val="en-GB"/>
        </w:rPr>
        <w:t>The latter either by changing or by cancelling altogether some of the expected activities and outputs.</w:t>
      </w:r>
      <w:r w:rsidR="00FB75D6">
        <w:rPr>
          <w:rStyle w:val="FootnoteReference"/>
          <w:lang w:val="en-GB"/>
        </w:rPr>
        <w:footnoteReference w:id="13"/>
      </w:r>
    </w:p>
    <w:p w14:paraId="3B82B8E4" w14:textId="300F7E7F" w:rsidR="00FB75D6" w:rsidRDefault="00FB75D6" w:rsidP="003324B8">
      <w:pPr>
        <w:rPr>
          <w:lang w:val="en-GB"/>
        </w:rPr>
      </w:pPr>
      <w:r>
        <w:rPr>
          <w:lang w:val="en-GB"/>
        </w:rPr>
        <w:t xml:space="preserve">The changes that the Project proposed and implemented reflect </w:t>
      </w:r>
      <w:r w:rsidR="000B07D7">
        <w:rPr>
          <w:lang w:val="en-GB"/>
        </w:rPr>
        <w:t xml:space="preserve">some of the issues that the Project had to contend with.  The insufficient delivery until the Project ran most of the course of planned completion (i.e. from 2011 to 2015) impelled that work planning saturated the end period of the intervention.  Several components took place almost </w:t>
      </w:r>
      <w:r w:rsidR="00F02D3D">
        <w:rPr>
          <w:lang w:val="en-GB"/>
        </w:rPr>
        <w:t>wholly</w:t>
      </w:r>
      <w:r w:rsidR="000B07D7">
        <w:rPr>
          <w:lang w:val="en-GB"/>
        </w:rPr>
        <w:t xml:space="preserve"> during the extension period (for instance, </w:t>
      </w:r>
      <w:r w:rsidR="005155DB">
        <w:rPr>
          <w:lang w:val="en-GB"/>
        </w:rPr>
        <w:t xml:space="preserve">most of </w:t>
      </w:r>
      <w:r w:rsidR="000B07D7">
        <w:rPr>
          <w:lang w:val="en-GB"/>
        </w:rPr>
        <w:t xml:space="preserve">expected outputs in Outcome 2, which were implemented through a small </w:t>
      </w:r>
      <w:r w:rsidR="00F02D3D">
        <w:rPr>
          <w:lang w:val="en-GB"/>
        </w:rPr>
        <w:t>grant</w:t>
      </w:r>
      <w:r w:rsidR="005A5700">
        <w:rPr>
          <w:lang w:val="en-GB"/>
        </w:rPr>
        <w:t xml:space="preserve">s arrangement) as did </w:t>
      </w:r>
      <w:r w:rsidR="000B07D7">
        <w:rPr>
          <w:lang w:val="en-GB"/>
        </w:rPr>
        <w:t xml:space="preserve">many of the consultancies that would give rise to products, </w:t>
      </w:r>
      <w:r w:rsidR="005A5700">
        <w:rPr>
          <w:lang w:val="en-GB"/>
        </w:rPr>
        <w:t xml:space="preserve">which were activities and outputs </w:t>
      </w:r>
      <w:r w:rsidR="000B07D7">
        <w:rPr>
          <w:lang w:val="en-GB"/>
        </w:rPr>
        <w:t>developed in the very latter stages of the Project.</w:t>
      </w:r>
      <w:r w:rsidR="000B07D7">
        <w:rPr>
          <w:rStyle w:val="FootnoteReference"/>
          <w:lang w:val="en-GB"/>
        </w:rPr>
        <w:footnoteReference w:id="14"/>
      </w:r>
    </w:p>
    <w:p w14:paraId="20FBCD02" w14:textId="77777777" w:rsidR="000B07D7" w:rsidRDefault="000B07D7" w:rsidP="003324B8">
      <w:pPr>
        <w:rPr>
          <w:lang w:val="en-GB"/>
        </w:rPr>
      </w:pPr>
      <w:r>
        <w:rPr>
          <w:lang w:val="en-GB"/>
        </w:rPr>
        <w:t xml:space="preserve">In general, therefore, adaptive management </w:t>
      </w:r>
      <w:r w:rsidR="00980F89">
        <w:rPr>
          <w:lang w:val="en-GB"/>
        </w:rPr>
        <w:t xml:space="preserve">(broadly defined) </w:t>
      </w:r>
      <w:r>
        <w:rPr>
          <w:lang w:val="en-GB"/>
        </w:rPr>
        <w:t xml:space="preserve">showed flexibility yet reflected several </w:t>
      </w:r>
      <w:r w:rsidR="00311BFC">
        <w:rPr>
          <w:lang w:val="en-GB"/>
        </w:rPr>
        <w:t xml:space="preserve">underlying design and </w:t>
      </w:r>
      <w:r w:rsidR="00A90896">
        <w:rPr>
          <w:lang w:val="en-GB"/>
        </w:rPr>
        <w:t xml:space="preserve">implementation </w:t>
      </w:r>
      <w:r>
        <w:rPr>
          <w:lang w:val="en-GB"/>
        </w:rPr>
        <w:t xml:space="preserve">deficits.  Since adaptive management was not thoroughly programmatic (i.e. no formal changes in framework/indicators, etc., </w:t>
      </w:r>
      <w:r w:rsidR="00997826">
        <w:rPr>
          <w:lang w:val="en-GB"/>
        </w:rPr>
        <w:t xml:space="preserve">for example, </w:t>
      </w:r>
      <w:r>
        <w:rPr>
          <w:lang w:val="en-GB"/>
        </w:rPr>
        <w:t xml:space="preserve">took place) it was </w:t>
      </w:r>
      <w:r w:rsidR="00997826">
        <w:rPr>
          <w:lang w:val="en-GB"/>
        </w:rPr>
        <w:t>mostly</w:t>
      </w:r>
      <w:r>
        <w:rPr>
          <w:lang w:val="en-GB"/>
        </w:rPr>
        <w:t xml:space="preserve"> ad hoc.   The latter implied that there was flexibility to adapt to some failings such as the protracted implementation process for most of the life-span of the Project</w:t>
      </w:r>
      <w:r w:rsidR="00A90896">
        <w:rPr>
          <w:lang w:val="en-GB"/>
        </w:rPr>
        <w:t>,</w:t>
      </w:r>
      <w:r>
        <w:rPr>
          <w:lang w:val="en-GB"/>
        </w:rPr>
        <w:t xml:space="preserve"> yet it was not as programmatic/strategic for the most part as needed for a project of this sort.</w:t>
      </w:r>
    </w:p>
    <w:p w14:paraId="76F498D2" w14:textId="77777777" w:rsidR="00D202CC" w:rsidRDefault="00D202CC" w:rsidP="00A74862">
      <w:pPr>
        <w:pStyle w:val="Heading3"/>
        <w:rPr>
          <w:lang w:val="en-GB"/>
        </w:rPr>
      </w:pPr>
      <w:bookmarkStart w:id="33" w:name="_Toc456625998"/>
      <w:r w:rsidRPr="008B38C3">
        <w:rPr>
          <w:lang w:val="en-GB"/>
        </w:rPr>
        <w:t>Partnership arrangements (with relevant stakeholders involved in the country/region)</w:t>
      </w:r>
      <w:bookmarkEnd w:id="33"/>
    </w:p>
    <w:p w14:paraId="20979AFD" w14:textId="4DD5FAAB" w:rsidR="000B07D7" w:rsidRDefault="000B07D7" w:rsidP="000B07D7">
      <w:pPr>
        <w:rPr>
          <w:lang w:val="en-GB"/>
        </w:rPr>
      </w:pPr>
      <w:r>
        <w:rPr>
          <w:lang w:val="en-GB"/>
        </w:rPr>
        <w:t>As established in the Proje</w:t>
      </w:r>
      <w:r w:rsidR="00A90896">
        <w:rPr>
          <w:lang w:val="en-GB"/>
        </w:rPr>
        <w:t xml:space="preserve">ct Document and at inception, a wide stakeholder analysis was </w:t>
      </w:r>
      <w:r w:rsidR="006C19E5">
        <w:rPr>
          <w:lang w:val="en-GB"/>
        </w:rPr>
        <w:t xml:space="preserve">carried out at the initial stages of the Project. This </w:t>
      </w:r>
      <w:r w:rsidR="00F02D3D">
        <w:rPr>
          <w:lang w:val="en-GB"/>
        </w:rPr>
        <w:t>analysis</w:t>
      </w:r>
      <w:r w:rsidR="006C19E5">
        <w:rPr>
          <w:lang w:val="en-GB"/>
        </w:rPr>
        <w:t xml:space="preserve"> not only identified stakeholders but their role </w:t>
      </w:r>
      <w:r w:rsidR="005A5700">
        <w:rPr>
          <w:lang w:val="en-GB"/>
        </w:rPr>
        <w:t>and</w:t>
      </w:r>
      <w:r w:rsidR="006C19E5">
        <w:rPr>
          <w:lang w:val="en-GB"/>
        </w:rPr>
        <w:t xml:space="preserve"> potential partnership arrangements </w:t>
      </w:r>
      <w:r w:rsidR="00F02D3D">
        <w:rPr>
          <w:lang w:val="en-GB"/>
        </w:rPr>
        <w:t>were</w:t>
      </w:r>
      <w:r w:rsidR="006C19E5">
        <w:rPr>
          <w:lang w:val="en-GB"/>
        </w:rPr>
        <w:t xml:space="preserve"> laid out.  </w:t>
      </w:r>
    </w:p>
    <w:p w14:paraId="7321A88F" w14:textId="0F1411C1" w:rsidR="003D4677" w:rsidRDefault="006C19E5" w:rsidP="005B7567">
      <w:pPr>
        <w:rPr>
          <w:lang w:val="en-GB"/>
        </w:rPr>
      </w:pPr>
      <w:r>
        <w:rPr>
          <w:lang w:val="en-GB"/>
        </w:rPr>
        <w:t>Partnership arrangements w</w:t>
      </w:r>
      <w:r w:rsidR="00BD7511">
        <w:rPr>
          <w:lang w:val="en-GB"/>
        </w:rPr>
        <w:t xml:space="preserve">ith relevant stakeholders took place as planned for the main actors: </w:t>
      </w:r>
      <w:r w:rsidR="00F02D3D">
        <w:rPr>
          <w:lang w:val="en-GB"/>
        </w:rPr>
        <w:t>Ministry</w:t>
      </w:r>
      <w:r w:rsidR="00BD7511">
        <w:rPr>
          <w:lang w:val="en-GB"/>
        </w:rPr>
        <w:t xml:space="preserve"> of Tourism and Ministry of Environment and Energy.</w:t>
      </w:r>
      <w:r w:rsidR="007A4767">
        <w:rPr>
          <w:rStyle w:val="FootnoteReference"/>
          <w:lang w:val="en-GB"/>
        </w:rPr>
        <w:footnoteReference w:id="15"/>
      </w:r>
      <w:r w:rsidR="00BD7511">
        <w:rPr>
          <w:lang w:val="en-GB"/>
        </w:rPr>
        <w:t xml:space="preserve">  Others national governmental </w:t>
      </w:r>
      <w:r w:rsidR="00BD7511">
        <w:rPr>
          <w:lang w:val="en-GB"/>
        </w:rPr>
        <w:lastRenderedPageBreak/>
        <w:t xml:space="preserve">institutions had less proactive roles, given that their participation mostly entailed taking part in TAP – organized events </w:t>
      </w:r>
      <w:r w:rsidR="00706CB8">
        <w:rPr>
          <w:lang w:val="en-GB"/>
        </w:rPr>
        <w:t xml:space="preserve">and/or being part of the Project Board / Steering Committee.  Participation was secured by several different actors which were not identified at the design level, but who were key in </w:t>
      </w:r>
      <w:r w:rsidR="00D07801">
        <w:rPr>
          <w:lang w:val="en-GB"/>
        </w:rPr>
        <w:t xml:space="preserve">different areas of the Project, such as non – governmental organizations and communities participating in different capacities in the small grants section of TAP. </w:t>
      </w:r>
      <w:r w:rsidR="005B7567">
        <w:rPr>
          <w:lang w:val="en-GB"/>
        </w:rPr>
        <w:t xml:space="preserve"> </w:t>
      </w:r>
      <w:r w:rsidR="003D4677">
        <w:rPr>
          <w:lang w:val="en-GB"/>
        </w:rPr>
        <w:t xml:space="preserve">With most stakeholders, however, some </w:t>
      </w:r>
      <w:r w:rsidR="009228D1">
        <w:rPr>
          <w:lang w:val="en-GB"/>
        </w:rPr>
        <w:t>problems</w:t>
      </w:r>
      <w:r w:rsidR="003D4677">
        <w:rPr>
          <w:lang w:val="en-GB"/>
        </w:rPr>
        <w:t xml:space="preserve"> were identified, even regarding their participation at their </w:t>
      </w:r>
      <w:r w:rsidR="00F02D3D">
        <w:rPr>
          <w:lang w:val="en-GB"/>
        </w:rPr>
        <w:t>advisory</w:t>
      </w:r>
      <w:r w:rsidR="003D4677">
        <w:rPr>
          <w:lang w:val="en-GB"/>
        </w:rPr>
        <w:t>/steering level.  There was a high rotation of representatives taking part in TAP events</w:t>
      </w:r>
      <w:r w:rsidR="00210440">
        <w:rPr>
          <w:lang w:val="en-GB"/>
        </w:rPr>
        <w:t xml:space="preserve"> and board/steering committee meetings</w:t>
      </w:r>
      <w:r w:rsidR="003D4677">
        <w:rPr>
          <w:lang w:val="en-GB"/>
        </w:rPr>
        <w:t xml:space="preserve">.  This not only hindered building up </w:t>
      </w:r>
      <w:r w:rsidR="00F02D3D">
        <w:rPr>
          <w:lang w:val="en-GB"/>
        </w:rPr>
        <w:t>continuous</w:t>
      </w:r>
      <w:r w:rsidR="003D4677">
        <w:rPr>
          <w:lang w:val="en-GB"/>
        </w:rPr>
        <w:t xml:space="preserve"> participation but also made</w:t>
      </w:r>
      <w:r w:rsidR="00210440">
        <w:rPr>
          <w:lang w:val="en-GB"/>
        </w:rPr>
        <w:t xml:space="preserve"> it difficult for the assimilation of capacity generated or </w:t>
      </w:r>
      <w:r w:rsidR="00F02D3D">
        <w:rPr>
          <w:lang w:val="en-GB"/>
        </w:rPr>
        <w:t>information</w:t>
      </w:r>
      <w:r w:rsidR="00EF2470">
        <w:rPr>
          <w:lang w:val="en-GB"/>
        </w:rPr>
        <w:t xml:space="preserve"> sharing</w:t>
      </w:r>
      <w:r w:rsidR="00210440">
        <w:rPr>
          <w:lang w:val="en-GB"/>
        </w:rPr>
        <w:t xml:space="preserve"> into the institutions represented in these activi</w:t>
      </w:r>
      <w:r w:rsidR="009133B6">
        <w:rPr>
          <w:lang w:val="en-GB"/>
        </w:rPr>
        <w:t>ties.</w:t>
      </w:r>
    </w:p>
    <w:p w14:paraId="6D4C6F2E" w14:textId="7DBAFC64" w:rsidR="005B7567" w:rsidRDefault="00D07801" w:rsidP="005B7567">
      <w:pPr>
        <w:rPr>
          <w:lang w:val="en-GB"/>
        </w:rPr>
      </w:pPr>
      <w:r>
        <w:rPr>
          <w:lang w:val="en-GB"/>
        </w:rPr>
        <w:t>Other institutions</w:t>
      </w:r>
      <w:r w:rsidR="00CA53E1">
        <w:rPr>
          <w:lang w:val="en-GB"/>
        </w:rPr>
        <w:t xml:space="preserve"> were</w:t>
      </w:r>
      <w:r>
        <w:rPr>
          <w:lang w:val="en-GB"/>
        </w:rPr>
        <w:t xml:space="preserve"> identified </w:t>
      </w:r>
      <w:r w:rsidR="00CA53E1">
        <w:rPr>
          <w:lang w:val="en-GB"/>
        </w:rPr>
        <w:t xml:space="preserve">as stakeholders at the design level and, </w:t>
      </w:r>
      <w:r>
        <w:rPr>
          <w:lang w:val="en-GB"/>
        </w:rPr>
        <w:t>although crucial for several asp</w:t>
      </w:r>
      <w:r w:rsidR="003D4677">
        <w:rPr>
          <w:lang w:val="en-GB"/>
        </w:rPr>
        <w:t>ects of Project implementation</w:t>
      </w:r>
      <w:r w:rsidR="00CA53E1">
        <w:rPr>
          <w:lang w:val="en-GB"/>
        </w:rPr>
        <w:t>, their expected participation did not develop</w:t>
      </w:r>
      <w:r w:rsidR="003D4677">
        <w:rPr>
          <w:lang w:val="en-GB"/>
        </w:rPr>
        <w:t xml:space="preserve">.  That is, </w:t>
      </w:r>
      <w:r>
        <w:rPr>
          <w:lang w:val="en-GB"/>
        </w:rPr>
        <w:t>did not participate in a significant manner, such as for example representatives of the insurance sector.</w:t>
      </w:r>
      <w:r>
        <w:rPr>
          <w:rStyle w:val="FootnoteReference"/>
          <w:lang w:val="en-GB"/>
        </w:rPr>
        <w:footnoteReference w:id="16"/>
      </w:r>
      <w:r w:rsidR="005B7567">
        <w:rPr>
          <w:lang w:val="en-GB"/>
        </w:rPr>
        <w:t xml:space="preserve"> </w:t>
      </w:r>
    </w:p>
    <w:p w14:paraId="28523405" w14:textId="154822AE" w:rsidR="000929BF" w:rsidRDefault="00706CB8" w:rsidP="000B07D7">
      <w:pPr>
        <w:rPr>
          <w:lang w:val="en-GB"/>
        </w:rPr>
      </w:pPr>
      <w:r w:rsidRPr="000929BF">
        <w:rPr>
          <w:lang w:val="en-GB"/>
        </w:rPr>
        <w:t>The tourism industry was also identified as a</w:t>
      </w:r>
      <w:r w:rsidR="00D07801">
        <w:rPr>
          <w:lang w:val="en-GB"/>
        </w:rPr>
        <w:t xml:space="preserve"> crucial</w:t>
      </w:r>
      <w:r w:rsidRPr="000929BF">
        <w:rPr>
          <w:lang w:val="en-GB"/>
        </w:rPr>
        <w:t xml:space="preserve"> partner that would </w:t>
      </w:r>
      <w:r w:rsidR="00D07801">
        <w:rPr>
          <w:lang w:val="en-GB"/>
        </w:rPr>
        <w:t>not only take part in the directive (board, committee</w:t>
      </w:r>
      <w:r w:rsidR="00EF2470">
        <w:rPr>
          <w:lang w:val="en-GB"/>
        </w:rPr>
        <w:t>s</w:t>
      </w:r>
      <w:r w:rsidR="00D07801">
        <w:rPr>
          <w:lang w:val="en-GB"/>
        </w:rPr>
        <w:t xml:space="preserve">) aspects of the Project but also </w:t>
      </w:r>
      <w:r w:rsidRPr="000929BF">
        <w:rPr>
          <w:lang w:val="en-GB"/>
        </w:rPr>
        <w:t xml:space="preserve">execute components </w:t>
      </w:r>
      <w:r w:rsidR="005B7567">
        <w:rPr>
          <w:lang w:val="en-GB"/>
        </w:rPr>
        <w:t xml:space="preserve">of the Project and promote activities to ‘weather proof’ the industry and build resilience to climate change detrimental effects on the Maldives and therefore on their sector.  However, engagement with the tourism industry was at best weak.  This conceivably responds </w:t>
      </w:r>
      <w:r w:rsidR="00F02D3D">
        <w:rPr>
          <w:lang w:val="en-GB"/>
        </w:rPr>
        <w:t>to two</w:t>
      </w:r>
      <w:r w:rsidR="005B7567">
        <w:rPr>
          <w:lang w:val="en-GB"/>
        </w:rPr>
        <w:t xml:space="preserve"> aspects:  the very nature of the larger – scale tourism industry in the Maldives as well as the ways in which UNDP interacts with the private sector in development work.  First of all, the very nature of the tourism industry (as well as the institutions which agglutinate </w:t>
      </w:r>
      <w:r w:rsidR="009A351D">
        <w:rPr>
          <w:lang w:val="en-GB"/>
        </w:rPr>
        <w:t xml:space="preserve">the sector in the Maldives) is highly particular given that it is a rather self – regulating industry.  Even the distinct concept of Maldives tourism industry of ‘one island, one resort’ is </w:t>
      </w:r>
      <w:r w:rsidR="00EA4ED4">
        <w:rPr>
          <w:lang w:val="en-GB"/>
        </w:rPr>
        <w:t xml:space="preserve">to some extent indicative of the isolation of actions from mainstreamed partnerships.  The participation sought through associations, although key for albeit </w:t>
      </w:r>
      <w:r w:rsidR="008B38C3">
        <w:rPr>
          <w:lang w:val="en-GB"/>
        </w:rPr>
        <w:t>emblematically</w:t>
      </w:r>
      <w:r w:rsidR="00EA4ED4">
        <w:rPr>
          <w:lang w:val="en-GB"/>
        </w:rPr>
        <w:t xml:space="preserve"> asserting that the industry was on – board for TAP, was not as proactive as it should have been for project that deals exclusively with </w:t>
      </w:r>
      <w:r w:rsidR="00BD074E">
        <w:rPr>
          <w:lang w:val="en-GB"/>
        </w:rPr>
        <w:t xml:space="preserve">the sector, its </w:t>
      </w:r>
      <w:r w:rsidR="00F02D3D">
        <w:rPr>
          <w:lang w:val="en-GB"/>
        </w:rPr>
        <w:t>adaptation</w:t>
      </w:r>
      <w:r w:rsidR="00BD074E">
        <w:rPr>
          <w:lang w:val="en-GB"/>
        </w:rPr>
        <w:t xml:space="preserve"> to climate change, and private – public relation regarding these matters.</w:t>
      </w:r>
      <w:r w:rsidR="00BD074E" w:rsidRPr="00BD074E">
        <w:rPr>
          <w:lang w:val="en-GB"/>
        </w:rPr>
        <w:t xml:space="preserve"> </w:t>
      </w:r>
      <w:r w:rsidR="008B38C3">
        <w:rPr>
          <w:lang w:val="en-GB"/>
        </w:rPr>
        <w:t xml:space="preserve"> As a reason for this lack of full involvement, i</w:t>
      </w:r>
      <w:r w:rsidR="00BD074E">
        <w:rPr>
          <w:lang w:val="en-GB"/>
        </w:rPr>
        <w:t>ndustry asserts that they deal with the issues through co</w:t>
      </w:r>
      <w:r w:rsidR="008B38C3">
        <w:rPr>
          <w:lang w:val="en-GB"/>
        </w:rPr>
        <w:t>rporate responsibility channels.  Yet, although commendable,</w:t>
      </w:r>
      <w:r w:rsidR="00BD074E">
        <w:rPr>
          <w:lang w:val="en-GB"/>
        </w:rPr>
        <w:t xml:space="preserve"> this does not fully reflect adaptation as a key factor</w:t>
      </w:r>
      <w:r w:rsidR="008B38C3">
        <w:rPr>
          <w:lang w:val="en-GB"/>
        </w:rPr>
        <w:t xml:space="preserve"> of tourism operations in the country</w:t>
      </w:r>
      <w:r w:rsidR="00BD074E">
        <w:rPr>
          <w:lang w:val="en-GB"/>
        </w:rPr>
        <w:t xml:space="preserve">.  Second, although UNDP has presented a </w:t>
      </w:r>
      <w:r w:rsidR="00F02D3D">
        <w:rPr>
          <w:lang w:val="en-GB"/>
        </w:rPr>
        <w:t>shift in</w:t>
      </w:r>
      <w:r w:rsidR="00BD074E">
        <w:rPr>
          <w:lang w:val="en-GB"/>
        </w:rPr>
        <w:t xml:space="preserve"> its </w:t>
      </w:r>
      <w:r w:rsidR="00F02D3D">
        <w:rPr>
          <w:lang w:val="en-GB"/>
        </w:rPr>
        <w:t>outlook on</w:t>
      </w:r>
      <w:r w:rsidR="00BD074E">
        <w:rPr>
          <w:lang w:val="en-GB"/>
        </w:rPr>
        <w:t xml:space="preserve"> development work in order to deal with the private sector, it has not changed its characteristic </w:t>
      </w:r>
      <w:r w:rsidR="00880FE6">
        <w:rPr>
          <w:lang w:val="en-GB"/>
        </w:rPr>
        <w:t xml:space="preserve">work </w:t>
      </w:r>
      <w:r w:rsidR="00BD074E">
        <w:rPr>
          <w:lang w:val="en-GB"/>
        </w:rPr>
        <w:t xml:space="preserve">methods, and therefore not fully incorporating yet changes that can lead to engaging with the private sector differently than it does with government and civil society actors in development work.  In the TAP case lies an example that work with the private sector should be different than work with UNDP’s usual </w:t>
      </w:r>
      <w:r w:rsidR="00880FE6">
        <w:rPr>
          <w:lang w:val="en-GB"/>
        </w:rPr>
        <w:t xml:space="preserve">development </w:t>
      </w:r>
      <w:r w:rsidR="00BD074E">
        <w:rPr>
          <w:lang w:val="en-GB"/>
        </w:rPr>
        <w:t>counterparts.</w:t>
      </w:r>
    </w:p>
    <w:p w14:paraId="74A2647A" w14:textId="77777777" w:rsidR="00D202CC" w:rsidRDefault="00A74862" w:rsidP="00A74862">
      <w:pPr>
        <w:pStyle w:val="Heading3"/>
        <w:rPr>
          <w:lang w:val="en-GB"/>
        </w:rPr>
      </w:pPr>
      <w:bookmarkStart w:id="34" w:name="_Toc456625999"/>
      <w:r>
        <w:rPr>
          <w:lang w:val="en-GB"/>
        </w:rPr>
        <w:lastRenderedPageBreak/>
        <w:t>Feedback from monitoring and evaluation</w:t>
      </w:r>
      <w:r w:rsidR="00D202CC" w:rsidRPr="00D202CC">
        <w:rPr>
          <w:lang w:val="en-GB"/>
        </w:rPr>
        <w:t xml:space="preserve"> activities used for adaptive management</w:t>
      </w:r>
      <w:bookmarkEnd w:id="34"/>
    </w:p>
    <w:p w14:paraId="14F59329" w14:textId="5D5F4519" w:rsidR="00FF220E" w:rsidRDefault="00770ECF" w:rsidP="00770ECF">
      <w:pPr>
        <w:rPr>
          <w:lang w:val="en-GB"/>
        </w:rPr>
      </w:pPr>
      <w:r>
        <w:rPr>
          <w:lang w:val="en-GB"/>
        </w:rPr>
        <w:t>As will be seen below</w:t>
      </w:r>
      <w:r w:rsidR="00FF220E">
        <w:rPr>
          <w:lang w:val="en-GB"/>
        </w:rPr>
        <w:t>,</w:t>
      </w:r>
      <w:r>
        <w:rPr>
          <w:lang w:val="en-GB"/>
        </w:rPr>
        <w:t xml:space="preserve"> in the section specifically dealing with monitoring and evaluation at design and at the implementation level, TAP had some severe insufficiencies in reporting, monitoring and reviewing.  </w:t>
      </w:r>
      <w:r w:rsidR="005F2DB5">
        <w:rPr>
          <w:lang w:val="en-GB"/>
        </w:rPr>
        <w:t xml:space="preserve">Since the implementation of the monitoring/evaluation </w:t>
      </w:r>
      <w:r w:rsidR="00381A9F">
        <w:rPr>
          <w:lang w:val="en-GB"/>
        </w:rPr>
        <w:t>plan was incomplete, opportunities</w:t>
      </w:r>
      <w:r w:rsidR="005F2DB5">
        <w:rPr>
          <w:lang w:val="en-GB"/>
        </w:rPr>
        <w:t xml:space="preserve"> for feedback of M &amp; E activities </w:t>
      </w:r>
      <w:r w:rsidR="00381A9F">
        <w:rPr>
          <w:lang w:val="en-GB"/>
        </w:rPr>
        <w:t xml:space="preserve">to be </w:t>
      </w:r>
      <w:r w:rsidR="005F2DB5">
        <w:rPr>
          <w:lang w:val="en-GB"/>
        </w:rPr>
        <w:t>used for adaptive management were also infrequent.</w:t>
      </w:r>
      <w:r w:rsidR="00C4640F">
        <w:rPr>
          <w:lang w:val="en-GB"/>
        </w:rPr>
        <w:t xml:space="preserve">  </w:t>
      </w:r>
      <w:r>
        <w:rPr>
          <w:lang w:val="en-GB"/>
        </w:rPr>
        <w:t xml:space="preserve">Therefore, </w:t>
      </w:r>
      <w:r w:rsidR="00FF220E">
        <w:rPr>
          <w:lang w:val="en-GB"/>
        </w:rPr>
        <w:t>there was not a fluid feedback from monitoring and evaluation activities used for adaptive management.  As indicated, also in the specific relevant sect</w:t>
      </w:r>
      <w:r w:rsidR="002A6F30">
        <w:rPr>
          <w:lang w:val="en-GB"/>
        </w:rPr>
        <w:t xml:space="preserve">ion, although the Project </w:t>
      </w:r>
      <w:r w:rsidR="002A6F30" w:rsidRPr="002A6F30">
        <w:rPr>
          <w:lang w:val="en-GB"/>
        </w:rPr>
        <w:t>withstood</w:t>
      </w:r>
      <w:r w:rsidR="004B5A4A">
        <w:rPr>
          <w:lang w:val="en-GB"/>
        </w:rPr>
        <w:t xml:space="preserve"> </w:t>
      </w:r>
      <w:r w:rsidR="00FF220E">
        <w:rPr>
          <w:lang w:val="en-GB"/>
        </w:rPr>
        <w:t xml:space="preserve">a series of very </w:t>
      </w:r>
      <w:r w:rsidR="00F337FF">
        <w:rPr>
          <w:lang w:val="en-GB"/>
        </w:rPr>
        <w:t>significant</w:t>
      </w:r>
      <w:r w:rsidR="00FF220E">
        <w:rPr>
          <w:lang w:val="en-GB"/>
        </w:rPr>
        <w:t xml:space="preserve"> changes (</w:t>
      </w:r>
      <w:r w:rsidR="00F337FF">
        <w:rPr>
          <w:lang w:val="en-GB"/>
        </w:rPr>
        <w:t xml:space="preserve">even </w:t>
      </w:r>
      <w:r w:rsidR="00FF220E">
        <w:rPr>
          <w:lang w:val="en-GB"/>
        </w:rPr>
        <w:t>with activities altered or cancelled at the output level), this was done in an ad – hoc basis and not in a programmatic manner.</w:t>
      </w:r>
      <w:r w:rsidR="00195347">
        <w:rPr>
          <w:lang w:val="en-GB"/>
        </w:rPr>
        <w:t xml:space="preserve">  </w:t>
      </w:r>
      <w:r w:rsidR="00C4640F">
        <w:rPr>
          <w:lang w:val="en-GB"/>
        </w:rPr>
        <w:t xml:space="preserve">Reporting and work planning was not as expected or as </w:t>
      </w:r>
      <w:r w:rsidR="00F02D3D">
        <w:rPr>
          <w:lang w:val="en-GB"/>
        </w:rPr>
        <w:t>laid</w:t>
      </w:r>
      <w:r w:rsidR="00C4640F">
        <w:rPr>
          <w:lang w:val="en-GB"/>
        </w:rPr>
        <w:t xml:space="preserve"> out in project programming, for instance, and although corrections were presented/suggested in several monitoring tools (such as PIRs and </w:t>
      </w:r>
      <w:r w:rsidR="00F02D3D">
        <w:rPr>
          <w:lang w:val="en-GB"/>
        </w:rPr>
        <w:t>mid-term</w:t>
      </w:r>
      <w:r w:rsidR="00C4640F">
        <w:rPr>
          <w:lang w:val="en-GB"/>
        </w:rPr>
        <w:t xml:space="preserve"> review), this continued to impair the Project until its very end. Although after the extension request was granted (and also to fulfil the requisites for this extension) some improvement in reporting and work planning is in evidence in the last months of implementation, this attempt to improve work </w:t>
      </w:r>
      <w:r w:rsidR="00F02D3D">
        <w:rPr>
          <w:lang w:val="en-GB"/>
        </w:rPr>
        <w:t>planning</w:t>
      </w:r>
      <w:r w:rsidR="00C4640F">
        <w:rPr>
          <w:lang w:val="en-GB"/>
        </w:rPr>
        <w:t xml:space="preserve"> based on M &amp; E feedback did not have </w:t>
      </w:r>
      <w:r w:rsidR="00362A5F">
        <w:rPr>
          <w:lang w:val="en-GB"/>
        </w:rPr>
        <w:t xml:space="preserve">pre-existing </w:t>
      </w:r>
      <w:r w:rsidR="00C4640F">
        <w:rPr>
          <w:lang w:val="en-GB"/>
        </w:rPr>
        <w:t>information to bu</w:t>
      </w:r>
      <w:r w:rsidR="00362A5F">
        <w:rPr>
          <w:lang w:val="en-GB"/>
        </w:rPr>
        <w:t xml:space="preserve">ild upon (such as budgeting, financing / </w:t>
      </w:r>
      <w:r w:rsidR="00F02D3D">
        <w:rPr>
          <w:lang w:val="en-GB"/>
        </w:rPr>
        <w:t>co -</w:t>
      </w:r>
      <w:r w:rsidR="001F2938">
        <w:rPr>
          <w:lang w:val="en-GB"/>
        </w:rPr>
        <w:t xml:space="preserve"> financing).  </w:t>
      </w:r>
      <w:r w:rsidR="00362A5F">
        <w:rPr>
          <w:lang w:val="en-GB"/>
        </w:rPr>
        <w:t xml:space="preserve">Furthermore, there is little evidence that full recommendations from the </w:t>
      </w:r>
      <w:r w:rsidR="00F02D3D">
        <w:rPr>
          <w:lang w:val="en-GB"/>
        </w:rPr>
        <w:t>mid-term</w:t>
      </w:r>
      <w:r w:rsidR="00362A5F">
        <w:rPr>
          <w:lang w:val="en-GB"/>
        </w:rPr>
        <w:t xml:space="preserve"> review were </w:t>
      </w:r>
      <w:r w:rsidR="00F02D3D">
        <w:rPr>
          <w:lang w:val="en-GB"/>
        </w:rPr>
        <w:t>up taken</w:t>
      </w:r>
      <w:r w:rsidR="00362A5F">
        <w:rPr>
          <w:lang w:val="en-GB"/>
        </w:rPr>
        <w:t xml:space="preserve"> for </w:t>
      </w:r>
      <w:r w:rsidR="00362A5F" w:rsidRPr="00362A5F">
        <w:rPr>
          <w:lang w:val="en-GB"/>
        </w:rPr>
        <w:t>enhanced implementation during the final half of the project’s term</w:t>
      </w:r>
      <w:r w:rsidR="00506D00">
        <w:rPr>
          <w:lang w:val="en-GB"/>
        </w:rPr>
        <w:t>.  For instance</w:t>
      </w:r>
      <w:r w:rsidR="00362A5F">
        <w:rPr>
          <w:lang w:val="en-GB"/>
        </w:rPr>
        <w:t xml:space="preserve">, although management response acknowledges and agrees with most of the recommendations, there is very little evidence that </w:t>
      </w:r>
      <w:r w:rsidR="00506D00">
        <w:rPr>
          <w:lang w:val="en-GB"/>
        </w:rPr>
        <w:t xml:space="preserve">relevant </w:t>
      </w:r>
      <w:r w:rsidR="00362A5F">
        <w:rPr>
          <w:lang w:val="en-GB"/>
        </w:rPr>
        <w:t xml:space="preserve">changes were introduced fully as feedback from the evaluation itself.  Work planning continued to be </w:t>
      </w:r>
      <w:r w:rsidR="00F02D3D">
        <w:rPr>
          <w:lang w:val="en-GB"/>
        </w:rPr>
        <w:t>imprecise for</w:t>
      </w:r>
      <w:r w:rsidR="00362A5F">
        <w:rPr>
          <w:lang w:val="en-GB"/>
        </w:rPr>
        <w:t xml:space="preserve"> the most part</w:t>
      </w:r>
      <w:r w:rsidR="00144AC7">
        <w:rPr>
          <w:lang w:val="en-GB"/>
        </w:rPr>
        <w:t xml:space="preserve">, although improving annual work planning was a specific recommendation by the MTE.  The </w:t>
      </w:r>
      <w:r w:rsidR="00F02D3D">
        <w:rPr>
          <w:lang w:val="en-GB"/>
        </w:rPr>
        <w:t>mid-term</w:t>
      </w:r>
      <w:r w:rsidR="00144AC7">
        <w:rPr>
          <w:lang w:val="en-GB"/>
        </w:rPr>
        <w:t xml:space="preserve"> review recommended that financial reporting should be more transparent, yet </w:t>
      </w:r>
      <w:r w:rsidR="00F02D3D">
        <w:rPr>
          <w:lang w:val="en-GB"/>
        </w:rPr>
        <w:t>until</w:t>
      </w:r>
      <w:r w:rsidR="00144AC7">
        <w:rPr>
          <w:lang w:val="en-GB"/>
        </w:rPr>
        <w:t xml:space="preserve"> the very end of the Project financial reporting and information was uncertain.  Other, more thematic issues, were also not properly followed with feedback, such as for example the quality control of the baseline studies or the incorporation of a gender strategy within TAP.</w:t>
      </w:r>
      <w:r w:rsidR="007A4767">
        <w:rPr>
          <w:rStyle w:val="FootnoteReference"/>
          <w:lang w:val="en-GB"/>
        </w:rPr>
        <w:footnoteReference w:id="17"/>
      </w:r>
    </w:p>
    <w:p w14:paraId="2C1B42AB" w14:textId="77777777" w:rsidR="00D202CC" w:rsidRDefault="00E51D27" w:rsidP="00A74862">
      <w:pPr>
        <w:pStyle w:val="Heading3"/>
        <w:rPr>
          <w:lang w:val="en-GB"/>
        </w:rPr>
      </w:pPr>
      <w:bookmarkStart w:id="35" w:name="_Toc456626000"/>
      <w:r w:rsidRPr="0047403E">
        <w:rPr>
          <w:lang w:val="en-GB"/>
        </w:rPr>
        <w:t>Project Finance</w:t>
      </w:r>
      <w:bookmarkEnd w:id="35"/>
    </w:p>
    <w:p w14:paraId="2CD96B7F" w14:textId="03AB3AEC" w:rsidR="002429B2" w:rsidRDefault="00F75764" w:rsidP="00F43019">
      <w:pPr>
        <w:rPr>
          <w:lang w:val="en-GB"/>
        </w:rPr>
      </w:pPr>
      <w:r>
        <w:rPr>
          <w:lang w:val="en-GB"/>
        </w:rPr>
        <w:t xml:space="preserve">The total planned project cost was of 3 300 </w:t>
      </w:r>
      <w:r w:rsidR="00AE728B">
        <w:rPr>
          <w:lang w:val="en-GB"/>
        </w:rPr>
        <w:t>876</w:t>
      </w:r>
      <w:r w:rsidR="00C56036">
        <w:rPr>
          <w:lang w:val="en-GB"/>
        </w:rPr>
        <w:t xml:space="preserve"> </w:t>
      </w:r>
      <w:r>
        <w:rPr>
          <w:lang w:val="en-GB"/>
        </w:rPr>
        <w:t>USD, with</w:t>
      </w:r>
      <w:r w:rsidR="00552325">
        <w:rPr>
          <w:lang w:val="en-GB"/>
        </w:rPr>
        <w:t xml:space="preserve"> planned</w:t>
      </w:r>
      <w:r>
        <w:rPr>
          <w:lang w:val="en-GB"/>
        </w:rPr>
        <w:t xml:space="preserve"> financing by GEF of </w:t>
      </w:r>
      <w:r w:rsidR="00E04694">
        <w:rPr>
          <w:lang w:val="en-GB"/>
        </w:rPr>
        <w:t>1 650 438</w:t>
      </w:r>
      <w:r w:rsidR="00552325">
        <w:rPr>
          <w:lang w:val="en-GB"/>
        </w:rPr>
        <w:t xml:space="preserve"> USD and a similar</w:t>
      </w:r>
      <w:r>
        <w:rPr>
          <w:lang w:val="en-GB"/>
        </w:rPr>
        <w:t xml:space="preserve"> amount of </w:t>
      </w:r>
      <w:r w:rsidR="00552325">
        <w:rPr>
          <w:lang w:val="en-GB"/>
        </w:rPr>
        <w:t xml:space="preserve"> planned </w:t>
      </w:r>
      <w:r w:rsidR="00F02D3D">
        <w:rPr>
          <w:lang w:val="en-GB"/>
        </w:rPr>
        <w:t>co-financing</w:t>
      </w:r>
      <w:r>
        <w:rPr>
          <w:lang w:val="en-GB"/>
        </w:rPr>
        <w:t xml:space="preserve"> from other sources.  Of this expected co – financing, 20 000 USD was</w:t>
      </w:r>
      <w:r w:rsidR="00552325">
        <w:rPr>
          <w:lang w:val="en-GB"/>
        </w:rPr>
        <w:t xml:space="preserve"> to be</w:t>
      </w:r>
      <w:r>
        <w:rPr>
          <w:lang w:val="en-GB"/>
        </w:rPr>
        <w:t xml:space="preserve"> from UNDP and the rest (</w:t>
      </w:r>
      <w:r w:rsidRPr="00F75764">
        <w:rPr>
          <w:lang w:val="en-GB"/>
        </w:rPr>
        <w:t xml:space="preserve">1 630 </w:t>
      </w:r>
      <w:r w:rsidR="00AE728B">
        <w:rPr>
          <w:lang w:val="en-GB"/>
        </w:rPr>
        <w:t>438</w:t>
      </w:r>
      <w:r w:rsidRPr="00F75764">
        <w:rPr>
          <w:lang w:val="en-GB"/>
        </w:rPr>
        <w:t xml:space="preserve"> </w:t>
      </w:r>
      <w:r>
        <w:rPr>
          <w:lang w:val="en-GB"/>
        </w:rPr>
        <w:t>USD) was to be provided by the Government of Maldives.</w:t>
      </w:r>
      <w:r w:rsidR="00F43019">
        <w:rPr>
          <w:lang w:val="en-GB"/>
        </w:rPr>
        <w:t xml:space="preserve">  Actual versus planned financial data for financing and co -financing is provided below</w:t>
      </w:r>
      <w:r w:rsidR="00552325">
        <w:rPr>
          <w:lang w:val="en-GB"/>
        </w:rPr>
        <w:t xml:space="preserve"> in the narrative and in the following table</w:t>
      </w:r>
      <w:r w:rsidR="00F43019">
        <w:rPr>
          <w:lang w:val="en-GB"/>
        </w:rPr>
        <w:t>.</w:t>
      </w:r>
    </w:p>
    <w:p w14:paraId="67D6DF3B" w14:textId="3297B462" w:rsidR="00451BDD" w:rsidRDefault="00FD76AE" w:rsidP="0099070D">
      <w:pPr>
        <w:rPr>
          <w:lang w:val="en-GB"/>
        </w:rPr>
      </w:pPr>
      <w:r>
        <w:rPr>
          <w:lang w:val="en-GB"/>
        </w:rPr>
        <w:t xml:space="preserve">Actual co-financing by the Government of Maldives at the time of the final evaluation was reported </w:t>
      </w:r>
      <w:r w:rsidR="00D01136">
        <w:rPr>
          <w:lang w:val="en-GB"/>
        </w:rPr>
        <w:t xml:space="preserve">at </w:t>
      </w:r>
      <w:r w:rsidR="00345BCE" w:rsidRPr="00345BCE">
        <w:rPr>
          <w:lang w:val="en-GB"/>
        </w:rPr>
        <w:t>1</w:t>
      </w:r>
      <w:r w:rsidR="00345BCE">
        <w:rPr>
          <w:lang w:val="en-GB"/>
        </w:rPr>
        <w:t xml:space="preserve"> </w:t>
      </w:r>
      <w:r w:rsidR="00345BCE" w:rsidRPr="00345BCE">
        <w:rPr>
          <w:lang w:val="en-GB"/>
        </w:rPr>
        <w:t>312</w:t>
      </w:r>
      <w:r w:rsidR="00345BCE">
        <w:rPr>
          <w:lang w:val="en-GB"/>
        </w:rPr>
        <w:t xml:space="preserve"> </w:t>
      </w:r>
      <w:r w:rsidR="00345BCE" w:rsidRPr="00345BCE">
        <w:rPr>
          <w:lang w:val="en-GB"/>
        </w:rPr>
        <w:t>106</w:t>
      </w:r>
      <w:r w:rsidR="00345BCE">
        <w:rPr>
          <w:lang w:val="en-GB"/>
        </w:rPr>
        <w:t xml:space="preserve"> USD, which represents </w:t>
      </w:r>
      <w:r w:rsidR="00451BDD">
        <w:rPr>
          <w:lang w:val="en-GB"/>
        </w:rPr>
        <w:t>80</w:t>
      </w:r>
      <w:r>
        <w:rPr>
          <w:lang w:val="en-GB"/>
        </w:rPr>
        <w:t xml:space="preserve"> percent of planned co financing</w:t>
      </w:r>
      <w:r w:rsidR="00345BCE">
        <w:rPr>
          <w:lang w:val="en-GB"/>
        </w:rPr>
        <w:t xml:space="preserve"> by government</w:t>
      </w:r>
      <w:r>
        <w:rPr>
          <w:lang w:val="en-GB"/>
        </w:rPr>
        <w:t xml:space="preserve">.  </w:t>
      </w:r>
      <w:r w:rsidR="0099070D">
        <w:rPr>
          <w:lang w:val="en-GB"/>
        </w:rPr>
        <w:t>Although</w:t>
      </w:r>
      <w:r w:rsidR="00D01136">
        <w:rPr>
          <w:lang w:val="en-GB"/>
        </w:rPr>
        <w:t xml:space="preserve"> notwithstanding</w:t>
      </w:r>
      <w:r w:rsidR="0099070D">
        <w:rPr>
          <w:lang w:val="en-GB"/>
        </w:rPr>
        <w:t xml:space="preserve"> </w:t>
      </w:r>
      <w:r w:rsidR="00D01136">
        <w:rPr>
          <w:lang w:val="en-GB"/>
        </w:rPr>
        <w:t>the matter that</w:t>
      </w:r>
      <w:r w:rsidR="0099070D">
        <w:rPr>
          <w:lang w:val="en-GB"/>
        </w:rPr>
        <w:t xml:space="preserve"> co – financing of in</w:t>
      </w:r>
      <w:r w:rsidR="00451BDD">
        <w:rPr>
          <w:lang w:val="en-GB"/>
        </w:rPr>
        <w:t>-</w:t>
      </w:r>
      <w:r w:rsidR="0099070D">
        <w:rPr>
          <w:lang w:val="en-GB"/>
        </w:rPr>
        <w:t>kind contributions are al</w:t>
      </w:r>
      <w:r w:rsidR="00D01136">
        <w:rPr>
          <w:lang w:val="en-GB"/>
        </w:rPr>
        <w:t xml:space="preserve">ways estimates, </w:t>
      </w:r>
      <w:r w:rsidR="0099070D">
        <w:rPr>
          <w:lang w:val="en-GB"/>
        </w:rPr>
        <w:t xml:space="preserve">the Project has had some </w:t>
      </w:r>
      <w:r w:rsidR="00D01136">
        <w:rPr>
          <w:lang w:val="en-GB"/>
        </w:rPr>
        <w:t xml:space="preserve">additional </w:t>
      </w:r>
      <w:r w:rsidR="0099070D">
        <w:rPr>
          <w:lang w:val="en-GB"/>
        </w:rPr>
        <w:t xml:space="preserve">problems with estimating governmental </w:t>
      </w:r>
      <w:r w:rsidR="00D01136">
        <w:rPr>
          <w:lang w:val="en-GB"/>
        </w:rPr>
        <w:lastRenderedPageBreak/>
        <w:t>contributions</w:t>
      </w:r>
      <w:r w:rsidR="0099070D">
        <w:rPr>
          <w:lang w:val="en-GB"/>
        </w:rPr>
        <w:t xml:space="preserve"> of this sort throughout its implementation.  As noted in the </w:t>
      </w:r>
      <w:r w:rsidR="00D01136">
        <w:rPr>
          <w:lang w:val="en-GB"/>
        </w:rPr>
        <w:t>mid-term</w:t>
      </w:r>
      <w:r w:rsidR="0099070D">
        <w:rPr>
          <w:lang w:val="en-GB"/>
        </w:rPr>
        <w:t xml:space="preserve"> review, and something that is corroborated by this terminal evaluation, </w:t>
      </w:r>
      <w:r w:rsidR="00D01136">
        <w:rPr>
          <w:lang w:val="en-GB"/>
        </w:rPr>
        <w:t>co-financing</w:t>
      </w:r>
      <w:r w:rsidR="0099070D">
        <w:rPr>
          <w:lang w:val="en-GB"/>
        </w:rPr>
        <w:t xml:space="preserve"> estimates have been difficult to ascertain, determine, and </w:t>
      </w:r>
      <w:r w:rsidR="00D01136">
        <w:rPr>
          <w:lang w:val="en-GB"/>
        </w:rPr>
        <w:t>report.  There has been no overall methodology followed nor template developed and due to this it has been challenging to report.  Although this figure is highly plausible (which is commensurate with the 40 percent rate of actual vs. planned co – financing reported at the Project’s mid – point and broken down by different items of c</w:t>
      </w:r>
      <w:r w:rsidR="0047403E">
        <w:rPr>
          <w:lang w:val="en-GB"/>
        </w:rPr>
        <w:t>o – financing</w:t>
      </w:r>
      <w:r w:rsidR="00D01136">
        <w:rPr>
          <w:lang w:val="en-GB"/>
        </w:rPr>
        <w:t xml:space="preserve">), this figure could be higher if other items are tallied and considering that activities are continuing after the final evaluation and project closure. </w:t>
      </w:r>
      <w:r w:rsidR="00451BDD">
        <w:rPr>
          <w:lang w:val="en-GB"/>
        </w:rPr>
        <w:t xml:space="preserve"> </w:t>
      </w:r>
    </w:p>
    <w:p w14:paraId="3D592A61" w14:textId="5CBAD469" w:rsidR="00F43019" w:rsidRDefault="00EC526C" w:rsidP="00F43019">
      <w:pPr>
        <w:rPr>
          <w:lang w:val="en-GB"/>
        </w:rPr>
      </w:pPr>
      <w:r>
        <w:rPr>
          <w:lang w:val="en-GB"/>
        </w:rPr>
        <w:t xml:space="preserve">GEF funding at the time of the evaluation </w:t>
      </w:r>
      <w:r w:rsidR="0047403E">
        <w:rPr>
          <w:lang w:val="en-GB"/>
        </w:rPr>
        <w:t>was 96 percent of planned funding</w:t>
      </w:r>
      <w:r w:rsidR="00552325">
        <w:rPr>
          <w:lang w:val="en-GB"/>
        </w:rPr>
        <w:t xml:space="preserve"> (USD </w:t>
      </w:r>
      <w:r w:rsidR="00552325" w:rsidRPr="00552325">
        <w:rPr>
          <w:lang w:val="en-GB"/>
        </w:rPr>
        <w:t>1</w:t>
      </w:r>
      <w:r w:rsidR="00552325">
        <w:rPr>
          <w:lang w:val="en-GB"/>
        </w:rPr>
        <w:t xml:space="preserve"> </w:t>
      </w:r>
      <w:r w:rsidR="00552325" w:rsidRPr="00552325">
        <w:rPr>
          <w:lang w:val="en-GB"/>
        </w:rPr>
        <w:t>590</w:t>
      </w:r>
      <w:r w:rsidR="00552325">
        <w:rPr>
          <w:lang w:val="en-GB"/>
        </w:rPr>
        <w:t xml:space="preserve"> </w:t>
      </w:r>
      <w:r w:rsidR="00552325" w:rsidRPr="00552325">
        <w:rPr>
          <w:lang w:val="en-GB"/>
        </w:rPr>
        <w:t>471</w:t>
      </w:r>
      <w:r w:rsidR="00552325">
        <w:rPr>
          <w:lang w:val="en-GB"/>
        </w:rPr>
        <w:t>)</w:t>
      </w:r>
      <w:r w:rsidR="0047403E">
        <w:rPr>
          <w:lang w:val="en-GB"/>
        </w:rPr>
        <w:t>.  While actual UNDP funding for the Project 61 percent of planned allocations</w:t>
      </w:r>
      <w:r w:rsidR="00451BDD">
        <w:rPr>
          <w:lang w:val="en-GB"/>
        </w:rPr>
        <w:t xml:space="preserve"> (USD 12 232)</w:t>
      </w:r>
      <w:r w:rsidR="0047403E">
        <w:rPr>
          <w:lang w:val="en-GB"/>
        </w:rPr>
        <w:t xml:space="preserve">.  Therefore, overall actual funding of TAP was </w:t>
      </w:r>
      <w:r w:rsidR="00451BDD">
        <w:rPr>
          <w:lang w:val="en-GB"/>
        </w:rPr>
        <w:t>88</w:t>
      </w:r>
      <w:r w:rsidR="0047403E">
        <w:rPr>
          <w:lang w:val="en-GB"/>
        </w:rPr>
        <w:t xml:space="preserve"> percent of planned allocation</w:t>
      </w:r>
      <w:r w:rsidR="000834D0">
        <w:rPr>
          <w:lang w:val="en-GB"/>
        </w:rPr>
        <w:t>s</w:t>
      </w:r>
      <w:r w:rsidR="0047403E">
        <w:rPr>
          <w:lang w:val="en-GB"/>
        </w:rPr>
        <w:t xml:space="preserve"> (as seen in table below).</w:t>
      </w:r>
    </w:p>
    <w:p w14:paraId="2BFDA4A8" w14:textId="6A9B1485" w:rsidR="00F43019" w:rsidRPr="00F43019" w:rsidRDefault="00F43019" w:rsidP="00F43019">
      <w:pPr>
        <w:pStyle w:val="Caption"/>
        <w:rPr>
          <w:color w:val="auto"/>
          <w:szCs w:val="20"/>
          <w:lang w:val="en-US"/>
        </w:rPr>
      </w:pPr>
      <w:r w:rsidRPr="00F43019">
        <w:rPr>
          <w:lang w:val="en-US"/>
        </w:rPr>
        <w:t>Project financing and co – financing table</w:t>
      </w:r>
      <w:r w:rsidR="00CA2589">
        <w:rPr>
          <w:rStyle w:val="FootnoteReference"/>
          <w:lang w:val="en-US"/>
        </w:rPr>
        <w:footnoteReference w:id="18"/>
      </w:r>
    </w:p>
    <w:tbl>
      <w:tblPr>
        <w:tblStyle w:val="TableGrid20"/>
        <w:tblW w:w="9350" w:type="dxa"/>
        <w:tblInd w:w="5" w:type="dxa"/>
        <w:tblCellMar>
          <w:top w:w="45" w:type="dxa"/>
          <w:left w:w="108" w:type="dxa"/>
          <w:right w:w="87" w:type="dxa"/>
        </w:tblCellMar>
        <w:tblLook w:val="04A0" w:firstRow="1" w:lastRow="0" w:firstColumn="1" w:lastColumn="0" w:noHBand="0" w:noVBand="1"/>
      </w:tblPr>
      <w:tblGrid>
        <w:gridCol w:w="1777"/>
        <w:gridCol w:w="860"/>
        <w:gridCol w:w="710"/>
        <w:gridCol w:w="905"/>
        <w:gridCol w:w="917"/>
        <w:gridCol w:w="926"/>
        <w:gridCol w:w="1005"/>
        <w:gridCol w:w="1170"/>
        <w:gridCol w:w="1080"/>
      </w:tblGrid>
      <w:tr w:rsidR="00CA2589" w:rsidRPr="00F43019" w14:paraId="114C131E" w14:textId="77777777" w:rsidTr="00451BDD">
        <w:trPr>
          <w:trHeight w:val="571"/>
        </w:trPr>
        <w:tc>
          <w:tcPr>
            <w:tcW w:w="1777" w:type="dxa"/>
            <w:vMerge w:val="restart"/>
            <w:tcBorders>
              <w:top w:val="single" w:sz="4" w:space="0" w:color="000000"/>
              <w:left w:val="single" w:sz="4" w:space="0" w:color="000000"/>
              <w:bottom w:val="single" w:sz="4" w:space="0" w:color="000000"/>
              <w:right w:val="single" w:sz="4" w:space="0" w:color="000000"/>
            </w:tcBorders>
          </w:tcPr>
          <w:p w14:paraId="3CA27961" w14:textId="77777777" w:rsidR="00F43019" w:rsidRPr="00F43019" w:rsidRDefault="00F43019" w:rsidP="00F43019">
            <w:pPr>
              <w:spacing w:after="18"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Co-financing </w:t>
            </w:r>
          </w:p>
          <w:p w14:paraId="4017487E"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(type/source) </w:t>
            </w:r>
          </w:p>
        </w:tc>
        <w:tc>
          <w:tcPr>
            <w:tcW w:w="1570" w:type="dxa"/>
            <w:gridSpan w:val="2"/>
            <w:tcBorders>
              <w:top w:val="single" w:sz="4" w:space="0" w:color="000000"/>
              <w:left w:val="single" w:sz="4" w:space="0" w:color="000000"/>
              <w:bottom w:val="single" w:sz="4" w:space="0" w:color="000000"/>
              <w:right w:val="single" w:sz="4" w:space="0" w:color="000000"/>
            </w:tcBorders>
          </w:tcPr>
          <w:p w14:paraId="5844E3D6" w14:textId="77777777" w:rsidR="00F43019" w:rsidRPr="00F43019" w:rsidRDefault="00F43019" w:rsidP="00CA2589">
            <w:pPr>
              <w:spacing w:after="18"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UNDP own financing </w:t>
            </w:r>
            <w:r w:rsidR="00CA2589">
              <w:rPr>
                <w:rFonts w:ascii="Calibri" w:eastAsia="Calibri" w:hAnsi="Calibri" w:cs="Calibri"/>
                <w:color w:val="000000"/>
                <w:sz w:val="20"/>
              </w:rPr>
              <w:t xml:space="preserve"> </w:t>
            </w:r>
          </w:p>
        </w:tc>
        <w:tc>
          <w:tcPr>
            <w:tcW w:w="1822" w:type="dxa"/>
            <w:gridSpan w:val="2"/>
            <w:tcBorders>
              <w:top w:val="single" w:sz="4" w:space="0" w:color="000000"/>
              <w:left w:val="single" w:sz="4" w:space="0" w:color="000000"/>
              <w:bottom w:val="single" w:sz="4" w:space="0" w:color="000000"/>
              <w:right w:val="single" w:sz="4" w:space="0" w:color="000000"/>
            </w:tcBorders>
          </w:tcPr>
          <w:p w14:paraId="65E56F51" w14:textId="77777777" w:rsidR="00F43019" w:rsidRPr="00F43019" w:rsidRDefault="00CA2589" w:rsidP="00CA2589">
            <w:pPr>
              <w:spacing w:after="18" w:line="259" w:lineRule="auto"/>
              <w:jc w:val="left"/>
              <w:rPr>
                <w:rFonts w:ascii="Calibri" w:eastAsia="Calibri" w:hAnsi="Calibri" w:cs="Calibri"/>
                <w:color w:val="000000"/>
                <w:sz w:val="20"/>
              </w:rPr>
            </w:pPr>
            <w:r>
              <w:rPr>
                <w:rFonts w:ascii="Calibri" w:eastAsia="Calibri" w:hAnsi="Calibri" w:cs="Calibri"/>
                <w:color w:val="000000"/>
                <w:sz w:val="20"/>
              </w:rPr>
              <w:t>Government</w:t>
            </w:r>
            <w:r w:rsidR="00F43019" w:rsidRPr="00F43019">
              <w:rPr>
                <w:rFonts w:ascii="Calibri" w:eastAsia="Calibri" w:hAnsi="Calibri" w:cs="Calibri"/>
                <w:color w:val="000000"/>
                <w:sz w:val="20"/>
              </w:rPr>
              <w:t xml:space="preserve"> </w:t>
            </w:r>
          </w:p>
        </w:tc>
        <w:tc>
          <w:tcPr>
            <w:tcW w:w="1931" w:type="dxa"/>
            <w:gridSpan w:val="2"/>
            <w:tcBorders>
              <w:top w:val="single" w:sz="4" w:space="0" w:color="000000"/>
              <w:left w:val="single" w:sz="4" w:space="0" w:color="000000"/>
              <w:bottom w:val="single" w:sz="4" w:space="0" w:color="000000"/>
              <w:right w:val="single" w:sz="4" w:space="0" w:color="000000"/>
            </w:tcBorders>
          </w:tcPr>
          <w:p w14:paraId="2DEC69D1" w14:textId="77777777" w:rsidR="00F43019" w:rsidRPr="00F43019" w:rsidRDefault="00CA2589" w:rsidP="00F43019">
            <w:pPr>
              <w:spacing w:after="18" w:line="259" w:lineRule="auto"/>
              <w:jc w:val="left"/>
              <w:rPr>
                <w:rFonts w:ascii="Calibri" w:eastAsia="Calibri" w:hAnsi="Calibri" w:cs="Calibri"/>
                <w:color w:val="000000"/>
                <w:sz w:val="20"/>
              </w:rPr>
            </w:pPr>
            <w:r>
              <w:rPr>
                <w:rFonts w:ascii="Calibri" w:eastAsia="Calibri" w:hAnsi="Calibri" w:cs="Calibri"/>
                <w:color w:val="000000"/>
                <w:sz w:val="20"/>
              </w:rPr>
              <w:t>GEF</w:t>
            </w:r>
          </w:p>
          <w:p w14:paraId="61A44646" w14:textId="77777777" w:rsidR="00F43019" w:rsidRPr="00F43019" w:rsidRDefault="00F43019" w:rsidP="00CA258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170" w:type="dxa"/>
            <w:tcBorders>
              <w:top w:val="single" w:sz="4" w:space="0" w:color="000000"/>
              <w:left w:val="single" w:sz="4" w:space="0" w:color="000000"/>
              <w:bottom w:val="single" w:sz="4" w:space="0" w:color="000000"/>
              <w:right w:val="nil"/>
            </w:tcBorders>
          </w:tcPr>
          <w:p w14:paraId="7628D2FA" w14:textId="4630F84A" w:rsidR="00F43019" w:rsidRPr="00F43019" w:rsidRDefault="00451BDD" w:rsidP="00CA2589">
            <w:pPr>
              <w:spacing w:after="18" w:line="259" w:lineRule="auto"/>
              <w:jc w:val="left"/>
              <w:rPr>
                <w:rFonts w:ascii="Calibri" w:eastAsia="Calibri" w:hAnsi="Calibri" w:cs="Calibri"/>
                <w:color w:val="000000"/>
                <w:sz w:val="20"/>
              </w:rPr>
            </w:pPr>
            <w:r>
              <w:rPr>
                <w:rFonts w:ascii="Calibri" w:eastAsia="Calibri" w:hAnsi="Calibri" w:cs="Calibri"/>
                <w:color w:val="000000"/>
                <w:sz w:val="20"/>
              </w:rPr>
              <w:t>Total</w:t>
            </w:r>
          </w:p>
        </w:tc>
        <w:tc>
          <w:tcPr>
            <w:tcW w:w="1080" w:type="dxa"/>
            <w:tcBorders>
              <w:top w:val="single" w:sz="4" w:space="0" w:color="000000"/>
              <w:left w:val="nil"/>
              <w:bottom w:val="single" w:sz="4" w:space="0" w:color="000000"/>
              <w:right w:val="single" w:sz="4" w:space="0" w:color="000000"/>
            </w:tcBorders>
          </w:tcPr>
          <w:p w14:paraId="1732C213" w14:textId="77777777" w:rsidR="00F43019" w:rsidRPr="00F43019" w:rsidRDefault="00F43019" w:rsidP="00F43019">
            <w:pPr>
              <w:spacing w:after="160" w:line="259" w:lineRule="auto"/>
              <w:jc w:val="left"/>
              <w:rPr>
                <w:rFonts w:ascii="Calibri" w:eastAsia="Calibri" w:hAnsi="Calibri" w:cs="Calibri"/>
                <w:color w:val="000000"/>
                <w:sz w:val="20"/>
              </w:rPr>
            </w:pPr>
          </w:p>
        </w:tc>
      </w:tr>
      <w:tr w:rsidR="00CA2589" w:rsidRPr="00F43019" w14:paraId="3DBA96FA" w14:textId="77777777" w:rsidTr="00451BDD">
        <w:trPr>
          <w:trHeight w:val="293"/>
        </w:trPr>
        <w:tc>
          <w:tcPr>
            <w:tcW w:w="0" w:type="auto"/>
            <w:vMerge/>
            <w:tcBorders>
              <w:top w:val="nil"/>
              <w:left w:val="single" w:sz="4" w:space="0" w:color="000000"/>
              <w:bottom w:val="single" w:sz="4" w:space="0" w:color="000000"/>
              <w:right w:val="single" w:sz="4" w:space="0" w:color="000000"/>
            </w:tcBorders>
          </w:tcPr>
          <w:p w14:paraId="2E8632ED" w14:textId="77777777" w:rsidR="00F43019" w:rsidRPr="00F43019" w:rsidRDefault="00F43019" w:rsidP="00F43019">
            <w:pPr>
              <w:spacing w:after="160" w:line="259" w:lineRule="auto"/>
              <w:jc w:val="left"/>
              <w:rPr>
                <w:rFonts w:ascii="Calibri" w:eastAsia="Calibri" w:hAnsi="Calibri" w:cs="Calibri"/>
                <w:color w:val="000000"/>
                <w:sz w:val="20"/>
              </w:rPr>
            </w:pPr>
          </w:p>
        </w:tc>
        <w:tc>
          <w:tcPr>
            <w:tcW w:w="860" w:type="dxa"/>
            <w:tcBorders>
              <w:top w:val="single" w:sz="4" w:space="0" w:color="000000"/>
              <w:left w:val="single" w:sz="4" w:space="0" w:color="000000"/>
              <w:bottom w:val="single" w:sz="4" w:space="0" w:color="000000"/>
              <w:right w:val="single" w:sz="4" w:space="0" w:color="000000"/>
            </w:tcBorders>
          </w:tcPr>
          <w:p w14:paraId="6D5C7D72"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Planned </w:t>
            </w:r>
          </w:p>
        </w:tc>
        <w:tc>
          <w:tcPr>
            <w:tcW w:w="710" w:type="dxa"/>
            <w:tcBorders>
              <w:top w:val="single" w:sz="4" w:space="0" w:color="000000"/>
              <w:left w:val="single" w:sz="4" w:space="0" w:color="000000"/>
              <w:bottom w:val="single" w:sz="4" w:space="0" w:color="000000"/>
              <w:right w:val="single" w:sz="4" w:space="0" w:color="000000"/>
            </w:tcBorders>
          </w:tcPr>
          <w:p w14:paraId="104565F8"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Actual  </w:t>
            </w:r>
          </w:p>
        </w:tc>
        <w:tc>
          <w:tcPr>
            <w:tcW w:w="905" w:type="dxa"/>
            <w:tcBorders>
              <w:top w:val="single" w:sz="4" w:space="0" w:color="000000"/>
              <w:left w:val="single" w:sz="4" w:space="0" w:color="000000"/>
              <w:bottom w:val="single" w:sz="4" w:space="0" w:color="000000"/>
              <w:right w:val="single" w:sz="4" w:space="0" w:color="000000"/>
            </w:tcBorders>
          </w:tcPr>
          <w:p w14:paraId="51658FC5"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Planned </w:t>
            </w:r>
          </w:p>
        </w:tc>
        <w:tc>
          <w:tcPr>
            <w:tcW w:w="917" w:type="dxa"/>
            <w:tcBorders>
              <w:top w:val="single" w:sz="4" w:space="0" w:color="000000"/>
              <w:left w:val="single" w:sz="4" w:space="0" w:color="000000"/>
              <w:bottom w:val="single" w:sz="4" w:space="0" w:color="000000"/>
              <w:right w:val="single" w:sz="4" w:space="0" w:color="000000"/>
            </w:tcBorders>
          </w:tcPr>
          <w:p w14:paraId="404946A4"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Actual </w:t>
            </w:r>
          </w:p>
        </w:tc>
        <w:tc>
          <w:tcPr>
            <w:tcW w:w="926" w:type="dxa"/>
            <w:tcBorders>
              <w:top w:val="single" w:sz="4" w:space="0" w:color="000000"/>
              <w:left w:val="single" w:sz="4" w:space="0" w:color="000000"/>
              <w:bottom w:val="single" w:sz="4" w:space="0" w:color="000000"/>
              <w:right w:val="single" w:sz="4" w:space="0" w:color="000000"/>
            </w:tcBorders>
          </w:tcPr>
          <w:p w14:paraId="5627E5C2"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Planned </w:t>
            </w:r>
          </w:p>
        </w:tc>
        <w:tc>
          <w:tcPr>
            <w:tcW w:w="1005" w:type="dxa"/>
            <w:tcBorders>
              <w:top w:val="single" w:sz="4" w:space="0" w:color="000000"/>
              <w:left w:val="single" w:sz="4" w:space="0" w:color="000000"/>
              <w:bottom w:val="single" w:sz="4" w:space="0" w:color="000000"/>
              <w:right w:val="single" w:sz="4" w:space="0" w:color="000000"/>
            </w:tcBorders>
          </w:tcPr>
          <w:p w14:paraId="53A617B2"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Actual </w:t>
            </w:r>
          </w:p>
        </w:tc>
        <w:tc>
          <w:tcPr>
            <w:tcW w:w="1170" w:type="dxa"/>
            <w:tcBorders>
              <w:top w:val="single" w:sz="4" w:space="0" w:color="000000"/>
              <w:left w:val="single" w:sz="4" w:space="0" w:color="000000"/>
              <w:bottom w:val="single" w:sz="4" w:space="0" w:color="000000"/>
              <w:right w:val="single" w:sz="4" w:space="0" w:color="000000"/>
            </w:tcBorders>
          </w:tcPr>
          <w:p w14:paraId="25E7E7CD"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Planned </w:t>
            </w:r>
          </w:p>
        </w:tc>
        <w:tc>
          <w:tcPr>
            <w:tcW w:w="1080" w:type="dxa"/>
            <w:tcBorders>
              <w:top w:val="single" w:sz="4" w:space="0" w:color="000000"/>
              <w:left w:val="single" w:sz="4" w:space="0" w:color="000000"/>
              <w:bottom w:val="single" w:sz="4" w:space="0" w:color="000000"/>
              <w:right w:val="single" w:sz="4" w:space="0" w:color="000000"/>
            </w:tcBorders>
          </w:tcPr>
          <w:p w14:paraId="4CB458AC"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Actual </w:t>
            </w:r>
          </w:p>
        </w:tc>
      </w:tr>
      <w:tr w:rsidR="00CA2589" w:rsidRPr="00F43019" w14:paraId="2DFB1FB4" w14:textId="77777777" w:rsidTr="00451BDD">
        <w:trPr>
          <w:trHeight w:val="290"/>
        </w:trPr>
        <w:tc>
          <w:tcPr>
            <w:tcW w:w="1777" w:type="dxa"/>
            <w:tcBorders>
              <w:top w:val="single" w:sz="4" w:space="0" w:color="000000"/>
              <w:left w:val="single" w:sz="4" w:space="0" w:color="000000"/>
              <w:bottom w:val="single" w:sz="4" w:space="0" w:color="000000"/>
              <w:right w:val="single" w:sz="4" w:space="0" w:color="000000"/>
            </w:tcBorders>
          </w:tcPr>
          <w:p w14:paraId="3A3EBC27"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Grants  </w:t>
            </w:r>
          </w:p>
        </w:tc>
        <w:tc>
          <w:tcPr>
            <w:tcW w:w="860" w:type="dxa"/>
            <w:tcBorders>
              <w:top w:val="single" w:sz="4" w:space="0" w:color="000000"/>
              <w:left w:val="single" w:sz="4" w:space="0" w:color="000000"/>
              <w:bottom w:val="single" w:sz="4" w:space="0" w:color="000000"/>
              <w:right w:val="single" w:sz="4" w:space="0" w:color="000000"/>
            </w:tcBorders>
          </w:tcPr>
          <w:p w14:paraId="13C4FB03"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r w:rsidR="00CA2589">
              <w:rPr>
                <w:rFonts w:ascii="Calibri" w:eastAsia="Calibri" w:hAnsi="Calibri" w:cs="Calibri"/>
                <w:color w:val="000000"/>
                <w:sz w:val="20"/>
              </w:rPr>
              <w:t>20000</w:t>
            </w:r>
          </w:p>
        </w:tc>
        <w:tc>
          <w:tcPr>
            <w:tcW w:w="710" w:type="dxa"/>
            <w:tcBorders>
              <w:top w:val="single" w:sz="4" w:space="0" w:color="000000"/>
              <w:left w:val="single" w:sz="4" w:space="0" w:color="000000"/>
              <w:bottom w:val="single" w:sz="4" w:space="0" w:color="000000"/>
              <w:right w:val="single" w:sz="4" w:space="0" w:color="000000"/>
            </w:tcBorders>
          </w:tcPr>
          <w:p w14:paraId="06DE6993" w14:textId="1A87256E" w:rsidR="00F43019" w:rsidRPr="00F43019" w:rsidRDefault="0047403E" w:rsidP="00F43019">
            <w:pPr>
              <w:spacing w:line="259" w:lineRule="auto"/>
              <w:jc w:val="left"/>
              <w:rPr>
                <w:rFonts w:ascii="Calibri" w:eastAsia="Calibri" w:hAnsi="Calibri" w:cs="Calibri"/>
                <w:color w:val="000000"/>
                <w:sz w:val="20"/>
              </w:rPr>
            </w:pPr>
            <w:r>
              <w:rPr>
                <w:rFonts w:ascii="Calibri" w:eastAsia="Calibri" w:hAnsi="Calibri" w:cs="Calibri"/>
                <w:color w:val="000000"/>
                <w:sz w:val="20"/>
              </w:rPr>
              <w:t>12</w:t>
            </w:r>
            <w:r w:rsidRPr="0047403E">
              <w:rPr>
                <w:rFonts w:ascii="Calibri" w:eastAsia="Calibri" w:hAnsi="Calibri" w:cs="Calibri"/>
                <w:color w:val="000000"/>
                <w:sz w:val="20"/>
              </w:rPr>
              <w:t>232</w:t>
            </w:r>
          </w:p>
        </w:tc>
        <w:tc>
          <w:tcPr>
            <w:tcW w:w="905" w:type="dxa"/>
            <w:tcBorders>
              <w:top w:val="single" w:sz="4" w:space="0" w:color="000000"/>
              <w:left w:val="single" w:sz="4" w:space="0" w:color="000000"/>
              <w:bottom w:val="single" w:sz="4" w:space="0" w:color="000000"/>
              <w:right w:val="single" w:sz="4" w:space="0" w:color="000000"/>
            </w:tcBorders>
          </w:tcPr>
          <w:p w14:paraId="1D84EAD2"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0F313988"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6E78D591" w14:textId="516AE3C7" w:rsidR="00F43019" w:rsidRPr="00F43019" w:rsidRDefault="00E04694" w:rsidP="00CA2589">
            <w:pPr>
              <w:spacing w:line="259" w:lineRule="auto"/>
              <w:jc w:val="left"/>
              <w:rPr>
                <w:rFonts w:ascii="Calibri" w:eastAsia="Calibri" w:hAnsi="Calibri" w:cs="Calibri"/>
                <w:color w:val="000000"/>
                <w:sz w:val="20"/>
              </w:rPr>
            </w:pPr>
            <w:r>
              <w:rPr>
                <w:rFonts w:ascii="Calibri" w:eastAsia="Calibri" w:hAnsi="Calibri" w:cs="Calibri"/>
                <w:color w:val="000000"/>
                <w:sz w:val="20"/>
              </w:rPr>
              <w:t>1650438</w:t>
            </w:r>
            <w:r w:rsidR="00CA2589">
              <w:rPr>
                <w:rFonts w:ascii="Calibri" w:eastAsia="Calibri" w:hAnsi="Calibri" w:cs="Calibri"/>
                <w:color w:val="000000"/>
                <w:sz w:val="20"/>
              </w:rPr>
              <w:t xml:space="preserve"> </w:t>
            </w:r>
          </w:p>
        </w:tc>
        <w:tc>
          <w:tcPr>
            <w:tcW w:w="1005" w:type="dxa"/>
            <w:tcBorders>
              <w:top w:val="single" w:sz="4" w:space="0" w:color="000000"/>
              <w:left w:val="single" w:sz="4" w:space="0" w:color="000000"/>
              <w:bottom w:val="single" w:sz="4" w:space="0" w:color="000000"/>
              <w:right w:val="single" w:sz="4" w:space="0" w:color="000000"/>
            </w:tcBorders>
          </w:tcPr>
          <w:p w14:paraId="2CA6209A" w14:textId="011927AC" w:rsidR="00F43019" w:rsidRPr="00F43019" w:rsidRDefault="0047403E" w:rsidP="00F43019">
            <w:pPr>
              <w:spacing w:line="259" w:lineRule="auto"/>
              <w:jc w:val="left"/>
              <w:rPr>
                <w:rFonts w:ascii="Calibri" w:eastAsia="Calibri" w:hAnsi="Calibri" w:cs="Calibri"/>
                <w:color w:val="000000"/>
                <w:sz w:val="20"/>
              </w:rPr>
            </w:pPr>
            <w:r>
              <w:rPr>
                <w:rFonts w:ascii="Calibri" w:eastAsia="Calibri" w:hAnsi="Calibri" w:cs="Calibri"/>
                <w:color w:val="000000"/>
                <w:sz w:val="20"/>
              </w:rPr>
              <w:t>1590</w:t>
            </w:r>
            <w:r w:rsidRPr="0047403E">
              <w:rPr>
                <w:rFonts w:ascii="Calibri" w:eastAsia="Calibri" w:hAnsi="Calibri" w:cs="Calibri"/>
                <w:color w:val="000000"/>
                <w:sz w:val="20"/>
              </w:rPr>
              <w:t>471</w:t>
            </w:r>
          </w:p>
        </w:tc>
        <w:tc>
          <w:tcPr>
            <w:tcW w:w="1170" w:type="dxa"/>
            <w:tcBorders>
              <w:top w:val="single" w:sz="4" w:space="0" w:color="000000"/>
              <w:left w:val="single" w:sz="4" w:space="0" w:color="000000"/>
              <w:bottom w:val="single" w:sz="4" w:space="0" w:color="000000"/>
              <w:right w:val="single" w:sz="4" w:space="0" w:color="000000"/>
            </w:tcBorders>
          </w:tcPr>
          <w:p w14:paraId="7C3D7069"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C0E5C63"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r>
      <w:tr w:rsidR="00CA2589" w:rsidRPr="00F43019" w14:paraId="4EC450A6" w14:textId="77777777" w:rsidTr="00451BDD">
        <w:trPr>
          <w:trHeight w:val="341"/>
        </w:trPr>
        <w:tc>
          <w:tcPr>
            <w:tcW w:w="1777" w:type="dxa"/>
            <w:tcBorders>
              <w:top w:val="single" w:sz="4" w:space="0" w:color="000000"/>
              <w:left w:val="single" w:sz="4" w:space="0" w:color="000000"/>
              <w:bottom w:val="single" w:sz="4" w:space="0" w:color="000000"/>
              <w:right w:val="single" w:sz="4" w:space="0" w:color="000000"/>
            </w:tcBorders>
          </w:tcPr>
          <w:p w14:paraId="15FBF8C9"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Loans/Concessions  </w:t>
            </w:r>
          </w:p>
        </w:tc>
        <w:tc>
          <w:tcPr>
            <w:tcW w:w="860" w:type="dxa"/>
            <w:tcBorders>
              <w:top w:val="single" w:sz="4" w:space="0" w:color="000000"/>
              <w:left w:val="single" w:sz="4" w:space="0" w:color="000000"/>
              <w:bottom w:val="single" w:sz="4" w:space="0" w:color="000000"/>
              <w:right w:val="single" w:sz="4" w:space="0" w:color="000000"/>
            </w:tcBorders>
          </w:tcPr>
          <w:p w14:paraId="7E83F9ED"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818012B"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3BF1A311"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400991DA"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4A2D2765"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005" w:type="dxa"/>
            <w:tcBorders>
              <w:top w:val="single" w:sz="4" w:space="0" w:color="000000"/>
              <w:left w:val="single" w:sz="4" w:space="0" w:color="000000"/>
              <w:bottom w:val="single" w:sz="4" w:space="0" w:color="000000"/>
              <w:right w:val="single" w:sz="4" w:space="0" w:color="000000"/>
            </w:tcBorders>
          </w:tcPr>
          <w:p w14:paraId="414D274E"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47E9BE77"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D3CC0FB"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r>
      <w:tr w:rsidR="00CA2589" w:rsidRPr="00F43019" w14:paraId="635D42DF" w14:textId="77777777" w:rsidTr="00451BDD">
        <w:trPr>
          <w:trHeight w:val="629"/>
        </w:trPr>
        <w:tc>
          <w:tcPr>
            <w:tcW w:w="1777" w:type="dxa"/>
            <w:tcBorders>
              <w:top w:val="single" w:sz="4" w:space="0" w:color="000000"/>
              <w:left w:val="single" w:sz="4" w:space="0" w:color="000000"/>
              <w:bottom w:val="single" w:sz="4" w:space="0" w:color="000000"/>
              <w:right w:val="single" w:sz="4" w:space="0" w:color="000000"/>
            </w:tcBorders>
          </w:tcPr>
          <w:p w14:paraId="5C56C6B2" w14:textId="77777777" w:rsidR="00F43019" w:rsidRPr="00F43019" w:rsidRDefault="00F43019" w:rsidP="00451BDD">
            <w:pPr>
              <w:spacing w:line="259" w:lineRule="auto"/>
              <w:jc w:val="left"/>
              <w:rPr>
                <w:rFonts w:ascii="Calibri" w:eastAsia="Calibri" w:hAnsi="Calibri" w:cs="Calibri"/>
                <w:color w:val="000000"/>
                <w:sz w:val="20"/>
              </w:rPr>
            </w:pPr>
            <w:r w:rsidRPr="00F43019">
              <w:rPr>
                <w:rFonts w:ascii="Segoe UI Symbol" w:eastAsia="Segoe UI Symbol" w:hAnsi="Segoe UI Symbol" w:cs="Segoe UI Symbol"/>
                <w:color w:val="000000"/>
                <w:sz w:val="20"/>
              </w:rPr>
              <w:t></w:t>
            </w:r>
            <w:r w:rsidRPr="00F43019">
              <w:rPr>
                <w:rFonts w:ascii="Arial" w:eastAsia="Arial" w:hAnsi="Arial" w:cs="Arial"/>
                <w:color w:val="000000"/>
                <w:sz w:val="20"/>
              </w:rPr>
              <w:t xml:space="preserve"> </w:t>
            </w:r>
            <w:r w:rsidRPr="00F43019">
              <w:rPr>
                <w:rFonts w:ascii="Arial" w:eastAsia="Arial" w:hAnsi="Arial" w:cs="Arial"/>
                <w:color w:val="000000"/>
                <w:sz w:val="20"/>
              </w:rPr>
              <w:tab/>
            </w:r>
            <w:r w:rsidRPr="00F43019">
              <w:rPr>
                <w:rFonts w:ascii="Calibri" w:eastAsia="Calibri" w:hAnsi="Calibri" w:cs="Calibri"/>
                <w:color w:val="000000"/>
                <w:sz w:val="20"/>
              </w:rPr>
              <w:t xml:space="preserve">In-kind support </w:t>
            </w:r>
          </w:p>
        </w:tc>
        <w:tc>
          <w:tcPr>
            <w:tcW w:w="860" w:type="dxa"/>
            <w:tcBorders>
              <w:top w:val="single" w:sz="4" w:space="0" w:color="000000"/>
              <w:left w:val="single" w:sz="4" w:space="0" w:color="000000"/>
              <w:bottom w:val="single" w:sz="4" w:space="0" w:color="000000"/>
              <w:right w:val="single" w:sz="4" w:space="0" w:color="000000"/>
            </w:tcBorders>
          </w:tcPr>
          <w:p w14:paraId="08118511"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32A8DF5"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3294ACFF" w14:textId="0C905B52" w:rsidR="00F43019" w:rsidRPr="00F43019" w:rsidRDefault="00CA2589" w:rsidP="00AE728B">
            <w:pPr>
              <w:spacing w:line="259" w:lineRule="auto"/>
              <w:jc w:val="left"/>
              <w:rPr>
                <w:rFonts w:ascii="Calibri" w:eastAsia="Calibri" w:hAnsi="Calibri" w:cs="Calibri"/>
                <w:color w:val="000000"/>
                <w:sz w:val="20"/>
              </w:rPr>
            </w:pPr>
            <w:r>
              <w:rPr>
                <w:rFonts w:ascii="Calibri" w:eastAsia="Calibri" w:hAnsi="Calibri" w:cs="Calibri"/>
                <w:color w:val="000000"/>
                <w:sz w:val="20"/>
              </w:rPr>
              <w:t>1630</w:t>
            </w:r>
            <w:r w:rsidR="00AE728B">
              <w:rPr>
                <w:rFonts w:ascii="Calibri" w:eastAsia="Calibri" w:hAnsi="Calibri" w:cs="Calibri"/>
                <w:color w:val="000000"/>
                <w:sz w:val="20"/>
              </w:rPr>
              <w:t>438</w:t>
            </w:r>
          </w:p>
        </w:tc>
        <w:tc>
          <w:tcPr>
            <w:tcW w:w="917" w:type="dxa"/>
            <w:tcBorders>
              <w:top w:val="single" w:sz="4" w:space="0" w:color="000000"/>
              <w:left w:val="single" w:sz="4" w:space="0" w:color="000000"/>
              <w:bottom w:val="single" w:sz="4" w:space="0" w:color="000000"/>
              <w:right w:val="single" w:sz="4" w:space="0" w:color="000000"/>
            </w:tcBorders>
          </w:tcPr>
          <w:p w14:paraId="0CBD86EF" w14:textId="0BB831D6" w:rsidR="00F43019" w:rsidRPr="00F43019" w:rsidRDefault="00345BCE" w:rsidP="00F43019">
            <w:pPr>
              <w:spacing w:line="259" w:lineRule="auto"/>
              <w:jc w:val="left"/>
              <w:rPr>
                <w:rFonts w:ascii="Calibri" w:eastAsia="Calibri" w:hAnsi="Calibri" w:cs="Calibri"/>
                <w:color w:val="000000"/>
                <w:sz w:val="20"/>
              </w:rPr>
            </w:pPr>
            <w:r w:rsidRPr="00345BCE">
              <w:rPr>
                <w:rFonts w:ascii="Calibri" w:eastAsia="Calibri" w:hAnsi="Calibri" w:cs="Calibri"/>
                <w:color w:val="000000"/>
                <w:sz w:val="20"/>
              </w:rPr>
              <w:t>1312106</w:t>
            </w:r>
          </w:p>
        </w:tc>
        <w:tc>
          <w:tcPr>
            <w:tcW w:w="926" w:type="dxa"/>
            <w:tcBorders>
              <w:top w:val="single" w:sz="4" w:space="0" w:color="000000"/>
              <w:left w:val="single" w:sz="4" w:space="0" w:color="000000"/>
              <w:bottom w:val="single" w:sz="4" w:space="0" w:color="000000"/>
              <w:right w:val="single" w:sz="4" w:space="0" w:color="000000"/>
            </w:tcBorders>
          </w:tcPr>
          <w:p w14:paraId="5DEE3F90"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005" w:type="dxa"/>
            <w:tcBorders>
              <w:top w:val="single" w:sz="4" w:space="0" w:color="000000"/>
              <w:left w:val="single" w:sz="4" w:space="0" w:color="000000"/>
              <w:bottom w:val="single" w:sz="4" w:space="0" w:color="000000"/>
              <w:right w:val="single" w:sz="4" w:space="0" w:color="000000"/>
            </w:tcBorders>
          </w:tcPr>
          <w:p w14:paraId="18094EC2"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381F1AFB"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C5AD2FF"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r>
      <w:tr w:rsidR="00CA2589" w:rsidRPr="00F43019" w14:paraId="5E61090E" w14:textId="77777777" w:rsidTr="00451BDD">
        <w:trPr>
          <w:trHeight w:val="290"/>
        </w:trPr>
        <w:tc>
          <w:tcPr>
            <w:tcW w:w="1777" w:type="dxa"/>
            <w:tcBorders>
              <w:top w:val="single" w:sz="4" w:space="0" w:color="000000"/>
              <w:left w:val="single" w:sz="4" w:space="0" w:color="000000"/>
              <w:bottom w:val="single" w:sz="4" w:space="0" w:color="000000"/>
              <w:right w:val="single" w:sz="4" w:space="0" w:color="000000"/>
            </w:tcBorders>
          </w:tcPr>
          <w:p w14:paraId="7DB10310"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Totals </w:t>
            </w:r>
          </w:p>
        </w:tc>
        <w:tc>
          <w:tcPr>
            <w:tcW w:w="860" w:type="dxa"/>
            <w:tcBorders>
              <w:top w:val="single" w:sz="4" w:space="0" w:color="000000"/>
              <w:left w:val="single" w:sz="4" w:space="0" w:color="000000"/>
              <w:bottom w:val="single" w:sz="4" w:space="0" w:color="000000"/>
              <w:right w:val="single" w:sz="4" w:space="0" w:color="000000"/>
            </w:tcBorders>
          </w:tcPr>
          <w:p w14:paraId="0ACF7560"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3D6A164"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905" w:type="dxa"/>
            <w:tcBorders>
              <w:top w:val="single" w:sz="4" w:space="0" w:color="000000"/>
              <w:left w:val="single" w:sz="4" w:space="0" w:color="000000"/>
              <w:bottom w:val="single" w:sz="4" w:space="0" w:color="000000"/>
              <w:right w:val="single" w:sz="4" w:space="0" w:color="000000"/>
            </w:tcBorders>
          </w:tcPr>
          <w:p w14:paraId="6BFA5809"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7E1041E2"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14:paraId="50BC7B9A"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005" w:type="dxa"/>
            <w:tcBorders>
              <w:top w:val="single" w:sz="4" w:space="0" w:color="000000"/>
              <w:left w:val="single" w:sz="4" w:space="0" w:color="000000"/>
              <w:bottom w:val="single" w:sz="4" w:space="0" w:color="000000"/>
              <w:right w:val="single" w:sz="4" w:space="0" w:color="000000"/>
            </w:tcBorders>
          </w:tcPr>
          <w:p w14:paraId="69DEB090" w14:textId="77777777"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1F287A8D" w14:textId="2A9F3BE7" w:rsidR="0047403E" w:rsidRPr="00F43019" w:rsidRDefault="00F43019" w:rsidP="00AE728B">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r w:rsidR="00E04694">
              <w:rPr>
                <w:rFonts w:ascii="Calibri" w:eastAsia="Calibri" w:hAnsi="Calibri" w:cs="Calibri"/>
                <w:color w:val="000000"/>
                <w:sz w:val="20"/>
              </w:rPr>
              <w:t>3300</w:t>
            </w:r>
            <w:r w:rsidR="00AE728B">
              <w:rPr>
                <w:rFonts w:ascii="Calibri" w:eastAsia="Calibri" w:hAnsi="Calibri" w:cs="Calibri"/>
                <w:color w:val="000000"/>
                <w:sz w:val="20"/>
              </w:rPr>
              <w:t>876</w:t>
            </w:r>
          </w:p>
        </w:tc>
        <w:tc>
          <w:tcPr>
            <w:tcW w:w="1080" w:type="dxa"/>
            <w:tcBorders>
              <w:top w:val="single" w:sz="4" w:space="0" w:color="000000"/>
              <w:left w:val="single" w:sz="4" w:space="0" w:color="000000"/>
              <w:bottom w:val="single" w:sz="4" w:space="0" w:color="000000"/>
              <w:right w:val="single" w:sz="4" w:space="0" w:color="000000"/>
            </w:tcBorders>
          </w:tcPr>
          <w:p w14:paraId="6EF23ED3" w14:textId="5B1C8C4C" w:rsidR="00F43019" w:rsidRPr="00F43019" w:rsidRDefault="00F43019" w:rsidP="00F43019">
            <w:pPr>
              <w:spacing w:line="259" w:lineRule="auto"/>
              <w:jc w:val="left"/>
              <w:rPr>
                <w:rFonts w:ascii="Calibri" w:eastAsia="Calibri" w:hAnsi="Calibri" w:cs="Calibri"/>
                <w:color w:val="000000"/>
                <w:sz w:val="20"/>
              </w:rPr>
            </w:pPr>
            <w:r w:rsidRPr="00F43019">
              <w:rPr>
                <w:rFonts w:ascii="Calibri" w:eastAsia="Calibri" w:hAnsi="Calibri" w:cs="Calibri"/>
                <w:color w:val="000000"/>
                <w:sz w:val="20"/>
              </w:rPr>
              <w:t xml:space="preserve"> </w:t>
            </w:r>
            <w:r w:rsidR="00451BDD" w:rsidRPr="00451BDD">
              <w:rPr>
                <w:rFonts w:ascii="Calibri" w:eastAsia="Calibri" w:hAnsi="Calibri" w:cs="Calibri"/>
                <w:color w:val="000000"/>
                <w:sz w:val="20"/>
              </w:rPr>
              <w:t>2914809</w:t>
            </w:r>
          </w:p>
        </w:tc>
      </w:tr>
    </w:tbl>
    <w:p w14:paraId="4BA54736" w14:textId="1FFCFD06" w:rsidR="00873F24" w:rsidRPr="00F75764" w:rsidRDefault="00873F24" w:rsidP="00F75764">
      <w:pPr>
        <w:rPr>
          <w:lang w:val="en-GB"/>
        </w:rPr>
      </w:pPr>
    </w:p>
    <w:p w14:paraId="6FC6D0A6" w14:textId="25DB12D1" w:rsidR="00D202CC" w:rsidRDefault="00D202CC" w:rsidP="00A74862">
      <w:pPr>
        <w:pStyle w:val="Heading3"/>
        <w:rPr>
          <w:lang w:val="en-GB"/>
        </w:rPr>
      </w:pPr>
      <w:bookmarkStart w:id="36" w:name="_Toc456626001"/>
      <w:r w:rsidRPr="00D202CC">
        <w:rPr>
          <w:lang w:val="en-GB"/>
        </w:rPr>
        <w:t>Monitoring and evaluation: design at entry and implementation</w:t>
      </w:r>
      <w:bookmarkEnd w:id="36"/>
    </w:p>
    <w:p w14:paraId="393F6498" w14:textId="26D24E0B" w:rsidR="000D6742" w:rsidRDefault="000D6742" w:rsidP="00213FDD">
      <w:pPr>
        <w:rPr>
          <w:lang w:val="en-GB"/>
        </w:rPr>
      </w:pPr>
      <w:r>
        <w:rPr>
          <w:lang w:val="en-GB"/>
        </w:rPr>
        <w:t xml:space="preserve">Planned monitoring and evaluation design at entry defines a fairly standard set of </w:t>
      </w:r>
      <w:r w:rsidR="00213FDD">
        <w:rPr>
          <w:lang w:val="en-GB"/>
        </w:rPr>
        <w:t xml:space="preserve">tools and methodologies </w:t>
      </w:r>
      <w:r w:rsidR="00213FDD" w:rsidRPr="00213FDD">
        <w:rPr>
          <w:lang w:val="en-GB"/>
        </w:rPr>
        <w:t>in accordance with established UNDP and GEF procedures</w:t>
      </w:r>
      <w:r w:rsidR="00213FDD">
        <w:rPr>
          <w:lang w:val="en-GB"/>
        </w:rPr>
        <w:t xml:space="preserve"> for this sort of project.  These included </w:t>
      </w:r>
      <w:r w:rsidR="00213FDD" w:rsidRPr="00213FDD">
        <w:rPr>
          <w:lang w:val="en-GB"/>
        </w:rPr>
        <w:t>Inception Workshop and Report</w:t>
      </w:r>
      <w:r w:rsidR="00213FDD">
        <w:rPr>
          <w:lang w:val="en-GB"/>
        </w:rPr>
        <w:t xml:space="preserve">; Project Implementation Reports, </w:t>
      </w:r>
      <w:r w:rsidR="00213FDD" w:rsidRPr="00213FDD">
        <w:rPr>
          <w:lang w:val="en-GB"/>
        </w:rPr>
        <w:t>Periodic status/ progress reports</w:t>
      </w:r>
      <w:r w:rsidR="00213FDD">
        <w:rPr>
          <w:lang w:val="en-GB"/>
        </w:rPr>
        <w:t xml:space="preserve">; </w:t>
      </w:r>
      <w:r w:rsidR="00213FDD" w:rsidRPr="00213FDD">
        <w:rPr>
          <w:lang w:val="en-GB"/>
        </w:rPr>
        <w:t>Mid-term Evaluation</w:t>
      </w:r>
      <w:r w:rsidR="00213FDD">
        <w:rPr>
          <w:lang w:val="en-GB"/>
        </w:rPr>
        <w:t xml:space="preserve">; </w:t>
      </w:r>
      <w:r w:rsidR="00213FDD" w:rsidRPr="00213FDD">
        <w:rPr>
          <w:lang w:val="en-GB"/>
        </w:rPr>
        <w:t>Final Evaluation</w:t>
      </w:r>
      <w:r w:rsidR="00213FDD">
        <w:rPr>
          <w:lang w:val="en-GB"/>
        </w:rPr>
        <w:t xml:space="preserve">; </w:t>
      </w:r>
      <w:r w:rsidR="00213FDD" w:rsidRPr="00213FDD">
        <w:rPr>
          <w:lang w:val="en-GB"/>
        </w:rPr>
        <w:t xml:space="preserve">Project Terminal </w:t>
      </w:r>
      <w:r w:rsidR="00770ECF" w:rsidRPr="00213FDD">
        <w:rPr>
          <w:lang w:val="en-GB"/>
        </w:rPr>
        <w:t>Report</w:t>
      </w:r>
      <w:r w:rsidR="00770ECF">
        <w:rPr>
          <w:lang w:val="en-GB"/>
        </w:rPr>
        <w:t>; as</w:t>
      </w:r>
      <w:r w:rsidR="00213FDD">
        <w:rPr>
          <w:lang w:val="en-GB"/>
        </w:rPr>
        <w:t xml:space="preserve"> well as v</w:t>
      </w:r>
      <w:r w:rsidR="00213FDD" w:rsidRPr="00213FDD">
        <w:rPr>
          <w:lang w:val="en-GB"/>
        </w:rPr>
        <w:t>isits to field sites</w:t>
      </w:r>
      <w:r w:rsidR="00213FDD">
        <w:rPr>
          <w:lang w:val="en-GB"/>
        </w:rPr>
        <w:t xml:space="preserve">.  Although some of these tools are not fully defined, they do follow a prototype applicable to the </w:t>
      </w:r>
      <w:r w:rsidR="003D75CF">
        <w:rPr>
          <w:lang w:val="en-GB"/>
        </w:rPr>
        <w:t>sort</w:t>
      </w:r>
      <w:r w:rsidR="00213FDD">
        <w:rPr>
          <w:lang w:val="en-GB"/>
        </w:rPr>
        <w:t xml:space="preserve"> of project being implemented.  </w:t>
      </w:r>
    </w:p>
    <w:p w14:paraId="5002F176" w14:textId="7B03A05C" w:rsidR="00132B4B" w:rsidRDefault="00770ECF" w:rsidP="00213FDD">
      <w:pPr>
        <w:rPr>
          <w:lang w:val="en-GB"/>
        </w:rPr>
      </w:pPr>
      <w:r>
        <w:rPr>
          <w:lang w:val="en-GB"/>
        </w:rPr>
        <w:t>Nevertheless,</w:t>
      </w:r>
      <w:r w:rsidR="00132B4B">
        <w:rPr>
          <w:lang w:val="en-GB"/>
        </w:rPr>
        <w:t xml:space="preserve"> the </w:t>
      </w:r>
      <w:r>
        <w:rPr>
          <w:lang w:val="en-GB"/>
        </w:rPr>
        <w:t>implementation</w:t>
      </w:r>
      <w:r w:rsidR="00132B4B">
        <w:rPr>
          <w:lang w:val="en-GB"/>
        </w:rPr>
        <w:t xml:space="preserve"> o</w:t>
      </w:r>
      <w:r w:rsidR="000E3146">
        <w:rPr>
          <w:lang w:val="en-GB"/>
        </w:rPr>
        <w:t>f this</w:t>
      </w:r>
      <w:r w:rsidR="00132B4B">
        <w:rPr>
          <w:lang w:val="en-GB"/>
        </w:rPr>
        <w:t xml:space="preserve"> plan had several noteworthy issues that hindered the full range of opportunities that a </w:t>
      </w:r>
      <w:r w:rsidR="003D75CF">
        <w:rPr>
          <w:lang w:val="en-GB"/>
        </w:rPr>
        <w:t>monitoring and evaluation plan c</w:t>
      </w:r>
      <w:r w:rsidR="00132B4B">
        <w:rPr>
          <w:lang w:val="en-GB"/>
        </w:rPr>
        <w:t>ould supposedly offer.  Monitoring and evaluation plans are designed to screen implementation</w:t>
      </w:r>
      <w:r w:rsidR="00132B4B" w:rsidRPr="00132B4B">
        <w:rPr>
          <w:lang w:val="en-GB"/>
        </w:rPr>
        <w:t xml:space="preserve"> </w:t>
      </w:r>
      <w:r w:rsidR="00132B4B">
        <w:rPr>
          <w:lang w:val="en-GB"/>
        </w:rPr>
        <w:t>actions, fulfilment of expected results, as well as provide a basis for adaptive management when a project is not fulfilling expectation</w:t>
      </w:r>
      <w:r w:rsidR="003D75CF">
        <w:rPr>
          <w:lang w:val="en-GB"/>
        </w:rPr>
        <w:t>s</w:t>
      </w:r>
      <w:r w:rsidR="00132B4B">
        <w:rPr>
          <w:lang w:val="en-GB"/>
        </w:rPr>
        <w:t xml:space="preserve">.  However, since the TAP M&amp;E plan was not achieved </w:t>
      </w:r>
      <w:r w:rsidR="003D75CF">
        <w:rPr>
          <w:lang w:val="en-GB"/>
        </w:rPr>
        <w:t xml:space="preserve">nor implemented </w:t>
      </w:r>
      <w:r w:rsidR="00132B4B">
        <w:rPr>
          <w:lang w:val="en-GB"/>
        </w:rPr>
        <w:t xml:space="preserve">as designed, its function was not fully accomplished.  </w:t>
      </w:r>
      <w:r w:rsidR="00BA2947">
        <w:rPr>
          <w:lang w:val="en-GB"/>
        </w:rPr>
        <w:t xml:space="preserve">Although the Inception Workshop and Report </w:t>
      </w:r>
      <w:r w:rsidR="00BA2947">
        <w:rPr>
          <w:lang w:val="en-GB"/>
        </w:rPr>
        <w:lastRenderedPageBreak/>
        <w:t xml:space="preserve">were produced fairly much as planned, reporting after that was not done in a </w:t>
      </w:r>
      <w:r>
        <w:rPr>
          <w:lang w:val="en-GB"/>
        </w:rPr>
        <w:t>programmatic</w:t>
      </w:r>
      <w:r w:rsidR="00BA2947">
        <w:rPr>
          <w:lang w:val="en-GB"/>
        </w:rPr>
        <w:t xml:space="preserve"> basis and </w:t>
      </w:r>
      <w:r w:rsidR="008B0019">
        <w:rPr>
          <w:lang w:val="en-GB"/>
        </w:rPr>
        <w:t xml:space="preserve">neither </w:t>
      </w:r>
      <w:r w:rsidR="00BA2947">
        <w:rPr>
          <w:lang w:val="en-GB"/>
        </w:rPr>
        <w:t>as indicated at design</w:t>
      </w:r>
      <w:r w:rsidR="00BA2947">
        <w:rPr>
          <w:rStyle w:val="FootnoteReference"/>
          <w:lang w:val="en-GB"/>
        </w:rPr>
        <w:footnoteReference w:id="19"/>
      </w:r>
      <w:r w:rsidR="00BA2947">
        <w:rPr>
          <w:lang w:val="en-GB"/>
        </w:rPr>
        <w:t xml:space="preserve">.  The </w:t>
      </w:r>
      <w:r>
        <w:rPr>
          <w:lang w:val="en-GB"/>
        </w:rPr>
        <w:t>mid-term</w:t>
      </w:r>
      <w:r w:rsidR="00BA2947">
        <w:rPr>
          <w:lang w:val="en-GB"/>
        </w:rPr>
        <w:t xml:space="preserve"> review </w:t>
      </w:r>
      <w:r w:rsidR="000E3146">
        <w:rPr>
          <w:lang w:val="en-GB"/>
        </w:rPr>
        <w:t xml:space="preserve">took place almost two years later than </w:t>
      </w:r>
      <w:r>
        <w:rPr>
          <w:lang w:val="en-GB"/>
        </w:rPr>
        <w:t>planned</w:t>
      </w:r>
      <w:r w:rsidR="000E3146">
        <w:rPr>
          <w:lang w:val="en-GB"/>
        </w:rPr>
        <w:t>.  And although at some level this responded to the delays in implementation and lack of achievements at the point where this evaluation was supposed to take place (i.e. mid – 2012</w:t>
      </w:r>
      <w:r w:rsidR="003D1E6D">
        <w:rPr>
          <w:lang w:val="en-GB"/>
        </w:rPr>
        <w:t xml:space="preserve"> per ProDoc</w:t>
      </w:r>
      <w:r w:rsidR="000E3146">
        <w:rPr>
          <w:lang w:val="en-GB"/>
        </w:rPr>
        <w:t xml:space="preserve">), having had the evaluation finalized by February 2014 hindered the opportunities that a </w:t>
      </w:r>
      <w:r w:rsidR="00F02D3D">
        <w:rPr>
          <w:lang w:val="en-GB"/>
        </w:rPr>
        <w:t>mid-term</w:t>
      </w:r>
      <w:r w:rsidR="000E3146">
        <w:rPr>
          <w:lang w:val="en-GB"/>
        </w:rPr>
        <w:t xml:space="preserve"> review offers</w:t>
      </w:r>
      <w:r w:rsidR="003D1E6D">
        <w:rPr>
          <w:rStyle w:val="FootnoteReference"/>
          <w:lang w:val="en-GB"/>
        </w:rPr>
        <w:footnoteReference w:id="20"/>
      </w:r>
      <w:r w:rsidR="000E3146">
        <w:rPr>
          <w:lang w:val="en-GB"/>
        </w:rPr>
        <w:t xml:space="preserve">.  The tardiness of the </w:t>
      </w:r>
      <w:r w:rsidR="00F02D3D">
        <w:rPr>
          <w:lang w:val="en-GB"/>
        </w:rPr>
        <w:t>mid-term</w:t>
      </w:r>
      <w:r w:rsidR="000E3146">
        <w:rPr>
          <w:lang w:val="en-GB"/>
        </w:rPr>
        <w:t xml:space="preserve"> evaluation left little space for adaptive management based on the review and for incorporating the findin</w:t>
      </w:r>
      <w:r w:rsidR="003D1E6D">
        <w:rPr>
          <w:lang w:val="en-GB"/>
        </w:rPr>
        <w:t xml:space="preserve">gs of the </w:t>
      </w:r>
      <w:r w:rsidR="00F02D3D">
        <w:rPr>
          <w:lang w:val="en-GB"/>
        </w:rPr>
        <w:t>mid-term</w:t>
      </w:r>
      <w:r w:rsidR="003D1E6D">
        <w:rPr>
          <w:lang w:val="en-GB"/>
        </w:rPr>
        <w:t xml:space="preserve"> </w:t>
      </w:r>
      <w:r w:rsidR="000E3146">
        <w:rPr>
          <w:lang w:val="en-GB"/>
        </w:rPr>
        <w:t xml:space="preserve">evaluation </w:t>
      </w:r>
      <w:r w:rsidR="000E3146" w:rsidRPr="000E3146">
        <w:rPr>
          <w:lang w:val="en-GB"/>
        </w:rPr>
        <w:t>for enhanced implementation during the fin</w:t>
      </w:r>
      <w:r w:rsidR="000E3146">
        <w:rPr>
          <w:lang w:val="en-GB"/>
        </w:rPr>
        <w:t xml:space="preserve">al half of the project’s term </w:t>
      </w:r>
      <w:r w:rsidR="003D1E6D">
        <w:rPr>
          <w:lang w:val="en-GB"/>
        </w:rPr>
        <w:t xml:space="preserve">as well as </w:t>
      </w:r>
      <w:r w:rsidR="000E3146">
        <w:rPr>
          <w:lang w:val="en-GB"/>
        </w:rPr>
        <w:t>for redirecting whatever needed to be redirected in TAP’s latter implementation period.  The</w:t>
      </w:r>
      <w:r w:rsidR="003D1E6D">
        <w:rPr>
          <w:lang w:val="en-GB"/>
        </w:rPr>
        <w:t xml:space="preserve"> last PIR was filed in 2015</w:t>
      </w:r>
      <w:r w:rsidR="000E3146">
        <w:rPr>
          <w:lang w:val="en-GB"/>
        </w:rPr>
        <w:t>.  No other PIR or similar project implementation review took place since that date</w:t>
      </w:r>
      <w:r w:rsidR="003D1E6D">
        <w:rPr>
          <w:lang w:val="en-GB"/>
        </w:rPr>
        <w:t xml:space="preserve">.  Bearing in mind that an excessive amount of products and activities implementation took place after this PIR, yet no project </w:t>
      </w:r>
      <w:r w:rsidR="00F02D3D">
        <w:rPr>
          <w:lang w:val="en-GB"/>
        </w:rPr>
        <w:t>implementation</w:t>
      </w:r>
      <w:r w:rsidR="003D1E6D">
        <w:rPr>
          <w:lang w:val="en-GB"/>
        </w:rPr>
        <w:t xml:space="preserve"> review was generated for the latter period, it is considered that this has been </w:t>
      </w:r>
      <w:r w:rsidR="00F02D3D">
        <w:rPr>
          <w:lang w:val="en-GB"/>
        </w:rPr>
        <w:t>deficient</w:t>
      </w:r>
      <w:r w:rsidR="003D1E6D">
        <w:rPr>
          <w:lang w:val="en-GB"/>
        </w:rPr>
        <w:t>.</w:t>
      </w:r>
      <w:r w:rsidR="002A6F30">
        <w:rPr>
          <w:rStyle w:val="FootnoteReference"/>
          <w:lang w:val="en-GB"/>
        </w:rPr>
        <w:footnoteReference w:id="21"/>
      </w:r>
      <w:r w:rsidR="003D1E6D">
        <w:rPr>
          <w:lang w:val="en-GB"/>
        </w:rPr>
        <w:t xml:space="preserve">  Furthermore, adequate reporting following standards continued to be </w:t>
      </w:r>
      <w:r w:rsidR="00F02D3D">
        <w:rPr>
          <w:lang w:val="en-GB"/>
        </w:rPr>
        <w:t>deficient</w:t>
      </w:r>
      <w:r w:rsidR="003D1E6D">
        <w:rPr>
          <w:lang w:val="en-GB"/>
        </w:rPr>
        <w:t xml:space="preserve"> throughout the full implementation period.</w:t>
      </w:r>
    </w:p>
    <w:p w14:paraId="1BF61855" w14:textId="77777777" w:rsidR="00EC5D08" w:rsidRPr="00EC5D08" w:rsidRDefault="00317D17" w:rsidP="00EC5D08">
      <w:pPr>
        <w:rPr>
          <w:lang w:val="en-GB"/>
        </w:rPr>
      </w:pPr>
      <w:r>
        <w:rPr>
          <w:lang w:val="en-GB"/>
        </w:rPr>
        <w:t>The</w:t>
      </w:r>
      <w:r w:rsidRPr="00317D17">
        <w:rPr>
          <w:lang w:val="en-GB"/>
        </w:rPr>
        <w:t xml:space="preserve"> Monitoring and Evaluation plan as set at design is ranked as S (satisfactory) given the minor shortcomings identified.</w:t>
      </w:r>
      <w:r>
        <w:rPr>
          <w:lang w:val="en-GB"/>
        </w:rPr>
        <w:t xml:space="preserve"> </w:t>
      </w:r>
      <w:r w:rsidR="00BA2947">
        <w:rPr>
          <w:lang w:val="en-GB"/>
        </w:rPr>
        <w:t>Due to the s</w:t>
      </w:r>
      <w:r w:rsidR="00132B4B" w:rsidRPr="00132B4B">
        <w:rPr>
          <w:lang w:val="en-GB"/>
        </w:rPr>
        <w:t>ignificant short</w:t>
      </w:r>
      <w:r w:rsidR="00BA2947">
        <w:rPr>
          <w:lang w:val="en-GB"/>
        </w:rPr>
        <w:t xml:space="preserve">comings in the achievement of the monitoring and evaluation plan at implementation it is considered that </w:t>
      </w:r>
      <w:r w:rsidR="00BA2947" w:rsidRPr="003D1E6D">
        <w:rPr>
          <w:i/>
          <w:lang w:val="en-GB"/>
        </w:rPr>
        <w:t>MU</w:t>
      </w:r>
      <w:r w:rsidR="003D1E6D">
        <w:rPr>
          <w:lang w:val="en-GB"/>
        </w:rPr>
        <w:t xml:space="preserve"> (moderately unsatisfactory).</w:t>
      </w:r>
      <w:r w:rsidR="00890D7F">
        <w:rPr>
          <w:lang w:val="en-GB"/>
        </w:rPr>
        <w:t xml:space="preserve">  </w:t>
      </w:r>
      <w:r>
        <w:rPr>
          <w:lang w:val="en-GB"/>
        </w:rPr>
        <w:t>A</w:t>
      </w:r>
      <w:r w:rsidR="00890D7F">
        <w:rPr>
          <w:lang w:val="en-GB"/>
        </w:rPr>
        <w:t xml:space="preserve"> composite ranking that takes into account monitoring and evaluation </w:t>
      </w:r>
      <w:r w:rsidR="00890D7F" w:rsidRPr="00890D7F">
        <w:rPr>
          <w:lang w:val="en-GB"/>
        </w:rPr>
        <w:t xml:space="preserve">design at entry </w:t>
      </w:r>
      <w:r w:rsidR="00890D7F">
        <w:rPr>
          <w:lang w:val="en-GB"/>
        </w:rPr>
        <w:t>together with the M &amp; E plan’s implementation, the o</w:t>
      </w:r>
      <w:r w:rsidR="00890D7F" w:rsidRPr="00890D7F">
        <w:rPr>
          <w:lang w:val="en-GB"/>
        </w:rPr>
        <w:t>verall quality of M&amp;E</w:t>
      </w:r>
      <w:r w:rsidR="00890D7F">
        <w:rPr>
          <w:lang w:val="en-GB"/>
        </w:rPr>
        <w:t xml:space="preserve"> is ranked as </w:t>
      </w:r>
      <w:r w:rsidR="00890D7F" w:rsidRPr="00890D7F">
        <w:rPr>
          <w:i/>
          <w:lang w:val="en-GB"/>
        </w:rPr>
        <w:t>MS</w:t>
      </w:r>
      <w:r w:rsidR="00890D7F">
        <w:rPr>
          <w:i/>
          <w:lang w:val="en-GB"/>
        </w:rPr>
        <w:t xml:space="preserve"> </w:t>
      </w:r>
      <w:r w:rsidR="00890D7F">
        <w:rPr>
          <w:lang w:val="en-GB"/>
        </w:rPr>
        <w:t>(moderately satisfactory).</w:t>
      </w:r>
    </w:p>
    <w:p w14:paraId="4B102DE6" w14:textId="77777777" w:rsidR="00D202CC" w:rsidRDefault="00D202CC" w:rsidP="00A74862">
      <w:pPr>
        <w:pStyle w:val="Heading3"/>
        <w:rPr>
          <w:lang w:val="en-GB"/>
        </w:rPr>
      </w:pPr>
      <w:bookmarkStart w:id="37" w:name="_Toc456626002"/>
      <w:r w:rsidRPr="00D202CC">
        <w:rPr>
          <w:lang w:val="en-GB"/>
        </w:rPr>
        <w:t xml:space="preserve">UNDP </w:t>
      </w:r>
      <w:r w:rsidRPr="009C6810">
        <w:rPr>
          <w:lang w:val="en-GB"/>
        </w:rPr>
        <w:t>and Implementing Partne</w:t>
      </w:r>
      <w:r w:rsidR="009C6810" w:rsidRPr="009C6810">
        <w:rPr>
          <w:lang w:val="en-GB"/>
        </w:rPr>
        <w:t>r implementation / execution</w:t>
      </w:r>
      <w:r w:rsidRPr="009C6810">
        <w:rPr>
          <w:lang w:val="en-GB"/>
        </w:rPr>
        <w:t xml:space="preserve"> coordination, and operational issues</w:t>
      </w:r>
      <w:bookmarkEnd w:id="37"/>
    </w:p>
    <w:p w14:paraId="46BDB329" w14:textId="741CC7D3" w:rsidR="00502486" w:rsidRDefault="00C242CC" w:rsidP="002429C2">
      <w:pPr>
        <w:rPr>
          <w:lang w:val="en-GB"/>
        </w:rPr>
      </w:pPr>
      <w:r>
        <w:rPr>
          <w:lang w:val="en-GB"/>
        </w:rPr>
        <w:t xml:space="preserve">The Project Document sets up coordination and operational issues as well as proposed management arrangements.  </w:t>
      </w:r>
      <w:r w:rsidR="00F02D3D">
        <w:rPr>
          <w:lang w:val="en-GB"/>
        </w:rPr>
        <w:t>Although</w:t>
      </w:r>
      <w:r w:rsidR="00581A47">
        <w:rPr>
          <w:lang w:val="en-GB"/>
        </w:rPr>
        <w:t xml:space="preserve"> not overtly specified, coordination and management implementation system is set following standard processes for </w:t>
      </w:r>
      <w:r w:rsidR="005F238C">
        <w:rPr>
          <w:lang w:val="en-GB"/>
        </w:rPr>
        <w:t>NEX/</w:t>
      </w:r>
      <w:r w:rsidR="00581A47">
        <w:rPr>
          <w:lang w:val="en-GB"/>
        </w:rPr>
        <w:t>NIM projects</w:t>
      </w:r>
      <w:r w:rsidR="005F238C">
        <w:rPr>
          <w:lang w:val="en-GB"/>
        </w:rPr>
        <w:t xml:space="preserve">.  The only major difference identified with this modality relates to the executing agency.  Although, the Ministry of Tourism is identified as the executing agency, </w:t>
      </w:r>
      <w:r w:rsidR="000A4D19">
        <w:rPr>
          <w:lang w:val="en-GB"/>
        </w:rPr>
        <w:t xml:space="preserve">collaboration </w:t>
      </w:r>
      <w:r w:rsidR="005F238C">
        <w:rPr>
          <w:lang w:val="en-GB"/>
        </w:rPr>
        <w:t xml:space="preserve">with the Ministry of Environment and Energy is defined </w:t>
      </w:r>
      <w:r w:rsidR="000A4D19">
        <w:rPr>
          <w:lang w:val="en-GB"/>
        </w:rPr>
        <w:t xml:space="preserve">not only </w:t>
      </w:r>
      <w:r w:rsidR="005F238C">
        <w:rPr>
          <w:lang w:val="en-GB"/>
        </w:rPr>
        <w:t xml:space="preserve">as a partner </w:t>
      </w:r>
      <w:r w:rsidR="000A4D19">
        <w:rPr>
          <w:lang w:val="en-GB"/>
        </w:rPr>
        <w:t xml:space="preserve">as it is mostly done in these sorts of Projects, </w:t>
      </w:r>
      <w:r w:rsidR="005F238C">
        <w:rPr>
          <w:lang w:val="en-GB"/>
        </w:rPr>
        <w:t xml:space="preserve">but also as an executor of </w:t>
      </w:r>
      <w:r w:rsidR="005F238C" w:rsidRPr="000A4D19">
        <w:rPr>
          <w:lang w:val="en-GB"/>
        </w:rPr>
        <w:t>project activities and outpu</w:t>
      </w:r>
      <w:r w:rsidR="00EE58B3" w:rsidRPr="000A4D19">
        <w:rPr>
          <w:lang w:val="en-GB"/>
        </w:rPr>
        <w:t>ts.</w:t>
      </w:r>
      <w:r w:rsidR="005F238C" w:rsidRPr="000A4D19">
        <w:rPr>
          <w:lang w:val="en-GB"/>
        </w:rPr>
        <w:t xml:space="preserve"> </w:t>
      </w:r>
      <w:r w:rsidR="00A54FD4" w:rsidRPr="000A4D19">
        <w:rPr>
          <w:lang w:val="en-GB"/>
        </w:rPr>
        <w:t xml:space="preserve">  This</w:t>
      </w:r>
      <w:r w:rsidR="00A54FD4">
        <w:rPr>
          <w:lang w:val="en-GB"/>
        </w:rPr>
        <w:t xml:space="preserve"> was a fairly good fit given the comparative advantage of each of these institutions in the fields that relate to the Project (i.e. </w:t>
      </w:r>
      <w:r w:rsidR="00F02D3D">
        <w:rPr>
          <w:lang w:val="en-GB"/>
        </w:rPr>
        <w:t>environment</w:t>
      </w:r>
      <w:r w:rsidR="00A54FD4">
        <w:rPr>
          <w:lang w:val="en-GB"/>
        </w:rPr>
        <w:t>/climate change adaptation for the Ministry of Environment and Energy and tourism for the Ministry of Tourism)</w:t>
      </w:r>
      <w:r w:rsidR="000A4D19">
        <w:rPr>
          <w:lang w:val="en-GB"/>
        </w:rPr>
        <w:t>.</w:t>
      </w:r>
      <w:r w:rsidR="00520CFB">
        <w:rPr>
          <w:lang w:val="en-GB"/>
        </w:rPr>
        <w:t xml:space="preserve">  </w:t>
      </w:r>
    </w:p>
    <w:p w14:paraId="768F073B" w14:textId="3D46584B" w:rsidR="00581A47" w:rsidRDefault="00520CFB" w:rsidP="002429C2">
      <w:pPr>
        <w:rPr>
          <w:lang w:val="en-GB"/>
        </w:rPr>
      </w:pPr>
      <w:r>
        <w:rPr>
          <w:lang w:val="en-GB"/>
        </w:rPr>
        <w:t>It was</w:t>
      </w:r>
      <w:r w:rsidR="00502486">
        <w:rPr>
          <w:lang w:val="en-GB"/>
        </w:rPr>
        <w:t xml:space="preserve"> also</w:t>
      </w:r>
      <w:r>
        <w:rPr>
          <w:lang w:val="en-GB"/>
        </w:rPr>
        <w:t xml:space="preserve"> intended that </w:t>
      </w:r>
      <w:r w:rsidR="00DB6634">
        <w:rPr>
          <w:lang w:val="en-GB"/>
        </w:rPr>
        <w:t>the tourism industry (</w:t>
      </w:r>
      <w:r>
        <w:rPr>
          <w:lang w:val="en-GB"/>
        </w:rPr>
        <w:t xml:space="preserve">embodied by MATI in the Project Document and </w:t>
      </w:r>
      <w:r w:rsidRPr="00B92C4C">
        <w:rPr>
          <w:lang w:val="en-GB"/>
        </w:rPr>
        <w:t xml:space="preserve">inception materials </w:t>
      </w:r>
      <w:r w:rsidR="00F02D3D" w:rsidRPr="00B92C4C">
        <w:rPr>
          <w:lang w:val="en-GB"/>
        </w:rPr>
        <w:t>although</w:t>
      </w:r>
      <w:r w:rsidRPr="00B92C4C">
        <w:rPr>
          <w:lang w:val="en-GB"/>
        </w:rPr>
        <w:t xml:space="preserve"> expanded in later stages of implementation </w:t>
      </w:r>
      <w:r w:rsidR="00DB6634" w:rsidRPr="00B92C4C">
        <w:rPr>
          <w:lang w:val="en-GB"/>
        </w:rPr>
        <w:t>to other private tourism organizations) would</w:t>
      </w:r>
      <w:r w:rsidRPr="00B92C4C">
        <w:rPr>
          <w:lang w:val="en-GB"/>
        </w:rPr>
        <w:t xml:space="preserve"> also </w:t>
      </w:r>
      <w:r w:rsidR="00DB6634" w:rsidRPr="00B92C4C">
        <w:rPr>
          <w:lang w:val="en-GB"/>
        </w:rPr>
        <w:t xml:space="preserve">take an active role in </w:t>
      </w:r>
      <w:r w:rsidR="008B375A">
        <w:rPr>
          <w:lang w:val="en-GB"/>
        </w:rPr>
        <w:t>implementation.  Nevertheless, thi</w:t>
      </w:r>
      <w:r w:rsidR="00DB6634" w:rsidRPr="00B92C4C">
        <w:rPr>
          <w:lang w:val="en-GB"/>
        </w:rPr>
        <w:t xml:space="preserve">s </w:t>
      </w:r>
      <w:r w:rsidR="00F02D3D" w:rsidRPr="00B92C4C">
        <w:rPr>
          <w:lang w:val="en-GB"/>
        </w:rPr>
        <w:t>d</w:t>
      </w:r>
      <w:r w:rsidR="00B92C4C" w:rsidRPr="00B92C4C">
        <w:rPr>
          <w:lang w:val="en-GB"/>
        </w:rPr>
        <w:t xml:space="preserve">id </w:t>
      </w:r>
      <w:r w:rsidR="00DB6634" w:rsidRPr="00B92C4C">
        <w:rPr>
          <w:lang w:val="en-GB"/>
        </w:rPr>
        <w:t xml:space="preserve">not occur </w:t>
      </w:r>
      <w:r w:rsidR="008B375A">
        <w:rPr>
          <w:lang w:val="en-GB"/>
        </w:rPr>
        <w:lastRenderedPageBreak/>
        <w:t>at</w:t>
      </w:r>
      <w:r w:rsidR="00DB6634" w:rsidRPr="00B92C4C">
        <w:rPr>
          <w:lang w:val="en-GB"/>
        </w:rPr>
        <w:t xml:space="preserve"> the level intended and</w:t>
      </w:r>
      <w:r w:rsidR="00DB6634">
        <w:rPr>
          <w:lang w:val="en-GB"/>
        </w:rPr>
        <w:t xml:space="preserve"> tourism representatives mainly participated in events or took part in some </w:t>
      </w:r>
      <w:r w:rsidR="00502486">
        <w:rPr>
          <w:lang w:val="en-GB"/>
        </w:rPr>
        <w:t>consultativ</w:t>
      </w:r>
      <w:r w:rsidR="00DB6634">
        <w:rPr>
          <w:lang w:val="en-GB"/>
        </w:rPr>
        <w:t>e roles (Board, Steering Committee, etc.).  On</w:t>
      </w:r>
      <w:r w:rsidR="00502486">
        <w:rPr>
          <w:lang w:val="en-GB"/>
        </w:rPr>
        <w:t>e of</w:t>
      </w:r>
      <w:r w:rsidR="00DB6634">
        <w:rPr>
          <w:lang w:val="en-GB"/>
        </w:rPr>
        <w:t xml:space="preserve"> the </w:t>
      </w:r>
      <w:r w:rsidR="00CA7092">
        <w:rPr>
          <w:lang w:val="en-GB"/>
        </w:rPr>
        <w:t>reasons for the frail</w:t>
      </w:r>
      <w:r w:rsidR="00502486">
        <w:rPr>
          <w:lang w:val="en-GB"/>
        </w:rPr>
        <w:t xml:space="preserve"> results with the sector itself was the </w:t>
      </w:r>
      <w:r w:rsidR="00F02D3D">
        <w:rPr>
          <w:lang w:val="en-GB"/>
        </w:rPr>
        <w:t>deficient</w:t>
      </w:r>
      <w:r w:rsidR="00DB6634">
        <w:rPr>
          <w:lang w:val="en-GB"/>
        </w:rPr>
        <w:t xml:space="preserve"> engagement </w:t>
      </w:r>
      <w:r w:rsidR="00502486">
        <w:rPr>
          <w:lang w:val="en-GB"/>
        </w:rPr>
        <w:t xml:space="preserve">and weak </w:t>
      </w:r>
      <w:r w:rsidR="00F02D3D">
        <w:rPr>
          <w:lang w:val="en-GB"/>
        </w:rPr>
        <w:t>appropriation</w:t>
      </w:r>
      <w:r w:rsidR="00502486">
        <w:rPr>
          <w:lang w:val="en-GB"/>
        </w:rPr>
        <w:t xml:space="preserve"> by </w:t>
      </w:r>
      <w:r w:rsidR="00DB6634">
        <w:rPr>
          <w:lang w:val="en-GB"/>
        </w:rPr>
        <w:t>the tourism industry and tourism industry representative organizations</w:t>
      </w:r>
      <w:r w:rsidR="00CA7092">
        <w:rPr>
          <w:lang w:val="en-GB"/>
        </w:rPr>
        <w:t xml:space="preserve"> in the Project</w:t>
      </w:r>
      <w:r w:rsidR="00DB6634">
        <w:rPr>
          <w:lang w:val="en-GB"/>
        </w:rPr>
        <w:t>.</w:t>
      </w:r>
    </w:p>
    <w:p w14:paraId="68154C61" w14:textId="70AECA0C" w:rsidR="000929BF" w:rsidRDefault="000929BF" w:rsidP="002429C2">
      <w:pPr>
        <w:rPr>
          <w:lang w:val="en-GB"/>
        </w:rPr>
      </w:pPr>
      <w:r>
        <w:rPr>
          <w:lang w:val="en-GB"/>
        </w:rPr>
        <w:t xml:space="preserve">The Project established a Project Management Unit hosted </w:t>
      </w:r>
      <w:r w:rsidR="00EA65EB">
        <w:rPr>
          <w:lang w:val="en-GB"/>
        </w:rPr>
        <w:t>in the offices of</w:t>
      </w:r>
      <w:r>
        <w:rPr>
          <w:lang w:val="en-GB"/>
        </w:rPr>
        <w:t xml:space="preserve"> the Ministry of Tourism</w:t>
      </w:r>
      <w:r w:rsidR="00520CFB">
        <w:rPr>
          <w:lang w:val="en-GB"/>
        </w:rPr>
        <w:t xml:space="preserve"> </w:t>
      </w:r>
      <w:r>
        <w:rPr>
          <w:lang w:val="en-GB"/>
        </w:rPr>
        <w:t xml:space="preserve">while a </w:t>
      </w:r>
      <w:r w:rsidR="00F02D3D">
        <w:rPr>
          <w:lang w:val="en-GB"/>
        </w:rPr>
        <w:t>representative</w:t>
      </w:r>
      <w:r>
        <w:rPr>
          <w:lang w:val="en-GB"/>
        </w:rPr>
        <w:t xml:space="preserve"> from this institution acted as Project Director.  Most contributions from the MT to TAP has been </w:t>
      </w:r>
      <w:r w:rsidR="00ED3330">
        <w:rPr>
          <w:lang w:val="en-GB"/>
        </w:rPr>
        <w:t xml:space="preserve">as in – kind </w:t>
      </w:r>
      <w:r w:rsidR="000A6C88">
        <w:rPr>
          <w:lang w:val="en-GB"/>
        </w:rPr>
        <w:t xml:space="preserve">modalities as a result of this type of </w:t>
      </w:r>
      <w:r w:rsidR="00ED3330">
        <w:rPr>
          <w:lang w:val="en-GB"/>
        </w:rPr>
        <w:t xml:space="preserve">project support. </w:t>
      </w:r>
      <w:r w:rsidR="00B3716A">
        <w:rPr>
          <w:lang w:val="en-GB"/>
        </w:rPr>
        <w:t xml:space="preserve"> The PMU had several personnel rotations, including three different project managers, throughout the implementation period.  These rotations hindered continuity of the implementation process and to some degree it can be associated to the critical delays that the Project suffered throughout it operation.  </w:t>
      </w:r>
      <w:r w:rsidR="000A6C88">
        <w:rPr>
          <w:lang w:val="en-GB"/>
        </w:rPr>
        <w:t>Although hosting the PMU inferred</w:t>
      </w:r>
      <w:r w:rsidR="00CA7092">
        <w:rPr>
          <w:lang w:val="en-GB"/>
        </w:rPr>
        <w:t xml:space="preserve"> </w:t>
      </w:r>
      <w:r w:rsidR="00F02D3D">
        <w:rPr>
          <w:lang w:val="en-GB"/>
        </w:rPr>
        <w:t>appropriation</w:t>
      </w:r>
      <w:r w:rsidR="00CA7092">
        <w:rPr>
          <w:lang w:val="en-GB"/>
        </w:rPr>
        <w:t xml:space="preserve"> by go</w:t>
      </w:r>
      <w:r w:rsidR="00304B24">
        <w:rPr>
          <w:lang w:val="en-GB"/>
        </w:rPr>
        <w:t>vernment in particular by the Mo</w:t>
      </w:r>
      <w:r w:rsidR="00CA7092">
        <w:rPr>
          <w:lang w:val="en-GB"/>
        </w:rPr>
        <w:t xml:space="preserve">T, this </w:t>
      </w:r>
      <w:r w:rsidR="002110B2">
        <w:rPr>
          <w:lang w:val="en-GB"/>
        </w:rPr>
        <w:t xml:space="preserve">did not </w:t>
      </w:r>
      <w:r w:rsidR="00F02D3D">
        <w:rPr>
          <w:lang w:val="en-GB"/>
        </w:rPr>
        <w:t>occur</w:t>
      </w:r>
      <w:r w:rsidR="002110B2">
        <w:rPr>
          <w:lang w:val="en-GB"/>
        </w:rPr>
        <w:t xml:space="preserve"> fully.  PMU functioned many times in isolation fro</w:t>
      </w:r>
      <w:r w:rsidR="00304B24">
        <w:rPr>
          <w:lang w:val="en-GB"/>
        </w:rPr>
        <w:t>m the relevant areas of the Mo</w:t>
      </w:r>
      <w:r w:rsidR="002110B2">
        <w:rPr>
          <w:lang w:val="en-GB"/>
        </w:rPr>
        <w:t>T.  This, in turn, implied that capacity building (individual and institutional) aimed at by the Project was n</w:t>
      </w:r>
      <w:r w:rsidR="00304B24">
        <w:rPr>
          <w:lang w:val="en-GB"/>
        </w:rPr>
        <w:t>ot fully assimilated into the Mo</w:t>
      </w:r>
      <w:r w:rsidR="002110B2">
        <w:rPr>
          <w:lang w:val="en-GB"/>
        </w:rPr>
        <w:t xml:space="preserve">T.  </w:t>
      </w:r>
    </w:p>
    <w:p w14:paraId="14201F73" w14:textId="41DD51D1" w:rsidR="002110B2" w:rsidRDefault="002110B2" w:rsidP="002429C2">
      <w:pPr>
        <w:rPr>
          <w:lang w:val="en-GB"/>
        </w:rPr>
      </w:pPr>
      <w:r>
        <w:rPr>
          <w:lang w:val="en-GB"/>
        </w:rPr>
        <w:t xml:space="preserve">In general, the Project </w:t>
      </w:r>
      <w:r w:rsidR="00C47A89">
        <w:rPr>
          <w:lang w:val="en-GB"/>
        </w:rPr>
        <w:t>underwent</w:t>
      </w:r>
      <w:r>
        <w:rPr>
          <w:lang w:val="en-GB"/>
        </w:rPr>
        <w:t xml:space="preserve"> high degree of rotation</w:t>
      </w:r>
      <w:r w:rsidR="00C47A89">
        <w:rPr>
          <w:lang w:val="en-GB"/>
        </w:rPr>
        <w:t>s</w:t>
      </w:r>
      <w:r>
        <w:rPr>
          <w:lang w:val="en-GB"/>
        </w:rPr>
        <w:t xml:space="preserve">, not only as mentioned above within the PMU, but also rotations in government (even at the Project Director level), rotations at UNDP, as well as with other key partners.  These continuous changes implied a lack of </w:t>
      </w:r>
      <w:r w:rsidR="00C47A89">
        <w:rPr>
          <w:lang w:val="en-GB"/>
        </w:rPr>
        <w:t xml:space="preserve">continued </w:t>
      </w:r>
      <w:r>
        <w:rPr>
          <w:lang w:val="en-GB"/>
        </w:rPr>
        <w:t>‘historical knowledge’ of the Project, a need to restart many processes after these changes occurred</w:t>
      </w:r>
      <w:r w:rsidR="00604F73">
        <w:rPr>
          <w:lang w:val="en-GB"/>
        </w:rPr>
        <w:t>,</w:t>
      </w:r>
      <w:r>
        <w:rPr>
          <w:lang w:val="en-GB"/>
        </w:rPr>
        <w:t xml:space="preserve"> as well </w:t>
      </w:r>
      <w:r w:rsidR="00C47A89">
        <w:rPr>
          <w:lang w:val="en-GB"/>
        </w:rPr>
        <w:t xml:space="preserve">overall delays.  </w:t>
      </w:r>
    </w:p>
    <w:p w14:paraId="2F633C12" w14:textId="248EA5AA" w:rsidR="00C47A89" w:rsidRDefault="00C47A89" w:rsidP="002429C2">
      <w:pPr>
        <w:rPr>
          <w:lang w:val="en-GB"/>
        </w:rPr>
      </w:pPr>
      <w:r>
        <w:rPr>
          <w:lang w:val="en-GB"/>
        </w:rPr>
        <w:t>Although the Project was NEX/NIM, there were several adjustments made regarding financia</w:t>
      </w:r>
      <w:r w:rsidR="00DF37C0">
        <w:rPr>
          <w:lang w:val="en-GB"/>
        </w:rPr>
        <w:t>l management.  Given that the Mo</w:t>
      </w:r>
      <w:r>
        <w:rPr>
          <w:lang w:val="en-GB"/>
        </w:rPr>
        <w:t xml:space="preserve">T </w:t>
      </w:r>
      <w:r w:rsidR="00F02D3D">
        <w:rPr>
          <w:lang w:val="en-GB"/>
        </w:rPr>
        <w:t>capacity</w:t>
      </w:r>
      <w:r>
        <w:rPr>
          <w:lang w:val="en-GB"/>
        </w:rPr>
        <w:t xml:space="preserve"> </w:t>
      </w:r>
      <w:r w:rsidR="000B3AB9">
        <w:rPr>
          <w:lang w:val="en-GB"/>
        </w:rPr>
        <w:t>to process and administer</w:t>
      </w:r>
      <w:r>
        <w:rPr>
          <w:lang w:val="en-GB"/>
        </w:rPr>
        <w:t xml:space="preserve"> funds from the Project was frail, UNDP assumed some of the processing role when TAP was already being implemented.  The complexity of systems for invoicing and procurement also caused some misunderstandings and </w:t>
      </w:r>
      <w:r w:rsidR="00F02D3D">
        <w:rPr>
          <w:lang w:val="en-GB"/>
        </w:rPr>
        <w:t>subsequent</w:t>
      </w:r>
      <w:r w:rsidR="00F75764">
        <w:rPr>
          <w:lang w:val="en-GB"/>
        </w:rPr>
        <w:t xml:space="preserve"> </w:t>
      </w:r>
      <w:r>
        <w:rPr>
          <w:lang w:val="en-GB"/>
        </w:rPr>
        <w:t>delays with</w:t>
      </w:r>
      <w:r w:rsidR="000B3AB9">
        <w:rPr>
          <w:lang w:val="en-GB"/>
        </w:rPr>
        <w:t xml:space="preserve"> other project</w:t>
      </w:r>
      <w:r>
        <w:rPr>
          <w:lang w:val="en-GB"/>
        </w:rPr>
        <w:t xml:space="preserve"> partners</w:t>
      </w:r>
      <w:r w:rsidR="00F75764">
        <w:rPr>
          <w:lang w:val="en-GB"/>
        </w:rPr>
        <w:t xml:space="preserve"> implementation activities</w:t>
      </w:r>
      <w:r>
        <w:rPr>
          <w:lang w:val="en-GB"/>
        </w:rPr>
        <w:t>.</w:t>
      </w:r>
      <w:r w:rsidR="00F75764">
        <w:rPr>
          <w:lang w:val="en-GB"/>
        </w:rPr>
        <w:t xml:space="preserve">  Notwithstanding these issues, coordination between UNDP and the n</w:t>
      </w:r>
      <w:r w:rsidR="00DF37C0">
        <w:rPr>
          <w:lang w:val="en-GB"/>
        </w:rPr>
        <w:t>ational implementing partner (Mo</w:t>
      </w:r>
      <w:r w:rsidR="00F75764">
        <w:rPr>
          <w:lang w:val="en-GB"/>
        </w:rPr>
        <w:t>T) was positive throughout the operational process.</w:t>
      </w:r>
    </w:p>
    <w:p w14:paraId="011BE644" w14:textId="7F4E506B" w:rsidR="00E0556C" w:rsidRDefault="006C04F0" w:rsidP="002429C2">
      <w:pPr>
        <w:rPr>
          <w:lang w:val="en-GB"/>
        </w:rPr>
      </w:pPr>
      <w:r>
        <w:rPr>
          <w:lang w:val="en-GB"/>
        </w:rPr>
        <w:t>As is seen in other parts of this report</w:t>
      </w:r>
      <w:r w:rsidR="00285AA4">
        <w:rPr>
          <w:lang w:val="en-GB"/>
        </w:rPr>
        <w:t>,</w:t>
      </w:r>
      <w:r>
        <w:rPr>
          <w:lang w:val="en-GB"/>
        </w:rPr>
        <w:t xml:space="preserve"> the Project operated basically at two levels.  First the na</w:t>
      </w:r>
      <w:r w:rsidR="00DF37C0">
        <w:rPr>
          <w:lang w:val="en-GB"/>
        </w:rPr>
        <w:t>tional level with the Mo</w:t>
      </w:r>
      <w:r>
        <w:rPr>
          <w:lang w:val="en-GB"/>
        </w:rPr>
        <w:t>T,</w:t>
      </w:r>
      <w:r w:rsidR="00DF37C0">
        <w:rPr>
          <w:lang w:val="en-GB"/>
        </w:rPr>
        <w:t xml:space="preserve"> MEE, and other stakeholders, operating</w:t>
      </w:r>
      <w:r>
        <w:rPr>
          <w:lang w:val="en-GB"/>
        </w:rPr>
        <w:t xml:space="preserve"> at this level </w:t>
      </w:r>
      <w:r w:rsidR="00DF37C0">
        <w:rPr>
          <w:lang w:val="en-GB"/>
        </w:rPr>
        <w:t>executing</w:t>
      </w:r>
      <w:r>
        <w:rPr>
          <w:lang w:val="en-GB"/>
        </w:rPr>
        <w:t xml:space="preserve"> the production of studies, reports, training and capacity building activities. </w:t>
      </w:r>
      <w:r w:rsidR="00E93AB5">
        <w:rPr>
          <w:lang w:val="en-GB"/>
        </w:rPr>
        <w:t xml:space="preserve"> </w:t>
      </w:r>
      <w:r w:rsidR="00DF37C0">
        <w:rPr>
          <w:lang w:val="en-GB"/>
        </w:rPr>
        <w:t>Then, at another level pilot projects implemented through a small grants scheme.</w:t>
      </w:r>
    </w:p>
    <w:p w14:paraId="0D044859" w14:textId="6C07F9CB" w:rsidR="006C04F0" w:rsidRDefault="00E93AB5" w:rsidP="002429C2">
      <w:pPr>
        <w:rPr>
          <w:lang w:val="en-GB"/>
        </w:rPr>
      </w:pPr>
      <w:r>
        <w:rPr>
          <w:lang w:val="en-GB"/>
        </w:rPr>
        <w:t>Wi</w:t>
      </w:r>
      <w:r w:rsidR="006C04F0">
        <w:rPr>
          <w:lang w:val="en-GB"/>
        </w:rPr>
        <w:t xml:space="preserve">thin expected Outcome 2 </w:t>
      </w:r>
      <w:r>
        <w:rPr>
          <w:lang w:val="en-GB"/>
        </w:rPr>
        <w:t>TAP</w:t>
      </w:r>
      <w:r w:rsidR="006C04F0">
        <w:rPr>
          <w:lang w:val="en-GB"/>
        </w:rPr>
        <w:t xml:space="preserve"> operated </w:t>
      </w:r>
      <w:r>
        <w:rPr>
          <w:lang w:val="en-GB"/>
        </w:rPr>
        <w:t xml:space="preserve">small grants for </w:t>
      </w:r>
      <w:r w:rsidR="00DF37C0">
        <w:rPr>
          <w:lang w:val="en-GB"/>
        </w:rPr>
        <w:t xml:space="preserve">site specific </w:t>
      </w:r>
      <w:r>
        <w:rPr>
          <w:lang w:val="en-GB"/>
        </w:rPr>
        <w:t>pilot interventions.  Although the above</w:t>
      </w:r>
      <w:r w:rsidR="00D3690D">
        <w:rPr>
          <w:lang w:val="en-GB"/>
        </w:rPr>
        <w:t xml:space="preserve"> issues regarding management and coordination are </w:t>
      </w:r>
      <w:r>
        <w:rPr>
          <w:lang w:val="en-GB"/>
        </w:rPr>
        <w:t xml:space="preserve">pertinent for both level of interventions, a different sort of coordination </w:t>
      </w:r>
      <w:r w:rsidR="00D3690D">
        <w:rPr>
          <w:lang w:val="en-GB"/>
        </w:rPr>
        <w:t xml:space="preserve">and operational </w:t>
      </w:r>
      <w:r>
        <w:rPr>
          <w:lang w:val="en-GB"/>
        </w:rPr>
        <w:t xml:space="preserve">issues arose out of the site level interventions given that they were implemented by non – governmental institutions and communities. </w:t>
      </w:r>
      <w:r w:rsidR="00DF37C0">
        <w:rPr>
          <w:lang w:val="en-GB"/>
        </w:rPr>
        <w:t xml:space="preserve"> Nevertheless, i</w:t>
      </w:r>
      <w:r>
        <w:rPr>
          <w:lang w:val="en-GB"/>
        </w:rPr>
        <w:t>n these cases, the local communities and non – governmental organizations that participated in the small grants sites were heavily burdened by the processing, monitoring, disbursement, and reporting procedures required of them</w:t>
      </w:r>
      <w:r w:rsidR="00FC56D8">
        <w:rPr>
          <w:lang w:val="en-GB"/>
        </w:rPr>
        <w:t xml:space="preserve"> by UNDP</w:t>
      </w:r>
      <w:r>
        <w:rPr>
          <w:lang w:val="en-GB"/>
        </w:rPr>
        <w:t xml:space="preserve">. </w:t>
      </w:r>
      <w:r w:rsidR="00D00069" w:rsidRPr="00D00069">
        <w:rPr>
          <w:lang w:val="en-GB"/>
        </w:rPr>
        <w:t>Although project cycle management training as well as monitoring and re</w:t>
      </w:r>
      <w:r w:rsidR="00D00069">
        <w:rPr>
          <w:lang w:val="en-GB"/>
        </w:rPr>
        <w:t>porting requirements were</w:t>
      </w:r>
      <w:r w:rsidR="00D00069" w:rsidRPr="00D00069">
        <w:rPr>
          <w:lang w:val="en-GB"/>
        </w:rPr>
        <w:t xml:space="preserve"> put in place partly to ensure funding accountability and also –ultimately-- to enable NGOs</w:t>
      </w:r>
      <w:r w:rsidR="00DF37C0">
        <w:rPr>
          <w:lang w:val="en-GB"/>
        </w:rPr>
        <w:t>’</w:t>
      </w:r>
      <w:r w:rsidR="00D00069" w:rsidRPr="00D00069">
        <w:rPr>
          <w:lang w:val="en-GB"/>
        </w:rPr>
        <w:t xml:space="preserve"> capacity building in project management, these aspects have proved burdensome for several of the small </w:t>
      </w:r>
      <w:r w:rsidR="00D00069" w:rsidRPr="00D00069">
        <w:rPr>
          <w:lang w:val="en-GB"/>
        </w:rPr>
        <w:lastRenderedPageBreak/>
        <w:t>grant recipients.</w:t>
      </w:r>
      <w:r>
        <w:rPr>
          <w:lang w:val="en-GB"/>
        </w:rPr>
        <w:t xml:space="preserve"> Taking into account that these are small scale entities, many of them informal organizations, </w:t>
      </w:r>
      <w:r w:rsidR="00D3690D">
        <w:rPr>
          <w:lang w:val="en-GB"/>
        </w:rPr>
        <w:t xml:space="preserve">the inception, proposal, monitoring and reporting </w:t>
      </w:r>
      <w:r w:rsidR="00D3690D" w:rsidRPr="00D3690D">
        <w:rPr>
          <w:lang w:val="en-GB"/>
        </w:rPr>
        <w:t xml:space="preserve">systems </w:t>
      </w:r>
      <w:r w:rsidR="00D00069">
        <w:rPr>
          <w:lang w:val="en-GB"/>
        </w:rPr>
        <w:t>required for these site level grants</w:t>
      </w:r>
      <w:r w:rsidR="00D3690D">
        <w:rPr>
          <w:lang w:val="en-GB"/>
        </w:rPr>
        <w:t xml:space="preserve"> were</w:t>
      </w:r>
      <w:r w:rsidR="00D3690D" w:rsidRPr="00D3690D">
        <w:rPr>
          <w:lang w:val="en-GB"/>
        </w:rPr>
        <w:t xml:space="preserve"> too complex for</w:t>
      </w:r>
      <w:r w:rsidR="00D3690D">
        <w:rPr>
          <w:lang w:val="en-GB"/>
        </w:rPr>
        <w:t xml:space="preserve"> these sorts of</w:t>
      </w:r>
      <w:r w:rsidR="00D3690D" w:rsidRPr="00D3690D">
        <w:rPr>
          <w:lang w:val="en-GB"/>
        </w:rPr>
        <w:t xml:space="preserve"> community level interventions.</w:t>
      </w:r>
      <w:r w:rsidR="00E0556C">
        <w:rPr>
          <w:lang w:val="en-GB"/>
        </w:rPr>
        <w:t xml:space="preserve"> A</w:t>
      </w:r>
      <w:r w:rsidR="00E0556C" w:rsidRPr="00E0556C">
        <w:rPr>
          <w:lang w:val="en-GB"/>
        </w:rPr>
        <w:t xml:space="preserve"> Grant Top Up modality of </w:t>
      </w:r>
      <w:r w:rsidR="00E0556C">
        <w:rPr>
          <w:lang w:val="en-GB"/>
        </w:rPr>
        <w:t>contributing</w:t>
      </w:r>
      <w:r w:rsidR="00E0556C" w:rsidRPr="00E0556C">
        <w:rPr>
          <w:lang w:val="en-GB"/>
        </w:rPr>
        <w:t xml:space="preserve"> additional funds for grants that were well executed was first tried by TAP with good success in terms of output and strengthening the </w:t>
      </w:r>
      <w:r w:rsidR="00E0556C">
        <w:rPr>
          <w:lang w:val="en-GB"/>
        </w:rPr>
        <w:t xml:space="preserve">small </w:t>
      </w:r>
      <w:r w:rsidR="00E0556C" w:rsidRPr="00E0556C">
        <w:rPr>
          <w:lang w:val="en-GB"/>
        </w:rPr>
        <w:t>grants. UNDP is now considering replicating the Top Up mechanism in their other grant facilities</w:t>
      </w:r>
      <w:r w:rsidR="00E0556C">
        <w:rPr>
          <w:lang w:val="en-GB"/>
        </w:rPr>
        <w:t>.</w:t>
      </w:r>
    </w:p>
    <w:p w14:paraId="78582E95" w14:textId="2985A8FA" w:rsidR="002429C2" w:rsidRDefault="00D3690D" w:rsidP="002429C2">
      <w:pPr>
        <w:rPr>
          <w:lang w:val="en-GB"/>
        </w:rPr>
      </w:pPr>
      <w:r>
        <w:rPr>
          <w:lang w:val="en-GB"/>
        </w:rPr>
        <w:t xml:space="preserve">The </w:t>
      </w:r>
      <w:r w:rsidR="00EA65EB">
        <w:rPr>
          <w:lang w:val="en-GB"/>
        </w:rPr>
        <w:t xml:space="preserve">main </w:t>
      </w:r>
      <w:r w:rsidR="00DF37C0">
        <w:rPr>
          <w:lang w:val="en-GB"/>
        </w:rPr>
        <w:t xml:space="preserve">overarching </w:t>
      </w:r>
      <w:r w:rsidR="00EA65EB">
        <w:rPr>
          <w:lang w:val="en-GB"/>
        </w:rPr>
        <w:t xml:space="preserve">decision making processes of the Project were to take place through its Project Board.  This board incorporated representatives from government as well other stakeholders (UNDP, tourism industry).  Project design was not </w:t>
      </w:r>
      <w:r w:rsidR="002429C2">
        <w:rPr>
          <w:lang w:val="en-GB"/>
        </w:rPr>
        <w:t xml:space="preserve">specific as to the </w:t>
      </w:r>
      <w:r w:rsidR="00F02D3D">
        <w:rPr>
          <w:lang w:val="en-GB"/>
        </w:rPr>
        <w:t>set-up</w:t>
      </w:r>
      <w:r w:rsidR="002429C2">
        <w:rPr>
          <w:lang w:val="en-GB"/>
        </w:rPr>
        <w:t xml:space="preserve"> of </w:t>
      </w:r>
      <w:r w:rsidR="005F795E">
        <w:rPr>
          <w:lang w:val="en-GB"/>
        </w:rPr>
        <w:t>a technical / steering committee.  T</w:t>
      </w:r>
      <w:r w:rsidR="002429C2">
        <w:rPr>
          <w:lang w:val="en-GB"/>
        </w:rPr>
        <w:t xml:space="preserve">hat is, its set up, functioning, </w:t>
      </w:r>
      <w:r w:rsidR="00F02D3D">
        <w:rPr>
          <w:lang w:val="en-GB"/>
        </w:rPr>
        <w:t>responsibilities</w:t>
      </w:r>
      <w:r w:rsidR="002429C2">
        <w:rPr>
          <w:lang w:val="en-GB"/>
        </w:rPr>
        <w:t xml:space="preserve"> and tasks are not </w:t>
      </w:r>
      <w:r w:rsidR="000929BF">
        <w:rPr>
          <w:lang w:val="en-GB"/>
        </w:rPr>
        <w:t xml:space="preserve">well </w:t>
      </w:r>
      <w:r w:rsidR="005F795E">
        <w:rPr>
          <w:lang w:val="en-GB"/>
        </w:rPr>
        <w:t>established</w:t>
      </w:r>
      <w:r w:rsidR="000929BF">
        <w:rPr>
          <w:lang w:val="en-GB"/>
        </w:rPr>
        <w:t xml:space="preserve"> </w:t>
      </w:r>
      <w:r w:rsidR="00DF37C0">
        <w:rPr>
          <w:lang w:val="en-GB"/>
        </w:rPr>
        <w:t xml:space="preserve">at the design level </w:t>
      </w:r>
      <w:r w:rsidR="000929BF">
        <w:rPr>
          <w:lang w:val="en-GB"/>
        </w:rPr>
        <w:t>given that such a committee is perfunctorily mentioned in the ProDoc without clear directives</w:t>
      </w:r>
      <w:r w:rsidR="005F795E">
        <w:rPr>
          <w:lang w:val="en-GB"/>
        </w:rPr>
        <w:t>.</w:t>
      </w:r>
      <w:r w:rsidR="002429C2">
        <w:rPr>
          <w:lang w:val="en-GB"/>
        </w:rPr>
        <w:t xml:space="preserve">  Setting up a Technical/Steeri</w:t>
      </w:r>
      <w:r w:rsidR="00362A5F">
        <w:rPr>
          <w:lang w:val="en-GB"/>
        </w:rPr>
        <w:t xml:space="preserve">ng Committee was a </w:t>
      </w:r>
      <w:r w:rsidR="00CD1363">
        <w:rPr>
          <w:lang w:val="en-GB"/>
        </w:rPr>
        <w:t>purposeful</w:t>
      </w:r>
      <w:r w:rsidR="00362A5F">
        <w:rPr>
          <w:lang w:val="en-GB"/>
        </w:rPr>
        <w:t xml:space="preserve"> option</w:t>
      </w:r>
      <w:r w:rsidR="002429C2">
        <w:rPr>
          <w:lang w:val="en-GB"/>
        </w:rPr>
        <w:t xml:space="preserve"> since it gave </w:t>
      </w:r>
      <w:r w:rsidR="00362A5F">
        <w:rPr>
          <w:lang w:val="en-GB"/>
        </w:rPr>
        <w:t xml:space="preserve">some </w:t>
      </w:r>
      <w:r w:rsidR="002429C2">
        <w:rPr>
          <w:lang w:val="en-GB"/>
        </w:rPr>
        <w:t>guidance to the Project</w:t>
      </w:r>
      <w:r w:rsidR="005F795E">
        <w:rPr>
          <w:lang w:val="en-GB"/>
        </w:rPr>
        <w:t>.</w:t>
      </w:r>
      <w:r w:rsidR="00DF37C0">
        <w:rPr>
          <w:lang w:val="en-GB"/>
        </w:rPr>
        <w:t xml:space="preserve">  </w:t>
      </w:r>
      <w:r w:rsidR="002429C2">
        <w:rPr>
          <w:lang w:val="en-GB"/>
        </w:rPr>
        <w:t>Although the Project Board did function, it did not meet as often as planned (the ProDoc indicates that it should have met</w:t>
      </w:r>
      <w:r w:rsidR="002429C2" w:rsidRPr="00030BD8">
        <w:rPr>
          <w:lang w:val="en-GB"/>
        </w:rPr>
        <w:t xml:space="preserve"> at least twice per year</w:t>
      </w:r>
      <w:r w:rsidR="002429C2">
        <w:rPr>
          <w:lang w:val="en-GB"/>
        </w:rPr>
        <w:t xml:space="preserve">, yet it met only once a year on average) and decision making from this body as well as from </w:t>
      </w:r>
      <w:r w:rsidR="000B07D7">
        <w:rPr>
          <w:lang w:val="en-GB"/>
        </w:rPr>
        <w:t>other guiding mechanisms was wanting.  The Committee filled, to some extent, these gaps.</w:t>
      </w:r>
      <w:r w:rsidR="00EA65EB" w:rsidRPr="00EA65EB">
        <w:rPr>
          <w:lang w:val="en-GB"/>
        </w:rPr>
        <w:t xml:space="preserve"> </w:t>
      </w:r>
      <w:r w:rsidR="00EA65EB">
        <w:rPr>
          <w:lang w:val="en-GB"/>
        </w:rPr>
        <w:t xml:space="preserve">  Both instances (board and committee) also endured a high degree of rotation of representatives that were part of it.  This implied that decision making processes were slowed, members that participated in the meetings where decisions were to be made or where they were to</w:t>
      </w:r>
      <w:r w:rsidR="00EA65EB" w:rsidRPr="00EA65EB">
        <w:rPr>
          <w:lang w:val="en-GB"/>
        </w:rPr>
        <w:t xml:space="preserve"> </w:t>
      </w:r>
      <w:r w:rsidR="00EA65EB">
        <w:rPr>
          <w:lang w:val="en-GB"/>
        </w:rPr>
        <w:t xml:space="preserve">disperse information to their </w:t>
      </w:r>
      <w:r w:rsidR="00F02D3D">
        <w:rPr>
          <w:lang w:val="en-GB"/>
        </w:rPr>
        <w:t>constituencies</w:t>
      </w:r>
      <w:r w:rsidR="00EA65EB">
        <w:rPr>
          <w:lang w:val="en-GB"/>
        </w:rPr>
        <w:t xml:space="preserve"> rotated and therefore were not able to perform these responsibilities.  </w:t>
      </w:r>
      <w:r w:rsidR="001C25F3">
        <w:rPr>
          <w:lang w:val="en-GB"/>
        </w:rPr>
        <w:t xml:space="preserve">Furthermore, when members of these decision making bodies left or shifted within their institutions, the information of capacity that they assimilated from TAP was not transferred to the institutions.  </w:t>
      </w:r>
      <w:r w:rsidR="00EA65EB">
        <w:rPr>
          <w:lang w:val="en-GB"/>
        </w:rPr>
        <w:t>Therefore, even at the stage of the final evaluation</w:t>
      </w:r>
      <w:r w:rsidR="00DF37C0">
        <w:rPr>
          <w:lang w:val="en-GB"/>
        </w:rPr>
        <w:t>,</w:t>
      </w:r>
      <w:r w:rsidR="00EA65EB">
        <w:rPr>
          <w:lang w:val="en-GB"/>
        </w:rPr>
        <w:t xml:space="preserve"> institutions and </w:t>
      </w:r>
      <w:r w:rsidR="00F02D3D">
        <w:rPr>
          <w:lang w:val="en-GB"/>
        </w:rPr>
        <w:t>individuals</w:t>
      </w:r>
      <w:r w:rsidR="00EA65EB">
        <w:rPr>
          <w:lang w:val="en-GB"/>
        </w:rPr>
        <w:t xml:space="preserve"> that were part of these two mechanisms of TAP were not </w:t>
      </w:r>
      <w:r w:rsidR="00EA65EB" w:rsidRPr="00EA65EB">
        <w:rPr>
          <w:lang w:val="en-GB"/>
        </w:rPr>
        <w:t>entirely</w:t>
      </w:r>
      <w:r w:rsidR="00EA65EB">
        <w:rPr>
          <w:lang w:val="en-GB"/>
        </w:rPr>
        <w:t xml:space="preserve"> informed of what TAP did, what it accomplished, nor what it dealt with at some levels.</w:t>
      </w:r>
      <w:r w:rsidR="00EA65EB" w:rsidRPr="00EA65EB">
        <w:rPr>
          <w:lang w:val="en-GB"/>
        </w:rPr>
        <w:t xml:space="preserve"> </w:t>
      </w:r>
      <w:r w:rsidR="001C25F3">
        <w:rPr>
          <w:lang w:val="en-GB"/>
        </w:rPr>
        <w:t xml:space="preserve"> As a context to this matter, it </w:t>
      </w:r>
      <w:r w:rsidR="00F02D3D">
        <w:rPr>
          <w:lang w:val="en-GB"/>
        </w:rPr>
        <w:t>must</w:t>
      </w:r>
      <w:r w:rsidR="001C25F3">
        <w:rPr>
          <w:lang w:val="en-GB"/>
        </w:rPr>
        <w:t xml:space="preserve"> be pointed out that at the national level Maldives also experience</w:t>
      </w:r>
      <w:r w:rsidR="00DF37C0">
        <w:rPr>
          <w:lang w:val="en-GB"/>
        </w:rPr>
        <w:t>d</w:t>
      </w:r>
      <w:r w:rsidR="001C25F3">
        <w:rPr>
          <w:lang w:val="en-GB"/>
        </w:rPr>
        <w:t xml:space="preserve"> several key political changes throughout the Project’s implementation period, creating also a high degree of policy shifts as well as personnel changes.</w:t>
      </w:r>
    </w:p>
    <w:p w14:paraId="6A00096E" w14:textId="77777777" w:rsidR="00FC56D8" w:rsidRDefault="00FC56D8" w:rsidP="009C6810">
      <w:pPr>
        <w:rPr>
          <w:lang w:val="en-GB"/>
        </w:rPr>
      </w:pPr>
      <w:r>
        <w:rPr>
          <w:lang w:val="en-GB"/>
        </w:rPr>
        <w:t>Given the above, the quality of UNDP i</w:t>
      </w:r>
      <w:r w:rsidRPr="00FC56D8">
        <w:rPr>
          <w:lang w:val="en-GB"/>
        </w:rPr>
        <w:t>mplementation</w:t>
      </w:r>
      <w:r>
        <w:rPr>
          <w:lang w:val="en-GB"/>
        </w:rPr>
        <w:t xml:space="preserve"> as </w:t>
      </w:r>
      <w:r w:rsidRPr="00FC56D8">
        <w:rPr>
          <w:lang w:val="en-GB"/>
        </w:rPr>
        <w:t xml:space="preserve">Implementing Agency </w:t>
      </w:r>
      <w:r>
        <w:rPr>
          <w:lang w:val="en-GB"/>
        </w:rPr>
        <w:t xml:space="preserve">of the Project is deemed </w:t>
      </w:r>
      <w:r w:rsidR="003600ED" w:rsidRPr="003600ED">
        <w:rPr>
          <w:i/>
          <w:lang w:val="en-GB"/>
        </w:rPr>
        <w:t>S</w:t>
      </w:r>
      <w:r w:rsidR="003600ED">
        <w:rPr>
          <w:lang w:val="en-GB"/>
        </w:rPr>
        <w:t xml:space="preserve"> (satisfactory) given that some shortcomings have been identified.  While the ranking for the q</w:t>
      </w:r>
      <w:r w:rsidRPr="00FC56D8">
        <w:rPr>
          <w:lang w:val="en-GB"/>
        </w:rPr>
        <w:t xml:space="preserve">uality of </w:t>
      </w:r>
      <w:r w:rsidR="003600ED">
        <w:rPr>
          <w:lang w:val="en-GB"/>
        </w:rPr>
        <w:t xml:space="preserve">execution of the Ministry of Tourism as </w:t>
      </w:r>
      <w:r w:rsidRPr="00FC56D8">
        <w:rPr>
          <w:lang w:val="en-GB"/>
        </w:rPr>
        <w:t>Executing Agen</w:t>
      </w:r>
      <w:r w:rsidR="003600ED">
        <w:rPr>
          <w:lang w:val="en-GB"/>
        </w:rPr>
        <w:t xml:space="preserve">cy is considered as </w:t>
      </w:r>
      <w:r w:rsidR="003600ED">
        <w:rPr>
          <w:i/>
          <w:lang w:val="en-GB"/>
        </w:rPr>
        <w:t>MS</w:t>
      </w:r>
      <w:r w:rsidR="003600ED">
        <w:rPr>
          <w:lang w:val="en-GB"/>
        </w:rPr>
        <w:t xml:space="preserve"> (moderately satisfactory) given that several shortcomings have been</w:t>
      </w:r>
      <w:r w:rsidR="00A97100">
        <w:rPr>
          <w:lang w:val="en-GB"/>
        </w:rPr>
        <w:t xml:space="preserve"> identified as indicated above.  </w:t>
      </w:r>
      <w:r w:rsidR="009C6810">
        <w:rPr>
          <w:lang w:val="en-GB"/>
        </w:rPr>
        <w:t>Therefore, the composite ranking for the ov</w:t>
      </w:r>
      <w:r w:rsidR="009C6810" w:rsidRPr="009C6810">
        <w:rPr>
          <w:lang w:val="en-GB"/>
        </w:rPr>
        <w:t xml:space="preserve">erall quality of </w:t>
      </w:r>
      <w:r w:rsidR="009C6810">
        <w:rPr>
          <w:lang w:val="en-GB"/>
        </w:rPr>
        <w:t>implementation and e</w:t>
      </w:r>
      <w:r w:rsidR="009C6810" w:rsidRPr="009C6810">
        <w:rPr>
          <w:lang w:val="en-GB"/>
        </w:rPr>
        <w:t>xecution</w:t>
      </w:r>
      <w:r w:rsidR="009C6810">
        <w:rPr>
          <w:lang w:val="en-GB"/>
        </w:rPr>
        <w:t xml:space="preserve"> is considered to be </w:t>
      </w:r>
      <w:r w:rsidR="009C6810" w:rsidRPr="009C6810">
        <w:rPr>
          <w:i/>
          <w:lang w:val="en-GB"/>
        </w:rPr>
        <w:t>MS</w:t>
      </w:r>
      <w:r w:rsidR="009C6810">
        <w:rPr>
          <w:lang w:val="en-GB"/>
        </w:rPr>
        <w:t xml:space="preserve"> (moderately satisfactory).</w:t>
      </w:r>
    </w:p>
    <w:p w14:paraId="1E76B22E" w14:textId="77777777" w:rsidR="00D202CC" w:rsidRPr="00D202CC" w:rsidRDefault="00D202CC" w:rsidP="00E21D3E">
      <w:pPr>
        <w:pStyle w:val="Heading2"/>
        <w:rPr>
          <w:lang w:val="en-GB"/>
        </w:rPr>
      </w:pPr>
      <w:bookmarkStart w:id="38" w:name="_Toc456626003"/>
      <w:r w:rsidRPr="00D202CC">
        <w:rPr>
          <w:lang w:val="en-GB"/>
        </w:rPr>
        <w:t>3.3</w:t>
      </w:r>
      <w:r w:rsidRPr="00D202CC">
        <w:rPr>
          <w:lang w:val="en-GB"/>
        </w:rPr>
        <w:tab/>
        <w:t>Project Results</w:t>
      </w:r>
      <w:bookmarkEnd w:id="38"/>
    </w:p>
    <w:p w14:paraId="4A9E53CB" w14:textId="77777777" w:rsidR="00D202CC" w:rsidRDefault="00D202CC" w:rsidP="00A74862">
      <w:pPr>
        <w:pStyle w:val="Heading3"/>
        <w:rPr>
          <w:lang w:val="en-GB"/>
        </w:rPr>
      </w:pPr>
      <w:bookmarkStart w:id="39" w:name="_Toc456626004"/>
      <w:r w:rsidRPr="00D202CC">
        <w:rPr>
          <w:lang w:val="en-GB"/>
        </w:rPr>
        <w:t>Overall results (attainment of objectives)</w:t>
      </w:r>
      <w:bookmarkEnd w:id="39"/>
    </w:p>
    <w:p w14:paraId="37017EB8" w14:textId="7F1961A7" w:rsidR="00282EEA" w:rsidRDefault="00282EEA" w:rsidP="00282EEA">
      <w:pPr>
        <w:rPr>
          <w:lang w:val="en-US"/>
        </w:rPr>
      </w:pPr>
      <w:r w:rsidRPr="00282EEA">
        <w:rPr>
          <w:lang w:val="en-US"/>
        </w:rPr>
        <w:t xml:space="preserve">In terms of expected results, the overall objective of TAP was to increase adaptive capacity of the tourism sector in Maldives to respond to the impacts of climate change and invest in appropriate, no-regrets adaptation measures.   The expected results are articulated through anticipated outcomes and these, in turn, are operationalized through the generation of outputs (products, </w:t>
      </w:r>
      <w:r w:rsidRPr="00282EEA">
        <w:rPr>
          <w:lang w:val="en-US"/>
        </w:rPr>
        <w:lastRenderedPageBreak/>
        <w:t>activities, processes, etc.).  In the following section an analysis is made of attainment of objectives vis – a – vis these different levels.</w:t>
      </w:r>
      <w:r>
        <w:rPr>
          <w:rStyle w:val="FootnoteReference"/>
        </w:rPr>
        <w:footnoteReference w:id="22"/>
      </w:r>
    </w:p>
    <w:p w14:paraId="0BC44C6A" w14:textId="0F18DD92" w:rsidR="00CF1482" w:rsidRDefault="00CF1482" w:rsidP="00282EEA">
      <w:pPr>
        <w:rPr>
          <w:lang w:val="en-US"/>
        </w:rPr>
      </w:pPr>
    </w:p>
    <w:p w14:paraId="47F8DAD1" w14:textId="77777777" w:rsidR="00CF1482" w:rsidRPr="00282EEA" w:rsidRDefault="00CF1482" w:rsidP="00282EEA">
      <w:pPr>
        <w:rPr>
          <w:lang w:val="en-US"/>
        </w:rPr>
      </w:pPr>
    </w:p>
    <w:tbl>
      <w:tblPr>
        <w:tblStyle w:val="TableGrid"/>
        <w:tblW w:w="0" w:type="auto"/>
        <w:tblLook w:val="04A0" w:firstRow="1" w:lastRow="0" w:firstColumn="1" w:lastColumn="0" w:noHBand="0" w:noVBand="1"/>
      </w:tblPr>
      <w:tblGrid>
        <w:gridCol w:w="9350"/>
      </w:tblGrid>
      <w:tr w:rsidR="00282EEA" w:rsidRPr="00AE728B" w14:paraId="4397A630" w14:textId="77777777" w:rsidTr="007E6EBB">
        <w:tc>
          <w:tcPr>
            <w:tcW w:w="9350" w:type="dxa"/>
          </w:tcPr>
          <w:p w14:paraId="4F6728DE" w14:textId="77777777" w:rsidR="00282EEA" w:rsidRPr="00282EEA" w:rsidRDefault="00282EEA" w:rsidP="007E6EBB">
            <w:pPr>
              <w:rPr>
                <w:b/>
                <w:i/>
                <w:lang w:val="en-US"/>
              </w:rPr>
            </w:pPr>
            <w:r w:rsidRPr="00282EEA">
              <w:rPr>
                <w:b/>
                <w:i/>
                <w:lang w:val="en-US"/>
              </w:rPr>
              <w:t>Expected Outcome 1: Strengthened adaptive capacity of the tourism sector to reduce risks to climate-induced economic losses</w:t>
            </w:r>
          </w:p>
        </w:tc>
      </w:tr>
      <w:tr w:rsidR="00282EEA" w:rsidRPr="00AE728B" w14:paraId="4CF9E675" w14:textId="77777777" w:rsidTr="007E6EBB">
        <w:tc>
          <w:tcPr>
            <w:tcW w:w="9350" w:type="dxa"/>
          </w:tcPr>
          <w:p w14:paraId="2BCF5B9A" w14:textId="77777777" w:rsidR="00282EEA" w:rsidRPr="00282EEA" w:rsidRDefault="00282EEA" w:rsidP="00282EEA">
            <w:pPr>
              <w:pStyle w:val="ListParagraph"/>
              <w:numPr>
                <w:ilvl w:val="0"/>
                <w:numId w:val="21"/>
              </w:numPr>
              <w:spacing w:before="0"/>
              <w:rPr>
                <w:lang w:val="en-US"/>
              </w:rPr>
            </w:pPr>
            <w:r w:rsidRPr="00282EEA">
              <w:rPr>
                <w:lang w:val="en-US"/>
              </w:rPr>
              <w:t>Output 1.1.: Inventory of adaptive and maladaptive practices on island resorts and safari boat operations in Maldives</w:t>
            </w:r>
          </w:p>
        </w:tc>
      </w:tr>
      <w:tr w:rsidR="00282EEA" w:rsidRPr="00AE728B" w14:paraId="7EBC2845" w14:textId="77777777" w:rsidTr="007E6EBB">
        <w:tc>
          <w:tcPr>
            <w:tcW w:w="9350" w:type="dxa"/>
          </w:tcPr>
          <w:p w14:paraId="2A0AE33B" w14:textId="77777777" w:rsidR="00282EEA" w:rsidRPr="00282EEA" w:rsidRDefault="00282EEA" w:rsidP="00282EEA">
            <w:pPr>
              <w:pStyle w:val="ListParagraph"/>
              <w:numPr>
                <w:ilvl w:val="0"/>
                <w:numId w:val="21"/>
              </w:numPr>
              <w:spacing w:before="0"/>
              <w:rPr>
                <w:lang w:val="en-US"/>
              </w:rPr>
            </w:pPr>
            <w:r w:rsidRPr="00282EEA">
              <w:rPr>
                <w:lang w:val="en-US"/>
              </w:rPr>
              <w:t>Output 1.2: Policy recommendations developed to enable and incentivize private sector investment for climate change adaptation in the tourism industry</w:t>
            </w:r>
          </w:p>
        </w:tc>
      </w:tr>
      <w:tr w:rsidR="00282EEA" w:rsidRPr="00AE728B" w14:paraId="2B85D9FC" w14:textId="77777777" w:rsidTr="007E6EBB">
        <w:tc>
          <w:tcPr>
            <w:tcW w:w="9350" w:type="dxa"/>
          </w:tcPr>
          <w:p w14:paraId="1361D71B" w14:textId="77777777" w:rsidR="00282EEA" w:rsidRPr="00282EEA" w:rsidRDefault="00282EEA" w:rsidP="00282EEA">
            <w:pPr>
              <w:pStyle w:val="ListParagraph"/>
              <w:numPr>
                <w:ilvl w:val="0"/>
                <w:numId w:val="21"/>
              </w:numPr>
              <w:spacing w:before="0"/>
              <w:rPr>
                <w:lang w:val="en-US"/>
              </w:rPr>
            </w:pPr>
            <w:r w:rsidRPr="00282EEA">
              <w:rPr>
                <w:lang w:val="en-US"/>
              </w:rPr>
              <w:t xml:space="preserve">Output 1.3: Addendum to national building codes on the climate-resilient physical planning and construction of infrastructure in tourist resorts is developed and disseminated to all tourism operators </w:t>
            </w:r>
          </w:p>
        </w:tc>
      </w:tr>
      <w:tr w:rsidR="00282EEA" w:rsidRPr="00AE728B" w14:paraId="64722DA0" w14:textId="77777777" w:rsidTr="007E6EBB">
        <w:tc>
          <w:tcPr>
            <w:tcW w:w="9350" w:type="dxa"/>
          </w:tcPr>
          <w:p w14:paraId="490874B5" w14:textId="77777777" w:rsidR="00282EEA" w:rsidRPr="00282EEA" w:rsidRDefault="00282EEA" w:rsidP="00282EEA">
            <w:pPr>
              <w:pStyle w:val="ListParagraph"/>
              <w:numPr>
                <w:ilvl w:val="0"/>
                <w:numId w:val="21"/>
              </w:numPr>
              <w:spacing w:before="0"/>
              <w:rPr>
                <w:lang w:val="en-US"/>
              </w:rPr>
            </w:pPr>
            <w:r w:rsidRPr="00282EEA">
              <w:rPr>
                <w:lang w:val="en-US"/>
              </w:rPr>
              <w:t>Output 1.4: Technical guidance provided to all tourism operators on how to climate-proof sensitive resource management systems and infrastructure (freshwater management; solid waste and wastewater management; physical and energy infrastructure)</w:t>
            </w:r>
          </w:p>
        </w:tc>
      </w:tr>
    </w:tbl>
    <w:p w14:paraId="4A8C14DC" w14:textId="77777777" w:rsidR="00CF1482" w:rsidRDefault="00CF1482" w:rsidP="00282EEA">
      <w:pPr>
        <w:rPr>
          <w:lang w:val="en-US"/>
        </w:rPr>
      </w:pPr>
    </w:p>
    <w:p w14:paraId="0B4D4638" w14:textId="2B753557" w:rsidR="00282EEA" w:rsidRPr="00282EEA" w:rsidRDefault="00282EEA" w:rsidP="00282EEA">
      <w:pPr>
        <w:rPr>
          <w:lang w:val="en-US"/>
        </w:rPr>
      </w:pPr>
      <w:r w:rsidRPr="00282EEA">
        <w:rPr>
          <w:lang w:val="en-US"/>
        </w:rPr>
        <w:t xml:space="preserve">At the output level, within Outcome 1, several of these outputs have been achieved to a certain degree.  Either as stand-alone products or imbedded within studies and publications carried out by the Project.  </w:t>
      </w:r>
      <w:r w:rsidRPr="002A6F30">
        <w:rPr>
          <w:lang w:val="en-US"/>
        </w:rPr>
        <w:t>However, t</w:t>
      </w:r>
      <w:r w:rsidR="002A6F30" w:rsidRPr="002A6F30">
        <w:rPr>
          <w:lang w:val="en-US"/>
        </w:rPr>
        <w:t>he focus of many changed</w:t>
      </w:r>
      <w:r w:rsidRPr="002A6F30">
        <w:rPr>
          <w:lang w:val="en-US"/>
        </w:rPr>
        <w:t>.</w:t>
      </w:r>
      <w:r w:rsidRPr="00282EEA">
        <w:rPr>
          <w:lang w:val="en-US"/>
        </w:rPr>
        <w:t xml:space="preserve">  For instance, although adaptive and maladaptive practices on island resorts and safari boat operations in Maldives are imbedded in some of the products developed for TAP, no inventory as such was developed.  Policy recommendations are also imbedded in several of the studies, reports, booklets and direct as well as tangential technical guidance is provided in several of the documents produced (although in this case as in others, the means of verification do not indicate that technical guidance has been provided to “</w:t>
      </w:r>
      <w:r w:rsidRPr="00282EEA">
        <w:rPr>
          <w:i/>
          <w:lang w:val="en-US"/>
        </w:rPr>
        <w:t>all tourism operators</w:t>
      </w:r>
      <w:r w:rsidRPr="00282EEA">
        <w:rPr>
          <w:lang w:val="en-US"/>
        </w:rPr>
        <w:t>” as the expected output indicates</w:t>
      </w:r>
      <w:r w:rsidR="00397E39">
        <w:rPr>
          <w:lang w:val="en-US"/>
        </w:rPr>
        <w:t>)</w:t>
      </w:r>
      <w:r w:rsidRPr="00282EEA">
        <w:rPr>
          <w:lang w:val="en-US"/>
        </w:rPr>
        <w:t>.  Expected Output 1.3 (</w:t>
      </w:r>
      <w:r w:rsidRPr="00282EEA">
        <w:rPr>
          <w:i/>
          <w:lang w:val="en-US"/>
        </w:rPr>
        <w:t>Addendum to national building codes on the climate-resilient physical planning and construction of infrastructure in tourist resorts is developed and disseminated to all tourism operators)</w:t>
      </w:r>
      <w:r w:rsidRPr="00282EEA">
        <w:rPr>
          <w:lang w:val="en-US"/>
        </w:rPr>
        <w:t xml:space="preserve"> has not been achieved at all, neither at the output nor at the outcome level.  Although a report to provide policy recommendations for having building codes incorporate climate – resilient issues was commissioned, it was never approved given that it was not up to par, it did not incorporate issues and background of Maldivian construction normative regarding this matter, and it did not fully address the issue. </w:t>
      </w:r>
    </w:p>
    <w:tbl>
      <w:tblPr>
        <w:tblStyle w:val="TableGrid"/>
        <w:tblW w:w="0" w:type="auto"/>
        <w:tblLook w:val="04A0" w:firstRow="1" w:lastRow="0" w:firstColumn="1" w:lastColumn="0" w:noHBand="0" w:noVBand="1"/>
      </w:tblPr>
      <w:tblGrid>
        <w:gridCol w:w="9350"/>
      </w:tblGrid>
      <w:tr w:rsidR="00282EEA" w:rsidRPr="00AE728B" w14:paraId="39999AF6" w14:textId="77777777" w:rsidTr="007E6EBB">
        <w:tc>
          <w:tcPr>
            <w:tcW w:w="9350" w:type="dxa"/>
          </w:tcPr>
          <w:p w14:paraId="2E8B85D2" w14:textId="77777777" w:rsidR="00282EEA" w:rsidRPr="00282EEA" w:rsidRDefault="00282EEA" w:rsidP="007E6EBB">
            <w:pPr>
              <w:rPr>
                <w:i/>
                <w:lang w:val="en-US"/>
              </w:rPr>
            </w:pPr>
            <w:r w:rsidRPr="00282EEA">
              <w:rPr>
                <w:i/>
                <w:lang w:val="en-US"/>
              </w:rPr>
              <w:lastRenderedPageBreak/>
              <w:t>Indicators/targets at end of project for expected Outcome 1:</w:t>
            </w:r>
          </w:p>
        </w:tc>
      </w:tr>
      <w:tr w:rsidR="00282EEA" w:rsidRPr="00AE728B" w14:paraId="6388E8B3" w14:textId="77777777" w:rsidTr="007E6EBB">
        <w:tc>
          <w:tcPr>
            <w:tcW w:w="9350" w:type="dxa"/>
          </w:tcPr>
          <w:p w14:paraId="54DAA8C1" w14:textId="77777777" w:rsidR="00282EEA" w:rsidRPr="00282EEA" w:rsidRDefault="00282EEA" w:rsidP="00282EEA">
            <w:pPr>
              <w:pStyle w:val="ListParagraph"/>
              <w:numPr>
                <w:ilvl w:val="0"/>
                <w:numId w:val="22"/>
              </w:numPr>
              <w:spacing w:before="0"/>
              <w:rPr>
                <w:lang w:val="en-US"/>
              </w:rPr>
            </w:pPr>
            <w:r w:rsidRPr="00282EEA">
              <w:rPr>
                <w:lang w:val="en-US"/>
              </w:rPr>
              <w:t>By the end of the project, 100% of relevant MTAC staff and at least 60% of all trained tourism operators recognize the economic impacts of climate change on tourism operations and know the cost/benefit aspects of different adaptation investments.</w:t>
            </w:r>
          </w:p>
        </w:tc>
      </w:tr>
      <w:tr w:rsidR="00282EEA" w:rsidRPr="00AE728B" w14:paraId="3189106B" w14:textId="77777777" w:rsidTr="007E6EBB">
        <w:tc>
          <w:tcPr>
            <w:tcW w:w="9350" w:type="dxa"/>
          </w:tcPr>
          <w:p w14:paraId="16540D25" w14:textId="77777777" w:rsidR="00282EEA" w:rsidRPr="00282EEA" w:rsidRDefault="00282EEA" w:rsidP="00282EEA">
            <w:pPr>
              <w:pStyle w:val="ListParagraph"/>
              <w:numPr>
                <w:ilvl w:val="0"/>
                <w:numId w:val="22"/>
              </w:numPr>
              <w:spacing w:before="0"/>
              <w:rPr>
                <w:lang w:val="en-US"/>
              </w:rPr>
            </w:pPr>
            <w:r w:rsidRPr="00282EEA">
              <w:rPr>
                <w:lang w:val="en-US"/>
              </w:rPr>
              <w:t xml:space="preserve">By the end of the project, an Addendum to the Maldives National Building Code and its associated compliance documents is developed, disseminated and adopted by all new tourism development projects. </w:t>
            </w:r>
          </w:p>
        </w:tc>
      </w:tr>
      <w:tr w:rsidR="00282EEA" w:rsidRPr="00AE728B" w14:paraId="44ADF5A2" w14:textId="77777777" w:rsidTr="007E6EBB">
        <w:tc>
          <w:tcPr>
            <w:tcW w:w="9350" w:type="dxa"/>
          </w:tcPr>
          <w:p w14:paraId="7247B9C0" w14:textId="77777777" w:rsidR="00282EEA" w:rsidRPr="00282EEA" w:rsidRDefault="00282EEA" w:rsidP="00282EEA">
            <w:pPr>
              <w:pStyle w:val="ListParagraph"/>
              <w:numPr>
                <w:ilvl w:val="0"/>
                <w:numId w:val="22"/>
              </w:numPr>
              <w:spacing w:before="0"/>
              <w:rPr>
                <w:lang w:val="en-US"/>
              </w:rPr>
            </w:pPr>
            <w:r w:rsidRPr="00282EEA">
              <w:rPr>
                <w:lang w:val="en-US"/>
              </w:rPr>
              <w:t>Monitoring framework enhanced to address gaps in environmental monitoring.</w:t>
            </w:r>
          </w:p>
        </w:tc>
      </w:tr>
      <w:tr w:rsidR="00282EEA" w:rsidRPr="00AE728B" w14:paraId="1F395C38" w14:textId="77777777" w:rsidTr="007E6EBB">
        <w:tc>
          <w:tcPr>
            <w:tcW w:w="9350" w:type="dxa"/>
          </w:tcPr>
          <w:p w14:paraId="60B51D7E" w14:textId="77777777" w:rsidR="00282EEA" w:rsidRPr="00282EEA" w:rsidRDefault="00282EEA" w:rsidP="00282EEA">
            <w:pPr>
              <w:pStyle w:val="ListParagraph"/>
              <w:numPr>
                <w:ilvl w:val="0"/>
                <w:numId w:val="22"/>
              </w:numPr>
              <w:spacing w:before="0"/>
              <w:rPr>
                <w:lang w:val="en-US"/>
              </w:rPr>
            </w:pPr>
            <w:r w:rsidRPr="00282EEA">
              <w:rPr>
                <w:lang w:val="en-US"/>
              </w:rPr>
              <w:t>Recognition for climate proofing efforts, such as certification.</w:t>
            </w:r>
          </w:p>
        </w:tc>
      </w:tr>
      <w:tr w:rsidR="00282EEA" w:rsidRPr="00AE728B" w14:paraId="143AA0B5" w14:textId="77777777" w:rsidTr="007E6EBB">
        <w:tc>
          <w:tcPr>
            <w:tcW w:w="9350" w:type="dxa"/>
          </w:tcPr>
          <w:p w14:paraId="769383F7" w14:textId="77777777" w:rsidR="00282EEA" w:rsidRPr="00282EEA" w:rsidRDefault="00282EEA" w:rsidP="00282EEA">
            <w:pPr>
              <w:pStyle w:val="ListParagraph"/>
              <w:numPr>
                <w:ilvl w:val="0"/>
                <w:numId w:val="22"/>
              </w:numPr>
              <w:spacing w:before="0"/>
              <w:rPr>
                <w:lang w:val="en-US"/>
              </w:rPr>
            </w:pPr>
            <w:r w:rsidRPr="00282EEA">
              <w:rPr>
                <w:lang w:val="en-US"/>
              </w:rPr>
              <w:t>Handbook on climate proofing published.</w:t>
            </w:r>
          </w:p>
        </w:tc>
      </w:tr>
    </w:tbl>
    <w:p w14:paraId="2833EA8A" w14:textId="7308EA29" w:rsidR="00CF1482" w:rsidRDefault="00282EEA" w:rsidP="00282EEA">
      <w:pPr>
        <w:rPr>
          <w:lang w:val="en-US"/>
        </w:rPr>
      </w:pPr>
      <w:r w:rsidRPr="00282EEA">
        <w:rPr>
          <w:lang w:val="en-US"/>
        </w:rPr>
        <w:t>When results are analyzed in comparison to targets or indicators that would supposedly be met at the end of the project, several issues arise.  First of all, as indicated in the section on log frame and results indicator, many of these are not measurable nor specific.  Therefore, whatever analysis that can be made of achievement or not of results, outputs, or outcomes struggles with this issue.  Observing specifically each of these targets, and taking into account the mentioned issues with the indicators, some analysis can take place</w:t>
      </w:r>
      <w:r w:rsidR="00397E39">
        <w:rPr>
          <w:lang w:val="en-US"/>
        </w:rPr>
        <w:t xml:space="preserve"> however</w:t>
      </w:r>
      <w:r w:rsidRPr="00282EEA">
        <w:rPr>
          <w:lang w:val="en-US"/>
        </w:rPr>
        <w:t>.  For instance, although it is evident that some M</w:t>
      </w:r>
      <w:r w:rsidR="002A6F30">
        <w:rPr>
          <w:lang w:val="en-US"/>
        </w:rPr>
        <w:t>o</w:t>
      </w:r>
      <w:r w:rsidRPr="00282EEA">
        <w:rPr>
          <w:lang w:val="en-US"/>
        </w:rPr>
        <w:t xml:space="preserve">T staff and some trained tourism operators recognize the economic impacts of climate change on tourism operation, it cannot be ascertained </w:t>
      </w:r>
      <w:r w:rsidR="00397E39">
        <w:rPr>
          <w:lang w:val="en-US"/>
        </w:rPr>
        <w:t>that 100 percent of relevant MoT</w:t>
      </w:r>
      <w:r w:rsidRPr="00282EEA">
        <w:rPr>
          <w:lang w:val="en-US"/>
        </w:rPr>
        <w:t xml:space="preserve"> staff and 60 percent of trained tourism operators do so.  Furthermore, even less it can be said that the individuals within these institutions know the cost / benefit aspects of different adaptation investments because of TAP and to the </w:t>
      </w:r>
      <w:r w:rsidR="00397E39">
        <w:rPr>
          <w:lang w:val="en-US"/>
        </w:rPr>
        <w:t>degree indicated (100 percent MoT</w:t>
      </w:r>
      <w:r w:rsidRPr="00282EEA">
        <w:rPr>
          <w:lang w:val="en-US"/>
        </w:rPr>
        <w:t xml:space="preserve"> staff and 60 percent trained tourism operators).    That is, although the mean of verifications for this indicator is rather weak, the overarching target cannot be said (or proven) that it has been achieved as a result of TAP and to the extent indicated.  As indicated above, the Addendum to the Maldives National Building Code and its associated compliance documents was not </w:t>
      </w:r>
      <w:r w:rsidR="00897034">
        <w:rPr>
          <w:lang w:val="en-US"/>
        </w:rPr>
        <w:t xml:space="preserve">properly </w:t>
      </w:r>
      <w:r w:rsidR="00CA4C69">
        <w:rPr>
          <w:lang w:val="en-US"/>
        </w:rPr>
        <w:t xml:space="preserve">and completely </w:t>
      </w:r>
      <w:r w:rsidRPr="00282EEA">
        <w:rPr>
          <w:lang w:val="en-US"/>
        </w:rPr>
        <w:t xml:space="preserve">developed by the Project, and therefore it has not been disseminated and adopted by all new </w:t>
      </w:r>
      <w:r w:rsidR="00397E39">
        <w:rPr>
          <w:lang w:val="en-US"/>
        </w:rPr>
        <w:t xml:space="preserve">tourism development projects.  </w:t>
      </w:r>
      <w:r w:rsidRPr="00282EEA">
        <w:rPr>
          <w:lang w:val="en-US"/>
        </w:rPr>
        <w:t xml:space="preserve">To some degree frameworks for environmental monitoring have been enhanced (for instance, a meteorology act proposal document was being developed at the </w:t>
      </w:r>
      <w:r w:rsidR="00397E39">
        <w:rPr>
          <w:lang w:val="en-US"/>
        </w:rPr>
        <w:t xml:space="preserve">same </w:t>
      </w:r>
      <w:r w:rsidRPr="00282EEA">
        <w:rPr>
          <w:lang w:val="en-US"/>
        </w:rPr>
        <w:t xml:space="preserve">time </w:t>
      </w:r>
      <w:r w:rsidR="00397E39">
        <w:rPr>
          <w:lang w:val="en-US"/>
        </w:rPr>
        <w:t>as</w:t>
      </w:r>
      <w:r w:rsidRPr="00282EEA">
        <w:rPr>
          <w:lang w:val="en-US"/>
        </w:rPr>
        <w:t xml:space="preserve"> the final evaluation, meteorology instruments were being purchased and put in place,</w:t>
      </w:r>
      <w:r w:rsidR="00DC0850">
        <w:rPr>
          <w:lang w:val="en-US"/>
        </w:rPr>
        <w:t xml:space="preserve"> also at this time</w:t>
      </w:r>
      <w:r w:rsidRPr="00282EEA">
        <w:rPr>
          <w:lang w:val="en-US"/>
        </w:rPr>
        <w:t xml:space="preserve">).  Although some recognition </w:t>
      </w:r>
      <w:r w:rsidRPr="006C4C87">
        <w:rPr>
          <w:lang w:val="en-US"/>
        </w:rPr>
        <w:t>for climate proofing efforts took place, no full recognition such as certification was put in place.  The handbook on climate proofing was not published.</w:t>
      </w:r>
      <w:r w:rsidRPr="006C4C87">
        <w:rPr>
          <w:rStyle w:val="FootnoteReference"/>
          <w:lang w:val="en-US"/>
        </w:rPr>
        <w:footnoteReference w:id="23"/>
      </w:r>
    </w:p>
    <w:p w14:paraId="380C14D1" w14:textId="77777777" w:rsidR="00CF1482" w:rsidRDefault="00CF1482">
      <w:pPr>
        <w:spacing w:line="276" w:lineRule="auto"/>
        <w:jc w:val="left"/>
        <w:rPr>
          <w:lang w:val="en-US"/>
        </w:rPr>
      </w:pPr>
      <w:r>
        <w:rPr>
          <w:lang w:val="en-US"/>
        </w:rPr>
        <w:br w:type="page"/>
      </w:r>
    </w:p>
    <w:p w14:paraId="0528386A" w14:textId="77777777" w:rsidR="00282EEA" w:rsidRDefault="00282EEA" w:rsidP="00282EEA"/>
    <w:tbl>
      <w:tblPr>
        <w:tblStyle w:val="TableGrid"/>
        <w:tblW w:w="0" w:type="auto"/>
        <w:tblLook w:val="04A0" w:firstRow="1" w:lastRow="0" w:firstColumn="1" w:lastColumn="0" w:noHBand="0" w:noVBand="1"/>
      </w:tblPr>
      <w:tblGrid>
        <w:gridCol w:w="9350"/>
      </w:tblGrid>
      <w:tr w:rsidR="00282EEA" w:rsidRPr="00AE728B" w14:paraId="694E19E1" w14:textId="77777777" w:rsidTr="007E6EBB">
        <w:tc>
          <w:tcPr>
            <w:tcW w:w="9350" w:type="dxa"/>
          </w:tcPr>
          <w:p w14:paraId="6AB97F1B" w14:textId="77777777" w:rsidR="00282EEA" w:rsidRPr="00282EEA" w:rsidRDefault="00282EEA" w:rsidP="007E6EBB">
            <w:pPr>
              <w:rPr>
                <w:b/>
                <w:i/>
                <w:lang w:val="en-US"/>
              </w:rPr>
            </w:pPr>
            <w:r w:rsidRPr="00282EEA">
              <w:rPr>
                <w:b/>
                <w:i/>
                <w:lang w:val="en-US"/>
              </w:rPr>
              <w:t>Expected Outcome 2: Reduced vulnerability of at least 10 tourism operations and 10 tourism associated communities to the adverse effects of climate change</w:t>
            </w:r>
          </w:p>
        </w:tc>
      </w:tr>
      <w:tr w:rsidR="00282EEA" w:rsidRPr="00AE728B" w14:paraId="6599080F" w14:textId="77777777" w:rsidTr="007E6EBB">
        <w:tc>
          <w:tcPr>
            <w:tcW w:w="9350" w:type="dxa"/>
          </w:tcPr>
          <w:p w14:paraId="7443BC3B" w14:textId="77777777" w:rsidR="00282EEA" w:rsidRPr="00282EEA" w:rsidRDefault="00282EEA" w:rsidP="00282EEA">
            <w:pPr>
              <w:pStyle w:val="ListParagraph"/>
              <w:numPr>
                <w:ilvl w:val="0"/>
                <w:numId w:val="23"/>
              </w:numPr>
              <w:spacing w:before="0"/>
              <w:rPr>
                <w:lang w:val="en-US"/>
              </w:rPr>
            </w:pPr>
            <w:r w:rsidRPr="00282EEA">
              <w:rPr>
                <w:lang w:val="en-US"/>
              </w:rPr>
              <w:t>Output 2.1: National tourism adaptation platform created to establish and support effective public private investment partnerships for climate change adaptation in the tourism sector</w:t>
            </w:r>
          </w:p>
        </w:tc>
      </w:tr>
      <w:tr w:rsidR="00282EEA" w:rsidRPr="00AE728B" w14:paraId="6AC886F5" w14:textId="77777777" w:rsidTr="007E6EBB">
        <w:tc>
          <w:tcPr>
            <w:tcW w:w="9350" w:type="dxa"/>
          </w:tcPr>
          <w:p w14:paraId="3AD7258E" w14:textId="77777777" w:rsidR="00282EEA" w:rsidRPr="00282EEA" w:rsidRDefault="00282EEA" w:rsidP="00282EEA">
            <w:pPr>
              <w:pStyle w:val="ListParagraph"/>
              <w:numPr>
                <w:ilvl w:val="0"/>
                <w:numId w:val="23"/>
              </w:numPr>
              <w:spacing w:before="0"/>
              <w:rPr>
                <w:lang w:val="en-US"/>
              </w:rPr>
            </w:pPr>
            <w:r w:rsidRPr="00282EEA">
              <w:rPr>
                <w:lang w:val="en-US"/>
              </w:rPr>
              <w:t>Output 2.2: Development and implementation of at least 10 new investment projects on climate proofing water supply/storage/distribution, solid waste management, wastewater management, energy management, and/or new physical infrastructure in island resort and/or safari boat operations</w:t>
            </w:r>
          </w:p>
        </w:tc>
      </w:tr>
      <w:tr w:rsidR="00282EEA" w:rsidRPr="00AE728B" w14:paraId="39A7B443" w14:textId="77777777" w:rsidTr="007E6EBB">
        <w:tc>
          <w:tcPr>
            <w:tcW w:w="9350" w:type="dxa"/>
          </w:tcPr>
          <w:p w14:paraId="29EE650F" w14:textId="77777777" w:rsidR="00282EEA" w:rsidRPr="00282EEA" w:rsidRDefault="00282EEA" w:rsidP="00282EEA">
            <w:pPr>
              <w:pStyle w:val="ListParagraph"/>
              <w:numPr>
                <w:ilvl w:val="0"/>
                <w:numId w:val="23"/>
              </w:numPr>
              <w:spacing w:before="0"/>
              <w:rPr>
                <w:lang w:val="en-US"/>
              </w:rPr>
            </w:pPr>
            <w:r w:rsidRPr="00282EEA">
              <w:rPr>
                <w:lang w:val="en-US"/>
              </w:rPr>
              <w:t>Output 2.3: Development of at least 10 new investment partnerships between island resorts and tourism associated communities which result in joint climate risk management activities</w:t>
            </w:r>
          </w:p>
        </w:tc>
      </w:tr>
      <w:tr w:rsidR="00282EEA" w:rsidRPr="00AE728B" w14:paraId="3543671F" w14:textId="77777777" w:rsidTr="007E6EBB">
        <w:tc>
          <w:tcPr>
            <w:tcW w:w="9350" w:type="dxa"/>
          </w:tcPr>
          <w:p w14:paraId="71BB3093" w14:textId="77777777" w:rsidR="00282EEA" w:rsidRPr="00282EEA" w:rsidRDefault="00282EEA" w:rsidP="00282EEA">
            <w:pPr>
              <w:pStyle w:val="ListParagraph"/>
              <w:numPr>
                <w:ilvl w:val="0"/>
                <w:numId w:val="23"/>
              </w:numPr>
              <w:spacing w:before="0"/>
              <w:rPr>
                <w:lang w:val="en-US"/>
              </w:rPr>
            </w:pPr>
            <w:r w:rsidRPr="00282EEA">
              <w:rPr>
                <w:lang w:val="en-US"/>
              </w:rPr>
              <w:t>Output 2.4: South South transfer of tourism adaptation case studies between Maldives and other SIDS</w:t>
            </w:r>
          </w:p>
        </w:tc>
      </w:tr>
    </w:tbl>
    <w:p w14:paraId="186BDE83" w14:textId="77777777" w:rsidR="00CF1482" w:rsidRDefault="00CF1482" w:rsidP="00282EEA">
      <w:pPr>
        <w:rPr>
          <w:lang w:val="en-US"/>
        </w:rPr>
      </w:pPr>
    </w:p>
    <w:p w14:paraId="75D7E381" w14:textId="00565337" w:rsidR="00282EEA" w:rsidRDefault="00282EEA" w:rsidP="00282EEA">
      <w:pPr>
        <w:rPr>
          <w:lang w:val="en-US"/>
        </w:rPr>
      </w:pPr>
      <w:r w:rsidRPr="00282EEA">
        <w:rPr>
          <w:lang w:val="en-US"/>
        </w:rPr>
        <w:t>At the output level, within Outcome 2, approximately half of the anticipated outputs have been achieved, to a certain degree.  No national tourism adaptation platform has been created to establish and support effective public private investment partnerships for climate change adaptation in the tourism sector (although a study was produced).  Nor has there been South South transfer of tourism adaptation case studies</w:t>
      </w:r>
      <w:r w:rsidR="002A6F30">
        <w:rPr>
          <w:rStyle w:val="FootnoteReference"/>
          <w:lang w:val="en-US"/>
        </w:rPr>
        <w:footnoteReference w:id="24"/>
      </w:r>
      <w:r w:rsidRPr="00282EEA">
        <w:rPr>
          <w:lang w:val="en-US"/>
        </w:rPr>
        <w:t xml:space="preserve"> between Maldives and other SIDS</w:t>
      </w:r>
      <w:r>
        <w:rPr>
          <w:rStyle w:val="FootnoteReference"/>
        </w:rPr>
        <w:footnoteReference w:id="25"/>
      </w:r>
      <w:r w:rsidRPr="00282EEA">
        <w:rPr>
          <w:lang w:val="en-US"/>
        </w:rPr>
        <w:t xml:space="preserve">.  This outcome (in particular </w:t>
      </w:r>
      <w:r w:rsidR="00DC0850">
        <w:rPr>
          <w:lang w:val="en-US"/>
        </w:rPr>
        <w:t xml:space="preserve">within </w:t>
      </w:r>
      <w:r w:rsidRPr="00282EEA">
        <w:rPr>
          <w:lang w:val="en-US"/>
        </w:rPr>
        <w:t>anticipated Outputs 2.2 and 2.3) was implemented via pilot interventions and site – specific activities.  These were implemented following the small grants modality (which the UNDP Country Office in the Maldives had expertise in implementing since it manages other Small Grants Projects with GEF support).  At the time of the terminal evaluation the small grants site specific interventions were concluding.  While they have been basically implemented only in the last segment of the Project’s operation period, they were arguably the most visible aspect of TAP and several of them had resulted in key local achievements.  Although not all of them were focalized in the interface of climate change adaptation – tourism, several of them have demonstrate several locally – based and community driven adaptation, environmental sustainability and / or reduction of environmental vulnerability aspects.</w:t>
      </w:r>
    </w:p>
    <w:p w14:paraId="0AC31DA1" w14:textId="77777777" w:rsidR="00CF1482" w:rsidRPr="00282EEA" w:rsidRDefault="00CF1482" w:rsidP="00282EEA">
      <w:pPr>
        <w:rPr>
          <w:lang w:val="en-US"/>
        </w:rPr>
      </w:pPr>
    </w:p>
    <w:tbl>
      <w:tblPr>
        <w:tblStyle w:val="TableGrid"/>
        <w:tblW w:w="0" w:type="auto"/>
        <w:tblLook w:val="04A0" w:firstRow="1" w:lastRow="0" w:firstColumn="1" w:lastColumn="0" w:noHBand="0" w:noVBand="1"/>
      </w:tblPr>
      <w:tblGrid>
        <w:gridCol w:w="9350"/>
      </w:tblGrid>
      <w:tr w:rsidR="00282EEA" w:rsidRPr="00AE728B" w14:paraId="07622710" w14:textId="77777777" w:rsidTr="007E6EBB">
        <w:tc>
          <w:tcPr>
            <w:tcW w:w="9350" w:type="dxa"/>
          </w:tcPr>
          <w:p w14:paraId="763FC47F" w14:textId="77777777" w:rsidR="00282EEA" w:rsidRPr="00282EEA" w:rsidRDefault="00282EEA" w:rsidP="007E6EBB">
            <w:pPr>
              <w:rPr>
                <w:i/>
                <w:lang w:val="en-US"/>
              </w:rPr>
            </w:pPr>
            <w:r w:rsidRPr="00282EEA">
              <w:rPr>
                <w:i/>
                <w:lang w:val="en-US"/>
              </w:rPr>
              <w:lastRenderedPageBreak/>
              <w:t>Indicators/targets at end of project for expected Outcome 2:</w:t>
            </w:r>
          </w:p>
        </w:tc>
      </w:tr>
      <w:tr w:rsidR="00282EEA" w:rsidRPr="00AE728B" w14:paraId="0A508F1C" w14:textId="77777777" w:rsidTr="007E6EBB">
        <w:tc>
          <w:tcPr>
            <w:tcW w:w="9350" w:type="dxa"/>
          </w:tcPr>
          <w:p w14:paraId="5B814C14" w14:textId="77777777" w:rsidR="00282EEA" w:rsidRPr="00282EEA" w:rsidRDefault="00282EEA" w:rsidP="00282EEA">
            <w:pPr>
              <w:pStyle w:val="ListParagraph"/>
              <w:numPr>
                <w:ilvl w:val="0"/>
                <w:numId w:val="25"/>
              </w:numPr>
              <w:spacing w:before="0"/>
              <w:rPr>
                <w:lang w:val="en-US"/>
              </w:rPr>
            </w:pPr>
            <w:r w:rsidRPr="00282EEA">
              <w:rPr>
                <w:lang w:val="en-US"/>
              </w:rPr>
              <w:t xml:space="preserve">By the end of the project, at least 10 tourism-associated communities have planned and implemented concrete adaptation projects which reduce the vulnerability of their infrastructure, water, waste, land-use planning or energy management systems to climate-related hazards  </w:t>
            </w:r>
          </w:p>
        </w:tc>
      </w:tr>
      <w:tr w:rsidR="00282EEA" w:rsidRPr="00AE728B" w14:paraId="350BF622" w14:textId="77777777" w:rsidTr="007E6EBB">
        <w:tc>
          <w:tcPr>
            <w:tcW w:w="9350" w:type="dxa"/>
          </w:tcPr>
          <w:p w14:paraId="4F8ED19B" w14:textId="77777777" w:rsidR="00282EEA" w:rsidRPr="00282EEA" w:rsidRDefault="00282EEA" w:rsidP="00282EEA">
            <w:pPr>
              <w:pStyle w:val="ListParagraph"/>
              <w:numPr>
                <w:ilvl w:val="0"/>
                <w:numId w:val="25"/>
              </w:numPr>
              <w:spacing w:before="0"/>
              <w:rPr>
                <w:lang w:val="en-US"/>
              </w:rPr>
            </w:pPr>
            <w:r w:rsidRPr="00282EEA">
              <w:rPr>
                <w:lang w:val="en-US"/>
              </w:rPr>
              <w:t xml:space="preserve">By the end of the project, at least 10 tourism operators are adopting project guidance to invest in climate- resilient water, wastewater, solid waste and infrastructure management systems   </w:t>
            </w:r>
          </w:p>
        </w:tc>
      </w:tr>
      <w:tr w:rsidR="00282EEA" w:rsidRPr="00AE728B" w14:paraId="2005B3C9" w14:textId="77777777" w:rsidTr="007E6EBB">
        <w:tc>
          <w:tcPr>
            <w:tcW w:w="9350" w:type="dxa"/>
          </w:tcPr>
          <w:p w14:paraId="26EE537D" w14:textId="77777777" w:rsidR="00282EEA" w:rsidRPr="00282EEA" w:rsidRDefault="00282EEA" w:rsidP="00282EEA">
            <w:pPr>
              <w:pStyle w:val="ListParagraph"/>
              <w:numPr>
                <w:ilvl w:val="0"/>
                <w:numId w:val="25"/>
              </w:numPr>
              <w:spacing w:before="0"/>
              <w:rPr>
                <w:lang w:val="en-US"/>
              </w:rPr>
            </w:pPr>
            <w:r w:rsidRPr="00282EEA">
              <w:rPr>
                <w:lang w:val="en-US"/>
              </w:rPr>
              <w:t>Adoption of platform to support and establish new partnerships (e.g. exploring local and global compact networks).</w:t>
            </w:r>
          </w:p>
        </w:tc>
      </w:tr>
      <w:tr w:rsidR="00282EEA" w:rsidRPr="00AE728B" w14:paraId="3CFBDD7B" w14:textId="77777777" w:rsidTr="007E6EBB">
        <w:tc>
          <w:tcPr>
            <w:tcW w:w="9350" w:type="dxa"/>
          </w:tcPr>
          <w:p w14:paraId="15CEE38A" w14:textId="77777777" w:rsidR="00282EEA" w:rsidRPr="00282EEA" w:rsidRDefault="00282EEA" w:rsidP="00282EEA">
            <w:pPr>
              <w:pStyle w:val="ListParagraph"/>
              <w:numPr>
                <w:ilvl w:val="0"/>
                <w:numId w:val="25"/>
              </w:numPr>
              <w:spacing w:before="0"/>
              <w:rPr>
                <w:lang w:val="en-US"/>
              </w:rPr>
            </w:pPr>
            <w:r w:rsidRPr="00282EEA">
              <w:rPr>
                <w:lang w:val="en-US"/>
              </w:rPr>
              <w:t>Islands selected and projects completed.</w:t>
            </w:r>
          </w:p>
        </w:tc>
      </w:tr>
      <w:tr w:rsidR="00282EEA" w:rsidRPr="00AE728B" w14:paraId="4EC1AE40" w14:textId="77777777" w:rsidTr="007E6EBB">
        <w:tc>
          <w:tcPr>
            <w:tcW w:w="9350" w:type="dxa"/>
          </w:tcPr>
          <w:p w14:paraId="256C81F1" w14:textId="77777777" w:rsidR="00282EEA" w:rsidRPr="00282EEA" w:rsidRDefault="00282EEA" w:rsidP="00282EEA">
            <w:pPr>
              <w:pStyle w:val="ListParagraph"/>
              <w:numPr>
                <w:ilvl w:val="0"/>
                <w:numId w:val="25"/>
              </w:numPr>
              <w:spacing w:before="0"/>
              <w:rPr>
                <w:lang w:val="en-US"/>
              </w:rPr>
            </w:pPr>
            <w:r w:rsidRPr="00282EEA">
              <w:rPr>
                <w:lang w:val="en-US"/>
              </w:rPr>
              <w:t>Robust and transparent criteria on project selection.</w:t>
            </w:r>
          </w:p>
        </w:tc>
      </w:tr>
    </w:tbl>
    <w:p w14:paraId="2C422094" w14:textId="77777777" w:rsidR="00CF1482" w:rsidRDefault="00CF1482" w:rsidP="00282EEA">
      <w:pPr>
        <w:rPr>
          <w:lang w:val="en-US"/>
        </w:rPr>
      </w:pPr>
    </w:p>
    <w:p w14:paraId="7746B3D3" w14:textId="1A1647BE" w:rsidR="00282EEA" w:rsidRDefault="00282EEA" w:rsidP="00282EEA">
      <w:pPr>
        <w:rPr>
          <w:lang w:val="en-US"/>
        </w:rPr>
      </w:pPr>
      <w:r w:rsidRPr="00282EEA">
        <w:rPr>
          <w:lang w:val="en-US"/>
        </w:rPr>
        <w:t>The first two specific target results expected to be achieved at the end of Project were very similar to the expected outcomes as seen in the table immediately above.  Although not ten, several communities have planned and implemented concrete environmental sustainability projects, many of them related to reducing their vulnerability to climate adverse effects.</w:t>
      </w:r>
      <w:r>
        <w:rPr>
          <w:rStyle w:val="FootnoteReference"/>
        </w:rPr>
        <w:footnoteReference w:id="26"/>
      </w:r>
      <w:r w:rsidRPr="00282EEA">
        <w:rPr>
          <w:lang w:val="en-US"/>
        </w:rPr>
        <w:t xml:space="preserve">  However, and related to the lack of focus regarding the site interventions with the tourism sector, there is no verifiable information that at least ten tourism operators are adopting project guidance to invest in weather – proofing their management systems in relation to climate change vulnerability of the sector.  As indicated above, although analysis was produced regarding the development of a platform, a platform was not adopted.  The last (revised at inception) indicator (</w:t>
      </w:r>
      <w:r w:rsidRPr="00DC0850">
        <w:rPr>
          <w:i/>
          <w:lang w:val="en-US"/>
        </w:rPr>
        <w:t>“Islands selected and projects completed”)</w:t>
      </w:r>
      <w:r w:rsidRPr="00282EEA">
        <w:rPr>
          <w:lang w:val="en-US"/>
        </w:rPr>
        <w:t xml:space="preserve"> is understood to be the same as the first</w:t>
      </w:r>
      <w:r w:rsidR="00DC0850">
        <w:rPr>
          <w:lang w:val="en-US"/>
        </w:rPr>
        <w:t xml:space="preserve"> target indicator of 10 tourism</w:t>
      </w:r>
      <w:r w:rsidRPr="00282EEA">
        <w:rPr>
          <w:lang w:val="en-US"/>
        </w:rPr>
        <w:t xml:space="preserve"> – associated communities implementing</w:t>
      </w:r>
      <w:r w:rsidR="00DC0850">
        <w:rPr>
          <w:lang w:val="en-US"/>
        </w:rPr>
        <w:t xml:space="preserve"> site specific</w:t>
      </w:r>
      <w:r w:rsidRPr="00282EEA">
        <w:rPr>
          <w:lang w:val="en-US"/>
        </w:rPr>
        <w:t xml:space="preserve"> project.  The last target indicator</w:t>
      </w:r>
      <w:r w:rsidR="00DC0850">
        <w:rPr>
          <w:lang w:val="en-US"/>
        </w:rPr>
        <w:t xml:space="preserve"> (</w:t>
      </w:r>
      <w:r w:rsidR="00DC0850" w:rsidRPr="00DC0850">
        <w:rPr>
          <w:lang w:val="en-US"/>
        </w:rPr>
        <w:tab/>
      </w:r>
      <w:r w:rsidR="00DC0850">
        <w:rPr>
          <w:i/>
          <w:lang w:val="en-US"/>
        </w:rPr>
        <w:t>Robust a</w:t>
      </w:r>
      <w:r w:rsidR="00DC0850" w:rsidRPr="00DC0850">
        <w:rPr>
          <w:i/>
          <w:lang w:val="en-US"/>
        </w:rPr>
        <w:t>nd transparent criteria on project selection</w:t>
      </w:r>
      <w:r w:rsidR="00DC0850">
        <w:rPr>
          <w:i/>
          <w:lang w:val="en-US"/>
        </w:rPr>
        <w:t>)</w:t>
      </w:r>
      <w:r w:rsidRPr="00282EEA">
        <w:rPr>
          <w:lang w:val="en-US"/>
        </w:rPr>
        <w:t xml:space="preserve"> is not </w:t>
      </w:r>
      <w:r w:rsidR="00DC0850">
        <w:rPr>
          <w:lang w:val="en-US"/>
        </w:rPr>
        <w:t xml:space="preserve">assessed by this evaluation </w:t>
      </w:r>
      <w:r w:rsidRPr="00282EEA">
        <w:rPr>
          <w:lang w:val="en-US"/>
        </w:rPr>
        <w:t>given that it is not a targeted result but a characteristic of the selection process.</w:t>
      </w:r>
    </w:p>
    <w:p w14:paraId="63CB00A3" w14:textId="6AC29990" w:rsidR="00CF1482" w:rsidRDefault="00CF1482" w:rsidP="00282EEA">
      <w:pPr>
        <w:rPr>
          <w:lang w:val="en-US"/>
        </w:rPr>
      </w:pPr>
    </w:p>
    <w:p w14:paraId="468A2372" w14:textId="58331CBC" w:rsidR="00CF1482" w:rsidRDefault="00CF1482" w:rsidP="00282EEA">
      <w:pPr>
        <w:rPr>
          <w:lang w:val="en-US"/>
        </w:rPr>
      </w:pPr>
    </w:p>
    <w:p w14:paraId="3BE2313D" w14:textId="59BC08E3" w:rsidR="00CF1482" w:rsidRDefault="00CF1482" w:rsidP="00282EEA">
      <w:pPr>
        <w:rPr>
          <w:lang w:val="en-US"/>
        </w:rPr>
      </w:pPr>
    </w:p>
    <w:p w14:paraId="1DADCF73" w14:textId="719A7690" w:rsidR="00CF1482" w:rsidRDefault="00CF1482" w:rsidP="00282EEA">
      <w:pPr>
        <w:rPr>
          <w:lang w:val="en-US"/>
        </w:rPr>
      </w:pPr>
    </w:p>
    <w:p w14:paraId="4DC377FC" w14:textId="77777777" w:rsidR="00CF1482" w:rsidRPr="00282EEA" w:rsidRDefault="00CF1482" w:rsidP="00282EEA">
      <w:pPr>
        <w:rPr>
          <w:lang w:val="en-US"/>
        </w:rPr>
      </w:pPr>
    </w:p>
    <w:tbl>
      <w:tblPr>
        <w:tblStyle w:val="TableGrid"/>
        <w:tblW w:w="0" w:type="auto"/>
        <w:tblLook w:val="04A0" w:firstRow="1" w:lastRow="0" w:firstColumn="1" w:lastColumn="0" w:noHBand="0" w:noVBand="1"/>
      </w:tblPr>
      <w:tblGrid>
        <w:gridCol w:w="9350"/>
      </w:tblGrid>
      <w:tr w:rsidR="00282EEA" w:rsidRPr="00AE728B" w14:paraId="7D950A57" w14:textId="77777777" w:rsidTr="007E6EBB">
        <w:tc>
          <w:tcPr>
            <w:tcW w:w="9350" w:type="dxa"/>
          </w:tcPr>
          <w:p w14:paraId="6E6D990A" w14:textId="77777777" w:rsidR="00282EEA" w:rsidRPr="00282EEA" w:rsidRDefault="00282EEA" w:rsidP="007E6EBB">
            <w:pPr>
              <w:rPr>
                <w:b/>
                <w:i/>
                <w:sz w:val="22"/>
                <w:szCs w:val="22"/>
                <w:lang w:val="en-US"/>
              </w:rPr>
            </w:pPr>
            <w:r w:rsidRPr="00282EEA">
              <w:rPr>
                <w:b/>
                <w:i/>
                <w:sz w:val="22"/>
                <w:szCs w:val="22"/>
                <w:lang w:val="en-US"/>
              </w:rPr>
              <w:lastRenderedPageBreak/>
              <w:t>Expected Outcome 3: Transfer of climate risk financing solutions to public and private sector tourism institutions</w:t>
            </w:r>
          </w:p>
        </w:tc>
      </w:tr>
      <w:tr w:rsidR="00282EEA" w:rsidRPr="00AE728B" w14:paraId="6B6EDE26" w14:textId="77777777" w:rsidTr="007E6EBB">
        <w:tc>
          <w:tcPr>
            <w:tcW w:w="9350" w:type="dxa"/>
          </w:tcPr>
          <w:p w14:paraId="59BAB998" w14:textId="77777777" w:rsidR="00282EEA" w:rsidRPr="00282EEA" w:rsidRDefault="00282EEA" w:rsidP="00282EEA">
            <w:pPr>
              <w:pStyle w:val="ListParagraph"/>
              <w:numPr>
                <w:ilvl w:val="0"/>
                <w:numId w:val="24"/>
              </w:numPr>
              <w:spacing w:before="0"/>
              <w:rPr>
                <w:lang w:val="en-US"/>
              </w:rPr>
            </w:pPr>
            <w:r w:rsidRPr="00282EEA">
              <w:rPr>
                <w:lang w:val="en-US"/>
              </w:rPr>
              <w:t>Output 3.1: Training of tourism operators and government representatives on climate risk financing options and their potential application in the Maldivian context</w:t>
            </w:r>
          </w:p>
        </w:tc>
      </w:tr>
      <w:tr w:rsidR="00282EEA" w:rsidRPr="00AE728B" w14:paraId="09C95DFF" w14:textId="77777777" w:rsidTr="007E6EBB">
        <w:tc>
          <w:tcPr>
            <w:tcW w:w="9350" w:type="dxa"/>
          </w:tcPr>
          <w:p w14:paraId="174D4128" w14:textId="77777777" w:rsidR="00282EEA" w:rsidRPr="00282EEA" w:rsidRDefault="00282EEA" w:rsidP="00282EEA">
            <w:pPr>
              <w:pStyle w:val="ListParagraph"/>
              <w:numPr>
                <w:ilvl w:val="0"/>
                <w:numId w:val="24"/>
              </w:numPr>
              <w:spacing w:before="0"/>
              <w:rPr>
                <w:lang w:val="en-US"/>
              </w:rPr>
            </w:pPr>
            <w:r w:rsidRPr="00282EEA">
              <w:rPr>
                <w:lang w:val="en-US"/>
              </w:rPr>
              <w:t>Output 3.2: Feasibility study on micro-insurance for tourism-associated communities to buffer climate-related shocks from extreme events.</w:t>
            </w:r>
          </w:p>
        </w:tc>
      </w:tr>
      <w:tr w:rsidR="00282EEA" w:rsidRPr="00AE728B" w14:paraId="47B8C994" w14:textId="77777777" w:rsidTr="007E6EBB">
        <w:tc>
          <w:tcPr>
            <w:tcW w:w="9350" w:type="dxa"/>
          </w:tcPr>
          <w:p w14:paraId="0D27B789" w14:textId="77777777" w:rsidR="00282EEA" w:rsidRPr="00282EEA" w:rsidRDefault="00282EEA" w:rsidP="00282EEA">
            <w:pPr>
              <w:pStyle w:val="ListParagraph"/>
              <w:numPr>
                <w:ilvl w:val="0"/>
                <w:numId w:val="24"/>
              </w:numPr>
              <w:spacing w:before="0"/>
              <w:rPr>
                <w:lang w:val="en-US"/>
              </w:rPr>
            </w:pPr>
            <w:r w:rsidRPr="00282EEA">
              <w:rPr>
                <w:lang w:val="en-US"/>
              </w:rPr>
              <w:t>Output 3.3: Feasibility study on index-based insurance and risk pooling options to address risk transfer priorities of the Maldivian government.</w:t>
            </w:r>
          </w:p>
        </w:tc>
      </w:tr>
    </w:tbl>
    <w:p w14:paraId="2B215B26" w14:textId="77777777" w:rsidR="00CF1482" w:rsidRDefault="00CF1482" w:rsidP="00282EEA">
      <w:pPr>
        <w:rPr>
          <w:lang w:val="en-US"/>
        </w:rPr>
      </w:pPr>
    </w:p>
    <w:p w14:paraId="1719FF32" w14:textId="3D381243" w:rsidR="00282EEA" w:rsidRPr="00282EEA" w:rsidRDefault="00282EEA" w:rsidP="00282EEA">
      <w:pPr>
        <w:rPr>
          <w:lang w:val="en-US"/>
        </w:rPr>
      </w:pPr>
      <w:r w:rsidRPr="00282EEA">
        <w:rPr>
          <w:lang w:val="en-US"/>
        </w:rPr>
        <w:t>At the output level, within anticipated Outcome 3, only Output 3.1 was achie</w:t>
      </w:r>
      <w:r w:rsidR="00DC0850">
        <w:rPr>
          <w:lang w:val="en-US"/>
        </w:rPr>
        <w:t>ved to some degree</w:t>
      </w:r>
      <w:r w:rsidRPr="00282EEA">
        <w:rPr>
          <w:lang w:val="en-US"/>
        </w:rPr>
        <w:t>.  Government representatives and tourism operators participated in workshops dealing with the financing options for weatherproofing tourism o</w:t>
      </w:r>
      <w:r w:rsidR="00DC0850">
        <w:rPr>
          <w:lang w:val="en-US"/>
        </w:rPr>
        <w:t xml:space="preserve">perations in the Maldives, </w:t>
      </w:r>
      <w:r w:rsidRPr="00282EEA">
        <w:rPr>
          <w:lang w:val="en-US"/>
        </w:rPr>
        <w:t>based on reports that were produced within this expected outcome.  The other two anticipated outputs were cancelled from the latter work plans and other activities planned and executed in lieu of the feasibility studies.</w:t>
      </w:r>
    </w:p>
    <w:tbl>
      <w:tblPr>
        <w:tblStyle w:val="TableGrid"/>
        <w:tblW w:w="0" w:type="auto"/>
        <w:tblLook w:val="04A0" w:firstRow="1" w:lastRow="0" w:firstColumn="1" w:lastColumn="0" w:noHBand="0" w:noVBand="1"/>
      </w:tblPr>
      <w:tblGrid>
        <w:gridCol w:w="9350"/>
      </w:tblGrid>
      <w:tr w:rsidR="00282EEA" w:rsidRPr="00AE728B" w14:paraId="07FFD726" w14:textId="77777777" w:rsidTr="007E6EBB">
        <w:tc>
          <w:tcPr>
            <w:tcW w:w="9350" w:type="dxa"/>
          </w:tcPr>
          <w:p w14:paraId="5B5FDF21" w14:textId="77777777" w:rsidR="00282EEA" w:rsidRPr="00282EEA" w:rsidRDefault="00282EEA" w:rsidP="007E6EBB">
            <w:pPr>
              <w:rPr>
                <w:i/>
                <w:lang w:val="en-US"/>
              </w:rPr>
            </w:pPr>
            <w:r w:rsidRPr="00282EEA">
              <w:rPr>
                <w:i/>
                <w:lang w:val="en-US"/>
              </w:rPr>
              <w:t>Indicators/targets at end of project for expected Outcome 1:</w:t>
            </w:r>
          </w:p>
        </w:tc>
      </w:tr>
      <w:tr w:rsidR="00282EEA" w:rsidRPr="00AE728B" w14:paraId="3E145F31" w14:textId="77777777" w:rsidTr="007E6EBB">
        <w:tc>
          <w:tcPr>
            <w:tcW w:w="9350" w:type="dxa"/>
          </w:tcPr>
          <w:p w14:paraId="7CED7E54" w14:textId="3F6BC724" w:rsidR="00282EEA" w:rsidRPr="00282EEA" w:rsidRDefault="00282EEA" w:rsidP="00282EEA">
            <w:pPr>
              <w:pStyle w:val="ListParagraph"/>
              <w:numPr>
                <w:ilvl w:val="0"/>
                <w:numId w:val="26"/>
              </w:numPr>
              <w:spacing w:before="0"/>
              <w:rPr>
                <w:lang w:val="en-US"/>
              </w:rPr>
            </w:pPr>
            <w:r w:rsidRPr="00282EEA">
              <w:rPr>
                <w:lang w:val="en-US"/>
              </w:rPr>
              <w:t xml:space="preserve">At project completion, all representatives in relevant MTAC and MHE departments and all representatives of different tourist facility groups (including resorts, safari boats and hotel operators) </w:t>
            </w:r>
            <w:r w:rsidR="00CF250D">
              <w:rPr>
                <w:lang w:val="en-US"/>
              </w:rPr>
              <w:t>a</w:t>
            </w:r>
            <w:r w:rsidRPr="00282EEA">
              <w:rPr>
                <w:lang w:val="en-US"/>
              </w:rPr>
              <w:t xml:space="preserve">re aware of climate risk financing and –transfer instruments and their potential in the Maldivian context.  </w:t>
            </w:r>
          </w:p>
        </w:tc>
      </w:tr>
      <w:tr w:rsidR="00282EEA" w:rsidRPr="00AE728B" w14:paraId="18A0D7BD" w14:textId="77777777" w:rsidTr="007E6EBB">
        <w:tc>
          <w:tcPr>
            <w:tcW w:w="9350" w:type="dxa"/>
          </w:tcPr>
          <w:p w14:paraId="2E94AC40" w14:textId="77777777" w:rsidR="00282EEA" w:rsidRPr="00282EEA" w:rsidRDefault="00282EEA" w:rsidP="00282EEA">
            <w:pPr>
              <w:pStyle w:val="ListParagraph"/>
              <w:numPr>
                <w:ilvl w:val="0"/>
                <w:numId w:val="26"/>
              </w:numPr>
              <w:spacing w:before="0"/>
              <w:rPr>
                <w:lang w:val="en-US"/>
              </w:rPr>
            </w:pPr>
            <w:r w:rsidRPr="00282EEA">
              <w:rPr>
                <w:lang w:val="en-US"/>
              </w:rPr>
              <w:t xml:space="preserve">By the end of the project, the Government of Maldives has access to at least one climate risk financing solution. </w:t>
            </w:r>
          </w:p>
        </w:tc>
      </w:tr>
    </w:tbl>
    <w:p w14:paraId="013FBB1D" w14:textId="77777777" w:rsidR="00CF1482" w:rsidRDefault="00CF1482" w:rsidP="00282EEA">
      <w:pPr>
        <w:rPr>
          <w:lang w:val="en-US"/>
        </w:rPr>
      </w:pPr>
    </w:p>
    <w:p w14:paraId="6D8121E2" w14:textId="6F0194A6" w:rsidR="00282EEA" w:rsidRDefault="00282EEA" w:rsidP="00282EEA">
      <w:pPr>
        <w:rPr>
          <w:lang w:val="en-US"/>
        </w:rPr>
      </w:pPr>
      <w:r w:rsidRPr="00282EEA">
        <w:rPr>
          <w:lang w:val="en-US"/>
        </w:rPr>
        <w:t xml:space="preserve">At the target indicator level, although undoubtedly awareness has been raised, it is far reaching to indicate that all representatives in both ministries (Tourism and Environment) as well as all representatives of </w:t>
      </w:r>
      <w:r w:rsidRPr="00CF1482">
        <w:rPr>
          <w:lang w:val="en-US"/>
        </w:rPr>
        <w:t>different tourist facility groups are aware of climate risk financing and financial transfer mechanisms.</w:t>
      </w:r>
      <w:r w:rsidRPr="00CF1482">
        <w:rPr>
          <w:rStyle w:val="FootnoteReference"/>
        </w:rPr>
        <w:footnoteReference w:id="27"/>
      </w:r>
      <w:r w:rsidRPr="00CF1482">
        <w:rPr>
          <w:lang w:val="en-US"/>
        </w:rPr>
        <w:t xml:space="preserve"> </w:t>
      </w:r>
      <w:r w:rsidR="00CF1482">
        <w:rPr>
          <w:lang w:val="en-US"/>
        </w:rPr>
        <w:t xml:space="preserve"> </w:t>
      </w:r>
      <w:r w:rsidRPr="00CF1482">
        <w:rPr>
          <w:lang w:val="en-US"/>
        </w:rPr>
        <w:t>The second indicator has been partially met; although it cannot be said that the Government of Maldives has had access to</w:t>
      </w:r>
      <w:r w:rsidRPr="00282EEA">
        <w:rPr>
          <w:lang w:val="en-US"/>
        </w:rPr>
        <w:t xml:space="preserve"> a climate risk financing solution</w:t>
      </w:r>
      <w:r w:rsidR="00FF4968">
        <w:rPr>
          <w:lang w:val="en-US"/>
        </w:rPr>
        <w:t xml:space="preserve">, awareness has been raised in some areas of </w:t>
      </w:r>
      <w:r w:rsidRPr="00282EEA">
        <w:rPr>
          <w:lang w:val="en-US"/>
        </w:rPr>
        <w:t>government of other financing mechanisms for continued work in this area.</w:t>
      </w:r>
    </w:p>
    <w:p w14:paraId="0DFDCC19" w14:textId="44408C0D" w:rsidR="00AE09A4" w:rsidRDefault="00C92CBB" w:rsidP="00282EEA">
      <w:pPr>
        <w:rPr>
          <w:lang w:val="en-US"/>
        </w:rPr>
      </w:pPr>
      <w:r>
        <w:rPr>
          <w:lang w:val="en-US"/>
        </w:rPr>
        <w:t>As a summary,</w:t>
      </w:r>
      <w:r w:rsidR="00AE09A4">
        <w:rPr>
          <w:lang w:val="en-US"/>
        </w:rPr>
        <w:t xml:space="preserve"> it can be said that TAP has been a very good project</w:t>
      </w:r>
      <w:r>
        <w:rPr>
          <w:lang w:val="en-US"/>
        </w:rPr>
        <w:t>, at the national level,</w:t>
      </w:r>
      <w:r w:rsidR="00AE09A4">
        <w:rPr>
          <w:lang w:val="en-US"/>
        </w:rPr>
        <w:t xml:space="preserve"> for developing baseline studies and reports that can potentially </w:t>
      </w:r>
      <w:r w:rsidR="00E83CEA">
        <w:rPr>
          <w:lang w:val="en-US"/>
        </w:rPr>
        <w:t xml:space="preserve">influence policy in climate change adaptation for the economically important tourism sector in the Maldives.  At the results and effects level, the Project has been much less successful.  That is, the national and sectoral effects </w:t>
      </w:r>
      <w:r w:rsidR="00E83CEA">
        <w:rPr>
          <w:lang w:val="en-US"/>
        </w:rPr>
        <w:lastRenderedPageBreak/>
        <w:t>that were expecte</w:t>
      </w:r>
      <w:r w:rsidR="00FF4968">
        <w:rPr>
          <w:lang w:val="en-US"/>
        </w:rPr>
        <w:t xml:space="preserve">d to occur as a result of this </w:t>
      </w:r>
      <w:r w:rsidR="00E83CEA">
        <w:rPr>
          <w:lang w:val="en-US"/>
        </w:rPr>
        <w:t xml:space="preserve">baseline </w:t>
      </w:r>
      <w:r w:rsidR="00FF4968">
        <w:rPr>
          <w:lang w:val="en-US"/>
        </w:rPr>
        <w:t xml:space="preserve">work did not emerge as expected.  </w:t>
      </w:r>
      <w:r w:rsidR="00CF250D">
        <w:rPr>
          <w:lang w:val="en-US"/>
        </w:rPr>
        <w:t>As well, a</w:t>
      </w:r>
      <w:r>
        <w:rPr>
          <w:lang w:val="en-US"/>
        </w:rPr>
        <w:t>t the pilot site level, TAP has implemented a series of community driven interventions that zero in on practical pilots dealing with environmental issues as well as adapting to climate change by reducing vulnerability.</w:t>
      </w:r>
    </w:p>
    <w:p w14:paraId="5C8B8B42" w14:textId="77777777" w:rsidR="00BE12EC" w:rsidRDefault="00AE09A4" w:rsidP="00282EEA">
      <w:pPr>
        <w:rPr>
          <w:lang w:val="en-US"/>
        </w:rPr>
      </w:pPr>
      <w:r>
        <w:rPr>
          <w:lang w:val="en-US"/>
        </w:rPr>
        <w:t xml:space="preserve">TAP has experienced a series of significant alterations throughout its implementation period.  Products and processes were altered or shelved throughout different stages, in particular when revisions were made for the last implementation tranche.  Furthermore, the very critical delays that the Project underwent has meant that </w:t>
      </w:r>
      <w:r w:rsidR="00C92CBB">
        <w:rPr>
          <w:lang w:val="en-US"/>
        </w:rPr>
        <w:t xml:space="preserve">TAP has achieved the generation of standing products and processes at the very end of the implementation period.  As indicated elsewhere in this report, not only several products and processes were concluding at the time of this terminal evaluation, but a few of them were commencing </w:t>
      </w:r>
      <w:r w:rsidR="00BE12EC">
        <w:rPr>
          <w:lang w:val="en-US"/>
        </w:rPr>
        <w:t xml:space="preserve">or in process </w:t>
      </w:r>
      <w:r w:rsidR="00C92CBB">
        <w:rPr>
          <w:lang w:val="en-US"/>
        </w:rPr>
        <w:t>at th</w:t>
      </w:r>
      <w:r w:rsidR="00BE12EC">
        <w:rPr>
          <w:lang w:val="en-US"/>
        </w:rPr>
        <w:t xml:space="preserve">e same time than the evaluation.  Therefore, determining effects of products which were being carried out at the very end of </w:t>
      </w:r>
      <w:r w:rsidR="00F02D3D">
        <w:rPr>
          <w:lang w:val="en-US"/>
        </w:rPr>
        <w:t>implementation</w:t>
      </w:r>
      <w:r w:rsidR="00BE12EC">
        <w:rPr>
          <w:lang w:val="en-US"/>
        </w:rPr>
        <w:t xml:space="preserve"> is hardly possible.  This matter is not only associated to the delay that caused </w:t>
      </w:r>
      <w:r w:rsidR="00F02D3D">
        <w:rPr>
          <w:lang w:val="en-US"/>
        </w:rPr>
        <w:t>an</w:t>
      </w:r>
      <w:r w:rsidR="00BE12EC">
        <w:rPr>
          <w:lang w:val="en-US"/>
        </w:rPr>
        <w:t xml:space="preserve"> accumulation of implementation in the last year of the Project’s timeline.  This also </w:t>
      </w:r>
      <w:r w:rsidR="00F02D3D">
        <w:rPr>
          <w:lang w:val="en-US"/>
        </w:rPr>
        <w:t>interrelates</w:t>
      </w:r>
      <w:r w:rsidR="00BE12EC">
        <w:rPr>
          <w:lang w:val="en-US"/>
        </w:rPr>
        <w:t xml:space="preserve"> to the matter that the Project was not fully designed in a results oriented manner and that there was no explicit strategy, therefore, on how products are translated into results, eff</w:t>
      </w:r>
      <w:r w:rsidR="00C001C5">
        <w:rPr>
          <w:lang w:val="en-US"/>
        </w:rPr>
        <w:t>ects, or outcomes.</w:t>
      </w:r>
    </w:p>
    <w:p w14:paraId="706A5B4F" w14:textId="6D1376A1" w:rsidR="00C001C5" w:rsidRDefault="00B3427F" w:rsidP="00282EEA">
      <w:pPr>
        <w:rPr>
          <w:lang w:val="en-US"/>
        </w:rPr>
      </w:pPr>
      <w:r>
        <w:rPr>
          <w:lang w:val="en-US"/>
        </w:rPr>
        <w:t>When analyzing results achieved</w:t>
      </w:r>
      <w:r w:rsidR="00C001C5">
        <w:rPr>
          <w:lang w:val="en-US"/>
        </w:rPr>
        <w:t>, the function and processes of what TAP has produced can be pointed out.  O</w:t>
      </w:r>
      <w:r w:rsidR="00675B4A">
        <w:rPr>
          <w:lang w:val="en-US"/>
        </w:rPr>
        <w:t>utputs produced which were</w:t>
      </w:r>
      <w:r w:rsidR="00C001C5">
        <w:rPr>
          <w:lang w:val="en-US"/>
        </w:rPr>
        <w:t xml:space="preserve"> approved are of a good qua</w:t>
      </w:r>
      <w:r w:rsidR="00675B4A">
        <w:rPr>
          <w:lang w:val="en-US"/>
        </w:rPr>
        <w:t>lity (studies or reports that were not appropriate were not approved).  Nevertheless, and also as pointed out by most stakeholders, many of them are too t</w:t>
      </w:r>
      <w:r w:rsidR="00A93468">
        <w:rPr>
          <w:lang w:val="en-US"/>
        </w:rPr>
        <w:t xml:space="preserve">heoretical </w:t>
      </w:r>
      <w:r w:rsidR="00675B4A">
        <w:rPr>
          <w:lang w:val="en-US"/>
        </w:rPr>
        <w:t xml:space="preserve">in nature to be properly assimilated by target individuals and target institutions / </w:t>
      </w:r>
      <w:r w:rsidR="00F02D3D">
        <w:rPr>
          <w:lang w:val="en-US"/>
        </w:rPr>
        <w:t>enterprises</w:t>
      </w:r>
      <w:r w:rsidR="00675B4A">
        <w:rPr>
          <w:lang w:val="en-US"/>
        </w:rPr>
        <w:t>.</w:t>
      </w:r>
      <w:r w:rsidR="00A93468">
        <w:rPr>
          <w:rStyle w:val="FootnoteReference"/>
          <w:lang w:val="en-US"/>
        </w:rPr>
        <w:footnoteReference w:id="28"/>
      </w:r>
      <w:r w:rsidR="00675B4A">
        <w:rPr>
          <w:lang w:val="en-US"/>
        </w:rPr>
        <w:t xml:space="preserve">  The production of these studies was not accompanied </w:t>
      </w:r>
      <w:r w:rsidR="002A6F30">
        <w:rPr>
          <w:lang w:val="en-US"/>
        </w:rPr>
        <w:t xml:space="preserve">by </w:t>
      </w:r>
      <w:r w:rsidR="00675B4A">
        <w:rPr>
          <w:lang w:val="en-US"/>
        </w:rPr>
        <w:t>processes in which these studies can be translated into user – friendly, knowledge management, and training materials.  For instance, the assimilation, use and effect of the studies and reports could have been greater if they would have been converted into training materials (e.g. handbooks) or training videos tailored to target audiences (policy makers, touri</w:t>
      </w:r>
      <w:r w:rsidR="00A93468">
        <w:rPr>
          <w:lang w:val="en-US"/>
        </w:rPr>
        <w:t>sm industry, local government).</w:t>
      </w:r>
    </w:p>
    <w:p w14:paraId="3B3DDAF6" w14:textId="247B4737" w:rsidR="009428AD" w:rsidRDefault="00675B4A" w:rsidP="00232673">
      <w:pPr>
        <w:rPr>
          <w:lang w:val="en-US"/>
        </w:rPr>
      </w:pPr>
      <w:r>
        <w:rPr>
          <w:lang w:val="en-US"/>
        </w:rPr>
        <w:t>Studies and repor</w:t>
      </w:r>
      <w:r w:rsidR="00FE4734">
        <w:rPr>
          <w:lang w:val="en-US"/>
        </w:rPr>
        <w:t xml:space="preserve">ts were </w:t>
      </w:r>
      <w:r w:rsidR="002B7B8B">
        <w:rPr>
          <w:lang w:val="en-US"/>
        </w:rPr>
        <w:t>nearly all</w:t>
      </w:r>
      <w:r w:rsidR="009428AD">
        <w:rPr>
          <w:lang w:val="en-US"/>
        </w:rPr>
        <w:t xml:space="preserve"> </w:t>
      </w:r>
      <w:r w:rsidR="00FE4734">
        <w:rPr>
          <w:lang w:val="en-US"/>
        </w:rPr>
        <w:t xml:space="preserve">produced by </w:t>
      </w:r>
      <w:r w:rsidR="009428AD">
        <w:rPr>
          <w:lang w:val="en-US"/>
        </w:rPr>
        <w:t xml:space="preserve">international consultants.  This is understandable given that Maldives as a small nation lacks much in – country expertise on specific issues dealing with climate change adaptation for the tourism sector.  Nevertheless, many of the outputs that were produced without partnering with local consultants greatly lacked the local knowledge and input to make these products usable </w:t>
      </w:r>
      <w:r w:rsidR="00B3427F">
        <w:rPr>
          <w:lang w:val="en-US"/>
        </w:rPr>
        <w:t>further and/</w:t>
      </w:r>
      <w:r w:rsidR="009428AD">
        <w:rPr>
          <w:lang w:val="en-US"/>
        </w:rPr>
        <w:t xml:space="preserve">or pertinent.  The production </w:t>
      </w:r>
      <w:r w:rsidR="002B7B8B">
        <w:rPr>
          <w:lang w:val="en-US"/>
        </w:rPr>
        <w:t xml:space="preserve">of the reports by international consultants exclusively also hindered capacity building at the national level. </w:t>
      </w:r>
    </w:p>
    <w:p w14:paraId="4F05F38C" w14:textId="5B912F6D" w:rsidR="007B5EE1" w:rsidRDefault="007B5EE1" w:rsidP="00282EEA">
      <w:pPr>
        <w:rPr>
          <w:lang w:val="en-US"/>
        </w:rPr>
      </w:pPr>
      <w:r>
        <w:rPr>
          <w:lang w:val="en-US"/>
        </w:rPr>
        <w:t xml:space="preserve">The pilot projects (small grants) have at their own level been successful in implementing practical and applied interventions to deal with environmental issues and climate change vulnerability.  Again, since they were implemented at the end of the Project’s implementation, many criteria of evaluation cannot be applied to the analysis.  Criteria such as replication, effectiveness, and </w:t>
      </w:r>
      <w:r>
        <w:rPr>
          <w:lang w:val="en-US"/>
        </w:rPr>
        <w:lastRenderedPageBreak/>
        <w:t xml:space="preserve">sustainability are difficult to determine when the pilots are either concluding or still ongoing.  Yet, several of them give indications that albeit being demonstrations they are resulting in some effects in the islands where they took place.  The pilots had </w:t>
      </w:r>
      <w:r w:rsidR="00B3427F">
        <w:rPr>
          <w:lang w:val="en-US"/>
        </w:rPr>
        <w:t xml:space="preserve">to contend with several challenges </w:t>
      </w:r>
      <w:r>
        <w:rPr>
          <w:lang w:val="en-US"/>
        </w:rPr>
        <w:t xml:space="preserve">given that for the Project and for UNDP it was difficult to harness suitable proposals as well as interested </w:t>
      </w:r>
      <w:r w:rsidR="00F02D3D">
        <w:rPr>
          <w:lang w:val="en-US"/>
        </w:rPr>
        <w:t>communities</w:t>
      </w:r>
      <w:r>
        <w:rPr>
          <w:lang w:val="en-US"/>
        </w:rPr>
        <w:t xml:space="preserve"> and civil society partners.  Conceivably </w:t>
      </w:r>
      <w:r w:rsidR="007E2E58">
        <w:rPr>
          <w:lang w:val="en-US"/>
        </w:rPr>
        <w:t xml:space="preserve">in part </w:t>
      </w:r>
      <w:r>
        <w:rPr>
          <w:lang w:val="en-US"/>
        </w:rPr>
        <w:t>due to this</w:t>
      </w:r>
      <w:r w:rsidR="007E2E58">
        <w:rPr>
          <w:lang w:val="en-US"/>
        </w:rPr>
        <w:t>,</w:t>
      </w:r>
      <w:r>
        <w:rPr>
          <w:lang w:val="en-US"/>
        </w:rPr>
        <w:t xml:space="preserve"> several of the pilots are not strictly concerned with climate change community – based adaptation nor do they deal with tourism.  Furthermore, although the pilots and the national – level products and outcomes were to be linked (conceptually as well as practically) this did not occur.  The pilots and the national level products although part of one project were delinked in many ways; they were perceived by relevant stakeholders as </w:t>
      </w:r>
      <w:r w:rsidR="00F02D3D">
        <w:rPr>
          <w:lang w:val="en-US"/>
        </w:rPr>
        <w:t>independent</w:t>
      </w:r>
      <w:r>
        <w:rPr>
          <w:lang w:val="en-US"/>
        </w:rPr>
        <w:t xml:space="preserve"> </w:t>
      </w:r>
      <w:r w:rsidR="00F02D3D">
        <w:rPr>
          <w:lang w:val="en-US"/>
        </w:rPr>
        <w:t>processes</w:t>
      </w:r>
      <w:r>
        <w:rPr>
          <w:lang w:val="en-US"/>
        </w:rPr>
        <w:t>, and did not fe</w:t>
      </w:r>
      <w:r w:rsidR="00AC35B7">
        <w:rPr>
          <w:lang w:val="en-US"/>
        </w:rPr>
        <w:t>ed policy upstream as intended.</w:t>
      </w:r>
    </w:p>
    <w:p w14:paraId="325D1614" w14:textId="2CD33EC6" w:rsidR="00AE09A4" w:rsidRDefault="00AE09A4" w:rsidP="00BE12EC">
      <w:pPr>
        <w:rPr>
          <w:lang w:val="en-US"/>
        </w:rPr>
      </w:pPr>
      <w:r>
        <w:rPr>
          <w:lang w:val="en-US"/>
        </w:rPr>
        <w:t>Generally, therefore, two levels of analysis can be made regarding overall result</w:t>
      </w:r>
      <w:r w:rsidR="00EA7E75">
        <w:rPr>
          <w:lang w:val="en-US"/>
        </w:rPr>
        <w:t xml:space="preserve">s / attainment of objectives.  </w:t>
      </w:r>
      <w:r>
        <w:rPr>
          <w:lang w:val="en-US"/>
        </w:rPr>
        <w:t>One at the outputs/products</w:t>
      </w:r>
      <w:r w:rsidR="00BE12EC">
        <w:rPr>
          <w:lang w:val="en-US"/>
        </w:rPr>
        <w:t>/processes</w:t>
      </w:r>
      <w:r>
        <w:rPr>
          <w:lang w:val="en-US"/>
        </w:rPr>
        <w:t xml:space="preserve"> level and another at the </w:t>
      </w:r>
      <w:r w:rsidR="00BE12EC">
        <w:rPr>
          <w:lang w:val="en-US"/>
        </w:rPr>
        <w:t xml:space="preserve">results/effects/outcome level.  While TAP has been successful to a certain degree (and therefore </w:t>
      </w:r>
      <w:r w:rsidR="00BE12EC" w:rsidRPr="00E60227">
        <w:rPr>
          <w:i/>
          <w:lang w:val="en-US"/>
        </w:rPr>
        <w:t>Moderately Satisfactory (MS</w:t>
      </w:r>
      <w:r w:rsidR="00F02D3D" w:rsidRPr="00BE12EC">
        <w:rPr>
          <w:lang w:val="en-US"/>
        </w:rPr>
        <w:t>)</w:t>
      </w:r>
      <w:r w:rsidR="00F02D3D">
        <w:rPr>
          <w:lang w:val="en-US"/>
        </w:rPr>
        <w:t>)</w:t>
      </w:r>
      <w:r w:rsidR="00BE12EC">
        <w:rPr>
          <w:lang w:val="en-US"/>
        </w:rPr>
        <w:t xml:space="preserve"> at the output level, it has been less succ</w:t>
      </w:r>
      <w:r w:rsidR="00AC35B7">
        <w:rPr>
          <w:lang w:val="en-US"/>
        </w:rPr>
        <w:t xml:space="preserve">essful at the results / </w:t>
      </w:r>
      <w:r w:rsidR="00EA7E75">
        <w:rPr>
          <w:lang w:val="en-US"/>
        </w:rPr>
        <w:t xml:space="preserve">effects levels </w:t>
      </w:r>
      <w:r w:rsidR="00AC35B7">
        <w:rPr>
          <w:lang w:val="en-US"/>
        </w:rPr>
        <w:t>with significant shortcomings in obtaining results at outcome</w:t>
      </w:r>
      <w:r w:rsidR="00BE12EC">
        <w:rPr>
          <w:lang w:val="en-US"/>
        </w:rPr>
        <w:t xml:space="preserve"> level (and therefore </w:t>
      </w:r>
      <w:r w:rsidR="00BE12EC" w:rsidRPr="00E60227">
        <w:rPr>
          <w:i/>
          <w:lang w:val="en-US"/>
        </w:rPr>
        <w:t>Moderately Unsatisfactory (MU</w:t>
      </w:r>
      <w:r w:rsidR="00BE12EC" w:rsidRPr="00BE12EC">
        <w:rPr>
          <w:lang w:val="en-US"/>
        </w:rPr>
        <w:t>)</w:t>
      </w:r>
      <w:r w:rsidR="00BE12EC">
        <w:rPr>
          <w:lang w:val="en-US"/>
        </w:rPr>
        <w:t xml:space="preserve">).  </w:t>
      </w:r>
      <w:r w:rsidR="00AC35B7">
        <w:rPr>
          <w:lang w:val="en-US"/>
        </w:rPr>
        <w:t xml:space="preserve">An overall </w:t>
      </w:r>
      <w:r w:rsidR="00E60227">
        <w:rPr>
          <w:lang w:val="en-US"/>
        </w:rPr>
        <w:t>composite ranking</w:t>
      </w:r>
      <w:r w:rsidR="00AC35B7">
        <w:rPr>
          <w:lang w:val="en-US"/>
        </w:rPr>
        <w:t xml:space="preserve"> for results</w:t>
      </w:r>
      <w:r w:rsidR="00E60227">
        <w:rPr>
          <w:lang w:val="en-US"/>
        </w:rPr>
        <w:t xml:space="preserve"> is </w:t>
      </w:r>
      <w:r w:rsidR="00E60227" w:rsidRPr="00E60227">
        <w:rPr>
          <w:i/>
          <w:lang w:val="en-US"/>
        </w:rPr>
        <w:t>MS</w:t>
      </w:r>
      <w:r w:rsidR="00E60227">
        <w:rPr>
          <w:lang w:val="en-US"/>
        </w:rPr>
        <w:t>.</w:t>
      </w:r>
    </w:p>
    <w:p w14:paraId="3824DD66" w14:textId="77777777" w:rsidR="00AC35B7" w:rsidRDefault="00AC35B7" w:rsidP="00AC35B7">
      <w:pPr>
        <w:pStyle w:val="Heading4"/>
        <w:rPr>
          <w:lang w:val="en-US"/>
        </w:rPr>
      </w:pPr>
      <w:r>
        <w:rPr>
          <w:lang w:val="en-US"/>
        </w:rPr>
        <w:t>Communications and visibility</w:t>
      </w:r>
    </w:p>
    <w:p w14:paraId="794E6D9D" w14:textId="72BF8866" w:rsidR="00AC35B7" w:rsidRDefault="0083657A" w:rsidP="00A93468">
      <w:pPr>
        <w:tabs>
          <w:tab w:val="left" w:pos="6225"/>
        </w:tabs>
        <w:rPr>
          <w:lang w:val="en-US"/>
        </w:rPr>
      </w:pPr>
      <w:r>
        <w:rPr>
          <w:lang w:val="en-US"/>
        </w:rPr>
        <w:t xml:space="preserve">A project’s external communication </w:t>
      </w:r>
      <w:r w:rsidR="007E2E58">
        <w:rPr>
          <w:lang w:val="en-US"/>
        </w:rPr>
        <w:t xml:space="preserve">not only attends to the visibility of the intervention, it also gives an account of a project’s progress and </w:t>
      </w:r>
      <w:r w:rsidR="00F02D3D">
        <w:rPr>
          <w:lang w:val="en-US"/>
        </w:rPr>
        <w:t>intended</w:t>
      </w:r>
      <w:r w:rsidR="007E2E58">
        <w:rPr>
          <w:lang w:val="en-US"/>
        </w:rPr>
        <w:t xml:space="preserve"> impact through communications, outreach and even in some cases through public awareness drives.   TAP </w:t>
      </w:r>
      <w:r w:rsidR="00C001C5">
        <w:rPr>
          <w:lang w:val="en-US"/>
        </w:rPr>
        <w:t xml:space="preserve">has had a random communication strategy.  First, the issue is never brought up in the </w:t>
      </w:r>
      <w:r w:rsidR="002B7B8B">
        <w:rPr>
          <w:lang w:val="en-US"/>
        </w:rPr>
        <w:t xml:space="preserve">Project Document and inception documents, leaving the visibility and communication factors of TAP to be incorporated in an </w:t>
      </w:r>
      <w:r w:rsidR="00391FCF">
        <w:rPr>
          <w:lang w:val="en-US"/>
        </w:rPr>
        <w:t>unp</w:t>
      </w:r>
      <w:r w:rsidR="007B286E">
        <w:rPr>
          <w:lang w:val="en-US"/>
        </w:rPr>
        <w:t>lanned</w:t>
      </w:r>
      <w:r w:rsidR="002B7B8B">
        <w:rPr>
          <w:lang w:val="en-US"/>
        </w:rPr>
        <w:t xml:space="preserve"> way.</w:t>
      </w:r>
      <w:r w:rsidR="00391FCF">
        <w:rPr>
          <w:lang w:val="en-US"/>
        </w:rPr>
        <w:t xml:space="preserve">  The Project at times had communications personnel, and some </w:t>
      </w:r>
      <w:r w:rsidR="004A40BD">
        <w:rPr>
          <w:lang w:val="en-US"/>
        </w:rPr>
        <w:t xml:space="preserve">distinct </w:t>
      </w:r>
      <w:r w:rsidR="00391FCF">
        <w:rPr>
          <w:lang w:val="en-US"/>
        </w:rPr>
        <w:t xml:space="preserve">project components were communicated in a strategic manner (video on sustainable tourism, etc.).  Other components such as the pilot projects were also actively communicated through social media.  However, there was no </w:t>
      </w:r>
      <w:r w:rsidR="004A40BD">
        <w:rPr>
          <w:lang w:val="en-US"/>
        </w:rPr>
        <w:t>comprehensive</w:t>
      </w:r>
      <w:r w:rsidR="00391FCF">
        <w:rPr>
          <w:lang w:val="en-US"/>
        </w:rPr>
        <w:t xml:space="preserve"> </w:t>
      </w:r>
      <w:r w:rsidR="00F02D3D">
        <w:rPr>
          <w:lang w:val="en-US"/>
        </w:rPr>
        <w:t>communications</w:t>
      </w:r>
      <w:r w:rsidR="00391FCF">
        <w:rPr>
          <w:lang w:val="en-US"/>
        </w:rPr>
        <w:t xml:space="preserve"> strategy, the </w:t>
      </w:r>
      <w:r w:rsidR="004A40BD">
        <w:rPr>
          <w:lang w:val="en-US"/>
        </w:rPr>
        <w:t xml:space="preserve">section of the </w:t>
      </w:r>
      <w:r w:rsidR="00391FCF">
        <w:rPr>
          <w:lang w:val="en-US"/>
        </w:rPr>
        <w:t>web page within the Ministry of Tourism</w:t>
      </w:r>
      <w:r w:rsidR="004A40BD">
        <w:rPr>
          <w:lang w:val="en-US"/>
        </w:rPr>
        <w:t xml:space="preserve"> where</w:t>
      </w:r>
      <w:r w:rsidR="005B1867">
        <w:rPr>
          <w:lang w:val="en-US"/>
        </w:rPr>
        <w:t xml:space="preserve"> TAP</w:t>
      </w:r>
      <w:r w:rsidR="004A40BD">
        <w:rPr>
          <w:lang w:val="en-US"/>
        </w:rPr>
        <w:t xml:space="preserve"> is featured</w:t>
      </w:r>
      <w:r w:rsidR="005B1867">
        <w:rPr>
          <w:rStyle w:val="FootnoteReference"/>
          <w:lang w:val="en-US"/>
        </w:rPr>
        <w:footnoteReference w:id="29"/>
      </w:r>
      <w:r w:rsidR="00391FCF">
        <w:rPr>
          <w:lang w:val="en-US"/>
        </w:rPr>
        <w:t xml:space="preserve"> is not highly visible or communicational since it basically hosts reports and products.  </w:t>
      </w:r>
      <w:r w:rsidR="00AA15D0">
        <w:rPr>
          <w:lang w:val="en-US"/>
        </w:rPr>
        <w:t>There were also attempts to increase visibility through social media, yet those were abandoned given that it was found t</w:t>
      </w:r>
      <w:r w:rsidR="00DA6BFB">
        <w:rPr>
          <w:lang w:val="en-US"/>
        </w:rPr>
        <w:t xml:space="preserve">hat local users were not keen in utilizing these means of communication </w:t>
      </w:r>
      <w:r w:rsidR="00AA15D0">
        <w:rPr>
          <w:lang w:val="en-US"/>
        </w:rPr>
        <w:t xml:space="preserve">properly.  Visibility of TAP increased in the last few months of </w:t>
      </w:r>
      <w:r w:rsidR="00374398">
        <w:rPr>
          <w:lang w:val="en-US"/>
        </w:rPr>
        <w:t>implementation</w:t>
      </w:r>
      <w:r w:rsidR="00AA15D0">
        <w:rPr>
          <w:lang w:val="en-US"/>
        </w:rPr>
        <w:t xml:space="preserve">; for </w:t>
      </w:r>
      <w:r w:rsidR="00374398">
        <w:rPr>
          <w:lang w:val="en-US"/>
        </w:rPr>
        <w:t>instance,</w:t>
      </w:r>
      <w:r w:rsidR="00AA15D0">
        <w:rPr>
          <w:lang w:val="en-US"/>
        </w:rPr>
        <w:t xml:space="preserve"> through the sharing of videos on the small grants.  </w:t>
      </w:r>
      <w:r w:rsidR="00391FCF">
        <w:rPr>
          <w:lang w:val="en-US"/>
        </w:rPr>
        <w:t xml:space="preserve">Therefore, </w:t>
      </w:r>
      <w:r w:rsidR="00DA6BFB">
        <w:rPr>
          <w:lang w:val="en-US"/>
        </w:rPr>
        <w:t xml:space="preserve">some components of TAP are highly visible </w:t>
      </w:r>
      <w:r w:rsidR="00391FCF">
        <w:rPr>
          <w:lang w:val="en-US"/>
        </w:rPr>
        <w:t xml:space="preserve">yet not a </w:t>
      </w:r>
      <w:r w:rsidR="00F02D3D">
        <w:rPr>
          <w:lang w:val="en-US"/>
        </w:rPr>
        <w:t>well-known</w:t>
      </w:r>
      <w:r w:rsidR="00391FCF">
        <w:rPr>
          <w:lang w:val="en-US"/>
        </w:rPr>
        <w:t xml:space="preserve"> nor properly communicated one.  </w:t>
      </w:r>
      <w:r w:rsidR="00C50A92">
        <w:rPr>
          <w:lang w:val="en-US"/>
        </w:rPr>
        <w:t xml:space="preserve">Stakeholders, </w:t>
      </w:r>
      <w:r w:rsidR="00E10C85">
        <w:rPr>
          <w:lang w:val="en-US"/>
        </w:rPr>
        <w:t xml:space="preserve">even those closely involved in the Project, many times did not have any knowledge on the outputs, the issues that TAP dealt with, or what its achievements were. </w:t>
      </w:r>
    </w:p>
    <w:p w14:paraId="38E0B0E2" w14:textId="4E5ABF66" w:rsidR="00CF1482" w:rsidRDefault="00CF1482" w:rsidP="00A93468">
      <w:pPr>
        <w:tabs>
          <w:tab w:val="left" w:pos="6225"/>
        </w:tabs>
        <w:rPr>
          <w:lang w:val="en-US"/>
        </w:rPr>
      </w:pPr>
    </w:p>
    <w:p w14:paraId="0A6D7ACF" w14:textId="77777777" w:rsidR="00CF1482" w:rsidRPr="00AC35B7" w:rsidRDefault="00CF1482" w:rsidP="00A93468">
      <w:pPr>
        <w:tabs>
          <w:tab w:val="left" w:pos="6225"/>
        </w:tabs>
        <w:rPr>
          <w:lang w:val="en-US"/>
        </w:rPr>
      </w:pPr>
    </w:p>
    <w:p w14:paraId="50D01EE3" w14:textId="77777777" w:rsidR="00D202CC" w:rsidRDefault="00D6123E" w:rsidP="00A74862">
      <w:pPr>
        <w:pStyle w:val="Heading3"/>
        <w:rPr>
          <w:lang w:val="en-GB"/>
        </w:rPr>
      </w:pPr>
      <w:bookmarkStart w:id="40" w:name="_Toc456626005"/>
      <w:r>
        <w:rPr>
          <w:lang w:val="en-GB"/>
        </w:rPr>
        <w:lastRenderedPageBreak/>
        <w:t>Relevance</w:t>
      </w:r>
      <w:bookmarkEnd w:id="40"/>
    </w:p>
    <w:p w14:paraId="5B3DD83C" w14:textId="534E9099" w:rsidR="002959BE" w:rsidRDefault="001C2EDF" w:rsidP="002959BE">
      <w:pPr>
        <w:rPr>
          <w:lang w:val="en-GB"/>
        </w:rPr>
      </w:pPr>
      <w:r>
        <w:rPr>
          <w:lang w:val="en-GB"/>
        </w:rPr>
        <w:t xml:space="preserve">When </w:t>
      </w:r>
      <w:r w:rsidR="0023239E">
        <w:rPr>
          <w:lang w:val="en-GB"/>
        </w:rPr>
        <w:t>analysing</w:t>
      </w:r>
      <w:r>
        <w:rPr>
          <w:lang w:val="en-GB"/>
        </w:rPr>
        <w:t xml:space="preserve"> relevance for TAP, the scrutiny can be done at two levels.  First at the level of needs for the Maldives’ </w:t>
      </w:r>
      <w:r w:rsidR="00F83BFA">
        <w:rPr>
          <w:lang w:val="en-GB"/>
        </w:rPr>
        <w:t xml:space="preserve">main productive sector (tourism industry) </w:t>
      </w:r>
      <w:r>
        <w:rPr>
          <w:lang w:val="en-GB"/>
        </w:rPr>
        <w:t xml:space="preserve">to plan and adapt to climate change and second at the level of </w:t>
      </w:r>
      <w:r w:rsidR="00CC4FB3">
        <w:rPr>
          <w:lang w:val="en-GB"/>
        </w:rPr>
        <w:t xml:space="preserve">formal aligning of the Project with development </w:t>
      </w:r>
      <w:r w:rsidR="00740168">
        <w:rPr>
          <w:lang w:val="en-GB"/>
        </w:rPr>
        <w:t xml:space="preserve">plans </w:t>
      </w:r>
      <w:r w:rsidR="0065600E">
        <w:rPr>
          <w:lang w:val="en-GB"/>
        </w:rPr>
        <w:t>and UNDP/GEF corporate</w:t>
      </w:r>
      <w:r w:rsidR="00BE61A1">
        <w:rPr>
          <w:lang w:val="en-GB"/>
        </w:rPr>
        <w:t xml:space="preserve"> mandates</w:t>
      </w:r>
      <w:r w:rsidR="0065600E">
        <w:rPr>
          <w:lang w:val="en-GB"/>
        </w:rPr>
        <w:t xml:space="preserve">.  That is, the latter relates as to </w:t>
      </w:r>
      <w:r w:rsidR="0065600E" w:rsidRPr="0065600E">
        <w:rPr>
          <w:lang w:val="en-GB"/>
        </w:rPr>
        <w:t>the extent to which a project and its interventions and activities are suited to local and national d</w:t>
      </w:r>
      <w:r w:rsidR="00740168">
        <w:rPr>
          <w:lang w:val="en-GB"/>
        </w:rPr>
        <w:t>evelopment priorities and needs</w:t>
      </w:r>
      <w:r w:rsidR="0065600E" w:rsidRPr="0065600E">
        <w:rPr>
          <w:lang w:val="en-GB"/>
        </w:rPr>
        <w:t xml:space="preserve"> as well as programmatic UN priorities</w:t>
      </w:r>
      <w:r w:rsidR="0065600E">
        <w:rPr>
          <w:lang w:val="en-GB"/>
        </w:rPr>
        <w:t>.</w:t>
      </w:r>
    </w:p>
    <w:p w14:paraId="6E9D539B" w14:textId="5ACCCDF3" w:rsidR="00BE61A1" w:rsidRDefault="00BE61A1" w:rsidP="002959BE">
      <w:pPr>
        <w:rPr>
          <w:lang w:val="en-GB"/>
        </w:rPr>
      </w:pPr>
      <w:r>
        <w:rPr>
          <w:lang w:val="en-GB"/>
        </w:rPr>
        <w:t>Regarding the former, relevance vis – a – vis the country’</w:t>
      </w:r>
      <w:r w:rsidR="00980F89">
        <w:rPr>
          <w:lang w:val="en-GB"/>
        </w:rPr>
        <w:t xml:space="preserve">s needs, it can be </w:t>
      </w:r>
      <w:r w:rsidR="00740168">
        <w:rPr>
          <w:lang w:val="en-GB"/>
        </w:rPr>
        <w:t>securely</w:t>
      </w:r>
      <w:r w:rsidR="00980F89">
        <w:rPr>
          <w:lang w:val="en-GB"/>
        </w:rPr>
        <w:t xml:space="preserve"> stated that the Project</w:t>
      </w:r>
      <w:r w:rsidR="00560592">
        <w:rPr>
          <w:lang w:val="en-GB"/>
        </w:rPr>
        <w:t xml:space="preserve"> was highly relevant.  First of all, given that this project </w:t>
      </w:r>
      <w:r w:rsidR="00980F89">
        <w:rPr>
          <w:lang w:val="en-GB"/>
        </w:rPr>
        <w:t>was positioned in a country with a vast vulnerability to climat</w:t>
      </w:r>
      <w:r w:rsidR="00560592">
        <w:rPr>
          <w:lang w:val="en-GB"/>
        </w:rPr>
        <w:t xml:space="preserve">e change adverse effects and </w:t>
      </w:r>
      <w:r w:rsidR="00980F89">
        <w:rPr>
          <w:lang w:val="en-GB"/>
        </w:rPr>
        <w:t>also</w:t>
      </w:r>
      <w:r w:rsidR="00560592">
        <w:rPr>
          <w:lang w:val="en-GB"/>
        </w:rPr>
        <w:t xml:space="preserve"> because it</w:t>
      </w:r>
      <w:r w:rsidR="00740168">
        <w:rPr>
          <w:lang w:val="en-GB"/>
        </w:rPr>
        <w:t xml:space="preserve"> dealt with </w:t>
      </w:r>
      <w:r w:rsidR="00980F89">
        <w:rPr>
          <w:lang w:val="en-GB"/>
        </w:rPr>
        <w:t>adaptation to these adverse effects by the Maldives</w:t>
      </w:r>
      <w:r w:rsidR="00740168">
        <w:rPr>
          <w:lang w:val="en-GB"/>
        </w:rPr>
        <w:t>’</w:t>
      </w:r>
      <w:r w:rsidR="00980F89">
        <w:rPr>
          <w:lang w:val="en-GB"/>
        </w:rPr>
        <w:t xml:space="preserve"> most important economic sector.  </w:t>
      </w:r>
    </w:p>
    <w:p w14:paraId="249D4B09" w14:textId="7FA7CB5E" w:rsidR="008316E9" w:rsidRDefault="00980F89" w:rsidP="008316E9">
      <w:pPr>
        <w:rPr>
          <w:lang w:val="en-US"/>
        </w:rPr>
      </w:pPr>
      <w:r>
        <w:rPr>
          <w:lang w:val="en-GB"/>
        </w:rPr>
        <w:t xml:space="preserve">Regarding </w:t>
      </w:r>
      <w:r w:rsidR="00560592">
        <w:rPr>
          <w:lang w:val="en-GB"/>
        </w:rPr>
        <w:t xml:space="preserve">alignment with national plans as well as corporate and programmatic UN priorities, TAP is fully aligned with both sorts of mandates.  </w:t>
      </w:r>
      <w:r w:rsidR="008316E9" w:rsidRPr="008316E9">
        <w:rPr>
          <w:lang w:val="en-US"/>
        </w:rPr>
        <w:t xml:space="preserve">As indicated in the Project Document, </w:t>
      </w:r>
      <w:r w:rsidR="008316E9">
        <w:rPr>
          <w:lang w:val="en-US"/>
        </w:rPr>
        <w:t xml:space="preserve">the Project </w:t>
      </w:r>
      <w:r w:rsidR="008316E9" w:rsidRPr="008316E9">
        <w:rPr>
          <w:lang w:val="en-US"/>
        </w:rPr>
        <w:t>is aligned with the explicit policies as indicated below, current at the time of design and formulation.</w:t>
      </w:r>
    </w:p>
    <w:p w14:paraId="6331D772" w14:textId="734D6364" w:rsidR="00CF1482" w:rsidRDefault="00CF1482" w:rsidP="008316E9">
      <w:pPr>
        <w:rPr>
          <w:lang w:val="en-US"/>
        </w:rPr>
      </w:pPr>
    </w:p>
    <w:p w14:paraId="7AEADFBF" w14:textId="1CA66609" w:rsidR="00CF1482" w:rsidRDefault="00CF1482" w:rsidP="008316E9">
      <w:pPr>
        <w:rPr>
          <w:lang w:val="en-US"/>
        </w:rPr>
      </w:pPr>
    </w:p>
    <w:p w14:paraId="36A51B58" w14:textId="2F166A7A" w:rsidR="00CF1482" w:rsidRDefault="00CF1482" w:rsidP="008316E9">
      <w:pPr>
        <w:rPr>
          <w:lang w:val="en-US"/>
        </w:rPr>
      </w:pPr>
    </w:p>
    <w:p w14:paraId="09FF866B" w14:textId="6A2617E7" w:rsidR="00CF1482" w:rsidRDefault="00CF1482" w:rsidP="008316E9">
      <w:pPr>
        <w:rPr>
          <w:lang w:val="en-US"/>
        </w:rPr>
      </w:pPr>
    </w:p>
    <w:p w14:paraId="526FEF74" w14:textId="2D489A41" w:rsidR="00CF1482" w:rsidRDefault="00CF1482" w:rsidP="008316E9">
      <w:pPr>
        <w:rPr>
          <w:lang w:val="en-US"/>
        </w:rPr>
      </w:pPr>
    </w:p>
    <w:p w14:paraId="55527E10" w14:textId="14620935" w:rsidR="00CF1482" w:rsidRDefault="00CF1482" w:rsidP="008316E9">
      <w:pPr>
        <w:rPr>
          <w:lang w:val="en-US"/>
        </w:rPr>
      </w:pPr>
    </w:p>
    <w:p w14:paraId="1007E5D6" w14:textId="5CE113CC" w:rsidR="00CF1482" w:rsidRDefault="00CF1482" w:rsidP="008316E9">
      <w:pPr>
        <w:rPr>
          <w:lang w:val="en-US"/>
        </w:rPr>
      </w:pPr>
    </w:p>
    <w:p w14:paraId="41C16A2D" w14:textId="29EF6AD5" w:rsidR="00CF1482" w:rsidRDefault="00CF1482" w:rsidP="008316E9">
      <w:pPr>
        <w:rPr>
          <w:lang w:val="en-US"/>
        </w:rPr>
      </w:pPr>
    </w:p>
    <w:p w14:paraId="60E2492A" w14:textId="52170E43" w:rsidR="00CF1482" w:rsidRDefault="00CF1482" w:rsidP="008316E9">
      <w:pPr>
        <w:rPr>
          <w:lang w:val="en-US"/>
        </w:rPr>
      </w:pPr>
    </w:p>
    <w:p w14:paraId="598AEF50" w14:textId="5B6F5FC4" w:rsidR="00CF1482" w:rsidRDefault="00CF1482" w:rsidP="008316E9">
      <w:pPr>
        <w:rPr>
          <w:lang w:val="en-US"/>
        </w:rPr>
      </w:pPr>
    </w:p>
    <w:p w14:paraId="5AB9C9FA" w14:textId="3CBB41E6" w:rsidR="00CF1482" w:rsidRDefault="00CF1482" w:rsidP="008316E9">
      <w:pPr>
        <w:rPr>
          <w:lang w:val="en-US"/>
        </w:rPr>
      </w:pPr>
    </w:p>
    <w:p w14:paraId="76DBE8A0" w14:textId="4CE2B155" w:rsidR="00CF1482" w:rsidRDefault="00CF1482" w:rsidP="008316E9">
      <w:pPr>
        <w:rPr>
          <w:lang w:val="en-US"/>
        </w:rPr>
      </w:pPr>
    </w:p>
    <w:p w14:paraId="2FB9D88E" w14:textId="3832ED43" w:rsidR="00CF1482" w:rsidRDefault="00CF1482" w:rsidP="008316E9">
      <w:pPr>
        <w:rPr>
          <w:lang w:val="en-US"/>
        </w:rPr>
      </w:pPr>
    </w:p>
    <w:p w14:paraId="14C504AD" w14:textId="691A0856" w:rsidR="00CF1482" w:rsidRDefault="00CF1482" w:rsidP="008316E9">
      <w:pPr>
        <w:rPr>
          <w:lang w:val="en-US"/>
        </w:rPr>
      </w:pPr>
    </w:p>
    <w:p w14:paraId="26BEB258" w14:textId="060EFB09" w:rsidR="00CF1482" w:rsidRDefault="00CF1482" w:rsidP="008316E9">
      <w:pPr>
        <w:rPr>
          <w:lang w:val="en-US"/>
        </w:rPr>
      </w:pPr>
    </w:p>
    <w:p w14:paraId="07C13FDF" w14:textId="36B53970" w:rsidR="00CF1482" w:rsidRDefault="00CF1482" w:rsidP="008316E9">
      <w:pPr>
        <w:rPr>
          <w:lang w:val="en-US"/>
        </w:rPr>
      </w:pPr>
    </w:p>
    <w:tbl>
      <w:tblPr>
        <w:tblStyle w:val="PlainTable31"/>
        <w:tblW w:w="0" w:type="auto"/>
        <w:tblLook w:val="04A0" w:firstRow="1" w:lastRow="0" w:firstColumn="1" w:lastColumn="0" w:noHBand="0" w:noVBand="1"/>
      </w:tblPr>
      <w:tblGrid>
        <w:gridCol w:w="2965"/>
        <w:gridCol w:w="6385"/>
      </w:tblGrid>
      <w:tr w:rsidR="006D71FC" w:rsidRPr="006D71FC" w14:paraId="2D26B560" w14:textId="77777777" w:rsidTr="006D71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5" w:type="dxa"/>
          </w:tcPr>
          <w:p w14:paraId="0F7FDEB9" w14:textId="77777777" w:rsidR="006D71FC" w:rsidRPr="006D71FC" w:rsidRDefault="006D71FC" w:rsidP="006D71FC">
            <w:pPr>
              <w:rPr>
                <w:b w:val="0"/>
                <w:i/>
              </w:rPr>
            </w:pPr>
            <w:r w:rsidRPr="006D71FC">
              <w:rPr>
                <w:b w:val="0"/>
                <w:i/>
              </w:rPr>
              <w:lastRenderedPageBreak/>
              <w:t>Policy</w:t>
            </w:r>
          </w:p>
        </w:tc>
        <w:tc>
          <w:tcPr>
            <w:tcW w:w="6385" w:type="dxa"/>
          </w:tcPr>
          <w:p w14:paraId="3790129C" w14:textId="77777777" w:rsidR="006D71FC" w:rsidRPr="006D71FC" w:rsidRDefault="006D71FC" w:rsidP="006D71FC">
            <w:pPr>
              <w:cnfStyle w:val="100000000000" w:firstRow="1" w:lastRow="0" w:firstColumn="0" w:lastColumn="0" w:oddVBand="0" w:evenVBand="0" w:oddHBand="0" w:evenHBand="0" w:firstRowFirstColumn="0" w:firstRowLastColumn="0" w:lastRowFirstColumn="0" w:lastRowLastColumn="0"/>
              <w:rPr>
                <w:b w:val="0"/>
                <w:i/>
              </w:rPr>
            </w:pPr>
            <w:r w:rsidRPr="006D71FC">
              <w:rPr>
                <w:b w:val="0"/>
                <w:i/>
              </w:rPr>
              <w:t>Mandate</w:t>
            </w:r>
          </w:p>
        </w:tc>
      </w:tr>
      <w:tr w:rsidR="006D71FC" w:rsidRPr="008C276C" w14:paraId="03372134"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1090163" w14:textId="77777777" w:rsidR="006D71FC" w:rsidRPr="00CA2589" w:rsidRDefault="006D71FC" w:rsidP="002F6EE0">
            <w:pPr>
              <w:pStyle w:val="TableTAP"/>
            </w:pPr>
            <w:r w:rsidRPr="00CA2589">
              <w:t>UNDP Strategic Plan Environment and Sustainable Development Primary Outcome</w:t>
            </w:r>
          </w:p>
        </w:tc>
        <w:tc>
          <w:tcPr>
            <w:tcW w:w="6385" w:type="dxa"/>
          </w:tcPr>
          <w:p w14:paraId="118700D2" w14:textId="77777777" w:rsidR="006D71FC" w:rsidRPr="008C276C" w:rsidRDefault="006D71FC" w:rsidP="002F6EE0">
            <w:pPr>
              <w:pStyle w:val="TableTAP"/>
              <w:cnfStyle w:val="000000100000" w:firstRow="0" w:lastRow="0" w:firstColumn="0" w:lastColumn="0" w:oddVBand="0" w:evenVBand="0" w:oddHBand="1" w:evenHBand="0" w:firstRowFirstColumn="0" w:firstRowLastColumn="0" w:lastRowFirstColumn="0" w:lastRowLastColumn="0"/>
            </w:pPr>
            <w:r w:rsidRPr="008C276C">
              <w:t>Prom</w:t>
            </w:r>
            <w:r>
              <w:t xml:space="preserve">ote Climate Change Adaptation. </w:t>
            </w:r>
          </w:p>
        </w:tc>
      </w:tr>
      <w:tr w:rsidR="006D71FC" w:rsidRPr="008C276C" w14:paraId="71F620EA"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7501821B" w14:textId="77777777" w:rsidR="006D71FC" w:rsidRPr="00CA2589" w:rsidRDefault="006D71FC" w:rsidP="002F6EE0">
            <w:pPr>
              <w:pStyle w:val="TableTAP"/>
            </w:pPr>
          </w:p>
        </w:tc>
        <w:tc>
          <w:tcPr>
            <w:tcW w:w="6385" w:type="dxa"/>
          </w:tcPr>
          <w:p w14:paraId="55E94B2F" w14:textId="77777777" w:rsidR="006D71FC" w:rsidRPr="008C276C" w:rsidRDefault="006D71FC" w:rsidP="002F6EE0">
            <w:pPr>
              <w:pStyle w:val="TableTAP"/>
              <w:cnfStyle w:val="000000000000" w:firstRow="0" w:lastRow="0" w:firstColumn="0" w:lastColumn="0" w:oddVBand="0" w:evenVBand="0" w:oddHBand="0" w:evenHBand="0" w:firstRowFirstColumn="0" w:firstRowLastColumn="0" w:lastRowFirstColumn="0" w:lastRowLastColumn="0"/>
            </w:pPr>
          </w:p>
        </w:tc>
      </w:tr>
      <w:tr w:rsidR="006D71FC" w:rsidRPr="008C276C" w14:paraId="6A01F6CD"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A599EDB" w14:textId="77777777" w:rsidR="006D71FC" w:rsidRPr="00CA2589" w:rsidRDefault="006D71FC" w:rsidP="002F6EE0">
            <w:pPr>
              <w:pStyle w:val="TableTAP"/>
            </w:pPr>
            <w:r w:rsidRPr="00CA2589">
              <w:t>UNDAF Outcomes</w:t>
            </w:r>
          </w:p>
        </w:tc>
        <w:tc>
          <w:tcPr>
            <w:tcW w:w="6385" w:type="dxa"/>
          </w:tcPr>
          <w:p w14:paraId="2B2FF620" w14:textId="77777777" w:rsidR="006D71FC" w:rsidRPr="008C276C" w:rsidRDefault="006D71FC" w:rsidP="002F6EE0">
            <w:pPr>
              <w:pStyle w:val="TableTAP"/>
              <w:cnfStyle w:val="000000100000" w:firstRow="0" w:lastRow="0" w:firstColumn="0" w:lastColumn="0" w:oddVBand="0" w:evenVBand="0" w:oddHBand="1" w:evenHBand="0" w:firstRowFirstColumn="0" w:firstRowLastColumn="0" w:lastRowFirstColumn="0" w:lastRowLastColumn="0"/>
            </w:pPr>
          </w:p>
        </w:tc>
      </w:tr>
      <w:tr w:rsidR="006D71FC" w:rsidRPr="00AE728B" w14:paraId="3CA052A8"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6865F3C2" w14:textId="77777777" w:rsidR="006D71FC" w:rsidRPr="00CA2589" w:rsidRDefault="006D71FC" w:rsidP="002F6EE0">
            <w:pPr>
              <w:pStyle w:val="TableTAP"/>
            </w:pPr>
            <w:r w:rsidRPr="00CA2589">
              <w:t>•</w:t>
            </w:r>
            <w:r w:rsidRPr="00CA2589">
              <w:tab/>
              <w:t>OUTCOME 8</w:t>
            </w:r>
          </w:p>
        </w:tc>
        <w:tc>
          <w:tcPr>
            <w:tcW w:w="6385" w:type="dxa"/>
          </w:tcPr>
          <w:p w14:paraId="2A4538C9"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8316E9">
              <w:t>Communities have access to safe drinking water and adequate sanitation and sustainably manage the natural environment to enhance their livelihoods</w:t>
            </w:r>
          </w:p>
        </w:tc>
      </w:tr>
      <w:tr w:rsidR="006D71FC" w:rsidRPr="00AE728B" w14:paraId="08F634D8"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D8FD67D" w14:textId="77777777" w:rsidR="006D71FC" w:rsidRPr="00CA2589" w:rsidRDefault="006D71FC" w:rsidP="002F6EE0">
            <w:pPr>
              <w:pStyle w:val="TableTAP"/>
            </w:pPr>
            <w:r w:rsidRPr="00CA2589">
              <w:t>•</w:t>
            </w:r>
            <w:r w:rsidRPr="00CA2589">
              <w:tab/>
              <w:t>OUTCOME 9</w:t>
            </w:r>
          </w:p>
        </w:tc>
        <w:tc>
          <w:tcPr>
            <w:tcW w:w="6385" w:type="dxa"/>
          </w:tcPr>
          <w:p w14:paraId="422462FC" w14:textId="77777777" w:rsidR="006D71FC" w:rsidRPr="008316E9" w:rsidRDefault="006D71FC" w:rsidP="002F6EE0">
            <w:pPr>
              <w:pStyle w:val="TableTAP"/>
              <w:cnfStyle w:val="000000100000" w:firstRow="0" w:lastRow="0" w:firstColumn="0" w:lastColumn="0" w:oddVBand="0" w:evenVBand="0" w:oddHBand="1" w:evenHBand="0" w:firstRowFirstColumn="0" w:firstRowLastColumn="0" w:lastRowFirstColumn="0" w:lastRowLastColumn="0"/>
            </w:pPr>
            <w:r w:rsidRPr="008316E9">
              <w:t>Enhanced capacities at national and local levels to support low carbon life-styles, climate change adaptation, and disaster risk reduction</w:t>
            </w:r>
          </w:p>
        </w:tc>
      </w:tr>
      <w:tr w:rsidR="006D71FC" w:rsidRPr="00AE728B" w14:paraId="38B801A4"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6855E708" w14:textId="77777777" w:rsidR="006D71FC" w:rsidRPr="00CA2589" w:rsidRDefault="006D71FC" w:rsidP="002F6EE0">
            <w:pPr>
              <w:pStyle w:val="TableTAP"/>
            </w:pPr>
          </w:p>
        </w:tc>
        <w:tc>
          <w:tcPr>
            <w:tcW w:w="6385" w:type="dxa"/>
          </w:tcPr>
          <w:p w14:paraId="428D1052"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p>
        </w:tc>
      </w:tr>
      <w:tr w:rsidR="006D71FC" w:rsidRPr="008C276C" w14:paraId="6A8C5BA9"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623C0FB" w14:textId="77777777" w:rsidR="006D71FC" w:rsidRPr="00CA2589" w:rsidRDefault="006D71FC" w:rsidP="002F6EE0">
            <w:pPr>
              <w:pStyle w:val="TableTAP"/>
            </w:pPr>
            <w:r w:rsidRPr="00CA2589">
              <w:t>UNDAF Action Plan Outputs</w:t>
            </w:r>
          </w:p>
        </w:tc>
        <w:tc>
          <w:tcPr>
            <w:tcW w:w="6385" w:type="dxa"/>
          </w:tcPr>
          <w:p w14:paraId="24AF0CD7" w14:textId="77777777" w:rsidR="006D71FC" w:rsidRPr="008C276C" w:rsidRDefault="006D71FC" w:rsidP="002F6EE0">
            <w:pPr>
              <w:pStyle w:val="TableTAP"/>
              <w:cnfStyle w:val="000000100000" w:firstRow="0" w:lastRow="0" w:firstColumn="0" w:lastColumn="0" w:oddVBand="0" w:evenVBand="0" w:oddHBand="1" w:evenHBand="0" w:firstRowFirstColumn="0" w:firstRowLastColumn="0" w:lastRowFirstColumn="0" w:lastRowLastColumn="0"/>
            </w:pPr>
          </w:p>
        </w:tc>
      </w:tr>
      <w:tr w:rsidR="006D71FC" w:rsidRPr="00AE728B" w14:paraId="7289FFD9"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25A54E25" w14:textId="77777777" w:rsidR="006D71FC" w:rsidRPr="00CA2589" w:rsidRDefault="006D71FC" w:rsidP="002F6EE0">
            <w:pPr>
              <w:pStyle w:val="TableTAP"/>
            </w:pPr>
            <w:r w:rsidRPr="00CA2589">
              <w:t>•</w:t>
            </w:r>
            <w:r w:rsidRPr="00CA2589">
              <w:tab/>
              <w:t>OUTPUT 8.3</w:t>
            </w:r>
          </w:p>
        </w:tc>
        <w:tc>
          <w:tcPr>
            <w:tcW w:w="6385" w:type="dxa"/>
          </w:tcPr>
          <w:p w14:paraId="51B39C8F"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8316E9">
              <w:t>Communities have access to waste management systems, including healthcare waste.</w:t>
            </w:r>
          </w:p>
        </w:tc>
      </w:tr>
      <w:tr w:rsidR="006D71FC" w:rsidRPr="00AE728B" w14:paraId="53D41F10"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3329293C" w14:textId="77777777" w:rsidR="006D71FC" w:rsidRPr="00CA2589" w:rsidRDefault="006D71FC" w:rsidP="002F6EE0">
            <w:pPr>
              <w:pStyle w:val="TableTAP"/>
            </w:pPr>
            <w:r w:rsidRPr="00CA2589">
              <w:t>•</w:t>
            </w:r>
            <w:r w:rsidRPr="00CA2589">
              <w:tab/>
              <w:t>OUTPUT 8.4</w:t>
            </w:r>
          </w:p>
        </w:tc>
        <w:tc>
          <w:tcPr>
            <w:tcW w:w="6385" w:type="dxa"/>
          </w:tcPr>
          <w:p w14:paraId="4D1FB0F2" w14:textId="77777777" w:rsidR="006D71FC" w:rsidRPr="008316E9" w:rsidRDefault="006D71FC" w:rsidP="002F6EE0">
            <w:pPr>
              <w:pStyle w:val="TableTAP"/>
              <w:cnfStyle w:val="000000100000" w:firstRow="0" w:lastRow="0" w:firstColumn="0" w:lastColumn="0" w:oddVBand="0" w:evenVBand="0" w:oddHBand="1" w:evenHBand="0" w:firstRowFirstColumn="0" w:firstRowLastColumn="0" w:lastRowFirstColumn="0" w:lastRowLastColumn="0"/>
            </w:pPr>
            <w:r w:rsidRPr="008316E9">
              <w:t>Communities efficiently manage natural resources for eco-system benefits and generate sustainable livelihoods.</w:t>
            </w:r>
          </w:p>
        </w:tc>
      </w:tr>
      <w:tr w:rsidR="006D71FC" w:rsidRPr="00AE728B" w14:paraId="7FFFA735"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0BB878EA" w14:textId="77777777" w:rsidR="006D71FC" w:rsidRPr="00CA2589" w:rsidRDefault="006D71FC" w:rsidP="002F6EE0">
            <w:pPr>
              <w:pStyle w:val="TableTAP"/>
            </w:pPr>
            <w:r w:rsidRPr="00CA2589">
              <w:t>•</w:t>
            </w:r>
            <w:r w:rsidRPr="00CA2589">
              <w:tab/>
              <w:t>OUTPUT 9.2</w:t>
            </w:r>
          </w:p>
        </w:tc>
        <w:tc>
          <w:tcPr>
            <w:tcW w:w="6385" w:type="dxa"/>
          </w:tcPr>
          <w:p w14:paraId="3F036327"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8316E9">
              <w:t>National institutional capacity for climate change adaptation and DRR established involving all stakeholders.</w:t>
            </w:r>
          </w:p>
        </w:tc>
      </w:tr>
      <w:tr w:rsidR="006D71FC" w:rsidRPr="00AE728B" w14:paraId="27B95384"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DBE8681" w14:textId="77777777" w:rsidR="006D71FC" w:rsidRPr="00CA2589" w:rsidRDefault="006D71FC" w:rsidP="002F6EE0">
            <w:pPr>
              <w:pStyle w:val="TableTAP"/>
            </w:pPr>
            <w:r w:rsidRPr="00CA2589">
              <w:t>•</w:t>
            </w:r>
            <w:r w:rsidRPr="00CA2589">
              <w:tab/>
              <w:t>OUTPUT 9.3</w:t>
            </w:r>
          </w:p>
        </w:tc>
        <w:tc>
          <w:tcPr>
            <w:tcW w:w="6385" w:type="dxa"/>
          </w:tcPr>
          <w:p w14:paraId="613ACC37" w14:textId="77777777" w:rsidR="006D71FC" w:rsidRPr="008316E9" w:rsidRDefault="006D71FC" w:rsidP="002F6EE0">
            <w:pPr>
              <w:pStyle w:val="TableTAP"/>
              <w:cnfStyle w:val="000000100000" w:firstRow="0" w:lastRow="0" w:firstColumn="0" w:lastColumn="0" w:oddVBand="0" w:evenVBand="0" w:oddHBand="1" w:evenHBand="0" w:firstRowFirstColumn="0" w:firstRowLastColumn="0" w:lastRowFirstColumn="0" w:lastRowLastColumn="0"/>
            </w:pPr>
            <w:r w:rsidRPr="008316E9">
              <w:t>Community preparedness and resilience for disaster and climate change impacts enhanced.</w:t>
            </w:r>
          </w:p>
        </w:tc>
      </w:tr>
      <w:tr w:rsidR="006D71FC" w:rsidRPr="00AE728B" w14:paraId="4E75D479"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0BC5BA42" w14:textId="77777777" w:rsidR="006D71FC" w:rsidRPr="00CA2589" w:rsidRDefault="006D71FC" w:rsidP="002F6EE0">
            <w:pPr>
              <w:pStyle w:val="TableTAP"/>
            </w:pPr>
            <w:r w:rsidRPr="00CA2589">
              <w:t xml:space="preserve">Expected CP Outcome(s):  </w:t>
            </w:r>
          </w:p>
        </w:tc>
        <w:tc>
          <w:tcPr>
            <w:tcW w:w="6385" w:type="dxa"/>
          </w:tcPr>
          <w:p w14:paraId="3B873E82"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8316E9">
              <w:t>Policies and institutional capacities at national and decentralized levels strengthened to realize low carbon and climate resilient human development</w:t>
            </w:r>
          </w:p>
        </w:tc>
      </w:tr>
      <w:tr w:rsidR="006D71FC" w:rsidRPr="00AE728B" w14:paraId="2A673917"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964F83B" w14:textId="77777777" w:rsidR="006D71FC" w:rsidRPr="00CA2589" w:rsidRDefault="006D71FC" w:rsidP="002F6EE0">
            <w:pPr>
              <w:pStyle w:val="TableTAP"/>
            </w:pPr>
          </w:p>
        </w:tc>
        <w:tc>
          <w:tcPr>
            <w:tcW w:w="6385" w:type="dxa"/>
          </w:tcPr>
          <w:p w14:paraId="5193B3D8" w14:textId="77777777" w:rsidR="006D71FC" w:rsidRPr="008316E9" w:rsidRDefault="006D71FC" w:rsidP="002F6EE0">
            <w:pPr>
              <w:pStyle w:val="TableTAP"/>
              <w:cnfStyle w:val="000000100000" w:firstRow="0" w:lastRow="0" w:firstColumn="0" w:lastColumn="0" w:oddVBand="0" w:evenVBand="0" w:oddHBand="1" w:evenHBand="0" w:firstRowFirstColumn="0" w:firstRowLastColumn="0" w:lastRowFirstColumn="0" w:lastRowLastColumn="0"/>
            </w:pPr>
            <w:r w:rsidRPr="008316E9">
              <w:t>Sustainable management of environment enhanced at decentralized levels to increase livelihoods resilience in a changing climate</w:t>
            </w:r>
          </w:p>
        </w:tc>
      </w:tr>
      <w:tr w:rsidR="006D71FC" w:rsidRPr="00AE728B" w14:paraId="24062F51"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5505F61B" w14:textId="77777777" w:rsidR="006D71FC" w:rsidRPr="00CA2589" w:rsidRDefault="006D71FC" w:rsidP="002F6EE0">
            <w:pPr>
              <w:pStyle w:val="TableTAP"/>
            </w:pPr>
          </w:p>
        </w:tc>
        <w:tc>
          <w:tcPr>
            <w:tcW w:w="6385" w:type="dxa"/>
          </w:tcPr>
          <w:p w14:paraId="60BF3FF9"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p>
        </w:tc>
      </w:tr>
      <w:tr w:rsidR="006D71FC" w:rsidRPr="00AE728B" w14:paraId="23A91A24"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C51F392" w14:textId="77777777" w:rsidR="006D71FC" w:rsidRPr="00CA2589" w:rsidRDefault="006D71FC" w:rsidP="002F6EE0">
            <w:pPr>
              <w:pStyle w:val="TableTAP"/>
            </w:pPr>
            <w:r w:rsidRPr="00CA2589">
              <w:t xml:space="preserve">Expected CPAP Output (s) </w:t>
            </w:r>
          </w:p>
        </w:tc>
        <w:tc>
          <w:tcPr>
            <w:tcW w:w="6385" w:type="dxa"/>
          </w:tcPr>
          <w:p w14:paraId="0EF9E3E9" w14:textId="77777777" w:rsidR="006D71FC" w:rsidRPr="008316E9" w:rsidRDefault="006D71FC" w:rsidP="002F6EE0">
            <w:pPr>
              <w:pStyle w:val="TableTAP"/>
              <w:cnfStyle w:val="000000100000" w:firstRow="0" w:lastRow="0" w:firstColumn="0" w:lastColumn="0" w:oddVBand="0" w:evenVBand="0" w:oddHBand="1" w:evenHBand="0" w:firstRowFirstColumn="0" w:firstRowLastColumn="0" w:lastRowFirstColumn="0" w:lastRowLastColumn="0"/>
            </w:pPr>
            <w:r w:rsidRPr="008316E9">
              <w:t>Climate risk management options integrated into land-use planning, coastal zone management and marine resources management at national and decentralized levels to achieve MDG 7 and avoid human and material losses from adverse impacts of climate change</w:t>
            </w:r>
          </w:p>
        </w:tc>
      </w:tr>
      <w:tr w:rsidR="006D71FC" w:rsidRPr="00AE728B" w14:paraId="5A80DACA"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295CAF45" w14:textId="77777777" w:rsidR="006D71FC" w:rsidRPr="00CA2589" w:rsidRDefault="006D71FC" w:rsidP="002F6EE0">
            <w:pPr>
              <w:pStyle w:val="TableTAP"/>
            </w:pPr>
          </w:p>
        </w:tc>
        <w:tc>
          <w:tcPr>
            <w:tcW w:w="6385" w:type="dxa"/>
          </w:tcPr>
          <w:p w14:paraId="63BCBBE3"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8316E9">
              <w:t>Implementation of viable renewable energy and energy efficient technologies enabled to promote low carbon lifestyle</w:t>
            </w:r>
          </w:p>
        </w:tc>
      </w:tr>
      <w:tr w:rsidR="006D71FC" w:rsidRPr="00AE728B" w14:paraId="6C08929F"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1C5663BB" w14:textId="77777777" w:rsidR="006D71FC" w:rsidRPr="00CA2589" w:rsidRDefault="006D71FC" w:rsidP="002F6EE0">
            <w:pPr>
              <w:pStyle w:val="TableTAP"/>
            </w:pPr>
          </w:p>
        </w:tc>
        <w:tc>
          <w:tcPr>
            <w:tcW w:w="6385" w:type="dxa"/>
          </w:tcPr>
          <w:p w14:paraId="393CC970" w14:textId="77777777" w:rsidR="006D71FC" w:rsidRPr="008316E9" w:rsidRDefault="006D71FC" w:rsidP="002F6EE0">
            <w:pPr>
              <w:pStyle w:val="TableTAP"/>
              <w:cnfStyle w:val="000000100000" w:firstRow="0" w:lastRow="0" w:firstColumn="0" w:lastColumn="0" w:oddVBand="0" w:evenVBand="0" w:oddHBand="1" w:evenHBand="0" w:firstRowFirstColumn="0" w:firstRowLastColumn="0" w:lastRowFirstColumn="0" w:lastRowLastColumn="0"/>
            </w:pPr>
            <w:r w:rsidRPr="008316E9">
              <w:t>Institutional Plans developed to implement environmental management initiatives at decentralized levels that increase ecosystem benefits for sustainable livelihoods</w:t>
            </w:r>
          </w:p>
        </w:tc>
      </w:tr>
      <w:tr w:rsidR="006D71FC" w:rsidRPr="00AE728B" w14:paraId="0556708A"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1FEDBBCD" w14:textId="77777777" w:rsidR="006D71FC" w:rsidRPr="00CA2589" w:rsidRDefault="006D71FC" w:rsidP="002F6EE0">
            <w:pPr>
              <w:pStyle w:val="TableTAP"/>
            </w:pPr>
          </w:p>
        </w:tc>
        <w:tc>
          <w:tcPr>
            <w:tcW w:w="6385" w:type="dxa"/>
          </w:tcPr>
          <w:p w14:paraId="7E4A5972"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p>
        </w:tc>
      </w:tr>
      <w:tr w:rsidR="006D71FC" w:rsidRPr="00AE728B" w14:paraId="3EDFE57F"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0281700" w14:textId="77777777" w:rsidR="006D71FC" w:rsidRPr="00CA2589" w:rsidRDefault="006D71FC" w:rsidP="002F6EE0">
            <w:pPr>
              <w:pStyle w:val="TableTAP"/>
            </w:pPr>
            <w:r w:rsidRPr="00CA2589">
              <w:t>Applicable SOF Expected Outcomes (relating to the LDCF Results-Based Management Framework)</w:t>
            </w:r>
          </w:p>
          <w:p w14:paraId="7D075607" w14:textId="77777777" w:rsidR="006D71FC" w:rsidRPr="00CA2589" w:rsidRDefault="006D71FC" w:rsidP="002F6EE0">
            <w:pPr>
              <w:pStyle w:val="TableTAP"/>
            </w:pPr>
            <w:r w:rsidRPr="00CA2589">
              <w:t xml:space="preserve"> </w:t>
            </w:r>
          </w:p>
        </w:tc>
        <w:tc>
          <w:tcPr>
            <w:tcW w:w="6385" w:type="dxa"/>
          </w:tcPr>
          <w:p w14:paraId="1D7C547D" w14:textId="77777777" w:rsidR="006D71FC" w:rsidRDefault="006D71FC" w:rsidP="002F6EE0">
            <w:pPr>
              <w:pStyle w:val="TableTAP"/>
              <w:cnfStyle w:val="000000100000" w:firstRow="0" w:lastRow="0" w:firstColumn="0" w:lastColumn="0" w:oddVBand="0" w:evenVBand="0" w:oddHBand="1" w:evenHBand="0" w:firstRowFirstColumn="0" w:firstRowLastColumn="0" w:lastRowFirstColumn="0" w:lastRowLastColumn="0"/>
            </w:pPr>
            <w:r>
              <w:t xml:space="preserve">Outcome 1.1: Mainstreamed adaptation in broader development frameworks at country level and in targeted vulnerable areas </w:t>
            </w:r>
          </w:p>
          <w:p w14:paraId="45C20252" w14:textId="77777777" w:rsidR="006D71FC" w:rsidRPr="008316E9" w:rsidRDefault="006D71FC" w:rsidP="002F6EE0">
            <w:pPr>
              <w:pStyle w:val="TableTAP"/>
              <w:cnfStyle w:val="000000100000" w:firstRow="0" w:lastRow="0" w:firstColumn="0" w:lastColumn="0" w:oddVBand="0" w:evenVBand="0" w:oddHBand="1" w:evenHBand="0" w:firstRowFirstColumn="0" w:firstRowLastColumn="0" w:lastRowFirstColumn="0" w:lastRowLastColumn="0"/>
            </w:pPr>
            <w:r>
              <w:t xml:space="preserve">Outcome 2.2: Strengthened adaptive capacity to reduce risks to climate-induced economic losses  </w:t>
            </w:r>
          </w:p>
        </w:tc>
      </w:tr>
      <w:tr w:rsidR="006D71FC" w:rsidRPr="00AE728B" w14:paraId="07B23D0A"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2E740D95" w14:textId="77777777" w:rsidR="006D71FC" w:rsidRPr="00CA2589" w:rsidRDefault="006D71FC" w:rsidP="002F6EE0">
            <w:pPr>
              <w:pStyle w:val="TableTAP"/>
            </w:pPr>
          </w:p>
        </w:tc>
        <w:tc>
          <w:tcPr>
            <w:tcW w:w="6385" w:type="dxa"/>
          </w:tcPr>
          <w:p w14:paraId="3539DBCE"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p>
        </w:tc>
      </w:tr>
      <w:tr w:rsidR="006D71FC" w:rsidRPr="00AE728B" w14:paraId="1FEA4D30" w14:textId="77777777" w:rsidTr="006D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BDC5BE2" w14:textId="77777777" w:rsidR="006D71FC" w:rsidRPr="00CA2589" w:rsidRDefault="006D71FC" w:rsidP="002F6EE0">
            <w:pPr>
              <w:pStyle w:val="TableTAP"/>
            </w:pPr>
            <w:r w:rsidRPr="00CA2589">
              <w:t>National Plans and Programs Maldives</w:t>
            </w:r>
          </w:p>
        </w:tc>
        <w:tc>
          <w:tcPr>
            <w:tcW w:w="6385" w:type="dxa"/>
          </w:tcPr>
          <w:p w14:paraId="2FBDD03C" w14:textId="77777777" w:rsidR="006D71FC" w:rsidRPr="008316E9" w:rsidRDefault="006D71FC" w:rsidP="002F6EE0">
            <w:pPr>
              <w:pStyle w:val="TableTAP"/>
              <w:cnfStyle w:val="000000100000" w:firstRow="0" w:lastRow="0" w:firstColumn="0" w:lastColumn="0" w:oddVBand="0" w:evenVBand="0" w:oddHBand="1" w:evenHBand="0" w:firstRowFirstColumn="0" w:firstRowLastColumn="0" w:lastRowFirstColumn="0" w:lastRowLastColumn="0"/>
            </w:pPr>
          </w:p>
        </w:tc>
      </w:tr>
      <w:tr w:rsidR="006D71FC" w:rsidRPr="00AE728B" w14:paraId="3A0888EC" w14:textId="77777777" w:rsidTr="006D71FC">
        <w:tc>
          <w:tcPr>
            <w:cnfStyle w:val="001000000000" w:firstRow="0" w:lastRow="0" w:firstColumn="1" w:lastColumn="0" w:oddVBand="0" w:evenVBand="0" w:oddHBand="0" w:evenHBand="0" w:firstRowFirstColumn="0" w:firstRowLastColumn="0" w:lastRowFirstColumn="0" w:lastRowLastColumn="0"/>
            <w:tcW w:w="2965" w:type="dxa"/>
          </w:tcPr>
          <w:p w14:paraId="7A9FF789" w14:textId="77777777" w:rsidR="006D71FC" w:rsidRPr="00CA2589" w:rsidRDefault="006D71FC" w:rsidP="002F6EE0">
            <w:pPr>
              <w:pStyle w:val="TableTAP"/>
            </w:pPr>
          </w:p>
        </w:tc>
        <w:tc>
          <w:tcPr>
            <w:tcW w:w="6385" w:type="dxa"/>
          </w:tcPr>
          <w:p w14:paraId="65E83F73"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8316E9">
              <w:t>National Adaptation Programme of Action (NAPA, 2007)</w:t>
            </w:r>
          </w:p>
          <w:p w14:paraId="19D70236" w14:textId="77777777" w:rsidR="006D71FC"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1703F2">
              <w:t>MD</w:t>
            </w:r>
            <w:r>
              <w:t>P Alliance Manifesto (2008)</w:t>
            </w:r>
          </w:p>
          <w:p w14:paraId="687C8684" w14:textId="77777777" w:rsidR="006D71FC"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1703F2">
              <w:t>St</w:t>
            </w:r>
            <w:r>
              <w:t>rategic Action Plan (SAP, 2009)</w:t>
            </w:r>
          </w:p>
          <w:p w14:paraId="0C4158F0"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8316E9">
              <w:t>National Sustainable Development Strategy (NSDS, 2009)</w:t>
            </w:r>
          </w:p>
          <w:p w14:paraId="41FDA0A4" w14:textId="77777777" w:rsidR="006D71FC" w:rsidRPr="008316E9" w:rsidRDefault="006D71FC" w:rsidP="002F6EE0">
            <w:pPr>
              <w:pStyle w:val="TableTAP"/>
              <w:cnfStyle w:val="000000000000" w:firstRow="0" w:lastRow="0" w:firstColumn="0" w:lastColumn="0" w:oddVBand="0" w:evenVBand="0" w:oddHBand="0" w:evenHBand="0" w:firstRowFirstColumn="0" w:firstRowLastColumn="0" w:lastRowFirstColumn="0" w:lastRowLastColumn="0"/>
            </w:pPr>
            <w:r w:rsidRPr="008316E9">
              <w:t>Third National Environment Action Plan (NEAP3, 2009)</w:t>
            </w:r>
          </w:p>
        </w:tc>
      </w:tr>
    </w:tbl>
    <w:p w14:paraId="74799B4D" w14:textId="5E5D18DA" w:rsidR="008316E9" w:rsidRPr="008316E9" w:rsidRDefault="008316E9" w:rsidP="008316E9">
      <w:pPr>
        <w:rPr>
          <w:lang w:val="en-US"/>
        </w:rPr>
      </w:pPr>
      <w:r w:rsidRPr="008316E9">
        <w:rPr>
          <w:lang w:val="en-US"/>
        </w:rPr>
        <w:lastRenderedPageBreak/>
        <w:t xml:space="preserve">Particularly pertaining is the relevance of the Project with the Maldives NAPA, given that this programme lists precise adaptation needs for the tourism sector. TAP addressed several tourism-related </w:t>
      </w:r>
      <w:r w:rsidR="00690743">
        <w:rPr>
          <w:lang w:val="en-US"/>
        </w:rPr>
        <w:t>NAPA priority needs.  These are</w:t>
      </w:r>
      <w:r w:rsidRPr="008316E9">
        <w:rPr>
          <w:lang w:val="en-US"/>
        </w:rPr>
        <w:t>:</w:t>
      </w:r>
    </w:p>
    <w:p w14:paraId="7847C371" w14:textId="77777777" w:rsidR="008316E9" w:rsidRPr="00BC387E" w:rsidRDefault="008316E9" w:rsidP="00BC387E">
      <w:pPr>
        <w:pStyle w:val="ListParagraph"/>
        <w:numPr>
          <w:ilvl w:val="0"/>
          <w:numId w:val="17"/>
        </w:numPr>
        <w:rPr>
          <w:lang w:val="en-US"/>
        </w:rPr>
      </w:pPr>
      <w:r w:rsidRPr="00BC387E">
        <w:rPr>
          <w:lang w:val="en-US"/>
        </w:rPr>
        <w:t>Protect beaches and tourist infrastructure;</w:t>
      </w:r>
    </w:p>
    <w:p w14:paraId="7421CA99" w14:textId="77777777" w:rsidR="008316E9" w:rsidRPr="00BC387E" w:rsidRDefault="008316E9" w:rsidP="00BC387E">
      <w:pPr>
        <w:pStyle w:val="ListParagraph"/>
        <w:numPr>
          <w:ilvl w:val="0"/>
          <w:numId w:val="17"/>
        </w:numPr>
        <w:rPr>
          <w:lang w:val="en-US"/>
        </w:rPr>
      </w:pPr>
      <w:r w:rsidRPr="00BC387E">
        <w:rPr>
          <w:lang w:val="en-US"/>
        </w:rPr>
        <w:t>Develop climate change adaptation policy and strategy for tourism;</w:t>
      </w:r>
    </w:p>
    <w:p w14:paraId="4F6635DC" w14:textId="77777777" w:rsidR="008316E9" w:rsidRPr="00BC387E" w:rsidRDefault="008316E9" w:rsidP="00BC387E">
      <w:pPr>
        <w:pStyle w:val="ListParagraph"/>
        <w:numPr>
          <w:ilvl w:val="0"/>
          <w:numId w:val="17"/>
        </w:numPr>
        <w:rPr>
          <w:lang w:val="en-US"/>
        </w:rPr>
      </w:pPr>
      <w:r w:rsidRPr="00BC387E">
        <w:rPr>
          <w:lang w:val="en-US"/>
        </w:rPr>
        <w:t>Strengthen tourism institutions to coordinate climate response in the tourism sector; and</w:t>
      </w:r>
    </w:p>
    <w:p w14:paraId="1F2D1084" w14:textId="77777777" w:rsidR="008316E9" w:rsidRPr="00BC387E" w:rsidRDefault="008316E9" w:rsidP="00BC387E">
      <w:pPr>
        <w:pStyle w:val="ListParagraph"/>
        <w:numPr>
          <w:ilvl w:val="0"/>
          <w:numId w:val="17"/>
        </w:numPr>
        <w:rPr>
          <w:lang w:val="en-US"/>
        </w:rPr>
      </w:pPr>
      <w:r w:rsidRPr="00BC387E">
        <w:rPr>
          <w:lang w:val="en-US"/>
        </w:rPr>
        <w:t>Incorporate climate change adaptation measures to upcoming resorts.</w:t>
      </w:r>
    </w:p>
    <w:p w14:paraId="1EDF5865" w14:textId="77777777" w:rsidR="008316E9" w:rsidRPr="008316E9" w:rsidRDefault="008316E9" w:rsidP="008316E9">
      <w:pPr>
        <w:rPr>
          <w:lang w:val="en-US"/>
        </w:rPr>
      </w:pPr>
      <w:r w:rsidRPr="008316E9">
        <w:rPr>
          <w:lang w:val="en-US"/>
        </w:rPr>
        <w:t>Also, NAPA for Maldives includes several proposed adaptation measures which are particularly relevant to and addressed by TAP.  These were:</w:t>
      </w:r>
    </w:p>
    <w:p w14:paraId="794ED642" w14:textId="77777777" w:rsidR="008316E9" w:rsidRPr="00BC387E" w:rsidRDefault="008316E9" w:rsidP="00BC387E">
      <w:pPr>
        <w:pStyle w:val="ListParagraph"/>
        <w:numPr>
          <w:ilvl w:val="0"/>
          <w:numId w:val="19"/>
        </w:numPr>
        <w:rPr>
          <w:lang w:val="en-US"/>
        </w:rPr>
      </w:pPr>
      <w:r w:rsidRPr="00BC387E">
        <w:rPr>
          <w:lang w:val="en-US"/>
        </w:rPr>
        <w:t xml:space="preserve">Enhance adaptive capacity to manage climate related risks to fresh water availability by appropriate technologies and improved storage facilities; </w:t>
      </w:r>
    </w:p>
    <w:p w14:paraId="607E8B53" w14:textId="77777777" w:rsidR="008316E9" w:rsidRPr="00BC387E" w:rsidRDefault="008316E9" w:rsidP="00BC387E">
      <w:pPr>
        <w:pStyle w:val="ListParagraph"/>
        <w:numPr>
          <w:ilvl w:val="0"/>
          <w:numId w:val="19"/>
        </w:numPr>
        <w:rPr>
          <w:lang w:val="en-US"/>
        </w:rPr>
      </w:pPr>
      <w:r w:rsidRPr="00BC387E">
        <w:rPr>
          <w:lang w:val="en-US"/>
        </w:rPr>
        <w:t xml:space="preserve">Enhance adaptive capacity to manage climate change related risks to fresh water availability by appropriate wastewater treatment technologies; and </w:t>
      </w:r>
    </w:p>
    <w:p w14:paraId="71B3D7F9" w14:textId="77777777" w:rsidR="008316E9" w:rsidRPr="00BC387E" w:rsidRDefault="008316E9" w:rsidP="00BC387E">
      <w:pPr>
        <w:pStyle w:val="ListParagraph"/>
        <w:numPr>
          <w:ilvl w:val="0"/>
          <w:numId w:val="19"/>
        </w:numPr>
        <w:rPr>
          <w:lang w:val="en-US"/>
        </w:rPr>
      </w:pPr>
      <w:r w:rsidRPr="00BC387E">
        <w:rPr>
          <w:lang w:val="en-US"/>
        </w:rPr>
        <w:t xml:space="preserve">Increase resilience of coral reefs to reduce the vulnerability of islands, communities, and reef </w:t>
      </w:r>
      <w:r w:rsidR="00F02D3D" w:rsidRPr="00BC387E">
        <w:rPr>
          <w:lang w:val="en-US"/>
        </w:rPr>
        <w:t>dependent</w:t>
      </w:r>
      <w:r w:rsidRPr="00BC387E">
        <w:rPr>
          <w:lang w:val="en-US"/>
        </w:rPr>
        <w:t xml:space="preserve"> economic activities to predicted climate change.</w:t>
      </w:r>
    </w:p>
    <w:p w14:paraId="1B717015" w14:textId="24C03DA6" w:rsidR="008316E9" w:rsidRPr="008316E9" w:rsidRDefault="008316E9" w:rsidP="008316E9">
      <w:pPr>
        <w:rPr>
          <w:lang w:val="en-US"/>
        </w:rPr>
      </w:pPr>
      <w:r>
        <w:rPr>
          <w:lang w:val="en-US"/>
        </w:rPr>
        <w:t>The Project is still relevant</w:t>
      </w:r>
      <w:r w:rsidR="00BC387E">
        <w:rPr>
          <w:lang w:val="en-US"/>
        </w:rPr>
        <w:t xml:space="preserve"> at the time of its terminal evaluation not only due to the increasing impacts that climate change continues to have in the Maldives </w:t>
      </w:r>
      <w:r w:rsidR="001432B2">
        <w:rPr>
          <w:lang w:val="en-US"/>
        </w:rPr>
        <w:t xml:space="preserve">but also </w:t>
      </w:r>
      <w:r w:rsidR="00A97100">
        <w:rPr>
          <w:lang w:val="en-US"/>
        </w:rPr>
        <w:t xml:space="preserve">vis-à-vis policy aims.  The latter </w:t>
      </w:r>
      <w:r w:rsidR="00BC387E">
        <w:rPr>
          <w:lang w:val="en-US"/>
        </w:rPr>
        <w:t>is the case</w:t>
      </w:r>
      <w:r>
        <w:rPr>
          <w:lang w:val="en-US"/>
        </w:rPr>
        <w:t xml:space="preserve"> even regarding policy formulated after design and along the implementation period, such as </w:t>
      </w:r>
      <w:r w:rsidR="00A97100">
        <w:rPr>
          <w:lang w:val="en-US"/>
        </w:rPr>
        <w:t>concerning</w:t>
      </w:r>
      <w:r w:rsidR="00BC387E">
        <w:rPr>
          <w:lang w:val="en-US"/>
        </w:rPr>
        <w:t xml:space="preserve"> </w:t>
      </w:r>
      <w:r w:rsidR="00EC5D08">
        <w:rPr>
          <w:lang w:val="en-US"/>
        </w:rPr>
        <w:t xml:space="preserve">the Maldives Climate Change Policy Framework (2015).  </w:t>
      </w:r>
      <w:r w:rsidRPr="008316E9">
        <w:rPr>
          <w:lang w:val="en-US"/>
        </w:rPr>
        <w:t xml:space="preserve">Given the absolute relevance of the issue of sectoral climate change adaptation for the country as well as the alignment of the Project with UNDP and national mandates, the rating for TAP for this criteria </w:t>
      </w:r>
      <w:r w:rsidR="00690743">
        <w:rPr>
          <w:lang w:val="en-US"/>
        </w:rPr>
        <w:t>is</w:t>
      </w:r>
      <w:r w:rsidRPr="008316E9">
        <w:rPr>
          <w:i/>
          <w:lang w:val="en-US"/>
        </w:rPr>
        <w:t xml:space="preserve"> R</w:t>
      </w:r>
      <w:r w:rsidRPr="008316E9">
        <w:rPr>
          <w:lang w:val="en-US"/>
        </w:rPr>
        <w:t xml:space="preserve"> (relevant).</w:t>
      </w:r>
    </w:p>
    <w:p w14:paraId="69E59C95" w14:textId="77777777" w:rsidR="00D202CC" w:rsidRDefault="00D202CC" w:rsidP="00A74862">
      <w:pPr>
        <w:pStyle w:val="Heading3"/>
        <w:rPr>
          <w:lang w:val="en-GB"/>
        </w:rPr>
      </w:pPr>
      <w:bookmarkStart w:id="41" w:name="_Toc456626006"/>
      <w:r w:rsidRPr="000F0CC8">
        <w:rPr>
          <w:lang w:val="en-GB"/>
        </w:rPr>
        <w:t xml:space="preserve">Effectiveness </w:t>
      </w:r>
      <w:r w:rsidR="00C02282" w:rsidRPr="000F0CC8">
        <w:rPr>
          <w:lang w:val="en-GB"/>
        </w:rPr>
        <w:t>and</w:t>
      </w:r>
      <w:r w:rsidR="009133B6" w:rsidRPr="000F0CC8">
        <w:rPr>
          <w:lang w:val="en-GB"/>
        </w:rPr>
        <w:t xml:space="preserve"> </w:t>
      </w:r>
      <w:r w:rsidRPr="000F0CC8">
        <w:rPr>
          <w:lang w:val="en-GB"/>
        </w:rPr>
        <w:t>Efficiency</w:t>
      </w:r>
      <w:bookmarkEnd w:id="41"/>
    </w:p>
    <w:p w14:paraId="28B500DC" w14:textId="77777777" w:rsidR="00D03C4C" w:rsidRDefault="00D03C4C" w:rsidP="00D03C4C">
      <w:pPr>
        <w:rPr>
          <w:lang w:val="en-GB"/>
        </w:rPr>
      </w:pPr>
      <w:r>
        <w:rPr>
          <w:lang w:val="en-GB"/>
        </w:rPr>
        <w:t xml:space="preserve">Effectiveness and efficiency are two very inter – related concepts in project evaluations.  </w:t>
      </w:r>
      <w:r w:rsidRPr="00D03C4C">
        <w:rPr>
          <w:lang w:val="en-GB"/>
        </w:rPr>
        <w:t xml:space="preserve">The effectiveness of a project is defined as the degree to which the development intervention’s objectives were achieved.   The </w:t>
      </w:r>
      <w:r w:rsidR="0023239E" w:rsidRPr="00D03C4C">
        <w:rPr>
          <w:lang w:val="en-GB"/>
        </w:rPr>
        <w:t>valorisat</w:t>
      </w:r>
      <w:r w:rsidR="0023239E">
        <w:rPr>
          <w:lang w:val="en-GB"/>
        </w:rPr>
        <w:t>ion</w:t>
      </w:r>
      <w:r>
        <w:rPr>
          <w:lang w:val="en-GB"/>
        </w:rPr>
        <w:t xml:space="preserve"> of </w:t>
      </w:r>
      <w:r w:rsidR="0023239E">
        <w:rPr>
          <w:lang w:val="en-GB"/>
        </w:rPr>
        <w:t xml:space="preserve">effectiveness </w:t>
      </w:r>
      <w:r w:rsidR="0023239E" w:rsidRPr="00D03C4C">
        <w:rPr>
          <w:lang w:val="en-GB"/>
        </w:rPr>
        <w:t>is</w:t>
      </w:r>
      <w:r w:rsidRPr="00D03C4C">
        <w:rPr>
          <w:lang w:val="en-GB"/>
        </w:rPr>
        <w:t xml:space="preserve"> used as an aggregate for judgment of the merit or worth of an activity, (i.e. the extent to which an intervention has attained, or is expected to attain, its major relevant objectives proficiently in a sustainable fashion and with a positive institutional development </w:t>
      </w:r>
      <w:r>
        <w:rPr>
          <w:lang w:val="en-GB"/>
        </w:rPr>
        <w:t xml:space="preserve">impact).   While efficiency </w:t>
      </w:r>
      <w:r w:rsidRPr="00D03C4C">
        <w:rPr>
          <w:lang w:val="en-GB"/>
        </w:rPr>
        <w:t xml:space="preserve">is defined as the extent to which results have been delivered with the least costly resources possible.  Efficiency is a measure of how economically resources/inputs (funds, expertise, time, etc.) are converted to results.  </w:t>
      </w:r>
    </w:p>
    <w:p w14:paraId="42EEADA5" w14:textId="0F55A7FC" w:rsidR="00030178" w:rsidRDefault="005B7AD5" w:rsidP="005B7AD5">
      <w:pPr>
        <w:rPr>
          <w:i/>
          <w:lang w:val="en-GB"/>
        </w:rPr>
      </w:pPr>
      <w:r>
        <w:rPr>
          <w:lang w:val="en-GB"/>
        </w:rPr>
        <w:t xml:space="preserve">Regarding effectiveness, </w:t>
      </w:r>
      <w:r w:rsidR="00E87074">
        <w:rPr>
          <w:lang w:val="en-GB"/>
        </w:rPr>
        <w:t xml:space="preserve">the Project has been fairly </w:t>
      </w:r>
      <w:r>
        <w:rPr>
          <w:lang w:val="en-GB"/>
        </w:rPr>
        <w:t xml:space="preserve">effective in achieving outputs and less effective in achieving outcomes.  </w:t>
      </w:r>
      <w:r w:rsidR="00E87074">
        <w:rPr>
          <w:lang w:val="en-GB"/>
        </w:rPr>
        <w:t xml:space="preserve">At the national level TAP has effectively developed innovative reports and generated materials that can contribute to </w:t>
      </w:r>
      <w:r w:rsidR="00E87074" w:rsidRPr="00E87074">
        <w:rPr>
          <w:lang w:val="en-GB"/>
        </w:rPr>
        <w:t xml:space="preserve">increasing the adaptive capacity of the tourism sector in Maldives to respond to the impacts of climate change and promoting </w:t>
      </w:r>
      <w:r w:rsidR="00030178">
        <w:rPr>
          <w:lang w:val="en-GB"/>
        </w:rPr>
        <w:t xml:space="preserve">investment in appropriate </w:t>
      </w:r>
      <w:r w:rsidR="00E87074" w:rsidRPr="00E87074">
        <w:rPr>
          <w:lang w:val="en-GB"/>
        </w:rPr>
        <w:t xml:space="preserve">adaptation measures.  </w:t>
      </w:r>
      <w:r w:rsidR="00E87074">
        <w:rPr>
          <w:lang w:val="en-GB"/>
        </w:rPr>
        <w:t xml:space="preserve">It has also aided in upgrading </w:t>
      </w:r>
      <w:r w:rsidR="00030178">
        <w:rPr>
          <w:lang w:val="en-GB"/>
        </w:rPr>
        <w:t xml:space="preserve">the knowledge base </w:t>
      </w:r>
      <w:r w:rsidR="00690743">
        <w:rPr>
          <w:lang w:val="en-GB"/>
        </w:rPr>
        <w:t>regarding</w:t>
      </w:r>
      <w:r w:rsidR="00030178">
        <w:rPr>
          <w:lang w:val="en-GB"/>
        </w:rPr>
        <w:t xml:space="preserve"> likelihood of weather events, and in creating cognizance of the serious economic impact that climate change has and can have in the country if weather proofing and vulnerability reduction does not take place.  It has however, at the national level also, spread out to other </w:t>
      </w:r>
      <w:r w:rsidR="00030178">
        <w:rPr>
          <w:lang w:val="en-GB"/>
        </w:rPr>
        <w:lastRenderedPageBreak/>
        <w:t xml:space="preserve">areas of work (mitigation or reporting for instance instead of adaptation) that do not address the very serious issue </w:t>
      </w:r>
      <w:r w:rsidR="00690743">
        <w:rPr>
          <w:lang w:val="en-GB"/>
        </w:rPr>
        <w:t>of climate change adaptation.</w:t>
      </w:r>
      <w:r w:rsidR="00030178">
        <w:rPr>
          <w:lang w:val="en-GB"/>
        </w:rPr>
        <w:t xml:space="preserve">  At the local </w:t>
      </w:r>
      <w:r w:rsidR="00690743">
        <w:rPr>
          <w:lang w:val="en-GB"/>
        </w:rPr>
        <w:t xml:space="preserve">site </w:t>
      </w:r>
      <w:r w:rsidR="008B375A">
        <w:rPr>
          <w:lang w:val="en-GB"/>
        </w:rPr>
        <w:t>intervention</w:t>
      </w:r>
      <w:r w:rsidR="00690743">
        <w:rPr>
          <w:lang w:val="en-GB"/>
        </w:rPr>
        <w:t xml:space="preserve"> </w:t>
      </w:r>
      <w:r w:rsidR="008B375A">
        <w:rPr>
          <w:lang w:val="en-GB"/>
        </w:rPr>
        <w:t>level,</w:t>
      </w:r>
      <w:r w:rsidR="00690743">
        <w:rPr>
          <w:lang w:val="en-GB"/>
        </w:rPr>
        <w:t xml:space="preserve"> </w:t>
      </w:r>
      <w:r w:rsidR="00030178">
        <w:rPr>
          <w:lang w:val="en-GB"/>
        </w:rPr>
        <w:t xml:space="preserve">the project has been effective in achieving several demonstration pilots that are overall efforts to reduce communities’ vulnerabilities to climate change impacts.  Here also several site pilots have not zeroed in on the objective in a strict sense, since several of these pilots do not deal with climate adaptation in a strict sense nor with tourism.  Yet the approach of vulnerability reduction </w:t>
      </w:r>
      <w:r w:rsidR="00690743">
        <w:rPr>
          <w:lang w:val="en-GB"/>
        </w:rPr>
        <w:t xml:space="preserve">in the site interventions </w:t>
      </w:r>
      <w:r w:rsidR="00030178">
        <w:rPr>
          <w:lang w:val="en-GB"/>
        </w:rPr>
        <w:t xml:space="preserve">has been, for the most part effective.  Therefore, as a composite TAP’s effectiveness is ranked as </w:t>
      </w:r>
      <w:r w:rsidR="00030178" w:rsidRPr="00030178">
        <w:rPr>
          <w:i/>
          <w:lang w:val="en-GB"/>
        </w:rPr>
        <w:t>Moderately Satisfactory (MS).</w:t>
      </w:r>
    </w:p>
    <w:p w14:paraId="598875D8" w14:textId="552A4871" w:rsidR="00030178" w:rsidRPr="00030178" w:rsidRDefault="00C548AC" w:rsidP="005B7AD5">
      <w:pPr>
        <w:rPr>
          <w:lang w:val="en-GB"/>
        </w:rPr>
      </w:pPr>
      <w:r>
        <w:rPr>
          <w:lang w:val="en-GB"/>
        </w:rPr>
        <w:t xml:space="preserve">The efficiency </w:t>
      </w:r>
      <w:r w:rsidR="00611489">
        <w:rPr>
          <w:lang w:val="en-GB"/>
        </w:rPr>
        <w:t xml:space="preserve">analysis </w:t>
      </w:r>
      <w:r>
        <w:rPr>
          <w:lang w:val="en-GB"/>
        </w:rPr>
        <w:t>of TAP</w:t>
      </w:r>
      <w:r w:rsidR="00383DD7">
        <w:rPr>
          <w:lang w:val="en-GB"/>
        </w:rPr>
        <w:t xml:space="preserve"> requires that it be divided into two periods of analysis.</w:t>
      </w:r>
      <w:r>
        <w:rPr>
          <w:lang w:val="en-GB"/>
        </w:rPr>
        <w:t xml:space="preserve">  First from the Project’s initial implementation stages to the request for its extension and </w:t>
      </w:r>
      <w:r w:rsidR="00611489">
        <w:rPr>
          <w:lang w:val="en-GB"/>
        </w:rPr>
        <w:t xml:space="preserve">then </w:t>
      </w:r>
      <w:r>
        <w:rPr>
          <w:lang w:val="en-GB"/>
        </w:rPr>
        <w:t xml:space="preserve">a second phase from the request of extension to the conclusion period.  The first stage of implementation was moderately unsatisfactory given the very significant shortcomings </w:t>
      </w:r>
      <w:r w:rsidR="00611489">
        <w:rPr>
          <w:lang w:val="en-GB"/>
        </w:rPr>
        <w:t xml:space="preserve">experienced, </w:t>
      </w:r>
      <w:r>
        <w:rPr>
          <w:lang w:val="en-GB"/>
        </w:rPr>
        <w:t xml:space="preserve">basically </w:t>
      </w:r>
      <w:r w:rsidR="00611489">
        <w:rPr>
          <w:lang w:val="en-GB"/>
        </w:rPr>
        <w:t xml:space="preserve">deficits in </w:t>
      </w:r>
      <w:r>
        <w:rPr>
          <w:lang w:val="en-GB"/>
        </w:rPr>
        <w:t xml:space="preserve">producing outputs, products and outcomes.  </w:t>
      </w:r>
      <w:r w:rsidR="00611489">
        <w:rPr>
          <w:lang w:val="en-GB"/>
        </w:rPr>
        <w:t>Essentially</w:t>
      </w:r>
      <w:r>
        <w:rPr>
          <w:lang w:val="en-GB"/>
        </w:rPr>
        <w:t xml:space="preserve">, this first stage was characterized </w:t>
      </w:r>
      <w:r w:rsidR="00611489">
        <w:rPr>
          <w:lang w:val="en-GB"/>
        </w:rPr>
        <w:t xml:space="preserve">by </w:t>
      </w:r>
      <w:r>
        <w:rPr>
          <w:lang w:val="en-GB"/>
        </w:rPr>
        <w:t>a very low le</w:t>
      </w:r>
      <w:r w:rsidR="00611489">
        <w:rPr>
          <w:lang w:val="en-GB"/>
        </w:rPr>
        <w:t xml:space="preserve">vel of delivery and even for total lack of </w:t>
      </w:r>
      <w:r>
        <w:rPr>
          <w:lang w:val="en-GB"/>
        </w:rPr>
        <w:t>mechanisms to implement several of the Project components.  For instance, this was the case of the pilot interventions / small grants which were not put in place until the latter part of the implementation process. The second tranche of the Project was relatively more efficient</w:t>
      </w:r>
      <w:r w:rsidR="003B556B">
        <w:rPr>
          <w:lang w:val="en-GB"/>
        </w:rPr>
        <w:t xml:space="preserve"> and therefore more satisfactory</w:t>
      </w:r>
      <w:r>
        <w:rPr>
          <w:lang w:val="en-GB"/>
        </w:rPr>
        <w:t xml:space="preserve">, </w:t>
      </w:r>
      <w:r w:rsidR="00611489">
        <w:rPr>
          <w:lang w:val="en-GB"/>
        </w:rPr>
        <w:t xml:space="preserve">yet it had to implement in </w:t>
      </w:r>
      <w:r>
        <w:rPr>
          <w:lang w:val="en-GB"/>
        </w:rPr>
        <w:t xml:space="preserve">a short period </w:t>
      </w:r>
      <w:r w:rsidR="00611489">
        <w:rPr>
          <w:lang w:val="en-GB"/>
        </w:rPr>
        <w:t xml:space="preserve">most of </w:t>
      </w:r>
      <w:r>
        <w:rPr>
          <w:lang w:val="en-GB"/>
        </w:rPr>
        <w:t xml:space="preserve">what was not delivered in the first years </w:t>
      </w:r>
      <w:r w:rsidR="003B556B">
        <w:rPr>
          <w:lang w:val="en-GB"/>
        </w:rPr>
        <w:t xml:space="preserve">of operation.  This undoubtedly has impacted on the efficiency of outputs and on the attaining or not of outcomes.  Therefore, a composite ranking of efficiency for the full scope of implementation is </w:t>
      </w:r>
      <w:r w:rsidR="003B556B" w:rsidRPr="003B556B">
        <w:rPr>
          <w:i/>
          <w:lang w:val="en-GB"/>
        </w:rPr>
        <w:t>MS (Moderately Satisfactory).</w:t>
      </w:r>
    </w:p>
    <w:p w14:paraId="631DD6AE" w14:textId="77777777" w:rsidR="00D202CC" w:rsidRDefault="00D202CC" w:rsidP="00A74862">
      <w:pPr>
        <w:pStyle w:val="Heading3"/>
        <w:rPr>
          <w:lang w:val="en-GB"/>
        </w:rPr>
      </w:pPr>
      <w:bookmarkStart w:id="42" w:name="_Toc456626007"/>
      <w:r w:rsidRPr="00D202CC">
        <w:rPr>
          <w:lang w:val="en-GB"/>
        </w:rPr>
        <w:t>Country ownership</w:t>
      </w:r>
      <w:bookmarkEnd w:id="42"/>
    </w:p>
    <w:p w14:paraId="0AC1AAAE" w14:textId="4CFA717D" w:rsidR="004B1496" w:rsidRDefault="0023239E" w:rsidP="004B1496">
      <w:pPr>
        <w:rPr>
          <w:lang w:val="en-GB"/>
        </w:rPr>
      </w:pPr>
      <w:r>
        <w:rPr>
          <w:lang w:val="en-GB"/>
        </w:rPr>
        <w:t>Assessing</w:t>
      </w:r>
      <w:r w:rsidR="00101FCE">
        <w:rPr>
          <w:lang w:val="en-GB"/>
        </w:rPr>
        <w:t xml:space="preserve"> country ownership for TAP at its final stages is rather complex.  There are elements that </w:t>
      </w:r>
      <w:r w:rsidR="00184541">
        <w:rPr>
          <w:lang w:val="en-GB"/>
        </w:rPr>
        <w:t xml:space="preserve">indicate that </w:t>
      </w:r>
      <w:r w:rsidR="00101FCE">
        <w:rPr>
          <w:lang w:val="en-GB"/>
        </w:rPr>
        <w:t xml:space="preserve">there is ownership in certain aspects and there are also elements that </w:t>
      </w:r>
      <w:r w:rsidR="00184541">
        <w:rPr>
          <w:lang w:val="en-GB"/>
        </w:rPr>
        <w:t xml:space="preserve">indicate that </w:t>
      </w:r>
      <w:r w:rsidR="00101FCE">
        <w:rPr>
          <w:lang w:val="en-GB"/>
        </w:rPr>
        <w:t xml:space="preserve">ownership did not develop in other aspects. </w:t>
      </w:r>
      <w:r w:rsidR="00184541">
        <w:rPr>
          <w:lang w:val="en-GB"/>
        </w:rPr>
        <w:t xml:space="preserve"> Government</w:t>
      </w:r>
      <w:r w:rsidR="00611489">
        <w:rPr>
          <w:lang w:val="en-GB"/>
        </w:rPr>
        <w:t>’s</w:t>
      </w:r>
      <w:r w:rsidR="00184541">
        <w:rPr>
          <w:lang w:val="en-GB"/>
        </w:rPr>
        <w:t xml:space="preserve"> explicit involvement and support of the Project, its close link with national priorities, the involvement of different institutions </w:t>
      </w:r>
      <w:r>
        <w:rPr>
          <w:lang w:val="en-GB"/>
        </w:rPr>
        <w:t>is</w:t>
      </w:r>
      <w:r w:rsidR="00184541">
        <w:rPr>
          <w:lang w:val="en-GB"/>
        </w:rPr>
        <w:t xml:space="preserve"> indicative of </w:t>
      </w:r>
      <w:r w:rsidR="002D223A">
        <w:rPr>
          <w:lang w:val="en-GB"/>
        </w:rPr>
        <w:t xml:space="preserve">high </w:t>
      </w:r>
      <w:r w:rsidR="00184541">
        <w:rPr>
          <w:lang w:val="en-GB"/>
        </w:rPr>
        <w:t>ownership factors</w:t>
      </w:r>
      <w:r w:rsidR="002D223A">
        <w:rPr>
          <w:lang w:val="en-GB"/>
        </w:rPr>
        <w:t xml:space="preserve"> in this scope</w:t>
      </w:r>
      <w:r w:rsidR="00184541">
        <w:rPr>
          <w:lang w:val="en-GB"/>
        </w:rPr>
        <w:t xml:space="preserve">.  On the other </w:t>
      </w:r>
      <w:r>
        <w:rPr>
          <w:lang w:val="en-GB"/>
        </w:rPr>
        <w:t>hand,</w:t>
      </w:r>
      <w:r w:rsidR="00184541">
        <w:rPr>
          <w:lang w:val="en-GB"/>
        </w:rPr>
        <w:t xml:space="preserve"> the low levels of capacity built </w:t>
      </w:r>
      <w:r w:rsidR="002D223A">
        <w:rPr>
          <w:lang w:val="en-GB"/>
        </w:rPr>
        <w:t>or assimilated</w:t>
      </w:r>
      <w:r w:rsidR="00184541">
        <w:rPr>
          <w:lang w:val="en-GB"/>
        </w:rPr>
        <w:t xml:space="preserve">, the lack of </w:t>
      </w:r>
      <w:r w:rsidR="002D223A">
        <w:rPr>
          <w:lang w:val="en-GB"/>
        </w:rPr>
        <w:t xml:space="preserve">enduring policies or incorporation of project outputs into development </w:t>
      </w:r>
      <w:r>
        <w:rPr>
          <w:lang w:val="en-GB"/>
        </w:rPr>
        <w:t>plans</w:t>
      </w:r>
      <w:r w:rsidR="00611489">
        <w:rPr>
          <w:lang w:val="en-GB"/>
        </w:rPr>
        <w:t xml:space="preserve"> and policies</w:t>
      </w:r>
      <w:r>
        <w:rPr>
          <w:lang w:val="en-GB"/>
        </w:rPr>
        <w:t>, and</w:t>
      </w:r>
      <w:r w:rsidR="002D223A">
        <w:rPr>
          <w:lang w:val="en-GB"/>
        </w:rPr>
        <w:t xml:space="preserve"> the lack of </w:t>
      </w:r>
      <w:r>
        <w:rPr>
          <w:lang w:val="en-GB"/>
        </w:rPr>
        <w:t>investments</w:t>
      </w:r>
      <w:r w:rsidR="002D223A">
        <w:rPr>
          <w:lang w:val="en-GB"/>
        </w:rPr>
        <w:t xml:space="preserve"> or public – private partnerships as results of the study give indications that at these levels ownership is weak. </w:t>
      </w:r>
    </w:p>
    <w:p w14:paraId="42BD840B" w14:textId="77777777" w:rsidR="00D202CC" w:rsidRDefault="00D202CC" w:rsidP="00A74862">
      <w:pPr>
        <w:pStyle w:val="Heading3"/>
        <w:rPr>
          <w:lang w:val="en-GB"/>
        </w:rPr>
      </w:pPr>
      <w:bookmarkStart w:id="43" w:name="_Toc456626008"/>
      <w:r w:rsidRPr="00D202CC">
        <w:rPr>
          <w:lang w:val="en-GB"/>
        </w:rPr>
        <w:t>Mainstreaming</w:t>
      </w:r>
      <w:bookmarkEnd w:id="43"/>
    </w:p>
    <w:p w14:paraId="7B7F61A0" w14:textId="14A01B0A" w:rsidR="003F190F" w:rsidRDefault="003F190F" w:rsidP="00224100">
      <w:pPr>
        <w:rPr>
          <w:lang w:val="en-GB"/>
        </w:rPr>
      </w:pPr>
      <w:r>
        <w:rPr>
          <w:lang w:val="en-GB"/>
        </w:rPr>
        <w:t xml:space="preserve">Given that </w:t>
      </w:r>
      <w:r w:rsidR="00224100" w:rsidRPr="00224100">
        <w:rPr>
          <w:lang w:val="en-GB"/>
        </w:rPr>
        <w:t>UNDP</w:t>
      </w:r>
      <w:r w:rsidR="00611489">
        <w:rPr>
          <w:lang w:val="en-GB"/>
        </w:rPr>
        <w:t xml:space="preserve"> -- </w:t>
      </w:r>
      <w:r w:rsidR="00224100" w:rsidRPr="00224100">
        <w:rPr>
          <w:lang w:val="en-GB"/>
        </w:rPr>
        <w:t xml:space="preserve">supported GEF </w:t>
      </w:r>
      <w:r w:rsidR="00611489">
        <w:rPr>
          <w:lang w:val="en-GB"/>
        </w:rPr>
        <w:t xml:space="preserve">-- </w:t>
      </w:r>
      <w:r w:rsidR="00224100" w:rsidRPr="00224100">
        <w:rPr>
          <w:lang w:val="en-GB"/>
        </w:rPr>
        <w:t>financed projects are</w:t>
      </w:r>
      <w:r>
        <w:rPr>
          <w:lang w:val="en-GB"/>
        </w:rPr>
        <w:t xml:space="preserve"> </w:t>
      </w:r>
      <w:r w:rsidR="00224100" w:rsidRPr="00224100">
        <w:rPr>
          <w:lang w:val="en-GB"/>
        </w:rPr>
        <w:t>key eleme</w:t>
      </w:r>
      <w:r>
        <w:rPr>
          <w:lang w:val="en-GB"/>
        </w:rPr>
        <w:t xml:space="preserve">nts in UNDP country programming, project objectives and outcomes </w:t>
      </w:r>
      <w:r w:rsidR="00224100" w:rsidRPr="00224100">
        <w:rPr>
          <w:lang w:val="en-GB"/>
        </w:rPr>
        <w:t>should align with UNDP country programme</w:t>
      </w:r>
      <w:r>
        <w:rPr>
          <w:lang w:val="en-GB"/>
        </w:rPr>
        <w:t xml:space="preserve"> </w:t>
      </w:r>
      <w:r w:rsidR="00224100" w:rsidRPr="00224100">
        <w:rPr>
          <w:lang w:val="en-GB"/>
        </w:rPr>
        <w:t>strategies as well as to GEF-required</w:t>
      </w:r>
      <w:r>
        <w:rPr>
          <w:lang w:val="en-GB"/>
        </w:rPr>
        <w:t xml:space="preserve"> </w:t>
      </w:r>
      <w:r w:rsidR="00224100" w:rsidRPr="00224100">
        <w:rPr>
          <w:lang w:val="en-GB"/>
        </w:rPr>
        <w:t>global environmental benefits</w:t>
      </w:r>
      <w:r>
        <w:rPr>
          <w:lang w:val="en-GB"/>
        </w:rPr>
        <w:t>.  When dealing with mainstreaming, evaluations also explore whether project outcomes are being mainstreamed into national policies.</w:t>
      </w:r>
    </w:p>
    <w:p w14:paraId="60D129D7" w14:textId="77777777" w:rsidR="00224100" w:rsidRDefault="003F190F" w:rsidP="00AE2B39">
      <w:pPr>
        <w:rPr>
          <w:lang w:val="en-GB"/>
        </w:rPr>
      </w:pPr>
      <w:r>
        <w:rPr>
          <w:lang w:val="en-GB"/>
        </w:rPr>
        <w:t xml:space="preserve">TAP has successfully mainstreamed several UNDP priorities.  These were sustainable human development, </w:t>
      </w:r>
      <w:r w:rsidR="00224100" w:rsidRPr="00224100">
        <w:rPr>
          <w:lang w:val="en-GB"/>
        </w:rPr>
        <w:t>improved</w:t>
      </w:r>
      <w:r>
        <w:rPr>
          <w:lang w:val="en-GB"/>
        </w:rPr>
        <w:t xml:space="preserve"> </w:t>
      </w:r>
      <w:r w:rsidR="00224100" w:rsidRPr="00224100">
        <w:rPr>
          <w:lang w:val="en-GB"/>
        </w:rPr>
        <w:t xml:space="preserve">governance, </w:t>
      </w:r>
      <w:r>
        <w:rPr>
          <w:lang w:val="en-GB"/>
        </w:rPr>
        <w:t xml:space="preserve">and </w:t>
      </w:r>
      <w:r w:rsidR="00224100" w:rsidRPr="00224100">
        <w:rPr>
          <w:lang w:val="en-GB"/>
        </w:rPr>
        <w:t>the prevention and recovery from</w:t>
      </w:r>
      <w:r>
        <w:rPr>
          <w:lang w:val="en-GB"/>
        </w:rPr>
        <w:t xml:space="preserve"> </w:t>
      </w:r>
      <w:r w:rsidR="00224100" w:rsidRPr="00224100">
        <w:rPr>
          <w:lang w:val="en-GB"/>
        </w:rPr>
        <w:t>natural disasters</w:t>
      </w:r>
      <w:r>
        <w:rPr>
          <w:lang w:val="en-GB"/>
        </w:rPr>
        <w:t xml:space="preserve">.  The latter evidently being the core of the Project.  </w:t>
      </w:r>
      <w:r w:rsidR="00AE2B39">
        <w:rPr>
          <w:lang w:val="en-GB"/>
        </w:rPr>
        <w:t xml:space="preserve">TAP is aligned with mainstreamed UNDP </w:t>
      </w:r>
      <w:r w:rsidR="00AE2B39">
        <w:rPr>
          <w:lang w:val="en-GB"/>
        </w:rPr>
        <w:lastRenderedPageBreak/>
        <w:t xml:space="preserve">policies given that, in particular at the site levels, it has had positive effects on local populations in building resilience to climate change and in improving natural resource management.  </w:t>
      </w:r>
      <w:r>
        <w:rPr>
          <w:lang w:val="en-GB"/>
        </w:rPr>
        <w:t xml:space="preserve">The Project did not, however, mainstream UNDP’s priorities related to women’s </w:t>
      </w:r>
      <w:r w:rsidR="0023239E">
        <w:rPr>
          <w:lang w:val="en-GB"/>
        </w:rPr>
        <w:t>empowerment</w:t>
      </w:r>
      <w:r>
        <w:rPr>
          <w:lang w:val="en-GB"/>
        </w:rPr>
        <w:t xml:space="preserve">.  Although with the small grant pilots there are efforts to harness gender – related information, gender issues were not duly </w:t>
      </w:r>
      <w:r w:rsidRPr="00224100">
        <w:rPr>
          <w:lang w:val="en-GB"/>
        </w:rPr>
        <w:t>taken</w:t>
      </w:r>
      <w:r>
        <w:rPr>
          <w:lang w:val="en-GB"/>
        </w:rPr>
        <w:t xml:space="preserve"> </w:t>
      </w:r>
      <w:r w:rsidRPr="00224100">
        <w:rPr>
          <w:lang w:val="en-GB"/>
        </w:rPr>
        <w:t>into account in project design and implementation</w:t>
      </w:r>
      <w:r>
        <w:rPr>
          <w:lang w:val="en-GB"/>
        </w:rPr>
        <w:t xml:space="preserve"> </w:t>
      </w:r>
      <w:r w:rsidR="00105836">
        <w:rPr>
          <w:lang w:val="en-GB"/>
        </w:rPr>
        <w:t>nor has it</w:t>
      </w:r>
      <w:r>
        <w:rPr>
          <w:lang w:val="en-GB"/>
        </w:rPr>
        <w:t xml:space="preserve"> </w:t>
      </w:r>
      <w:r w:rsidR="00105836" w:rsidRPr="00105836">
        <w:rPr>
          <w:lang w:val="en-GB"/>
        </w:rPr>
        <w:t>contributed to greater consideration of</w:t>
      </w:r>
      <w:r w:rsidR="00105836">
        <w:rPr>
          <w:lang w:val="en-GB"/>
        </w:rPr>
        <w:t xml:space="preserve"> </w:t>
      </w:r>
      <w:r w:rsidR="00105836" w:rsidRPr="00105836">
        <w:rPr>
          <w:lang w:val="en-GB"/>
        </w:rPr>
        <w:t>gender aspects</w:t>
      </w:r>
      <w:r w:rsidR="00105836">
        <w:rPr>
          <w:lang w:val="en-GB"/>
        </w:rPr>
        <w:t>.</w:t>
      </w:r>
      <w:r w:rsidR="00AE2B39">
        <w:rPr>
          <w:rStyle w:val="FootnoteReference"/>
          <w:lang w:val="en-GB"/>
        </w:rPr>
        <w:footnoteReference w:id="30"/>
      </w:r>
      <w:r w:rsidR="00AE2B39">
        <w:rPr>
          <w:lang w:val="en-GB"/>
        </w:rPr>
        <w:t xml:space="preserve">  However, the Project has not resulted in fully mainstreaming its outcomes and results into national policies, public – private partnerships, nor robustly increased national capacities to promote the tourist sector’s capacities to weather climate change adverse effects.</w:t>
      </w:r>
    </w:p>
    <w:p w14:paraId="533EFA8A" w14:textId="77777777" w:rsidR="00D202CC" w:rsidRDefault="00D202CC" w:rsidP="00A74862">
      <w:pPr>
        <w:pStyle w:val="Heading3"/>
        <w:rPr>
          <w:lang w:val="en-GB"/>
        </w:rPr>
      </w:pPr>
      <w:bookmarkStart w:id="44" w:name="_Toc456626009"/>
      <w:r w:rsidRPr="00D202CC">
        <w:rPr>
          <w:lang w:val="en-GB"/>
        </w:rPr>
        <w:t>Sustainability</w:t>
      </w:r>
      <w:bookmarkEnd w:id="44"/>
    </w:p>
    <w:p w14:paraId="321E6D61" w14:textId="6CBA7832" w:rsidR="00DE2F81" w:rsidRPr="00AE2B39" w:rsidRDefault="00DE2F81" w:rsidP="00AE2B39">
      <w:pPr>
        <w:rPr>
          <w:lang w:val="en-GB"/>
        </w:rPr>
      </w:pPr>
      <w:r w:rsidRPr="00AE2B39">
        <w:rPr>
          <w:lang w:val="en-GB"/>
        </w:rPr>
        <w:t xml:space="preserve">Sustainability of </w:t>
      </w:r>
      <w:r w:rsidR="00AE2B39">
        <w:rPr>
          <w:lang w:val="en-GB"/>
        </w:rPr>
        <w:t>an</w:t>
      </w:r>
      <w:r w:rsidRPr="00AE2B39">
        <w:rPr>
          <w:lang w:val="en-GB"/>
        </w:rPr>
        <w:t xml:space="preserve"> interventions and</w:t>
      </w:r>
      <w:r w:rsidR="00AE2B39">
        <w:rPr>
          <w:lang w:val="en-GB"/>
        </w:rPr>
        <w:t xml:space="preserve"> its</w:t>
      </w:r>
      <w:r w:rsidRPr="00AE2B39">
        <w:rPr>
          <w:lang w:val="en-GB"/>
        </w:rPr>
        <w:t xml:space="preserve"> results </w:t>
      </w:r>
      <w:r w:rsidR="00AE2B39">
        <w:rPr>
          <w:lang w:val="en-GB"/>
        </w:rPr>
        <w:t>are</w:t>
      </w:r>
      <w:r w:rsidRPr="00AE2B39">
        <w:rPr>
          <w:lang w:val="en-GB"/>
        </w:rPr>
        <w:t xml:space="preserve"> examined to determine the likelihood of whether benefits would continue to be accrued after the completion of </w:t>
      </w:r>
      <w:r w:rsidRPr="00B92C4C">
        <w:rPr>
          <w:lang w:val="en-GB"/>
        </w:rPr>
        <w:t>t</w:t>
      </w:r>
      <w:r w:rsidR="00B92C4C" w:rsidRPr="00B92C4C">
        <w:rPr>
          <w:lang w:val="en-GB"/>
        </w:rPr>
        <w:t>he</w:t>
      </w:r>
      <w:r w:rsidR="00AE2B39">
        <w:rPr>
          <w:lang w:val="en-GB"/>
        </w:rPr>
        <w:t xml:space="preserve"> </w:t>
      </w:r>
      <w:r w:rsidR="0023239E" w:rsidRPr="00AE2B39">
        <w:rPr>
          <w:lang w:val="en-GB"/>
        </w:rPr>
        <w:t>project</w:t>
      </w:r>
      <w:r w:rsidRPr="00AE2B39">
        <w:rPr>
          <w:lang w:val="en-GB"/>
        </w:rPr>
        <w:t xml:space="preserve">. The sustainability </w:t>
      </w:r>
      <w:r w:rsidR="00AE2B39">
        <w:rPr>
          <w:lang w:val="en-GB"/>
        </w:rPr>
        <w:t>is</w:t>
      </w:r>
      <w:r w:rsidRPr="00AE2B39">
        <w:rPr>
          <w:lang w:val="en-GB"/>
        </w:rPr>
        <w:t xml:space="preserve"> examined from various perspectives: financial, social, environmental and institutional.</w:t>
      </w:r>
    </w:p>
    <w:p w14:paraId="5456F5A2" w14:textId="4D0B9145" w:rsidR="00C001C5" w:rsidRPr="00C001C5" w:rsidRDefault="00B57E35" w:rsidP="00C001C5">
      <w:pPr>
        <w:rPr>
          <w:lang w:val="en-GB"/>
        </w:rPr>
      </w:pPr>
      <w:r w:rsidRPr="00B57E35">
        <w:rPr>
          <w:i/>
          <w:lang w:val="en-GB"/>
        </w:rPr>
        <w:t>Financial Sustainability</w:t>
      </w:r>
      <w:r>
        <w:rPr>
          <w:lang w:val="en-GB"/>
        </w:rPr>
        <w:t xml:space="preserve">:  </w:t>
      </w:r>
      <w:r w:rsidR="00C001C5" w:rsidRPr="00C001C5">
        <w:rPr>
          <w:lang w:val="en-GB"/>
        </w:rPr>
        <w:t>Fin</w:t>
      </w:r>
      <w:r w:rsidR="00340496">
        <w:rPr>
          <w:lang w:val="en-GB"/>
        </w:rPr>
        <w:t xml:space="preserve">ancial risks to sustainability relate to the likelihood </w:t>
      </w:r>
      <w:r w:rsidR="00C001C5" w:rsidRPr="00C001C5">
        <w:rPr>
          <w:lang w:val="en-GB"/>
        </w:rPr>
        <w:t xml:space="preserve">of financial and economic resources not being available once the </w:t>
      </w:r>
      <w:r w:rsidR="00340496">
        <w:rPr>
          <w:lang w:val="en-GB"/>
        </w:rPr>
        <w:t xml:space="preserve">assistance ends.  Regarding financial sustainability prospects it must be pointed out that there are several areas to explore.  First, TAP has produced a report titled </w:t>
      </w:r>
      <w:r w:rsidR="00340496" w:rsidRPr="00340496">
        <w:rPr>
          <w:i/>
          <w:lang w:val="en-GB"/>
        </w:rPr>
        <w:t>TAP Sustainability Strategy</w:t>
      </w:r>
      <w:r w:rsidR="00340496">
        <w:rPr>
          <w:rStyle w:val="FootnoteReference"/>
          <w:i/>
          <w:lang w:val="en-GB"/>
        </w:rPr>
        <w:footnoteReference w:id="31"/>
      </w:r>
      <w:r w:rsidR="00340496">
        <w:rPr>
          <w:lang w:val="en-GB"/>
        </w:rPr>
        <w:t xml:space="preserve"> where several </w:t>
      </w:r>
      <w:r w:rsidR="006D71FC">
        <w:rPr>
          <w:lang w:val="en-GB"/>
        </w:rPr>
        <w:t xml:space="preserve">external and internal </w:t>
      </w:r>
      <w:r w:rsidR="00340496">
        <w:rPr>
          <w:lang w:val="en-GB"/>
        </w:rPr>
        <w:t xml:space="preserve">sources for potential resources to sustain the achievements of the Project as well as to </w:t>
      </w:r>
      <w:r w:rsidR="0023239E">
        <w:rPr>
          <w:lang w:val="en-GB"/>
        </w:rPr>
        <w:t>impel</w:t>
      </w:r>
      <w:r w:rsidR="00340496">
        <w:rPr>
          <w:lang w:val="en-GB"/>
        </w:rPr>
        <w:t xml:space="preserve"> the adoption of the innovations promoted by the Project</w:t>
      </w:r>
      <w:r w:rsidR="006C38D8">
        <w:rPr>
          <w:lang w:val="en-GB"/>
        </w:rPr>
        <w:t xml:space="preserve"> are drawn</w:t>
      </w:r>
      <w:r w:rsidR="00340496">
        <w:rPr>
          <w:lang w:val="en-GB"/>
        </w:rPr>
        <w:t>.</w:t>
      </w:r>
      <w:r w:rsidR="006D71FC">
        <w:rPr>
          <w:rStyle w:val="FootnoteReference"/>
          <w:lang w:val="en-GB"/>
        </w:rPr>
        <w:footnoteReference w:id="32"/>
      </w:r>
      <w:r w:rsidR="00340496">
        <w:rPr>
          <w:lang w:val="en-GB"/>
        </w:rPr>
        <w:t xml:space="preserve">  This potential </w:t>
      </w:r>
      <w:r>
        <w:rPr>
          <w:lang w:val="en-GB"/>
        </w:rPr>
        <w:t xml:space="preserve">financial </w:t>
      </w:r>
      <w:r w:rsidR="00340496">
        <w:rPr>
          <w:lang w:val="en-GB"/>
        </w:rPr>
        <w:t xml:space="preserve">sustainability strategy </w:t>
      </w:r>
      <w:r w:rsidR="006D71FC">
        <w:rPr>
          <w:lang w:val="en-GB"/>
        </w:rPr>
        <w:t xml:space="preserve">identifies the possibility of setting up </w:t>
      </w:r>
      <w:r>
        <w:rPr>
          <w:lang w:val="en-GB"/>
        </w:rPr>
        <w:t>a tourism industry</w:t>
      </w:r>
      <w:r w:rsidRPr="00B57E35">
        <w:rPr>
          <w:lang w:val="en-GB"/>
        </w:rPr>
        <w:t xml:space="preserve"> adaptation investment plan</w:t>
      </w:r>
      <w:r>
        <w:rPr>
          <w:lang w:val="en-GB"/>
        </w:rPr>
        <w:t xml:space="preserve">, a futures commission, insurance mechanisms, micro insurance for communities.  Although these are </w:t>
      </w:r>
      <w:r w:rsidR="0023239E">
        <w:rPr>
          <w:lang w:val="en-GB"/>
        </w:rPr>
        <w:t>undoubtedly</w:t>
      </w:r>
      <w:r>
        <w:rPr>
          <w:lang w:val="en-GB"/>
        </w:rPr>
        <w:t xml:space="preserve"> potential sources, and many if not most are suggested by the outputs of the Project itself, the likelihood of these materializing in the near future is rather weak.  The potential financial strategy in this document also identifies a follow up project and major funding from international cooperation agencies, yet the likelihood of this support in the near future is also rather frail. </w:t>
      </w:r>
      <w:r w:rsidR="00CC7FFE">
        <w:rPr>
          <w:lang w:val="en-GB"/>
        </w:rPr>
        <w:t xml:space="preserve">Although Maldives is a leading case of climate vulnerability, several key stakeholders do not foresee that, at least in the very near future, there is likelihood for funding for adaptation to climate change for the tourism industry </w:t>
      </w:r>
      <w:r w:rsidR="00792014">
        <w:rPr>
          <w:lang w:val="en-GB"/>
        </w:rPr>
        <w:t xml:space="preserve">and tourism – related activities </w:t>
      </w:r>
      <w:r w:rsidR="00CC7FFE">
        <w:rPr>
          <w:lang w:val="en-GB"/>
        </w:rPr>
        <w:t xml:space="preserve">in the country. </w:t>
      </w:r>
      <w:r>
        <w:rPr>
          <w:lang w:val="en-GB"/>
        </w:rPr>
        <w:t xml:space="preserve"> </w:t>
      </w:r>
      <w:r w:rsidR="00412667">
        <w:rPr>
          <w:lang w:val="en-GB"/>
        </w:rPr>
        <w:t>The</w:t>
      </w:r>
      <w:r>
        <w:rPr>
          <w:lang w:val="en-GB"/>
        </w:rPr>
        <w:t xml:space="preserve"> </w:t>
      </w:r>
      <w:r w:rsidR="00CC7FFE">
        <w:rPr>
          <w:lang w:val="en-GB"/>
        </w:rPr>
        <w:t>strategy</w:t>
      </w:r>
      <w:r w:rsidR="00412667">
        <w:rPr>
          <w:lang w:val="en-GB"/>
        </w:rPr>
        <w:t xml:space="preserve"> summarily </w:t>
      </w:r>
      <w:r w:rsidR="00412667" w:rsidRPr="00412667">
        <w:rPr>
          <w:lang w:val="en-GB"/>
        </w:rPr>
        <w:t>identifies</w:t>
      </w:r>
      <w:r w:rsidRPr="00412667">
        <w:rPr>
          <w:lang w:val="en-GB"/>
        </w:rPr>
        <w:t xml:space="preserve"> a source of financial resources already in place in the Maldives which is the Green Tax.  </w:t>
      </w:r>
      <w:r w:rsidR="00412667" w:rsidRPr="00412667">
        <w:rPr>
          <w:lang w:val="en-GB"/>
        </w:rPr>
        <w:t xml:space="preserve">However, it would be </w:t>
      </w:r>
      <w:r w:rsidR="006C38D8">
        <w:rPr>
          <w:lang w:val="en-GB"/>
        </w:rPr>
        <w:t>valuable</w:t>
      </w:r>
      <w:r w:rsidR="00412667" w:rsidRPr="00412667">
        <w:rPr>
          <w:lang w:val="en-GB"/>
        </w:rPr>
        <w:t xml:space="preserve"> to explore the issue in </w:t>
      </w:r>
      <w:r w:rsidR="008B375A">
        <w:rPr>
          <w:lang w:val="en-GB"/>
        </w:rPr>
        <w:t>further</w:t>
      </w:r>
      <w:r w:rsidR="006C38D8">
        <w:rPr>
          <w:lang w:val="en-GB"/>
        </w:rPr>
        <w:t xml:space="preserve"> </w:t>
      </w:r>
      <w:r w:rsidR="00412667" w:rsidRPr="00412667">
        <w:rPr>
          <w:lang w:val="en-GB"/>
        </w:rPr>
        <w:t xml:space="preserve">depth.  </w:t>
      </w:r>
      <w:r w:rsidRPr="00412667">
        <w:rPr>
          <w:lang w:val="en-GB"/>
        </w:rPr>
        <w:t xml:space="preserve">This tax, which is being levied since November 2015 on tourism by </w:t>
      </w:r>
      <w:r w:rsidRPr="00412667">
        <w:rPr>
          <w:lang w:val="en-GB"/>
        </w:rPr>
        <w:lastRenderedPageBreak/>
        <w:t>collecting</w:t>
      </w:r>
      <w:r>
        <w:rPr>
          <w:lang w:val="en-GB"/>
        </w:rPr>
        <w:t xml:space="preserve"> a toll</w:t>
      </w:r>
      <w:r w:rsidR="00CC7FFE">
        <w:rPr>
          <w:lang w:val="en-GB"/>
        </w:rPr>
        <w:t xml:space="preserve"> per night</w:t>
      </w:r>
      <w:r>
        <w:rPr>
          <w:lang w:val="en-GB"/>
        </w:rPr>
        <w:t xml:space="preserve"> on each occupied h</w:t>
      </w:r>
      <w:r w:rsidR="00CC7FFE">
        <w:rPr>
          <w:lang w:val="en-GB"/>
        </w:rPr>
        <w:t>otel room in the Maldives, is a</w:t>
      </w:r>
      <w:r>
        <w:rPr>
          <w:lang w:val="en-GB"/>
        </w:rPr>
        <w:t xml:space="preserve"> noteworthy source of funding which (as its name implies) will be </w:t>
      </w:r>
      <w:r w:rsidR="00CC7FFE">
        <w:rPr>
          <w:lang w:val="en-GB"/>
        </w:rPr>
        <w:t>ostensibly allocated</w:t>
      </w:r>
      <w:r>
        <w:rPr>
          <w:lang w:val="en-GB"/>
        </w:rPr>
        <w:t xml:space="preserve"> for environmental issues.  </w:t>
      </w:r>
      <w:r w:rsidR="00CC7FFE">
        <w:rPr>
          <w:lang w:val="en-GB"/>
        </w:rPr>
        <w:t xml:space="preserve">Having the main institutions involved in TAP (MoT and MEE) working with the relevant </w:t>
      </w:r>
      <w:r w:rsidR="008B375A">
        <w:rPr>
          <w:lang w:val="en-GB"/>
        </w:rPr>
        <w:t>national</w:t>
      </w:r>
      <w:r w:rsidR="006C38D8">
        <w:rPr>
          <w:lang w:val="en-GB"/>
        </w:rPr>
        <w:t xml:space="preserve"> </w:t>
      </w:r>
      <w:r w:rsidR="00CC7FFE">
        <w:rPr>
          <w:lang w:val="en-GB"/>
        </w:rPr>
        <w:t xml:space="preserve">financial institutions whose responsibility is to </w:t>
      </w:r>
      <w:r w:rsidR="0023239E">
        <w:rPr>
          <w:lang w:val="en-GB"/>
        </w:rPr>
        <w:t>administer</w:t>
      </w:r>
      <w:r w:rsidR="005E4FD7">
        <w:rPr>
          <w:lang w:val="en-GB"/>
        </w:rPr>
        <w:t xml:space="preserve"> the Green Tax </w:t>
      </w:r>
      <w:r w:rsidR="00CC7FFE">
        <w:rPr>
          <w:lang w:val="en-GB"/>
        </w:rPr>
        <w:t xml:space="preserve">funds could potentially imply that there would be </w:t>
      </w:r>
      <w:r w:rsidR="00C001C5" w:rsidRPr="00C001C5">
        <w:rPr>
          <w:lang w:val="en-GB"/>
        </w:rPr>
        <w:t>adequate financial resources for</w:t>
      </w:r>
      <w:r w:rsidR="00CC7FFE">
        <w:rPr>
          <w:lang w:val="en-GB"/>
        </w:rPr>
        <w:t xml:space="preserve"> sustaining</w:t>
      </w:r>
      <w:r w:rsidR="006C38D8">
        <w:rPr>
          <w:lang w:val="en-GB"/>
        </w:rPr>
        <w:t xml:space="preserve"> and implementing some of the expected</w:t>
      </w:r>
      <w:r w:rsidR="00CC7FFE">
        <w:rPr>
          <w:lang w:val="en-GB"/>
        </w:rPr>
        <w:t xml:space="preserve"> project’s outcomes.  Therefore, </w:t>
      </w:r>
      <w:r w:rsidR="005E4FD7">
        <w:rPr>
          <w:lang w:val="en-GB"/>
        </w:rPr>
        <w:t xml:space="preserve">the ranking for financial sustainability is </w:t>
      </w:r>
      <w:r w:rsidR="005E4FD7" w:rsidRPr="005E4FD7">
        <w:rPr>
          <w:i/>
          <w:lang w:val="en-GB"/>
        </w:rPr>
        <w:t>Moderately Likely (ML),</w:t>
      </w:r>
      <w:r w:rsidR="005E4FD7">
        <w:rPr>
          <w:lang w:val="en-GB"/>
        </w:rPr>
        <w:t xml:space="preserve"> given that, although there are m</w:t>
      </w:r>
      <w:r w:rsidR="005E4FD7" w:rsidRPr="005E4FD7">
        <w:rPr>
          <w:lang w:val="en-GB"/>
        </w:rPr>
        <w:t xml:space="preserve">oderate risks, </w:t>
      </w:r>
      <w:r w:rsidR="005E4FD7">
        <w:rPr>
          <w:lang w:val="en-GB"/>
        </w:rPr>
        <w:t xml:space="preserve">there are also </w:t>
      </w:r>
      <w:r w:rsidR="005E4FD7" w:rsidRPr="005E4FD7">
        <w:rPr>
          <w:lang w:val="en-GB"/>
        </w:rPr>
        <w:t>expectations that at least some outcomes will be sustained</w:t>
      </w:r>
      <w:r w:rsidR="005E4FD7">
        <w:rPr>
          <w:lang w:val="en-GB"/>
        </w:rPr>
        <w:t xml:space="preserve"> in time.</w:t>
      </w:r>
    </w:p>
    <w:p w14:paraId="271A2810" w14:textId="542A3488" w:rsidR="00C001C5" w:rsidRPr="00C001C5" w:rsidRDefault="00C001C5" w:rsidP="009E630C">
      <w:pPr>
        <w:rPr>
          <w:lang w:val="en-GB"/>
        </w:rPr>
      </w:pPr>
      <w:r w:rsidRPr="005E4FD7">
        <w:rPr>
          <w:i/>
          <w:lang w:val="en-GB"/>
        </w:rPr>
        <w:t>Socio-economic risks to sustainability</w:t>
      </w:r>
      <w:r w:rsidRPr="00C001C5">
        <w:rPr>
          <w:lang w:val="en-GB"/>
        </w:rPr>
        <w:t xml:space="preserve">: </w:t>
      </w:r>
      <w:r w:rsidR="005E4FD7">
        <w:rPr>
          <w:lang w:val="en-GB"/>
        </w:rPr>
        <w:t xml:space="preserve"> When </w:t>
      </w:r>
      <w:r w:rsidR="0023239E">
        <w:rPr>
          <w:lang w:val="en-GB"/>
        </w:rPr>
        <w:t>analysing</w:t>
      </w:r>
      <w:r w:rsidR="005E4FD7">
        <w:rPr>
          <w:lang w:val="en-GB"/>
        </w:rPr>
        <w:t xml:space="preserve"> socio economic risks to sustainability, an examination is made of the potential </w:t>
      </w:r>
      <w:r w:rsidRPr="00C001C5">
        <w:rPr>
          <w:lang w:val="en-GB"/>
        </w:rPr>
        <w:t>social or political risks that may jeopardize sus</w:t>
      </w:r>
      <w:r w:rsidR="005E4FD7">
        <w:rPr>
          <w:lang w:val="en-GB"/>
        </w:rPr>
        <w:t xml:space="preserve">tainability of project outcomes.  The </w:t>
      </w:r>
      <w:r w:rsidRPr="00C001C5">
        <w:rPr>
          <w:lang w:val="en-GB"/>
        </w:rPr>
        <w:t xml:space="preserve">level of stakeholder ownership </w:t>
      </w:r>
      <w:r w:rsidR="00412667">
        <w:rPr>
          <w:lang w:val="en-GB"/>
        </w:rPr>
        <w:t xml:space="preserve">as seen in the narrative is strong in some areas and </w:t>
      </w:r>
      <w:r w:rsidR="00412667" w:rsidRPr="00B92C4C">
        <w:rPr>
          <w:lang w:val="en-GB"/>
        </w:rPr>
        <w:t xml:space="preserve">weak in others, and this poses some socio economic risks to sustainability.  Although government does </w:t>
      </w:r>
      <w:r w:rsidR="00B92C4C" w:rsidRPr="00B92C4C">
        <w:rPr>
          <w:lang w:val="en-GB"/>
        </w:rPr>
        <w:t xml:space="preserve">indicate that </w:t>
      </w:r>
      <w:r w:rsidR="00412667" w:rsidRPr="00B92C4C">
        <w:rPr>
          <w:lang w:val="en-GB"/>
        </w:rPr>
        <w:t xml:space="preserve">it is in their </w:t>
      </w:r>
      <w:r w:rsidRPr="00B92C4C">
        <w:rPr>
          <w:lang w:val="en-GB"/>
        </w:rPr>
        <w:t>interest that the</w:t>
      </w:r>
      <w:r w:rsidRPr="00C001C5">
        <w:rPr>
          <w:lang w:val="en-GB"/>
        </w:rPr>
        <w:t xml:space="preserve"> pro</w:t>
      </w:r>
      <w:r w:rsidR="009E630C">
        <w:rPr>
          <w:lang w:val="en-GB"/>
        </w:rPr>
        <w:t>ject</w:t>
      </w:r>
      <w:r w:rsidR="006C38D8">
        <w:rPr>
          <w:lang w:val="en-GB"/>
        </w:rPr>
        <w:t>’s</w:t>
      </w:r>
      <w:r w:rsidR="009E630C">
        <w:rPr>
          <w:lang w:val="en-GB"/>
        </w:rPr>
        <w:t xml:space="preserve"> benefits continue to flow given the juxtaposition of the Maldives vulnerability to climate change </w:t>
      </w:r>
      <w:r w:rsidR="006C38D8">
        <w:rPr>
          <w:lang w:val="en-GB"/>
        </w:rPr>
        <w:t>with</w:t>
      </w:r>
      <w:r w:rsidR="009E630C">
        <w:rPr>
          <w:lang w:val="en-GB"/>
        </w:rPr>
        <w:t xml:space="preserve"> the importance of the tourism sector for its economy, other risks are still identified.  For instance, the lack of full engagement by industry and the very nature of the individualistic </w:t>
      </w:r>
      <w:r w:rsidR="0023239E">
        <w:rPr>
          <w:lang w:val="en-GB"/>
        </w:rPr>
        <w:t>self-contained</w:t>
      </w:r>
      <w:r w:rsidR="009E630C">
        <w:rPr>
          <w:lang w:val="en-GB"/>
        </w:rPr>
        <w:t xml:space="preserve"> tourism industry in the country poses social risks.  Regarding the continuity of pilot site interventions, there is less socio economic risks identified given that communities and local actors are mostly supportive of the effects and changes introduced by TAP.  Therefore, the ranking for socio – </w:t>
      </w:r>
      <w:r w:rsidR="0023239E">
        <w:rPr>
          <w:lang w:val="en-GB"/>
        </w:rPr>
        <w:t>economic</w:t>
      </w:r>
      <w:r w:rsidR="009E630C" w:rsidRPr="009E630C">
        <w:rPr>
          <w:lang w:val="en-GB"/>
        </w:rPr>
        <w:t xml:space="preserve"> sustainability is </w:t>
      </w:r>
      <w:r w:rsidR="009E630C" w:rsidRPr="009E630C">
        <w:rPr>
          <w:i/>
          <w:lang w:val="en-GB"/>
        </w:rPr>
        <w:t>Moderately Likely (ML),</w:t>
      </w:r>
      <w:r w:rsidR="009E630C" w:rsidRPr="009E630C">
        <w:rPr>
          <w:lang w:val="en-GB"/>
        </w:rPr>
        <w:t xml:space="preserve"> given that, although there are moderate risks, there are also expectations that at least some outcomes </w:t>
      </w:r>
      <w:r w:rsidR="009E630C">
        <w:rPr>
          <w:lang w:val="en-GB"/>
        </w:rPr>
        <w:t>at different levels would be sustained.</w:t>
      </w:r>
    </w:p>
    <w:p w14:paraId="317FA9FB" w14:textId="14901EB8" w:rsidR="00C02282" w:rsidRDefault="00C001C5" w:rsidP="00C001C5">
      <w:pPr>
        <w:rPr>
          <w:lang w:val="en-GB"/>
        </w:rPr>
      </w:pPr>
      <w:r w:rsidRPr="009E630C">
        <w:rPr>
          <w:i/>
          <w:lang w:val="en-GB"/>
        </w:rPr>
        <w:t xml:space="preserve">Institutional Framework and Governance risks to sustainability: </w:t>
      </w:r>
      <w:r w:rsidR="00C02282">
        <w:rPr>
          <w:lang w:val="en-GB"/>
        </w:rPr>
        <w:t xml:space="preserve"> At the time of the final evaluation there are no clear institutional and governance changes identified that would indicate the probability of governance sustainability.  There are no </w:t>
      </w:r>
      <w:r w:rsidR="0023239E">
        <w:rPr>
          <w:lang w:val="en-GB"/>
        </w:rPr>
        <w:t>clear-cut</w:t>
      </w:r>
      <w:r w:rsidR="00C02282">
        <w:rPr>
          <w:lang w:val="en-GB"/>
        </w:rPr>
        <w:t xml:space="preserve"> </w:t>
      </w:r>
      <w:r w:rsidRPr="00C001C5">
        <w:rPr>
          <w:lang w:val="en-GB"/>
        </w:rPr>
        <w:t xml:space="preserve">legal frameworks, policies, governance structures and processes </w:t>
      </w:r>
      <w:r w:rsidR="00C02282">
        <w:rPr>
          <w:lang w:val="en-GB"/>
        </w:rPr>
        <w:t xml:space="preserve">in place attributable to TAP.  Although some policies are expected to be in place (for instance, the meteorology act) in the medium term, not many other outcomes of an institutional nature can be determined as a result of the Project.  Therefore, the </w:t>
      </w:r>
      <w:r w:rsidR="0023239E">
        <w:rPr>
          <w:lang w:val="en-GB"/>
        </w:rPr>
        <w:t>ranking</w:t>
      </w:r>
      <w:r w:rsidR="00C02282">
        <w:rPr>
          <w:lang w:val="en-GB"/>
        </w:rPr>
        <w:t xml:space="preserve"> for this sort of </w:t>
      </w:r>
      <w:r w:rsidR="0023239E">
        <w:rPr>
          <w:lang w:val="en-GB"/>
        </w:rPr>
        <w:t>sustainability</w:t>
      </w:r>
      <w:r w:rsidR="00C02282">
        <w:rPr>
          <w:lang w:val="en-GB"/>
        </w:rPr>
        <w:t xml:space="preserve"> is </w:t>
      </w:r>
      <w:r w:rsidR="00C02282" w:rsidRPr="00C02282">
        <w:rPr>
          <w:i/>
          <w:lang w:val="en-GB"/>
        </w:rPr>
        <w:t>Moderately Unlikely (MU)</w:t>
      </w:r>
      <w:r w:rsidR="00C02282">
        <w:rPr>
          <w:lang w:val="en-GB"/>
        </w:rPr>
        <w:t xml:space="preserve"> given that there is substantial risk that </w:t>
      </w:r>
      <w:r w:rsidR="00C02282" w:rsidRPr="00C02282">
        <w:rPr>
          <w:lang w:val="en-GB"/>
        </w:rPr>
        <w:t xml:space="preserve">outcomes </w:t>
      </w:r>
      <w:r w:rsidR="00C02282">
        <w:rPr>
          <w:lang w:val="en-GB"/>
        </w:rPr>
        <w:t xml:space="preserve">will not materialize in a manner attributable to the Project or </w:t>
      </w:r>
      <w:r w:rsidR="00C02282" w:rsidRPr="00C02282">
        <w:rPr>
          <w:lang w:val="en-GB"/>
        </w:rPr>
        <w:t>will not carry on after project closure, although some outputs and activities should carry on</w:t>
      </w:r>
      <w:r w:rsidR="00C02282">
        <w:rPr>
          <w:lang w:val="en-GB"/>
        </w:rPr>
        <w:t>.</w:t>
      </w:r>
    </w:p>
    <w:p w14:paraId="2D3BCD4B" w14:textId="1976B171" w:rsidR="00AE2B39" w:rsidRDefault="00C001C5" w:rsidP="00C001C5">
      <w:pPr>
        <w:rPr>
          <w:i/>
          <w:lang w:val="en-GB"/>
        </w:rPr>
      </w:pPr>
      <w:r w:rsidRPr="009E630C">
        <w:rPr>
          <w:i/>
          <w:lang w:val="en-GB"/>
        </w:rPr>
        <w:t xml:space="preserve">Environmental risks to sustainability: </w:t>
      </w:r>
      <w:r w:rsidR="009E630C">
        <w:rPr>
          <w:lang w:val="en-GB"/>
        </w:rPr>
        <w:t xml:space="preserve"> Environmental risks to sustainability are complexly the underlying reason for TAP and at the same time an ongoing threat.  Climate change issues continue to have detrimental effects on the country and on t</w:t>
      </w:r>
      <w:r w:rsidR="00215AF2">
        <w:rPr>
          <w:lang w:val="en-GB"/>
        </w:rPr>
        <w:t>he tourism industry itself.  Sea level rise</w:t>
      </w:r>
      <w:r w:rsidR="009E630C">
        <w:rPr>
          <w:lang w:val="en-GB"/>
        </w:rPr>
        <w:t>, erosion, and coral bleaching are some of the most evident tourism – related issues associated to climate change vulnerabilities.  In fact, even some specific achievements (for example, rehabilitated corals have been in the last few months affected by bleaching due to the high temperatures that the region has suffered in the past year)</w:t>
      </w:r>
      <w:r w:rsidR="00C02282">
        <w:rPr>
          <w:lang w:val="en-GB"/>
        </w:rPr>
        <w:t xml:space="preserve"> jeopardize specific </w:t>
      </w:r>
      <w:r w:rsidRPr="00C001C5">
        <w:rPr>
          <w:lang w:val="en-GB"/>
        </w:rPr>
        <w:t xml:space="preserve">sustenance of </w:t>
      </w:r>
      <w:r w:rsidR="00C02282">
        <w:rPr>
          <w:lang w:val="en-GB"/>
        </w:rPr>
        <w:t>the P</w:t>
      </w:r>
      <w:r w:rsidRPr="00C001C5">
        <w:rPr>
          <w:lang w:val="en-GB"/>
        </w:rPr>
        <w:t>roject</w:t>
      </w:r>
      <w:r w:rsidR="00C02282">
        <w:rPr>
          <w:lang w:val="en-GB"/>
        </w:rPr>
        <w:t xml:space="preserve">’s outcomes. Therefore, given the moderate risks faced, the ranking for </w:t>
      </w:r>
      <w:r w:rsidR="0023239E">
        <w:rPr>
          <w:lang w:val="en-GB"/>
        </w:rPr>
        <w:t>environmental</w:t>
      </w:r>
      <w:r w:rsidR="00C02282">
        <w:rPr>
          <w:lang w:val="en-GB"/>
        </w:rPr>
        <w:t xml:space="preserve"> sustainability is </w:t>
      </w:r>
      <w:r w:rsidR="00C02282" w:rsidRPr="00C02282">
        <w:rPr>
          <w:i/>
          <w:lang w:val="en-GB"/>
        </w:rPr>
        <w:t>Moderately Likely (ML).</w:t>
      </w:r>
    </w:p>
    <w:p w14:paraId="6A3F8990" w14:textId="2024BF02" w:rsidR="003D74E4" w:rsidRDefault="00C02282" w:rsidP="00C001C5">
      <w:pPr>
        <w:rPr>
          <w:lang w:val="en-GB"/>
        </w:rPr>
      </w:pPr>
      <w:r>
        <w:rPr>
          <w:lang w:val="en-GB"/>
        </w:rPr>
        <w:t>Taking a composite view of the rankings for financial, socio – economic, institutional as well as environmental sustainability probabilities, the o</w:t>
      </w:r>
      <w:r w:rsidRPr="00C02282">
        <w:rPr>
          <w:lang w:val="en-GB"/>
        </w:rPr>
        <w:t>verall likelihood of sustainability</w:t>
      </w:r>
      <w:r>
        <w:rPr>
          <w:lang w:val="en-GB"/>
        </w:rPr>
        <w:t xml:space="preserve"> is ranked as ML </w:t>
      </w:r>
      <w:r w:rsidRPr="00C02282">
        <w:rPr>
          <w:i/>
          <w:lang w:val="en-GB"/>
        </w:rPr>
        <w:lastRenderedPageBreak/>
        <w:t>(Moderately Likely).</w:t>
      </w:r>
      <w:r>
        <w:rPr>
          <w:lang w:val="en-GB"/>
        </w:rPr>
        <w:t xml:space="preserve">  This is </w:t>
      </w:r>
      <w:r w:rsidR="00001C6F">
        <w:rPr>
          <w:lang w:val="en-GB"/>
        </w:rPr>
        <w:t xml:space="preserve">given that although there are generally moderate risks </w:t>
      </w:r>
      <w:r w:rsidR="00001C6F" w:rsidRPr="00001C6F">
        <w:rPr>
          <w:lang w:val="en-GB"/>
        </w:rPr>
        <w:t xml:space="preserve">expectations </w:t>
      </w:r>
      <w:r w:rsidR="00001C6F">
        <w:rPr>
          <w:lang w:val="en-GB"/>
        </w:rPr>
        <w:t xml:space="preserve">there are expectations </w:t>
      </w:r>
      <w:r w:rsidR="00001C6F" w:rsidRPr="00001C6F">
        <w:rPr>
          <w:lang w:val="en-GB"/>
        </w:rPr>
        <w:t>that at least some outcomes will be sustained</w:t>
      </w:r>
      <w:r w:rsidR="00001C6F">
        <w:rPr>
          <w:lang w:val="en-GB"/>
        </w:rPr>
        <w:t>.</w:t>
      </w:r>
    </w:p>
    <w:p w14:paraId="3CC06FF1" w14:textId="77777777" w:rsidR="003D74E4" w:rsidRDefault="003D74E4">
      <w:pPr>
        <w:spacing w:line="276" w:lineRule="auto"/>
        <w:jc w:val="left"/>
        <w:rPr>
          <w:lang w:val="en-GB"/>
        </w:rPr>
      </w:pPr>
      <w:r>
        <w:rPr>
          <w:lang w:val="en-GB"/>
        </w:rPr>
        <w:br w:type="page"/>
      </w:r>
    </w:p>
    <w:p w14:paraId="25405459" w14:textId="77777777" w:rsidR="003D74E4" w:rsidRPr="004827D8" w:rsidRDefault="003D74E4" w:rsidP="003D74E4">
      <w:pPr>
        <w:pBdr>
          <w:top w:val="single" w:sz="24" w:space="0" w:color="4F81BD"/>
          <w:left w:val="single" w:sz="24" w:space="0" w:color="4F81BD"/>
          <w:bottom w:val="single" w:sz="24" w:space="0" w:color="4F81BD"/>
          <w:right w:val="single" w:sz="24" w:space="0" w:color="4F81BD"/>
        </w:pBdr>
        <w:shd w:val="clear" w:color="auto" w:fill="4F81BD"/>
        <w:spacing w:after="0"/>
        <w:outlineLvl w:val="0"/>
        <w:rPr>
          <w:rFonts w:ascii="Calibri" w:eastAsia="Times New Roman" w:hAnsi="Calibri" w:cs="Arial"/>
          <w:caps/>
          <w:color w:val="FFFFFF"/>
          <w:spacing w:val="15"/>
          <w:lang w:val="en-GB"/>
        </w:rPr>
      </w:pPr>
      <w:bookmarkStart w:id="45" w:name="_Toc456626010"/>
      <w:r w:rsidRPr="004827D8">
        <w:rPr>
          <w:rFonts w:ascii="Calibri" w:eastAsia="Times New Roman" w:hAnsi="Calibri" w:cs="Arial"/>
          <w:caps/>
          <w:color w:val="FFFFFF"/>
          <w:spacing w:val="15"/>
          <w:lang w:val="en-GB"/>
        </w:rPr>
        <w:lastRenderedPageBreak/>
        <w:t>4.</w:t>
      </w:r>
      <w:r w:rsidRPr="004827D8">
        <w:rPr>
          <w:rFonts w:ascii="Calibri" w:eastAsia="Times New Roman" w:hAnsi="Calibri" w:cs="Arial"/>
          <w:caps/>
          <w:color w:val="FFFFFF"/>
          <w:spacing w:val="15"/>
          <w:lang w:val="en-GB"/>
        </w:rPr>
        <w:tab/>
        <w:t>Conclusions, Lessons learned, and Recommendations</w:t>
      </w:r>
      <w:bookmarkEnd w:id="45"/>
      <w:r w:rsidRPr="004827D8">
        <w:rPr>
          <w:rFonts w:ascii="Calibri" w:eastAsia="Times New Roman" w:hAnsi="Calibri" w:cs="Arial"/>
          <w:caps/>
          <w:color w:val="FFFFFF"/>
          <w:spacing w:val="15"/>
          <w:lang w:val="en-GB"/>
        </w:rPr>
        <w:t xml:space="preserve"> </w:t>
      </w:r>
    </w:p>
    <w:p w14:paraId="2FF09620" w14:textId="77777777" w:rsidR="003D74E4" w:rsidRPr="004827D8" w:rsidRDefault="003D74E4" w:rsidP="003D74E4">
      <w:pPr>
        <w:pBdr>
          <w:top w:val="single" w:sz="6" w:space="2" w:color="4F81BD"/>
        </w:pBdr>
        <w:spacing w:before="300" w:after="0"/>
        <w:outlineLvl w:val="2"/>
        <w:rPr>
          <w:rFonts w:ascii="Calibri" w:eastAsia="Times New Roman" w:hAnsi="Calibri" w:cs="Arial"/>
          <w:caps/>
          <w:color w:val="243F60"/>
          <w:spacing w:val="15"/>
          <w:lang w:val="en-GB"/>
        </w:rPr>
      </w:pPr>
    </w:p>
    <w:p w14:paraId="3BBC2184" w14:textId="13CD5D86" w:rsidR="003D74E4" w:rsidRPr="004827D8" w:rsidRDefault="003D74E4" w:rsidP="00E21D3E">
      <w:pPr>
        <w:pStyle w:val="Heading2"/>
        <w:rPr>
          <w:rFonts w:eastAsia="Times New Roman"/>
          <w:lang w:val="en-GB"/>
        </w:rPr>
      </w:pPr>
      <w:bookmarkStart w:id="46" w:name="_Toc456626011"/>
      <w:r w:rsidRPr="004827D8">
        <w:rPr>
          <w:rFonts w:eastAsia="Times New Roman"/>
          <w:lang w:val="en-GB"/>
        </w:rPr>
        <w:t>4.1 Conclusions</w:t>
      </w:r>
      <w:bookmarkEnd w:id="46"/>
      <w:r w:rsidR="00E21D3E">
        <w:rPr>
          <w:rFonts w:eastAsia="Times New Roman"/>
          <w:lang w:val="en-GB"/>
        </w:rPr>
        <w:tab/>
      </w:r>
    </w:p>
    <w:p w14:paraId="385D7F27" w14:textId="0B66902B" w:rsidR="003D74E4" w:rsidRDefault="003D74E4" w:rsidP="003D74E4">
      <w:pPr>
        <w:rPr>
          <w:rFonts w:ascii="Calibri" w:eastAsia="Times New Roman" w:hAnsi="Calibri" w:cs="Arial"/>
          <w:lang w:val="en-GB"/>
        </w:rPr>
      </w:pPr>
      <w:r w:rsidRPr="008774BE">
        <w:rPr>
          <w:rFonts w:ascii="Calibri" w:eastAsia="Times New Roman" w:hAnsi="Calibri" w:cs="Arial"/>
          <w:lang w:val="en-GB"/>
        </w:rPr>
        <w:t xml:space="preserve">The </w:t>
      </w:r>
      <w:r w:rsidRPr="008774BE">
        <w:rPr>
          <w:rFonts w:ascii="Calibri" w:eastAsia="Times New Roman" w:hAnsi="Calibri" w:cs="Arial"/>
          <w:i/>
          <w:lang w:val="en-GB"/>
        </w:rPr>
        <w:t>Increasing Climate Change Resilience of Maldives through Adaptation in the Tourism Sector Project</w:t>
      </w:r>
      <w:r w:rsidRPr="008774BE">
        <w:rPr>
          <w:rFonts w:ascii="Calibri" w:eastAsia="Times New Roman" w:hAnsi="Calibri" w:cs="Arial"/>
          <w:lang w:val="en-GB"/>
        </w:rPr>
        <w:t xml:space="preserve"> </w:t>
      </w:r>
      <w:r>
        <w:rPr>
          <w:rFonts w:ascii="Calibri" w:eastAsia="Times New Roman" w:hAnsi="Calibri" w:cs="Arial"/>
          <w:lang w:val="en-GB"/>
        </w:rPr>
        <w:t>(</w:t>
      </w:r>
      <w:r w:rsidRPr="00FB3BDE">
        <w:rPr>
          <w:rFonts w:ascii="Calibri" w:eastAsia="Times New Roman" w:hAnsi="Calibri" w:cs="Arial"/>
          <w:i/>
          <w:lang w:val="en-GB"/>
        </w:rPr>
        <w:t>TAP</w:t>
      </w:r>
      <w:r>
        <w:rPr>
          <w:rFonts w:ascii="Calibri" w:eastAsia="Times New Roman" w:hAnsi="Calibri" w:cs="Arial"/>
          <w:lang w:val="en-GB"/>
        </w:rPr>
        <w:t xml:space="preserve">) </w:t>
      </w:r>
      <w:r w:rsidRPr="008774BE">
        <w:rPr>
          <w:rFonts w:ascii="Calibri" w:eastAsia="Times New Roman" w:hAnsi="Calibri" w:cs="Arial"/>
          <w:lang w:val="en-GB"/>
        </w:rPr>
        <w:t xml:space="preserve">addressed key infrastructure issues in the country and aimed at formulating essential policies, standards, codes and regulatory guidance that would facilitate necessary investments to increase the resilience of the tourist infrastructure to climate change.  The Project </w:t>
      </w:r>
      <w:r>
        <w:rPr>
          <w:rFonts w:ascii="Calibri" w:eastAsia="Times New Roman" w:hAnsi="Calibri" w:cs="Arial"/>
          <w:lang w:val="en-GB"/>
        </w:rPr>
        <w:t xml:space="preserve">was innovative given that it was a first intervention </w:t>
      </w:r>
      <w:r w:rsidR="00D73F51">
        <w:rPr>
          <w:rFonts w:ascii="Calibri" w:eastAsia="Times New Roman" w:hAnsi="Calibri" w:cs="Arial"/>
          <w:lang w:val="en-GB"/>
        </w:rPr>
        <w:t xml:space="preserve">for the country embarking </w:t>
      </w:r>
      <w:r>
        <w:rPr>
          <w:rFonts w:ascii="Calibri" w:eastAsia="Times New Roman" w:hAnsi="Calibri" w:cs="Arial"/>
          <w:lang w:val="en-GB"/>
        </w:rPr>
        <w:t>upon dealing with climate change adaptation of its most important productive sector.  The general aim of TAP was to integrate climate change adaptation</w:t>
      </w:r>
      <w:r w:rsidRPr="008774BE">
        <w:rPr>
          <w:rFonts w:ascii="Calibri" w:eastAsia="Times New Roman" w:hAnsi="Calibri" w:cs="Arial"/>
          <w:lang w:val="en-GB"/>
        </w:rPr>
        <w:t xml:space="preserve"> into policy and planning instrument</w:t>
      </w:r>
      <w:r>
        <w:rPr>
          <w:rFonts w:ascii="Calibri" w:eastAsia="Times New Roman" w:hAnsi="Calibri" w:cs="Arial"/>
          <w:lang w:val="en-GB"/>
        </w:rPr>
        <w:t>s</w:t>
      </w:r>
      <w:r w:rsidRPr="008774BE">
        <w:rPr>
          <w:rFonts w:ascii="Calibri" w:eastAsia="Times New Roman" w:hAnsi="Calibri" w:cs="Arial"/>
          <w:lang w:val="en-GB"/>
        </w:rPr>
        <w:t xml:space="preserve">.  </w:t>
      </w:r>
      <w:r>
        <w:rPr>
          <w:rFonts w:ascii="Calibri" w:eastAsia="Times New Roman" w:hAnsi="Calibri" w:cs="Arial"/>
          <w:lang w:val="en-GB"/>
        </w:rPr>
        <w:t xml:space="preserve"> For this, the project aimed</w:t>
      </w:r>
      <w:r w:rsidRPr="008774BE">
        <w:rPr>
          <w:rFonts w:ascii="Calibri" w:eastAsia="Times New Roman" w:hAnsi="Calibri" w:cs="Arial"/>
          <w:lang w:val="en-GB"/>
        </w:rPr>
        <w:t xml:space="preserve"> at strengthening the capacity of the Ministry of Tourism and tourism businesses to recognize evident climate risk issues in tourism operations and adopt appropriate adaptation measures to address them.</w:t>
      </w:r>
      <w:r>
        <w:rPr>
          <w:rFonts w:ascii="Calibri" w:eastAsia="Times New Roman" w:hAnsi="Calibri" w:cs="Arial"/>
          <w:lang w:val="en-GB"/>
        </w:rPr>
        <w:t xml:space="preserve"> TAP</w:t>
      </w:r>
      <w:r w:rsidRPr="008774BE">
        <w:rPr>
          <w:rFonts w:ascii="Calibri" w:eastAsia="Times New Roman" w:hAnsi="Calibri" w:cs="Arial"/>
          <w:lang w:val="en-GB"/>
        </w:rPr>
        <w:t xml:space="preserve"> was funded by GEF/LDCF, co funded by the Government of the Maldives</w:t>
      </w:r>
      <w:r>
        <w:rPr>
          <w:rFonts w:ascii="Calibri" w:eastAsia="Times New Roman" w:hAnsi="Calibri" w:cs="Arial"/>
          <w:lang w:val="en-GB"/>
        </w:rPr>
        <w:t xml:space="preserve"> and UNDP</w:t>
      </w:r>
      <w:r w:rsidRPr="008774BE">
        <w:rPr>
          <w:rFonts w:ascii="Calibri" w:eastAsia="Times New Roman" w:hAnsi="Calibri" w:cs="Arial"/>
          <w:lang w:val="en-GB"/>
        </w:rPr>
        <w:t>, and implemented through an agreement between U</w:t>
      </w:r>
      <w:r>
        <w:rPr>
          <w:rFonts w:ascii="Calibri" w:eastAsia="Times New Roman" w:hAnsi="Calibri" w:cs="Arial"/>
          <w:lang w:val="en-GB"/>
        </w:rPr>
        <w:t>NDP and the Ministry of Tourism.</w:t>
      </w:r>
    </w:p>
    <w:p w14:paraId="75E3BFA6" w14:textId="5A36E25B" w:rsidR="003D74E4" w:rsidRDefault="003D74E4" w:rsidP="003D74E4">
      <w:pPr>
        <w:rPr>
          <w:rFonts w:ascii="Calibri" w:eastAsia="Times New Roman" w:hAnsi="Calibri" w:cs="Arial"/>
          <w:lang w:val="en-GB"/>
        </w:rPr>
      </w:pPr>
      <w:r>
        <w:rPr>
          <w:rFonts w:ascii="Calibri" w:eastAsia="Times New Roman" w:hAnsi="Calibri" w:cs="Arial"/>
          <w:lang w:val="en-GB"/>
        </w:rPr>
        <w:t>The Project was highly relevant for the country, and it remained relevant throughout its implementation.  Not only because it addressed country developmental goals, but because it addressed issues pertaining to the country’s high vulnerability regarding climate risks for its m</w:t>
      </w:r>
      <w:r w:rsidR="00D73F51">
        <w:rPr>
          <w:rFonts w:ascii="Calibri" w:eastAsia="Times New Roman" w:hAnsi="Calibri" w:cs="Arial"/>
          <w:lang w:val="en-GB"/>
        </w:rPr>
        <w:t xml:space="preserve">ost important economic sector.  </w:t>
      </w:r>
      <w:r>
        <w:rPr>
          <w:rFonts w:ascii="Calibri" w:eastAsia="Times New Roman" w:hAnsi="Calibri" w:cs="Arial"/>
          <w:lang w:val="en-GB"/>
        </w:rPr>
        <w:t xml:space="preserve">This relevance notwithstanding, TAP was weighed down by implementation issues.  The first few years of operation were marked by a slow delivery.  </w:t>
      </w:r>
      <w:r w:rsidRPr="00BB0D61">
        <w:rPr>
          <w:rFonts w:ascii="Calibri" w:eastAsia="Times New Roman" w:hAnsi="Calibri" w:cs="Arial"/>
          <w:lang w:val="en-GB"/>
        </w:rPr>
        <w:t>This resulted in most outputs being delivered in the ver</w:t>
      </w:r>
      <w:r>
        <w:rPr>
          <w:rFonts w:ascii="Calibri" w:eastAsia="Times New Roman" w:hAnsi="Calibri" w:cs="Arial"/>
          <w:lang w:val="en-GB"/>
        </w:rPr>
        <w:t>y last period of implementation.  In part due to this, the Project went through a series of changes, with some products cancelled and deep changes introduced in parts of the intervention.</w:t>
      </w:r>
    </w:p>
    <w:p w14:paraId="3D3C4442" w14:textId="0ABF1D65" w:rsidR="003D74E4" w:rsidRDefault="003D74E4" w:rsidP="003D74E4">
      <w:pPr>
        <w:rPr>
          <w:rFonts w:ascii="Calibri" w:eastAsia="Times New Roman" w:hAnsi="Calibri" w:cs="Arial"/>
          <w:lang w:val="en-GB"/>
        </w:rPr>
      </w:pPr>
      <w:r>
        <w:rPr>
          <w:rFonts w:ascii="Calibri" w:eastAsia="Times New Roman" w:hAnsi="Calibri" w:cs="Arial"/>
          <w:lang w:val="en-GB"/>
        </w:rPr>
        <w:t>TAP can be divided into two spheres.  First the national level where outputs were generated to increase the country’s institutional capacity and private enterprises</w:t>
      </w:r>
      <w:r w:rsidR="00270AA3">
        <w:rPr>
          <w:rFonts w:ascii="Calibri" w:eastAsia="Times New Roman" w:hAnsi="Calibri" w:cs="Arial"/>
          <w:lang w:val="en-GB"/>
        </w:rPr>
        <w:t>'</w:t>
      </w:r>
      <w:r>
        <w:rPr>
          <w:rFonts w:ascii="Calibri" w:eastAsia="Times New Roman" w:hAnsi="Calibri" w:cs="Arial"/>
          <w:lang w:val="en-GB"/>
        </w:rPr>
        <w:t xml:space="preserve"> ability to help build </w:t>
      </w:r>
      <w:r w:rsidRPr="00321FD4">
        <w:rPr>
          <w:rFonts w:ascii="Calibri" w:eastAsia="Times New Roman" w:hAnsi="Calibri" w:cs="Arial"/>
          <w:lang w:val="en-GB"/>
        </w:rPr>
        <w:t>climate c</w:t>
      </w:r>
      <w:r>
        <w:rPr>
          <w:rFonts w:ascii="Calibri" w:eastAsia="Times New Roman" w:hAnsi="Calibri" w:cs="Arial"/>
          <w:lang w:val="en-GB"/>
        </w:rPr>
        <w:t>hange adaptation and resilience.  Second, the pilot sites where, through a small grants programme, several interventions took place for building up resiliency and environmental management of communities in diverse islands.  The achievements and challenges of these two areas of work were different.  First for the national level work, a series of studies were commissioned where different aspects of the tourism industry adaptation to climate change were analysed.  Studies dealing with such subjects as the adaptation capacity and climate change v</w:t>
      </w:r>
      <w:r w:rsidRPr="0027628A">
        <w:rPr>
          <w:rFonts w:ascii="Calibri" w:eastAsia="Times New Roman" w:hAnsi="Calibri" w:cs="Arial"/>
          <w:lang w:val="en-GB"/>
        </w:rPr>
        <w:t xml:space="preserve">ulnerability </w:t>
      </w:r>
      <w:r>
        <w:rPr>
          <w:rFonts w:ascii="Calibri" w:eastAsia="Times New Roman" w:hAnsi="Calibri" w:cs="Arial"/>
          <w:lang w:val="en-GB"/>
        </w:rPr>
        <w:t>impacts in the Maldives tourism s</w:t>
      </w:r>
      <w:r w:rsidRPr="0027628A">
        <w:rPr>
          <w:rFonts w:ascii="Calibri" w:eastAsia="Times New Roman" w:hAnsi="Calibri" w:cs="Arial"/>
          <w:lang w:val="en-GB"/>
        </w:rPr>
        <w:t>ector</w:t>
      </w:r>
      <w:r>
        <w:rPr>
          <w:rFonts w:ascii="Calibri" w:eastAsia="Times New Roman" w:hAnsi="Calibri" w:cs="Arial"/>
          <w:lang w:val="en-GB"/>
        </w:rPr>
        <w:t xml:space="preserve">, economic cost / benefits analysis of climate adaptation for the industry, financial instruments to cover climate hazard risks, policies and their relation to climate change adaptation investments for the tourism industry, solid waste management in view of climate risks for tourism, as well as water services vulnerability to climate change were produced.   A set of dissemination and public information products were also created (in subjects such as coral reefs, </w:t>
      </w:r>
      <w:r w:rsidRPr="004C197A">
        <w:rPr>
          <w:rFonts w:ascii="Calibri" w:eastAsia="Times New Roman" w:hAnsi="Calibri" w:cs="Arial"/>
          <w:lang w:val="en-GB"/>
        </w:rPr>
        <w:t>food security</w:t>
      </w:r>
      <w:r>
        <w:rPr>
          <w:rFonts w:ascii="Calibri" w:eastAsia="Times New Roman" w:hAnsi="Calibri" w:cs="Arial"/>
          <w:lang w:val="en-GB"/>
        </w:rPr>
        <w:t xml:space="preserve">, </w:t>
      </w:r>
      <w:r w:rsidRPr="004C197A">
        <w:rPr>
          <w:rFonts w:ascii="Calibri" w:eastAsia="Times New Roman" w:hAnsi="Calibri" w:cs="Arial"/>
          <w:lang w:val="en-GB"/>
        </w:rPr>
        <w:t>shoreline beach</w:t>
      </w:r>
      <w:r>
        <w:rPr>
          <w:rFonts w:ascii="Calibri" w:eastAsia="Times New Roman" w:hAnsi="Calibri" w:cs="Arial"/>
          <w:lang w:val="en-GB"/>
        </w:rPr>
        <w:t xml:space="preserve">es, </w:t>
      </w:r>
      <w:r w:rsidRPr="004C197A">
        <w:rPr>
          <w:rFonts w:ascii="Calibri" w:eastAsia="Times New Roman" w:hAnsi="Calibri" w:cs="Arial"/>
          <w:lang w:val="en-GB"/>
        </w:rPr>
        <w:t>solid waste</w:t>
      </w:r>
      <w:r>
        <w:rPr>
          <w:rFonts w:ascii="Calibri" w:eastAsia="Times New Roman" w:hAnsi="Calibri" w:cs="Arial"/>
          <w:lang w:val="en-GB"/>
        </w:rPr>
        <w:t xml:space="preserve"> and water) in order to facilitate investment in climate adaptation in the tourism sector.   Furthermore, meteorology – related policy documents were produced and national weather monitoring </w:t>
      </w:r>
      <w:r>
        <w:rPr>
          <w:rFonts w:ascii="Calibri" w:eastAsia="Times New Roman" w:hAnsi="Calibri" w:cs="Arial"/>
          <w:lang w:val="en-GB"/>
        </w:rPr>
        <w:lastRenderedPageBreak/>
        <w:t>instruments upgraded.  There is no doubt that at the product level a series of robust studies and documents were produced.  However, in part due to the delays in implementation and in part due to the lack of specific approach to influence policy and engage with the tourism private sector, the effect or impact of these products is still not evident.  Regarding the pilot interventions, they were successful as demonstrations of the viability of community – based interventions to increase adaptation and resilience at the local level in the dispersed islands of the Maldives.</w:t>
      </w:r>
    </w:p>
    <w:p w14:paraId="4C1362AE" w14:textId="4348ABE8" w:rsidR="003D74E4" w:rsidRDefault="003D74E4" w:rsidP="003D74E4">
      <w:pPr>
        <w:rPr>
          <w:rFonts w:ascii="Calibri" w:eastAsia="Times New Roman" w:hAnsi="Calibri" w:cs="Arial"/>
          <w:lang w:val="en-GB"/>
        </w:rPr>
      </w:pPr>
      <w:r>
        <w:rPr>
          <w:rFonts w:ascii="Calibri" w:eastAsia="Times New Roman" w:hAnsi="Calibri" w:cs="Arial"/>
          <w:lang w:val="en-GB"/>
        </w:rPr>
        <w:t>The Project concludes with several achievements, mainly at the output and at the local pilots’ levels.  Although TAP evidently concludes at this point, it would greatly benefit the country, the communities of islands and atolls, as well as the tourism sector to channel post – project activities in order to build upon what has been achieved and to truly generate capacity and seek tangible results from these achievements.</w:t>
      </w:r>
    </w:p>
    <w:p w14:paraId="1EBD8AB9" w14:textId="77777777" w:rsidR="003D74E4" w:rsidRPr="004827D8" w:rsidRDefault="003D74E4" w:rsidP="00E21D3E">
      <w:pPr>
        <w:pStyle w:val="Heading2"/>
        <w:rPr>
          <w:rFonts w:eastAsia="Times New Roman"/>
          <w:lang w:val="en-GB"/>
        </w:rPr>
      </w:pPr>
      <w:bookmarkStart w:id="47" w:name="_Toc456626012"/>
      <w:r w:rsidRPr="004827D8">
        <w:rPr>
          <w:rFonts w:eastAsia="Times New Roman"/>
          <w:lang w:val="en-GB"/>
        </w:rPr>
        <w:t>4.2 Lessons Learned</w:t>
      </w:r>
      <w:bookmarkEnd w:id="47"/>
    </w:p>
    <w:p w14:paraId="687FA90E" w14:textId="78B6DC6F" w:rsidR="003D74E4" w:rsidRDefault="003D74E4" w:rsidP="003D74E4">
      <w:pPr>
        <w:rPr>
          <w:rFonts w:ascii="Calibri" w:eastAsia="Times New Roman" w:hAnsi="Calibri" w:cs="Arial"/>
          <w:lang w:val="en-GB"/>
        </w:rPr>
      </w:pPr>
      <w:r>
        <w:rPr>
          <w:rFonts w:ascii="Calibri" w:eastAsia="Times New Roman" w:hAnsi="Calibri" w:cs="Arial"/>
          <w:lang w:val="en-GB"/>
        </w:rPr>
        <w:t xml:space="preserve">Throughout the Project’s design and </w:t>
      </w:r>
      <w:r w:rsidR="00D44BE9">
        <w:rPr>
          <w:rFonts w:ascii="Calibri" w:eastAsia="Times New Roman" w:hAnsi="Calibri" w:cs="Arial"/>
          <w:lang w:val="en-GB"/>
        </w:rPr>
        <w:t xml:space="preserve">its </w:t>
      </w:r>
      <w:r>
        <w:rPr>
          <w:rFonts w:ascii="Calibri" w:eastAsia="Times New Roman" w:hAnsi="Calibri" w:cs="Arial"/>
          <w:lang w:val="en-GB"/>
        </w:rPr>
        <w:t xml:space="preserve">implementation period diverse stakeholders have learned lessons that can be assimilated in the future for enhanced project planning and implementation as well as improved resilience of key economic sectors facing vulnerabilities to climate change.  These </w:t>
      </w:r>
      <w:r w:rsidR="00D44BE9">
        <w:rPr>
          <w:rFonts w:ascii="Calibri" w:eastAsia="Times New Roman" w:hAnsi="Calibri" w:cs="Arial"/>
          <w:lang w:val="en-GB"/>
        </w:rPr>
        <w:t xml:space="preserve">lessons are </w:t>
      </w:r>
      <w:r>
        <w:rPr>
          <w:rFonts w:ascii="Calibri" w:eastAsia="Times New Roman" w:hAnsi="Calibri" w:cs="Arial"/>
          <w:lang w:val="en-GB"/>
        </w:rPr>
        <w:t>listed below.</w:t>
      </w:r>
    </w:p>
    <w:p w14:paraId="048573BA" w14:textId="736CC5EE" w:rsidR="003D74E4" w:rsidRDefault="003D74E4" w:rsidP="003D74E4">
      <w:pPr>
        <w:pStyle w:val="ListParagraph"/>
        <w:numPr>
          <w:ilvl w:val="0"/>
          <w:numId w:val="30"/>
        </w:numPr>
        <w:rPr>
          <w:rFonts w:ascii="Calibri" w:eastAsia="Times New Roman" w:hAnsi="Calibri" w:cs="Arial"/>
          <w:lang w:val="en-GB"/>
        </w:rPr>
      </w:pPr>
      <w:r>
        <w:rPr>
          <w:rFonts w:ascii="Calibri" w:eastAsia="Times New Roman" w:hAnsi="Calibri" w:cs="Arial"/>
          <w:lang w:val="en-GB"/>
        </w:rPr>
        <w:t xml:space="preserve">Working with the private sector in development projects needs a totally different approach than working with the public sector, and therefore projects should (from inception onward) be </w:t>
      </w:r>
      <w:r w:rsidR="004D0D58">
        <w:rPr>
          <w:rFonts w:ascii="Calibri" w:eastAsia="Times New Roman" w:hAnsi="Calibri" w:cs="Arial"/>
          <w:lang w:val="en-GB"/>
        </w:rPr>
        <w:t>perceptive</w:t>
      </w:r>
      <w:r>
        <w:rPr>
          <w:rFonts w:ascii="Calibri" w:eastAsia="Times New Roman" w:hAnsi="Calibri" w:cs="Arial"/>
          <w:lang w:val="en-GB"/>
        </w:rPr>
        <w:t xml:space="preserve"> that a projects</w:t>
      </w:r>
      <w:r w:rsidR="004D0D58">
        <w:rPr>
          <w:rFonts w:ascii="Calibri" w:eastAsia="Times New Roman" w:hAnsi="Calibri" w:cs="Arial"/>
          <w:lang w:val="en-GB"/>
        </w:rPr>
        <w:t>’</w:t>
      </w:r>
      <w:r>
        <w:rPr>
          <w:rFonts w:ascii="Calibri" w:eastAsia="Times New Roman" w:hAnsi="Calibri" w:cs="Arial"/>
          <w:lang w:val="en-GB"/>
        </w:rPr>
        <w:t xml:space="preserve"> outputs, actions, and processes need to take into account this reality</w:t>
      </w:r>
      <w:r w:rsidR="004D0D58">
        <w:rPr>
          <w:rFonts w:ascii="Calibri" w:eastAsia="Times New Roman" w:hAnsi="Calibri" w:cs="Arial"/>
          <w:lang w:val="en-GB"/>
        </w:rPr>
        <w:t>,</w:t>
      </w:r>
      <w:r>
        <w:rPr>
          <w:rFonts w:ascii="Calibri" w:eastAsia="Times New Roman" w:hAnsi="Calibri" w:cs="Arial"/>
          <w:lang w:val="en-GB"/>
        </w:rPr>
        <w:t xml:space="preserve"> and design as well as implement accordingly.</w:t>
      </w:r>
    </w:p>
    <w:p w14:paraId="0EB560CB" w14:textId="77777777" w:rsidR="003D74E4" w:rsidRDefault="003D74E4" w:rsidP="003D74E4">
      <w:pPr>
        <w:pStyle w:val="ListParagraph"/>
        <w:rPr>
          <w:rFonts w:ascii="Calibri" w:eastAsia="Times New Roman" w:hAnsi="Calibri" w:cs="Arial"/>
          <w:lang w:val="en-GB"/>
        </w:rPr>
      </w:pPr>
    </w:p>
    <w:p w14:paraId="5F4F0464" w14:textId="77777777" w:rsidR="003D74E4" w:rsidRDefault="003D74E4" w:rsidP="003D74E4">
      <w:pPr>
        <w:pStyle w:val="ListParagraph"/>
        <w:numPr>
          <w:ilvl w:val="0"/>
          <w:numId w:val="30"/>
        </w:numPr>
        <w:rPr>
          <w:rFonts w:ascii="Calibri" w:eastAsia="Times New Roman" w:hAnsi="Calibri" w:cs="Arial"/>
          <w:lang w:val="en-GB"/>
        </w:rPr>
      </w:pPr>
      <w:r>
        <w:rPr>
          <w:rFonts w:ascii="Calibri" w:eastAsia="Times New Roman" w:hAnsi="Calibri" w:cs="Arial"/>
          <w:lang w:val="en-GB"/>
        </w:rPr>
        <w:t>The mere production of studies as outputs does not automatically translate into results.  Studies, reports, documents need to be accompanied by clear mechanisms that promote knowledge assimilation, knowledge sharing, and clear cut mechanisms to inform and promote policy processes.</w:t>
      </w:r>
    </w:p>
    <w:p w14:paraId="75685674" w14:textId="77777777" w:rsidR="003D74E4" w:rsidRPr="003D05E9" w:rsidRDefault="003D74E4" w:rsidP="003D74E4">
      <w:pPr>
        <w:pStyle w:val="ListParagraph"/>
        <w:rPr>
          <w:rFonts w:ascii="Calibri" w:eastAsia="Times New Roman" w:hAnsi="Calibri" w:cs="Arial"/>
          <w:lang w:val="en-GB"/>
        </w:rPr>
      </w:pPr>
    </w:p>
    <w:p w14:paraId="3EC99015" w14:textId="1645B119" w:rsidR="003D74E4" w:rsidRDefault="003D74E4" w:rsidP="003D74E4">
      <w:pPr>
        <w:pStyle w:val="ListParagraph"/>
        <w:numPr>
          <w:ilvl w:val="0"/>
          <w:numId w:val="30"/>
        </w:numPr>
        <w:rPr>
          <w:rFonts w:ascii="Calibri" w:eastAsia="Times New Roman" w:hAnsi="Calibri" w:cs="Arial"/>
          <w:lang w:val="en-GB"/>
        </w:rPr>
      </w:pPr>
      <w:r>
        <w:rPr>
          <w:rFonts w:ascii="Calibri" w:eastAsia="Times New Roman" w:hAnsi="Calibri" w:cs="Arial"/>
          <w:lang w:val="en-GB"/>
        </w:rPr>
        <w:t>Implementation arrangements as well</w:t>
      </w:r>
      <w:r w:rsidR="004D0D58">
        <w:rPr>
          <w:rFonts w:ascii="Calibri" w:eastAsia="Times New Roman" w:hAnsi="Calibri" w:cs="Arial"/>
          <w:lang w:val="en-GB"/>
        </w:rPr>
        <w:t xml:space="preserve"> as work planning s</w:t>
      </w:r>
      <w:r w:rsidR="001E1929">
        <w:rPr>
          <w:rFonts w:ascii="Calibri" w:eastAsia="Times New Roman" w:hAnsi="Calibri" w:cs="Arial"/>
          <w:lang w:val="en-GB"/>
        </w:rPr>
        <w:t>hould factor</w:t>
      </w:r>
      <w:r w:rsidR="004D0D58">
        <w:rPr>
          <w:rFonts w:ascii="Calibri" w:eastAsia="Times New Roman" w:hAnsi="Calibri" w:cs="Arial"/>
          <w:lang w:val="en-GB"/>
        </w:rPr>
        <w:t xml:space="preserve"> - </w:t>
      </w:r>
      <w:r>
        <w:rPr>
          <w:rFonts w:ascii="Calibri" w:eastAsia="Times New Roman" w:hAnsi="Calibri" w:cs="Arial"/>
          <w:lang w:val="en-GB"/>
        </w:rPr>
        <w:t>in local characteristics, in particular taking into account the high likelihood of rotations and turnover in government and assuring that when changes occur there are mechanisms in place to guarantee continuity and transfer of knowledge within institutions.</w:t>
      </w:r>
    </w:p>
    <w:p w14:paraId="55A95DDA" w14:textId="77777777" w:rsidR="003D74E4" w:rsidRPr="00D800A3" w:rsidRDefault="003D74E4" w:rsidP="003D74E4">
      <w:pPr>
        <w:pStyle w:val="ListParagraph"/>
        <w:rPr>
          <w:rFonts w:ascii="Calibri" w:eastAsia="Times New Roman" w:hAnsi="Calibri" w:cs="Arial"/>
          <w:lang w:val="en-GB"/>
        </w:rPr>
      </w:pPr>
    </w:p>
    <w:p w14:paraId="5D82676F" w14:textId="0E05A2FA" w:rsidR="003D74E4" w:rsidRDefault="003D74E4" w:rsidP="003D74E4">
      <w:pPr>
        <w:pStyle w:val="ListParagraph"/>
        <w:numPr>
          <w:ilvl w:val="0"/>
          <w:numId w:val="30"/>
        </w:numPr>
        <w:rPr>
          <w:rFonts w:ascii="Calibri" w:eastAsia="Times New Roman" w:hAnsi="Calibri" w:cs="Arial"/>
          <w:lang w:val="en-GB"/>
        </w:rPr>
      </w:pPr>
      <w:r>
        <w:rPr>
          <w:rFonts w:ascii="Calibri" w:eastAsia="Times New Roman" w:hAnsi="Calibri" w:cs="Arial"/>
          <w:lang w:val="en-GB"/>
        </w:rPr>
        <w:t>The roles of different stakeholders within a project should be clearly defined from the onset, especially the roles of those stakeholders and institutions that should provide strategic direction (such as project director, committee and board members).</w:t>
      </w:r>
    </w:p>
    <w:p w14:paraId="6EC6F519" w14:textId="77777777" w:rsidR="003D74E4" w:rsidRPr="006C367D" w:rsidRDefault="003D74E4" w:rsidP="003D74E4">
      <w:pPr>
        <w:pStyle w:val="ListParagraph"/>
        <w:rPr>
          <w:rFonts w:ascii="Calibri" w:eastAsia="Times New Roman" w:hAnsi="Calibri" w:cs="Arial"/>
          <w:lang w:val="en-GB"/>
        </w:rPr>
      </w:pPr>
    </w:p>
    <w:p w14:paraId="61B5AFE0" w14:textId="77777777" w:rsidR="003D74E4" w:rsidRDefault="003D74E4" w:rsidP="003D74E4">
      <w:pPr>
        <w:pStyle w:val="ListParagraph"/>
        <w:numPr>
          <w:ilvl w:val="0"/>
          <w:numId w:val="30"/>
        </w:numPr>
        <w:rPr>
          <w:rFonts w:ascii="Calibri" w:eastAsia="Times New Roman" w:hAnsi="Calibri" w:cs="Arial"/>
          <w:lang w:val="en-GB"/>
        </w:rPr>
      </w:pPr>
      <w:r>
        <w:rPr>
          <w:rFonts w:ascii="Calibri" w:eastAsia="Times New Roman" w:hAnsi="Calibri" w:cs="Arial"/>
          <w:lang w:val="en-GB"/>
        </w:rPr>
        <w:t>Design and inception are very key aspects of a project, that can have a crucial impact on implementation and obtaining (or not) achievements and results.</w:t>
      </w:r>
    </w:p>
    <w:p w14:paraId="1228FE84" w14:textId="77777777" w:rsidR="003D74E4" w:rsidRPr="007E2777" w:rsidRDefault="003D74E4" w:rsidP="003D74E4">
      <w:pPr>
        <w:pStyle w:val="ListParagraph"/>
        <w:rPr>
          <w:rFonts w:ascii="Calibri" w:eastAsia="Times New Roman" w:hAnsi="Calibri" w:cs="Arial"/>
          <w:lang w:val="en-GB"/>
        </w:rPr>
      </w:pPr>
    </w:p>
    <w:p w14:paraId="49B8D522" w14:textId="2841FCB6" w:rsidR="003D74E4" w:rsidRDefault="003D74E4" w:rsidP="003D74E4">
      <w:pPr>
        <w:pStyle w:val="ListParagraph"/>
        <w:numPr>
          <w:ilvl w:val="0"/>
          <w:numId w:val="30"/>
        </w:numPr>
        <w:rPr>
          <w:rFonts w:ascii="Calibri" w:eastAsia="Times New Roman" w:hAnsi="Calibri" w:cs="Arial"/>
          <w:lang w:val="en-GB"/>
        </w:rPr>
      </w:pPr>
      <w:r>
        <w:rPr>
          <w:rFonts w:ascii="Calibri" w:eastAsia="Times New Roman" w:hAnsi="Calibri" w:cs="Arial"/>
          <w:lang w:val="en-GB"/>
        </w:rPr>
        <w:lastRenderedPageBreak/>
        <w:t>Although difficult to act upon given the country’s high and continued vulnerability to climate change, TAP has helped to begin the debate that resiliency is a dire issue and that it has deep and profound effects on key economic sectors</w:t>
      </w:r>
      <w:r w:rsidR="001E1929">
        <w:rPr>
          <w:rFonts w:ascii="Calibri" w:eastAsia="Times New Roman" w:hAnsi="Calibri" w:cs="Arial"/>
          <w:lang w:val="en-GB"/>
        </w:rPr>
        <w:t>,</w:t>
      </w:r>
      <w:r>
        <w:rPr>
          <w:rFonts w:ascii="Calibri" w:eastAsia="Times New Roman" w:hAnsi="Calibri" w:cs="Arial"/>
          <w:lang w:val="en-GB"/>
        </w:rPr>
        <w:t xml:space="preserve"> and that there are actions in public – private partnerships that can be taken to improve resiliency</w:t>
      </w:r>
      <w:r w:rsidR="00000AF5">
        <w:rPr>
          <w:rFonts w:ascii="Calibri" w:eastAsia="Times New Roman" w:hAnsi="Calibri" w:cs="Arial"/>
          <w:lang w:val="en-GB"/>
        </w:rPr>
        <w:t>.</w:t>
      </w:r>
    </w:p>
    <w:p w14:paraId="16F75814" w14:textId="607366A2" w:rsidR="003D74E4" w:rsidRPr="004827D8" w:rsidRDefault="003D74E4" w:rsidP="003D74E4">
      <w:pPr>
        <w:pBdr>
          <w:top w:val="single" w:sz="24" w:space="0" w:color="DBE5F1"/>
          <w:left w:val="single" w:sz="24" w:space="0" w:color="DBE5F1"/>
          <w:bottom w:val="single" w:sz="24" w:space="0" w:color="DBE5F1"/>
          <w:right w:val="single" w:sz="24" w:space="0" w:color="DBE5F1"/>
        </w:pBdr>
        <w:shd w:val="clear" w:color="auto" w:fill="DBE5F1"/>
        <w:spacing w:after="0"/>
        <w:outlineLvl w:val="1"/>
        <w:rPr>
          <w:rFonts w:ascii="Calibri" w:eastAsia="Times New Roman" w:hAnsi="Calibri" w:cs="Arial"/>
          <w:caps/>
          <w:spacing w:val="15"/>
          <w:lang w:val="en-GB"/>
        </w:rPr>
      </w:pPr>
      <w:bookmarkStart w:id="48" w:name="_Toc456626013"/>
      <w:r>
        <w:rPr>
          <w:rFonts w:ascii="Calibri" w:eastAsia="Times New Roman" w:hAnsi="Calibri" w:cs="Arial"/>
          <w:caps/>
          <w:spacing w:val="15"/>
          <w:lang w:val="en-GB"/>
        </w:rPr>
        <w:t>4.3</w:t>
      </w:r>
      <w:r w:rsidR="004F6AA9">
        <w:rPr>
          <w:rFonts w:ascii="Calibri" w:eastAsia="Times New Roman" w:hAnsi="Calibri" w:cs="Arial"/>
          <w:spacing w:val="15"/>
          <w:lang w:val="en-GB"/>
        </w:rPr>
        <w:t xml:space="preserve"> Recommendations</w:t>
      </w:r>
      <w:bookmarkEnd w:id="48"/>
    </w:p>
    <w:p w14:paraId="29FABD8D" w14:textId="34E44F60" w:rsidR="003D74E4" w:rsidRDefault="003D74E4" w:rsidP="003D74E4">
      <w:pPr>
        <w:rPr>
          <w:rFonts w:ascii="Calibri" w:eastAsia="Times New Roman" w:hAnsi="Calibri" w:cs="Arial"/>
          <w:lang w:val="en-GB"/>
        </w:rPr>
      </w:pPr>
      <w:r>
        <w:rPr>
          <w:rFonts w:ascii="Calibri" w:eastAsia="Times New Roman" w:hAnsi="Calibri" w:cs="Arial"/>
          <w:lang w:val="en-GB"/>
        </w:rPr>
        <w:t>Recommendations within final evaluations are usually proposed for c</w:t>
      </w:r>
      <w:r w:rsidRPr="004827D8">
        <w:rPr>
          <w:rFonts w:ascii="Calibri" w:eastAsia="Times New Roman" w:hAnsi="Calibri" w:cs="Arial"/>
          <w:lang w:val="en-GB"/>
        </w:rPr>
        <w:t xml:space="preserve">orrective actions for the design, implementation, </w:t>
      </w:r>
      <w:r>
        <w:rPr>
          <w:rFonts w:ascii="Calibri" w:eastAsia="Times New Roman" w:hAnsi="Calibri" w:cs="Arial"/>
          <w:lang w:val="en-GB"/>
        </w:rPr>
        <w:t>monitoring and evaluation of forthcoming</w:t>
      </w:r>
      <w:r w:rsidRPr="004827D8">
        <w:rPr>
          <w:rFonts w:ascii="Calibri" w:eastAsia="Times New Roman" w:hAnsi="Calibri" w:cs="Arial"/>
          <w:lang w:val="en-GB"/>
        </w:rPr>
        <w:t xml:space="preserve"> project</w:t>
      </w:r>
      <w:r>
        <w:rPr>
          <w:rFonts w:ascii="Calibri" w:eastAsia="Times New Roman" w:hAnsi="Calibri" w:cs="Arial"/>
          <w:lang w:val="en-GB"/>
        </w:rPr>
        <w:t>s as well as for highlighting and reinforcing project benefits in future programming.  However, since TAP has concluded with some pending matters, in this case recommendations are made for immediate tasks and for follow up</w:t>
      </w:r>
      <w:r w:rsidR="007D7B85">
        <w:rPr>
          <w:rFonts w:ascii="Calibri" w:eastAsia="Times New Roman" w:hAnsi="Calibri" w:cs="Arial"/>
          <w:lang w:val="en-GB"/>
        </w:rPr>
        <w:t xml:space="preserve"> as well</w:t>
      </w:r>
      <w:r>
        <w:rPr>
          <w:rFonts w:ascii="Calibri" w:eastAsia="Times New Roman" w:hAnsi="Calibri" w:cs="Arial"/>
          <w:lang w:val="en-GB"/>
        </w:rPr>
        <w:t>.</w:t>
      </w:r>
    </w:p>
    <w:p w14:paraId="13468C3D" w14:textId="77777777" w:rsidR="003D74E4" w:rsidRPr="00943BA4" w:rsidRDefault="003D74E4" w:rsidP="003D74E4">
      <w:pPr>
        <w:rPr>
          <w:rStyle w:val="IntenseReference"/>
        </w:rPr>
      </w:pPr>
      <w:r w:rsidRPr="00943BA4">
        <w:rPr>
          <w:rStyle w:val="IntenseReference"/>
        </w:rPr>
        <w:t xml:space="preserve">Recommendations for TAP follow up </w:t>
      </w:r>
    </w:p>
    <w:p w14:paraId="147EB49D" w14:textId="7DAE8387"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Generate a process and implement a platform where all documents, products, and knowledge generated by TAP be in a repository that can continually be accessed after project effective conclusion (such as lodging on a web page or media outlet that does not close down upon project completion, with an improved structure than what has been implemented</w:t>
      </w:r>
      <w:r w:rsidR="001E1929">
        <w:rPr>
          <w:rFonts w:ascii="Calibri" w:eastAsia="Times New Roman" w:hAnsi="Calibri" w:cs="Arial"/>
          <w:lang w:val="en-GB"/>
        </w:rPr>
        <w:t xml:space="preserve"> thus far</w:t>
      </w:r>
      <w:r>
        <w:rPr>
          <w:rFonts w:ascii="Calibri" w:eastAsia="Times New Roman" w:hAnsi="Calibri" w:cs="Arial"/>
          <w:lang w:val="en-GB"/>
        </w:rPr>
        <w:t>, and where all stakeholders can have access to the materials).  This should be coupled with formats that highlight and showcase the Project’s achievements to the widest possible audiences with a clear communication strategy.</w:t>
      </w:r>
    </w:p>
    <w:p w14:paraId="5BE3A434" w14:textId="77777777" w:rsidR="003D74E4" w:rsidRDefault="003D74E4" w:rsidP="003D74E4">
      <w:pPr>
        <w:pStyle w:val="ListParagraph"/>
        <w:rPr>
          <w:rFonts w:ascii="Calibri" w:eastAsia="Times New Roman" w:hAnsi="Calibri" w:cs="Arial"/>
          <w:lang w:val="en-GB"/>
        </w:rPr>
      </w:pPr>
    </w:p>
    <w:p w14:paraId="471F4F6F" w14:textId="77777777"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Promote a knowledge management process for the outputs of TAP in order for them to be incorporated into policy debates, decision – making processes, and financing mechanisms that deal with climate change adaptation in the Maldives.</w:t>
      </w:r>
    </w:p>
    <w:p w14:paraId="1737286C" w14:textId="77777777" w:rsidR="003D74E4" w:rsidRPr="006C367D" w:rsidRDefault="003D74E4" w:rsidP="003D74E4">
      <w:pPr>
        <w:pStyle w:val="ListParagraph"/>
        <w:rPr>
          <w:rFonts w:ascii="Calibri" w:eastAsia="Times New Roman" w:hAnsi="Calibri" w:cs="Arial"/>
          <w:lang w:val="en-GB"/>
        </w:rPr>
      </w:pPr>
    </w:p>
    <w:p w14:paraId="3A167B92" w14:textId="5C25264A"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 xml:space="preserve">Establish mechanisms in order for the achievements and outputs of TAP </w:t>
      </w:r>
      <w:r w:rsidR="001E1929">
        <w:rPr>
          <w:rFonts w:ascii="Calibri" w:eastAsia="Times New Roman" w:hAnsi="Calibri" w:cs="Arial"/>
          <w:lang w:val="en-GB"/>
        </w:rPr>
        <w:t>be</w:t>
      </w:r>
      <w:r>
        <w:rPr>
          <w:rFonts w:ascii="Calibri" w:eastAsia="Times New Roman" w:hAnsi="Calibri" w:cs="Arial"/>
          <w:lang w:val="en-GB"/>
        </w:rPr>
        <w:t xml:space="preserve"> incorporated into future projects and programmes that deal with climate change in the Maldives.</w:t>
      </w:r>
    </w:p>
    <w:p w14:paraId="0B8F5CB2" w14:textId="77777777" w:rsidR="003D74E4" w:rsidRPr="003F38F4" w:rsidRDefault="003D74E4" w:rsidP="003D74E4">
      <w:pPr>
        <w:pStyle w:val="ListParagraph"/>
        <w:rPr>
          <w:rFonts w:ascii="Calibri" w:eastAsia="Times New Roman" w:hAnsi="Calibri" w:cs="Arial"/>
          <w:lang w:val="en-GB"/>
        </w:rPr>
      </w:pPr>
    </w:p>
    <w:p w14:paraId="15E3C52D" w14:textId="77777777" w:rsidR="003D74E4" w:rsidRPr="00943BA4" w:rsidRDefault="003D74E4" w:rsidP="003D74E4">
      <w:pPr>
        <w:pStyle w:val="ListParagraph"/>
        <w:ind w:left="0"/>
        <w:rPr>
          <w:rStyle w:val="IntenseReference"/>
        </w:rPr>
      </w:pPr>
      <w:r w:rsidRPr="00943BA4">
        <w:rPr>
          <w:rStyle w:val="IntenseReference"/>
        </w:rPr>
        <w:t>Recommendations for future programming</w:t>
      </w:r>
    </w:p>
    <w:p w14:paraId="5E0FFEC7" w14:textId="77777777" w:rsidR="003D74E4" w:rsidRPr="006C367D" w:rsidRDefault="003D74E4" w:rsidP="003D74E4">
      <w:pPr>
        <w:pStyle w:val="ListParagraph"/>
        <w:rPr>
          <w:rFonts w:ascii="Calibri" w:eastAsia="Times New Roman" w:hAnsi="Calibri" w:cs="Arial"/>
          <w:lang w:val="en-GB"/>
        </w:rPr>
      </w:pPr>
    </w:p>
    <w:p w14:paraId="26ADF14F" w14:textId="02FEB75F"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Design as well as project inceptio</w:t>
      </w:r>
      <w:r w:rsidR="00553479">
        <w:rPr>
          <w:rFonts w:ascii="Calibri" w:eastAsia="Times New Roman" w:hAnsi="Calibri" w:cs="Arial"/>
          <w:lang w:val="en-GB"/>
        </w:rPr>
        <w:t>n need</w:t>
      </w:r>
      <w:r>
        <w:rPr>
          <w:rFonts w:ascii="Calibri" w:eastAsia="Times New Roman" w:hAnsi="Calibri" w:cs="Arial"/>
          <w:lang w:val="en-GB"/>
        </w:rPr>
        <w:t xml:space="preserve"> to be precise and better defined in order to guide the implementation process as well as obtaining achievements, outcomes and overall results.  Design needs to be realistic, and log frame tools need to be developed in order to guide implementation and tally achievements, not only to determine accomplishments but to correct the course of implementation when needed.  Indicators</w:t>
      </w:r>
      <w:r w:rsidR="00553479">
        <w:rPr>
          <w:rFonts w:ascii="Calibri" w:eastAsia="Times New Roman" w:hAnsi="Calibri" w:cs="Arial"/>
          <w:lang w:val="en-GB"/>
        </w:rPr>
        <w:t xml:space="preserve"> as well as</w:t>
      </w:r>
      <w:r>
        <w:rPr>
          <w:rFonts w:ascii="Calibri" w:eastAsia="Times New Roman" w:hAnsi="Calibri" w:cs="Arial"/>
          <w:lang w:val="en-GB"/>
        </w:rPr>
        <w:t xml:space="preserve"> output to outcome processes need to be determined and robust measures for seeking results needs to be imbedded from the design and inception stages.</w:t>
      </w:r>
    </w:p>
    <w:p w14:paraId="7A0F3571" w14:textId="77777777" w:rsidR="003D74E4" w:rsidRPr="00686A4A" w:rsidRDefault="003D74E4" w:rsidP="003D74E4">
      <w:pPr>
        <w:pStyle w:val="ListParagraph"/>
        <w:rPr>
          <w:rFonts w:ascii="Calibri" w:eastAsia="Times New Roman" w:hAnsi="Calibri" w:cs="Arial"/>
          <w:lang w:val="en-GB"/>
        </w:rPr>
      </w:pPr>
    </w:p>
    <w:p w14:paraId="348236C6" w14:textId="77777777"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Design (and its ensuing implementation) need to carefully acknowledge in practical ways who the target stakeholders are and act accordingly.  Design and implementation needs to be tailored to the target audience, especially when dealing with new sorts of partners such as the private sector.</w:t>
      </w:r>
    </w:p>
    <w:p w14:paraId="027C1430" w14:textId="77777777" w:rsidR="003D74E4" w:rsidRPr="000A1DA2" w:rsidRDefault="003D74E4" w:rsidP="003D74E4">
      <w:pPr>
        <w:pStyle w:val="ListParagraph"/>
        <w:rPr>
          <w:rFonts w:ascii="Calibri" w:eastAsia="Times New Roman" w:hAnsi="Calibri" w:cs="Arial"/>
          <w:lang w:val="en-GB"/>
        </w:rPr>
      </w:pPr>
    </w:p>
    <w:p w14:paraId="6D1F2923" w14:textId="0822D373"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lastRenderedPageBreak/>
        <w:t>Project reformulations, changes, reforms and other such alterations need to be precise, not ad hoc.  If projects are to experience changes, these need to follow a pattern where changes are associated to a full log frame modification.  That is, if changes are introduced they should be supported by a full log frame alteration, such as modifications of indicators, results based outlines, etc.  Furthermore, implementation should be focused and focalized on the issues that a project is confronting, for instance if a project deals with adaptation to climate change, the outputs should also deal with this and not branch out to other areas of work (for instance, not branch out to mitigation or reporting).</w:t>
      </w:r>
      <w:r w:rsidR="00E3285A" w:rsidRPr="00E3285A">
        <w:rPr>
          <w:lang w:val="en-US"/>
        </w:rPr>
        <w:t xml:space="preserve"> </w:t>
      </w:r>
      <w:r w:rsidR="00E3285A">
        <w:rPr>
          <w:rFonts w:ascii="Calibri" w:eastAsia="Times New Roman" w:hAnsi="Calibri" w:cs="Arial"/>
          <w:lang w:val="en-GB"/>
        </w:rPr>
        <w:t xml:space="preserve">UNDP needs to strengthen </w:t>
      </w:r>
      <w:r w:rsidR="00E3285A" w:rsidRPr="00E3285A">
        <w:rPr>
          <w:rFonts w:ascii="Calibri" w:eastAsia="Times New Roman" w:hAnsi="Calibri" w:cs="Arial"/>
          <w:lang w:val="en-GB"/>
        </w:rPr>
        <w:t>internal processes</w:t>
      </w:r>
      <w:r w:rsidR="00E3285A">
        <w:rPr>
          <w:rFonts w:ascii="Calibri" w:eastAsia="Times New Roman" w:hAnsi="Calibri" w:cs="Arial"/>
          <w:lang w:val="en-GB"/>
        </w:rPr>
        <w:t xml:space="preserve"> for technical support capabilities and procurement systems in order to increase </w:t>
      </w:r>
      <w:r w:rsidR="00E3285A" w:rsidRPr="00E3285A">
        <w:rPr>
          <w:rFonts w:ascii="Calibri" w:eastAsia="Times New Roman" w:hAnsi="Calibri" w:cs="Arial"/>
          <w:lang w:val="en-GB"/>
        </w:rPr>
        <w:t>capacity to support projects</w:t>
      </w:r>
      <w:r w:rsidR="00E3285A">
        <w:rPr>
          <w:rFonts w:ascii="Calibri" w:eastAsia="Times New Roman" w:hAnsi="Calibri" w:cs="Arial"/>
          <w:lang w:val="en-GB"/>
        </w:rPr>
        <w:t>.</w:t>
      </w:r>
    </w:p>
    <w:p w14:paraId="505AC935" w14:textId="77777777" w:rsidR="00E3285A" w:rsidRPr="00E3285A" w:rsidRDefault="00E3285A" w:rsidP="00E3285A">
      <w:pPr>
        <w:pStyle w:val="ListParagraph"/>
        <w:rPr>
          <w:rFonts w:ascii="Calibri" w:eastAsia="Times New Roman" w:hAnsi="Calibri" w:cs="Arial"/>
          <w:lang w:val="en-GB"/>
        </w:rPr>
      </w:pPr>
    </w:p>
    <w:p w14:paraId="67E9C346" w14:textId="77777777"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Work planning and reporting should follow established formats and instruments, with the necessary tools drawn and produced in order to plan and guide implementation and report successes, failures, achievement of outputs, outcomes and results as well as clear and transparent reporting of financing and co – financing.</w:t>
      </w:r>
    </w:p>
    <w:p w14:paraId="0DF54114" w14:textId="77777777" w:rsidR="003D74E4" w:rsidRPr="006776EE" w:rsidRDefault="003D74E4" w:rsidP="003D74E4">
      <w:pPr>
        <w:pStyle w:val="ListParagraph"/>
        <w:rPr>
          <w:rFonts w:ascii="Calibri" w:eastAsia="Times New Roman" w:hAnsi="Calibri" w:cs="Arial"/>
          <w:lang w:val="en-GB"/>
        </w:rPr>
      </w:pPr>
    </w:p>
    <w:p w14:paraId="14CE5E48" w14:textId="5F79559F"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When high rotation and institutional turnovers are characteristic, projects should have mechanisms in order to have transfer of knowledge and information so that institutional knowledge and capacity</w:t>
      </w:r>
      <w:r w:rsidR="007D7B85">
        <w:rPr>
          <w:rFonts w:ascii="Calibri" w:eastAsia="Times New Roman" w:hAnsi="Calibri" w:cs="Arial"/>
          <w:lang w:val="en-GB"/>
        </w:rPr>
        <w:t xml:space="preserve"> transfer</w:t>
      </w:r>
      <w:r>
        <w:rPr>
          <w:rFonts w:ascii="Calibri" w:eastAsia="Times New Roman" w:hAnsi="Calibri" w:cs="Arial"/>
          <w:lang w:val="en-GB"/>
        </w:rPr>
        <w:t xml:space="preserve"> is assured.</w:t>
      </w:r>
    </w:p>
    <w:p w14:paraId="4C03A49B" w14:textId="77777777" w:rsidR="003D74E4" w:rsidRPr="000A1DA2" w:rsidRDefault="003D74E4" w:rsidP="003D74E4">
      <w:pPr>
        <w:pStyle w:val="ListParagraph"/>
        <w:rPr>
          <w:rFonts w:ascii="Calibri" w:eastAsia="Times New Roman" w:hAnsi="Calibri" w:cs="Arial"/>
          <w:lang w:val="en-GB"/>
        </w:rPr>
      </w:pPr>
    </w:p>
    <w:p w14:paraId="42CEADD8" w14:textId="0DDA0863" w:rsidR="003D74E4" w:rsidRDefault="003D74E4" w:rsidP="00943BA4">
      <w:pPr>
        <w:pStyle w:val="ListParagraph"/>
        <w:numPr>
          <w:ilvl w:val="0"/>
          <w:numId w:val="35"/>
        </w:numPr>
        <w:rPr>
          <w:rFonts w:ascii="Calibri" w:eastAsia="Times New Roman" w:hAnsi="Calibri" w:cs="Arial"/>
          <w:lang w:val="en-GB"/>
        </w:rPr>
      </w:pPr>
      <w:r w:rsidRPr="0028623E">
        <w:rPr>
          <w:rFonts w:ascii="Calibri" w:eastAsia="Times New Roman" w:hAnsi="Calibri" w:cs="Arial"/>
          <w:lang w:val="en-GB"/>
        </w:rPr>
        <w:t>Design and inception should state and follow a ‘road map’ where not only the achievement of outputs and products are indicated but the timing of such achievements needs to be specified</w:t>
      </w:r>
      <w:r>
        <w:rPr>
          <w:rFonts w:ascii="Calibri" w:eastAsia="Times New Roman" w:hAnsi="Calibri" w:cs="Arial"/>
          <w:lang w:val="en-GB"/>
        </w:rPr>
        <w:t xml:space="preserve"> in order to avoid generating most outputs at the end of a project and </w:t>
      </w:r>
      <w:r w:rsidR="00553479">
        <w:rPr>
          <w:rFonts w:ascii="Calibri" w:eastAsia="Times New Roman" w:hAnsi="Calibri" w:cs="Arial"/>
          <w:lang w:val="en-GB"/>
        </w:rPr>
        <w:t>consequently</w:t>
      </w:r>
      <w:r w:rsidR="00C72736">
        <w:rPr>
          <w:rFonts w:ascii="Calibri" w:eastAsia="Times New Roman" w:hAnsi="Calibri" w:cs="Arial"/>
          <w:lang w:val="en-GB"/>
        </w:rPr>
        <w:t xml:space="preserve"> </w:t>
      </w:r>
      <w:r>
        <w:rPr>
          <w:rFonts w:ascii="Calibri" w:eastAsia="Times New Roman" w:hAnsi="Calibri" w:cs="Arial"/>
          <w:lang w:val="en-GB"/>
        </w:rPr>
        <w:t xml:space="preserve">not impelling </w:t>
      </w:r>
      <w:r w:rsidR="00553479">
        <w:rPr>
          <w:rFonts w:ascii="Calibri" w:eastAsia="Times New Roman" w:hAnsi="Calibri" w:cs="Arial"/>
          <w:lang w:val="en-GB"/>
        </w:rPr>
        <w:t xml:space="preserve">the achievement of </w:t>
      </w:r>
      <w:r>
        <w:rPr>
          <w:rFonts w:ascii="Calibri" w:eastAsia="Times New Roman" w:hAnsi="Calibri" w:cs="Arial"/>
          <w:lang w:val="en-GB"/>
        </w:rPr>
        <w:t>outcomes and effects</w:t>
      </w:r>
      <w:r w:rsidRPr="0028623E">
        <w:rPr>
          <w:rFonts w:ascii="Calibri" w:eastAsia="Times New Roman" w:hAnsi="Calibri" w:cs="Arial"/>
          <w:lang w:val="en-GB"/>
        </w:rPr>
        <w:t xml:space="preserve">.  Linked to this </w:t>
      </w:r>
      <w:r>
        <w:rPr>
          <w:rFonts w:ascii="Calibri" w:eastAsia="Times New Roman" w:hAnsi="Calibri" w:cs="Arial"/>
          <w:lang w:val="en-GB"/>
        </w:rPr>
        <w:t>a</w:t>
      </w:r>
      <w:r w:rsidRPr="0028623E">
        <w:rPr>
          <w:rFonts w:ascii="Calibri" w:eastAsia="Times New Roman" w:hAnsi="Calibri" w:cs="Arial"/>
          <w:lang w:val="en-GB"/>
        </w:rPr>
        <w:t xml:space="preserve"> results – based framework needs to be established early on and followed throughout a project.  A project needs to </w:t>
      </w:r>
      <w:r>
        <w:rPr>
          <w:rFonts w:ascii="Calibri" w:eastAsia="Times New Roman" w:hAnsi="Calibri" w:cs="Arial"/>
          <w:lang w:val="en-GB"/>
        </w:rPr>
        <w:t>es</w:t>
      </w:r>
      <w:r w:rsidR="00CF1482">
        <w:rPr>
          <w:rFonts w:ascii="Calibri" w:eastAsia="Times New Roman" w:hAnsi="Calibri" w:cs="Arial"/>
          <w:lang w:val="en-GB"/>
        </w:rPr>
        <w:t xml:space="preserve">tablish clear links between </w:t>
      </w:r>
      <w:r>
        <w:rPr>
          <w:rFonts w:ascii="Calibri" w:eastAsia="Times New Roman" w:hAnsi="Calibri" w:cs="Arial"/>
          <w:lang w:val="en-GB"/>
        </w:rPr>
        <w:t>studies, products or outputs and the expected outcomes (such as policy generation and adoption, policy commitments, public – private partnerships, investments, etc.).</w:t>
      </w:r>
    </w:p>
    <w:p w14:paraId="0DF001A7" w14:textId="77777777" w:rsidR="003D74E4" w:rsidRPr="0028623E" w:rsidRDefault="003D74E4" w:rsidP="003D74E4">
      <w:pPr>
        <w:pStyle w:val="ListParagraph"/>
        <w:rPr>
          <w:rFonts w:ascii="Calibri" w:eastAsia="Times New Roman" w:hAnsi="Calibri" w:cs="Arial"/>
          <w:lang w:val="en-GB"/>
        </w:rPr>
      </w:pPr>
    </w:p>
    <w:p w14:paraId="4B7C1066" w14:textId="77777777"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Knowledge management exercises need to be established, not only relying on technical and academic reports but restructuring such outputs into more user friendly / results – oriented processes (such as training materials, handbooks, videos, social media) as needed.  This sort of process needs to have a clear strategy for capacity building and feeding policy making and sectoral process.</w:t>
      </w:r>
    </w:p>
    <w:p w14:paraId="718E03C0" w14:textId="77777777" w:rsidR="003D74E4" w:rsidRPr="00724F54" w:rsidRDefault="003D74E4" w:rsidP="003D74E4">
      <w:pPr>
        <w:pStyle w:val="ListParagraph"/>
        <w:rPr>
          <w:rFonts w:ascii="Calibri" w:eastAsia="Times New Roman" w:hAnsi="Calibri" w:cs="Arial"/>
          <w:lang w:val="en-GB"/>
        </w:rPr>
      </w:pPr>
    </w:p>
    <w:p w14:paraId="7032CFC3" w14:textId="2E680773" w:rsidR="003D74E4" w:rsidRPr="0028623E"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 xml:space="preserve">Projects should better draw on the information and tools generated by UNDP, GEF, and other international agencies in climate change adaptation in order to better assimilate these instruments and not start anew </w:t>
      </w:r>
      <w:r w:rsidR="0080159B">
        <w:rPr>
          <w:rFonts w:ascii="Calibri" w:eastAsia="Times New Roman" w:hAnsi="Calibri" w:cs="Arial"/>
          <w:lang w:val="en-GB"/>
        </w:rPr>
        <w:t xml:space="preserve">in the generation of instruments </w:t>
      </w:r>
      <w:r>
        <w:rPr>
          <w:rFonts w:ascii="Calibri" w:eastAsia="Times New Roman" w:hAnsi="Calibri" w:cs="Arial"/>
          <w:lang w:val="en-GB"/>
        </w:rPr>
        <w:t>with each project.  Tools in community based adaptation, investments and climate change, gender and climate change (just to mention a few) are available and they should be</w:t>
      </w:r>
      <w:r w:rsidR="0080159B">
        <w:rPr>
          <w:rFonts w:ascii="Calibri" w:eastAsia="Times New Roman" w:hAnsi="Calibri" w:cs="Arial"/>
          <w:lang w:val="en-GB"/>
        </w:rPr>
        <w:t xml:space="preserve"> appropriated, </w:t>
      </w:r>
      <w:r>
        <w:rPr>
          <w:rFonts w:ascii="Calibri" w:eastAsia="Times New Roman" w:hAnsi="Calibri" w:cs="Arial"/>
          <w:lang w:val="en-GB"/>
        </w:rPr>
        <w:t>disseminated and used as much as possible for improved effectiveness and efficiency of projects.</w:t>
      </w:r>
    </w:p>
    <w:p w14:paraId="68596526" w14:textId="77777777" w:rsidR="003D74E4" w:rsidRPr="007E2777" w:rsidRDefault="003D74E4" w:rsidP="003D74E4">
      <w:pPr>
        <w:pStyle w:val="ListParagraph"/>
        <w:rPr>
          <w:rFonts w:ascii="Calibri" w:eastAsia="Times New Roman" w:hAnsi="Calibri" w:cs="Arial"/>
          <w:lang w:val="en-GB"/>
        </w:rPr>
      </w:pPr>
    </w:p>
    <w:p w14:paraId="488A3FA4" w14:textId="72746B59"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lastRenderedPageBreak/>
        <w:t>Pilot a</w:t>
      </w:r>
      <w:r w:rsidR="00C72736">
        <w:rPr>
          <w:rFonts w:ascii="Calibri" w:eastAsia="Times New Roman" w:hAnsi="Calibri" w:cs="Arial"/>
          <w:lang w:val="en-GB"/>
        </w:rPr>
        <w:t xml:space="preserve">nd demonstration interventions </w:t>
      </w:r>
      <w:r>
        <w:rPr>
          <w:rFonts w:ascii="Calibri" w:eastAsia="Times New Roman" w:hAnsi="Calibri" w:cs="Arial"/>
          <w:lang w:val="en-GB"/>
        </w:rPr>
        <w:t>should not be stand alone when they are a part of a larger intervention.  Knowledge generated by a project needs to be incorporated at some level in demonstration pilots.  At the same time, demonstration and pilot interventions need to feed upstream broader project outcomes, and outputs as well as be used for informing policy processes.  In short, the pilots and the overall project need to be integrated fully in all of their stages.</w:t>
      </w:r>
    </w:p>
    <w:p w14:paraId="7AB85270" w14:textId="77777777" w:rsidR="003D74E4" w:rsidRPr="001410BD" w:rsidRDefault="003D74E4" w:rsidP="003D74E4">
      <w:pPr>
        <w:pStyle w:val="ListParagraph"/>
        <w:rPr>
          <w:rFonts w:ascii="Calibri" w:eastAsia="Times New Roman" w:hAnsi="Calibri" w:cs="Arial"/>
          <w:lang w:val="en-GB"/>
        </w:rPr>
      </w:pPr>
    </w:p>
    <w:p w14:paraId="0C3F870E" w14:textId="77777777" w:rsidR="003D74E4" w:rsidRDefault="003D74E4" w:rsidP="00943BA4">
      <w:pPr>
        <w:pStyle w:val="ListParagraph"/>
        <w:numPr>
          <w:ilvl w:val="0"/>
          <w:numId w:val="35"/>
        </w:numPr>
        <w:rPr>
          <w:rFonts w:ascii="Calibri" w:eastAsia="Times New Roman" w:hAnsi="Calibri" w:cs="Arial"/>
          <w:lang w:val="en-GB"/>
        </w:rPr>
      </w:pPr>
      <w:r w:rsidRPr="001410BD">
        <w:rPr>
          <w:rFonts w:ascii="Calibri" w:eastAsia="Times New Roman" w:hAnsi="Calibri" w:cs="Arial"/>
          <w:lang w:val="en-GB"/>
        </w:rPr>
        <w:t xml:space="preserve">When working with local civil society groups and local communities a project needs to be aware of skills, knowledge, and institutional capacity these organizations have.  Application processes for </w:t>
      </w:r>
      <w:r>
        <w:rPr>
          <w:rFonts w:ascii="Calibri" w:eastAsia="Times New Roman" w:hAnsi="Calibri" w:cs="Arial"/>
          <w:lang w:val="en-GB"/>
        </w:rPr>
        <w:t xml:space="preserve">pilot </w:t>
      </w:r>
      <w:r w:rsidRPr="001410BD">
        <w:rPr>
          <w:rFonts w:ascii="Calibri" w:eastAsia="Times New Roman" w:hAnsi="Calibri" w:cs="Arial"/>
          <w:lang w:val="en-GB"/>
        </w:rPr>
        <w:t xml:space="preserve">activities and projects should be commensurate with the aptitudes of communities a project or program is attempting to reach.  </w:t>
      </w:r>
      <w:r>
        <w:rPr>
          <w:rFonts w:ascii="Calibri" w:eastAsia="Times New Roman" w:hAnsi="Calibri" w:cs="Arial"/>
          <w:lang w:val="en-GB"/>
        </w:rPr>
        <w:t>Pilots should also receive technical support in order for local communities to be able to implement demonstration piloting in their sites.  Furthermore, reporting and monitoring for these sort of pilots needs to be streamlined in order that these aspects do not overly burden the communities and the implementation process.</w:t>
      </w:r>
    </w:p>
    <w:p w14:paraId="7C2CDB01" w14:textId="77777777" w:rsidR="003D74E4" w:rsidRPr="001410BD" w:rsidRDefault="003D74E4" w:rsidP="003D74E4">
      <w:pPr>
        <w:pStyle w:val="ListParagraph"/>
        <w:rPr>
          <w:rFonts w:ascii="Calibri" w:eastAsia="Times New Roman" w:hAnsi="Calibri" w:cs="Arial"/>
          <w:lang w:val="en-GB"/>
        </w:rPr>
      </w:pPr>
    </w:p>
    <w:p w14:paraId="5FDABB09" w14:textId="633B62BB"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 xml:space="preserve">When situations indicate that in – country knowledge base and expertise is not sufficient for </w:t>
      </w:r>
      <w:r w:rsidR="007F0432">
        <w:rPr>
          <w:rFonts w:ascii="Calibri" w:eastAsia="Times New Roman" w:hAnsi="Calibri" w:cs="Arial"/>
          <w:lang w:val="en-GB"/>
        </w:rPr>
        <w:t>generating</w:t>
      </w:r>
      <w:r>
        <w:rPr>
          <w:rFonts w:ascii="Calibri" w:eastAsia="Times New Roman" w:hAnsi="Calibri" w:cs="Arial"/>
          <w:lang w:val="en-GB"/>
        </w:rPr>
        <w:t xml:space="preserve"> output</w:t>
      </w:r>
      <w:r w:rsidR="007F0432">
        <w:rPr>
          <w:rFonts w:ascii="Calibri" w:eastAsia="Times New Roman" w:hAnsi="Calibri" w:cs="Arial"/>
          <w:lang w:val="en-GB"/>
        </w:rPr>
        <w:t>s</w:t>
      </w:r>
      <w:r>
        <w:rPr>
          <w:rFonts w:ascii="Calibri" w:eastAsia="Times New Roman" w:hAnsi="Calibri" w:cs="Arial"/>
          <w:lang w:val="en-GB"/>
        </w:rPr>
        <w:t xml:space="preserve"> and there is a need for harnessing expertise from outside of the country, all efforts should be made to generate local capacity a</w:t>
      </w:r>
      <w:r w:rsidR="007F0432">
        <w:rPr>
          <w:rFonts w:ascii="Calibri" w:eastAsia="Times New Roman" w:hAnsi="Calibri" w:cs="Arial"/>
          <w:lang w:val="en-GB"/>
        </w:rPr>
        <w:t xml:space="preserve">s well as </w:t>
      </w:r>
      <w:r>
        <w:rPr>
          <w:rFonts w:ascii="Calibri" w:eastAsia="Times New Roman" w:hAnsi="Calibri" w:cs="Arial"/>
          <w:lang w:val="en-GB"/>
        </w:rPr>
        <w:t>introduce national issues in the products.  All key stakeholders should have clear inputs into the call</w:t>
      </w:r>
      <w:r w:rsidR="000C73A1">
        <w:rPr>
          <w:rFonts w:ascii="Calibri" w:eastAsia="Times New Roman" w:hAnsi="Calibri" w:cs="Arial"/>
          <w:lang w:val="en-GB"/>
        </w:rPr>
        <w:t>s</w:t>
      </w:r>
      <w:r>
        <w:rPr>
          <w:rFonts w:ascii="Calibri" w:eastAsia="Times New Roman" w:hAnsi="Calibri" w:cs="Arial"/>
          <w:lang w:val="en-GB"/>
        </w:rPr>
        <w:t xml:space="preserve"> for expertise in order to have products that, first of all, reflect national issues and, second, are useful for the country.  International consultants should be partnered with national consultants in order for the outputs to reflect national issues and to transfer capacity to national experts.  Also, mechanisms (training materials, workshops, etc.) should be promoted in order that effective generation of capacity takes place in relation to the production of studies or reports. </w:t>
      </w:r>
    </w:p>
    <w:p w14:paraId="654623E8" w14:textId="77777777" w:rsidR="003D74E4" w:rsidRPr="00BA5917" w:rsidRDefault="003D74E4" w:rsidP="003D74E4">
      <w:pPr>
        <w:pStyle w:val="ListParagraph"/>
        <w:rPr>
          <w:rFonts w:ascii="Calibri" w:eastAsia="Times New Roman" w:hAnsi="Calibri" w:cs="Arial"/>
          <w:lang w:val="en-GB"/>
        </w:rPr>
      </w:pPr>
    </w:p>
    <w:p w14:paraId="4EDC5ABD" w14:textId="77777777"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Efforts should be made and commitments sought in order that the personal capacities that a project generates are absorbed in a permanent matter in public institutions and private enterprises and therefore solidifying institutional capacities.</w:t>
      </w:r>
    </w:p>
    <w:p w14:paraId="7691EE3B" w14:textId="77777777" w:rsidR="003D74E4" w:rsidRPr="006776EE" w:rsidRDefault="003D74E4" w:rsidP="003D74E4">
      <w:pPr>
        <w:pStyle w:val="ListParagraph"/>
        <w:rPr>
          <w:rFonts w:ascii="Calibri" w:eastAsia="Times New Roman" w:hAnsi="Calibri" w:cs="Arial"/>
          <w:lang w:val="en-GB"/>
        </w:rPr>
      </w:pPr>
    </w:p>
    <w:p w14:paraId="576D4B03" w14:textId="77777777"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Projects should include all aspects of development (including mainstreaming gender issues, civil society participation, poverty alleviation) at all of its levels of work and at all stages.</w:t>
      </w:r>
    </w:p>
    <w:p w14:paraId="16E39C6A" w14:textId="77777777" w:rsidR="003D74E4" w:rsidRPr="0028623E" w:rsidRDefault="003D74E4" w:rsidP="003D74E4">
      <w:pPr>
        <w:pStyle w:val="ListParagraph"/>
        <w:rPr>
          <w:rFonts w:ascii="Calibri" w:eastAsia="Times New Roman" w:hAnsi="Calibri" w:cs="Arial"/>
          <w:lang w:val="en-GB"/>
        </w:rPr>
      </w:pPr>
    </w:p>
    <w:p w14:paraId="34F45EAF" w14:textId="577DCECB"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Replication, mainstreaming, and generation of capacity should be designed and implemented taking into account local conditions, such as for example weaknesses of policy institutions, ways in which a productive sector operates, and even the dispersed geographic nature of the area where a project operates</w:t>
      </w:r>
      <w:r w:rsidR="000C73A1">
        <w:rPr>
          <w:rFonts w:ascii="Calibri" w:eastAsia="Times New Roman" w:hAnsi="Calibri" w:cs="Arial"/>
          <w:lang w:val="en-GB"/>
        </w:rPr>
        <w:t>, as relevant</w:t>
      </w:r>
      <w:r>
        <w:rPr>
          <w:rFonts w:ascii="Calibri" w:eastAsia="Times New Roman" w:hAnsi="Calibri" w:cs="Arial"/>
          <w:lang w:val="en-GB"/>
        </w:rPr>
        <w:t>.</w:t>
      </w:r>
    </w:p>
    <w:p w14:paraId="1DE120B0" w14:textId="77777777" w:rsidR="003D74E4" w:rsidRPr="00E04AE0" w:rsidRDefault="003D74E4" w:rsidP="003D74E4">
      <w:pPr>
        <w:pStyle w:val="ListParagraph"/>
        <w:rPr>
          <w:rFonts w:ascii="Calibri" w:eastAsia="Times New Roman" w:hAnsi="Calibri" w:cs="Arial"/>
          <w:lang w:val="en-GB"/>
        </w:rPr>
      </w:pPr>
    </w:p>
    <w:p w14:paraId="60AFD3DB" w14:textId="122B0C7F"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 xml:space="preserve">Sustainability strategies should be drawn as early as possible in a project and not generate </w:t>
      </w:r>
      <w:r w:rsidR="007F0432">
        <w:rPr>
          <w:rFonts w:ascii="Calibri" w:eastAsia="Times New Roman" w:hAnsi="Calibri" w:cs="Arial"/>
          <w:lang w:val="en-GB"/>
        </w:rPr>
        <w:t>them at</w:t>
      </w:r>
      <w:r>
        <w:rPr>
          <w:rFonts w:ascii="Calibri" w:eastAsia="Times New Roman" w:hAnsi="Calibri" w:cs="Arial"/>
          <w:lang w:val="en-GB"/>
        </w:rPr>
        <w:t xml:space="preserve"> the very end when a project concludes.  Sustainability strategies should include the proposal of different factors that can aid in sustaining project achievements (such as financial, social, and institutional sustainability).</w:t>
      </w:r>
    </w:p>
    <w:p w14:paraId="545F632E" w14:textId="77777777" w:rsidR="003D74E4" w:rsidRPr="007E2777" w:rsidRDefault="003D74E4" w:rsidP="003D74E4">
      <w:pPr>
        <w:pStyle w:val="ListParagraph"/>
        <w:rPr>
          <w:rFonts w:ascii="Calibri" w:eastAsia="Times New Roman" w:hAnsi="Calibri" w:cs="Arial"/>
          <w:lang w:val="en-GB"/>
        </w:rPr>
      </w:pPr>
    </w:p>
    <w:p w14:paraId="6A6CC7C1" w14:textId="77777777" w:rsidR="003D74E4" w:rsidRDefault="003D74E4" w:rsidP="00943BA4">
      <w:pPr>
        <w:pStyle w:val="ListParagraph"/>
        <w:numPr>
          <w:ilvl w:val="0"/>
          <w:numId w:val="35"/>
        </w:numPr>
        <w:rPr>
          <w:rFonts w:ascii="Calibri" w:eastAsia="Times New Roman" w:hAnsi="Calibri" w:cs="Arial"/>
          <w:lang w:val="en-GB"/>
        </w:rPr>
      </w:pPr>
      <w:r>
        <w:rPr>
          <w:rFonts w:ascii="Calibri" w:eastAsia="Times New Roman" w:hAnsi="Calibri" w:cs="Arial"/>
          <w:lang w:val="en-GB"/>
        </w:rPr>
        <w:t>Vulnerability to climate change is a very dire issue in the Maldives and continues to be, affecting not only the tourism industry but also the well – being and development of the country.  The sort of outlook that TAP project has had, attempting to confront such an important matter for the country, should be reinforced and replicated as much as possible in future programming</w:t>
      </w:r>
    </w:p>
    <w:p w14:paraId="6A383477" w14:textId="77777777" w:rsidR="003D74E4" w:rsidRPr="006C367D" w:rsidRDefault="003D74E4" w:rsidP="003D74E4">
      <w:pPr>
        <w:pStyle w:val="ListParagraph"/>
        <w:rPr>
          <w:rFonts w:ascii="Calibri" w:eastAsia="Times New Roman" w:hAnsi="Calibri" w:cs="Arial"/>
          <w:lang w:val="en-GB"/>
        </w:rPr>
      </w:pPr>
    </w:p>
    <w:p w14:paraId="0941B504" w14:textId="77777777" w:rsidR="003D74E4" w:rsidRDefault="003D74E4" w:rsidP="003D74E4">
      <w:pPr>
        <w:rPr>
          <w:rFonts w:ascii="Calibri" w:eastAsia="Times New Roman" w:hAnsi="Calibri" w:cs="Arial"/>
          <w:lang w:val="en-GB"/>
        </w:rPr>
      </w:pPr>
    </w:p>
    <w:p w14:paraId="38CA10A1" w14:textId="77777777" w:rsidR="003D74E4" w:rsidRPr="006C367D" w:rsidRDefault="003D74E4" w:rsidP="003D74E4">
      <w:pPr>
        <w:rPr>
          <w:rFonts w:ascii="Calibri" w:eastAsia="Times New Roman" w:hAnsi="Calibri" w:cs="Arial"/>
          <w:lang w:val="en-GB"/>
        </w:rPr>
      </w:pPr>
    </w:p>
    <w:p w14:paraId="3AECB07A" w14:textId="77777777" w:rsidR="003D74E4" w:rsidRPr="006C367D" w:rsidRDefault="003D74E4" w:rsidP="003D74E4">
      <w:pPr>
        <w:rPr>
          <w:rFonts w:ascii="Calibri" w:eastAsia="Times New Roman" w:hAnsi="Calibri" w:cs="Arial"/>
          <w:lang w:val="en-GB"/>
        </w:rPr>
      </w:pPr>
    </w:p>
    <w:p w14:paraId="745171B1" w14:textId="77777777" w:rsidR="00FD6602" w:rsidRDefault="00FD6602">
      <w:pPr>
        <w:spacing w:line="276" w:lineRule="auto"/>
        <w:jc w:val="left"/>
        <w:rPr>
          <w:caps/>
          <w:color w:val="243F60" w:themeColor="accent1" w:themeShade="7F"/>
          <w:spacing w:val="15"/>
          <w:lang w:val="en-GB"/>
        </w:rPr>
      </w:pPr>
      <w:r>
        <w:rPr>
          <w:lang w:val="en-GB"/>
        </w:rPr>
        <w:br w:type="page"/>
      </w:r>
    </w:p>
    <w:p w14:paraId="7383893C" w14:textId="77777777" w:rsidR="00D202CC" w:rsidRPr="00D202CC" w:rsidRDefault="00D202CC" w:rsidP="00A74862">
      <w:pPr>
        <w:pStyle w:val="Heading3"/>
        <w:rPr>
          <w:lang w:val="en-GB"/>
        </w:rPr>
      </w:pPr>
    </w:p>
    <w:p w14:paraId="1834BF68" w14:textId="5C72B284" w:rsidR="00980F89" w:rsidRDefault="00D202CC" w:rsidP="00A74862">
      <w:pPr>
        <w:pStyle w:val="Heading1"/>
        <w:rPr>
          <w:lang w:val="en-GB"/>
        </w:rPr>
      </w:pPr>
      <w:bookmarkStart w:id="49" w:name="_Toc456626014"/>
      <w:r w:rsidRPr="00D202CC">
        <w:rPr>
          <w:lang w:val="en-GB"/>
        </w:rPr>
        <w:t>5.</w:t>
      </w:r>
      <w:r w:rsidRPr="00D202CC">
        <w:rPr>
          <w:lang w:val="en-GB"/>
        </w:rPr>
        <w:tab/>
      </w:r>
      <w:r w:rsidR="00003C42">
        <w:rPr>
          <w:lang w:val="en-GB"/>
        </w:rPr>
        <w:t>ANNEXES</w:t>
      </w:r>
      <w:bookmarkEnd w:id="49"/>
    </w:p>
    <w:p w14:paraId="3A9FAEF4" w14:textId="77777777" w:rsidR="00BE12EC" w:rsidRDefault="00BE12EC">
      <w:pPr>
        <w:jc w:val="left"/>
        <w:rPr>
          <w:lang w:val="en-GB"/>
        </w:rPr>
      </w:pPr>
    </w:p>
    <w:p w14:paraId="040257F1" w14:textId="77777777" w:rsidR="00C81996" w:rsidRDefault="00C81996">
      <w:pPr>
        <w:spacing w:line="276" w:lineRule="auto"/>
        <w:jc w:val="left"/>
        <w:rPr>
          <w:lang w:val="en-GB"/>
        </w:rPr>
      </w:pPr>
      <w:r>
        <w:rPr>
          <w:lang w:val="en-GB"/>
        </w:rPr>
        <w:br w:type="page"/>
      </w:r>
    </w:p>
    <w:p w14:paraId="43007030" w14:textId="23C1A60B" w:rsidR="00C81996" w:rsidRDefault="00D202CC" w:rsidP="00C81996">
      <w:pPr>
        <w:pStyle w:val="IntenseQuote"/>
        <w:rPr>
          <w:lang w:val="en-GB"/>
        </w:rPr>
      </w:pPr>
      <w:r w:rsidRPr="00D202CC">
        <w:rPr>
          <w:lang w:val="en-GB"/>
        </w:rPr>
        <w:lastRenderedPageBreak/>
        <w:t>T</w:t>
      </w:r>
      <w:r w:rsidR="00C81996">
        <w:rPr>
          <w:lang w:val="en-GB"/>
        </w:rPr>
        <w:t>erms of Reference</w:t>
      </w:r>
    </w:p>
    <w:p w14:paraId="570BAAC5" w14:textId="77777777" w:rsidR="00C81996" w:rsidRDefault="00C81996">
      <w:pPr>
        <w:spacing w:line="276" w:lineRule="auto"/>
        <w:jc w:val="left"/>
        <w:rPr>
          <w:color w:val="4F81BD" w:themeColor="accent1"/>
          <w:szCs w:val="24"/>
          <w:lang w:val="en-GB"/>
        </w:rPr>
      </w:pPr>
      <w:r>
        <w:rPr>
          <w:lang w:val="en-GB"/>
        </w:rPr>
        <w:br w:type="page"/>
      </w:r>
    </w:p>
    <w:p w14:paraId="21688E99" w14:textId="77777777" w:rsidR="001B45D4" w:rsidRPr="001B45D4" w:rsidRDefault="001B45D4" w:rsidP="001B45D4">
      <w:pPr>
        <w:shd w:val="clear" w:color="auto" w:fill="DBE5F1"/>
        <w:spacing w:before="0" w:after="379" w:line="259" w:lineRule="auto"/>
        <w:jc w:val="left"/>
        <w:rPr>
          <w:rFonts w:ascii="Calibri" w:eastAsia="Calibri" w:hAnsi="Calibri" w:cs="Calibri"/>
          <w:color w:val="000000"/>
          <w:sz w:val="20"/>
          <w:lang w:val="en-US"/>
        </w:rPr>
      </w:pPr>
      <w:r w:rsidRPr="001B45D4">
        <w:rPr>
          <w:rFonts w:ascii="Calibri" w:eastAsia="Calibri" w:hAnsi="Calibri" w:cs="Calibri"/>
          <w:color w:val="000000"/>
          <w:sz w:val="20"/>
          <w:lang w:val="en-US"/>
        </w:rPr>
        <w:lastRenderedPageBreak/>
        <w:t xml:space="preserve">TERMINAL EVALUATION TERMS OF REFERENCE </w:t>
      </w:r>
    </w:p>
    <w:p w14:paraId="43334718" w14:textId="77777777" w:rsidR="001B45D4" w:rsidRPr="00943BA4" w:rsidRDefault="001B45D4" w:rsidP="00F42860">
      <w:pPr>
        <w:pStyle w:val="Quote"/>
        <w:rPr>
          <w:rStyle w:val="Strong"/>
          <w:lang w:val="en-US"/>
        </w:rPr>
      </w:pPr>
      <w:r w:rsidRPr="00943BA4">
        <w:rPr>
          <w:rStyle w:val="Strong"/>
          <w:lang w:val="en-US"/>
        </w:rPr>
        <w:t xml:space="preserve">INTRODUCTION </w:t>
      </w:r>
    </w:p>
    <w:p w14:paraId="213B3073" w14:textId="77777777" w:rsidR="001B45D4" w:rsidRPr="001B45D4" w:rsidRDefault="001B45D4" w:rsidP="001B45D4">
      <w:pPr>
        <w:spacing w:before="0" w:after="242"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4AFF3DE6" wp14:editId="3CF6706E">
                <wp:extent cx="8633460" cy="9144"/>
                <wp:effectExtent l="0" t="0" r="0" b="0"/>
                <wp:docPr id="45461" name="Group 45461"/>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79" name="Shape 54779"/>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3D24F9DC" id="Group 45461"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">
                <v:shape id="Shape 54779"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" path="m,l8633460,r,9144l,9144,,e" fillcolor="#4f81bd" stroked="f" strokeweight="0">
                  <v:stroke miterlimit="83231f" joinstyle="miter"/>
                  <v:path arrowok="t" textboxrect="0,0,8633460,9144"/>
                </v:shape>
                <w10:anchorlock/>
              </v:group>
            </w:pict>
          </mc:Fallback>
        </mc:AlternateContent>
      </w:r>
    </w:p>
    <w:p w14:paraId="76BE5F40" w14:textId="77777777" w:rsidR="001B45D4" w:rsidRPr="001B45D4" w:rsidRDefault="001B45D4" w:rsidP="001B45D4">
      <w:pPr>
        <w:spacing w:before="0" w:after="247" w:line="344" w:lineRule="auto"/>
        <w:ind w:left="-5" w:right="319" w:hanging="10"/>
        <w:jc w:val="left"/>
        <w:rPr>
          <w:rFonts w:ascii="Calibri" w:eastAsia="Calibri" w:hAnsi="Calibri" w:cs="Calibri"/>
          <w:color w:val="000000"/>
          <w:sz w:val="20"/>
          <w:lang w:val="en-US"/>
        </w:rPr>
      </w:pPr>
      <w:r w:rsidRPr="001B45D4">
        <w:rPr>
          <w:rFonts w:ascii="Calibri" w:eastAsia="Calibri" w:hAnsi="Calibri" w:cs="Calibri"/>
          <w:color w:val="000000"/>
          <w:sz w:val="20"/>
          <w:lang w:val="en-US"/>
        </w:rPr>
        <w:t>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the</w:t>
      </w:r>
      <w:r w:rsidRPr="001B45D4">
        <w:rPr>
          <w:rFonts w:ascii="Calibri" w:eastAsia="Calibri" w:hAnsi="Calibri" w:cs="Calibri"/>
          <w:i/>
          <w:color w:val="000000"/>
          <w:sz w:val="20"/>
          <w:lang w:val="en-US"/>
        </w:rPr>
        <w:t xml:space="preserve"> Increasing Climate Change Resilience of Maldives through Adaptation in the Tourism Sector Project</w:t>
      </w:r>
      <w:r w:rsidRPr="001B45D4">
        <w:rPr>
          <w:rFonts w:ascii="Calibri" w:eastAsia="Calibri" w:hAnsi="Calibri" w:cs="Calibri"/>
          <w:color w:val="000000"/>
          <w:sz w:val="20"/>
          <w:lang w:val="en-US"/>
        </w:rPr>
        <w:t xml:space="preserve"> (PIMS # 4396) The essentials of the project to be evaluated are as follows:  </w:t>
      </w:r>
    </w:p>
    <w:p w14:paraId="0059124A" w14:textId="77777777" w:rsidR="001B45D4" w:rsidRPr="00F42860" w:rsidRDefault="001B45D4" w:rsidP="00F42860">
      <w:pPr>
        <w:pStyle w:val="Quote"/>
        <w:rPr>
          <w:rStyle w:val="IntenseReference"/>
          <w:b w:val="0"/>
          <w:bCs w:val="0"/>
          <w:i/>
          <w:iCs/>
          <w:caps w:val="0"/>
          <w:color w:val="auto"/>
        </w:rPr>
      </w:pPr>
      <w:r w:rsidRPr="00F42860">
        <w:rPr>
          <w:rStyle w:val="IntenseReference"/>
          <w:b w:val="0"/>
          <w:bCs w:val="0"/>
          <w:i/>
          <w:iCs/>
          <w:caps w:val="0"/>
          <w:color w:val="auto"/>
        </w:rPr>
        <w:t xml:space="preserve">PROJECT SUMMARY TABLE </w:t>
      </w:r>
    </w:p>
    <w:tbl>
      <w:tblPr>
        <w:tblStyle w:val="TableGrid30"/>
        <w:tblW w:w="13596" w:type="dxa"/>
        <w:tblInd w:w="-29" w:type="dxa"/>
        <w:tblLayout w:type="fixed"/>
        <w:tblCellMar>
          <w:top w:w="45" w:type="dxa"/>
          <w:left w:w="91" w:type="dxa"/>
          <w:bottom w:w="40" w:type="dxa"/>
          <w:right w:w="32" w:type="dxa"/>
        </w:tblCellMar>
        <w:tblLook w:val="04A0" w:firstRow="1" w:lastRow="0" w:firstColumn="1" w:lastColumn="0" w:noHBand="0" w:noVBand="1"/>
      </w:tblPr>
      <w:tblGrid>
        <w:gridCol w:w="143"/>
        <w:gridCol w:w="807"/>
        <w:gridCol w:w="713"/>
        <w:gridCol w:w="1880"/>
        <w:gridCol w:w="1349"/>
        <w:gridCol w:w="1619"/>
        <w:gridCol w:w="1168"/>
        <w:gridCol w:w="721"/>
        <w:gridCol w:w="5196"/>
      </w:tblGrid>
      <w:tr w:rsidR="001B45D4" w:rsidRPr="00AE728B" w14:paraId="01B1A58D" w14:textId="77777777" w:rsidTr="001B45D4">
        <w:trPr>
          <w:trHeight w:val="575"/>
        </w:trPr>
        <w:tc>
          <w:tcPr>
            <w:tcW w:w="143" w:type="dxa"/>
            <w:vMerge w:val="restart"/>
            <w:tcBorders>
              <w:top w:val="single" w:sz="6" w:space="0" w:color="4F81BD"/>
              <w:left w:val="nil"/>
              <w:bottom w:val="nil"/>
              <w:right w:val="single" w:sz="4" w:space="0" w:color="000000"/>
            </w:tcBorders>
          </w:tcPr>
          <w:p w14:paraId="741F540E"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807" w:type="dxa"/>
            <w:tcBorders>
              <w:top w:val="single" w:sz="4" w:space="0" w:color="000000"/>
              <w:left w:val="single" w:sz="4" w:space="0" w:color="000000"/>
              <w:bottom w:val="single" w:sz="4" w:space="0" w:color="000000"/>
              <w:right w:val="single" w:sz="4" w:space="0" w:color="000000"/>
            </w:tcBorders>
            <w:shd w:val="clear" w:color="auto" w:fill="7F7F7F"/>
          </w:tcPr>
          <w:p w14:paraId="70E89F9C"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Project </w:t>
            </w:r>
          </w:p>
          <w:p w14:paraId="27401BEF"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Title:  </w:t>
            </w:r>
          </w:p>
        </w:tc>
        <w:tc>
          <w:tcPr>
            <w:tcW w:w="7450" w:type="dxa"/>
            <w:gridSpan w:val="6"/>
            <w:tcBorders>
              <w:top w:val="single" w:sz="4" w:space="0" w:color="000000"/>
              <w:left w:val="single" w:sz="4" w:space="0" w:color="000000"/>
              <w:bottom w:val="single" w:sz="4" w:space="0" w:color="000000"/>
              <w:right w:val="single" w:sz="4" w:space="0" w:color="000000"/>
            </w:tcBorders>
            <w:shd w:val="clear" w:color="auto" w:fill="FFFFFF"/>
            <w:vAlign w:val="bottom"/>
          </w:tcPr>
          <w:tbl>
            <w:tblPr>
              <w:tblStyle w:val="TableGrid30"/>
              <w:tblpPr w:vertAnchor="text" w:tblpX="124" w:tblpY="-81"/>
              <w:tblOverlap w:val="never"/>
              <w:tblW w:w="9440" w:type="dxa"/>
              <w:tblInd w:w="0" w:type="dxa"/>
              <w:tblLayout w:type="fixed"/>
              <w:tblCellMar>
                <w:top w:w="81" w:type="dxa"/>
                <w:left w:w="165" w:type="dxa"/>
                <w:right w:w="85" w:type="dxa"/>
              </w:tblCellMar>
              <w:tblLook w:val="04A0" w:firstRow="1" w:lastRow="0" w:firstColumn="1" w:lastColumn="0" w:noHBand="0" w:noVBand="1"/>
            </w:tblPr>
            <w:tblGrid>
              <w:gridCol w:w="9440"/>
            </w:tblGrid>
            <w:tr w:rsidR="001B45D4" w:rsidRPr="00AE728B" w14:paraId="7CA81F35" w14:textId="77777777" w:rsidTr="001B45D4">
              <w:trPr>
                <w:trHeight w:val="336"/>
              </w:trPr>
              <w:tc>
                <w:tcPr>
                  <w:tcW w:w="9440" w:type="dxa"/>
                  <w:tcBorders>
                    <w:top w:val="single" w:sz="6" w:space="0" w:color="696969"/>
                    <w:left w:val="single" w:sz="6" w:space="0" w:color="696969"/>
                    <w:bottom w:val="single" w:sz="6" w:space="0" w:color="E3E3E3"/>
                    <w:right w:val="single" w:sz="6" w:space="0" w:color="E3E3E3"/>
                  </w:tcBorders>
                </w:tcPr>
                <w:p w14:paraId="540D94A6" w14:textId="77777777" w:rsid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Increasing Climate Change Resilience of Maldives through Adaptation in </w:t>
                  </w:r>
                </w:p>
                <w:p w14:paraId="617C67D4" w14:textId="3761D02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the Tourism Sector Project (TAP), Maldi</w:t>
                  </w:r>
                  <w:r>
                    <w:rPr>
                      <w:rFonts w:ascii="Calibri" w:eastAsia="Calibri" w:hAnsi="Calibri" w:cs="Calibri"/>
                      <w:color w:val="000000"/>
                      <w:sz w:val="20"/>
                    </w:rPr>
                    <w:t>ves</w:t>
                  </w:r>
                </w:p>
              </w:tc>
            </w:tr>
          </w:tbl>
          <w:p w14:paraId="2AD3DBBD" w14:textId="3CB2A311" w:rsidR="001B45D4" w:rsidRPr="001B45D4" w:rsidRDefault="001B45D4" w:rsidP="001B45D4">
            <w:pPr>
              <w:spacing w:line="259" w:lineRule="auto"/>
              <w:ind w:left="33"/>
              <w:jc w:val="center"/>
              <w:rPr>
                <w:rFonts w:ascii="Calibri" w:eastAsia="Calibri" w:hAnsi="Calibri" w:cs="Calibri"/>
                <w:color w:val="000000"/>
                <w:sz w:val="20"/>
              </w:rPr>
            </w:pPr>
          </w:p>
        </w:tc>
        <w:tc>
          <w:tcPr>
            <w:tcW w:w="5196" w:type="dxa"/>
            <w:vMerge w:val="restart"/>
            <w:tcBorders>
              <w:top w:val="single" w:sz="6" w:space="0" w:color="4F81BD"/>
              <w:left w:val="single" w:sz="4" w:space="0" w:color="000000"/>
              <w:bottom w:val="nil"/>
              <w:right w:val="nil"/>
            </w:tcBorders>
          </w:tcPr>
          <w:p w14:paraId="1CA1AE8A"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7603F034" w14:textId="77777777" w:rsidTr="001B45D4">
        <w:trPr>
          <w:trHeight w:val="313"/>
        </w:trPr>
        <w:tc>
          <w:tcPr>
            <w:tcW w:w="143" w:type="dxa"/>
            <w:vMerge/>
            <w:tcBorders>
              <w:top w:val="nil"/>
              <w:left w:val="nil"/>
              <w:bottom w:val="nil"/>
              <w:right w:val="single" w:sz="4" w:space="0" w:color="000000"/>
            </w:tcBorders>
          </w:tcPr>
          <w:p w14:paraId="1728B54B"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vMerge w:val="restart"/>
            <w:tcBorders>
              <w:top w:val="single" w:sz="4" w:space="0" w:color="000000"/>
              <w:left w:val="single" w:sz="4" w:space="0" w:color="000000"/>
              <w:bottom w:val="single" w:sz="4" w:space="0" w:color="000000"/>
              <w:right w:val="single" w:sz="4" w:space="0" w:color="000000"/>
            </w:tcBorders>
          </w:tcPr>
          <w:p w14:paraId="0FBFB207" w14:textId="77777777" w:rsidR="001B45D4" w:rsidRPr="001B45D4" w:rsidRDefault="001B45D4" w:rsidP="001B45D4">
            <w:pPr>
              <w:spacing w:line="259" w:lineRule="auto"/>
              <w:ind w:right="96"/>
              <w:jc w:val="right"/>
              <w:rPr>
                <w:rFonts w:ascii="Calibri" w:eastAsia="Calibri" w:hAnsi="Calibri" w:cs="Calibri"/>
                <w:color w:val="000000"/>
                <w:sz w:val="20"/>
              </w:rPr>
            </w:pPr>
            <w:r w:rsidRPr="001B45D4">
              <w:rPr>
                <w:rFonts w:ascii="Calibri" w:eastAsia="Calibri" w:hAnsi="Calibri" w:cs="Calibri"/>
                <w:color w:val="000000"/>
                <w:sz w:val="20"/>
              </w:rPr>
              <w:t xml:space="preserve">GEF Project ID: </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14:paraId="481D6E5D"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4431 (GEF PMIS #) </w:t>
            </w:r>
          </w:p>
        </w:tc>
        <w:tc>
          <w:tcPr>
            <w:tcW w:w="1349" w:type="dxa"/>
            <w:tcBorders>
              <w:top w:val="single" w:sz="4" w:space="0" w:color="000000"/>
              <w:left w:val="single" w:sz="4" w:space="0" w:color="000000"/>
              <w:bottom w:val="dashed" w:sz="6" w:space="0" w:color="4F81BD"/>
              <w:right w:val="single" w:sz="4" w:space="0" w:color="000000"/>
            </w:tcBorders>
          </w:tcPr>
          <w:p w14:paraId="2C1FCBFD"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619" w:type="dxa"/>
            <w:tcBorders>
              <w:top w:val="single" w:sz="4" w:space="0" w:color="000000"/>
              <w:left w:val="single" w:sz="4" w:space="0" w:color="000000"/>
              <w:bottom w:val="dashed" w:sz="6" w:space="0" w:color="4F81BD"/>
              <w:right w:val="single" w:sz="4" w:space="0" w:color="000000"/>
            </w:tcBorders>
          </w:tcPr>
          <w:p w14:paraId="5AE17975"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889" w:type="dxa"/>
            <w:gridSpan w:val="2"/>
            <w:tcBorders>
              <w:top w:val="single" w:sz="4" w:space="0" w:color="000000"/>
              <w:left w:val="single" w:sz="4" w:space="0" w:color="000000"/>
              <w:bottom w:val="dashed" w:sz="6" w:space="0" w:color="4F81BD"/>
              <w:right w:val="single" w:sz="4" w:space="0" w:color="000000"/>
            </w:tcBorders>
          </w:tcPr>
          <w:p w14:paraId="16FD6176"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5196" w:type="dxa"/>
            <w:vMerge/>
            <w:tcBorders>
              <w:top w:val="nil"/>
              <w:left w:val="single" w:sz="4" w:space="0" w:color="000000"/>
              <w:bottom w:val="nil"/>
              <w:right w:val="nil"/>
            </w:tcBorders>
          </w:tcPr>
          <w:p w14:paraId="1190AB2F"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2FDD55EA" w14:textId="77777777" w:rsidTr="001B45D4">
        <w:trPr>
          <w:trHeight w:val="334"/>
        </w:trPr>
        <w:tc>
          <w:tcPr>
            <w:tcW w:w="143" w:type="dxa"/>
            <w:vMerge/>
            <w:tcBorders>
              <w:top w:val="nil"/>
              <w:left w:val="nil"/>
              <w:bottom w:val="nil"/>
              <w:right w:val="single" w:sz="4" w:space="0" w:color="000000"/>
            </w:tcBorders>
          </w:tcPr>
          <w:p w14:paraId="1022FBB2"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vMerge/>
            <w:tcBorders>
              <w:top w:val="nil"/>
              <w:left w:val="single" w:sz="4" w:space="0" w:color="000000"/>
              <w:bottom w:val="single" w:sz="4" w:space="0" w:color="000000"/>
              <w:right w:val="single" w:sz="4" w:space="0" w:color="000000"/>
            </w:tcBorders>
          </w:tcPr>
          <w:p w14:paraId="291E986F"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880" w:type="dxa"/>
            <w:vMerge/>
            <w:tcBorders>
              <w:top w:val="nil"/>
              <w:left w:val="single" w:sz="4" w:space="0" w:color="000000"/>
              <w:bottom w:val="single" w:sz="4" w:space="0" w:color="000000"/>
              <w:right w:val="single" w:sz="4" w:space="0" w:color="000000"/>
            </w:tcBorders>
          </w:tcPr>
          <w:p w14:paraId="15CA99B7"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349" w:type="dxa"/>
            <w:tcBorders>
              <w:top w:val="dashed" w:sz="6" w:space="0" w:color="4F81BD"/>
              <w:left w:val="single" w:sz="4" w:space="0" w:color="000000"/>
              <w:bottom w:val="single" w:sz="4" w:space="0" w:color="000000"/>
              <w:right w:val="single" w:sz="4" w:space="0" w:color="000000"/>
            </w:tcBorders>
          </w:tcPr>
          <w:p w14:paraId="1877CE96" w14:textId="77777777" w:rsidR="001B45D4" w:rsidRPr="001B45D4" w:rsidRDefault="001B45D4" w:rsidP="001B45D4">
            <w:pPr>
              <w:spacing w:line="259" w:lineRule="auto"/>
              <w:ind w:right="48"/>
              <w:jc w:val="righ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619" w:type="dxa"/>
            <w:tcBorders>
              <w:top w:val="dashed" w:sz="6" w:space="0" w:color="4F81BD"/>
              <w:left w:val="single" w:sz="4" w:space="0" w:color="000000"/>
              <w:bottom w:val="single" w:sz="4" w:space="0" w:color="000000"/>
              <w:right w:val="single" w:sz="4" w:space="0" w:color="000000"/>
            </w:tcBorders>
          </w:tcPr>
          <w:p w14:paraId="473D0072" w14:textId="77777777" w:rsidR="001B45D4" w:rsidRPr="001B45D4" w:rsidRDefault="001B45D4" w:rsidP="001B45D4">
            <w:pPr>
              <w:spacing w:line="259" w:lineRule="auto"/>
              <w:ind w:right="94"/>
              <w:jc w:val="center"/>
              <w:rPr>
                <w:rFonts w:ascii="Calibri" w:eastAsia="Calibri" w:hAnsi="Calibri" w:cs="Calibri"/>
                <w:color w:val="000000"/>
                <w:sz w:val="20"/>
              </w:rPr>
            </w:pPr>
            <w:r w:rsidRPr="001B45D4">
              <w:rPr>
                <w:rFonts w:ascii="Calibri" w:eastAsia="Calibri" w:hAnsi="Calibri" w:cs="Calibri"/>
                <w:i/>
                <w:color w:val="000000"/>
                <w:sz w:val="20"/>
                <w:u w:val="single" w:color="000000"/>
              </w:rPr>
              <w:t>at endorsement (Million US$)</w:t>
            </w:r>
            <w:r w:rsidRPr="001B45D4">
              <w:rPr>
                <w:rFonts w:ascii="Calibri" w:eastAsia="Calibri" w:hAnsi="Calibri" w:cs="Calibri"/>
                <w:i/>
                <w:color w:val="000000"/>
                <w:sz w:val="20"/>
              </w:rPr>
              <w:t xml:space="preserve"> </w:t>
            </w:r>
          </w:p>
        </w:tc>
        <w:tc>
          <w:tcPr>
            <w:tcW w:w="1889" w:type="dxa"/>
            <w:gridSpan w:val="2"/>
            <w:tcBorders>
              <w:top w:val="dashed" w:sz="6" w:space="0" w:color="4F81BD"/>
              <w:left w:val="single" w:sz="4" w:space="0" w:color="000000"/>
              <w:bottom w:val="single" w:sz="4" w:space="0" w:color="000000"/>
              <w:right w:val="single" w:sz="4" w:space="0" w:color="000000"/>
            </w:tcBorders>
          </w:tcPr>
          <w:p w14:paraId="0A46F8D9" w14:textId="77777777" w:rsidR="001B45D4" w:rsidRPr="001B45D4" w:rsidRDefault="001B45D4" w:rsidP="001B45D4">
            <w:pPr>
              <w:spacing w:line="259" w:lineRule="auto"/>
              <w:ind w:right="80"/>
              <w:jc w:val="center"/>
              <w:rPr>
                <w:rFonts w:ascii="Calibri" w:eastAsia="Calibri" w:hAnsi="Calibri" w:cs="Calibri"/>
                <w:color w:val="000000"/>
                <w:sz w:val="20"/>
              </w:rPr>
            </w:pPr>
            <w:r w:rsidRPr="001B45D4">
              <w:rPr>
                <w:rFonts w:ascii="Calibri" w:eastAsia="Calibri" w:hAnsi="Calibri" w:cs="Calibri"/>
                <w:i/>
                <w:color w:val="000000"/>
                <w:sz w:val="20"/>
                <w:u w:val="single" w:color="000000"/>
              </w:rPr>
              <w:t>at completion (Million US$)</w:t>
            </w:r>
            <w:r w:rsidRPr="001B45D4">
              <w:rPr>
                <w:rFonts w:ascii="Calibri" w:eastAsia="Calibri" w:hAnsi="Calibri" w:cs="Calibri"/>
                <w:i/>
                <w:color w:val="000000"/>
                <w:sz w:val="20"/>
              </w:rPr>
              <w:t xml:space="preserve"> </w:t>
            </w:r>
          </w:p>
        </w:tc>
        <w:tc>
          <w:tcPr>
            <w:tcW w:w="5196" w:type="dxa"/>
            <w:vMerge/>
            <w:tcBorders>
              <w:top w:val="nil"/>
              <w:left w:val="single" w:sz="4" w:space="0" w:color="000000"/>
              <w:bottom w:val="nil"/>
              <w:right w:val="nil"/>
            </w:tcBorders>
          </w:tcPr>
          <w:p w14:paraId="5FC551BB"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71E922CD" w14:textId="77777777" w:rsidTr="001B45D4">
        <w:trPr>
          <w:trHeight w:val="314"/>
        </w:trPr>
        <w:tc>
          <w:tcPr>
            <w:tcW w:w="143" w:type="dxa"/>
            <w:vMerge/>
            <w:tcBorders>
              <w:top w:val="nil"/>
              <w:left w:val="nil"/>
              <w:bottom w:val="nil"/>
              <w:right w:val="single" w:sz="4" w:space="0" w:color="000000"/>
            </w:tcBorders>
          </w:tcPr>
          <w:p w14:paraId="5935C9D3"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tcBorders>
              <w:top w:val="single" w:sz="4" w:space="0" w:color="000000"/>
              <w:left w:val="single" w:sz="4" w:space="0" w:color="000000"/>
              <w:bottom w:val="dashed" w:sz="6" w:space="0" w:color="4F81BD"/>
              <w:right w:val="single" w:sz="4" w:space="0" w:color="000000"/>
            </w:tcBorders>
          </w:tcPr>
          <w:p w14:paraId="7F8C78FE"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880" w:type="dxa"/>
            <w:tcBorders>
              <w:top w:val="single" w:sz="4" w:space="0" w:color="000000"/>
              <w:left w:val="single" w:sz="4" w:space="0" w:color="000000"/>
              <w:bottom w:val="dashed" w:sz="6" w:space="0" w:color="4F81BD"/>
              <w:right w:val="single" w:sz="4" w:space="0" w:color="000000"/>
            </w:tcBorders>
          </w:tcPr>
          <w:p w14:paraId="4B0AA434"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349" w:type="dxa"/>
            <w:tcBorders>
              <w:top w:val="single" w:sz="4" w:space="0" w:color="000000"/>
              <w:left w:val="single" w:sz="4" w:space="0" w:color="000000"/>
              <w:bottom w:val="dashed" w:sz="6" w:space="0" w:color="4F81BD"/>
              <w:right w:val="single" w:sz="4" w:space="0" w:color="000000"/>
            </w:tcBorders>
          </w:tcPr>
          <w:p w14:paraId="724A4983"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619" w:type="dxa"/>
            <w:tcBorders>
              <w:top w:val="single" w:sz="4" w:space="0" w:color="000000"/>
              <w:left w:val="single" w:sz="4" w:space="0" w:color="000000"/>
              <w:bottom w:val="dashed" w:sz="6" w:space="0" w:color="4F81BD"/>
              <w:right w:val="single" w:sz="4" w:space="0" w:color="000000"/>
            </w:tcBorders>
          </w:tcPr>
          <w:p w14:paraId="26F312A3"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889" w:type="dxa"/>
            <w:gridSpan w:val="2"/>
            <w:tcBorders>
              <w:top w:val="single" w:sz="4" w:space="0" w:color="000000"/>
              <w:left w:val="single" w:sz="4" w:space="0" w:color="000000"/>
              <w:bottom w:val="dashed" w:sz="6" w:space="0" w:color="4F81BD"/>
              <w:right w:val="single" w:sz="4" w:space="0" w:color="000000"/>
            </w:tcBorders>
          </w:tcPr>
          <w:p w14:paraId="561ECE5B"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5196" w:type="dxa"/>
            <w:vMerge/>
            <w:tcBorders>
              <w:top w:val="nil"/>
              <w:left w:val="single" w:sz="4" w:space="0" w:color="000000"/>
              <w:bottom w:val="nil"/>
              <w:right w:val="nil"/>
            </w:tcBorders>
          </w:tcPr>
          <w:p w14:paraId="76DF5C69"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54F33C6F" w14:textId="77777777" w:rsidTr="001B45D4">
        <w:trPr>
          <w:trHeight w:val="332"/>
        </w:trPr>
        <w:tc>
          <w:tcPr>
            <w:tcW w:w="143" w:type="dxa"/>
            <w:vMerge/>
            <w:tcBorders>
              <w:top w:val="nil"/>
              <w:left w:val="nil"/>
              <w:bottom w:val="nil"/>
              <w:right w:val="single" w:sz="4" w:space="0" w:color="000000"/>
            </w:tcBorders>
          </w:tcPr>
          <w:p w14:paraId="17E8F9A7"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tcBorders>
              <w:top w:val="dashed" w:sz="6" w:space="0" w:color="4F81BD"/>
              <w:left w:val="single" w:sz="4" w:space="0" w:color="000000"/>
              <w:bottom w:val="single" w:sz="4" w:space="0" w:color="000000"/>
              <w:right w:val="single" w:sz="4" w:space="0" w:color="000000"/>
            </w:tcBorders>
          </w:tcPr>
          <w:p w14:paraId="5FBE33CA" w14:textId="77777777" w:rsidR="001B45D4" w:rsidRPr="001B45D4" w:rsidRDefault="001B45D4" w:rsidP="001B45D4">
            <w:pPr>
              <w:spacing w:line="259" w:lineRule="auto"/>
              <w:ind w:right="95"/>
              <w:jc w:val="right"/>
              <w:rPr>
                <w:rFonts w:ascii="Calibri" w:eastAsia="Calibri" w:hAnsi="Calibri" w:cs="Calibri"/>
                <w:color w:val="000000"/>
                <w:sz w:val="20"/>
              </w:rPr>
            </w:pPr>
            <w:r w:rsidRPr="001B45D4">
              <w:rPr>
                <w:rFonts w:ascii="Calibri" w:eastAsia="Calibri" w:hAnsi="Calibri" w:cs="Calibri"/>
                <w:color w:val="000000"/>
                <w:sz w:val="20"/>
              </w:rPr>
              <w:t xml:space="preserve">UNDP Project ID: </w:t>
            </w:r>
          </w:p>
        </w:tc>
        <w:tc>
          <w:tcPr>
            <w:tcW w:w="1880" w:type="dxa"/>
            <w:tcBorders>
              <w:top w:val="dashed" w:sz="6" w:space="0" w:color="4F81BD"/>
              <w:left w:val="single" w:sz="4" w:space="0" w:color="000000"/>
              <w:bottom w:val="single" w:sz="4" w:space="0" w:color="000000"/>
              <w:right w:val="single" w:sz="4" w:space="0" w:color="000000"/>
            </w:tcBorders>
          </w:tcPr>
          <w:p w14:paraId="1ED5A819"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4396 (UNDP PIMS#) </w:t>
            </w:r>
          </w:p>
        </w:tc>
        <w:tc>
          <w:tcPr>
            <w:tcW w:w="1349" w:type="dxa"/>
            <w:tcBorders>
              <w:top w:val="dashed" w:sz="6" w:space="0" w:color="4F81BD"/>
              <w:left w:val="single" w:sz="4" w:space="0" w:color="000000"/>
              <w:bottom w:val="single" w:sz="4" w:space="0" w:color="000000"/>
              <w:right w:val="single" w:sz="4" w:space="0" w:color="000000"/>
            </w:tcBorders>
          </w:tcPr>
          <w:p w14:paraId="059E8726" w14:textId="77777777" w:rsidR="001B45D4" w:rsidRPr="001B45D4" w:rsidRDefault="001B45D4" w:rsidP="001B45D4">
            <w:pPr>
              <w:spacing w:line="259" w:lineRule="auto"/>
              <w:ind w:right="94"/>
              <w:jc w:val="right"/>
              <w:rPr>
                <w:rFonts w:ascii="Calibri" w:eastAsia="Calibri" w:hAnsi="Calibri" w:cs="Calibri"/>
                <w:color w:val="000000"/>
                <w:sz w:val="20"/>
              </w:rPr>
            </w:pPr>
            <w:r w:rsidRPr="001B45D4">
              <w:rPr>
                <w:rFonts w:ascii="Calibri" w:eastAsia="Calibri" w:hAnsi="Calibri" w:cs="Calibri"/>
                <w:color w:val="000000"/>
                <w:sz w:val="20"/>
              </w:rPr>
              <w:t xml:space="preserve">GEF financing:  </w:t>
            </w:r>
          </w:p>
        </w:tc>
        <w:tc>
          <w:tcPr>
            <w:tcW w:w="1619" w:type="dxa"/>
            <w:tcBorders>
              <w:top w:val="dashed" w:sz="6" w:space="0" w:color="4F81BD"/>
              <w:left w:val="single" w:sz="4" w:space="0" w:color="000000"/>
              <w:bottom w:val="single" w:sz="4" w:space="0" w:color="000000"/>
              <w:right w:val="single" w:sz="4" w:space="0" w:color="000000"/>
            </w:tcBorders>
          </w:tcPr>
          <w:p w14:paraId="2DB37BE5"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1.65 </w:t>
            </w:r>
          </w:p>
        </w:tc>
        <w:tc>
          <w:tcPr>
            <w:tcW w:w="1889" w:type="dxa"/>
            <w:gridSpan w:val="2"/>
            <w:tcBorders>
              <w:top w:val="dashed" w:sz="6" w:space="0" w:color="4F81BD"/>
              <w:left w:val="single" w:sz="4" w:space="0" w:color="000000"/>
              <w:bottom w:val="single" w:sz="4" w:space="0" w:color="000000"/>
              <w:right w:val="single" w:sz="4" w:space="0" w:color="000000"/>
            </w:tcBorders>
          </w:tcPr>
          <w:p w14:paraId="59A4D7C8"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5196" w:type="dxa"/>
            <w:vMerge/>
            <w:tcBorders>
              <w:top w:val="nil"/>
              <w:left w:val="single" w:sz="4" w:space="0" w:color="000000"/>
              <w:bottom w:val="nil"/>
              <w:right w:val="nil"/>
            </w:tcBorders>
          </w:tcPr>
          <w:p w14:paraId="23F6FA76"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30F1E1EF" w14:textId="77777777" w:rsidTr="001B45D4">
        <w:trPr>
          <w:trHeight w:val="293"/>
        </w:trPr>
        <w:tc>
          <w:tcPr>
            <w:tcW w:w="143" w:type="dxa"/>
            <w:vMerge/>
            <w:tcBorders>
              <w:top w:val="nil"/>
              <w:left w:val="nil"/>
              <w:bottom w:val="nil"/>
              <w:right w:val="single" w:sz="4" w:space="0" w:color="000000"/>
            </w:tcBorders>
          </w:tcPr>
          <w:p w14:paraId="126257AD"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tcBorders>
              <w:top w:val="single" w:sz="4" w:space="0" w:color="000000"/>
              <w:left w:val="single" w:sz="4" w:space="0" w:color="000000"/>
              <w:bottom w:val="single" w:sz="4" w:space="0" w:color="000000"/>
              <w:right w:val="single" w:sz="4" w:space="0" w:color="000000"/>
            </w:tcBorders>
          </w:tcPr>
          <w:p w14:paraId="61CA4A28" w14:textId="77777777" w:rsidR="001B45D4" w:rsidRPr="001B45D4" w:rsidRDefault="001B45D4" w:rsidP="001B45D4">
            <w:pPr>
              <w:spacing w:line="259" w:lineRule="auto"/>
              <w:ind w:right="93"/>
              <w:jc w:val="right"/>
              <w:rPr>
                <w:rFonts w:ascii="Calibri" w:eastAsia="Calibri" w:hAnsi="Calibri" w:cs="Calibri"/>
                <w:color w:val="000000"/>
                <w:sz w:val="20"/>
              </w:rPr>
            </w:pPr>
            <w:r w:rsidRPr="001B45D4">
              <w:rPr>
                <w:rFonts w:ascii="Calibri" w:eastAsia="Calibri" w:hAnsi="Calibri" w:cs="Calibri"/>
                <w:color w:val="000000"/>
                <w:sz w:val="20"/>
              </w:rPr>
              <w:t xml:space="preserve">Country: </w:t>
            </w:r>
          </w:p>
        </w:tc>
        <w:tc>
          <w:tcPr>
            <w:tcW w:w="1880" w:type="dxa"/>
            <w:tcBorders>
              <w:top w:val="single" w:sz="4" w:space="0" w:color="000000"/>
              <w:left w:val="single" w:sz="4" w:space="0" w:color="000000"/>
              <w:bottom w:val="single" w:sz="4" w:space="0" w:color="000000"/>
              <w:right w:val="single" w:sz="4" w:space="0" w:color="000000"/>
            </w:tcBorders>
          </w:tcPr>
          <w:p w14:paraId="288BD738"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Maldives </w:t>
            </w:r>
          </w:p>
        </w:tc>
        <w:tc>
          <w:tcPr>
            <w:tcW w:w="1349" w:type="dxa"/>
            <w:tcBorders>
              <w:top w:val="single" w:sz="4" w:space="0" w:color="000000"/>
              <w:left w:val="single" w:sz="4" w:space="0" w:color="000000"/>
              <w:bottom w:val="single" w:sz="4" w:space="0" w:color="000000"/>
              <w:right w:val="single" w:sz="4" w:space="0" w:color="000000"/>
            </w:tcBorders>
          </w:tcPr>
          <w:p w14:paraId="17CC4E65" w14:textId="77777777" w:rsidR="001B45D4" w:rsidRPr="001B45D4" w:rsidRDefault="001B45D4" w:rsidP="001B45D4">
            <w:pPr>
              <w:spacing w:line="259" w:lineRule="auto"/>
              <w:ind w:right="95"/>
              <w:jc w:val="right"/>
              <w:rPr>
                <w:rFonts w:ascii="Calibri" w:eastAsia="Calibri" w:hAnsi="Calibri" w:cs="Calibri"/>
                <w:color w:val="000000"/>
                <w:sz w:val="20"/>
              </w:rPr>
            </w:pPr>
            <w:r w:rsidRPr="001B45D4">
              <w:rPr>
                <w:rFonts w:ascii="Calibri" w:eastAsia="Calibri" w:hAnsi="Calibri" w:cs="Calibri"/>
                <w:color w:val="000000"/>
                <w:sz w:val="20"/>
              </w:rPr>
              <w:t xml:space="preserve">IA/EA own: </w:t>
            </w:r>
          </w:p>
        </w:tc>
        <w:tc>
          <w:tcPr>
            <w:tcW w:w="1619" w:type="dxa"/>
            <w:tcBorders>
              <w:top w:val="single" w:sz="4" w:space="0" w:color="000000"/>
              <w:left w:val="single" w:sz="4" w:space="0" w:color="000000"/>
              <w:bottom w:val="single" w:sz="4" w:space="0" w:color="000000"/>
              <w:right w:val="single" w:sz="4" w:space="0" w:color="000000"/>
            </w:tcBorders>
          </w:tcPr>
          <w:p w14:paraId="13E8445F"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889" w:type="dxa"/>
            <w:gridSpan w:val="2"/>
            <w:tcBorders>
              <w:top w:val="single" w:sz="4" w:space="0" w:color="000000"/>
              <w:left w:val="single" w:sz="4" w:space="0" w:color="000000"/>
              <w:bottom w:val="single" w:sz="4" w:space="0" w:color="000000"/>
              <w:right w:val="single" w:sz="4" w:space="0" w:color="000000"/>
            </w:tcBorders>
          </w:tcPr>
          <w:p w14:paraId="5093B585"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5196" w:type="dxa"/>
            <w:vMerge/>
            <w:tcBorders>
              <w:top w:val="nil"/>
              <w:left w:val="single" w:sz="4" w:space="0" w:color="000000"/>
              <w:bottom w:val="nil"/>
              <w:right w:val="nil"/>
            </w:tcBorders>
          </w:tcPr>
          <w:p w14:paraId="4DA79452"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1C02100C" w14:textId="77777777" w:rsidTr="001B45D4">
        <w:trPr>
          <w:trHeight w:val="305"/>
        </w:trPr>
        <w:tc>
          <w:tcPr>
            <w:tcW w:w="143" w:type="dxa"/>
            <w:vMerge/>
            <w:tcBorders>
              <w:top w:val="nil"/>
              <w:left w:val="nil"/>
              <w:bottom w:val="nil"/>
              <w:right w:val="single" w:sz="4" w:space="0" w:color="000000"/>
            </w:tcBorders>
          </w:tcPr>
          <w:p w14:paraId="4A7566FD"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tcBorders>
              <w:top w:val="single" w:sz="4" w:space="0" w:color="000000"/>
              <w:left w:val="single" w:sz="4" w:space="0" w:color="000000"/>
              <w:bottom w:val="single" w:sz="4" w:space="0" w:color="000000"/>
              <w:right w:val="single" w:sz="4" w:space="0" w:color="000000"/>
            </w:tcBorders>
          </w:tcPr>
          <w:p w14:paraId="14FCD799" w14:textId="77777777" w:rsidR="001B45D4" w:rsidRPr="001B45D4" w:rsidRDefault="001B45D4" w:rsidP="001B45D4">
            <w:pPr>
              <w:spacing w:line="259" w:lineRule="auto"/>
              <w:ind w:right="95"/>
              <w:jc w:val="right"/>
              <w:rPr>
                <w:rFonts w:ascii="Calibri" w:eastAsia="Calibri" w:hAnsi="Calibri" w:cs="Calibri"/>
                <w:color w:val="000000"/>
                <w:sz w:val="20"/>
              </w:rPr>
            </w:pPr>
            <w:r w:rsidRPr="001B45D4">
              <w:rPr>
                <w:rFonts w:ascii="Calibri" w:eastAsia="Calibri" w:hAnsi="Calibri" w:cs="Calibri"/>
                <w:color w:val="000000"/>
                <w:sz w:val="20"/>
              </w:rPr>
              <w:t xml:space="preserve">Region: </w:t>
            </w:r>
          </w:p>
        </w:tc>
        <w:tc>
          <w:tcPr>
            <w:tcW w:w="1880" w:type="dxa"/>
            <w:tcBorders>
              <w:top w:val="single" w:sz="4" w:space="0" w:color="000000"/>
              <w:left w:val="single" w:sz="4" w:space="0" w:color="000000"/>
              <w:bottom w:val="single" w:sz="4" w:space="0" w:color="000000"/>
              <w:right w:val="single" w:sz="4" w:space="0" w:color="000000"/>
            </w:tcBorders>
          </w:tcPr>
          <w:p w14:paraId="42E7BA5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Asia and Pacific </w:t>
            </w:r>
          </w:p>
        </w:tc>
        <w:tc>
          <w:tcPr>
            <w:tcW w:w="1349" w:type="dxa"/>
            <w:tcBorders>
              <w:top w:val="single" w:sz="4" w:space="0" w:color="000000"/>
              <w:left w:val="single" w:sz="4" w:space="0" w:color="000000"/>
              <w:bottom w:val="single" w:sz="4" w:space="0" w:color="000000"/>
              <w:right w:val="single" w:sz="4" w:space="0" w:color="000000"/>
            </w:tcBorders>
          </w:tcPr>
          <w:p w14:paraId="4EE44018" w14:textId="77777777" w:rsidR="001B45D4" w:rsidRPr="001B45D4" w:rsidRDefault="001B45D4" w:rsidP="001B45D4">
            <w:pPr>
              <w:spacing w:line="259" w:lineRule="auto"/>
              <w:ind w:right="97"/>
              <w:jc w:val="right"/>
              <w:rPr>
                <w:rFonts w:ascii="Calibri" w:eastAsia="Calibri" w:hAnsi="Calibri" w:cs="Calibri"/>
                <w:color w:val="000000"/>
                <w:sz w:val="20"/>
              </w:rPr>
            </w:pPr>
            <w:r w:rsidRPr="001B45D4">
              <w:rPr>
                <w:rFonts w:ascii="Calibri" w:eastAsia="Calibri" w:hAnsi="Calibri" w:cs="Calibri"/>
                <w:color w:val="000000"/>
                <w:sz w:val="20"/>
              </w:rPr>
              <w:t xml:space="preserve">Government: </w:t>
            </w:r>
          </w:p>
        </w:tc>
        <w:tc>
          <w:tcPr>
            <w:tcW w:w="1619" w:type="dxa"/>
            <w:tcBorders>
              <w:top w:val="single" w:sz="4" w:space="0" w:color="000000"/>
              <w:left w:val="single" w:sz="4" w:space="0" w:color="000000"/>
              <w:bottom w:val="single" w:sz="4" w:space="0" w:color="000000"/>
              <w:right w:val="single" w:sz="4" w:space="0" w:color="000000"/>
            </w:tcBorders>
          </w:tcPr>
          <w:p w14:paraId="257BC42B"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1.63 </w:t>
            </w:r>
          </w:p>
        </w:tc>
        <w:tc>
          <w:tcPr>
            <w:tcW w:w="1889" w:type="dxa"/>
            <w:gridSpan w:val="2"/>
            <w:tcBorders>
              <w:top w:val="single" w:sz="4" w:space="0" w:color="000000"/>
              <w:left w:val="single" w:sz="4" w:space="0" w:color="000000"/>
              <w:bottom w:val="single" w:sz="4" w:space="0" w:color="000000"/>
              <w:right w:val="single" w:sz="4" w:space="0" w:color="000000"/>
            </w:tcBorders>
          </w:tcPr>
          <w:p w14:paraId="18216B3B"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5196" w:type="dxa"/>
            <w:vMerge/>
            <w:tcBorders>
              <w:top w:val="nil"/>
              <w:left w:val="single" w:sz="4" w:space="0" w:color="000000"/>
              <w:bottom w:val="nil"/>
              <w:right w:val="nil"/>
            </w:tcBorders>
          </w:tcPr>
          <w:p w14:paraId="551B8675"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3E45B494" w14:textId="77777777" w:rsidTr="001B45D4">
        <w:trPr>
          <w:trHeight w:val="324"/>
        </w:trPr>
        <w:tc>
          <w:tcPr>
            <w:tcW w:w="143" w:type="dxa"/>
            <w:vMerge/>
            <w:tcBorders>
              <w:top w:val="nil"/>
              <w:left w:val="nil"/>
              <w:bottom w:val="nil"/>
              <w:right w:val="single" w:sz="4" w:space="0" w:color="000000"/>
            </w:tcBorders>
          </w:tcPr>
          <w:p w14:paraId="162E5229"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tcBorders>
              <w:top w:val="single" w:sz="4" w:space="0" w:color="000000"/>
              <w:left w:val="single" w:sz="4" w:space="0" w:color="000000"/>
              <w:bottom w:val="single" w:sz="4" w:space="0" w:color="000000"/>
              <w:right w:val="single" w:sz="4" w:space="0" w:color="000000"/>
            </w:tcBorders>
          </w:tcPr>
          <w:p w14:paraId="0A12B269" w14:textId="77777777" w:rsidR="001B45D4" w:rsidRPr="001B45D4" w:rsidRDefault="001B45D4" w:rsidP="001B45D4">
            <w:pPr>
              <w:spacing w:line="259" w:lineRule="auto"/>
              <w:ind w:right="95"/>
              <w:jc w:val="right"/>
              <w:rPr>
                <w:rFonts w:ascii="Calibri" w:eastAsia="Calibri" w:hAnsi="Calibri" w:cs="Calibri"/>
                <w:color w:val="000000"/>
                <w:sz w:val="20"/>
              </w:rPr>
            </w:pPr>
            <w:r w:rsidRPr="001B45D4">
              <w:rPr>
                <w:rFonts w:ascii="Calibri" w:eastAsia="Calibri" w:hAnsi="Calibri" w:cs="Calibri"/>
                <w:color w:val="000000"/>
                <w:sz w:val="20"/>
              </w:rPr>
              <w:t xml:space="preserve">Focal Area: </w:t>
            </w:r>
          </w:p>
        </w:tc>
        <w:tc>
          <w:tcPr>
            <w:tcW w:w="1880" w:type="dxa"/>
            <w:tcBorders>
              <w:top w:val="single" w:sz="4" w:space="0" w:color="000000"/>
              <w:left w:val="single" w:sz="4" w:space="0" w:color="000000"/>
              <w:bottom w:val="single" w:sz="4" w:space="0" w:color="000000"/>
              <w:right w:val="single" w:sz="4" w:space="0" w:color="000000"/>
            </w:tcBorders>
          </w:tcPr>
          <w:p w14:paraId="0A530C83"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Climate Change-LDCF </w:t>
            </w:r>
          </w:p>
        </w:tc>
        <w:tc>
          <w:tcPr>
            <w:tcW w:w="1349" w:type="dxa"/>
            <w:tcBorders>
              <w:top w:val="single" w:sz="4" w:space="0" w:color="000000"/>
              <w:left w:val="single" w:sz="4" w:space="0" w:color="000000"/>
              <w:bottom w:val="single" w:sz="4" w:space="0" w:color="000000"/>
              <w:right w:val="single" w:sz="4" w:space="0" w:color="000000"/>
            </w:tcBorders>
          </w:tcPr>
          <w:p w14:paraId="2F13B111" w14:textId="77777777" w:rsidR="001B45D4" w:rsidRPr="001B45D4" w:rsidRDefault="001B45D4" w:rsidP="001B45D4">
            <w:pPr>
              <w:spacing w:line="259" w:lineRule="auto"/>
              <w:ind w:right="95"/>
              <w:jc w:val="right"/>
              <w:rPr>
                <w:rFonts w:ascii="Calibri" w:eastAsia="Calibri" w:hAnsi="Calibri" w:cs="Calibri"/>
                <w:color w:val="000000"/>
                <w:sz w:val="20"/>
              </w:rPr>
            </w:pPr>
            <w:r w:rsidRPr="001B45D4">
              <w:rPr>
                <w:rFonts w:ascii="Calibri" w:eastAsia="Calibri" w:hAnsi="Calibri" w:cs="Calibri"/>
                <w:color w:val="000000"/>
                <w:sz w:val="20"/>
              </w:rPr>
              <w:t xml:space="preserve">Other: </w:t>
            </w:r>
          </w:p>
        </w:tc>
        <w:tc>
          <w:tcPr>
            <w:tcW w:w="1619" w:type="dxa"/>
            <w:tcBorders>
              <w:top w:val="single" w:sz="4" w:space="0" w:color="000000"/>
              <w:left w:val="single" w:sz="4" w:space="0" w:color="000000"/>
              <w:bottom w:val="single" w:sz="4" w:space="0" w:color="000000"/>
              <w:right w:val="single" w:sz="4" w:space="0" w:color="000000"/>
            </w:tcBorders>
          </w:tcPr>
          <w:p w14:paraId="217CAADA"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0.02 </w:t>
            </w:r>
          </w:p>
        </w:tc>
        <w:tc>
          <w:tcPr>
            <w:tcW w:w="1889" w:type="dxa"/>
            <w:gridSpan w:val="2"/>
            <w:tcBorders>
              <w:top w:val="single" w:sz="4" w:space="0" w:color="000000"/>
              <w:left w:val="single" w:sz="4" w:space="0" w:color="000000"/>
              <w:bottom w:val="single" w:sz="4" w:space="0" w:color="000000"/>
              <w:right w:val="single" w:sz="4" w:space="0" w:color="000000"/>
            </w:tcBorders>
          </w:tcPr>
          <w:p w14:paraId="46B32039"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5196" w:type="dxa"/>
            <w:vMerge/>
            <w:tcBorders>
              <w:top w:val="nil"/>
              <w:left w:val="single" w:sz="4" w:space="0" w:color="000000"/>
              <w:bottom w:val="nil"/>
              <w:right w:val="nil"/>
            </w:tcBorders>
          </w:tcPr>
          <w:p w14:paraId="60E7F8EE"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63272861" w14:textId="77777777" w:rsidTr="001B45D4">
        <w:trPr>
          <w:trHeight w:val="571"/>
        </w:trPr>
        <w:tc>
          <w:tcPr>
            <w:tcW w:w="143" w:type="dxa"/>
            <w:vMerge/>
            <w:tcBorders>
              <w:top w:val="nil"/>
              <w:left w:val="nil"/>
              <w:bottom w:val="nil"/>
              <w:right w:val="single" w:sz="4" w:space="0" w:color="000000"/>
            </w:tcBorders>
          </w:tcPr>
          <w:p w14:paraId="132D5DBF"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tcBorders>
              <w:top w:val="single" w:sz="4" w:space="0" w:color="000000"/>
              <w:left w:val="single" w:sz="4" w:space="0" w:color="000000"/>
              <w:bottom w:val="single" w:sz="4" w:space="0" w:color="000000"/>
              <w:right w:val="single" w:sz="4" w:space="0" w:color="000000"/>
            </w:tcBorders>
          </w:tcPr>
          <w:p w14:paraId="4E7222E8" w14:textId="77777777" w:rsidR="001B45D4" w:rsidRPr="001B45D4" w:rsidRDefault="001B45D4" w:rsidP="001B45D4">
            <w:pPr>
              <w:spacing w:line="259" w:lineRule="auto"/>
              <w:ind w:left="26"/>
              <w:jc w:val="left"/>
              <w:rPr>
                <w:rFonts w:ascii="Calibri" w:eastAsia="Calibri" w:hAnsi="Calibri" w:cs="Calibri"/>
                <w:color w:val="000000"/>
                <w:sz w:val="20"/>
              </w:rPr>
            </w:pPr>
            <w:r w:rsidRPr="001B45D4">
              <w:rPr>
                <w:rFonts w:ascii="Calibri" w:eastAsia="Calibri" w:hAnsi="Calibri" w:cs="Calibri"/>
                <w:color w:val="000000"/>
                <w:sz w:val="20"/>
              </w:rPr>
              <w:t xml:space="preserve">FA Objectives, (OP/SP): </w:t>
            </w:r>
          </w:p>
        </w:tc>
        <w:tc>
          <w:tcPr>
            <w:tcW w:w="1880" w:type="dxa"/>
            <w:tcBorders>
              <w:top w:val="single" w:sz="4" w:space="0" w:color="000000"/>
              <w:left w:val="single" w:sz="4" w:space="0" w:color="000000"/>
              <w:bottom w:val="single" w:sz="4" w:space="0" w:color="000000"/>
              <w:right w:val="single" w:sz="4" w:space="0" w:color="000000"/>
            </w:tcBorders>
          </w:tcPr>
          <w:p w14:paraId="0BB1F2CE"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Climate Change </w:t>
            </w:r>
          </w:p>
          <w:p w14:paraId="44BC781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Adaptation </w:t>
            </w:r>
          </w:p>
        </w:tc>
        <w:tc>
          <w:tcPr>
            <w:tcW w:w="1349" w:type="dxa"/>
            <w:tcBorders>
              <w:top w:val="single" w:sz="4" w:space="0" w:color="000000"/>
              <w:left w:val="single" w:sz="4" w:space="0" w:color="000000"/>
              <w:bottom w:val="single" w:sz="4" w:space="0" w:color="000000"/>
              <w:right w:val="single" w:sz="4" w:space="0" w:color="000000"/>
            </w:tcBorders>
          </w:tcPr>
          <w:p w14:paraId="0D58E1FB" w14:textId="77777777" w:rsidR="001B45D4" w:rsidRPr="001B45D4" w:rsidRDefault="001B45D4" w:rsidP="001B45D4">
            <w:pPr>
              <w:spacing w:line="259" w:lineRule="auto"/>
              <w:ind w:right="96"/>
              <w:jc w:val="right"/>
              <w:rPr>
                <w:rFonts w:ascii="Calibri" w:eastAsia="Calibri" w:hAnsi="Calibri" w:cs="Calibri"/>
                <w:color w:val="000000"/>
                <w:sz w:val="20"/>
              </w:rPr>
            </w:pPr>
            <w:r w:rsidRPr="001B45D4">
              <w:rPr>
                <w:rFonts w:ascii="Calibri" w:eastAsia="Calibri" w:hAnsi="Calibri" w:cs="Calibri"/>
                <w:color w:val="000000"/>
                <w:sz w:val="20"/>
              </w:rPr>
              <w:t xml:space="preserve">Total co-financing: </w:t>
            </w:r>
          </w:p>
        </w:tc>
        <w:tc>
          <w:tcPr>
            <w:tcW w:w="1619" w:type="dxa"/>
            <w:tcBorders>
              <w:top w:val="single" w:sz="4" w:space="0" w:color="000000"/>
              <w:left w:val="single" w:sz="4" w:space="0" w:color="000000"/>
              <w:bottom w:val="single" w:sz="4" w:space="0" w:color="000000"/>
              <w:right w:val="single" w:sz="4" w:space="0" w:color="000000"/>
            </w:tcBorders>
            <w:vAlign w:val="center"/>
          </w:tcPr>
          <w:p w14:paraId="25E20DD0"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1.65 </w:t>
            </w:r>
          </w:p>
        </w:tc>
        <w:tc>
          <w:tcPr>
            <w:tcW w:w="1889" w:type="dxa"/>
            <w:gridSpan w:val="2"/>
            <w:tcBorders>
              <w:top w:val="single" w:sz="4" w:space="0" w:color="000000"/>
              <w:left w:val="single" w:sz="4" w:space="0" w:color="000000"/>
              <w:bottom w:val="single" w:sz="4" w:space="0" w:color="000000"/>
              <w:right w:val="single" w:sz="4" w:space="0" w:color="000000"/>
            </w:tcBorders>
          </w:tcPr>
          <w:p w14:paraId="6C389DC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5196" w:type="dxa"/>
            <w:vMerge/>
            <w:tcBorders>
              <w:top w:val="nil"/>
              <w:left w:val="single" w:sz="4" w:space="0" w:color="000000"/>
              <w:bottom w:val="nil"/>
              <w:right w:val="nil"/>
            </w:tcBorders>
          </w:tcPr>
          <w:p w14:paraId="530ADF59"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0DFA2CDC" w14:textId="77777777" w:rsidTr="001B45D4">
        <w:trPr>
          <w:trHeight w:val="571"/>
        </w:trPr>
        <w:tc>
          <w:tcPr>
            <w:tcW w:w="143" w:type="dxa"/>
            <w:vMerge/>
            <w:tcBorders>
              <w:top w:val="nil"/>
              <w:left w:val="nil"/>
              <w:bottom w:val="nil"/>
              <w:right w:val="single" w:sz="4" w:space="0" w:color="000000"/>
            </w:tcBorders>
          </w:tcPr>
          <w:p w14:paraId="70450347"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tcBorders>
              <w:top w:val="single" w:sz="4" w:space="0" w:color="000000"/>
              <w:left w:val="single" w:sz="4" w:space="0" w:color="000000"/>
              <w:bottom w:val="single" w:sz="4" w:space="0" w:color="000000"/>
              <w:right w:val="single" w:sz="4" w:space="0" w:color="000000"/>
            </w:tcBorders>
          </w:tcPr>
          <w:p w14:paraId="229BA62B" w14:textId="77777777" w:rsidR="001B45D4" w:rsidRPr="001B45D4" w:rsidRDefault="001B45D4" w:rsidP="001B45D4">
            <w:pPr>
              <w:spacing w:line="259" w:lineRule="auto"/>
              <w:ind w:right="96"/>
              <w:jc w:val="right"/>
              <w:rPr>
                <w:rFonts w:ascii="Calibri" w:eastAsia="Calibri" w:hAnsi="Calibri" w:cs="Calibri"/>
                <w:color w:val="000000"/>
                <w:sz w:val="20"/>
              </w:rPr>
            </w:pPr>
            <w:r w:rsidRPr="001B45D4">
              <w:rPr>
                <w:rFonts w:ascii="Calibri" w:eastAsia="Calibri" w:hAnsi="Calibri" w:cs="Calibri"/>
                <w:color w:val="000000"/>
                <w:sz w:val="20"/>
              </w:rPr>
              <w:t xml:space="preserve">Executing Agency: </w:t>
            </w:r>
          </w:p>
        </w:tc>
        <w:tc>
          <w:tcPr>
            <w:tcW w:w="1880" w:type="dxa"/>
            <w:tcBorders>
              <w:top w:val="single" w:sz="4" w:space="0" w:color="000000"/>
              <w:left w:val="single" w:sz="4" w:space="0" w:color="000000"/>
              <w:bottom w:val="single" w:sz="4" w:space="0" w:color="000000"/>
              <w:right w:val="single" w:sz="4" w:space="0" w:color="000000"/>
            </w:tcBorders>
          </w:tcPr>
          <w:p w14:paraId="48427E56"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Ministry of Tourism, </w:t>
            </w:r>
          </w:p>
          <w:p w14:paraId="39F5845B"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Arts and Culture </w:t>
            </w:r>
          </w:p>
        </w:tc>
        <w:tc>
          <w:tcPr>
            <w:tcW w:w="1349" w:type="dxa"/>
            <w:tcBorders>
              <w:top w:val="single" w:sz="4" w:space="0" w:color="000000"/>
              <w:left w:val="single" w:sz="4" w:space="0" w:color="000000"/>
              <w:bottom w:val="single" w:sz="4" w:space="0" w:color="000000"/>
              <w:right w:val="single" w:sz="4" w:space="0" w:color="000000"/>
            </w:tcBorders>
          </w:tcPr>
          <w:p w14:paraId="1AE36C1B" w14:textId="77777777" w:rsidR="001B45D4" w:rsidRPr="001B45D4" w:rsidRDefault="001B45D4" w:rsidP="001B45D4">
            <w:pPr>
              <w:spacing w:line="259" w:lineRule="auto"/>
              <w:ind w:right="97"/>
              <w:jc w:val="right"/>
              <w:rPr>
                <w:rFonts w:ascii="Calibri" w:eastAsia="Calibri" w:hAnsi="Calibri" w:cs="Calibri"/>
                <w:color w:val="000000"/>
                <w:sz w:val="20"/>
              </w:rPr>
            </w:pPr>
            <w:r w:rsidRPr="001B45D4">
              <w:rPr>
                <w:rFonts w:ascii="Calibri" w:eastAsia="Calibri" w:hAnsi="Calibri" w:cs="Calibri"/>
                <w:color w:val="000000"/>
                <w:sz w:val="20"/>
              </w:rPr>
              <w:t xml:space="preserve">Total Project Cost: </w:t>
            </w:r>
          </w:p>
        </w:tc>
        <w:tc>
          <w:tcPr>
            <w:tcW w:w="1619" w:type="dxa"/>
            <w:tcBorders>
              <w:top w:val="single" w:sz="4" w:space="0" w:color="000000"/>
              <w:left w:val="single" w:sz="4" w:space="0" w:color="000000"/>
              <w:bottom w:val="single" w:sz="4" w:space="0" w:color="000000"/>
              <w:right w:val="single" w:sz="4" w:space="0" w:color="000000"/>
            </w:tcBorders>
            <w:vAlign w:val="center"/>
          </w:tcPr>
          <w:p w14:paraId="21B70181"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3.30 </w:t>
            </w:r>
          </w:p>
        </w:tc>
        <w:tc>
          <w:tcPr>
            <w:tcW w:w="1889" w:type="dxa"/>
            <w:gridSpan w:val="2"/>
            <w:tcBorders>
              <w:top w:val="single" w:sz="4" w:space="0" w:color="000000"/>
              <w:left w:val="single" w:sz="4" w:space="0" w:color="000000"/>
              <w:bottom w:val="single" w:sz="4" w:space="0" w:color="000000"/>
              <w:right w:val="single" w:sz="4" w:space="0" w:color="000000"/>
            </w:tcBorders>
          </w:tcPr>
          <w:p w14:paraId="04C1867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5196" w:type="dxa"/>
            <w:vMerge/>
            <w:tcBorders>
              <w:top w:val="nil"/>
              <w:left w:val="single" w:sz="4" w:space="0" w:color="000000"/>
              <w:bottom w:val="nil"/>
              <w:right w:val="nil"/>
            </w:tcBorders>
          </w:tcPr>
          <w:p w14:paraId="0F50131E"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79348249" w14:textId="77777777" w:rsidTr="001B45D4">
        <w:trPr>
          <w:trHeight w:val="380"/>
        </w:trPr>
        <w:tc>
          <w:tcPr>
            <w:tcW w:w="143" w:type="dxa"/>
            <w:vMerge/>
            <w:tcBorders>
              <w:top w:val="nil"/>
              <w:left w:val="nil"/>
              <w:bottom w:val="nil"/>
              <w:right w:val="single" w:sz="4" w:space="0" w:color="000000"/>
            </w:tcBorders>
          </w:tcPr>
          <w:p w14:paraId="5197A7EC"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vMerge w:val="restart"/>
            <w:tcBorders>
              <w:top w:val="single" w:sz="4" w:space="0" w:color="000000"/>
              <w:left w:val="single" w:sz="4" w:space="0" w:color="000000"/>
              <w:bottom w:val="single" w:sz="4" w:space="0" w:color="000000"/>
              <w:right w:val="single" w:sz="4" w:space="0" w:color="000000"/>
            </w:tcBorders>
          </w:tcPr>
          <w:p w14:paraId="4211E4D2" w14:textId="77777777" w:rsidR="001B45D4" w:rsidRPr="001B45D4" w:rsidRDefault="001B45D4" w:rsidP="001B45D4">
            <w:pPr>
              <w:spacing w:line="259" w:lineRule="auto"/>
              <w:ind w:right="93"/>
              <w:jc w:val="right"/>
              <w:rPr>
                <w:rFonts w:ascii="Calibri" w:eastAsia="Calibri" w:hAnsi="Calibri" w:cs="Calibri"/>
                <w:color w:val="000000"/>
                <w:sz w:val="20"/>
              </w:rPr>
            </w:pPr>
            <w:r w:rsidRPr="001B45D4">
              <w:rPr>
                <w:rFonts w:ascii="Calibri" w:eastAsia="Calibri" w:hAnsi="Calibri" w:cs="Calibri"/>
                <w:color w:val="000000"/>
                <w:sz w:val="20"/>
              </w:rPr>
              <w:t xml:space="preserve">Other Partners involved: </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14:paraId="43842F32"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2968" w:type="dxa"/>
            <w:gridSpan w:val="2"/>
            <w:tcBorders>
              <w:top w:val="single" w:sz="4" w:space="0" w:color="000000"/>
              <w:left w:val="single" w:sz="4" w:space="0" w:color="000000"/>
              <w:bottom w:val="single" w:sz="4" w:space="0" w:color="000000"/>
              <w:right w:val="single" w:sz="4" w:space="0" w:color="000000"/>
            </w:tcBorders>
          </w:tcPr>
          <w:p w14:paraId="41136203" w14:textId="77777777" w:rsidR="001B45D4" w:rsidRPr="001B45D4" w:rsidRDefault="001B45D4" w:rsidP="001B45D4">
            <w:pPr>
              <w:spacing w:line="259" w:lineRule="auto"/>
              <w:ind w:right="95"/>
              <w:jc w:val="right"/>
              <w:rPr>
                <w:rFonts w:ascii="Calibri" w:eastAsia="Calibri" w:hAnsi="Calibri" w:cs="Calibri"/>
                <w:color w:val="000000"/>
                <w:sz w:val="20"/>
              </w:rPr>
            </w:pPr>
            <w:r w:rsidRPr="001B45D4">
              <w:rPr>
                <w:rFonts w:ascii="Calibri" w:eastAsia="Calibri" w:hAnsi="Calibri" w:cs="Calibri"/>
                <w:color w:val="000000"/>
                <w:sz w:val="20"/>
              </w:rPr>
              <w:t xml:space="preserve">ProDoc Signature (date project began):  </w:t>
            </w:r>
          </w:p>
        </w:tc>
        <w:tc>
          <w:tcPr>
            <w:tcW w:w="1889" w:type="dxa"/>
            <w:gridSpan w:val="2"/>
            <w:tcBorders>
              <w:top w:val="single" w:sz="4" w:space="0" w:color="000000"/>
              <w:left w:val="single" w:sz="4" w:space="0" w:color="000000"/>
              <w:bottom w:val="single" w:sz="4" w:space="0" w:color="000000"/>
              <w:right w:val="single" w:sz="4" w:space="0" w:color="000000"/>
            </w:tcBorders>
          </w:tcPr>
          <w:p w14:paraId="1FA3E68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17 August 2011 </w:t>
            </w:r>
          </w:p>
        </w:tc>
        <w:tc>
          <w:tcPr>
            <w:tcW w:w="5196" w:type="dxa"/>
            <w:vMerge/>
            <w:tcBorders>
              <w:top w:val="nil"/>
              <w:left w:val="single" w:sz="4" w:space="0" w:color="000000"/>
              <w:bottom w:val="nil"/>
              <w:right w:val="nil"/>
            </w:tcBorders>
          </w:tcPr>
          <w:p w14:paraId="6DD0AAC7"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2F0C5BF8" w14:textId="77777777" w:rsidTr="001B45D4">
        <w:trPr>
          <w:trHeight w:val="571"/>
        </w:trPr>
        <w:tc>
          <w:tcPr>
            <w:tcW w:w="143" w:type="dxa"/>
            <w:vMerge/>
            <w:tcBorders>
              <w:top w:val="nil"/>
              <w:left w:val="nil"/>
              <w:bottom w:val="nil"/>
              <w:right w:val="single" w:sz="4" w:space="0" w:color="000000"/>
            </w:tcBorders>
          </w:tcPr>
          <w:p w14:paraId="6E771D3B"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520" w:type="dxa"/>
            <w:gridSpan w:val="2"/>
            <w:vMerge/>
            <w:tcBorders>
              <w:top w:val="nil"/>
              <w:left w:val="single" w:sz="4" w:space="0" w:color="000000"/>
              <w:bottom w:val="single" w:sz="4" w:space="0" w:color="000000"/>
              <w:right w:val="single" w:sz="4" w:space="0" w:color="000000"/>
            </w:tcBorders>
          </w:tcPr>
          <w:p w14:paraId="6AA9643B"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880" w:type="dxa"/>
            <w:vMerge/>
            <w:tcBorders>
              <w:top w:val="nil"/>
              <w:left w:val="single" w:sz="4" w:space="0" w:color="000000"/>
              <w:bottom w:val="single" w:sz="4" w:space="0" w:color="000000"/>
              <w:right w:val="single" w:sz="4" w:space="0" w:color="000000"/>
            </w:tcBorders>
          </w:tcPr>
          <w:p w14:paraId="7F7718C0"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2968" w:type="dxa"/>
            <w:gridSpan w:val="2"/>
            <w:tcBorders>
              <w:top w:val="single" w:sz="4" w:space="0" w:color="000000"/>
              <w:left w:val="single" w:sz="4" w:space="0" w:color="000000"/>
              <w:bottom w:val="single" w:sz="4" w:space="0" w:color="000000"/>
              <w:right w:val="single" w:sz="4" w:space="0" w:color="000000"/>
            </w:tcBorders>
          </w:tcPr>
          <w:p w14:paraId="16FD7E7B" w14:textId="77777777" w:rsidR="001B45D4" w:rsidRPr="001B45D4" w:rsidRDefault="001B45D4" w:rsidP="001B45D4">
            <w:pPr>
              <w:spacing w:line="259" w:lineRule="auto"/>
              <w:ind w:right="80"/>
              <w:jc w:val="right"/>
              <w:rPr>
                <w:rFonts w:ascii="Calibri" w:eastAsia="Calibri" w:hAnsi="Calibri" w:cs="Calibri"/>
                <w:color w:val="000000"/>
                <w:sz w:val="20"/>
              </w:rPr>
            </w:pPr>
            <w:r w:rsidRPr="001B45D4">
              <w:rPr>
                <w:rFonts w:ascii="Calibri" w:eastAsia="Calibri" w:hAnsi="Calibri" w:cs="Calibri"/>
                <w:color w:val="000000"/>
                <w:sz w:val="20"/>
              </w:rPr>
              <w:t xml:space="preserve">(Operational) Closing Date: </w:t>
            </w:r>
          </w:p>
        </w:tc>
        <w:tc>
          <w:tcPr>
            <w:tcW w:w="1168" w:type="dxa"/>
            <w:tcBorders>
              <w:top w:val="single" w:sz="4" w:space="0" w:color="000000"/>
              <w:left w:val="single" w:sz="4" w:space="0" w:color="000000"/>
              <w:bottom w:val="single" w:sz="4" w:space="0" w:color="000000"/>
              <w:right w:val="single" w:sz="4" w:space="0" w:color="000000"/>
            </w:tcBorders>
          </w:tcPr>
          <w:p w14:paraId="15E9EA8F" w14:textId="77777777" w:rsidR="001B45D4" w:rsidRPr="001B45D4" w:rsidRDefault="001B45D4" w:rsidP="001B45D4">
            <w:pPr>
              <w:spacing w:after="18" w:line="259" w:lineRule="auto"/>
              <w:ind w:left="17"/>
              <w:jc w:val="left"/>
              <w:rPr>
                <w:rFonts w:ascii="Calibri" w:eastAsia="Calibri" w:hAnsi="Calibri" w:cs="Calibri"/>
                <w:color w:val="000000"/>
                <w:sz w:val="20"/>
              </w:rPr>
            </w:pPr>
            <w:r w:rsidRPr="001B45D4">
              <w:rPr>
                <w:rFonts w:ascii="Calibri" w:eastAsia="Calibri" w:hAnsi="Calibri" w:cs="Calibri"/>
                <w:color w:val="000000"/>
                <w:sz w:val="20"/>
              </w:rPr>
              <w:t xml:space="preserve">Proposed: </w:t>
            </w:r>
          </w:p>
          <w:p w14:paraId="49D83A6D" w14:textId="77777777" w:rsidR="001B45D4" w:rsidRPr="001B45D4" w:rsidRDefault="001B45D4" w:rsidP="001B45D4">
            <w:pPr>
              <w:spacing w:line="259" w:lineRule="auto"/>
              <w:ind w:left="17"/>
              <w:jc w:val="left"/>
              <w:rPr>
                <w:rFonts w:ascii="Calibri" w:eastAsia="Calibri" w:hAnsi="Calibri" w:cs="Calibri"/>
                <w:color w:val="000000"/>
                <w:sz w:val="20"/>
              </w:rPr>
            </w:pPr>
            <w:r w:rsidRPr="001B45D4">
              <w:rPr>
                <w:rFonts w:ascii="Calibri" w:eastAsia="Calibri" w:hAnsi="Calibri" w:cs="Calibri"/>
                <w:color w:val="000000"/>
                <w:sz w:val="20"/>
              </w:rPr>
              <w:t xml:space="preserve">30 June 2016 </w:t>
            </w:r>
          </w:p>
        </w:tc>
        <w:tc>
          <w:tcPr>
            <w:tcW w:w="721" w:type="dxa"/>
            <w:tcBorders>
              <w:top w:val="single" w:sz="4" w:space="0" w:color="000000"/>
              <w:left w:val="single" w:sz="4" w:space="0" w:color="000000"/>
              <w:bottom w:val="single" w:sz="4" w:space="0" w:color="000000"/>
              <w:right w:val="single" w:sz="4" w:space="0" w:color="000000"/>
            </w:tcBorders>
          </w:tcPr>
          <w:p w14:paraId="07465692"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Actual: </w:t>
            </w:r>
          </w:p>
          <w:p w14:paraId="3073D2E4"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5196" w:type="dxa"/>
            <w:tcBorders>
              <w:top w:val="nil"/>
              <w:left w:val="single" w:sz="4" w:space="0" w:color="000000"/>
              <w:bottom w:val="nil"/>
              <w:right w:val="nil"/>
            </w:tcBorders>
          </w:tcPr>
          <w:p w14:paraId="666E42FA" w14:textId="77777777" w:rsidR="001B45D4" w:rsidRPr="001B45D4" w:rsidRDefault="001B45D4" w:rsidP="001B45D4">
            <w:pPr>
              <w:spacing w:after="160" w:line="259" w:lineRule="auto"/>
              <w:jc w:val="left"/>
              <w:rPr>
                <w:rFonts w:ascii="Calibri" w:eastAsia="Calibri" w:hAnsi="Calibri" w:cs="Calibri"/>
                <w:color w:val="000000"/>
                <w:sz w:val="20"/>
              </w:rPr>
            </w:pPr>
          </w:p>
        </w:tc>
      </w:tr>
    </w:tbl>
    <w:p w14:paraId="08310932" w14:textId="47384C09" w:rsidR="001B45D4" w:rsidRPr="00F42860" w:rsidRDefault="001B45D4" w:rsidP="00F42860">
      <w:pPr>
        <w:pStyle w:val="Quote"/>
        <w:rPr>
          <w:rStyle w:val="IntenseReference"/>
          <w:b w:val="0"/>
          <w:bCs w:val="0"/>
          <w:i/>
          <w:iCs/>
          <w:caps w:val="0"/>
          <w:color w:val="auto"/>
        </w:rPr>
      </w:pPr>
      <w:r w:rsidRPr="00F42860">
        <w:rPr>
          <w:rStyle w:val="IntenseReference"/>
          <w:b w:val="0"/>
          <w:bCs w:val="0"/>
          <w:i/>
          <w:iCs/>
          <w:caps w:val="0"/>
          <w:color w:val="auto"/>
        </w:rPr>
        <w:t xml:space="preserve">OBJECTIVE AND SCOPE </w:t>
      </w:r>
    </w:p>
    <w:p w14:paraId="5C3A7D4F" w14:textId="77777777" w:rsidR="001B45D4" w:rsidRPr="001B45D4" w:rsidRDefault="001B45D4" w:rsidP="001B45D4">
      <w:pPr>
        <w:spacing w:before="0" w:after="242"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5543F790" wp14:editId="2B7D33B8">
                <wp:extent cx="8633460" cy="9144"/>
                <wp:effectExtent l="0" t="0" r="0" b="0"/>
                <wp:docPr id="45462" name="Group 45462"/>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81" name="Shape 54781"/>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3723B0E8" id="Group 45462"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AC/9DaRgIAAK0F&#10;AAAOAAAAAAAAAAAAAAAAAC4CAABkcnMvZTJvRG9jLnhtbFBLAQItABQABgAIAAAAIQC4ZYa/2wAA&#10;AAQBAAAPAAAAAAAAAAAAAAAAAKAEAABkcnMvZG93bnJldi54bWxQSwUGAAAAAAQABADzAAAAqAUA&#10;AAAA&#10;">
                <v:shape id="Shape 54781"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" path="m,l8633460,r,9144l,9144,,e" fillcolor="#4f81bd" stroked="f" strokeweight="0">
                  <v:stroke miterlimit="83231f" joinstyle="miter"/>
                  <v:path arrowok="t" textboxrect="0,0,8633460,9144"/>
                </v:shape>
                <w10:anchorlock/>
              </v:group>
            </w:pict>
          </mc:Fallback>
        </mc:AlternateContent>
      </w:r>
    </w:p>
    <w:p w14:paraId="4AE617BD" w14:textId="77777777" w:rsidR="001B45D4" w:rsidRPr="001B45D4" w:rsidRDefault="001B45D4" w:rsidP="001B45D4">
      <w:pPr>
        <w:spacing w:before="0" w:after="208"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project was designed to: </w:t>
      </w:r>
    </w:p>
    <w:p w14:paraId="782997E8" w14:textId="77777777" w:rsidR="001B45D4" w:rsidRPr="001B45D4" w:rsidRDefault="001B45D4" w:rsidP="001B45D4">
      <w:pPr>
        <w:spacing w:before="0" w:after="213" w:line="271" w:lineRule="auto"/>
        <w:ind w:left="10" w:hanging="10"/>
        <w:rPr>
          <w:rFonts w:ascii="Calibri" w:eastAsia="Calibri" w:hAnsi="Calibri" w:cs="Calibri"/>
          <w:color w:val="000000"/>
          <w:sz w:val="20"/>
          <w:lang w:val="en-US"/>
        </w:rPr>
      </w:pPr>
      <w:r w:rsidRPr="001B45D4">
        <w:rPr>
          <w:rFonts w:ascii="Calibri" w:eastAsia="Calibri" w:hAnsi="Calibri" w:cs="Calibri"/>
          <w:b/>
          <w:color w:val="000000"/>
          <w:sz w:val="20"/>
          <w:lang w:val="en-US"/>
        </w:rPr>
        <w:lastRenderedPageBreak/>
        <w:t>The Increasing Climate Change Resilience of Maldives through Adaptation in the Tourism Sector Project</w:t>
      </w:r>
      <w:r w:rsidRPr="001B45D4">
        <w:rPr>
          <w:rFonts w:ascii="Calibri" w:eastAsia="Calibri" w:hAnsi="Calibri" w:cs="Calibri"/>
          <w:color w:val="000000"/>
          <w:sz w:val="20"/>
          <w:lang w:val="en-US"/>
        </w:rPr>
        <w:t xml:space="preserve"> addresses key infrastructure issues, and will formulate necessary policies, standards, codes and regulatory guidance that would facilitate necessary investments to increase the resilience of the tourist infrastructure to climate change in the Maldives.  The project is the first of its kind in the Maldives where climate change adaptation measures are to be integrated into policy and planning instruments of a key sector such as tourism.  </w:t>
      </w:r>
    </w:p>
    <w:p w14:paraId="6EB58ED9" w14:textId="77777777" w:rsidR="001B45D4" w:rsidRPr="001B45D4" w:rsidRDefault="001B45D4" w:rsidP="001B45D4">
      <w:pPr>
        <w:spacing w:before="0" w:after="213"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project strengthens the capacity of the Ministry of Tourism and tourism businesses to recognize evident climate risk issues in tourism operations and adopt appropriate adaptation measures to address them. To cover residual catastrophic risk, the project will develop the capacity of the government and the tourism industry to assess the feasibility of market-based risk financing mechanisms (such as weather index insurance) and ensure that tangible private-sector investments can be leveraged. The Project is funded by GEF/LDCF and implemented through an agreement between UNDP and the Ministry of Tourism. </w:t>
      </w:r>
    </w:p>
    <w:p w14:paraId="46360681" w14:textId="77777777" w:rsidR="001B45D4" w:rsidRPr="001B45D4" w:rsidRDefault="001B45D4" w:rsidP="001B45D4">
      <w:pPr>
        <w:spacing w:before="0" w:after="216"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This goal is to be achieved by increasing the adaptive capacity of the tourism sector in Maldives to respond to the impacts of climate change and promoting investment in appropriate, no-regrets adaptation measures. </w:t>
      </w:r>
    </w:p>
    <w:p w14:paraId="21A45D74" w14:textId="77777777" w:rsidR="001B45D4" w:rsidRPr="001B45D4" w:rsidRDefault="001B45D4" w:rsidP="001B45D4">
      <w:pPr>
        <w:spacing w:before="0" w:after="243"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goals and objectives of the project would be achieved through the delivery of the following three Outcomes. </w:t>
      </w:r>
    </w:p>
    <w:p w14:paraId="39A1F5C5" w14:textId="77777777" w:rsidR="001B45D4" w:rsidRPr="001B45D4" w:rsidRDefault="001B45D4" w:rsidP="001B45D4">
      <w:pPr>
        <w:numPr>
          <w:ilvl w:val="0"/>
          <w:numId w:val="32"/>
        </w:numPr>
        <w:spacing w:before="0" w:after="241" w:line="271" w:lineRule="auto"/>
        <w:ind w:right="319"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Strengthened adaptive capacity of the tourism sector to reduce risks to climate-induced economic losses.  </w:t>
      </w:r>
    </w:p>
    <w:p w14:paraId="155E5D1D" w14:textId="77777777" w:rsidR="001B45D4" w:rsidRPr="001B45D4" w:rsidRDefault="001B45D4" w:rsidP="001B45D4">
      <w:pPr>
        <w:numPr>
          <w:ilvl w:val="0"/>
          <w:numId w:val="32"/>
        </w:numPr>
        <w:spacing w:before="0" w:after="243" w:line="271" w:lineRule="auto"/>
        <w:ind w:right="319"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Reduced vulnerability of at least 10 tourism operations and 10 tourism-associated communities to the adverse effects of climate change. </w:t>
      </w:r>
    </w:p>
    <w:p w14:paraId="6026CD24" w14:textId="77777777" w:rsidR="001B45D4" w:rsidRPr="001B45D4" w:rsidRDefault="001B45D4" w:rsidP="001B45D4">
      <w:pPr>
        <w:numPr>
          <w:ilvl w:val="0"/>
          <w:numId w:val="32"/>
        </w:numPr>
        <w:spacing w:before="0" w:after="213" w:line="271" w:lineRule="auto"/>
        <w:ind w:right="319"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Transfer of climate risk financing solutions to public and private sector tourism institutions. </w:t>
      </w:r>
    </w:p>
    <w:p w14:paraId="4B98D357" w14:textId="77777777" w:rsidR="001B45D4" w:rsidRPr="001B45D4" w:rsidRDefault="001B45D4" w:rsidP="001B45D4">
      <w:pPr>
        <w:spacing w:before="0" w:after="202"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TE will be conducted according to the guidance, rules and procedures established by UNDP and GEF as reflected in the UNDP Evaluation Guidance for GEF Financed Projects.  </w:t>
      </w:r>
      <w:r w:rsidRPr="001B45D4">
        <w:rPr>
          <w:rFonts w:ascii="Calibri" w:eastAsia="Calibri" w:hAnsi="Calibri" w:cs="Calibri"/>
          <w:i/>
          <w:color w:val="000000"/>
          <w:sz w:val="20"/>
          <w:lang w:val="en-US"/>
        </w:rPr>
        <w:t xml:space="preserve"> </w:t>
      </w:r>
    </w:p>
    <w:p w14:paraId="40F094B6" w14:textId="77777777" w:rsidR="001B45D4" w:rsidRPr="001B45D4" w:rsidRDefault="001B45D4" w:rsidP="001B45D4">
      <w:pPr>
        <w:spacing w:before="0" w:after="324"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objectives of the evaluation are to assess the achievement of project results, and to draw lessons that can both improve the sustainability of benefits from this project, and aid in the overall enhancement of UNDP programming.    </w:t>
      </w:r>
    </w:p>
    <w:p w14:paraId="6885D75E" w14:textId="2BF70618" w:rsidR="001B45D4" w:rsidRPr="00F42860" w:rsidRDefault="001B45D4" w:rsidP="00F42860">
      <w:pPr>
        <w:pStyle w:val="Quote"/>
        <w:rPr>
          <w:rStyle w:val="IntenseReference"/>
          <w:b w:val="0"/>
          <w:bCs w:val="0"/>
          <w:i/>
          <w:iCs/>
          <w:caps w:val="0"/>
          <w:color w:val="auto"/>
        </w:rPr>
      </w:pPr>
      <w:r w:rsidRPr="00F42860">
        <w:rPr>
          <w:rStyle w:val="IntenseReference"/>
          <w:b w:val="0"/>
          <w:bCs w:val="0"/>
          <w:i/>
          <w:iCs/>
          <w:caps w:val="0"/>
          <w:color w:val="auto"/>
        </w:rPr>
        <w:t xml:space="preserve">EVALUATION APPROACH AND METHOD </w:t>
      </w:r>
    </w:p>
    <w:p w14:paraId="71A41566" w14:textId="77777777" w:rsidR="001B45D4" w:rsidRPr="001B45D4" w:rsidRDefault="001B45D4" w:rsidP="001B45D4">
      <w:pPr>
        <w:spacing w:before="0" w:after="242"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7D35DC9A" wp14:editId="165CFA15">
                <wp:extent cx="8633460" cy="9144"/>
                <wp:effectExtent l="0" t="0" r="0" b="0"/>
                <wp:docPr id="40464" name="Group 40464"/>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83" name="Shape 54783"/>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59961BA4" id="Group 40464"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AUn+1lRgIAAK0F&#10;AAAOAAAAAAAAAAAAAAAAAC4CAABkcnMvZTJvRG9jLnhtbFBLAQItABQABgAIAAAAIQC4ZYa/2wAA&#10;AAQBAAAPAAAAAAAAAAAAAAAAAKAEAABkcnMvZG93bnJldi54bWxQSwUGAAAAAAQABADzAAAAqAUA&#10;AAAA&#10;">
                <v:shape id="Shape 54783"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" path="m,l8633460,r,9144l,9144,,e" fillcolor="#4f81bd" stroked="f" strokeweight="0">
                  <v:stroke miterlimit="83231f" joinstyle="miter"/>
                  <v:path arrowok="t" textboxrect="0,0,8633460,9144"/>
                </v:shape>
                <w10:anchorlock/>
              </v:group>
            </w:pict>
          </mc:Fallback>
        </mc:AlternateContent>
      </w:r>
    </w:p>
    <w:p w14:paraId="3ED5EB9B" w14:textId="77777777" w:rsidR="001B45D4" w:rsidRPr="001B45D4" w:rsidRDefault="001B45D4" w:rsidP="001B45D4">
      <w:pPr>
        <w:spacing w:before="0" w:after="201"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An overall approach and method</w:t>
      </w:r>
      <w:r w:rsidRPr="001B45D4">
        <w:rPr>
          <w:rFonts w:ascii="Calibri" w:eastAsia="Calibri" w:hAnsi="Calibri" w:cs="Calibri"/>
          <w:color w:val="000000"/>
          <w:sz w:val="20"/>
          <w:vertAlign w:val="superscript"/>
          <w:lang w:val="en-US"/>
        </w:rPr>
        <w:footnoteReference w:id="33"/>
      </w:r>
      <w:r w:rsidRPr="001B45D4">
        <w:rPr>
          <w:rFonts w:ascii="Calibri" w:eastAsia="Calibri" w:hAnsi="Calibri" w:cs="Calibri"/>
          <w:color w:val="000000"/>
          <w:sz w:val="20"/>
          <w:lang w:val="en-US"/>
        </w:rPr>
        <w:t xml:space="preserve"> for conducting project terminal evaluations of UNDP supported GEF financed projects has developed over time. The evaluator is expected to frame the evaluation effort using the criteria of </w:t>
      </w:r>
      <w:r w:rsidRPr="001B45D4">
        <w:rPr>
          <w:rFonts w:ascii="Calibri" w:eastAsia="Calibri" w:hAnsi="Calibri" w:cs="Calibri"/>
          <w:b/>
          <w:color w:val="000000"/>
          <w:sz w:val="20"/>
          <w:lang w:val="en-US"/>
        </w:rPr>
        <w:t xml:space="preserve">relevance, effectiveness, efficiency, sustainability, and impact, </w:t>
      </w:r>
      <w:r w:rsidRPr="001B45D4">
        <w:rPr>
          <w:rFonts w:ascii="Calibri" w:eastAsia="Calibri" w:hAnsi="Calibri" w:cs="Calibri"/>
          <w:color w:val="000000"/>
          <w:sz w:val="20"/>
          <w:lang w:val="en-US"/>
        </w:rPr>
        <w:t xml:space="preserve">as defined and explained in the </w:t>
      </w:r>
      <w:r w:rsidRPr="001B45D4">
        <w:rPr>
          <w:rFonts w:ascii="Calibri" w:eastAsia="Calibri" w:hAnsi="Calibri" w:cs="Calibri"/>
          <w:color w:val="0000FF"/>
          <w:sz w:val="20"/>
          <w:u w:val="single" w:color="0000FF"/>
          <w:lang w:val="en-US"/>
        </w:rPr>
        <w:t>UNDP</w:t>
      </w:r>
      <w:r w:rsidRPr="001B45D4">
        <w:rPr>
          <w:rFonts w:ascii="Calibri" w:eastAsia="Calibri" w:hAnsi="Calibri" w:cs="Calibri"/>
          <w:color w:val="0000FF"/>
          <w:sz w:val="20"/>
          <w:lang w:val="en-US"/>
        </w:rPr>
        <w:t xml:space="preserve"> </w:t>
      </w:r>
      <w:r w:rsidRPr="001B45D4">
        <w:rPr>
          <w:rFonts w:ascii="Calibri" w:eastAsia="Calibri" w:hAnsi="Calibri" w:cs="Calibri"/>
          <w:color w:val="0000FF"/>
          <w:sz w:val="20"/>
          <w:u w:val="single" w:color="0000FF"/>
          <w:lang w:val="en-US"/>
        </w:rPr>
        <w:t xml:space="preserve">Guidance for Conducting Terminal Evaluations of  UNDP-supported, GEF-financed Projects.   </w:t>
      </w:r>
      <w:r w:rsidRPr="001B45D4">
        <w:rPr>
          <w:rFonts w:ascii="Calibri" w:eastAsia="Calibri" w:hAnsi="Calibri" w:cs="Calibri"/>
          <w:color w:val="000000"/>
          <w:sz w:val="20"/>
          <w:lang w:val="en-US"/>
        </w:rPr>
        <w:t xml:space="preserve"> A  set of questions covering each of these criteria have been drafted and are included with this TOR (Annex C) The evaluator is expected to amend, complete and submit this matrix as part of  an evaluation inception report, and shall include it as an annex to the final report.   </w:t>
      </w:r>
    </w:p>
    <w:p w14:paraId="2FBC7566" w14:textId="77777777" w:rsidR="001B45D4" w:rsidRPr="001B45D4" w:rsidRDefault="001B45D4" w:rsidP="001B45D4">
      <w:pPr>
        <w:spacing w:before="0" w:after="236"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lastRenderedPageBreak/>
        <w:t>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Maldives, including the 2 to 3 agreed project sites of the Small Grants programme</w:t>
      </w:r>
      <w:r w:rsidRPr="001B45D4">
        <w:rPr>
          <w:rFonts w:ascii="Calibri" w:eastAsia="Calibri" w:hAnsi="Calibri" w:cs="Calibri"/>
          <w:i/>
          <w:color w:val="000000"/>
          <w:sz w:val="20"/>
          <w:lang w:val="en-US"/>
        </w:rPr>
        <w:t>.</w:t>
      </w:r>
      <w:r w:rsidRPr="001B45D4">
        <w:rPr>
          <w:rFonts w:ascii="Calibri" w:eastAsia="Calibri" w:hAnsi="Calibri" w:cs="Calibri"/>
          <w:color w:val="000000"/>
          <w:sz w:val="20"/>
          <w:lang w:val="en-US"/>
        </w:rPr>
        <w:t xml:space="preserve"> Interviews will be held with the following organizations and individuals at a minimum:  </w:t>
      </w:r>
    </w:p>
    <w:p w14:paraId="6BF08698" w14:textId="77777777" w:rsidR="001B45D4" w:rsidRPr="001B45D4" w:rsidRDefault="001B45D4" w:rsidP="001B45D4">
      <w:pPr>
        <w:numPr>
          <w:ilvl w:val="0"/>
          <w:numId w:val="33"/>
        </w:numPr>
        <w:spacing w:before="0" w:after="36"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Ministry of Tourism </w:t>
      </w:r>
    </w:p>
    <w:p w14:paraId="05686C6F"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UNDP Country Office </w:t>
      </w:r>
    </w:p>
    <w:p w14:paraId="12149181"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TAP Project Team </w:t>
      </w:r>
    </w:p>
    <w:p w14:paraId="3A1EB7AA"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TAP Grants Evaluation Committee </w:t>
      </w:r>
    </w:p>
    <w:p w14:paraId="4778B845"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Ministry of Environment and Energy </w:t>
      </w:r>
    </w:p>
    <w:p w14:paraId="7D41FBCA"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Maldives Meteorological Services (MMS) </w:t>
      </w:r>
    </w:p>
    <w:p w14:paraId="67657495"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Ministry of Finance and Treasury </w:t>
      </w:r>
    </w:p>
    <w:p w14:paraId="3A36703D"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Ministry of Housing </w:t>
      </w:r>
    </w:p>
    <w:p w14:paraId="557CB484"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Ministry of Education </w:t>
      </w:r>
    </w:p>
    <w:p w14:paraId="2C261C6C" w14:textId="77777777" w:rsidR="001B45D4" w:rsidRPr="001B45D4" w:rsidRDefault="001B45D4" w:rsidP="001B45D4">
      <w:pPr>
        <w:numPr>
          <w:ilvl w:val="0"/>
          <w:numId w:val="33"/>
        </w:numPr>
        <w:spacing w:before="0" w:after="3"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National Disaster Management Center </w:t>
      </w:r>
    </w:p>
    <w:p w14:paraId="4D1D275C"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Maldives Association of Tourism Industries (MATI) </w:t>
      </w:r>
    </w:p>
    <w:p w14:paraId="727BE33D"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Maldives Association of Travel Agents and Tour Operators (MATATO) </w:t>
      </w:r>
    </w:p>
    <w:p w14:paraId="15C98DCE"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Liveaboard Association of Maldives (LAM) </w:t>
      </w:r>
    </w:p>
    <w:p w14:paraId="7051C803"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Maldives Association of Yacht Agents (MAYA) </w:t>
      </w:r>
    </w:p>
    <w:p w14:paraId="0C73136E" w14:textId="77777777" w:rsidR="001B45D4" w:rsidRPr="001B45D4" w:rsidRDefault="001B45D4" w:rsidP="001B45D4">
      <w:pPr>
        <w:numPr>
          <w:ilvl w:val="0"/>
          <w:numId w:val="33"/>
        </w:numPr>
        <w:spacing w:before="0" w:after="3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Civil Society ( Eco Care, Save the Beach) </w:t>
      </w:r>
    </w:p>
    <w:p w14:paraId="35BD0BA6" w14:textId="77777777" w:rsidR="001B45D4" w:rsidRPr="001B45D4" w:rsidRDefault="001B45D4" w:rsidP="001B45D4">
      <w:pPr>
        <w:numPr>
          <w:ilvl w:val="0"/>
          <w:numId w:val="33"/>
        </w:numPr>
        <w:spacing w:before="0" w:after="38"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Grantees of Small Grants Component </w:t>
      </w:r>
    </w:p>
    <w:p w14:paraId="3074AAFC" w14:textId="77777777" w:rsidR="001B45D4" w:rsidRPr="001B45D4" w:rsidRDefault="001B45D4" w:rsidP="001B45D4">
      <w:pPr>
        <w:numPr>
          <w:ilvl w:val="0"/>
          <w:numId w:val="33"/>
        </w:numPr>
        <w:spacing w:before="0" w:after="129" w:line="271" w:lineRule="auto"/>
        <w:ind w:right="319" w:hanging="36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Local council(s) </w:t>
      </w:r>
    </w:p>
    <w:p w14:paraId="06D04A8F" w14:textId="77777777" w:rsidR="001B45D4" w:rsidRPr="001B45D4" w:rsidRDefault="001B45D4" w:rsidP="001B45D4">
      <w:pPr>
        <w:spacing w:before="0" w:after="323"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evaluator will review all relevant sources of information, such as the project document, project reports – including Annual APR/PIR, project budget revisions, midterm review, progress reports, GEF focal area tracking tools, project files, national strategic and legal documents, and any other materials that the evaluator considers useful for this evidence-based assessment. A list of documents that the project team will provide to the evaluator for review is included in Annex B of this Terms of Reference. </w:t>
      </w:r>
    </w:p>
    <w:p w14:paraId="7FC90E96" w14:textId="77777777" w:rsidR="001B45D4" w:rsidRPr="00F42860" w:rsidRDefault="001B45D4" w:rsidP="00F42860">
      <w:pPr>
        <w:pStyle w:val="Quote"/>
        <w:rPr>
          <w:rStyle w:val="IntenseReference"/>
          <w:b w:val="0"/>
          <w:bCs w:val="0"/>
          <w:i/>
          <w:iCs/>
          <w:caps w:val="0"/>
          <w:color w:val="auto"/>
        </w:rPr>
      </w:pPr>
      <w:r w:rsidRPr="00F42860">
        <w:rPr>
          <w:rStyle w:val="IntenseReference"/>
          <w:b w:val="0"/>
          <w:bCs w:val="0"/>
          <w:i/>
          <w:iCs/>
          <w:caps w:val="0"/>
          <w:color w:val="auto"/>
        </w:rPr>
        <w:t xml:space="preserve">EVALUATION CRITERIA &amp; RATINGS </w:t>
      </w:r>
    </w:p>
    <w:p w14:paraId="5F418B00" w14:textId="77777777" w:rsidR="001B45D4" w:rsidRPr="001B45D4" w:rsidRDefault="001B45D4" w:rsidP="001B45D4">
      <w:pPr>
        <w:spacing w:before="0" w:after="41"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07F2AE1B" wp14:editId="040DF750">
                <wp:extent cx="8633460" cy="9144"/>
                <wp:effectExtent l="0" t="0" r="0" b="0"/>
                <wp:docPr id="40389" name="Group 40389"/>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85" name="Shape 54785"/>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7091614A" id="Group 40389"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">
                <v:shape id="Shape 54785"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" path="m,l8633460,r,9144l,9144,,e" fillcolor="#4f81bd" stroked="f" strokeweight="0">
                  <v:stroke miterlimit="83231f" joinstyle="miter"/>
                  <v:path arrowok="t" textboxrect="0,0,8633460,9144"/>
                </v:shape>
                <w10:anchorlock/>
              </v:group>
            </w:pict>
          </mc:Fallback>
        </mc:AlternateContent>
      </w:r>
    </w:p>
    <w:p w14:paraId="707E583D" w14:textId="77777777" w:rsidR="001B45D4" w:rsidRPr="001B45D4" w:rsidRDefault="001B45D4" w:rsidP="001B45D4">
      <w:pPr>
        <w:spacing w:before="0" w:after="27" w:line="282" w:lineRule="auto"/>
        <w:ind w:left="-5" w:hanging="10"/>
        <w:jc w:val="left"/>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An assessment of project performance will be carried out, based against expectations set out in the Project Logical Framework/Results Framework (Annex A) which provides performance and impact indicators for project implementation along with their corresponding means of verification. The evaluation will at a minimum cover the criteria of: </w:t>
      </w:r>
      <w:r w:rsidRPr="001B45D4">
        <w:rPr>
          <w:rFonts w:ascii="Calibri" w:eastAsia="Calibri" w:hAnsi="Calibri" w:cs="Calibri"/>
          <w:b/>
          <w:color w:val="000000"/>
          <w:sz w:val="20"/>
          <w:lang w:val="en-US"/>
        </w:rPr>
        <w:t xml:space="preserve">relevance, effectiveness, efficiency, sustainability and impact. </w:t>
      </w:r>
      <w:r w:rsidRPr="001B45D4">
        <w:rPr>
          <w:rFonts w:ascii="Calibri" w:eastAsia="Calibri" w:hAnsi="Calibri" w:cs="Calibri"/>
          <w:color w:val="000000"/>
          <w:sz w:val="20"/>
          <w:lang w:val="en-US"/>
        </w:rPr>
        <w:t xml:space="preserve">Ratings must be provided on the following performance criteria. The completed table must be included in the evaluation executive summary.  The obligatory rating scales are included in Annex D. </w:t>
      </w:r>
    </w:p>
    <w:p w14:paraId="3A0C02D0" w14:textId="77777777" w:rsidR="001B45D4" w:rsidRPr="001B45D4" w:rsidRDefault="001B45D4" w:rsidP="001B45D4">
      <w:pPr>
        <w:spacing w:before="0" w:after="18" w:line="259" w:lineRule="auto"/>
        <w:jc w:val="left"/>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   </w:t>
      </w:r>
    </w:p>
    <w:tbl>
      <w:tblPr>
        <w:tblStyle w:val="TableGrid30"/>
        <w:tblW w:w="10501" w:type="dxa"/>
        <w:tblInd w:w="114" w:type="dxa"/>
        <w:tblCellMar>
          <w:top w:w="44" w:type="dxa"/>
          <w:left w:w="107" w:type="dxa"/>
          <w:right w:w="115" w:type="dxa"/>
        </w:tblCellMar>
        <w:tblLook w:val="04A0" w:firstRow="1" w:lastRow="0" w:firstColumn="1" w:lastColumn="0" w:noHBand="0" w:noVBand="1"/>
      </w:tblPr>
      <w:tblGrid>
        <w:gridCol w:w="4368"/>
        <w:gridCol w:w="991"/>
        <w:gridCol w:w="3882"/>
        <w:gridCol w:w="1260"/>
      </w:tblGrid>
      <w:tr w:rsidR="001B45D4" w:rsidRPr="001B45D4" w14:paraId="5D36C665" w14:textId="77777777" w:rsidTr="00F42860">
        <w:trPr>
          <w:trHeight w:val="292"/>
        </w:trPr>
        <w:tc>
          <w:tcPr>
            <w:tcW w:w="4368" w:type="dxa"/>
            <w:tcBorders>
              <w:top w:val="single" w:sz="4" w:space="0" w:color="000000"/>
              <w:left w:val="single" w:sz="4" w:space="0" w:color="000000"/>
              <w:bottom w:val="single" w:sz="4" w:space="0" w:color="000000"/>
              <w:right w:val="nil"/>
            </w:tcBorders>
          </w:tcPr>
          <w:p w14:paraId="79D4B9B4"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b/>
                <w:color w:val="000000"/>
                <w:sz w:val="20"/>
              </w:rPr>
              <w:t xml:space="preserve">Evaluation Ratings: </w:t>
            </w:r>
          </w:p>
        </w:tc>
        <w:tc>
          <w:tcPr>
            <w:tcW w:w="991" w:type="dxa"/>
            <w:tcBorders>
              <w:top w:val="single" w:sz="4" w:space="0" w:color="000000"/>
              <w:left w:val="nil"/>
              <w:bottom w:val="single" w:sz="4" w:space="0" w:color="000000"/>
              <w:right w:val="nil"/>
            </w:tcBorders>
          </w:tcPr>
          <w:p w14:paraId="70E52DEA"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3882" w:type="dxa"/>
            <w:tcBorders>
              <w:top w:val="single" w:sz="4" w:space="0" w:color="000000"/>
              <w:left w:val="nil"/>
              <w:bottom w:val="single" w:sz="4" w:space="0" w:color="000000"/>
              <w:right w:val="nil"/>
            </w:tcBorders>
          </w:tcPr>
          <w:p w14:paraId="231F7035"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1260" w:type="dxa"/>
            <w:tcBorders>
              <w:top w:val="single" w:sz="4" w:space="0" w:color="000000"/>
              <w:left w:val="nil"/>
              <w:bottom w:val="single" w:sz="4" w:space="0" w:color="000000"/>
              <w:right w:val="single" w:sz="4" w:space="0" w:color="000000"/>
            </w:tcBorders>
          </w:tcPr>
          <w:p w14:paraId="08206106"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1E4837B6" w14:textId="77777777" w:rsidTr="00F42860">
        <w:trPr>
          <w:trHeight w:val="351"/>
        </w:trPr>
        <w:tc>
          <w:tcPr>
            <w:tcW w:w="4368" w:type="dxa"/>
            <w:tcBorders>
              <w:top w:val="single" w:sz="4" w:space="0" w:color="000000"/>
              <w:left w:val="single" w:sz="4" w:space="0" w:color="000000"/>
              <w:bottom w:val="single" w:sz="4" w:space="0" w:color="000000"/>
              <w:right w:val="single" w:sz="4" w:space="0" w:color="000000"/>
            </w:tcBorders>
            <w:shd w:val="clear" w:color="auto" w:fill="7F7F7F"/>
          </w:tcPr>
          <w:p w14:paraId="1965F8C5"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b/>
                <w:color w:val="FFFFFF"/>
                <w:sz w:val="20"/>
              </w:rPr>
              <w:t xml:space="preserve">1. Monitoring and Evaluation </w:t>
            </w:r>
          </w:p>
        </w:tc>
        <w:tc>
          <w:tcPr>
            <w:tcW w:w="991" w:type="dxa"/>
            <w:tcBorders>
              <w:top w:val="single" w:sz="4" w:space="0" w:color="000000"/>
              <w:left w:val="single" w:sz="4" w:space="0" w:color="000000"/>
              <w:bottom w:val="single" w:sz="4" w:space="0" w:color="000000"/>
              <w:right w:val="single" w:sz="4" w:space="0" w:color="000000"/>
            </w:tcBorders>
            <w:shd w:val="clear" w:color="auto" w:fill="7F7F7F"/>
          </w:tcPr>
          <w:p w14:paraId="78055C81" w14:textId="77777777" w:rsidR="001B45D4" w:rsidRPr="001B45D4" w:rsidRDefault="001B45D4" w:rsidP="001B45D4">
            <w:pPr>
              <w:spacing w:line="259" w:lineRule="auto"/>
              <w:ind w:left="5"/>
              <w:jc w:val="center"/>
              <w:rPr>
                <w:rFonts w:ascii="Calibri" w:eastAsia="Calibri" w:hAnsi="Calibri" w:cs="Calibri"/>
                <w:color w:val="000000"/>
                <w:sz w:val="20"/>
              </w:rPr>
            </w:pPr>
            <w:r w:rsidRPr="001B45D4">
              <w:rPr>
                <w:rFonts w:ascii="Calibri" w:eastAsia="Calibri" w:hAnsi="Calibri" w:cs="Calibri"/>
                <w:b/>
                <w:i/>
                <w:color w:val="FFFFFF"/>
                <w:sz w:val="20"/>
              </w:rPr>
              <w:t>rating</w:t>
            </w:r>
            <w:r w:rsidRPr="001B45D4">
              <w:rPr>
                <w:rFonts w:ascii="Calibri" w:eastAsia="Calibri" w:hAnsi="Calibri" w:cs="Calibri"/>
                <w:b/>
                <w:color w:val="FFFFFF"/>
                <w:sz w:val="20"/>
              </w:rPr>
              <w:t xml:space="preserve"> </w:t>
            </w:r>
          </w:p>
        </w:tc>
        <w:tc>
          <w:tcPr>
            <w:tcW w:w="3882" w:type="dxa"/>
            <w:tcBorders>
              <w:top w:val="single" w:sz="4" w:space="0" w:color="000000"/>
              <w:left w:val="single" w:sz="4" w:space="0" w:color="000000"/>
              <w:bottom w:val="single" w:sz="4" w:space="0" w:color="000000"/>
              <w:right w:val="single" w:sz="4" w:space="0" w:color="000000"/>
            </w:tcBorders>
            <w:shd w:val="clear" w:color="auto" w:fill="7F7F7F"/>
          </w:tcPr>
          <w:p w14:paraId="00BAB0E3"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b/>
                <w:color w:val="FFFFFF"/>
                <w:sz w:val="20"/>
              </w:rPr>
              <w:t>2. IA &amp; EA Execution</w:t>
            </w:r>
            <w:r w:rsidRPr="001B45D4">
              <w:rPr>
                <w:rFonts w:ascii="Calibri" w:eastAsia="Calibri" w:hAnsi="Calibri" w:cs="Calibri"/>
                <w:b/>
                <w:i/>
                <w:color w:val="FFFFFF"/>
                <w:sz w:val="2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7F7F7F"/>
          </w:tcPr>
          <w:p w14:paraId="152096DC" w14:textId="77777777" w:rsidR="001B45D4" w:rsidRPr="001B45D4" w:rsidRDefault="001B45D4" w:rsidP="001B45D4">
            <w:pPr>
              <w:spacing w:line="259" w:lineRule="auto"/>
              <w:ind w:left="7"/>
              <w:jc w:val="center"/>
              <w:rPr>
                <w:rFonts w:ascii="Calibri" w:eastAsia="Calibri" w:hAnsi="Calibri" w:cs="Calibri"/>
                <w:color w:val="000000"/>
                <w:sz w:val="20"/>
              </w:rPr>
            </w:pPr>
            <w:r w:rsidRPr="001B45D4">
              <w:rPr>
                <w:rFonts w:ascii="Calibri" w:eastAsia="Calibri" w:hAnsi="Calibri" w:cs="Calibri"/>
                <w:b/>
                <w:i/>
                <w:color w:val="FFFFFF"/>
                <w:sz w:val="20"/>
              </w:rPr>
              <w:t xml:space="preserve">rating </w:t>
            </w:r>
          </w:p>
        </w:tc>
      </w:tr>
      <w:tr w:rsidR="001B45D4" w:rsidRPr="00AE728B" w14:paraId="347F09C3" w14:textId="77777777" w:rsidTr="00F42860">
        <w:trPr>
          <w:trHeight w:val="292"/>
        </w:trPr>
        <w:tc>
          <w:tcPr>
            <w:tcW w:w="4368" w:type="dxa"/>
            <w:tcBorders>
              <w:top w:val="single" w:sz="4" w:space="0" w:color="000000"/>
              <w:left w:val="single" w:sz="4" w:space="0" w:color="000000"/>
              <w:bottom w:val="single" w:sz="4" w:space="0" w:color="000000"/>
              <w:right w:val="single" w:sz="4" w:space="0" w:color="000000"/>
            </w:tcBorders>
          </w:tcPr>
          <w:p w14:paraId="538E1287"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lastRenderedPageBreak/>
              <w:t xml:space="preserve">M&amp;E design at entry </w:t>
            </w:r>
          </w:p>
        </w:tc>
        <w:tc>
          <w:tcPr>
            <w:tcW w:w="991" w:type="dxa"/>
            <w:tcBorders>
              <w:top w:val="single" w:sz="4" w:space="0" w:color="000000"/>
              <w:left w:val="single" w:sz="4" w:space="0" w:color="000000"/>
              <w:bottom w:val="single" w:sz="4" w:space="0" w:color="000000"/>
              <w:right w:val="single" w:sz="4" w:space="0" w:color="000000"/>
            </w:tcBorders>
          </w:tcPr>
          <w:p w14:paraId="0C69993A"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3882" w:type="dxa"/>
            <w:tcBorders>
              <w:top w:val="single" w:sz="4" w:space="0" w:color="000000"/>
              <w:left w:val="single" w:sz="4" w:space="0" w:color="000000"/>
              <w:bottom w:val="single" w:sz="4" w:space="0" w:color="000000"/>
              <w:right w:val="single" w:sz="4" w:space="0" w:color="000000"/>
            </w:tcBorders>
          </w:tcPr>
          <w:p w14:paraId="4A280F80"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Quality of UNDP Implementation - Implementing Agency </w:t>
            </w:r>
          </w:p>
        </w:tc>
        <w:tc>
          <w:tcPr>
            <w:tcW w:w="1260" w:type="dxa"/>
            <w:tcBorders>
              <w:top w:val="single" w:sz="4" w:space="0" w:color="000000"/>
              <w:left w:val="single" w:sz="4" w:space="0" w:color="000000"/>
              <w:bottom w:val="single" w:sz="4" w:space="0" w:color="000000"/>
              <w:right w:val="single" w:sz="4" w:space="0" w:color="000000"/>
            </w:tcBorders>
          </w:tcPr>
          <w:p w14:paraId="7DE77BA3"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AE728B" w14:paraId="6D6F52F7" w14:textId="77777777" w:rsidTr="00F42860">
        <w:trPr>
          <w:trHeight w:val="293"/>
        </w:trPr>
        <w:tc>
          <w:tcPr>
            <w:tcW w:w="4368" w:type="dxa"/>
            <w:tcBorders>
              <w:top w:val="single" w:sz="4" w:space="0" w:color="000000"/>
              <w:left w:val="single" w:sz="4" w:space="0" w:color="000000"/>
              <w:bottom w:val="single" w:sz="4" w:space="0" w:color="000000"/>
              <w:right w:val="single" w:sz="4" w:space="0" w:color="000000"/>
            </w:tcBorders>
          </w:tcPr>
          <w:p w14:paraId="08A646E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M&amp;E Plan Implementation </w:t>
            </w:r>
          </w:p>
        </w:tc>
        <w:tc>
          <w:tcPr>
            <w:tcW w:w="991" w:type="dxa"/>
            <w:tcBorders>
              <w:top w:val="single" w:sz="4" w:space="0" w:color="000000"/>
              <w:left w:val="single" w:sz="4" w:space="0" w:color="000000"/>
              <w:bottom w:val="single" w:sz="4" w:space="0" w:color="000000"/>
              <w:right w:val="single" w:sz="4" w:space="0" w:color="000000"/>
            </w:tcBorders>
          </w:tcPr>
          <w:p w14:paraId="6DFA9CD9"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3882" w:type="dxa"/>
            <w:tcBorders>
              <w:top w:val="single" w:sz="4" w:space="0" w:color="000000"/>
              <w:left w:val="single" w:sz="4" w:space="0" w:color="000000"/>
              <w:bottom w:val="single" w:sz="4" w:space="0" w:color="000000"/>
              <w:right w:val="single" w:sz="4" w:space="0" w:color="000000"/>
            </w:tcBorders>
          </w:tcPr>
          <w:p w14:paraId="426032FC"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Quality of Execution - Executing Agency  </w:t>
            </w:r>
          </w:p>
        </w:tc>
        <w:tc>
          <w:tcPr>
            <w:tcW w:w="1260" w:type="dxa"/>
            <w:tcBorders>
              <w:top w:val="single" w:sz="4" w:space="0" w:color="000000"/>
              <w:left w:val="single" w:sz="4" w:space="0" w:color="000000"/>
              <w:bottom w:val="single" w:sz="4" w:space="0" w:color="000000"/>
              <w:right w:val="single" w:sz="4" w:space="0" w:color="000000"/>
            </w:tcBorders>
          </w:tcPr>
          <w:p w14:paraId="7F90B4A6"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AE728B" w14:paraId="0E6E9A95" w14:textId="77777777" w:rsidTr="00F42860">
        <w:trPr>
          <w:trHeight w:val="292"/>
        </w:trPr>
        <w:tc>
          <w:tcPr>
            <w:tcW w:w="4368" w:type="dxa"/>
            <w:tcBorders>
              <w:top w:val="single" w:sz="4" w:space="0" w:color="000000"/>
              <w:left w:val="single" w:sz="4" w:space="0" w:color="000000"/>
              <w:bottom w:val="single" w:sz="4" w:space="0" w:color="000000"/>
              <w:right w:val="single" w:sz="4" w:space="0" w:color="000000"/>
            </w:tcBorders>
          </w:tcPr>
          <w:p w14:paraId="62CEC7F0"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Overall quality of M&amp;E </w:t>
            </w:r>
          </w:p>
        </w:tc>
        <w:tc>
          <w:tcPr>
            <w:tcW w:w="991" w:type="dxa"/>
            <w:tcBorders>
              <w:top w:val="single" w:sz="4" w:space="0" w:color="000000"/>
              <w:left w:val="single" w:sz="4" w:space="0" w:color="000000"/>
              <w:bottom w:val="single" w:sz="4" w:space="0" w:color="000000"/>
              <w:right w:val="single" w:sz="4" w:space="0" w:color="000000"/>
            </w:tcBorders>
          </w:tcPr>
          <w:p w14:paraId="31D925EB"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3882" w:type="dxa"/>
            <w:tcBorders>
              <w:top w:val="single" w:sz="4" w:space="0" w:color="000000"/>
              <w:left w:val="single" w:sz="4" w:space="0" w:color="000000"/>
              <w:bottom w:val="single" w:sz="4" w:space="0" w:color="000000"/>
              <w:right w:val="single" w:sz="4" w:space="0" w:color="000000"/>
            </w:tcBorders>
          </w:tcPr>
          <w:p w14:paraId="72907924"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Overall quality of Implementation / Execution </w:t>
            </w:r>
          </w:p>
        </w:tc>
        <w:tc>
          <w:tcPr>
            <w:tcW w:w="1260" w:type="dxa"/>
            <w:tcBorders>
              <w:top w:val="single" w:sz="4" w:space="0" w:color="000000"/>
              <w:left w:val="single" w:sz="4" w:space="0" w:color="000000"/>
              <w:bottom w:val="single" w:sz="4" w:space="0" w:color="000000"/>
              <w:right w:val="single" w:sz="4" w:space="0" w:color="000000"/>
            </w:tcBorders>
          </w:tcPr>
          <w:p w14:paraId="2B8452F0"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1B45D4" w14:paraId="66F70D0B" w14:textId="77777777" w:rsidTr="00F42860">
        <w:trPr>
          <w:trHeight w:val="252"/>
        </w:trPr>
        <w:tc>
          <w:tcPr>
            <w:tcW w:w="4368" w:type="dxa"/>
            <w:tcBorders>
              <w:top w:val="single" w:sz="4" w:space="0" w:color="000000"/>
              <w:left w:val="single" w:sz="4" w:space="0" w:color="000000"/>
              <w:bottom w:val="single" w:sz="4" w:space="0" w:color="000000"/>
              <w:right w:val="single" w:sz="4" w:space="0" w:color="000000"/>
            </w:tcBorders>
            <w:shd w:val="clear" w:color="auto" w:fill="7F7F7F"/>
          </w:tcPr>
          <w:p w14:paraId="442CEDF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b/>
                <w:color w:val="FFFFFF"/>
                <w:sz w:val="20"/>
              </w:rPr>
              <w:t xml:space="preserve">3. Assessment of Outcomes  </w:t>
            </w:r>
          </w:p>
        </w:tc>
        <w:tc>
          <w:tcPr>
            <w:tcW w:w="991" w:type="dxa"/>
            <w:tcBorders>
              <w:top w:val="single" w:sz="4" w:space="0" w:color="000000"/>
              <w:left w:val="single" w:sz="4" w:space="0" w:color="000000"/>
              <w:bottom w:val="single" w:sz="4" w:space="0" w:color="000000"/>
              <w:right w:val="single" w:sz="4" w:space="0" w:color="000000"/>
            </w:tcBorders>
            <w:shd w:val="clear" w:color="auto" w:fill="7F7F7F"/>
          </w:tcPr>
          <w:p w14:paraId="0AB2F508" w14:textId="77777777" w:rsidR="001B45D4" w:rsidRPr="001B45D4" w:rsidRDefault="001B45D4" w:rsidP="001B45D4">
            <w:pPr>
              <w:spacing w:line="259" w:lineRule="auto"/>
              <w:ind w:left="6"/>
              <w:jc w:val="center"/>
              <w:rPr>
                <w:rFonts w:ascii="Calibri" w:eastAsia="Calibri" w:hAnsi="Calibri" w:cs="Calibri"/>
                <w:color w:val="000000"/>
                <w:sz w:val="20"/>
              </w:rPr>
            </w:pPr>
            <w:r w:rsidRPr="001B45D4">
              <w:rPr>
                <w:rFonts w:ascii="Calibri" w:eastAsia="Calibri" w:hAnsi="Calibri" w:cs="Calibri"/>
                <w:b/>
                <w:color w:val="FFFFFF"/>
                <w:sz w:val="20"/>
              </w:rPr>
              <w:t xml:space="preserve">rating </w:t>
            </w:r>
          </w:p>
        </w:tc>
        <w:tc>
          <w:tcPr>
            <w:tcW w:w="3882" w:type="dxa"/>
            <w:tcBorders>
              <w:top w:val="single" w:sz="4" w:space="0" w:color="000000"/>
              <w:left w:val="single" w:sz="4" w:space="0" w:color="000000"/>
              <w:bottom w:val="single" w:sz="4" w:space="0" w:color="000000"/>
              <w:right w:val="single" w:sz="4" w:space="0" w:color="000000"/>
            </w:tcBorders>
            <w:shd w:val="clear" w:color="auto" w:fill="7F7F7F"/>
          </w:tcPr>
          <w:p w14:paraId="0E6ED986"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b/>
                <w:color w:val="FFFFFF"/>
                <w:sz w:val="20"/>
              </w:rPr>
              <w:t xml:space="preserve">4. Sustainability </w:t>
            </w:r>
          </w:p>
        </w:tc>
        <w:tc>
          <w:tcPr>
            <w:tcW w:w="1260" w:type="dxa"/>
            <w:tcBorders>
              <w:top w:val="single" w:sz="4" w:space="0" w:color="000000"/>
              <w:left w:val="single" w:sz="4" w:space="0" w:color="000000"/>
              <w:bottom w:val="single" w:sz="4" w:space="0" w:color="000000"/>
              <w:right w:val="single" w:sz="4" w:space="0" w:color="000000"/>
            </w:tcBorders>
            <w:shd w:val="clear" w:color="auto" w:fill="7F7F7F"/>
          </w:tcPr>
          <w:p w14:paraId="4D9BA433" w14:textId="77777777" w:rsidR="001B45D4" w:rsidRPr="001B45D4" w:rsidRDefault="001B45D4" w:rsidP="001B45D4">
            <w:pPr>
              <w:spacing w:line="259" w:lineRule="auto"/>
              <w:ind w:left="7"/>
              <w:jc w:val="center"/>
              <w:rPr>
                <w:rFonts w:ascii="Calibri" w:eastAsia="Calibri" w:hAnsi="Calibri" w:cs="Calibri"/>
                <w:color w:val="000000"/>
                <w:sz w:val="20"/>
              </w:rPr>
            </w:pPr>
            <w:r w:rsidRPr="001B45D4">
              <w:rPr>
                <w:rFonts w:ascii="Calibri" w:eastAsia="Calibri" w:hAnsi="Calibri" w:cs="Calibri"/>
                <w:b/>
                <w:color w:val="FFFFFF"/>
                <w:sz w:val="20"/>
              </w:rPr>
              <w:t xml:space="preserve">rating </w:t>
            </w:r>
          </w:p>
        </w:tc>
      </w:tr>
      <w:tr w:rsidR="001B45D4" w:rsidRPr="001B45D4" w14:paraId="671C6FAB" w14:textId="77777777" w:rsidTr="00F42860">
        <w:trPr>
          <w:trHeight w:val="292"/>
        </w:trPr>
        <w:tc>
          <w:tcPr>
            <w:tcW w:w="4368" w:type="dxa"/>
            <w:tcBorders>
              <w:top w:val="single" w:sz="4" w:space="0" w:color="000000"/>
              <w:left w:val="single" w:sz="4" w:space="0" w:color="000000"/>
              <w:bottom w:val="single" w:sz="4" w:space="0" w:color="000000"/>
              <w:right w:val="single" w:sz="4" w:space="0" w:color="000000"/>
            </w:tcBorders>
          </w:tcPr>
          <w:p w14:paraId="2EBC5B01"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Relevance  </w:t>
            </w:r>
          </w:p>
        </w:tc>
        <w:tc>
          <w:tcPr>
            <w:tcW w:w="991" w:type="dxa"/>
            <w:tcBorders>
              <w:top w:val="single" w:sz="4" w:space="0" w:color="000000"/>
              <w:left w:val="single" w:sz="4" w:space="0" w:color="000000"/>
              <w:bottom w:val="single" w:sz="4" w:space="0" w:color="000000"/>
              <w:right w:val="single" w:sz="4" w:space="0" w:color="000000"/>
            </w:tcBorders>
          </w:tcPr>
          <w:p w14:paraId="0AFC0072"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3882" w:type="dxa"/>
            <w:tcBorders>
              <w:top w:val="single" w:sz="4" w:space="0" w:color="000000"/>
              <w:left w:val="single" w:sz="4" w:space="0" w:color="000000"/>
              <w:bottom w:val="single" w:sz="4" w:space="0" w:color="000000"/>
              <w:right w:val="single" w:sz="4" w:space="0" w:color="000000"/>
            </w:tcBorders>
          </w:tcPr>
          <w:p w14:paraId="00A9C90B"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Financial resources </w:t>
            </w:r>
          </w:p>
        </w:tc>
        <w:tc>
          <w:tcPr>
            <w:tcW w:w="1260" w:type="dxa"/>
            <w:tcBorders>
              <w:top w:val="single" w:sz="4" w:space="0" w:color="000000"/>
              <w:left w:val="single" w:sz="4" w:space="0" w:color="000000"/>
              <w:bottom w:val="single" w:sz="4" w:space="0" w:color="000000"/>
              <w:right w:val="single" w:sz="4" w:space="0" w:color="000000"/>
            </w:tcBorders>
          </w:tcPr>
          <w:p w14:paraId="0C92643F"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1B45D4" w14:paraId="10C938DE" w14:textId="77777777" w:rsidTr="00F42860">
        <w:trPr>
          <w:trHeight w:val="290"/>
        </w:trPr>
        <w:tc>
          <w:tcPr>
            <w:tcW w:w="4368" w:type="dxa"/>
            <w:tcBorders>
              <w:top w:val="single" w:sz="4" w:space="0" w:color="000000"/>
              <w:left w:val="single" w:sz="4" w:space="0" w:color="000000"/>
              <w:bottom w:val="single" w:sz="4" w:space="0" w:color="000000"/>
              <w:right w:val="single" w:sz="4" w:space="0" w:color="000000"/>
            </w:tcBorders>
          </w:tcPr>
          <w:p w14:paraId="48F4F3F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Effectiveness </w:t>
            </w:r>
          </w:p>
        </w:tc>
        <w:tc>
          <w:tcPr>
            <w:tcW w:w="991" w:type="dxa"/>
            <w:tcBorders>
              <w:top w:val="single" w:sz="4" w:space="0" w:color="000000"/>
              <w:left w:val="single" w:sz="4" w:space="0" w:color="000000"/>
              <w:bottom w:val="single" w:sz="4" w:space="0" w:color="000000"/>
              <w:right w:val="single" w:sz="4" w:space="0" w:color="000000"/>
            </w:tcBorders>
          </w:tcPr>
          <w:p w14:paraId="783FF7AF"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3882" w:type="dxa"/>
            <w:tcBorders>
              <w:top w:val="single" w:sz="4" w:space="0" w:color="000000"/>
              <w:left w:val="single" w:sz="4" w:space="0" w:color="000000"/>
              <w:bottom w:val="single" w:sz="4" w:space="0" w:color="000000"/>
              <w:right w:val="single" w:sz="4" w:space="0" w:color="000000"/>
            </w:tcBorders>
          </w:tcPr>
          <w:p w14:paraId="490DF42D"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Socio-political </w:t>
            </w:r>
          </w:p>
        </w:tc>
        <w:tc>
          <w:tcPr>
            <w:tcW w:w="1260" w:type="dxa"/>
            <w:tcBorders>
              <w:top w:val="single" w:sz="4" w:space="0" w:color="000000"/>
              <w:left w:val="single" w:sz="4" w:space="0" w:color="000000"/>
              <w:bottom w:val="single" w:sz="4" w:space="0" w:color="000000"/>
              <w:right w:val="single" w:sz="4" w:space="0" w:color="000000"/>
            </w:tcBorders>
          </w:tcPr>
          <w:p w14:paraId="375D4913"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1B45D4" w14:paraId="0BB60381" w14:textId="77777777" w:rsidTr="00F42860">
        <w:trPr>
          <w:trHeight w:val="290"/>
        </w:trPr>
        <w:tc>
          <w:tcPr>
            <w:tcW w:w="4368" w:type="dxa"/>
            <w:tcBorders>
              <w:top w:val="single" w:sz="4" w:space="0" w:color="000000"/>
              <w:left w:val="single" w:sz="4" w:space="0" w:color="000000"/>
              <w:bottom w:val="single" w:sz="4" w:space="0" w:color="000000"/>
              <w:right w:val="single" w:sz="4" w:space="0" w:color="000000"/>
            </w:tcBorders>
          </w:tcPr>
          <w:p w14:paraId="129763C2"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Efficiency  </w:t>
            </w:r>
          </w:p>
        </w:tc>
        <w:tc>
          <w:tcPr>
            <w:tcW w:w="991" w:type="dxa"/>
            <w:tcBorders>
              <w:top w:val="single" w:sz="4" w:space="0" w:color="000000"/>
              <w:left w:val="single" w:sz="4" w:space="0" w:color="000000"/>
              <w:bottom w:val="single" w:sz="4" w:space="0" w:color="000000"/>
              <w:right w:val="single" w:sz="4" w:space="0" w:color="000000"/>
            </w:tcBorders>
          </w:tcPr>
          <w:p w14:paraId="54DACB6A"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3882" w:type="dxa"/>
            <w:tcBorders>
              <w:top w:val="single" w:sz="4" w:space="0" w:color="000000"/>
              <w:left w:val="single" w:sz="4" w:space="0" w:color="000000"/>
              <w:bottom w:val="single" w:sz="4" w:space="0" w:color="000000"/>
              <w:right w:val="single" w:sz="4" w:space="0" w:color="000000"/>
            </w:tcBorders>
          </w:tcPr>
          <w:p w14:paraId="68BA755A"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Institutional framework and governance </w:t>
            </w:r>
          </w:p>
        </w:tc>
        <w:tc>
          <w:tcPr>
            <w:tcW w:w="1260" w:type="dxa"/>
            <w:tcBorders>
              <w:top w:val="single" w:sz="4" w:space="0" w:color="000000"/>
              <w:left w:val="single" w:sz="4" w:space="0" w:color="000000"/>
              <w:bottom w:val="single" w:sz="4" w:space="0" w:color="000000"/>
              <w:right w:val="single" w:sz="4" w:space="0" w:color="000000"/>
            </w:tcBorders>
          </w:tcPr>
          <w:p w14:paraId="5434E159"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1B45D4" w14:paraId="75E6B8DB" w14:textId="77777777" w:rsidTr="00F42860">
        <w:trPr>
          <w:trHeight w:val="291"/>
        </w:trPr>
        <w:tc>
          <w:tcPr>
            <w:tcW w:w="4368" w:type="dxa"/>
            <w:tcBorders>
              <w:top w:val="single" w:sz="4" w:space="0" w:color="000000"/>
              <w:left w:val="single" w:sz="4" w:space="0" w:color="000000"/>
              <w:bottom w:val="single" w:sz="4" w:space="0" w:color="000000"/>
              <w:right w:val="single" w:sz="4" w:space="0" w:color="000000"/>
            </w:tcBorders>
          </w:tcPr>
          <w:p w14:paraId="60B11C1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Overall Project Outcome Rating </w:t>
            </w:r>
          </w:p>
        </w:tc>
        <w:tc>
          <w:tcPr>
            <w:tcW w:w="991" w:type="dxa"/>
            <w:tcBorders>
              <w:top w:val="single" w:sz="4" w:space="0" w:color="000000"/>
              <w:left w:val="single" w:sz="4" w:space="0" w:color="000000"/>
              <w:bottom w:val="single" w:sz="4" w:space="0" w:color="000000"/>
              <w:right w:val="single" w:sz="4" w:space="0" w:color="000000"/>
            </w:tcBorders>
          </w:tcPr>
          <w:p w14:paraId="059083D8"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3882" w:type="dxa"/>
            <w:tcBorders>
              <w:top w:val="single" w:sz="4" w:space="0" w:color="000000"/>
              <w:left w:val="single" w:sz="4" w:space="0" w:color="000000"/>
              <w:bottom w:val="single" w:sz="4" w:space="0" w:color="000000"/>
              <w:right w:val="single" w:sz="4" w:space="0" w:color="000000"/>
            </w:tcBorders>
          </w:tcPr>
          <w:p w14:paraId="141E99E3"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Environmental  </w:t>
            </w:r>
          </w:p>
        </w:tc>
        <w:tc>
          <w:tcPr>
            <w:tcW w:w="1260" w:type="dxa"/>
            <w:tcBorders>
              <w:top w:val="single" w:sz="4" w:space="0" w:color="000000"/>
              <w:left w:val="single" w:sz="4" w:space="0" w:color="000000"/>
              <w:bottom w:val="single" w:sz="4" w:space="0" w:color="000000"/>
              <w:right w:val="single" w:sz="4" w:space="0" w:color="000000"/>
            </w:tcBorders>
          </w:tcPr>
          <w:p w14:paraId="75025794"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1B45D4" w14:paraId="459A01BC" w14:textId="77777777" w:rsidTr="00F42860">
        <w:trPr>
          <w:trHeight w:val="293"/>
        </w:trPr>
        <w:tc>
          <w:tcPr>
            <w:tcW w:w="4368" w:type="dxa"/>
            <w:tcBorders>
              <w:top w:val="single" w:sz="4" w:space="0" w:color="000000"/>
              <w:left w:val="single" w:sz="4" w:space="0" w:color="000000"/>
              <w:bottom w:val="single" w:sz="4" w:space="0" w:color="000000"/>
              <w:right w:val="single" w:sz="4" w:space="0" w:color="000000"/>
            </w:tcBorders>
          </w:tcPr>
          <w:p w14:paraId="2F4E9F92"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764C812C"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3882" w:type="dxa"/>
            <w:tcBorders>
              <w:top w:val="single" w:sz="4" w:space="0" w:color="000000"/>
              <w:left w:val="single" w:sz="4" w:space="0" w:color="000000"/>
              <w:bottom w:val="single" w:sz="4" w:space="0" w:color="000000"/>
              <w:right w:val="single" w:sz="4" w:space="0" w:color="000000"/>
            </w:tcBorders>
          </w:tcPr>
          <w:p w14:paraId="70046CB8"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Overall likelihood of sustainability </w:t>
            </w:r>
          </w:p>
        </w:tc>
        <w:tc>
          <w:tcPr>
            <w:tcW w:w="1260" w:type="dxa"/>
            <w:tcBorders>
              <w:top w:val="single" w:sz="4" w:space="0" w:color="000000"/>
              <w:left w:val="single" w:sz="4" w:space="0" w:color="000000"/>
              <w:bottom w:val="single" w:sz="4" w:space="0" w:color="000000"/>
              <w:right w:val="single" w:sz="4" w:space="0" w:color="000000"/>
            </w:tcBorders>
          </w:tcPr>
          <w:p w14:paraId="74CBB2DF"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bl>
    <w:p w14:paraId="4041525A" w14:textId="77777777" w:rsidR="001B45D4" w:rsidRPr="001F1964" w:rsidRDefault="001B45D4" w:rsidP="001F1964">
      <w:pPr>
        <w:pStyle w:val="Quote"/>
        <w:rPr>
          <w:rStyle w:val="IntenseReference"/>
          <w:b w:val="0"/>
          <w:bCs w:val="0"/>
          <w:i/>
          <w:iCs/>
          <w:caps w:val="0"/>
          <w:color w:val="auto"/>
        </w:rPr>
      </w:pPr>
      <w:r w:rsidRPr="001F1964">
        <w:rPr>
          <w:rStyle w:val="IntenseReference"/>
          <w:b w:val="0"/>
          <w:bCs w:val="0"/>
          <w:i/>
          <w:iCs/>
          <w:caps w:val="0"/>
          <w:color w:val="auto"/>
        </w:rPr>
        <w:t xml:space="preserve">PROJECT FINANCE / COFINANCE </w:t>
      </w:r>
    </w:p>
    <w:p w14:paraId="2501245C" w14:textId="77777777" w:rsidR="001B45D4" w:rsidRPr="001B45D4" w:rsidRDefault="001B45D4" w:rsidP="001B45D4">
      <w:pPr>
        <w:spacing w:before="0" w:after="242"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26D55FB4" wp14:editId="62C5333D">
                <wp:extent cx="8633460" cy="9144"/>
                <wp:effectExtent l="0" t="0" r="0" b="0"/>
                <wp:docPr id="45248" name="Group 45248"/>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87" name="Shape 54787"/>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60DFEA1B" id="Group 45248"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DI2Ns7RgIAAK0F&#10;AAAOAAAAAAAAAAAAAAAAAC4CAABkcnMvZTJvRG9jLnhtbFBLAQItABQABgAIAAAAIQC4ZYa/2wAA&#10;AAQBAAAPAAAAAAAAAAAAAAAAAKAEAABkcnMvZG93bnJldi54bWxQSwUGAAAAAAQABADzAAAAqAUA&#10;AAAA&#10;">
                <v:shape id="Shape 54787"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" path="m,l8633460,r,9144l,9144,,e" fillcolor="#4f81bd" stroked="f" strokeweight="0">
                  <v:stroke miterlimit="83231f" joinstyle="miter"/>
                  <v:path arrowok="t" textboxrect="0,0,8633460,9144"/>
                </v:shape>
                <w10:anchorlock/>
              </v:group>
            </w:pict>
          </mc:Fallback>
        </mc:AlternateContent>
      </w:r>
    </w:p>
    <w:p w14:paraId="37DC92D9" w14:textId="77777777" w:rsidR="001B45D4" w:rsidRPr="001B45D4" w:rsidRDefault="001B45D4" w:rsidP="001B45D4">
      <w:pPr>
        <w:spacing w:before="0" w:after="47"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tbl>
      <w:tblPr>
        <w:tblStyle w:val="TableGrid30"/>
        <w:tblW w:w="10550" w:type="dxa"/>
        <w:tblInd w:w="5" w:type="dxa"/>
        <w:tblCellMar>
          <w:top w:w="45" w:type="dxa"/>
          <w:left w:w="108" w:type="dxa"/>
          <w:right w:w="87" w:type="dxa"/>
        </w:tblCellMar>
        <w:tblLook w:val="04A0" w:firstRow="1" w:lastRow="0" w:firstColumn="1" w:lastColumn="0" w:noHBand="0" w:noVBand="1"/>
      </w:tblPr>
      <w:tblGrid>
        <w:gridCol w:w="2087"/>
        <w:gridCol w:w="900"/>
        <w:gridCol w:w="1081"/>
        <w:gridCol w:w="1080"/>
        <w:gridCol w:w="1080"/>
        <w:gridCol w:w="1080"/>
        <w:gridCol w:w="992"/>
        <w:gridCol w:w="1169"/>
        <w:gridCol w:w="1081"/>
      </w:tblGrid>
      <w:tr w:rsidR="001B45D4" w:rsidRPr="001B45D4" w14:paraId="64407D93" w14:textId="77777777" w:rsidTr="00F42860">
        <w:trPr>
          <w:trHeight w:val="571"/>
        </w:trPr>
        <w:tc>
          <w:tcPr>
            <w:tcW w:w="2088" w:type="dxa"/>
            <w:vMerge w:val="restart"/>
            <w:tcBorders>
              <w:top w:val="single" w:sz="4" w:space="0" w:color="000000"/>
              <w:left w:val="single" w:sz="4" w:space="0" w:color="000000"/>
              <w:bottom w:val="single" w:sz="4" w:space="0" w:color="000000"/>
              <w:right w:val="single" w:sz="4" w:space="0" w:color="000000"/>
            </w:tcBorders>
          </w:tcPr>
          <w:p w14:paraId="23FA55DE"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Co-financing </w:t>
            </w:r>
          </w:p>
          <w:p w14:paraId="55BCE09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(type/source) </w:t>
            </w:r>
          </w:p>
        </w:tc>
        <w:tc>
          <w:tcPr>
            <w:tcW w:w="1981" w:type="dxa"/>
            <w:gridSpan w:val="2"/>
            <w:tcBorders>
              <w:top w:val="single" w:sz="4" w:space="0" w:color="000000"/>
              <w:left w:val="single" w:sz="4" w:space="0" w:color="000000"/>
              <w:bottom w:val="single" w:sz="4" w:space="0" w:color="000000"/>
              <w:right w:val="single" w:sz="4" w:space="0" w:color="000000"/>
            </w:tcBorders>
          </w:tcPr>
          <w:p w14:paraId="4A01E55D"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UNDP own financing </w:t>
            </w:r>
          </w:p>
          <w:p w14:paraId="45C90411"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(mill. US$) </w:t>
            </w:r>
          </w:p>
        </w:tc>
        <w:tc>
          <w:tcPr>
            <w:tcW w:w="2160" w:type="dxa"/>
            <w:gridSpan w:val="2"/>
            <w:tcBorders>
              <w:top w:val="single" w:sz="4" w:space="0" w:color="000000"/>
              <w:left w:val="single" w:sz="4" w:space="0" w:color="000000"/>
              <w:bottom w:val="single" w:sz="4" w:space="0" w:color="000000"/>
              <w:right w:val="single" w:sz="4" w:space="0" w:color="000000"/>
            </w:tcBorders>
          </w:tcPr>
          <w:p w14:paraId="4BADCD80"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Government </w:t>
            </w:r>
          </w:p>
          <w:p w14:paraId="65B192B8"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(mill. US$) </w:t>
            </w:r>
          </w:p>
        </w:tc>
        <w:tc>
          <w:tcPr>
            <w:tcW w:w="2072" w:type="dxa"/>
            <w:gridSpan w:val="2"/>
            <w:tcBorders>
              <w:top w:val="single" w:sz="4" w:space="0" w:color="000000"/>
              <w:left w:val="single" w:sz="4" w:space="0" w:color="000000"/>
              <w:bottom w:val="single" w:sz="4" w:space="0" w:color="000000"/>
              <w:right w:val="single" w:sz="4" w:space="0" w:color="000000"/>
            </w:tcBorders>
          </w:tcPr>
          <w:p w14:paraId="68569A46"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Partner Agency </w:t>
            </w:r>
          </w:p>
          <w:p w14:paraId="5D694BD1"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(mill. US$) </w:t>
            </w:r>
          </w:p>
        </w:tc>
        <w:tc>
          <w:tcPr>
            <w:tcW w:w="1169" w:type="dxa"/>
            <w:tcBorders>
              <w:top w:val="single" w:sz="4" w:space="0" w:color="000000"/>
              <w:left w:val="single" w:sz="4" w:space="0" w:color="000000"/>
              <w:bottom w:val="single" w:sz="4" w:space="0" w:color="000000"/>
              <w:right w:val="nil"/>
            </w:tcBorders>
          </w:tcPr>
          <w:p w14:paraId="2B8E6958"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Total </w:t>
            </w:r>
          </w:p>
          <w:p w14:paraId="116C155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(mill. US$) </w:t>
            </w:r>
          </w:p>
        </w:tc>
        <w:tc>
          <w:tcPr>
            <w:tcW w:w="1081" w:type="dxa"/>
            <w:tcBorders>
              <w:top w:val="single" w:sz="4" w:space="0" w:color="000000"/>
              <w:left w:val="nil"/>
              <w:bottom w:val="single" w:sz="4" w:space="0" w:color="000000"/>
              <w:right w:val="single" w:sz="4" w:space="0" w:color="000000"/>
            </w:tcBorders>
          </w:tcPr>
          <w:p w14:paraId="7A7B38D7" w14:textId="77777777" w:rsidR="001B45D4" w:rsidRPr="001B45D4" w:rsidRDefault="001B45D4" w:rsidP="001B45D4">
            <w:pPr>
              <w:spacing w:after="160" w:line="259" w:lineRule="auto"/>
              <w:jc w:val="left"/>
              <w:rPr>
                <w:rFonts w:ascii="Calibri" w:eastAsia="Calibri" w:hAnsi="Calibri" w:cs="Calibri"/>
                <w:color w:val="000000"/>
                <w:sz w:val="20"/>
              </w:rPr>
            </w:pPr>
          </w:p>
        </w:tc>
      </w:tr>
      <w:tr w:rsidR="001B45D4" w:rsidRPr="001B45D4" w14:paraId="3601A2F1" w14:textId="77777777" w:rsidTr="00F42860">
        <w:trPr>
          <w:trHeight w:val="293"/>
        </w:trPr>
        <w:tc>
          <w:tcPr>
            <w:tcW w:w="0" w:type="auto"/>
            <w:vMerge/>
            <w:tcBorders>
              <w:top w:val="nil"/>
              <w:left w:val="single" w:sz="4" w:space="0" w:color="000000"/>
              <w:bottom w:val="single" w:sz="4" w:space="0" w:color="000000"/>
              <w:right w:val="single" w:sz="4" w:space="0" w:color="000000"/>
            </w:tcBorders>
          </w:tcPr>
          <w:p w14:paraId="191E58C8"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900" w:type="dxa"/>
            <w:tcBorders>
              <w:top w:val="single" w:sz="4" w:space="0" w:color="000000"/>
              <w:left w:val="single" w:sz="4" w:space="0" w:color="000000"/>
              <w:bottom w:val="single" w:sz="4" w:space="0" w:color="000000"/>
              <w:right w:val="single" w:sz="4" w:space="0" w:color="000000"/>
            </w:tcBorders>
          </w:tcPr>
          <w:p w14:paraId="3C40A51B"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Planned </w:t>
            </w:r>
          </w:p>
        </w:tc>
        <w:tc>
          <w:tcPr>
            <w:tcW w:w="1081" w:type="dxa"/>
            <w:tcBorders>
              <w:top w:val="single" w:sz="4" w:space="0" w:color="000000"/>
              <w:left w:val="single" w:sz="4" w:space="0" w:color="000000"/>
              <w:bottom w:val="single" w:sz="4" w:space="0" w:color="000000"/>
              <w:right w:val="single" w:sz="4" w:space="0" w:color="000000"/>
            </w:tcBorders>
          </w:tcPr>
          <w:p w14:paraId="170ADC58"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Actual  </w:t>
            </w:r>
          </w:p>
        </w:tc>
        <w:tc>
          <w:tcPr>
            <w:tcW w:w="1080" w:type="dxa"/>
            <w:tcBorders>
              <w:top w:val="single" w:sz="4" w:space="0" w:color="000000"/>
              <w:left w:val="single" w:sz="4" w:space="0" w:color="000000"/>
              <w:bottom w:val="single" w:sz="4" w:space="0" w:color="000000"/>
              <w:right w:val="single" w:sz="4" w:space="0" w:color="000000"/>
            </w:tcBorders>
          </w:tcPr>
          <w:p w14:paraId="16B3E627"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Planned </w:t>
            </w:r>
          </w:p>
        </w:tc>
        <w:tc>
          <w:tcPr>
            <w:tcW w:w="1080" w:type="dxa"/>
            <w:tcBorders>
              <w:top w:val="single" w:sz="4" w:space="0" w:color="000000"/>
              <w:left w:val="single" w:sz="4" w:space="0" w:color="000000"/>
              <w:bottom w:val="single" w:sz="4" w:space="0" w:color="000000"/>
              <w:right w:val="single" w:sz="4" w:space="0" w:color="000000"/>
            </w:tcBorders>
          </w:tcPr>
          <w:p w14:paraId="0E9112E7"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Actual </w:t>
            </w:r>
          </w:p>
        </w:tc>
        <w:tc>
          <w:tcPr>
            <w:tcW w:w="1080" w:type="dxa"/>
            <w:tcBorders>
              <w:top w:val="single" w:sz="4" w:space="0" w:color="000000"/>
              <w:left w:val="single" w:sz="4" w:space="0" w:color="000000"/>
              <w:bottom w:val="single" w:sz="4" w:space="0" w:color="000000"/>
              <w:right w:val="single" w:sz="4" w:space="0" w:color="000000"/>
            </w:tcBorders>
          </w:tcPr>
          <w:p w14:paraId="6E8EEC40"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Planned </w:t>
            </w:r>
          </w:p>
        </w:tc>
        <w:tc>
          <w:tcPr>
            <w:tcW w:w="991" w:type="dxa"/>
            <w:tcBorders>
              <w:top w:val="single" w:sz="4" w:space="0" w:color="000000"/>
              <w:left w:val="single" w:sz="4" w:space="0" w:color="000000"/>
              <w:bottom w:val="single" w:sz="4" w:space="0" w:color="000000"/>
              <w:right w:val="single" w:sz="4" w:space="0" w:color="000000"/>
            </w:tcBorders>
          </w:tcPr>
          <w:p w14:paraId="7C0A4643"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Actual </w:t>
            </w:r>
          </w:p>
        </w:tc>
        <w:tc>
          <w:tcPr>
            <w:tcW w:w="1169" w:type="dxa"/>
            <w:tcBorders>
              <w:top w:val="single" w:sz="4" w:space="0" w:color="000000"/>
              <w:left w:val="single" w:sz="4" w:space="0" w:color="000000"/>
              <w:bottom w:val="single" w:sz="4" w:space="0" w:color="000000"/>
              <w:right w:val="single" w:sz="4" w:space="0" w:color="000000"/>
            </w:tcBorders>
          </w:tcPr>
          <w:p w14:paraId="313671A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Planned </w:t>
            </w:r>
          </w:p>
        </w:tc>
        <w:tc>
          <w:tcPr>
            <w:tcW w:w="1081" w:type="dxa"/>
            <w:tcBorders>
              <w:top w:val="single" w:sz="4" w:space="0" w:color="000000"/>
              <w:left w:val="single" w:sz="4" w:space="0" w:color="000000"/>
              <w:bottom w:val="single" w:sz="4" w:space="0" w:color="000000"/>
              <w:right w:val="single" w:sz="4" w:space="0" w:color="000000"/>
            </w:tcBorders>
          </w:tcPr>
          <w:p w14:paraId="10B2CA25"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Actual </w:t>
            </w:r>
          </w:p>
        </w:tc>
      </w:tr>
      <w:tr w:rsidR="001B45D4" w:rsidRPr="001B45D4" w14:paraId="39FFBF64" w14:textId="77777777" w:rsidTr="00F42860">
        <w:trPr>
          <w:trHeight w:val="290"/>
        </w:trPr>
        <w:tc>
          <w:tcPr>
            <w:tcW w:w="2088" w:type="dxa"/>
            <w:tcBorders>
              <w:top w:val="single" w:sz="4" w:space="0" w:color="000000"/>
              <w:left w:val="single" w:sz="4" w:space="0" w:color="000000"/>
              <w:bottom w:val="single" w:sz="4" w:space="0" w:color="000000"/>
              <w:right w:val="single" w:sz="4" w:space="0" w:color="000000"/>
            </w:tcBorders>
          </w:tcPr>
          <w:p w14:paraId="77D4C58C"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Grants  </w:t>
            </w:r>
          </w:p>
        </w:tc>
        <w:tc>
          <w:tcPr>
            <w:tcW w:w="900" w:type="dxa"/>
            <w:tcBorders>
              <w:top w:val="single" w:sz="4" w:space="0" w:color="000000"/>
              <w:left w:val="single" w:sz="4" w:space="0" w:color="000000"/>
              <w:bottom w:val="single" w:sz="4" w:space="0" w:color="000000"/>
              <w:right w:val="single" w:sz="4" w:space="0" w:color="000000"/>
            </w:tcBorders>
          </w:tcPr>
          <w:p w14:paraId="38AB8F6F"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28AA6DAB"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D3DF285"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C8D910A"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E01F35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4BE2229B"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D567CC2"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39FD0042"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1B45D4" w14:paraId="351895D9" w14:textId="77777777" w:rsidTr="00F42860">
        <w:trPr>
          <w:trHeight w:val="341"/>
        </w:trPr>
        <w:tc>
          <w:tcPr>
            <w:tcW w:w="2088" w:type="dxa"/>
            <w:tcBorders>
              <w:top w:val="single" w:sz="4" w:space="0" w:color="000000"/>
              <w:left w:val="single" w:sz="4" w:space="0" w:color="000000"/>
              <w:bottom w:val="single" w:sz="4" w:space="0" w:color="000000"/>
              <w:right w:val="single" w:sz="4" w:space="0" w:color="000000"/>
            </w:tcBorders>
          </w:tcPr>
          <w:p w14:paraId="235E29E2"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Loans/Concessions  </w:t>
            </w:r>
          </w:p>
        </w:tc>
        <w:tc>
          <w:tcPr>
            <w:tcW w:w="900" w:type="dxa"/>
            <w:tcBorders>
              <w:top w:val="single" w:sz="4" w:space="0" w:color="000000"/>
              <w:left w:val="single" w:sz="4" w:space="0" w:color="000000"/>
              <w:bottom w:val="single" w:sz="4" w:space="0" w:color="000000"/>
              <w:right w:val="single" w:sz="4" w:space="0" w:color="000000"/>
            </w:tcBorders>
          </w:tcPr>
          <w:p w14:paraId="6E7992AC"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48FCCCF1"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54F0827"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3F8886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0958ECA"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493BE24"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02F22DF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1FDB249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1B45D4" w14:paraId="40730B5D" w14:textId="77777777" w:rsidTr="00F42860">
        <w:trPr>
          <w:trHeight w:val="629"/>
        </w:trPr>
        <w:tc>
          <w:tcPr>
            <w:tcW w:w="2088" w:type="dxa"/>
            <w:tcBorders>
              <w:top w:val="single" w:sz="4" w:space="0" w:color="000000"/>
              <w:left w:val="single" w:sz="4" w:space="0" w:color="000000"/>
              <w:bottom w:val="single" w:sz="4" w:space="0" w:color="000000"/>
              <w:right w:val="single" w:sz="4" w:space="0" w:color="000000"/>
            </w:tcBorders>
          </w:tcPr>
          <w:p w14:paraId="0B396526" w14:textId="77777777" w:rsidR="001B45D4" w:rsidRPr="001B45D4" w:rsidRDefault="001B45D4" w:rsidP="001B45D4">
            <w:pPr>
              <w:spacing w:line="259" w:lineRule="auto"/>
              <w:ind w:left="720" w:hanging="360"/>
              <w:jc w:val="left"/>
              <w:rPr>
                <w:rFonts w:ascii="Calibri" w:eastAsia="Calibri" w:hAnsi="Calibri" w:cs="Calibri"/>
                <w:color w:val="000000"/>
                <w:sz w:val="20"/>
              </w:rPr>
            </w:pPr>
            <w:r w:rsidRPr="001B45D4">
              <w:rPr>
                <w:rFonts w:ascii="Segoe UI Symbol" w:eastAsia="Segoe UI Symbol" w:hAnsi="Segoe UI Symbol" w:cs="Segoe UI Symbol"/>
                <w:color w:val="000000"/>
                <w:sz w:val="20"/>
              </w:rPr>
              <w:t></w:t>
            </w:r>
            <w:r w:rsidRPr="001B45D4">
              <w:rPr>
                <w:rFonts w:ascii="Arial" w:eastAsia="Arial" w:hAnsi="Arial" w:cs="Arial"/>
                <w:color w:val="000000"/>
                <w:sz w:val="20"/>
              </w:rPr>
              <w:t xml:space="preserve"> </w:t>
            </w:r>
            <w:r w:rsidRPr="001B45D4">
              <w:rPr>
                <w:rFonts w:ascii="Arial" w:eastAsia="Arial" w:hAnsi="Arial" w:cs="Arial"/>
                <w:color w:val="000000"/>
                <w:sz w:val="20"/>
              </w:rPr>
              <w:tab/>
            </w:r>
            <w:r w:rsidRPr="001B45D4">
              <w:rPr>
                <w:rFonts w:ascii="Calibri" w:eastAsia="Calibri" w:hAnsi="Calibri" w:cs="Calibri"/>
                <w:color w:val="000000"/>
                <w:sz w:val="20"/>
              </w:rPr>
              <w:t xml:space="preserve">In-kind support </w:t>
            </w:r>
          </w:p>
        </w:tc>
        <w:tc>
          <w:tcPr>
            <w:tcW w:w="900" w:type="dxa"/>
            <w:tcBorders>
              <w:top w:val="single" w:sz="4" w:space="0" w:color="000000"/>
              <w:left w:val="single" w:sz="4" w:space="0" w:color="000000"/>
              <w:bottom w:val="single" w:sz="4" w:space="0" w:color="000000"/>
              <w:right w:val="single" w:sz="4" w:space="0" w:color="000000"/>
            </w:tcBorders>
          </w:tcPr>
          <w:p w14:paraId="33EA28F0"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393159A0"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548322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DB9ED7F"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0D8F25C"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DD6895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A609BBD"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07436B2B"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1B45D4" w14:paraId="27A1450F" w14:textId="77777777" w:rsidTr="00F42860">
        <w:trPr>
          <w:trHeight w:val="386"/>
        </w:trPr>
        <w:tc>
          <w:tcPr>
            <w:tcW w:w="2088" w:type="dxa"/>
            <w:tcBorders>
              <w:top w:val="single" w:sz="4" w:space="0" w:color="000000"/>
              <w:left w:val="single" w:sz="4" w:space="0" w:color="000000"/>
              <w:bottom w:val="single" w:sz="4" w:space="0" w:color="000000"/>
              <w:right w:val="single" w:sz="4" w:space="0" w:color="000000"/>
            </w:tcBorders>
          </w:tcPr>
          <w:p w14:paraId="1887D836" w14:textId="77777777" w:rsidR="001B45D4" w:rsidRPr="001B45D4" w:rsidRDefault="001B45D4" w:rsidP="001B45D4">
            <w:pPr>
              <w:tabs>
                <w:tab w:val="center" w:pos="406"/>
                <w:tab w:val="center" w:pos="957"/>
              </w:tabs>
              <w:spacing w:line="259" w:lineRule="auto"/>
              <w:jc w:val="left"/>
              <w:rPr>
                <w:rFonts w:ascii="Calibri" w:eastAsia="Calibri" w:hAnsi="Calibri" w:cs="Calibri"/>
                <w:color w:val="000000"/>
                <w:sz w:val="20"/>
              </w:rPr>
            </w:pPr>
            <w:r w:rsidRPr="001B45D4">
              <w:rPr>
                <w:rFonts w:ascii="Calibri" w:eastAsia="Calibri" w:hAnsi="Calibri" w:cs="Calibri"/>
                <w:color w:val="000000"/>
                <w:sz w:val="20"/>
              </w:rPr>
              <w:tab/>
            </w:r>
            <w:r w:rsidRPr="001B45D4">
              <w:rPr>
                <w:rFonts w:ascii="Segoe UI Symbol" w:eastAsia="Segoe UI Symbol" w:hAnsi="Segoe UI Symbol" w:cs="Segoe UI Symbol"/>
                <w:color w:val="000000"/>
                <w:sz w:val="20"/>
              </w:rPr>
              <w:t></w:t>
            </w:r>
            <w:r w:rsidRPr="001B45D4">
              <w:rPr>
                <w:rFonts w:ascii="Arial" w:eastAsia="Arial" w:hAnsi="Arial" w:cs="Arial"/>
                <w:color w:val="000000"/>
                <w:sz w:val="20"/>
              </w:rPr>
              <w:t xml:space="preserve"> </w:t>
            </w:r>
            <w:r w:rsidRPr="001B45D4">
              <w:rPr>
                <w:rFonts w:ascii="Arial" w:eastAsia="Arial" w:hAnsi="Arial" w:cs="Arial"/>
                <w:color w:val="000000"/>
                <w:sz w:val="20"/>
              </w:rPr>
              <w:tab/>
            </w:r>
            <w:r w:rsidRPr="001B45D4">
              <w:rPr>
                <w:rFonts w:ascii="Calibri" w:eastAsia="Calibri" w:hAnsi="Calibri" w:cs="Calibri"/>
                <w:color w:val="000000"/>
                <w:sz w:val="20"/>
              </w:rPr>
              <w:t xml:space="preserve">Other </w:t>
            </w:r>
          </w:p>
        </w:tc>
        <w:tc>
          <w:tcPr>
            <w:tcW w:w="900" w:type="dxa"/>
            <w:tcBorders>
              <w:top w:val="single" w:sz="4" w:space="0" w:color="000000"/>
              <w:left w:val="single" w:sz="4" w:space="0" w:color="000000"/>
              <w:bottom w:val="single" w:sz="4" w:space="0" w:color="000000"/>
              <w:right w:val="single" w:sz="4" w:space="0" w:color="000000"/>
            </w:tcBorders>
          </w:tcPr>
          <w:p w14:paraId="2E7E58E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40253BC2"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F7250E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F967614"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A3C8DBF"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20169FDF"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EFFEC6E"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5B1DF733"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r w:rsidR="001B45D4" w:rsidRPr="001B45D4" w14:paraId="1761F646" w14:textId="77777777" w:rsidTr="00F42860">
        <w:trPr>
          <w:trHeight w:val="290"/>
        </w:trPr>
        <w:tc>
          <w:tcPr>
            <w:tcW w:w="2088" w:type="dxa"/>
            <w:tcBorders>
              <w:top w:val="single" w:sz="4" w:space="0" w:color="000000"/>
              <w:left w:val="single" w:sz="4" w:space="0" w:color="000000"/>
              <w:bottom w:val="single" w:sz="4" w:space="0" w:color="000000"/>
              <w:right w:val="single" w:sz="4" w:space="0" w:color="000000"/>
            </w:tcBorders>
          </w:tcPr>
          <w:p w14:paraId="70E308A5"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Totals </w:t>
            </w:r>
          </w:p>
        </w:tc>
        <w:tc>
          <w:tcPr>
            <w:tcW w:w="900" w:type="dxa"/>
            <w:tcBorders>
              <w:top w:val="single" w:sz="4" w:space="0" w:color="000000"/>
              <w:left w:val="single" w:sz="4" w:space="0" w:color="000000"/>
              <w:bottom w:val="single" w:sz="4" w:space="0" w:color="000000"/>
              <w:right w:val="single" w:sz="4" w:space="0" w:color="000000"/>
            </w:tcBorders>
          </w:tcPr>
          <w:p w14:paraId="50CF849F"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441FAA25"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DCF13E1"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C3A4852"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2F56AB9"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5C0C1B7D"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578773E8"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027681E6"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 </w:t>
            </w:r>
          </w:p>
        </w:tc>
      </w:tr>
    </w:tbl>
    <w:p w14:paraId="2431AB3C" w14:textId="77777777" w:rsidR="001B45D4" w:rsidRPr="001F1964" w:rsidRDefault="001B45D4" w:rsidP="001F1964">
      <w:pPr>
        <w:pStyle w:val="Quote"/>
        <w:rPr>
          <w:rStyle w:val="IntenseReference"/>
          <w:b w:val="0"/>
          <w:bCs w:val="0"/>
          <w:i/>
          <w:iCs/>
          <w:caps w:val="0"/>
          <w:color w:val="auto"/>
        </w:rPr>
      </w:pPr>
      <w:r w:rsidRPr="001F1964">
        <w:rPr>
          <w:rStyle w:val="IntenseReference"/>
          <w:b w:val="0"/>
          <w:bCs w:val="0"/>
          <w:i/>
          <w:iCs/>
          <w:caps w:val="0"/>
          <w:color w:val="auto"/>
        </w:rPr>
        <w:t xml:space="preserve">MAINSTREAMING </w:t>
      </w:r>
    </w:p>
    <w:p w14:paraId="2082D213" w14:textId="77777777" w:rsidR="001B45D4" w:rsidRPr="001B45D4" w:rsidRDefault="001B45D4" w:rsidP="001B45D4">
      <w:pPr>
        <w:spacing w:before="0" w:after="40"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424B8380" wp14:editId="6600A542">
                <wp:extent cx="8633460" cy="9144"/>
                <wp:effectExtent l="0" t="0" r="0" b="0"/>
                <wp:docPr id="45249" name="Group 45249"/>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89" name="Shape 54789"/>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2A4E033E" id="Group 45249"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CByoCGRgIAAK0F&#10;AAAOAAAAAAAAAAAAAAAAAC4CAABkcnMvZTJvRG9jLnhtbFBLAQItABQABgAIAAAAIQC4ZYa/2wAA&#10;AAQBAAAPAAAAAAAAAAAAAAAAAKAEAABkcnMvZG93bnJldi54bWxQSwUGAAAAAAQABADzAAAAqAUA&#10;AAAA&#10;">
                <v:shape id="Shape 54789"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" path="m,l8633460,r,9144l,9144,,e" fillcolor="#4f81bd" stroked="f" strokeweight="0">
                  <v:stroke miterlimit="83231f" joinstyle="miter"/>
                  <v:path arrowok="t" textboxrect="0,0,8633460,9144"/>
                </v:shape>
                <w10:anchorlock/>
              </v:group>
            </w:pict>
          </mc:Fallback>
        </mc:AlternateContent>
      </w:r>
    </w:p>
    <w:p w14:paraId="55C1DBFF" w14:textId="77777777" w:rsidR="001B45D4" w:rsidRPr="001B45D4" w:rsidRDefault="001B45D4" w:rsidP="001B45D4">
      <w:pPr>
        <w:spacing w:before="0" w:after="3"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The evaluation will examine this project’s contribution to the United Nations Development Assistance Framework (UNDAF).  </w:t>
      </w:r>
    </w:p>
    <w:p w14:paraId="6C4B81D5" w14:textId="77777777" w:rsidR="001B45D4" w:rsidRPr="001F1964" w:rsidRDefault="001B45D4" w:rsidP="001F1964">
      <w:pPr>
        <w:pStyle w:val="Quote"/>
      </w:pPr>
      <w:r w:rsidRPr="001F1964">
        <w:rPr>
          <w:rStyle w:val="IntenseReference"/>
          <w:b w:val="0"/>
          <w:bCs w:val="0"/>
          <w:i/>
          <w:iCs/>
          <w:caps w:val="0"/>
          <w:color w:val="auto"/>
        </w:rPr>
        <w:t>IMPACT</w:t>
      </w:r>
      <w:r w:rsidRPr="001F1964">
        <w:t xml:space="preserve"> </w:t>
      </w:r>
    </w:p>
    <w:p w14:paraId="27C0B2B4" w14:textId="77777777" w:rsidR="001B45D4" w:rsidRPr="001B45D4" w:rsidRDefault="001B45D4" w:rsidP="001B45D4">
      <w:pPr>
        <w:spacing w:before="0" w:after="40"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41D0B410" wp14:editId="7E98908B">
                <wp:extent cx="8633460" cy="9144"/>
                <wp:effectExtent l="0" t="0" r="0" b="0"/>
                <wp:docPr id="40982" name="Group 40982"/>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91" name="Shape 54791"/>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4959C9C0" id="Group 40982"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C3yVTsRgIAAK0F&#10;AAAOAAAAAAAAAAAAAAAAAC4CAABkcnMvZTJvRG9jLnhtbFBLAQItABQABgAIAAAAIQC4ZYa/2wAA&#10;AAQBAAAPAAAAAAAAAAAAAAAAAKAEAABkcnMvZG93bnJldi54bWxQSwUGAAAAAAQABADzAAAAqAUA&#10;AAAA&#10;">
                <v:shape id="Shape 54791"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" path="m,l8633460,r,9144l,9144,,e" fillcolor="#4f81bd" stroked="f" strokeweight="0">
                  <v:stroke miterlimit="83231f" joinstyle="miter"/>
                  <v:path arrowok="t" textboxrect="0,0,8633460,9144"/>
                </v:shape>
                <w10:anchorlock/>
              </v:group>
            </w:pict>
          </mc:Fallback>
        </mc:AlternateContent>
      </w:r>
    </w:p>
    <w:p w14:paraId="269473A4" w14:textId="77777777" w:rsidR="001B45D4" w:rsidRPr="001B45D4" w:rsidRDefault="001B45D4" w:rsidP="001B45D4">
      <w:pPr>
        <w:spacing w:before="0" w:after="336"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lastRenderedPageBreak/>
        <w:t>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1B45D4">
        <w:rPr>
          <w:rFonts w:ascii="Calibri" w:eastAsia="Calibri" w:hAnsi="Calibri" w:cs="Calibri"/>
          <w:color w:val="000000"/>
          <w:sz w:val="20"/>
          <w:vertAlign w:val="superscript"/>
          <w:lang w:val="en-US"/>
        </w:rPr>
        <w:footnoteReference w:id="34"/>
      </w:r>
      <w:r w:rsidRPr="001B45D4">
        <w:rPr>
          <w:rFonts w:ascii="Calibri" w:eastAsia="Calibri" w:hAnsi="Calibri" w:cs="Calibri"/>
          <w:color w:val="000000"/>
          <w:sz w:val="20"/>
          <w:lang w:val="en-US"/>
        </w:rPr>
        <w:t xml:space="preserve">  </w:t>
      </w:r>
    </w:p>
    <w:p w14:paraId="282522A9" w14:textId="77777777" w:rsidR="001B45D4" w:rsidRPr="001F1964" w:rsidRDefault="001B45D4" w:rsidP="001F1964">
      <w:pPr>
        <w:pStyle w:val="Quote"/>
        <w:rPr>
          <w:rStyle w:val="IntenseReference"/>
          <w:b w:val="0"/>
          <w:bCs w:val="0"/>
          <w:i/>
          <w:iCs/>
          <w:caps w:val="0"/>
          <w:color w:val="auto"/>
        </w:rPr>
      </w:pPr>
      <w:r w:rsidRPr="001F1964">
        <w:rPr>
          <w:rStyle w:val="IntenseReference"/>
          <w:b w:val="0"/>
          <w:bCs w:val="0"/>
          <w:i/>
          <w:iCs/>
          <w:caps w:val="0"/>
          <w:color w:val="auto"/>
        </w:rPr>
        <w:t xml:space="preserve">CONCLUSIONS, RECOMMENDATIONS &amp; LESSONS </w:t>
      </w:r>
    </w:p>
    <w:p w14:paraId="33AF7D32" w14:textId="77777777" w:rsidR="001B45D4" w:rsidRPr="001B45D4" w:rsidRDefault="001B45D4" w:rsidP="001B45D4">
      <w:pPr>
        <w:spacing w:before="0" w:after="40"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3DEE1052" wp14:editId="70F4DBF3">
                <wp:extent cx="8633460" cy="9144"/>
                <wp:effectExtent l="0" t="0" r="0" b="0"/>
                <wp:docPr id="40983" name="Group 40983"/>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93" name="Shape 54793"/>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65472B5A" id="Group 40983"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Bq1ktBRgIAAK0F&#10;AAAOAAAAAAAAAAAAAAAAAC4CAABkcnMvZTJvRG9jLnhtbFBLAQItABQABgAIAAAAIQC4ZYa/2wAA&#10;AAQBAAAPAAAAAAAAAAAAAAAAAKAEAABkcnMvZG93bnJldi54bWxQSwUGAAAAAAQABADzAAAAqAUA&#10;AAAA&#10;">
                <v:shape id="Shape 54793"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" path="m,l8633460,r,9144l,9144,,e" fillcolor="#4f81bd" stroked="f" strokeweight="0">
                  <v:stroke miterlimit="83231f" joinstyle="miter"/>
                  <v:path arrowok="t" textboxrect="0,0,8633460,9144"/>
                </v:shape>
                <w10:anchorlock/>
              </v:group>
            </w:pict>
          </mc:Fallback>
        </mc:AlternateContent>
      </w:r>
    </w:p>
    <w:p w14:paraId="6E62ABCC" w14:textId="77777777" w:rsidR="001B45D4" w:rsidRPr="001B45D4" w:rsidRDefault="001B45D4" w:rsidP="001B45D4">
      <w:pPr>
        <w:spacing w:before="0" w:after="324"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evaluation report must include a chapter providing a set of </w:t>
      </w:r>
      <w:r w:rsidRPr="001B45D4">
        <w:rPr>
          <w:rFonts w:ascii="Calibri" w:eastAsia="Calibri" w:hAnsi="Calibri" w:cs="Calibri"/>
          <w:b/>
          <w:color w:val="000000"/>
          <w:sz w:val="20"/>
          <w:lang w:val="en-US"/>
        </w:rPr>
        <w:t>conclusions</w:t>
      </w:r>
      <w:r w:rsidRPr="001B45D4">
        <w:rPr>
          <w:rFonts w:ascii="Calibri" w:eastAsia="Calibri" w:hAnsi="Calibri" w:cs="Calibri"/>
          <w:color w:val="000000"/>
          <w:sz w:val="20"/>
          <w:lang w:val="en-US"/>
        </w:rPr>
        <w:t xml:space="preserve">, </w:t>
      </w:r>
      <w:r w:rsidRPr="001B45D4">
        <w:rPr>
          <w:rFonts w:ascii="Calibri" w:eastAsia="Calibri" w:hAnsi="Calibri" w:cs="Calibri"/>
          <w:b/>
          <w:color w:val="000000"/>
          <w:sz w:val="20"/>
          <w:lang w:val="en-US"/>
        </w:rPr>
        <w:t>recommendations</w:t>
      </w:r>
      <w:r w:rsidRPr="001B45D4">
        <w:rPr>
          <w:rFonts w:ascii="Calibri" w:eastAsia="Calibri" w:hAnsi="Calibri" w:cs="Calibri"/>
          <w:color w:val="000000"/>
          <w:sz w:val="20"/>
          <w:lang w:val="en-US"/>
        </w:rPr>
        <w:t xml:space="preserve"> and </w:t>
      </w:r>
      <w:r w:rsidRPr="001B45D4">
        <w:rPr>
          <w:rFonts w:ascii="Calibri" w:eastAsia="Calibri" w:hAnsi="Calibri" w:cs="Calibri"/>
          <w:b/>
          <w:color w:val="000000"/>
          <w:sz w:val="20"/>
          <w:lang w:val="en-US"/>
        </w:rPr>
        <w:t>lessons</w:t>
      </w:r>
      <w:r w:rsidRPr="001B45D4">
        <w:rPr>
          <w:rFonts w:ascii="Calibri" w:eastAsia="Calibri" w:hAnsi="Calibri" w:cs="Calibri"/>
          <w:color w:val="000000"/>
          <w:sz w:val="20"/>
          <w:lang w:val="en-US"/>
        </w:rPr>
        <w:t xml:space="preserve">.  Conclusions should build on findings and be based in evidence. Recommendations should be prioritized, specific, relevant, and targeted, with suggested implementers of the recommendations. Lessons should have wider applicability to other initiatives across the region, the area of intervention, and for the future.   </w:t>
      </w:r>
    </w:p>
    <w:p w14:paraId="5A6599A2" w14:textId="77777777" w:rsidR="001B45D4" w:rsidRPr="001F1964" w:rsidRDefault="001B45D4" w:rsidP="001F1964">
      <w:pPr>
        <w:pStyle w:val="Quote"/>
        <w:rPr>
          <w:rStyle w:val="IntenseReference"/>
          <w:b w:val="0"/>
          <w:bCs w:val="0"/>
          <w:i/>
          <w:iCs/>
          <w:caps w:val="0"/>
          <w:color w:val="auto"/>
        </w:rPr>
      </w:pPr>
      <w:r w:rsidRPr="001F1964">
        <w:rPr>
          <w:rStyle w:val="IntenseReference"/>
          <w:b w:val="0"/>
          <w:bCs w:val="0"/>
          <w:i/>
          <w:iCs/>
          <w:caps w:val="0"/>
          <w:color w:val="auto"/>
        </w:rPr>
        <w:t xml:space="preserve">IMPLEMENTATION ARRANGEMENTS </w:t>
      </w:r>
    </w:p>
    <w:p w14:paraId="06C3C4AE" w14:textId="77777777" w:rsidR="001B45D4" w:rsidRPr="001B45D4" w:rsidRDefault="001B45D4" w:rsidP="001B45D4">
      <w:pPr>
        <w:spacing w:before="0" w:after="242"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7CA6E206" wp14:editId="2939FDFC">
                <wp:extent cx="8633460" cy="9144"/>
                <wp:effectExtent l="0" t="0" r="0" b="0"/>
                <wp:docPr id="40984" name="Group 40984"/>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95" name="Shape 54795"/>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77DDD571" id="Group 40984"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DcjqMdRgIAAK0F&#10;AAAOAAAAAAAAAAAAAAAAAC4CAABkcnMvZTJvRG9jLnhtbFBLAQItABQABgAIAAAAIQC4ZYa/2wAA&#10;AAQBAAAPAAAAAAAAAAAAAAAAAKAEAABkcnMvZG93bnJldi54bWxQSwUGAAAAAAQABADzAAAAqAUA&#10;AAAA&#10;">
                <v:shape id="Shape 54795"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" path="m,l8633460,r,9144l,9144,,e" fillcolor="#4f81bd" stroked="f" strokeweight="0">
                  <v:stroke miterlimit="83231f" joinstyle="miter"/>
                  <v:path arrowok="t" textboxrect="0,0,8633460,9144"/>
                </v:shape>
                <w10:anchorlock/>
              </v:group>
            </w:pict>
          </mc:Fallback>
        </mc:AlternateContent>
      </w:r>
    </w:p>
    <w:p w14:paraId="1F5CFF1C" w14:textId="77777777" w:rsidR="001B45D4" w:rsidRPr="001B45D4" w:rsidRDefault="001B45D4" w:rsidP="001B45D4">
      <w:pPr>
        <w:spacing w:before="0" w:after="320"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principal responsibility for managing this evaluation resides with the UNDP CO in Maldives. 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p>
    <w:p w14:paraId="4DB39BFB" w14:textId="72938387" w:rsidR="001B45D4" w:rsidRPr="001F1964" w:rsidRDefault="001B45D4" w:rsidP="001F1964">
      <w:pPr>
        <w:pStyle w:val="Quote"/>
        <w:rPr>
          <w:rStyle w:val="IntenseReference"/>
          <w:b w:val="0"/>
          <w:bCs w:val="0"/>
          <w:i/>
          <w:iCs/>
          <w:caps w:val="0"/>
          <w:color w:val="auto"/>
        </w:rPr>
      </w:pPr>
      <w:r w:rsidRPr="001F1964">
        <w:rPr>
          <w:rStyle w:val="IntenseReference"/>
          <w:b w:val="0"/>
          <w:bCs w:val="0"/>
          <w:i/>
          <w:iCs/>
          <w:caps w:val="0"/>
          <w:color w:val="auto"/>
        </w:rPr>
        <w:t xml:space="preserve">EVALUATION TIMEFRAME </w:t>
      </w:r>
    </w:p>
    <w:p w14:paraId="7E73B89B" w14:textId="77777777" w:rsidR="001B45D4" w:rsidRPr="001B45D4" w:rsidRDefault="001B45D4" w:rsidP="001B45D4">
      <w:pPr>
        <w:spacing w:before="0" w:after="40" w:line="259" w:lineRule="auto"/>
        <w:ind w:left="-29" w:right="-27"/>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30D1857D" wp14:editId="70FAD730">
                <wp:extent cx="8633460" cy="9144"/>
                <wp:effectExtent l="0" t="0" r="0" b="0"/>
                <wp:docPr id="40985" name="Group 40985"/>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797" name="Shape 54797"/>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48F095D0" id="Group 40985"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ABkbywRgIAAK0F&#10;AAAOAAAAAAAAAAAAAAAAAC4CAABkcnMvZTJvRG9jLnhtbFBLAQItABQABgAIAAAAIQC4ZYa/2wAA&#10;AAQBAAAPAAAAAAAAAAAAAAAAAKAEAABkcnMvZG93bnJldi54bWxQSwUGAAAAAAQABADzAAAAqAUA&#10;AAAA&#10;">
                <v:shape id="Shape 54797"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" path="m,l8633460,r,9144l,9144,,e" fillcolor="#4f81bd" stroked="f" strokeweight="0">
                  <v:stroke miterlimit="83231f" joinstyle="miter"/>
                  <v:path arrowok="t" textboxrect="0,0,8633460,9144"/>
                </v:shape>
                <w10:anchorlock/>
              </v:group>
            </w:pict>
          </mc:Fallback>
        </mc:AlternateContent>
      </w:r>
    </w:p>
    <w:p w14:paraId="387E1D00" w14:textId="77777777" w:rsidR="001B45D4" w:rsidRPr="001B45D4" w:rsidRDefault="001B45D4" w:rsidP="001B45D4">
      <w:pPr>
        <w:spacing w:before="0" w:after="3"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total duration of the evaluation will be 30 working days over a period of three months, according to the following plan:  </w:t>
      </w:r>
    </w:p>
    <w:tbl>
      <w:tblPr>
        <w:tblStyle w:val="TableGrid30"/>
        <w:tblW w:w="9558" w:type="dxa"/>
        <w:tblInd w:w="6" w:type="dxa"/>
        <w:tblCellMar>
          <w:top w:w="44" w:type="dxa"/>
          <w:right w:w="115" w:type="dxa"/>
        </w:tblCellMar>
        <w:tblLook w:val="04A0" w:firstRow="1" w:lastRow="0" w:firstColumn="1" w:lastColumn="0" w:noHBand="0" w:noVBand="1"/>
      </w:tblPr>
      <w:tblGrid>
        <w:gridCol w:w="2987"/>
        <w:gridCol w:w="1477"/>
        <w:gridCol w:w="2023"/>
        <w:gridCol w:w="3071"/>
      </w:tblGrid>
      <w:tr w:rsidR="001B45D4" w:rsidRPr="001B45D4" w14:paraId="36459A6D" w14:textId="77777777" w:rsidTr="00F42860">
        <w:trPr>
          <w:trHeight w:val="449"/>
        </w:trPr>
        <w:tc>
          <w:tcPr>
            <w:tcW w:w="2987" w:type="dxa"/>
            <w:tcBorders>
              <w:top w:val="single" w:sz="4" w:space="0" w:color="000000"/>
              <w:left w:val="single" w:sz="4" w:space="0" w:color="000000"/>
              <w:bottom w:val="single" w:sz="4" w:space="0" w:color="000000"/>
              <w:right w:val="single" w:sz="4" w:space="0" w:color="000000"/>
            </w:tcBorders>
            <w:shd w:val="clear" w:color="auto" w:fill="7F7F7F"/>
          </w:tcPr>
          <w:p w14:paraId="592B6B3B" w14:textId="77777777" w:rsidR="001B45D4" w:rsidRPr="001B45D4" w:rsidRDefault="001B45D4" w:rsidP="001B45D4">
            <w:pPr>
              <w:spacing w:line="259" w:lineRule="auto"/>
              <w:ind w:left="112"/>
              <w:jc w:val="center"/>
              <w:rPr>
                <w:rFonts w:ascii="Calibri" w:eastAsia="Calibri" w:hAnsi="Calibri" w:cs="Calibri"/>
                <w:color w:val="000000"/>
                <w:sz w:val="20"/>
              </w:rPr>
            </w:pPr>
            <w:r w:rsidRPr="001B45D4">
              <w:rPr>
                <w:rFonts w:ascii="Calibri" w:eastAsia="Calibri" w:hAnsi="Calibri" w:cs="Calibri"/>
                <w:b/>
                <w:color w:val="FFFFFF"/>
                <w:sz w:val="20"/>
              </w:rPr>
              <w:t xml:space="preserve">Activity </w:t>
            </w:r>
          </w:p>
        </w:tc>
        <w:tc>
          <w:tcPr>
            <w:tcW w:w="1477" w:type="dxa"/>
            <w:tcBorders>
              <w:top w:val="single" w:sz="4" w:space="0" w:color="000000"/>
              <w:left w:val="single" w:sz="4" w:space="0" w:color="000000"/>
              <w:bottom w:val="single" w:sz="4" w:space="0" w:color="000000"/>
              <w:right w:val="nil"/>
            </w:tcBorders>
            <w:shd w:val="clear" w:color="auto" w:fill="7F7F7F"/>
          </w:tcPr>
          <w:p w14:paraId="71BD954A"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2023" w:type="dxa"/>
            <w:tcBorders>
              <w:top w:val="single" w:sz="4" w:space="0" w:color="000000"/>
              <w:left w:val="nil"/>
              <w:bottom w:val="single" w:sz="4" w:space="0" w:color="000000"/>
              <w:right w:val="single" w:sz="4" w:space="0" w:color="000000"/>
            </w:tcBorders>
            <w:shd w:val="clear" w:color="auto" w:fill="7F7F7F"/>
          </w:tcPr>
          <w:p w14:paraId="11153671"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FFFFFF"/>
                <w:sz w:val="20"/>
              </w:rPr>
              <w:t xml:space="preserve">Timing </w:t>
            </w:r>
          </w:p>
        </w:tc>
        <w:tc>
          <w:tcPr>
            <w:tcW w:w="3071" w:type="dxa"/>
            <w:tcBorders>
              <w:top w:val="single" w:sz="4" w:space="0" w:color="000000"/>
              <w:left w:val="single" w:sz="4" w:space="0" w:color="000000"/>
              <w:bottom w:val="single" w:sz="4" w:space="0" w:color="000000"/>
              <w:right w:val="single" w:sz="4" w:space="0" w:color="000000"/>
            </w:tcBorders>
            <w:shd w:val="clear" w:color="auto" w:fill="7F7F7F"/>
          </w:tcPr>
          <w:p w14:paraId="75D63895" w14:textId="77777777" w:rsidR="001B45D4" w:rsidRPr="001B45D4" w:rsidRDefault="001B45D4" w:rsidP="001B45D4">
            <w:pPr>
              <w:spacing w:line="259" w:lineRule="auto"/>
              <w:ind w:left="114"/>
              <w:jc w:val="center"/>
              <w:rPr>
                <w:rFonts w:ascii="Calibri" w:eastAsia="Calibri" w:hAnsi="Calibri" w:cs="Calibri"/>
                <w:color w:val="000000"/>
                <w:sz w:val="20"/>
              </w:rPr>
            </w:pPr>
            <w:r w:rsidRPr="001B45D4">
              <w:rPr>
                <w:rFonts w:ascii="Calibri" w:eastAsia="Calibri" w:hAnsi="Calibri" w:cs="Calibri"/>
                <w:color w:val="FFFFFF"/>
                <w:sz w:val="20"/>
              </w:rPr>
              <w:t xml:space="preserve">Completion Date </w:t>
            </w:r>
          </w:p>
        </w:tc>
      </w:tr>
      <w:tr w:rsidR="001B45D4" w:rsidRPr="001B45D4" w14:paraId="65B8750E" w14:textId="77777777" w:rsidTr="00F42860">
        <w:trPr>
          <w:trHeight w:val="292"/>
        </w:trPr>
        <w:tc>
          <w:tcPr>
            <w:tcW w:w="2987" w:type="dxa"/>
            <w:tcBorders>
              <w:top w:val="single" w:sz="4" w:space="0" w:color="000000"/>
              <w:left w:val="single" w:sz="4" w:space="0" w:color="000000"/>
              <w:bottom w:val="single" w:sz="4" w:space="0" w:color="000000"/>
              <w:right w:val="single" w:sz="4" w:space="0" w:color="000000"/>
            </w:tcBorders>
          </w:tcPr>
          <w:p w14:paraId="27420976" w14:textId="77777777" w:rsidR="001B45D4" w:rsidRPr="001B45D4" w:rsidRDefault="001B45D4" w:rsidP="001B45D4">
            <w:pPr>
              <w:spacing w:line="259" w:lineRule="auto"/>
              <w:ind w:left="107"/>
              <w:jc w:val="left"/>
              <w:rPr>
                <w:rFonts w:ascii="Calibri" w:eastAsia="Calibri" w:hAnsi="Calibri" w:cs="Calibri"/>
                <w:color w:val="000000"/>
                <w:sz w:val="20"/>
              </w:rPr>
            </w:pPr>
            <w:r w:rsidRPr="001B45D4">
              <w:rPr>
                <w:rFonts w:ascii="Calibri" w:eastAsia="Calibri" w:hAnsi="Calibri" w:cs="Calibri"/>
                <w:b/>
                <w:color w:val="000000"/>
                <w:sz w:val="20"/>
              </w:rPr>
              <w:t xml:space="preserve">Preparation </w:t>
            </w:r>
          </w:p>
        </w:tc>
        <w:tc>
          <w:tcPr>
            <w:tcW w:w="1477" w:type="dxa"/>
            <w:tcBorders>
              <w:top w:val="single" w:sz="4" w:space="0" w:color="000000"/>
              <w:left w:val="single" w:sz="4" w:space="0" w:color="000000"/>
              <w:bottom w:val="single" w:sz="4" w:space="0" w:color="000000"/>
              <w:right w:val="nil"/>
            </w:tcBorders>
          </w:tcPr>
          <w:p w14:paraId="2B71C0BF" w14:textId="77777777" w:rsidR="001B45D4" w:rsidRPr="001B45D4" w:rsidRDefault="001B45D4" w:rsidP="001B45D4">
            <w:pPr>
              <w:spacing w:line="259" w:lineRule="auto"/>
              <w:ind w:left="108"/>
              <w:jc w:val="left"/>
              <w:rPr>
                <w:rFonts w:ascii="Calibri" w:eastAsia="Calibri" w:hAnsi="Calibri" w:cs="Calibri"/>
                <w:color w:val="000000"/>
                <w:sz w:val="20"/>
              </w:rPr>
            </w:pPr>
            <w:r w:rsidRPr="001B45D4">
              <w:rPr>
                <w:rFonts w:ascii="Calibri" w:eastAsia="Calibri" w:hAnsi="Calibri" w:cs="Calibri"/>
                <w:i/>
                <w:color w:val="000000"/>
                <w:sz w:val="20"/>
              </w:rPr>
              <w:t xml:space="preserve">5 </w:t>
            </w:r>
            <w:r w:rsidRPr="001B45D4">
              <w:rPr>
                <w:rFonts w:ascii="Calibri" w:eastAsia="Calibri" w:hAnsi="Calibri" w:cs="Calibri"/>
                <w:color w:val="000000"/>
                <w:sz w:val="20"/>
              </w:rPr>
              <w:t>days</w:t>
            </w:r>
            <w:r w:rsidRPr="001B45D4">
              <w:rPr>
                <w:rFonts w:ascii="Calibri" w:eastAsia="Calibri" w:hAnsi="Calibri" w:cs="Calibri"/>
                <w:b/>
                <w:color w:val="000000"/>
                <w:sz w:val="20"/>
              </w:rPr>
              <w:t xml:space="preserve"> </w:t>
            </w:r>
          </w:p>
        </w:tc>
        <w:tc>
          <w:tcPr>
            <w:tcW w:w="2023" w:type="dxa"/>
            <w:tcBorders>
              <w:top w:val="single" w:sz="4" w:space="0" w:color="000000"/>
              <w:left w:val="nil"/>
              <w:bottom w:val="single" w:sz="4" w:space="0" w:color="000000"/>
              <w:right w:val="single" w:sz="4" w:space="0" w:color="000000"/>
            </w:tcBorders>
          </w:tcPr>
          <w:p w14:paraId="45FC20CD"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3071" w:type="dxa"/>
            <w:tcBorders>
              <w:top w:val="single" w:sz="4" w:space="0" w:color="000000"/>
              <w:left w:val="single" w:sz="4" w:space="0" w:color="000000"/>
              <w:bottom w:val="single" w:sz="4" w:space="0" w:color="000000"/>
              <w:right w:val="single" w:sz="4" w:space="0" w:color="000000"/>
            </w:tcBorders>
          </w:tcPr>
          <w:p w14:paraId="748321E6" w14:textId="77777777" w:rsidR="001B45D4" w:rsidRPr="001B45D4" w:rsidRDefault="001B45D4" w:rsidP="001B45D4">
            <w:pPr>
              <w:spacing w:line="259" w:lineRule="auto"/>
              <w:ind w:left="108"/>
              <w:jc w:val="left"/>
              <w:rPr>
                <w:rFonts w:ascii="Calibri" w:eastAsia="Calibri" w:hAnsi="Calibri" w:cs="Calibri"/>
                <w:color w:val="000000"/>
                <w:sz w:val="20"/>
              </w:rPr>
            </w:pPr>
            <w:r w:rsidRPr="001B45D4">
              <w:rPr>
                <w:rFonts w:ascii="Calibri" w:eastAsia="Calibri" w:hAnsi="Calibri" w:cs="Calibri"/>
                <w:color w:val="000000"/>
                <w:sz w:val="20"/>
              </w:rPr>
              <w:t xml:space="preserve">10 April 2016 </w:t>
            </w:r>
          </w:p>
        </w:tc>
      </w:tr>
      <w:tr w:rsidR="001B45D4" w:rsidRPr="001B45D4" w14:paraId="21815263" w14:textId="77777777" w:rsidTr="00F42860">
        <w:trPr>
          <w:trHeight w:val="290"/>
        </w:trPr>
        <w:tc>
          <w:tcPr>
            <w:tcW w:w="2987" w:type="dxa"/>
            <w:tcBorders>
              <w:top w:val="single" w:sz="4" w:space="0" w:color="000000"/>
              <w:left w:val="single" w:sz="4" w:space="0" w:color="000000"/>
              <w:bottom w:val="single" w:sz="4" w:space="0" w:color="000000"/>
              <w:right w:val="single" w:sz="4" w:space="0" w:color="000000"/>
            </w:tcBorders>
          </w:tcPr>
          <w:p w14:paraId="706F87B4" w14:textId="77777777" w:rsidR="001B45D4" w:rsidRPr="001B45D4" w:rsidRDefault="001B45D4" w:rsidP="001B45D4">
            <w:pPr>
              <w:spacing w:line="259" w:lineRule="auto"/>
              <w:ind w:left="107"/>
              <w:jc w:val="left"/>
              <w:rPr>
                <w:rFonts w:ascii="Calibri" w:eastAsia="Calibri" w:hAnsi="Calibri" w:cs="Calibri"/>
                <w:color w:val="000000"/>
                <w:sz w:val="20"/>
              </w:rPr>
            </w:pPr>
            <w:r w:rsidRPr="001B45D4">
              <w:rPr>
                <w:rFonts w:ascii="Calibri" w:eastAsia="Calibri" w:hAnsi="Calibri" w:cs="Calibri"/>
                <w:b/>
                <w:color w:val="000000"/>
                <w:sz w:val="20"/>
              </w:rPr>
              <w:t xml:space="preserve">Evaluation Mission </w:t>
            </w:r>
          </w:p>
        </w:tc>
        <w:tc>
          <w:tcPr>
            <w:tcW w:w="1477" w:type="dxa"/>
            <w:tcBorders>
              <w:top w:val="single" w:sz="4" w:space="0" w:color="000000"/>
              <w:left w:val="single" w:sz="4" w:space="0" w:color="000000"/>
              <w:bottom w:val="single" w:sz="4" w:space="0" w:color="000000"/>
              <w:right w:val="nil"/>
            </w:tcBorders>
          </w:tcPr>
          <w:p w14:paraId="01B5FAA2" w14:textId="77777777" w:rsidR="001B45D4" w:rsidRPr="001B45D4" w:rsidRDefault="001B45D4" w:rsidP="001B45D4">
            <w:pPr>
              <w:spacing w:line="259" w:lineRule="auto"/>
              <w:ind w:left="108"/>
              <w:jc w:val="left"/>
              <w:rPr>
                <w:rFonts w:ascii="Calibri" w:eastAsia="Calibri" w:hAnsi="Calibri" w:cs="Calibri"/>
                <w:color w:val="000000"/>
                <w:sz w:val="20"/>
              </w:rPr>
            </w:pPr>
            <w:r w:rsidRPr="001B45D4">
              <w:rPr>
                <w:rFonts w:ascii="Calibri" w:eastAsia="Calibri" w:hAnsi="Calibri" w:cs="Calibri"/>
                <w:i/>
                <w:color w:val="000000"/>
                <w:sz w:val="20"/>
              </w:rPr>
              <w:t>15</w:t>
            </w:r>
            <w:r w:rsidRPr="001B45D4">
              <w:rPr>
                <w:rFonts w:ascii="Calibri" w:eastAsia="Calibri" w:hAnsi="Calibri" w:cs="Calibri"/>
                <w:color w:val="000000"/>
                <w:sz w:val="20"/>
              </w:rPr>
              <w:t xml:space="preserve"> days</w:t>
            </w:r>
            <w:r w:rsidRPr="001B45D4">
              <w:rPr>
                <w:rFonts w:ascii="Calibri" w:eastAsia="Calibri" w:hAnsi="Calibri" w:cs="Calibri"/>
                <w:b/>
                <w:color w:val="000000"/>
                <w:sz w:val="20"/>
              </w:rPr>
              <w:t xml:space="preserve"> </w:t>
            </w:r>
          </w:p>
        </w:tc>
        <w:tc>
          <w:tcPr>
            <w:tcW w:w="2023" w:type="dxa"/>
            <w:tcBorders>
              <w:top w:val="single" w:sz="4" w:space="0" w:color="000000"/>
              <w:left w:val="nil"/>
              <w:bottom w:val="single" w:sz="4" w:space="0" w:color="000000"/>
              <w:right w:val="single" w:sz="4" w:space="0" w:color="000000"/>
            </w:tcBorders>
          </w:tcPr>
          <w:p w14:paraId="3D5CBE3E"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3071" w:type="dxa"/>
            <w:tcBorders>
              <w:top w:val="single" w:sz="4" w:space="0" w:color="000000"/>
              <w:left w:val="single" w:sz="4" w:space="0" w:color="000000"/>
              <w:bottom w:val="single" w:sz="4" w:space="0" w:color="000000"/>
              <w:right w:val="single" w:sz="4" w:space="0" w:color="000000"/>
            </w:tcBorders>
          </w:tcPr>
          <w:p w14:paraId="29FB1C81" w14:textId="77777777" w:rsidR="001B45D4" w:rsidRPr="001B45D4" w:rsidRDefault="001B45D4" w:rsidP="001B45D4">
            <w:pPr>
              <w:spacing w:line="259" w:lineRule="auto"/>
              <w:ind w:left="108"/>
              <w:jc w:val="left"/>
              <w:rPr>
                <w:rFonts w:ascii="Calibri" w:eastAsia="Calibri" w:hAnsi="Calibri" w:cs="Calibri"/>
                <w:color w:val="000000"/>
                <w:sz w:val="20"/>
              </w:rPr>
            </w:pPr>
            <w:r w:rsidRPr="001B45D4">
              <w:rPr>
                <w:rFonts w:ascii="Calibri" w:eastAsia="Calibri" w:hAnsi="Calibri" w:cs="Calibri"/>
                <w:color w:val="000000"/>
                <w:sz w:val="20"/>
              </w:rPr>
              <w:t xml:space="preserve">12 May 2016 </w:t>
            </w:r>
          </w:p>
        </w:tc>
      </w:tr>
      <w:tr w:rsidR="001B45D4" w:rsidRPr="001B45D4" w14:paraId="3346EED0" w14:textId="77777777" w:rsidTr="00F42860">
        <w:trPr>
          <w:trHeight w:val="290"/>
        </w:trPr>
        <w:tc>
          <w:tcPr>
            <w:tcW w:w="2987" w:type="dxa"/>
            <w:tcBorders>
              <w:top w:val="single" w:sz="4" w:space="0" w:color="000000"/>
              <w:left w:val="single" w:sz="4" w:space="0" w:color="000000"/>
              <w:bottom w:val="single" w:sz="4" w:space="0" w:color="000000"/>
              <w:right w:val="single" w:sz="4" w:space="0" w:color="000000"/>
            </w:tcBorders>
          </w:tcPr>
          <w:p w14:paraId="79426B6A" w14:textId="77777777" w:rsidR="001B45D4" w:rsidRPr="001B45D4" w:rsidRDefault="001B45D4" w:rsidP="001B45D4">
            <w:pPr>
              <w:spacing w:line="259" w:lineRule="auto"/>
              <w:ind w:left="107"/>
              <w:jc w:val="left"/>
              <w:rPr>
                <w:rFonts w:ascii="Calibri" w:eastAsia="Calibri" w:hAnsi="Calibri" w:cs="Calibri"/>
                <w:color w:val="000000"/>
                <w:sz w:val="20"/>
              </w:rPr>
            </w:pPr>
            <w:r w:rsidRPr="001B45D4">
              <w:rPr>
                <w:rFonts w:ascii="Calibri" w:eastAsia="Calibri" w:hAnsi="Calibri" w:cs="Calibri"/>
                <w:b/>
                <w:color w:val="000000"/>
                <w:sz w:val="20"/>
              </w:rPr>
              <w:t xml:space="preserve">Draft Evaluation Report </w:t>
            </w:r>
          </w:p>
        </w:tc>
        <w:tc>
          <w:tcPr>
            <w:tcW w:w="1477" w:type="dxa"/>
            <w:tcBorders>
              <w:top w:val="single" w:sz="4" w:space="0" w:color="000000"/>
              <w:left w:val="single" w:sz="4" w:space="0" w:color="000000"/>
              <w:bottom w:val="single" w:sz="4" w:space="0" w:color="000000"/>
              <w:right w:val="nil"/>
            </w:tcBorders>
          </w:tcPr>
          <w:p w14:paraId="041FBE58" w14:textId="77777777" w:rsidR="001B45D4" w:rsidRPr="001B45D4" w:rsidRDefault="001B45D4" w:rsidP="001B45D4">
            <w:pPr>
              <w:spacing w:line="259" w:lineRule="auto"/>
              <w:ind w:left="108"/>
              <w:jc w:val="left"/>
              <w:rPr>
                <w:rFonts w:ascii="Calibri" w:eastAsia="Calibri" w:hAnsi="Calibri" w:cs="Calibri"/>
                <w:color w:val="000000"/>
                <w:sz w:val="20"/>
              </w:rPr>
            </w:pPr>
            <w:r w:rsidRPr="001B45D4">
              <w:rPr>
                <w:rFonts w:ascii="Calibri" w:eastAsia="Calibri" w:hAnsi="Calibri" w:cs="Calibri"/>
                <w:i/>
                <w:color w:val="000000"/>
                <w:sz w:val="20"/>
              </w:rPr>
              <w:t>5</w:t>
            </w:r>
            <w:r w:rsidRPr="001B45D4">
              <w:rPr>
                <w:rFonts w:ascii="Calibri" w:eastAsia="Calibri" w:hAnsi="Calibri" w:cs="Calibri"/>
                <w:color w:val="000000"/>
                <w:sz w:val="20"/>
              </w:rPr>
              <w:t xml:space="preserve"> days</w:t>
            </w:r>
            <w:r w:rsidRPr="001B45D4">
              <w:rPr>
                <w:rFonts w:ascii="Calibri" w:eastAsia="Calibri" w:hAnsi="Calibri" w:cs="Calibri"/>
                <w:b/>
                <w:color w:val="000000"/>
                <w:sz w:val="20"/>
              </w:rPr>
              <w:t xml:space="preserve"> </w:t>
            </w:r>
          </w:p>
        </w:tc>
        <w:tc>
          <w:tcPr>
            <w:tcW w:w="2023" w:type="dxa"/>
            <w:tcBorders>
              <w:top w:val="single" w:sz="4" w:space="0" w:color="000000"/>
              <w:left w:val="nil"/>
              <w:bottom w:val="single" w:sz="4" w:space="0" w:color="000000"/>
              <w:right w:val="single" w:sz="4" w:space="0" w:color="000000"/>
            </w:tcBorders>
          </w:tcPr>
          <w:p w14:paraId="50D5DAC2"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3071" w:type="dxa"/>
            <w:tcBorders>
              <w:top w:val="single" w:sz="4" w:space="0" w:color="000000"/>
              <w:left w:val="single" w:sz="4" w:space="0" w:color="000000"/>
              <w:bottom w:val="single" w:sz="4" w:space="0" w:color="000000"/>
              <w:right w:val="single" w:sz="4" w:space="0" w:color="000000"/>
            </w:tcBorders>
          </w:tcPr>
          <w:p w14:paraId="3736256F" w14:textId="77777777" w:rsidR="001B45D4" w:rsidRPr="001B45D4" w:rsidRDefault="001B45D4" w:rsidP="001B45D4">
            <w:pPr>
              <w:spacing w:line="259" w:lineRule="auto"/>
              <w:ind w:left="108"/>
              <w:jc w:val="left"/>
              <w:rPr>
                <w:rFonts w:ascii="Calibri" w:eastAsia="Calibri" w:hAnsi="Calibri" w:cs="Calibri"/>
                <w:color w:val="000000"/>
                <w:sz w:val="20"/>
              </w:rPr>
            </w:pPr>
            <w:r w:rsidRPr="001B45D4">
              <w:rPr>
                <w:rFonts w:ascii="Calibri" w:eastAsia="Calibri" w:hAnsi="Calibri" w:cs="Calibri"/>
                <w:color w:val="000000"/>
                <w:sz w:val="20"/>
              </w:rPr>
              <w:t xml:space="preserve">29 May 2016 </w:t>
            </w:r>
          </w:p>
        </w:tc>
      </w:tr>
      <w:tr w:rsidR="001B45D4" w:rsidRPr="001B45D4" w14:paraId="01861CE9" w14:textId="77777777" w:rsidTr="00F42860">
        <w:trPr>
          <w:trHeight w:val="291"/>
        </w:trPr>
        <w:tc>
          <w:tcPr>
            <w:tcW w:w="2987" w:type="dxa"/>
            <w:tcBorders>
              <w:top w:val="single" w:sz="4" w:space="0" w:color="000000"/>
              <w:left w:val="single" w:sz="4" w:space="0" w:color="000000"/>
              <w:bottom w:val="single" w:sz="4" w:space="0" w:color="000000"/>
              <w:right w:val="single" w:sz="4" w:space="0" w:color="000000"/>
            </w:tcBorders>
          </w:tcPr>
          <w:p w14:paraId="43447316" w14:textId="77777777" w:rsidR="001B45D4" w:rsidRPr="001B45D4" w:rsidRDefault="001B45D4" w:rsidP="001B45D4">
            <w:pPr>
              <w:spacing w:line="259" w:lineRule="auto"/>
              <w:ind w:left="107"/>
              <w:jc w:val="left"/>
              <w:rPr>
                <w:rFonts w:ascii="Calibri" w:eastAsia="Calibri" w:hAnsi="Calibri" w:cs="Calibri"/>
                <w:color w:val="000000"/>
                <w:sz w:val="20"/>
              </w:rPr>
            </w:pPr>
            <w:r w:rsidRPr="001B45D4">
              <w:rPr>
                <w:rFonts w:ascii="Calibri" w:eastAsia="Calibri" w:hAnsi="Calibri" w:cs="Calibri"/>
                <w:b/>
                <w:color w:val="000000"/>
                <w:sz w:val="20"/>
              </w:rPr>
              <w:t xml:space="preserve">Final Report </w:t>
            </w:r>
          </w:p>
        </w:tc>
        <w:tc>
          <w:tcPr>
            <w:tcW w:w="1477" w:type="dxa"/>
            <w:tcBorders>
              <w:top w:val="single" w:sz="4" w:space="0" w:color="000000"/>
              <w:left w:val="single" w:sz="4" w:space="0" w:color="000000"/>
              <w:bottom w:val="single" w:sz="4" w:space="0" w:color="000000"/>
              <w:right w:val="nil"/>
            </w:tcBorders>
          </w:tcPr>
          <w:p w14:paraId="33FFDE72" w14:textId="77777777" w:rsidR="001B45D4" w:rsidRPr="001B45D4" w:rsidRDefault="001B45D4" w:rsidP="001B45D4">
            <w:pPr>
              <w:spacing w:line="259" w:lineRule="auto"/>
              <w:ind w:left="108"/>
              <w:jc w:val="left"/>
              <w:rPr>
                <w:rFonts w:ascii="Calibri" w:eastAsia="Calibri" w:hAnsi="Calibri" w:cs="Calibri"/>
                <w:color w:val="000000"/>
                <w:sz w:val="20"/>
              </w:rPr>
            </w:pPr>
            <w:r w:rsidRPr="001B45D4">
              <w:rPr>
                <w:rFonts w:ascii="Calibri" w:eastAsia="Calibri" w:hAnsi="Calibri" w:cs="Calibri"/>
                <w:i/>
                <w:color w:val="000000"/>
                <w:sz w:val="20"/>
              </w:rPr>
              <w:t>5</w:t>
            </w:r>
            <w:r w:rsidRPr="001B45D4">
              <w:rPr>
                <w:rFonts w:ascii="Calibri" w:eastAsia="Calibri" w:hAnsi="Calibri" w:cs="Calibri"/>
                <w:color w:val="000000"/>
                <w:sz w:val="20"/>
              </w:rPr>
              <w:t xml:space="preserve"> days  </w:t>
            </w:r>
          </w:p>
        </w:tc>
        <w:tc>
          <w:tcPr>
            <w:tcW w:w="2023" w:type="dxa"/>
            <w:tcBorders>
              <w:top w:val="single" w:sz="4" w:space="0" w:color="000000"/>
              <w:left w:val="nil"/>
              <w:bottom w:val="single" w:sz="4" w:space="0" w:color="000000"/>
              <w:right w:val="single" w:sz="4" w:space="0" w:color="000000"/>
            </w:tcBorders>
          </w:tcPr>
          <w:p w14:paraId="7A0591E1" w14:textId="77777777" w:rsidR="001B45D4" w:rsidRPr="001B45D4" w:rsidRDefault="001B45D4" w:rsidP="001B45D4">
            <w:pPr>
              <w:spacing w:after="160" w:line="259" w:lineRule="auto"/>
              <w:jc w:val="left"/>
              <w:rPr>
                <w:rFonts w:ascii="Calibri" w:eastAsia="Calibri" w:hAnsi="Calibri" w:cs="Calibri"/>
                <w:color w:val="000000"/>
                <w:sz w:val="20"/>
              </w:rPr>
            </w:pPr>
          </w:p>
        </w:tc>
        <w:tc>
          <w:tcPr>
            <w:tcW w:w="3071" w:type="dxa"/>
            <w:tcBorders>
              <w:top w:val="single" w:sz="4" w:space="0" w:color="000000"/>
              <w:left w:val="single" w:sz="4" w:space="0" w:color="000000"/>
              <w:bottom w:val="single" w:sz="4" w:space="0" w:color="000000"/>
              <w:right w:val="single" w:sz="4" w:space="0" w:color="000000"/>
            </w:tcBorders>
          </w:tcPr>
          <w:p w14:paraId="42BA561B" w14:textId="77777777" w:rsidR="001B45D4" w:rsidRPr="001B45D4" w:rsidRDefault="001B45D4" w:rsidP="001B45D4">
            <w:pPr>
              <w:spacing w:line="259" w:lineRule="auto"/>
              <w:ind w:left="108"/>
              <w:jc w:val="left"/>
              <w:rPr>
                <w:rFonts w:ascii="Calibri" w:eastAsia="Calibri" w:hAnsi="Calibri" w:cs="Calibri"/>
                <w:color w:val="000000"/>
                <w:sz w:val="20"/>
              </w:rPr>
            </w:pPr>
            <w:r w:rsidRPr="001B45D4">
              <w:rPr>
                <w:rFonts w:ascii="Calibri" w:eastAsia="Calibri" w:hAnsi="Calibri" w:cs="Calibri"/>
                <w:color w:val="000000"/>
                <w:sz w:val="20"/>
              </w:rPr>
              <w:t xml:space="preserve">15 June 2016 </w:t>
            </w:r>
          </w:p>
        </w:tc>
      </w:tr>
    </w:tbl>
    <w:p w14:paraId="2290DE0E" w14:textId="6E4ABD1A" w:rsidR="001B45D4" w:rsidRPr="001F1964" w:rsidRDefault="001B45D4" w:rsidP="001F1964">
      <w:pPr>
        <w:pStyle w:val="Quote"/>
        <w:rPr>
          <w:rStyle w:val="IntenseReference"/>
          <w:b w:val="0"/>
          <w:bCs w:val="0"/>
          <w:i/>
          <w:iCs/>
          <w:caps w:val="0"/>
          <w:color w:val="auto"/>
        </w:rPr>
      </w:pPr>
      <w:r w:rsidRPr="001B45D4">
        <w:rPr>
          <w:rFonts w:ascii="Calibri" w:eastAsia="Calibri" w:hAnsi="Calibri" w:cs="Calibri"/>
          <w:color w:val="000000"/>
          <w:sz w:val="20"/>
          <w:lang w:val="en-US"/>
        </w:rPr>
        <w:t xml:space="preserve">  </w:t>
      </w:r>
      <w:r w:rsidRPr="001F1964">
        <w:rPr>
          <w:rStyle w:val="IntenseReference"/>
          <w:b w:val="0"/>
          <w:bCs w:val="0"/>
          <w:i/>
          <w:iCs/>
          <w:caps w:val="0"/>
          <w:color w:val="auto"/>
        </w:rPr>
        <w:t xml:space="preserve">EVALUATION DELIVERABLES </w:t>
      </w:r>
    </w:p>
    <w:p w14:paraId="2AA37719" w14:textId="77777777" w:rsidR="001B45D4" w:rsidRPr="001B45D4" w:rsidRDefault="001B45D4" w:rsidP="001B45D4">
      <w:pPr>
        <w:spacing w:before="0" w:after="3"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evaluation team is expected to deliver the following:  </w:t>
      </w:r>
    </w:p>
    <w:tbl>
      <w:tblPr>
        <w:tblStyle w:val="TableGrid30"/>
        <w:tblW w:w="9558" w:type="dxa"/>
        <w:tblInd w:w="6" w:type="dxa"/>
        <w:tblCellMar>
          <w:top w:w="45" w:type="dxa"/>
          <w:left w:w="107" w:type="dxa"/>
          <w:right w:w="63" w:type="dxa"/>
        </w:tblCellMar>
        <w:tblLook w:val="04A0" w:firstRow="1" w:lastRow="0" w:firstColumn="1" w:lastColumn="0" w:noHBand="0" w:noVBand="1"/>
      </w:tblPr>
      <w:tblGrid>
        <w:gridCol w:w="1548"/>
        <w:gridCol w:w="2340"/>
        <w:gridCol w:w="2611"/>
        <w:gridCol w:w="3059"/>
      </w:tblGrid>
      <w:tr w:rsidR="001B45D4" w:rsidRPr="001B45D4" w14:paraId="31B65F36" w14:textId="77777777" w:rsidTr="00F42860">
        <w:trPr>
          <w:trHeight w:val="689"/>
        </w:trPr>
        <w:tc>
          <w:tcPr>
            <w:tcW w:w="1547"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5C1CB829" w14:textId="77777777" w:rsidR="001B45D4" w:rsidRPr="001B45D4" w:rsidRDefault="001B45D4" w:rsidP="001B45D4">
            <w:pPr>
              <w:spacing w:line="259" w:lineRule="auto"/>
              <w:ind w:right="47"/>
              <w:jc w:val="center"/>
              <w:rPr>
                <w:rFonts w:ascii="Calibri" w:eastAsia="Calibri" w:hAnsi="Calibri" w:cs="Calibri"/>
                <w:color w:val="000000"/>
                <w:sz w:val="20"/>
              </w:rPr>
            </w:pPr>
            <w:r w:rsidRPr="001B45D4">
              <w:rPr>
                <w:rFonts w:ascii="Calibri" w:eastAsia="Calibri" w:hAnsi="Calibri" w:cs="Calibri"/>
                <w:color w:val="FFFFFF"/>
                <w:sz w:val="20"/>
              </w:rPr>
              <w:t xml:space="preserve">Deliverable </w:t>
            </w:r>
          </w:p>
        </w:tc>
        <w:tc>
          <w:tcPr>
            <w:tcW w:w="2340"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54D1D652" w14:textId="77777777" w:rsidR="001B45D4" w:rsidRPr="001B45D4" w:rsidRDefault="001B45D4" w:rsidP="001B45D4">
            <w:pPr>
              <w:spacing w:line="259" w:lineRule="auto"/>
              <w:ind w:right="45"/>
              <w:jc w:val="center"/>
              <w:rPr>
                <w:rFonts w:ascii="Calibri" w:eastAsia="Calibri" w:hAnsi="Calibri" w:cs="Calibri"/>
                <w:color w:val="000000"/>
                <w:sz w:val="20"/>
              </w:rPr>
            </w:pPr>
            <w:r w:rsidRPr="001B45D4">
              <w:rPr>
                <w:rFonts w:ascii="Calibri" w:eastAsia="Calibri" w:hAnsi="Calibri" w:cs="Calibri"/>
                <w:color w:val="FFFFFF"/>
                <w:sz w:val="20"/>
              </w:rPr>
              <w:t xml:space="preserve">Content  </w:t>
            </w:r>
          </w:p>
        </w:tc>
        <w:tc>
          <w:tcPr>
            <w:tcW w:w="261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117ECA5" w14:textId="77777777" w:rsidR="001B45D4" w:rsidRPr="001B45D4" w:rsidRDefault="001B45D4" w:rsidP="001B45D4">
            <w:pPr>
              <w:spacing w:line="259" w:lineRule="auto"/>
              <w:ind w:right="51"/>
              <w:jc w:val="center"/>
              <w:rPr>
                <w:rFonts w:ascii="Calibri" w:eastAsia="Calibri" w:hAnsi="Calibri" w:cs="Calibri"/>
                <w:color w:val="000000"/>
                <w:sz w:val="20"/>
              </w:rPr>
            </w:pPr>
            <w:r w:rsidRPr="001B45D4">
              <w:rPr>
                <w:rFonts w:ascii="Calibri" w:eastAsia="Calibri" w:hAnsi="Calibri" w:cs="Calibri"/>
                <w:color w:val="FFFFFF"/>
                <w:sz w:val="20"/>
              </w:rPr>
              <w:t xml:space="preserve">Timing </w:t>
            </w:r>
          </w:p>
        </w:tc>
        <w:tc>
          <w:tcPr>
            <w:tcW w:w="3059"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5DDE3C26" w14:textId="77777777" w:rsidR="001B45D4" w:rsidRPr="001B45D4" w:rsidRDefault="001B45D4" w:rsidP="001B45D4">
            <w:pPr>
              <w:spacing w:line="259" w:lineRule="auto"/>
              <w:ind w:right="44"/>
              <w:jc w:val="center"/>
              <w:rPr>
                <w:rFonts w:ascii="Calibri" w:eastAsia="Calibri" w:hAnsi="Calibri" w:cs="Calibri"/>
                <w:color w:val="000000"/>
                <w:sz w:val="20"/>
              </w:rPr>
            </w:pPr>
            <w:r w:rsidRPr="001B45D4">
              <w:rPr>
                <w:rFonts w:ascii="Calibri" w:eastAsia="Calibri" w:hAnsi="Calibri" w:cs="Calibri"/>
                <w:color w:val="FFFFFF"/>
                <w:sz w:val="20"/>
              </w:rPr>
              <w:t xml:space="preserve">Responsibilities </w:t>
            </w:r>
          </w:p>
        </w:tc>
      </w:tr>
      <w:tr w:rsidR="001B45D4" w:rsidRPr="00AE728B" w14:paraId="5306AA4F" w14:textId="77777777" w:rsidTr="00F42860">
        <w:trPr>
          <w:trHeight w:val="853"/>
        </w:trPr>
        <w:tc>
          <w:tcPr>
            <w:tcW w:w="1547" w:type="dxa"/>
            <w:tcBorders>
              <w:top w:val="single" w:sz="4" w:space="0" w:color="000000"/>
              <w:left w:val="single" w:sz="4" w:space="0" w:color="000000"/>
              <w:bottom w:val="single" w:sz="4" w:space="0" w:color="000000"/>
              <w:right w:val="single" w:sz="4" w:space="0" w:color="000000"/>
            </w:tcBorders>
          </w:tcPr>
          <w:p w14:paraId="3C6F798D"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b/>
                <w:color w:val="000000"/>
                <w:sz w:val="20"/>
              </w:rPr>
              <w:lastRenderedPageBreak/>
              <w:t xml:space="preserve">Inception Report (max. 10 pages) </w:t>
            </w:r>
          </w:p>
        </w:tc>
        <w:tc>
          <w:tcPr>
            <w:tcW w:w="2340" w:type="dxa"/>
            <w:tcBorders>
              <w:top w:val="single" w:sz="4" w:space="0" w:color="000000"/>
              <w:left w:val="single" w:sz="4" w:space="0" w:color="000000"/>
              <w:bottom w:val="single" w:sz="4" w:space="0" w:color="000000"/>
              <w:right w:val="single" w:sz="4" w:space="0" w:color="000000"/>
            </w:tcBorders>
          </w:tcPr>
          <w:p w14:paraId="1B96F562"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Evaluator provides clarifications on timing and method  </w:t>
            </w:r>
          </w:p>
        </w:tc>
        <w:tc>
          <w:tcPr>
            <w:tcW w:w="2611" w:type="dxa"/>
            <w:tcBorders>
              <w:top w:val="single" w:sz="4" w:space="0" w:color="000000"/>
              <w:left w:val="single" w:sz="4" w:space="0" w:color="000000"/>
              <w:bottom w:val="single" w:sz="4" w:space="0" w:color="000000"/>
              <w:right w:val="single" w:sz="4" w:space="0" w:color="000000"/>
            </w:tcBorders>
          </w:tcPr>
          <w:p w14:paraId="09507E4E"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At least 2 weeks before the start of the mission  </w:t>
            </w:r>
          </w:p>
        </w:tc>
        <w:tc>
          <w:tcPr>
            <w:tcW w:w="3059" w:type="dxa"/>
            <w:tcBorders>
              <w:top w:val="single" w:sz="4" w:space="0" w:color="000000"/>
              <w:left w:val="single" w:sz="4" w:space="0" w:color="000000"/>
              <w:bottom w:val="single" w:sz="4" w:space="0" w:color="000000"/>
              <w:right w:val="single" w:sz="4" w:space="0" w:color="000000"/>
            </w:tcBorders>
          </w:tcPr>
          <w:p w14:paraId="700A37AC"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Evaluator submits to UNDP CO  </w:t>
            </w:r>
          </w:p>
        </w:tc>
      </w:tr>
      <w:tr w:rsidR="001B45D4" w:rsidRPr="00AE728B" w14:paraId="6C670526" w14:textId="77777777" w:rsidTr="00F42860">
        <w:trPr>
          <w:trHeight w:val="572"/>
        </w:trPr>
        <w:tc>
          <w:tcPr>
            <w:tcW w:w="1547" w:type="dxa"/>
            <w:tcBorders>
              <w:top w:val="single" w:sz="4" w:space="0" w:color="000000"/>
              <w:left w:val="single" w:sz="4" w:space="0" w:color="000000"/>
              <w:bottom w:val="single" w:sz="4" w:space="0" w:color="000000"/>
              <w:right w:val="single" w:sz="4" w:space="0" w:color="000000"/>
            </w:tcBorders>
          </w:tcPr>
          <w:p w14:paraId="41C07709"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b/>
                <w:color w:val="000000"/>
                <w:sz w:val="20"/>
              </w:rPr>
              <w:t xml:space="preserve">Presentation </w:t>
            </w:r>
          </w:p>
        </w:tc>
        <w:tc>
          <w:tcPr>
            <w:tcW w:w="2340" w:type="dxa"/>
            <w:tcBorders>
              <w:top w:val="single" w:sz="4" w:space="0" w:color="000000"/>
              <w:left w:val="single" w:sz="4" w:space="0" w:color="000000"/>
              <w:bottom w:val="single" w:sz="4" w:space="0" w:color="000000"/>
              <w:right w:val="single" w:sz="4" w:space="0" w:color="000000"/>
            </w:tcBorders>
          </w:tcPr>
          <w:p w14:paraId="0FA3620C"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Initial Findings  </w:t>
            </w:r>
          </w:p>
        </w:tc>
        <w:tc>
          <w:tcPr>
            <w:tcW w:w="2611" w:type="dxa"/>
            <w:tcBorders>
              <w:top w:val="single" w:sz="4" w:space="0" w:color="000000"/>
              <w:left w:val="single" w:sz="4" w:space="0" w:color="000000"/>
              <w:bottom w:val="single" w:sz="4" w:space="0" w:color="000000"/>
              <w:right w:val="single" w:sz="4" w:space="0" w:color="000000"/>
            </w:tcBorders>
          </w:tcPr>
          <w:p w14:paraId="09F52EAB"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End of evaluation mission </w:t>
            </w:r>
          </w:p>
        </w:tc>
        <w:tc>
          <w:tcPr>
            <w:tcW w:w="3059" w:type="dxa"/>
            <w:tcBorders>
              <w:top w:val="single" w:sz="4" w:space="0" w:color="000000"/>
              <w:left w:val="single" w:sz="4" w:space="0" w:color="000000"/>
              <w:bottom w:val="single" w:sz="4" w:space="0" w:color="000000"/>
              <w:right w:val="single" w:sz="4" w:space="0" w:color="000000"/>
            </w:tcBorders>
          </w:tcPr>
          <w:p w14:paraId="1E0C1477" w14:textId="77777777" w:rsidR="001B45D4" w:rsidRPr="001B45D4" w:rsidRDefault="001B45D4" w:rsidP="001B45D4">
            <w:pPr>
              <w:spacing w:after="18"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To project management, Tourism </w:t>
            </w:r>
          </w:p>
          <w:p w14:paraId="5079D180"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Ministry, UNDP CO </w:t>
            </w:r>
          </w:p>
        </w:tc>
      </w:tr>
      <w:tr w:rsidR="001B45D4" w:rsidRPr="001B45D4" w14:paraId="44EFAFF7" w14:textId="77777777" w:rsidTr="00F42860">
        <w:trPr>
          <w:trHeight w:val="571"/>
        </w:trPr>
        <w:tc>
          <w:tcPr>
            <w:tcW w:w="1547" w:type="dxa"/>
            <w:tcBorders>
              <w:top w:val="single" w:sz="4" w:space="0" w:color="000000"/>
              <w:left w:val="single" w:sz="4" w:space="0" w:color="000000"/>
              <w:bottom w:val="single" w:sz="4" w:space="0" w:color="000000"/>
              <w:right w:val="single" w:sz="4" w:space="0" w:color="000000"/>
            </w:tcBorders>
          </w:tcPr>
          <w:p w14:paraId="473D60FD" w14:textId="77777777" w:rsidR="001B45D4" w:rsidRPr="001B45D4" w:rsidRDefault="001B45D4" w:rsidP="001B45D4">
            <w:pPr>
              <w:spacing w:after="18" w:line="259" w:lineRule="auto"/>
              <w:jc w:val="left"/>
              <w:rPr>
                <w:rFonts w:ascii="Calibri" w:eastAsia="Calibri" w:hAnsi="Calibri" w:cs="Calibri"/>
                <w:color w:val="000000"/>
                <w:sz w:val="20"/>
              </w:rPr>
            </w:pPr>
            <w:r w:rsidRPr="001B45D4">
              <w:rPr>
                <w:rFonts w:ascii="Calibri" w:eastAsia="Calibri" w:hAnsi="Calibri" w:cs="Calibri"/>
                <w:b/>
                <w:color w:val="000000"/>
                <w:sz w:val="20"/>
              </w:rPr>
              <w:t xml:space="preserve">Draft Final </w:t>
            </w:r>
          </w:p>
          <w:p w14:paraId="18BEB031"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b/>
                <w:color w:val="000000"/>
                <w:sz w:val="20"/>
              </w:rPr>
              <w:t xml:space="preserve">Report  </w:t>
            </w:r>
          </w:p>
        </w:tc>
        <w:tc>
          <w:tcPr>
            <w:tcW w:w="2340" w:type="dxa"/>
            <w:tcBorders>
              <w:top w:val="single" w:sz="4" w:space="0" w:color="000000"/>
              <w:left w:val="single" w:sz="4" w:space="0" w:color="000000"/>
              <w:bottom w:val="single" w:sz="4" w:space="0" w:color="000000"/>
              <w:right w:val="single" w:sz="4" w:space="0" w:color="000000"/>
            </w:tcBorders>
          </w:tcPr>
          <w:p w14:paraId="6679F8F4" w14:textId="77777777" w:rsidR="001B45D4" w:rsidRPr="001B45D4" w:rsidRDefault="001B45D4" w:rsidP="001B45D4">
            <w:pPr>
              <w:spacing w:line="259" w:lineRule="auto"/>
              <w:ind w:left="1"/>
              <w:rPr>
                <w:rFonts w:ascii="Calibri" w:eastAsia="Calibri" w:hAnsi="Calibri" w:cs="Calibri"/>
                <w:color w:val="000000"/>
                <w:sz w:val="20"/>
              </w:rPr>
            </w:pPr>
            <w:r w:rsidRPr="001B45D4">
              <w:rPr>
                <w:rFonts w:ascii="Calibri" w:eastAsia="Calibri" w:hAnsi="Calibri" w:cs="Calibri"/>
                <w:color w:val="000000"/>
                <w:sz w:val="20"/>
              </w:rPr>
              <w:t xml:space="preserve">Full report, (per annexed template) with annexes </w:t>
            </w:r>
          </w:p>
        </w:tc>
        <w:tc>
          <w:tcPr>
            <w:tcW w:w="2611" w:type="dxa"/>
            <w:tcBorders>
              <w:top w:val="single" w:sz="4" w:space="0" w:color="000000"/>
              <w:left w:val="single" w:sz="4" w:space="0" w:color="000000"/>
              <w:bottom w:val="single" w:sz="4" w:space="0" w:color="000000"/>
              <w:right w:val="single" w:sz="4" w:space="0" w:color="000000"/>
            </w:tcBorders>
          </w:tcPr>
          <w:p w14:paraId="70508879"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Within 2 weeks of the evaluation mission </w:t>
            </w:r>
          </w:p>
        </w:tc>
        <w:tc>
          <w:tcPr>
            <w:tcW w:w="3059" w:type="dxa"/>
            <w:tcBorders>
              <w:top w:val="single" w:sz="4" w:space="0" w:color="000000"/>
              <w:left w:val="single" w:sz="4" w:space="0" w:color="000000"/>
              <w:bottom w:val="single" w:sz="4" w:space="0" w:color="000000"/>
              <w:right w:val="single" w:sz="4" w:space="0" w:color="000000"/>
            </w:tcBorders>
          </w:tcPr>
          <w:p w14:paraId="5C907002" w14:textId="77777777" w:rsidR="001B45D4" w:rsidRPr="001B45D4" w:rsidRDefault="001B45D4" w:rsidP="001B45D4">
            <w:pPr>
              <w:spacing w:after="18"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Sent to CO, reviewed by RTA, PCU, </w:t>
            </w:r>
          </w:p>
          <w:p w14:paraId="2C25E5DA"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GEF OFPs </w:t>
            </w:r>
          </w:p>
        </w:tc>
      </w:tr>
      <w:tr w:rsidR="001B45D4" w:rsidRPr="00AE728B" w14:paraId="783F529C" w14:textId="77777777" w:rsidTr="00F42860">
        <w:trPr>
          <w:trHeight w:val="571"/>
        </w:trPr>
        <w:tc>
          <w:tcPr>
            <w:tcW w:w="1547" w:type="dxa"/>
            <w:tcBorders>
              <w:top w:val="single" w:sz="4" w:space="0" w:color="000000"/>
              <w:left w:val="single" w:sz="4" w:space="0" w:color="000000"/>
              <w:bottom w:val="single" w:sz="4" w:space="0" w:color="000000"/>
              <w:right w:val="single" w:sz="4" w:space="0" w:color="000000"/>
            </w:tcBorders>
          </w:tcPr>
          <w:p w14:paraId="3A3E736B"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b/>
                <w:color w:val="000000"/>
                <w:sz w:val="20"/>
              </w:rPr>
              <w:t xml:space="preserve">Final Report* </w:t>
            </w:r>
          </w:p>
        </w:tc>
        <w:tc>
          <w:tcPr>
            <w:tcW w:w="2340" w:type="dxa"/>
            <w:tcBorders>
              <w:top w:val="single" w:sz="4" w:space="0" w:color="000000"/>
              <w:left w:val="single" w:sz="4" w:space="0" w:color="000000"/>
              <w:bottom w:val="single" w:sz="4" w:space="0" w:color="000000"/>
              <w:right w:val="single" w:sz="4" w:space="0" w:color="000000"/>
            </w:tcBorders>
          </w:tcPr>
          <w:p w14:paraId="08DE9DCD"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Revised report  </w:t>
            </w:r>
          </w:p>
        </w:tc>
        <w:tc>
          <w:tcPr>
            <w:tcW w:w="2611" w:type="dxa"/>
            <w:tcBorders>
              <w:top w:val="single" w:sz="4" w:space="0" w:color="000000"/>
              <w:left w:val="single" w:sz="4" w:space="0" w:color="000000"/>
              <w:bottom w:val="single" w:sz="4" w:space="0" w:color="000000"/>
              <w:right w:val="single" w:sz="4" w:space="0" w:color="000000"/>
            </w:tcBorders>
          </w:tcPr>
          <w:p w14:paraId="5F58715A" w14:textId="77777777" w:rsidR="001B45D4" w:rsidRPr="001B45D4" w:rsidRDefault="001B45D4" w:rsidP="001B45D4">
            <w:pPr>
              <w:spacing w:after="18"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Within 1 week of receiving </w:t>
            </w:r>
          </w:p>
          <w:p w14:paraId="5F016628"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UNDP comments on draft  </w:t>
            </w:r>
          </w:p>
        </w:tc>
        <w:tc>
          <w:tcPr>
            <w:tcW w:w="3059" w:type="dxa"/>
            <w:tcBorders>
              <w:top w:val="single" w:sz="4" w:space="0" w:color="000000"/>
              <w:left w:val="single" w:sz="4" w:space="0" w:color="000000"/>
              <w:bottom w:val="single" w:sz="4" w:space="0" w:color="000000"/>
              <w:right w:val="single" w:sz="4" w:space="0" w:color="000000"/>
            </w:tcBorders>
          </w:tcPr>
          <w:p w14:paraId="53B8EBEA" w14:textId="77777777" w:rsidR="001B45D4" w:rsidRPr="001B45D4" w:rsidRDefault="001B45D4" w:rsidP="001B45D4">
            <w:pPr>
              <w:spacing w:line="259" w:lineRule="auto"/>
              <w:ind w:left="1"/>
              <w:jc w:val="left"/>
              <w:rPr>
                <w:rFonts w:ascii="Calibri" w:eastAsia="Calibri" w:hAnsi="Calibri" w:cs="Calibri"/>
                <w:color w:val="000000"/>
                <w:sz w:val="20"/>
              </w:rPr>
            </w:pPr>
            <w:r w:rsidRPr="001B45D4">
              <w:rPr>
                <w:rFonts w:ascii="Calibri" w:eastAsia="Calibri" w:hAnsi="Calibri" w:cs="Calibri"/>
                <w:color w:val="000000"/>
                <w:sz w:val="20"/>
              </w:rPr>
              <w:t xml:space="preserve">Sent to CO for uploading to UNDP ERC.  </w:t>
            </w:r>
          </w:p>
        </w:tc>
      </w:tr>
    </w:tbl>
    <w:p w14:paraId="30512C60" w14:textId="77777777" w:rsidR="001B45D4" w:rsidRPr="001B45D4" w:rsidRDefault="001B45D4" w:rsidP="001B45D4">
      <w:pPr>
        <w:spacing w:before="0" w:after="320"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*When submitting the final evaluation report, the evaluator is required also to provide an 'audit trail', detailing how all received comments have (and have not) been addressed in the final evaluation report. See Annex H for an audit trail template.  </w:t>
      </w:r>
    </w:p>
    <w:p w14:paraId="35202289" w14:textId="77777777" w:rsidR="001B45D4" w:rsidRPr="001F1964" w:rsidRDefault="001B45D4" w:rsidP="001F1964">
      <w:pPr>
        <w:pStyle w:val="Quote"/>
        <w:rPr>
          <w:rStyle w:val="IntenseReference"/>
          <w:b w:val="0"/>
          <w:bCs w:val="0"/>
          <w:i/>
          <w:iCs/>
          <w:caps w:val="0"/>
          <w:color w:val="auto"/>
        </w:rPr>
      </w:pPr>
      <w:r w:rsidRPr="001F1964">
        <w:rPr>
          <w:rStyle w:val="IntenseReference"/>
          <w:b w:val="0"/>
          <w:bCs w:val="0"/>
          <w:i/>
          <w:iCs/>
          <w:caps w:val="0"/>
          <w:color w:val="auto"/>
        </w:rPr>
        <w:t xml:space="preserve">TEAM COMPOSITION </w:t>
      </w:r>
    </w:p>
    <w:p w14:paraId="2CD9BC6F" w14:textId="77777777" w:rsidR="001B45D4" w:rsidRPr="001B45D4" w:rsidRDefault="001B45D4" w:rsidP="001B45D4">
      <w:pPr>
        <w:spacing w:before="0" w:after="242" w:line="259" w:lineRule="auto"/>
        <w:ind w:left="-29" w:right="-32"/>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621E30EA" wp14:editId="3B47712D">
                <wp:extent cx="8633460" cy="9144"/>
                <wp:effectExtent l="0" t="0" r="0" b="0"/>
                <wp:docPr id="41989" name="Group 41989"/>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801" name="Shape 54801"/>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1A82C526" id="Group 41989"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AIlaO9RgIAAK0F&#10;AAAOAAAAAAAAAAAAAAAAAC4CAABkcnMvZTJvRG9jLnhtbFBLAQItABQABgAIAAAAIQC4ZYa/2wAA&#10;AAQBAAAPAAAAAAAAAAAAAAAAAKAEAABkcnMvZG93bnJldi54bWxQSwUGAAAAAAQABADzAAAAqAUA&#10;AAAA&#10;">
                <v:shape id="Shape 54801"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" path="m,l8633460,r,9144l,9144,,e" fillcolor="#4f81bd" stroked="f" strokeweight="0">
                  <v:stroke miterlimit="83231f" joinstyle="miter"/>
                  <v:path arrowok="t" textboxrect="0,0,8633460,9144"/>
                </v:shape>
                <w10:anchorlock/>
              </v:group>
            </w:pict>
          </mc:Fallback>
        </mc:AlternateContent>
      </w:r>
    </w:p>
    <w:p w14:paraId="381EBFEC" w14:textId="77777777" w:rsidR="001B45D4" w:rsidRPr="001B45D4" w:rsidRDefault="001B45D4" w:rsidP="00943BA4">
      <w:pPr>
        <w:spacing w:before="0" w:after="0"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The evaluation team will be composed of 1 international evaluator</w:t>
      </w:r>
      <w:r w:rsidRPr="001B45D4">
        <w:rPr>
          <w:rFonts w:ascii="Calibri" w:eastAsia="Calibri" w:hAnsi="Calibri" w:cs="Calibri"/>
          <w:i/>
          <w:color w:val="000000"/>
          <w:sz w:val="20"/>
          <w:lang w:val="en-US"/>
        </w:rPr>
        <w:t xml:space="preserve">. </w:t>
      </w:r>
      <w:r w:rsidRPr="001B45D4">
        <w:rPr>
          <w:rFonts w:ascii="Calibri" w:eastAsia="Calibri" w:hAnsi="Calibri" w:cs="Calibri"/>
          <w:color w:val="000000"/>
          <w:sz w:val="20"/>
          <w:lang w:val="en-US"/>
        </w:rPr>
        <w:t xml:space="preserve">The consultants shall have prior experience in evaluating similar projects. The evaluator selected should not have participated in the project preparation and/or implementation and should not have conflict of interest with project related activities. </w:t>
      </w:r>
    </w:p>
    <w:p w14:paraId="0EB59329" w14:textId="77777777" w:rsidR="001B45D4" w:rsidRPr="001B45D4" w:rsidRDefault="001B45D4" w:rsidP="00943BA4">
      <w:pPr>
        <w:spacing w:before="0" w:after="0"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The consultant must present the following qualifications: </w:t>
      </w:r>
    </w:p>
    <w:p w14:paraId="66DB37E0" w14:textId="77777777" w:rsidR="001B45D4" w:rsidRPr="001B45D4" w:rsidRDefault="001B45D4" w:rsidP="00943BA4">
      <w:pPr>
        <w:spacing w:before="0" w:after="0" w:line="271" w:lineRule="auto"/>
        <w:ind w:left="14" w:hanging="14"/>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Education:  </w:t>
      </w:r>
    </w:p>
    <w:p w14:paraId="02FB7E1F" w14:textId="77777777" w:rsidR="001B45D4" w:rsidRPr="001B45D4" w:rsidRDefault="001B45D4" w:rsidP="00943BA4">
      <w:pPr>
        <w:numPr>
          <w:ilvl w:val="0"/>
          <w:numId w:val="34"/>
        </w:numPr>
        <w:spacing w:before="0" w:after="0" w:line="271" w:lineRule="auto"/>
        <w:ind w:right="319"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Minimum of an advanced degree (Masters level or higher) in climate change adaptation, environment management, tourism development or related field </w:t>
      </w:r>
    </w:p>
    <w:p w14:paraId="05221467" w14:textId="77777777" w:rsidR="001B45D4" w:rsidRPr="001B45D4" w:rsidRDefault="001B45D4" w:rsidP="00943BA4">
      <w:pPr>
        <w:spacing w:before="0" w:after="0" w:line="271" w:lineRule="auto"/>
        <w:ind w:left="14" w:hanging="14"/>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Experience: </w:t>
      </w:r>
    </w:p>
    <w:p w14:paraId="07755C2F" w14:textId="77777777" w:rsidR="001B45D4" w:rsidRPr="001B45D4" w:rsidRDefault="001B45D4" w:rsidP="00943BA4">
      <w:pPr>
        <w:numPr>
          <w:ilvl w:val="0"/>
          <w:numId w:val="34"/>
        </w:numPr>
        <w:spacing w:before="0" w:after="0" w:line="271" w:lineRule="auto"/>
        <w:ind w:right="319"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Minimum </w:t>
      </w:r>
      <w:r w:rsidRPr="001B45D4">
        <w:rPr>
          <w:rFonts w:ascii="Calibri" w:eastAsia="Calibri" w:hAnsi="Calibri" w:cs="Calibri"/>
          <w:i/>
          <w:color w:val="000000"/>
          <w:sz w:val="20"/>
          <w:lang w:val="en-US"/>
        </w:rPr>
        <w:t>5</w:t>
      </w:r>
      <w:r w:rsidRPr="001B45D4">
        <w:rPr>
          <w:rFonts w:ascii="Calibri" w:eastAsia="Calibri" w:hAnsi="Calibri" w:cs="Calibri"/>
          <w:color w:val="000000"/>
          <w:sz w:val="20"/>
          <w:lang w:val="en-US"/>
        </w:rPr>
        <w:t xml:space="preserve"> years of relevant professional experience with climate change adaptation, tourism development and adaptation, and/ or resilience and vulnerability analysis </w:t>
      </w:r>
    </w:p>
    <w:p w14:paraId="3C5E3A5A" w14:textId="77777777" w:rsidR="001B45D4" w:rsidRPr="001B45D4" w:rsidRDefault="001B45D4" w:rsidP="00943BA4">
      <w:pPr>
        <w:numPr>
          <w:ilvl w:val="0"/>
          <w:numId w:val="34"/>
        </w:numPr>
        <w:spacing w:before="0" w:after="0" w:line="271" w:lineRule="auto"/>
        <w:ind w:right="319"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Minimum of 5 years experience with evaluations of similar interventions </w:t>
      </w:r>
    </w:p>
    <w:p w14:paraId="05F15DA0" w14:textId="77777777" w:rsidR="001B45D4" w:rsidRPr="001B45D4" w:rsidRDefault="001B45D4" w:rsidP="00943BA4">
      <w:pPr>
        <w:numPr>
          <w:ilvl w:val="0"/>
          <w:numId w:val="34"/>
        </w:numPr>
        <w:spacing w:before="0" w:after="0" w:line="271" w:lineRule="auto"/>
        <w:ind w:right="319"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Previous experience with results‐based monitoring and evaluation methodologies is desired </w:t>
      </w:r>
    </w:p>
    <w:p w14:paraId="17A18849" w14:textId="77777777" w:rsidR="001B45D4" w:rsidRPr="001B45D4" w:rsidRDefault="001B45D4" w:rsidP="00943BA4">
      <w:pPr>
        <w:numPr>
          <w:ilvl w:val="0"/>
          <w:numId w:val="34"/>
        </w:numPr>
        <w:spacing w:before="0" w:after="0" w:line="271" w:lineRule="auto"/>
        <w:ind w:right="319"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Experience with UNDP and GEF-financed projects is an advantage </w:t>
      </w:r>
    </w:p>
    <w:p w14:paraId="2AF62519" w14:textId="77777777" w:rsidR="001B45D4" w:rsidRPr="00F87EA3" w:rsidRDefault="001B45D4" w:rsidP="001F1964">
      <w:pPr>
        <w:pStyle w:val="Quote"/>
        <w:rPr>
          <w:rStyle w:val="IntenseReference"/>
          <w:b w:val="0"/>
          <w:bCs w:val="0"/>
          <w:i/>
          <w:iCs/>
          <w:caps w:val="0"/>
          <w:color w:val="auto"/>
          <w:lang w:val="en-US"/>
        </w:rPr>
      </w:pPr>
      <w:r w:rsidRPr="00F87EA3">
        <w:rPr>
          <w:rStyle w:val="IntenseReference"/>
          <w:b w:val="0"/>
          <w:bCs w:val="0"/>
          <w:i/>
          <w:iCs/>
          <w:caps w:val="0"/>
          <w:color w:val="auto"/>
          <w:lang w:val="en-US"/>
        </w:rPr>
        <w:t xml:space="preserve">EVALUATOR ETHICS </w:t>
      </w:r>
    </w:p>
    <w:p w14:paraId="7444CC75" w14:textId="1390FD04" w:rsidR="001B45D4" w:rsidRPr="001B45D4" w:rsidRDefault="001B45D4" w:rsidP="00943BA4">
      <w:pPr>
        <w:spacing w:before="0" w:after="373" w:line="259" w:lineRule="auto"/>
        <w:jc w:val="left"/>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 Evaluation consultants will be held to the highest ethical standards and are required to sign a Code of Conduct (Annex E) upon acceptance of the assignment. UNDP evaluations are conducted in accordance with the principles outlined in the </w:t>
      </w:r>
      <w:hyperlink r:id="rId12">
        <w:r w:rsidRPr="001B45D4">
          <w:rPr>
            <w:rFonts w:ascii="Calibri" w:eastAsia="Calibri" w:hAnsi="Calibri" w:cs="Calibri"/>
            <w:color w:val="0000FF"/>
            <w:sz w:val="20"/>
            <w:u w:val="single" w:color="0000FF"/>
            <w:lang w:val="en-US"/>
          </w:rPr>
          <w:t>UNEG 'Ethical Guidelines for Evaluations'</w:t>
        </w:r>
      </w:hyperlink>
      <w:hyperlink r:id="rId13">
        <w:r w:rsidRPr="001B45D4">
          <w:rPr>
            <w:rFonts w:ascii="Calibri" w:eastAsia="Calibri" w:hAnsi="Calibri" w:cs="Calibri"/>
            <w:color w:val="000000"/>
            <w:sz w:val="20"/>
            <w:lang w:val="en-US"/>
          </w:rPr>
          <w:t xml:space="preserve"> </w:t>
        </w:r>
      </w:hyperlink>
    </w:p>
    <w:p w14:paraId="0E64A383" w14:textId="77777777" w:rsidR="001B45D4" w:rsidRPr="001F1964" w:rsidRDefault="001B45D4" w:rsidP="001F1964">
      <w:pPr>
        <w:pStyle w:val="Quote"/>
        <w:rPr>
          <w:rStyle w:val="IntenseReference"/>
          <w:b w:val="0"/>
          <w:bCs w:val="0"/>
          <w:i/>
          <w:iCs/>
          <w:caps w:val="0"/>
          <w:color w:val="auto"/>
        </w:rPr>
      </w:pPr>
      <w:r w:rsidRPr="001F1964">
        <w:rPr>
          <w:rStyle w:val="IntenseReference"/>
          <w:b w:val="0"/>
          <w:bCs w:val="0"/>
          <w:i/>
          <w:iCs/>
          <w:caps w:val="0"/>
          <w:color w:val="auto"/>
        </w:rPr>
        <w:t xml:space="preserve">PAYMENT MODALITIES AND SPECIFICATIONS  </w:t>
      </w:r>
    </w:p>
    <w:p w14:paraId="45E18792" w14:textId="77777777" w:rsidR="001B45D4" w:rsidRPr="001B45D4" w:rsidRDefault="001B45D4" w:rsidP="001B45D4">
      <w:pPr>
        <w:spacing w:before="0" w:after="5" w:line="259" w:lineRule="auto"/>
        <w:ind w:left="-29" w:right="-32"/>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3ECDA1F7" wp14:editId="71CB59AB">
                <wp:extent cx="8633460" cy="9144"/>
                <wp:effectExtent l="0" t="0" r="0" b="0"/>
                <wp:docPr id="43270" name="Group 43270"/>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803" name="Shape 54803"/>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5E3D1211" id="Group 43270"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">
                <v:shape id="Shape 54803"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" path="m,l8633460,r,9144l,9144,,e" fillcolor="#4f81bd" stroked="f" strokeweight="0">
                  <v:stroke miterlimit="83231f" joinstyle="miter"/>
                  <v:path arrowok="t" textboxrect="0,0,8633460,9144"/>
                </v:shape>
                <w10:anchorlock/>
              </v:group>
            </w:pict>
          </mc:Fallback>
        </mc:AlternateContent>
      </w:r>
    </w:p>
    <w:tbl>
      <w:tblPr>
        <w:tblStyle w:val="TableGrid30"/>
        <w:tblW w:w="9853" w:type="dxa"/>
        <w:tblInd w:w="6" w:type="dxa"/>
        <w:tblCellMar>
          <w:top w:w="44" w:type="dxa"/>
          <w:left w:w="108" w:type="dxa"/>
          <w:right w:w="115" w:type="dxa"/>
        </w:tblCellMar>
        <w:tblLook w:val="04A0" w:firstRow="1" w:lastRow="0" w:firstColumn="1" w:lastColumn="0" w:noHBand="0" w:noVBand="1"/>
      </w:tblPr>
      <w:tblGrid>
        <w:gridCol w:w="1278"/>
        <w:gridCol w:w="8575"/>
      </w:tblGrid>
      <w:tr w:rsidR="001B45D4" w:rsidRPr="001B45D4" w14:paraId="01C2E550" w14:textId="77777777" w:rsidTr="00F42860">
        <w:trPr>
          <w:trHeight w:val="288"/>
        </w:trPr>
        <w:tc>
          <w:tcPr>
            <w:tcW w:w="1278" w:type="dxa"/>
            <w:tcBorders>
              <w:top w:val="single" w:sz="4" w:space="0" w:color="000000"/>
              <w:left w:val="single" w:sz="4" w:space="0" w:color="000000"/>
              <w:bottom w:val="single" w:sz="4" w:space="0" w:color="000000"/>
              <w:right w:val="single" w:sz="4" w:space="0" w:color="000000"/>
            </w:tcBorders>
            <w:shd w:val="clear" w:color="auto" w:fill="7F7F7F"/>
          </w:tcPr>
          <w:p w14:paraId="358241C8" w14:textId="77777777" w:rsidR="001B45D4" w:rsidRPr="001B45D4" w:rsidRDefault="001B45D4" w:rsidP="001B45D4">
            <w:pPr>
              <w:spacing w:line="259" w:lineRule="auto"/>
              <w:ind w:left="3"/>
              <w:jc w:val="center"/>
              <w:rPr>
                <w:rFonts w:ascii="Calibri" w:eastAsia="Calibri" w:hAnsi="Calibri" w:cs="Calibri"/>
                <w:color w:val="000000"/>
                <w:sz w:val="20"/>
              </w:rPr>
            </w:pPr>
            <w:r w:rsidRPr="001B45D4">
              <w:rPr>
                <w:rFonts w:ascii="Calibri" w:eastAsia="Calibri" w:hAnsi="Calibri" w:cs="Calibri"/>
                <w:color w:val="FFFFFF"/>
                <w:sz w:val="20"/>
              </w:rPr>
              <w:t xml:space="preserve">% </w:t>
            </w:r>
          </w:p>
        </w:tc>
        <w:tc>
          <w:tcPr>
            <w:tcW w:w="8575" w:type="dxa"/>
            <w:tcBorders>
              <w:top w:val="single" w:sz="4" w:space="0" w:color="000000"/>
              <w:left w:val="single" w:sz="4" w:space="0" w:color="000000"/>
              <w:bottom w:val="single" w:sz="4" w:space="0" w:color="000000"/>
              <w:right w:val="single" w:sz="4" w:space="0" w:color="000000"/>
            </w:tcBorders>
            <w:shd w:val="clear" w:color="auto" w:fill="7F7F7F"/>
          </w:tcPr>
          <w:p w14:paraId="612273D7" w14:textId="77777777" w:rsidR="001B45D4" w:rsidRPr="001B45D4" w:rsidRDefault="001B45D4" w:rsidP="001B45D4">
            <w:pPr>
              <w:spacing w:line="259" w:lineRule="auto"/>
              <w:ind w:left="6"/>
              <w:jc w:val="center"/>
              <w:rPr>
                <w:rFonts w:ascii="Calibri" w:eastAsia="Calibri" w:hAnsi="Calibri" w:cs="Calibri"/>
                <w:color w:val="000000"/>
                <w:sz w:val="20"/>
              </w:rPr>
            </w:pPr>
            <w:r w:rsidRPr="001B45D4">
              <w:rPr>
                <w:rFonts w:ascii="Calibri" w:eastAsia="Calibri" w:hAnsi="Calibri" w:cs="Calibri"/>
                <w:color w:val="FFFFFF"/>
                <w:sz w:val="20"/>
              </w:rPr>
              <w:t xml:space="preserve">Milestone </w:t>
            </w:r>
          </w:p>
        </w:tc>
      </w:tr>
      <w:tr w:rsidR="001B45D4" w:rsidRPr="00AE728B" w14:paraId="601E50C9" w14:textId="77777777" w:rsidTr="00F42860">
        <w:trPr>
          <w:trHeight w:val="292"/>
        </w:trPr>
        <w:tc>
          <w:tcPr>
            <w:tcW w:w="1278" w:type="dxa"/>
            <w:tcBorders>
              <w:top w:val="single" w:sz="4" w:space="0" w:color="000000"/>
              <w:left w:val="single" w:sz="4" w:space="0" w:color="000000"/>
              <w:bottom w:val="single" w:sz="4" w:space="0" w:color="000000"/>
              <w:right w:val="single" w:sz="4" w:space="0" w:color="000000"/>
            </w:tcBorders>
          </w:tcPr>
          <w:p w14:paraId="2CE3D840" w14:textId="77777777" w:rsidR="001B45D4" w:rsidRPr="001B45D4" w:rsidRDefault="001B45D4" w:rsidP="001B45D4">
            <w:pPr>
              <w:spacing w:line="259" w:lineRule="auto"/>
              <w:ind w:left="3"/>
              <w:jc w:val="center"/>
              <w:rPr>
                <w:rFonts w:ascii="Calibri" w:eastAsia="Calibri" w:hAnsi="Calibri" w:cs="Calibri"/>
                <w:color w:val="000000"/>
                <w:sz w:val="20"/>
              </w:rPr>
            </w:pPr>
            <w:r w:rsidRPr="001B45D4">
              <w:rPr>
                <w:rFonts w:ascii="Calibri" w:eastAsia="Calibri" w:hAnsi="Calibri" w:cs="Calibri"/>
                <w:i/>
                <w:color w:val="000000"/>
                <w:sz w:val="20"/>
              </w:rPr>
              <w:t xml:space="preserve">10% </w:t>
            </w:r>
          </w:p>
        </w:tc>
        <w:tc>
          <w:tcPr>
            <w:tcW w:w="8575" w:type="dxa"/>
            <w:tcBorders>
              <w:top w:val="single" w:sz="4" w:space="0" w:color="000000"/>
              <w:left w:val="single" w:sz="4" w:space="0" w:color="000000"/>
              <w:bottom w:val="single" w:sz="4" w:space="0" w:color="000000"/>
              <w:right w:val="single" w:sz="4" w:space="0" w:color="000000"/>
            </w:tcBorders>
          </w:tcPr>
          <w:p w14:paraId="3BEBCCD8"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Submission of TE Inception Report </w:t>
            </w:r>
          </w:p>
        </w:tc>
      </w:tr>
      <w:tr w:rsidR="001B45D4" w:rsidRPr="00AE728B" w14:paraId="7EBCDF9C" w14:textId="77777777" w:rsidTr="00F42860">
        <w:trPr>
          <w:trHeight w:val="291"/>
        </w:trPr>
        <w:tc>
          <w:tcPr>
            <w:tcW w:w="1278" w:type="dxa"/>
            <w:tcBorders>
              <w:top w:val="single" w:sz="4" w:space="0" w:color="000000"/>
              <w:left w:val="single" w:sz="4" w:space="0" w:color="000000"/>
              <w:bottom w:val="single" w:sz="4" w:space="0" w:color="000000"/>
              <w:right w:val="single" w:sz="4" w:space="0" w:color="000000"/>
            </w:tcBorders>
          </w:tcPr>
          <w:p w14:paraId="060E1274" w14:textId="77777777" w:rsidR="001B45D4" w:rsidRPr="001B45D4" w:rsidRDefault="001B45D4" w:rsidP="001B45D4">
            <w:pPr>
              <w:spacing w:line="259" w:lineRule="auto"/>
              <w:ind w:left="3"/>
              <w:jc w:val="center"/>
              <w:rPr>
                <w:rFonts w:ascii="Calibri" w:eastAsia="Calibri" w:hAnsi="Calibri" w:cs="Calibri"/>
                <w:color w:val="000000"/>
                <w:sz w:val="20"/>
              </w:rPr>
            </w:pPr>
            <w:r w:rsidRPr="001B45D4">
              <w:rPr>
                <w:rFonts w:ascii="Calibri" w:eastAsia="Calibri" w:hAnsi="Calibri" w:cs="Calibri"/>
                <w:i/>
                <w:color w:val="000000"/>
                <w:sz w:val="20"/>
              </w:rPr>
              <w:t xml:space="preserve">30% </w:t>
            </w:r>
          </w:p>
        </w:tc>
        <w:tc>
          <w:tcPr>
            <w:tcW w:w="8575" w:type="dxa"/>
            <w:tcBorders>
              <w:top w:val="single" w:sz="4" w:space="0" w:color="000000"/>
              <w:left w:val="single" w:sz="4" w:space="0" w:color="000000"/>
              <w:bottom w:val="single" w:sz="4" w:space="0" w:color="000000"/>
              <w:right w:val="single" w:sz="4" w:space="0" w:color="000000"/>
            </w:tcBorders>
          </w:tcPr>
          <w:p w14:paraId="64E6A10A"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Presentation of findings of evaluation mission </w:t>
            </w:r>
          </w:p>
        </w:tc>
      </w:tr>
      <w:tr w:rsidR="001B45D4" w:rsidRPr="00AE728B" w14:paraId="5B852CB3" w14:textId="77777777" w:rsidTr="00F42860">
        <w:trPr>
          <w:trHeight w:val="290"/>
        </w:trPr>
        <w:tc>
          <w:tcPr>
            <w:tcW w:w="1278" w:type="dxa"/>
            <w:tcBorders>
              <w:top w:val="single" w:sz="4" w:space="0" w:color="000000"/>
              <w:left w:val="single" w:sz="4" w:space="0" w:color="000000"/>
              <w:bottom w:val="single" w:sz="4" w:space="0" w:color="000000"/>
              <w:right w:val="single" w:sz="4" w:space="0" w:color="000000"/>
            </w:tcBorders>
          </w:tcPr>
          <w:p w14:paraId="2EDB61DA" w14:textId="77777777" w:rsidR="001B45D4" w:rsidRPr="001B45D4" w:rsidRDefault="001B45D4" w:rsidP="001B45D4">
            <w:pPr>
              <w:spacing w:line="259" w:lineRule="auto"/>
              <w:ind w:left="3"/>
              <w:jc w:val="center"/>
              <w:rPr>
                <w:rFonts w:ascii="Calibri" w:eastAsia="Calibri" w:hAnsi="Calibri" w:cs="Calibri"/>
                <w:color w:val="000000"/>
                <w:sz w:val="20"/>
              </w:rPr>
            </w:pPr>
            <w:r w:rsidRPr="001B45D4">
              <w:rPr>
                <w:rFonts w:ascii="Calibri" w:eastAsia="Calibri" w:hAnsi="Calibri" w:cs="Calibri"/>
                <w:i/>
                <w:color w:val="000000"/>
                <w:sz w:val="20"/>
              </w:rPr>
              <w:t xml:space="preserve">20% </w:t>
            </w:r>
          </w:p>
        </w:tc>
        <w:tc>
          <w:tcPr>
            <w:tcW w:w="8575" w:type="dxa"/>
            <w:tcBorders>
              <w:top w:val="single" w:sz="4" w:space="0" w:color="000000"/>
              <w:left w:val="single" w:sz="4" w:space="0" w:color="000000"/>
              <w:bottom w:val="single" w:sz="4" w:space="0" w:color="000000"/>
              <w:right w:val="single" w:sz="4" w:space="0" w:color="000000"/>
            </w:tcBorders>
          </w:tcPr>
          <w:p w14:paraId="3145BD8A"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Following submission of the 1</w:t>
            </w:r>
            <w:r w:rsidRPr="001B45D4">
              <w:rPr>
                <w:rFonts w:ascii="Calibri" w:eastAsia="Calibri" w:hAnsi="Calibri" w:cs="Calibri"/>
                <w:color w:val="000000"/>
                <w:sz w:val="20"/>
                <w:vertAlign w:val="superscript"/>
              </w:rPr>
              <w:t>st</w:t>
            </w:r>
            <w:r w:rsidRPr="001B45D4">
              <w:rPr>
                <w:rFonts w:ascii="Calibri" w:eastAsia="Calibri" w:hAnsi="Calibri" w:cs="Calibri"/>
                <w:color w:val="000000"/>
                <w:sz w:val="20"/>
              </w:rPr>
              <w:t xml:space="preserve"> draft terminal evaluation report </w:t>
            </w:r>
          </w:p>
        </w:tc>
      </w:tr>
      <w:tr w:rsidR="001B45D4" w:rsidRPr="00AE728B" w14:paraId="7B46DCE7" w14:textId="77777777" w:rsidTr="00F42860">
        <w:trPr>
          <w:trHeight w:val="290"/>
        </w:trPr>
        <w:tc>
          <w:tcPr>
            <w:tcW w:w="1278" w:type="dxa"/>
            <w:tcBorders>
              <w:top w:val="single" w:sz="4" w:space="0" w:color="000000"/>
              <w:left w:val="single" w:sz="4" w:space="0" w:color="000000"/>
              <w:bottom w:val="single" w:sz="4" w:space="0" w:color="000000"/>
              <w:right w:val="single" w:sz="4" w:space="0" w:color="000000"/>
            </w:tcBorders>
          </w:tcPr>
          <w:p w14:paraId="1F10B981" w14:textId="77777777" w:rsidR="001B45D4" w:rsidRPr="001B45D4" w:rsidRDefault="001B45D4" w:rsidP="001B45D4">
            <w:pPr>
              <w:spacing w:line="259" w:lineRule="auto"/>
              <w:ind w:left="3"/>
              <w:jc w:val="center"/>
              <w:rPr>
                <w:rFonts w:ascii="Calibri" w:eastAsia="Calibri" w:hAnsi="Calibri" w:cs="Calibri"/>
                <w:color w:val="000000"/>
                <w:sz w:val="20"/>
              </w:rPr>
            </w:pPr>
            <w:r w:rsidRPr="001B45D4">
              <w:rPr>
                <w:rFonts w:ascii="Calibri" w:eastAsia="Calibri" w:hAnsi="Calibri" w:cs="Calibri"/>
                <w:i/>
                <w:color w:val="000000"/>
                <w:sz w:val="20"/>
              </w:rPr>
              <w:t xml:space="preserve">40% </w:t>
            </w:r>
          </w:p>
        </w:tc>
        <w:tc>
          <w:tcPr>
            <w:tcW w:w="8575" w:type="dxa"/>
            <w:tcBorders>
              <w:top w:val="single" w:sz="4" w:space="0" w:color="000000"/>
              <w:left w:val="single" w:sz="4" w:space="0" w:color="000000"/>
              <w:bottom w:val="single" w:sz="4" w:space="0" w:color="000000"/>
              <w:right w:val="single" w:sz="4" w:space="0" w:color="000000"/>
            </w:tcBorders>
          </w:tcPr>
          <w:p w14:paraId="5FA9419C" w14:textId="77777777" w:rsidR="001B45D4" w:rsidRPr="001B45D4" w:rsidRDefault="001B45D4" w:rsidP="001B45D4">
            <w:pPr>
              <w:spacing w:line="259" w:lineRule="auto"/>
              <w:jc w:val="left"/>
              <w:rPr>
                <w:rFonts w:ascii="Calibri" w:eastAsia="Calibri" w:hAnsi="Calibri" w:cs="Calibri"/>
                <w:color w:val="000000"/>
                <w:sz w:val="20"/>
              </w:rPr>
            </w:pPr>
            <w:r w:rsidRPr="001B45D4">
              <w:rPr>
                <w:rFonts w:ascii="Calibri" w:eastAsia="Calibri" w:hAnsi="Calibri" w:cs="Calibri"/>
                <w:color w:val="000000"/>
                <w:sz w:val="20"/>
              </w:rPr>
              <w:t xml:space="preserve">Following submission and approval (UNDP-CO and UNDP RTA) of the final terminal evaluation report  </w:t>
            </w:r>
          </w:p>
        </w:tc>
      </w:tr>
    </w:tbl>
    <w:p w14:paraId="689584F3" w14:textId="77777777" w:rsidR="001B45D4" w:rsidRPr="001F1964" w:rsidRDefault="001B45D4" w:rsidP="001F1964">
      <w:pPr>
        <w:pStyle w:val="Quote"/>
        <w:rPr>
          <w:rStyle w:val="IntenseReference"/>
          <w:b w:val="0"/>
          <w:bCs w:val="0"/>
          <w:i/>
          <w:iCs/>
          <w:caps w:val="0"/>
          <w:color w:val="auto"/>
        </w:rPr>
      </w:pPr>
      <w:r w:rsidRPr="001F1964">
        <w:rPr>
          <w:rStyle w:val="IntenseReference"/>
          <w:b w:val="0"/>
          <w:bCs w:val="0"/>
          <w:i/>
          <w:iCs/>
          <w:caps w:val="0"/>
          <w:color w:val="auto"/>
        </w:rPr>
        <w:lastRenderedPageBreak/>
        <w:t xml:space="preserve">APPLICATION PROCESS </w:t>
      </w:r>
    </w:p>
    <w:p w14:paraId="4B1A4202" w14:textId="77777777" w:rsidR="001B45D4" w:rsidRPr="001B45D4" w:rsidRDefault="001B45D4" w:rsidP="001B45D4">
      <w:pPr>
        <w:spacing w:before="0" w:after="40" w:line="259" w:lineRule="auto"/>
        <w:ind w:left="-29" w:right="-32"/>
        <w:jc w:val="left"/>
        <w:rPr>
          <w:rFonts w:ascii="Calibri" w:eastAsia="Calibri" w:hAnsi="Calibri" w:cs="Calibri"/>
          <w:color w:val="000000"/>
          <w:sz w:val="20"/>
          <w:lang w:val="en-US"/>
        </w:rPr>
      </w:pPr>
      <w:r w:rsidRPr="001B45D4">
        <w:rPr>
          <w:rFonts w:ascii="Calibri" w:eastAsia="Calibri" w:hAnsi="Calibri" w:cs="Calibri"/>
          <w:noProof/>
          <w:color w:val="000000"/>
          <w:sz w:val="20"/>
          <w:lang w:val="en-US"/>
        </w:rPr>
        <mc:AlternateContent>
          <mc:Choice Requires="wpg">
            <w:drawing>
              <wp:inline distT="0" distB="0" distL="0" distR="0" wp14:anchorId="213BE644" wp14:editId="11FD7CF9">
                <wp:extent cx="8633460" cy="9144"/>
                <wp:effectExtent l="0" t="0" r="0" b="0"/>
                <wp:docPr id="43271" name="Group 43271"/>
                <wp:cNvGraphicFramePr/>
                <a:graphic xmlns:a="http://schemas.openxmlformats.org/drawingml/2006/main">
                  <a:graphicData uri="http://schemas.microsoft.com/office/word/2010/wordprocessingGroup">
                    <wpg:wgp>
                      <wpg:cNvGrpSpPr/>
                      <wpg:grpSpPr>
                        <a:xfrm>
                          <a:off x="0" y="0"/>
                          <a:ext cx="8633460" cy="9144"/>
                          <a:chOff x="0" y="0"/>
                          <a:chExt cx="8633460" cy="9144"/>
                        </a:xfrm>
                      </wpg:grpSpPr>
                      <wps:wsp>
                        <wps:cNvPr id="54805" name="Shape 54805"/>
                        <wps:cNvSpPr/>
                        <wps:spPr>
                          <a:xfrm>
                            <a:off x="0" y="0"/>
                            <a:ext cx="8633460" cy="9144"/>
                          </a:xfrm>
                          <a:custGeom>
                            <a:avLst/>
                            <a:gdLst/>
                            <a:ahLst/>
                            <a:cxnLst/>
                            <a:rect l="0" t="0" r="0" b="0"/>
                            <a:pathLst>
                              <a:path w="8633460" h="9144">
                                <a:moveTo>
                                  <a:pt x="0" y="0"/>
                                </a:moveTo>
                                <a:lnTo>
                                  <a:pt x="8633460" y="0"/>
                                </a:lnTo>
                                <a:lnTo>
                                  <a:pt x="8633460" y="9144"/>
                                </a:lnTo>
                                <a:lnTo>
                                  <a:pt x="0" y="9144"/>
                                </a:lnTo>
                                <a:lnTo>
                                  <a:pt x="0" y="0"/>
                                </a:lnTo>
                              </a:path>
                            </a:pathLst>
                          </a:custGeom>
                          <a:solidFill>
                            <a:srgbClr val="4F81BD"/>
                          </a:solidFill>
                          <a:ln w="0" cap="flat">
                            <a:noFill/>
                            <a:miter lim="127000"/>
                          </a:ln>
                          <a:effectLst/>
                        </wps:spPr>
                        <wps:bodyPr/>
                      </wps:wsp>
                    </wpg:wgp>
                  </a:graphicData>
                </a:graphic>
              </wp:inline>
            </w:drawing>
          </mc:Choice>
          <mc:Fallback>
            <w:pict>
              <v:group w14:anchorId="04EB5009" id="Group 43271" o:spid="_x0000_s1026" style="width:679.8pt;height:.7pt;mso-position-horizontal-relative:char;mso-position-vertical-relative:line" coordsize="863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">
                <v:shape id="Shape 54805" o:spid="_x0000_s1027" style="position:absolute;width:86334;height:91;visibility:visible;mso-wrap-style:square;v-text-anchor:top" coordsize="8633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" path="m,l8633460,r,9144l,9144,,e" fillcolor="#4f81bd" stroked="f" strokeweight="0">
                  <v:stroke miterlimit="83231f" joinstyle="miter"/>
                  <v:path arrowok="t" textboxrect="0,0,8633460,9144"/>
                </v:shape>
                <w10:anchorlock/>
              </v:group>
            </w:pict>
          </mc:Fallback>
        </mc:AlternateContent>
      </w:r>
    </w:p>
    <w:p w14:paraId="49631780" w14:textId="77777777" w:rsidR="001B45D4" w:rsidRPr="001B45D4" w:rsidRDefault="001B45D4" w:rsidP="001B45D4">
      <w:pPr>
        <w:spacing w:before="0" w:after="198" w:line="282" w:lineRule="auto"/>
        <w:ind w:left="-5" w:hanging="10"/>
        <w:jc w:val="left"/>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Potential consultants will be shortlisted from the UNDP Roster and invited to submit letter of interest along with CV, financial proposal (including daily fee, per diem and travel costs) and confirmation of availability form, The application should contain a current and complete C.V. in English with indication of the e‐mail and phone contact.  </w:t>
      </w:r>
    </w:p>
    <w:p w14:paraId="259B1EF4" w14:textId="6A73F19E" w:rsidR="001B45D4" w:rsidRPr="001B45D4" w:rsidRDefault="001B45D4" w:rsidP="00943BA4">
      <w:pPr>
        <w:spacing w:before="0" w:after="218" w:line="271" w:lineRule="auto"/>
        <w:ind w:left="10" w:hanging="10"/>
        <w:rPr>
          <w:rFonts w:ascii="Calibri" w:eastAsia="Calibri" w:hAnsi="Calibri" w:cs="Calibri"/>
          <w:color w:val="000000"/>
          <w:sz w:val="20"/>
          <w:lang w:val="en-US"/>
        </w:rPr>
      </w:pPr>
      <w:r w:rsidRPr="001B45D4">
        <w:rPr>
          <w:rFonts w:ascii="Calibri" w:eastAsia="Calibri" w:hAnsi="Calibri" w:cs="Calibri"/>
          <w:color w:val="000000"/>
          <w:sz w:val="20"/>
          <w:lang w:val="en-US"/>
        </w:rPr>
        <w:t xml:space="preserve">UNDP applies a fair and transparent selection process that will take into account the competencies/skills of the applicants as well as their financial proposals. Qualified women and members of social minorities are encouraged to apply. The selection of the consultant will be done by a panel consisting of representatives from UNDP Maldives, Ministry of Tourism and the Tourism Adaptation Project. </w:t>
      </w:r>
    </w:p>
    <w:p w14:paraId="5C1524C0" w14:textId="77777777" w:rsidR="00C81996" w:rsidRDefault="00C81996">
      <w:pPr>
        <w:spacing w:line="276" w:lineRule="auto"/>
        <w:jc w:val="left"/>
        <w:rPr>
          <w:lang w:val="en-GB"/>
        </w:rPr>
      </w:pPr>
      <w:r>
        <w:rPr>
          <w:lang w:val="en-GB"/>
        </w:rPr>
        <w:br w:type="page"/>
      </w:r>
    </w:p>
    <w:p w14:paraId="428FB4AC" w14:textId="77777777" w:rsidR="00D202CC" w:rsidRPr="00D202CC" w:rsidRDefault="00D202CC" w:rsidP="00D202CC">
      <w:pPr>
        <w:rPr>
          <w:lang w:val="en-GB"/>
        </w:rPr>
      </w:pPr>
    </w:p>
    <w:p w14:paraId="02DCC7DE" w14:textId="24E9BC48" w:rsidR="001F1964" w:rsidRDefault="00D202CC" w:rsidP="00943BA4">
      <w:pPr>
        <w:pStyle w:val="IntenseQuote"/>
        <w:rPr>
          <w:lang w:val="en-GB"/>
        </w:rPr>
      </w:pPr>
      <w:r w:rsidRPr="00D202CC">
        <w:rPr>
          <w:lang w:val="en-GB"/>
        </w:rPr>
        <w:t>Itinerary</w:t>
      </w:r>
      <w:r w:rsidR="0026556E">
        <w:rPr>
          <w:lang w:val="en-GB"/>
        </w:rPr>
        <w:t>/Mission</w:t>
      </w:r>
    </w:p>
    <w:p w14:paraId="35E8D83E" w14:textId="419D03D3" w:rsidR="00C34E7C" w:rsidRDefault="001F1964">
      <w:pPr>
        <w:spacing w:line="276" w:lineRule="auto"/>
        <w:jc w:val="left"/>
        <w:rPr>
          <w:lang w:val="en-GB"/>
        </w:rPr>
      </w:pPr>
      <w:r>
        <w:rPr>
          <w:lang w:val="en-GB"/>
        </w:rPr>
        <w:br w:type="page"/>
      </w:r>
    </w:p>
    <w:tbl>
      <w:tblPr>
        <w:tblW w:w="9389" w:type="dxa"/>
        <w:tblInd w:w="-3" w:type="dxa"/>
        <w:tblCellMar>
          <w:left w:w="0" w:type="dxa"/>
          <w:right w:w="0" w:type="dxa"/>
        </w:tblCellMar>
        <w:tblLook w:val="04A0" w:firstRow="1" w:lastRow="0" w:firstColumn="1" w:lastColumn="0" w:noHBand="0" w:noVBand="1"/>
      </w:tblPr>
      <w:tblGrid>
        <w:gridCol w:w="252"/>
        <w:gridCol w:w="7505"/>
        <w:gridCol w:w="12"/>
        <w:gridCol w:w="1608"/>
        <w:gridCol w:w="12"/>
      </w:tblGrid>
      <w:tr w:rsidR="00C34E7C" w:rsidRPr="00C34E7C" w14:paraId="168C9420" w14:textId="77777777" w:rsidTr="00C34E7C">
        <w:trPr>
          <w:trHeight w:val="210"/>
        </w:trPr>
        <w:tc>
          <w:tcPr>
            <w:tcW w:w="7769" w:type="dxa"/>
            <w:gridSpan w:val="3"/>
            <w:tcBorders>
              <w:top w:val="single" w:sz="8" w:space="0" w:color="auto"/>
              <w:left w:val="single" w:sz="8" w:space="0" w:color="auto"/>
              <w:bottom w:val="single" w:sz="8" w:space="0" w:color="auto"/>
              <w:right w:val="single" w:sz="8" w:space="0" w:color="000000"/>
            </w:tcBorders>
            <w:shd w:val="clear" w:color="auto" w:fill="BDD6EE"/>
            <w:noWrap/>
            <w:tcMar>
              <w:top w:w="0" w:type="dxa"/>
              <w:left w:w="108" w:type="dxa"/>
              <w:bottom w:w="0" w:type="dxa"/>
              <w:right w:w="108" w:type="dxa"/>
            </w:tcMar>
            <w:vAlign w:val="center"/>
            <w:hideMark/>
          </w:tcPr>
          <w:p w14:paraId="0C1D790A"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lastRenderedPageBreak/>
              <w:t>Institution / Activity</w:t>
            </w:r>
          </w:p>
        </w:tc>
        <w:tc>
          <w:tcPr>
            <w:tcW w:w="1620" w:type="dxa"/>
            <w:gridSpan w:val="2"/>
            <w:tcBorders>
              <w:top w:val="single" w:sz="8" w:space="0" w:color="auto"/>
              <w:left w:val="nil"/>
              <w:bottom w:val="single" w:sz="8" w:space="0" w:color="auto"/>
              <w:right w:val="single" w:sz="8" w:space="0" w:color="auto"/>
            </w:tcBorders>
            <w:shd w:val="clear" w:color="auto" w:fill="BDD6EE"/>
            <w:noWrap/>
            <w:tcMar>
              <w:top w:w="0" w:type="dxa"/>
              <w:left w:w="108" w:type="dxa"/>
              <w:bottom w:w="0" w:type="dxa"/>
              <w:right w:w="108" w:type="dxa"/>
            </w:tcMar>
            <w:vAlign w:val="center"/>
            <w:hideMark/>
          </w:tcPr>
          <w:p w14:paraId="61B92350"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Date of Meeting</w:t>
            </w:r>
          </w:p>
        </w:tc>
      </w:tr>
      <w:tr w:rsidR="00C34E7C" w:rsidRPr="00C34E7C" w14:paraId="70EB79F0" w14:textId="77777777" w:rsidTr="00C34E7C">
        <w:trPr>
          <w:trHeight w:val="210"/>
        </w:trPr>
        <w:tc>
          <w:tcPr>
            <w:tcW w:w="7769"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tcPr>
          <w:p w14:paraId="2A1B3DDC" w14:textId="303DE222" w:rsidR="00C34E7C" w:rsidRPr="00C34E7C" w:rsidRDefault="00C34E7C" w:rsidP="00C34E7C">
            <w:pPr>
              <w:spacing w:beforeAutospacing="1" w:after="100" w:afterAutospacing="1"/>
              <w:jc w:val="center"/>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 xml:space="preserve">Departure </w:t>
            </w:r>
            <w:r w:rsidR="00112A3F" w:rsidRPr="00C34E7C">
              <w:rPr>
                <w:rFonts w:ascii="Cambria" w:eastAsia="Times New Roman" w:hAnsi="Cambria" w:cs="Times New Roman"/>
                <w:color w:val="000000"/>
                <w:sz w:val="16"/>
                <w:szCs w:val="16"/>
                <w:lang w:val="en-US"/>
              </w:rPr>
              <w:t>from Buenos</w:t>
            </w:r>
            <w:r w:rsidRPr="00C34E7C">
              <w:rPr>
                <w:rFonts w:ascii="Cambria" w:eastAsia="Times New Roman" w:hAnsi="Cambria" w:cs="Times New Roman"/>
                <w:color w:val="000000"/>
                <w:sz w:val="16"/>
                <w:szCs w:val="16"/>
                <w:lang w:val="en-US"/>
              </w:rPr>
              <w:t xml:space="preserve"> Aires Argentina</w:t>
            </w:r>
          </w:p>
        </w:tc>
        <w:tc>
          <w:tcPr>
            <w:tcW w:w="16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220D72B" w14:textId="70F825A9" w:rsidR="00C34E7C" w:rsidRPr="00C34E7C" w:rsidRDefault="00C34E7C" w:rsidP="00C34E7C">
            <w:pPr>
              <w:spacing w:beforeAutospacing="1" w:after="100" w:afterAutospacing="1"/>
              <w:jc w:val="left"/>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12</w:t>
            </w:r>
            <w:r w:rsidR="00112A3F" w:rsidRPr="00C34E7C">
              <w:rPr>
                <w:rFonts w:ascii="Cambria" w:eastAsia="Times New Roman" w:hAnsi="Cambria" w:cs="Times New Roman"/>
                <w:color w:val="000000"/>
                <w:sz w:val="16"/>
                <w:szCs w:val="16"/>
                <w:vertAlign w:val="superscript"/>
                <w:lang w:val="en-US"/>
              </w:rPr>
              <w:t>th</w:t>
            </w:r>
            <w:r w:rsidR="00112A3F" w:rsidRPr="00C34E7C">
              <w:rPr>
                <w:rFonts w:ascii="Cambria" w:eastAsia="Times New Roman" w:hAnsi="Cambria" w:cs="Times New Roman"/>
                <w:color w:val="000000"/>
                <w:sz w:val="16"/>
                <w:szCs w:val="16"/>
                <w:lang w:val="en-US"/>
              </w:rPr>
              <w:t xml:space="preserve"> May</w:t>
            </w:r>
            <w:r w:rsidRPr="00C34E7C">
              <w:rPr>
                <w:rFonts w:ascii="Cambria" w:eastAsia="Times New Roman" w:hAnsi="Cambria" w:cs="Times New Roman"/>
                <w:color w:val="000000"/>
                <w:sz w:val="16"/>
                <w:szCs w:val="16"/>
                <w:lang w:val="en-US"/>
              </w:rPr>
              <w:t xml:space="preserve"> 2016</w:t>
            </w:r>
          </w:p>
        </w:tc>
      </w:tr>
      <w:tr w:rsidR="00C34E7C" w:rsidRPr="00C34E7C" w14:paraId="35DF2A63" w14:textId="77777777" w:rsidTr="00C34E7C">
        <w:trPr>
          <w:trHeight w:val="210"/>
        </w:trPr>
        <w:tc>
          <w:tcPr>
            <w:tcW w:w="7769"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tcPr>
          <w:p w14:paraId="14B1ECFE" w14:textId="77777777" w:rsidR="00C34E7C" w:rsidRPr="00C34E7C" w:rsidRDefault="00C34E7C" w:rsidP="00C34E7C">
            <w:pPr>
              <w:spacing w:beforeAutospacing="1" w:after="100" w:afterAutospacing="1"/>
              <w:jc w:val="center"/>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Arrival Male’ Maldives</w:t>
            </w:r>
          </w:p>
        </w:tc>
        <w:tc>
          <w:tcPr>
            <w:tcW w:w="16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8DD890B" w14:textId="77777777" w:rsidR="00C34E7C" w:rsidRPr="00C34E7C" w:rsidRDefault="00C34E7C" w:rsidP="00C34E7C">
            <w:pPr>
              <w:spacing w:beforeAutospacing="1" w:after="100" w:afterAutospacing="1"/>
              <w:jc w:val="left"/>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14</w:t>
            </w:r>
            <w:r w:rsidRPr="00C34E7C">
              <w:rPr>
                <w:rFonts w:ascii="Cambria" w:eastAsia="Times New Roman" w:hAnsi="Cambria" w:cs="Times New Roman"/>
                <w:color w:val="000000"/>
                <w:sz w:val="16"/>
                <w:szCs w:val="16"/>
                <w:vertAlign w:val="superscript"/>
                <w:lang w:val="en-US"/>
              </w:rPr>
              <w:t>th</w:t>
            </w:r>
            <w:r w:rsidRPr="00C34E7C">
              <w:rPr>
                <w:rFonts w:ascii="Cambria" w:eastAsia="Times New Roman" w:hAnsi="Cambria" w:cs="Times New Roman"/>
                <w:color w:val="000000"/>
                <w:sz w:val="16"/>
                <w:szCs w:val="16"/>
                <w:lang w:val="en-US"/>
              </w:rPr>
              <w:t xml:space="preserve"> May 2016</w:t>
            </w:r>
          </w:p>
        </w:tc>
      </w:tr>
      <w:tr w:rsidR="00C34E7C" w:rsidRPr="00C34E7C" w14:paraId="09782C35" w14:textId="77777777" w:rsidTr="00C34E7C">
        <w:trPr>
          <w:trHeight w:val="210"/>
        </w:trPr>
        <w:tc>
          <w:tcPr>
            <w:tcW w:w="7769" w:type="dxa"/>
            <w:gridSpan w:val="3"/>
            <w:tcBorders>
              <w:top w:val="single" w:sz="8" w:space="0" w:color="auto"/>
              <w:left w:val="single" w:sz="8" w:space="0" w:color="auto"/>
              <w:bottom w:val="single" w:sz="8" w:space="0" w:color="auto"/>
              <w:right w:val="single" w:sz="4" w:space="0" w:color="auto"/>
            </w:tcBorders>
            <w:noWrap/>
            <w:tcMar>
              <w:top w:w="0" w:type="dxa"/>
              <w:left w:w="108" w:type="dxa"/>
              <w:bottom w:w="0" w:type="dxa"/>
              <w:right w:w="108" w:type="dxa"/>
            </w:tcMar>
            <w:vAlign w:val="center"/>
          </w:tcPr>
          <w:p w14:paraId="4D69E511" w14:textId="77777777" w:rsidR="00C34E7C" w:rsidRPr="00C34E7C" w:rsidRDefault="00C34E7C" w:rsidP="00C34E7C">
            <w:pPr>
              <w:spacing w:beforeAutospacing="1" w:after="100" w:afterAutospacing="1"/>
              <w:jc w:val="center"/>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Meeting with TAP Team and Ministry of Tourism Staff</w:t>
            </w:r>
          </w:p>
        </w:tc>
        <w:tc>
          <w:tcPr>
            <w:tcW w:w="1620" w:type="dxa"/>
            <w:gridSpan w:val="2"/>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vAlign w:val="center"/>
          </w:tcPr>
          <w:p w14:paraId="7285937E" w14:textId="77777777" w:rsidR="00C34E7C" w:rsidRPr="00C34E7C" w:rsidRDefault="00C34E7C" w:rsidP="00C34E7C">
            <w:pPr>
              <w:spacing w:beforeAutospacing="1" w:after="100" w:afterAutospacing="1"/>
              <w:jc w:val="left"/>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15</w:t>
            </w:r>
            <w:r w:rsidRPr="00C34E7C">
              <w:rPr>
                <w:rFonts w:ascii="Cambria" w:eastAsia="Times New Roman" w:hAnsi="Cambria" w:cs="Times New Roman"/>
                <w:color w:val="000000"/>
                <w:sz w:val="16"/>
                <w:szCs w:val="16"/>
                <w:vertAlign w:val="superscript"/>
                <w:lang w:val="en-US"/>
              </w:rPr>
              <w:t>th</w:t>
            </w:r>
            <w:r w:rsidRPr="00C34E7C">
              <w:rPr>
                <w:rFonts w:ascii="Cambria" w:eastAsia="Times New Roman" w:hAnsi="Cambria" w:cs="Times New Roman"/>
                <w:color w:val="000000"/>
                <w:sz w:val="16"/>
                <w:szCs w:val="16"/>
                <w:lang w:val="en-US"/>
              </w:rPr>
              <w:t xml:space="preserve"> May 2016</w:t>
            </w:r>
          </w:p>
        </w:tc>
      </w:tr>
      <w:tr w:rsidR="00C34E7C" w:rsidRPr="00C34E7C" w14:paraId="5F2DBB62" w14:textId="77777777" w:rsidTr="00C34E7C">
        <w:trPr>
          <w:gridAfter w:val="1"/>
          <w:wAfter w:w="12" w:type="dxa"/>
          <w:trHeight w:val="465"/>
        </w:trPr>
        <w:tc>
          <w:tcPr>
            <w:tcW w:w="252" w:type="dxa"/>
            <w:tcBorders>
              <w:top w:val="nil"/>
              <w:left w:val="single" w:sz="8" w:space="0" w:color="auto"/>
              <w:bottom w:val="nil"/>
              <w:right w:val="nil"/>
            </w:tcBorders>
            <w:noWrap/>
            <w:tcMar>
              <w:top w:w="0" w:type="dxa"/>
              <w:left w:w="108" w:type="dxa"/>
              <w:bottom w:w="0" w:type="dxa"/>
              <w:right w:w="108" w:type="dxa"/>
            </w:tcMar>
            <w:vAlign w:val="center"/>
            <w:hideMark/>
          </w:tcPr>
          <w:p w14:paraId="6244A23A"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dotted" w:sz="8" w:space="0" w:color="auto"/>
              <w:bottom w:val="dotted" w:sz="8" w:space="0" w:color="auto"/>
              <w:right w:val="single" w:sz="4" w:space="0" w:color="auto"/>
            </w:tcBorders>
            <w:tcMar>
              <w:top w:w="0" w:type="dxa"/>
              <w:left w:w="108" w:type="dxa"/>
              <w:bottom w:w="0" w:type="dxa"/>
              <w:right w:w="108" w:type="dxa"/>
            </w:tcMar>
            <w:vAlign w:val="center"/>
            <w:hideMark/>
          </w:tcPr>
          <w:p w14:paraId="7E107504"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Ministry of Environment &amp; Energy - Climate Change Dept.</w:t>
            </w:r>
          </w:p>
        </w:tc>
        <w:tc>
          <w:tcPr>
            <w:tcW w:w="1620" w:type="dxa"/>
            <w:gridSpan w:val="2"/>
            <w:vMerge w:val="restart"/>
            <w:tcBorders>
              <w:top w:val="nil"/>
              <w:left w:val="single" w:sz="4" w:space="0" w:color="auto"/>
              <w:bottom w:val="dotted" w:sz="8" w:space="0" w:color="000000"/>
              <w:right w:val="single" w:sz="8" w:space="0" w:color="auto"/>
            </w:tcBorders>
            <w:noWrap/>
            <w:tcMar>
              <w:top w:w="0" w:type="dxa"/>
              <w:left w:w="108" w:type="dxa"/>
              <w:bottom w:w="0" w:type="dxa"/>
              <w:right w:w="108" w:type="dxa"/>
            </w:tcMar>
            <w:vAlign w:val="center"/>
            <w:hideMark/>
          </w:tcPr>
          <w:p w14:paraId="58661483"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16th May 2016</w:t>
            </w:r>
          </w:p>
        </w:tc>
      </w:tr>
      <w:tr w:rsidR="00C34E7C" w:rsidRPr="00C34E7C" w14:paraId="4B884B72"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87A779D"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val="restart"/>
            <w:tcBorders>
              <w:top w:val="nil"/>
              <w:left w:val="nil"/>
              <w:bottom w:val="dotted" w:sz="8" w:space="0" w:color="000000"/>
              <w:right w:val="single" w:sz="4" w:space="0" w:color="auto"/>
            </w:tcBorders>
            <w:tcMar>
              <w:top w:w="0" w:type="dxa"/>
              <w:left w:w="108" w:type="dxa"/>
              <w:bottom w:w="0" w:type="dxa"/>
              <w:right w:w="108" w:type="dxa"/>
            </w:tcMar>
            <w:vAlign w:val="center"/>
            <w:hideMark/>
          </w:tcPr>
          <w:p w14:paraId="0D4BBA26"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Maldives Meteorological Service </w:t>
            </w:r>
          </w:p>
        </w:tc>
        <w:tc>
          <w:tcPr>
            <w:tcW w:w="1620" w:type="dxa"/>
            <w:gridSpan w:val="2"/>
            <w:vMerge/>
            <w:tcBorders>
              <w:top w:val="nil"/>
              <w:left w:val="single" w:sz="4" w:space="0" w:color="auto"/>
              <w:bottom w:val="dotted" w:sz="8" w:space="0" w:color="000000"/>
              <w:right w:val="single" w:sz="8" w:space="0" w:color="auto"/>
            </w:tcBorders>
            <w:vAlign w:val="center"/>
            <w:hideMark/>
          </w:tcPr>
          <w:p w14:paraId="2D30FDE0"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6760C26D"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6C342C9"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tcBorders>
              <w:top w:val="nil"/>
              <w:left w:val="nil"/>
              <w:bottom w:val="dotted" w:sz="8" w:space="0" w:color="000000"/>
              <w:right w:val="single" w:sz="4" w:space="0" w:color="auto"/>
            </w:tcBorders>
            <w:vAlign w:val="center"/>
            <w:hideMark/>
          </w:tcPr>
          <w:p w14:paraId="4BE5E1D9"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c>
          <w:tcPr>
            <w:tcW w:w="1620" w:type="dxa"/>
            <w:gridSpan w:val="2"/>
            <w:vMerge/>
            <w:tcBorders>
              <w:top w:val="nil"/>
              <w:left w:val="single" w:sz="4" w:space="0" w:color="auto"/>
              <w:bottom w:val="dotted" w:sz="8" w:space="0" w:color="000000"/>
              <w:right w:val="single" w:sz="8" w:space="0" w:color="auto"/>
            </w:tcBorders>
            <w:vAlign w:val="center"/>
            <w:hideMark/>
          </w:tcPr>
          <w:p w14:paraId="4D1630F3"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AE728B" w14:paraId="43801CAB" w14:textId="77777777" w:rsidTr="00C34E7C">
        <w:trPr>
          <w:gridAfter w:val="1"/>
          <w:wAfter w:w="12" w:type="dxa"/>
          <w:trHeight w:val="420"/>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60FBBDF"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24A71F8C"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Maldives Association of Tourism Industries (MATI)</w:t>
            </w:r>
          </w:p>
        </w:tc>
        <w:tc>
          <w:tcPr>
            <w:tcW w:w="1620" w:type="dxa"/>
            <w:gridSpan w:val="2"/>
            <w:vMerge/>
            <w:tcBorders>
              <w:top w:val="nil"/>
              <w:left w:val="single" w:sz="4" w:space="0" w:color="auto"/>
              <w:bottom w:val="dotted" w:sz="8" w:space="0" w:color="000000"/>
              <w:right w:val="single" w:sz="8" w:space="0" w:color="auto"/>
            </w:tcBorders>
            <w:vAlign w:val="center"/>
            <w:hideMark/>
          </w:tcPr>
          <w:p w14:paraId="3A7206EA"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AE728B" w14:paraId="7792CEAC"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24D8A7E9"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26AE5CAE"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Live Aboard Association of Maldives (LAM)</w:t>
            </w:r>
          </w:p>
        </w:tc>
        <w:tc>
          <w:tcPr>
            <w:tcW w:w="1620" w:type="dxa"/>
            <w:gridSpan w:val="2"/>
            <w:vMerge/>
            <w:tcBorders>
              <w:top w:val="nil"/>
              <w:left w:val="single" w:sz="4" w:space="0" w:color="auto"/>
              <w:bottom w:val="dotted" w:sz="8" w:space="0" w:color="000000"/>
              <w:right w:val="single" w:sz="8" w:space="0" w:color="auto"/>
            </w:tcBorders>
            <w:vAlign w:val="center"/>
            <w:hideMark/>
          </w:tcPr>
          <w:p w14:paraId="0A263A2F"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AE728B" w14:paraId="29CAAE7B"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560FA620"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val="restart"/>
            <w:tcBorders>
              <w:top w:val="nil"/>
              <w:left w:val="nil"/>
              <w:bottom w:val="dotted" w:sz="8" w:space="0" w:color="000000"/>
              <w:right w:val="single" w:sz="4" w:space="0" w:color="auto"/>
            </w:tcBorders>
            <w:tcMar>
              <w:top w:w="0" w:type="dxa"/>
              <w:left w:w="108" w:type="dxa"/>
              <w:bottom w:w="0" w:type="dxa"/>
              <w:right w:w="108" w:type="dxa"/>
            </w:tcMar>
            <w:vAlign w:val="center"/>
            <w:hideMark/>
          </w:tcPr>
          <w:p w14:paraId="31650D64"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Maldives Association of Travel Agents and Tour Operators (MATATO)</w:t>
            </w:r>
          </w:p>
        </w:tc>
        <w:tc>
          <w:tcPr>
            <w:tcW w:w="1620" w:type="dxa"/>
            <w:gridSpan w:val="2"/>
            <w:vMerge/>
            <w:tcBorders>
              <w:top w:val="nil"/>
              <w:left w:val="single" w:sz="4" w:space="0" w:color="auto"/>
              <w:bottom w:val="dotted" w:sz="8" w:space="0" w:color="000000"/>
              <w:right w:val="single" w:sz="8" w:space="0" w:color="auto"/>
            </w:tcBorders>
            <w:vAlign w:val="center"/>
            <w:hideMark/>
          </w:tcPr>
          <w:p w14:paraId="0CBF8129"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AE728B" w14:paraId="2F5E344F"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5F945B14"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tcBorders>
              <w:top w:val="nil"/>
              <w:left w:val="nil"/>
              <w:bottom w:val="dotted" w:sz="8" w:space="0" w:color="000000"/>
              <w:right w:val="single" w:sz="4" w:space="0" w:color="auto"/>
            </w:tcBorders>
            <w:vAlign w:val="center"/>
            <w:hideMark/>
          </w:tcPr>
          <w:p w14:paraId="59770985"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c>
          <w:tcPr>
            <w:tcW w:w="1620" w:type="dxa"/>
            <w:gridSpan w:val="2"/>
            <w:vMerge/>
            <w:tcBorders>
              <w:top w:val="nil"/>
              <w:left w:val="single" w:sz="4" w:space="0" w:color="auto"/>
              <w:bottom w:val="dotted" w:sz="8" w:space="0" w:color="000000"/>
              <w:right w:val="single" w:sz="8" w:space="0" w:color="auto"/>
            </w:tcBorders>
            <w:vAlign w:val="center"/>
            <w:hideMark/>
          </w:tcPr>
          <w:p w14:paraId="46B52BCD"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AE728B" w14:paraId="0D3367C6"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C099690"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26E1E051"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Maldives Association of Yatch Agents (MAYA)</w:t>
            </w:r>
          </w:p>
        </w:tc>
        <w:tc>
          <w:tcPr>
            <w:tcW w:w="1620" w:type="dxa"/>
            <w:gridSpan w:val="2"/>
            <w:vMerge/>
            <w:tcBorders>
              <w:top w:val="nil"/>
              <w:left w:val="single" w:sz="4" w:space="0" w:color="auto"/>
              <w:bottom w:val="dotted" w:sz="8" w:space="0" w:color="000000"/>
              <w:right w:val="single" w:sz="8" w:space="0" w:color="auto"/>
            </w:tcBorders>
            <w:vAlign w:val="center"/>
            <w:hideMark/>
          </w:tcPr>
          <w:p w14:paraId="42673A46"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55372FA6"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820D054"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val="restart"/>
            <w:tcBorders>
              <w:top w:val="nil"/>
              <w:left w:val="nil"/>
              <w:bottom w:val="dotted" w:sz="8" w:space="0" w:color="000000"/>
              <w:right w:val="single" w:sz="4" w:space="0" w:color="auto"/>
            </w:tcBorders>
            <w:tcMar>
              <w:top w:w="0" w:type="dxa"/>
              <w:left w:w="108" w:type="dxa"/>
              <w:bottom w:w="0" w:type="dxa"/>
              <w:right w:w="108" w:type="dxa"/>
            </w:tcMar>
            <w:vAlign w:val="center"/>
            <w:hideMark/>
          </w:tcPr>
          <w:p w14:paraId="6DE4DF3C"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 xml:space="preserve">UNDP Country Office </w:t>
            </w:r>
          </w:p>
        </w:tc>
        <w:tc>
          <w:tcPr>
            <w:tcW w:w="1620" w:type="dxa"/>
            <w:gridSpan w:val="2"/>
            <w:vMerge/>
            <w:tcBorders>
              <w:top w:val="nil"/>
              <w:left w:val="single" w:sz="4" w:space="0" w:color="auto"/>
              <w:bottom w:val="dotted" w:sz="8" w:space="0" w:color="000000"/>
              <w:right w:val="single" w:sz="8" w:space="0" w:color="auto"/>
            </w:tcBorders>
            <w:vAlign w:val="center"/>
            <w:hideMark/>
          </w:tcPr>
          <w:p w14:paraId="0054EDE6"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5DBCA7DE"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12BDBC2"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tcBorders>
              <w:top w:val="nil"/>
              <w:left w:val="nil"/>
              <w:bottom w:val="dotted" w:sz="8" w:space="0" w:color="000000"/>
              <w:right w:val="single" w:sz="4" w:space="0" w:color="auto"/>
            </w:tcBorders>
            <w:vAlign w:val="center"/>
            <w:hideMark/>
          </w:tcPr>
          <w:p w14:paraId="4A9A6B48"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c>
          <w:tcPr>
            <w:tcW w:w="1620" w:type="dxa"/>
            <w:gridSpan w:val="2"/>
            <w:vMerge/>
            <w:tcBorders>
              <w:top w:val="nil"/>
              <w:left w:val="single" w:sz="4" w:space="0" w:color="auto"/>
              <w:bottom w:val="dotted" w:sz="8" w:space="0" w:color="000000"/>
              <w:right w:val="single" w:sz="8" w:space="0" w:color="auto"/>
            </w:tcBorders>
            <w:vAlign w:val="center"/>
            <w:hideMark/>
          </w:tcPr>
          <w:p w14:paraId="21127FC7"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32D7421A"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2980E0CB"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503C89DC"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 xml:space="preserve">National Disaster Management Center </w:t>
            </w:r>
          </w:p>
        </w:tc>
        <w:tc>
          <w:tcPr>
            <w:tcW w:w="1620" w:type="dxa"/>
            <w:gridSpan w:val="2"/>
            <w:tcBorders>
              <w:top w:val="nil"/>
              <w:left w:val="single" w:sz="4" w:space="0" w:color="auto"/>
              <w:bottom w:val="dotted" w:sz="8" w:space="0" w:color="auto"/>
              <w:right w:val="single" w:sz="8" w:space="0" w:color="auto"/>
            </w:tcBorders>
            <w:noWrap/>
            <w:tcMar>
              <w:top w:w="0" w:type="dxa"/>
              <w:left w:w="108" w:type="dxa"/>
              <w:bottom w:w="0" w:type="dxa"/>
              <w:right w:w="108" w:type="dxa"/>
            </w:tcMar>
            <w:vAlign w:val="center"/>
            <w:hideMark/>
          </w:tcPr>
          <w:p w14:paraId="3D81AD04"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17th May 2016</w:t>
            </w:r>
          </w:p>
        </w:tc>
      </w:tr>
      <w:tr w:rsidR="00C34E7C" w:rsidRPr="00C34E7C" w14:paraId="73395ABF"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70FBC83"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val="restart"/>
            <w:tcBorders>
              <w:top w:val="nil"/>
              <w:left w:val="nil"/>
              <w:bottom w:val="dotted" w:sz="8" w:space="0" w:color="000000"/>
              <w:right w:val="single" w:sz="4" w:space="0" w:color="auto"/>
            </w:tcBorders>
            <w:tcMar>
              <w:top w:w="0" w:type="dxa"/>
              <w:left w:w="108" w:type="dxa"/>
              <w:bottom w:w="0" w:type="dxa"/>
              <w:right w:w="108" w:type="dxa"/>
            </w:tcMar>
            <w:vAlign w:val="center"/>
            <w:hideMark/>
          </w:tcPr>
          <w:p w14:paraId="01BF91A2"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Ministry of Education</w:t>
            </w:r>
          </w:p>
        </w:tc>
        <w:tc>
          <w:tcPr>
            <w:tcW w:w="1620" w:type="dxa"/>
            <w:gridSpan w:val="2"/>
            <w:vMerge w:val="restart"/>
            <w:tcBorders>
              <w:top w:val="nil"/>
              <w:left w:val="single" w:sz="4" w:space="0" w:color="auto"/>
              <w:bottom w:val="dotted" w:sz="8" w:space="0" w:color="000000"/>
              <w:right w:val="single" w:sz="8" w:space="0" w:color="auto"/>
            </w:tcBorders>
            <w:noWrap/>
            <w:tcMar>
              <w:top w:w="0" w:type="dxa"/>
              <w:left w:w="108" w:type="dxa"/>
              <w:bottom w:w="0" w:type="dxa"/>
              <w:right w:w="108" w:type="dxa"/>
            </w:tcMar>
            <w:vAlign w:val="center"/>
            <w:hideMark/>
          </w:tcPr>
          <w:p w14:paraId="2D42B57D"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18th May 2016</w:t>
            </w:r>
          </w:p>
        </w:tc>
      </w:tr>
      <w:tr w:rsidR="00C34E7C" w:rsidRPr="00C34E7C" w14:paraId="1C576B1A"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A5B3629"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tcBorders>
              <w:top w:val="nil"/>
              <w:left w:val="nil"/>
              <w:bottom w:val="dotted" w:sz="8" w:space="0" w:color="000000"/>
              <w:right w:val="single" w:sz="4" w:space="0" w:color="auto"/>
            </w:tcBorders>
            <w:vAlign w:val="center"/>
            <w:hideMark/>
          </w:tcPr>
          <w:p w14:paraId="1839CEF0"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c>
          <w:tcPr>
            <w:tcW w:w="1620" w:type="dxa"/>
            <w:gridSpan w:val="2"/>
            <w:vMerge/>
            <w:tcBorders>
              <w:top w:val="nil"/>
              <w:left w:val="single" w:sz="4" w:space="0" w:color="auto"/>
              <w:bottom w:val="dotted" w:sz="8" w:space="0" w:color="000000"/>
              <w:right w:val="single" w:sz="8" w:space="0" w:color="auto"/>
            </w:tcBorders>
            <w:vAlign w:val="center"/>
            <w:hideMark/>
          </w:tcPr>
          <w:p w14:paraId="7CC49364"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7F2D40FE"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60B47D04"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nil"/>
              <w:right w:val="single" w:sz="4" w:space="0" w:color="auto"/>
            </w:tcBorders>
            <w:tcMar>
              <w:top w:w="0" w:type="dxa"/>
              <w:left w:w="108" w:type="dxa"/>
              <w:bottom w:w="0" w:type="dxa"/>
              <w:right w:w="108" w:type="dxa"/>
            </w:tcMar>
            <w:vAlign w:val="center"/>
            <w:hideMark/>
          </w:tcPr>
          <w:p w14:paraId="072CE19E"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Regional Airports</w:t>
            </w:r>
          </w:p>
        </w:tc>
        <w:tc>
          <w:tcPr>
            <w:tcW w:w="1620" w:type="dxa"/>
            <w:gridSpan w:val="2"/>
            <w:vMerge/>
            <w:tcBorders>
              <w:top w:val="nil"/>
              <w:left w:val="single" w:sz="4" w:space="0" w:color="auto"/>
              <w:bottom w:val="dotted" w:sz="8" w:space="0" w:color="000000"/>
              <w:right w:val="single" w:sz="8" w:space="0" w:color="auto"/>
            </w:tcBorders>
            <w:vAlign w:val="center"/>
            <w:hideMark/>
          </w:tcPr>
          <w:p w14:paraId="5FD811BC"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1A30306E"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6235F77"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val="restart"/>
            <w:tcBorders>
              <w:top w:val="dotted" w:sz="8" w:space="0" w:color="auto"/>
              <w:left w:val="nil"/>
              <w:bottom w:val="dotted" w:sz="8" w:space="0" w:color="000000"/>
              <w:right w:val="single" w:sz="4" w:space="0" w:color="auto"/>
            </w:tcBorders>
            <w:tcMar>
              <w:top w:w="0" w:type="dxa"/>
              <w:left w:w="108" w:type="dxa"/>
              <w:bottom w:w="0" w:type="dxa"/>
              <w:right w:w="108" w:type="dxa"/>
            </w:tcMar>
            <w:vAlign w:val="center"/>
            <w:hideMark/>
          </w:tcPr>
          <w:p w14:paraId="16121034"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Eco Care</w:t>
            </w:r>
          </w:p>
        </w:tc>
        <w:tc>
          <w:tcPr>
            <w:tcW w:w="1620" w:type="dxa"/>
            <w:gridSpan w:val="2"/>
            <w:vMerge/>
            <w:tcBorders>
              <w:top w:val="nil"/>
              <w:left w:val="single" w:sz="4" w:space="0" w:color="auto"/>
              <w:bottom w:val="dotted" w:sz="8" w:space="0" w:color="000000"/>
              <w:right w:val="single" w:sz="8" w:space="0" w:color="auto"/>
            </w:tcBorders>
            <w:vAlign w:val="center"/>
            <w:hideMark/>
          </w:tcPr>
          <w:p w14:paraId="4E0468AA"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26FF4631"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5BEAA4D"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tcBorders>
              <w:top w:val="dotted" w:sz="8" w:space="0" w:color="auto"/>
              <w:left w:val="nil"/>
              <w:bottom w:val="dotted" w:sz="8" w:space="0" w:color="000000"/>
              <w:right w:val="single" w:sz="4" w:space="0" w:color="auto"/>
            </w:tcBorders>
            <w:vAlign w:val="center"/>
            <w:hideMark/>
          </w:tcPr>
          <w:p w14:paraId="3E982A9C"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c>
          <w:tcPr>
            <w:tcW w:w="1620" w:type="dxa"/>
            <w:gridSpan w:val="2"/>
            <w:vMerge/>
            <w:tcBorders>
              <w:top w:val="nil"/>
              <w:left w:val="single" w:sz="4" w:space="0" w:color="auto"/>
              <w:bottom w:val="dotted" w:sz="8" w:space="0" w:color="000000"/>
              <w:right w:val="single" w:sz="8" w:space="0" w:color="auto"/>
            </w:tcBorders>
            <w:vAlign w:val="center"/>
            <w:hideMark/>
          </w:tcPr>
          <w:p w14:paraId="6EA765F4"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14F413A6"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2A3485B7"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3BFA94FF"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Save The Beach</w:t>
            </w:r>
          </w:p>
        </w:tc>
        <w:tc>
          <w:tcPr>
            <w:tcW w:w="1620" w:type="dxa"/>
            <w:gridSpan w:val="2"/>
            <w:vMerge/>
            <w:tcBorders>
              <w:top w:val="nil"/>
              <w:left w:val="single" w:sz="4" w:space="0" w:color="auto"/>
              <w:bottom w:val="dotted" w:sz="8" w:space="0" w:color="000000"/>
              <w:right w:val="single" w:sz="8" w:space="0" w:color="auto"/>
            </w:tcBorders>
            <w:vAlign w:val="center"/>
            <w:hideMark/>
          </w:tcPr>
          <w:p w14:paraId="1732DA79"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30552A77"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2A289EA"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val="restart"/>
            <w:tcBorders>
              <w:top w:val="nil"/>
              <w:left w:val="nil"/>
              <w:bottom w:val="dotted" w:sz="8" w:space="0" w:color="000000"/>
              <w:right w:val="single" w:sz="4" w:space="0" w:color="auto"/>
            </w:tcBorders>
            <w:tcMar>
              <w:top w:w="0" w:type="dxa"/>
              <w:left w:w="108" w:type="dxa"/>
              <w:bottom w:w="0" w:type="dxa"/>
              <w:right w:w="108" w:type="dxa"/>
            </w:tcMar>
            <w:vAlign w:val="center"/>
            <w:hideMark/>
          </w:tcPr>
          <w:p w14:paraId="6091C234"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Ministry of Housing</w:t>
            </w:r>
          </w:p>
        </w:tc>
        <w:tc>
          <w:tcPr>
            <w:tcW w:w="1620" w:type="dxa"/>
            <w:gridSpan w:val="2"/>
            <w:vMerge w:val="restart"/>
            <w:tcBorders>
              <w:top w:val="nil"/>
              <w:left w:val="single" w:sz="4" w:space="0" w:color="auto"/>
              <w:bottom w:val="dotted" w:sz="8" w:space="0" w:color="000000"/>
              <w:right w:val="single" w:sz="8" w:space="0" w:color="auto"/>
            </w:tcBorders>
            <w:noWrap/>
            <w:tcMar>
              <w:top w:w="0" w:type="dxa"/>
              <w:left w:w="108" w:type="dxa"/>
              <w:bottom w:w="0" w:type="dxa"/>
              <w:right w:w="108" w:type="dxa"/>
            </w:tcMar>
            <w:vAlign w:val="center"/>
            <w:hideMark/>
          </w:tcPr>
          <w:p w14:paraId="52D429D1"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19th May 2016</w:t>
            </w:r>
          </w:p>
        </w:tc>
      </w:tr>
      <w:tr w:rsidR="00C34E7C" w:rsidRPr="00C34E7C" w14:paraId="0B866A48"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E4AF484"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tcBorders>
              <w:top w:val="nil"/>
              <w:left w:val="nil"/>
              <w:bottom w:val="dotted" w:sz="8" w:space="0" w:color="000000"/>
              <w:right w:val="single" w:sz="4" w:space="0" w:color="auto"/>
            </w:tcBorders>
            <w:vAlign w:val="center"/>
            <w:hideMark/>
          </w:tcPr>
          <w:p w14:paraId="2C934B43"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c>
          <w:tcPr>
            <w:tcW w:w="1620" w:type="dxa"/>
            <w:gridSpan w:val="2"/>
            <w:vMerge/>
            <w:tcBorders>
              <w:top w:val="nil"/>
              <w:left w:val="single" w:sz="4" w:space="0" w:color="auto"/>
              <w:bottom w:val="dotted" w:sz="8" w:space="0" w:color="000000"/>
              <w:right w:val="single" w:sz="8" w:space="0" w:color="auto"/>
            </w:tcBorders>
            <w:vAlign w:val="center"/>
            <w:hideMark/>
          </w:tcPr>
          <w:p w14:paraId="29BB24FB"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4E4B9458"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3EA80F5E"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000000"/>
              <w:right w:val="single" w:sz="4" w:space="0" w:color="auto"/>
            </w:tcBorders>
            <w:tcMar>
              <w:top w:w="0" w:type="dxa"/>
              <w:left w:w="108" w:type="dxa"/>
              <w:bottom w:w="0" w:type="dxa"/>
              <w:right w:w="108" w:type="dxa"/>
            </w:tcMar>
            <w:vAlign w:val="center"/>
            <w:hideMark/>
          </w:tcPr>
          <w:p w14:paraId="5062605D"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 xml:space="preserve">Local Government Authority (LGA) </w:t>
            </w:r>
          </w:p>
        </w:tc>
        <w:tc>
          <w:tcPr>
            <w:tcW w:w="1620" w:type="dxa"/>
            <w:gridSpan w:val="2"/>
            <w:tcBorders>
              <w:top w:val="nil"/>
              <w:left w:val="single" w:sz="4" w:space="0" w:color="auto"/>
              <w:bottom w:val="dotted" w:sz="8" w:space="0" w:color="000000"/>
              <w:right w:val="single" w:sz="8" w:space="0" w:color="auto"/>
            </w:tcBorders>
            <w:noWrap/>
            <w:tcMar>
              <w:top w:w="0" w:type="dxa"/>
              <w:left w:w="108" w:type="dxa"/>
              <w:bottom w:w="0" w:type="dxa"/>
              <w:right w:w="108" w:type="dxa"/>
            </w:tcMar>
            <w:vAlign w:val="center"/>
            <w:hideMark/>
          </w:tcPr>
          <w:p w14:paraId="6917BA1B"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22nd May 2016</w:t>
            </w:r>
          </w:p>
        </w:tc>
      </w:tr>
      <w:tr w:rsidR="00C34E7C" w:rsidRPr="00C34E7C" w14:paraId="7E26E063"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EE9BADB"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val="restart"/>
            <w:tcBorders>
              <w:top w:val="nil"/>
              <w:left w:val="nil"/>
              <w:bottom w:val="dotted" w:sz="8" w:space="0" w:color="000000"/>
              <w:right w:val="single" w:sz="4" w:space="0" w:color="auto"/>
            </w:tcBorders>
            <w:tcMar>
              <w:top w:w="0" w:type="dxa"/>
              <w:left w:w="108" w:type="dxa"/>
              <w:bottom w:w="0" w:type="dxa"/>
              <w:right w:w="108" w:type="dxa"/>
            </w:tcMar>
            <w:vAlign w:val="center"/>
            <w:hideMark/>
          </w:tcPr>
          <w:p w14:paraId="37B2129D"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Ministry of Finance &amp; Treasury</w:t>
            </w:r>
          </w:p>
        </w:tc>
        <w:tc>
          <w:tcPr>
            <w:tcW w:w="1620" w:type="dxa"/>
            <w:gridSpan w:val="2"/>
            <w:vMerge w:val="restart"/>
            <w:tcBorders>
              <w:top w:val="nil"/>
              <w:left w:val="single" w:sz="4" w:space="0" w:color="auto"/>
              <w:bottom w:val="dotted" w:sz="8" w:space="0" w:color="000000"/>
              <w:right w:val="single" w:sz="8" w:space="0" w:color="auto"/>
            </w:tcBorders>
            <w:noWrap/>
            <w:tcMar>
              <w:top w:w="0" w:type="dxa"/>
              <w:left w:w="108" w:type="dxa"/>
              <w:bottom w:w="0" w:type="dxa"/>
              <w:right w:w="108" w:type="dxa"/>
            </w:tcMar>
            <w:vAlign w:val="center"/>
            <w:hideMark/>
          </w:tcPr>
          <w:p w14:paraId="4580ED92"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23rd May 2016</w:t>
            </w:r>
          </w:p>
        </w:tc>
      </w:tr>
      <w:tr w:rsidR="00C34E7C" w:rsidRPr="00C34E7C" w14:paraId="0319B8E8"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347B3AD0"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vMerge/>
            <w:tcBorders>
              <w:top w:val="nil"/>
              <w:left w:val="nil"/>
              <w:bottom w:val="dotted" w:sz="8" w:space="0" w:color="000000"/>
              <w:right w:val="single" w:sz="4" w:space="0" w:color="auto"/>
            </w:tcBorders>
            <w:vAlign w:val="center"/>
            <w:hideMark/>
          </w:tcPr>
          <w:p w14:paraId="768C1959"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c>
          <w:tcPr>
            <w:tcW w:w="1620" w:type="dxa"/>
            <w:gridSpan w:val="2"/>
            <w:vMerge/>
            <w:tcBorders>
              <w:top w:val="nil"/>
              <w:left w:val="single" w:sz="4" w:space="0" w:color="auto"/>
              <w:bottom w:val="dotted" w:sz="8" w:space="0" w:color="000000"/>
              <w:right w:val="single" w:sz="8" w:space="0" w:color="auto"/>
            </w:tcBorders>
            <w:vAlign w:val="center"/>
            <w:hideMark/>
          </w:tcPr>
          <w:p w14:paraId="77B558B9"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55E1F1CF"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CD74DF6"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3AD69A41"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UNDP Country Office / TAP</w:t>
            </w:r>
          </w:p>
        </w:tc>
        <w:tc>
          <w:tcPr>
            <w:tcW w:w="1620" w:type="dxa"/>
            <w:gridSpan w:val="2"/>
            <w:vMerge/>
            <w:tcBorders>
              <w:top w:val="nil"/>
              <w:left w:val="single" w:sz="4" w:space="0" w:color="auto"/>
              <w:bottom w:val="dotted" w:sz="8" w:space="0" w:color="000000"/>
              <w:right w:val="single" w:sz="8" w:space="0" w:color="auto"/>
            </w:tcBorders>
            <w:vAlign w:val="center"/>
            <w:hideMark/>
          </w:tcPr>
          <w:p w14:paraId="55E88FD0"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49D78351"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58066478"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08493A5F"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 xml:space="preserve">UNDP Country Office </w:t>
            </w:r>
          </w:p>
        </w:tc>
        <w:tc>
          <w:tcPr>
            <w:tcW w:w="1620" w:type="dxa"/>
            <w:gridSpan w:val="2"/>
            <w:vMerge/>
            <w:tcBorders>
              <w:top w:val="nil"/>
              <w:left w:val="single" w:sz="4" w:space="0" w:color="auto"/>
              <w:bottom w:val="dotted" w:sz="8" w:space="0" w:color="000000"/>
              <w:right w:val="single" w:sz="8" w:space="0" w:color="auto"/>
            </w:tcBorders>
            <w:vAlign w:val="center"/>
            <w:hideMark/>
          </w:tcPr>
          <w:p w14:paraId="7C50FBC4"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12F0F704"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6BD590AA"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7B1BCC94"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BEAM</w:t>
            </w:r>
          </w:p>
        </w:tc>
        <w:tc>
          <w:tcPr>
            <w:tcW w:w="1620" w:type="dxa"/>
            <w:gridSpan w:val="2"/>
            <w:vMerge w:val="restart"/>
            <w:tcBorders>
              <w:top w:val="nil"/>
              <w:left w:val="single" w:sz="4" w:space="0" w:color="auto"/>
              <w:bottom w:val="dotted" w:sz="8" w:space="0" w:color="000000"/>
              <w:right w:val="single" w:sz="8" w:space="0" w:color="auto"/>
            </w:tcBorders>
            <w:noWrap/>
            <w:tcMar>
              <w:top w:w="0" w:type="dxa"/>
              <w:left w:w="108" w:type="dxa"/>
              <w:bottom w:w="0" w:type="dxa"/>
              <w:right w:w="108" w:type="dxa"/>
            </w:tcMar>
            <w:vAlign w:val="center"/>
            <w:hideMark/>
          </w:tcPr>
          <w:p w14:paraId="74844FA9"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23rd May 2016</w:t>
            </w:r>
          </w:p>
        </w:tc>
      </w:tr>
      <w:tr w:rsidR="00C34E7C" w:rsidRPr="00C34E7C" w14:paraId="28FF9423"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141083B"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76E5869D"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Friends Ai</w:t>
            </w:r>
          </w:p>
        </w:tc>
        <w:tc>
          <w:tcPr>
            <w:tcW w:w="1620" w:type="dxa"/>
            <w:gridSpan w:val="2"/>
            <w:vMerge/>
            <w:tcBorders>
              <w:top w:val="nil"/>
              <w:left w:val="single" w:sz="4" w:space="0" w:color="auto"/>
              <w:bottom w:val="dotted" w:sz="8" w:space="0" w:color="000000"/>
              <w:right w:val="single" w:sz="8" w:space="0" w:color="auto"/>
            </w:tcBorders>
            <w:vAlign w:val="center"/>
            <w:hideMark/>
          </w:tcPr>
          <w:p w14:paraId="5E6A244D"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0D9AB0DD" w14:textId="77777777" w:rsidTr="00C34E7C">
        <w:trPr>
          <w:gridAfter w:val="1"/>
          <w:wAfter w:w="12" w:type="dxa"/>
          <w:trHeight w:val="315"/>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6FE2C759"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000000"/>
              <w:right w:val="single" w:sz="4" w:space="0" w:color="auto"/>
            </w:tcBorders>
            <w:tcMar>
              <w:top w:w="0" w:type="dxa"/>
              <w:left w:w="108" w:type="dxa"/>
              <w:bottom w:w="0" w:type="dxa"/>
              <w:right w:w="108" w:type="dxa"/>
            </w:tcMar>
            <w:vAlign w:val="center"/>
            <w:hideMark/>
          </w:tcPr>
          <w:p w14:paraId="6A0689DB"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Gan Development Society (GDS)</w:t>
            </w:r>
          </w:p>
        </w:tc>
        <w:tc>
          <w:tcPr>
            <w:tcW w:w="1620" w:type="dxa"/>
            <w:gridSpan w:val="2"/>
            <w:vMerge/>
            <w:tcBorders>
              <w:top w:val="nil"/>
              <w:left w:val="single" w:sz="4" w:space="0" w:color="auto"/>
              <w:bottom w:val="dotted" w:sz="8" w:space="0" w:color="000000"/>
              <w:right w:val="single" w:sz="8" w:space="0" w:color="auto"/>
            </w:tcBorders>
            <w:vAlign w:val="center"/>
            <w:hideMark/>
          </w:tcPr>
          <w:p w14:paraId="17E37F63"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5CAE47B9" w14:textId="77777777" w:rsidTr="00C34E7C">
        <w:trPr>
          <w:gridAfter w:val="1"/>
          <w:wAfter w:w="12" w:type="dxa"/>
          <w:trHeight w:val="330"/>
        </w:trPr>
        <w:tc>
          <w:tcPr>
            <w:tcW w:w="252"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27FD519"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7D1EC624"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Ministry of Tourism</w:t>
            </w:r>
          </w:p>
        </w:tc>
        <w:tc>
          <w:tcPr>
            <w:tcW w:w="1620" w:type="dxa"/>
            <w:gridSpan w:val="2"/>
            <w:tcBorders>
              <w:top w:val="nil"/>
              <w:left w:val="single" w:sz="4" w:space="0" w:color="auto"/>
              <w:bottom w:val="dotted" w:sz="8" w:space="0" w:color="auto"/>
              <w:right w:val="single" w:sz="8" w:space="0" w:color="auto"/>
            </w:tcBorders>
            <w:noWrap/>
            <w:tcMar>
              <w:top w:w="0" w:type="dxa"/>
              <w:left w:w="108" w:type="dxa"/>
              <w:bottom w:w="0" w:type="dxa"/>
              <w:right w:w="108" w:type="dxa"/>
            </w:tcMar>
            <w:vAlign w:val="center"/>
            <w:hideMark/>
          </w:tcPr>
          <w:p w14:paraId="20A45DC6"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25th May 2016</w:t>
            </w:r>
          </w:p>
        </w:tc>
      </w:tr>
      <w:tr w:rsidR="00C34E7C" w:rsidRPr="00AE728B" w14:paraId="3064CBFF" w14:textId="77777777" w:rsidTr="00C34E7C">
        <w:trPr>
          <w:gridAfter w:val="1"/>
          <w:wAfter w:w="12" w:type="dxa"/>
          <w:trHeight w:val="330"/>
        </w:trPr>
        <w:tc>
          <w:tcPr>
            <w:tcW w:w="252" w:type="dxa"/>
            <w:tcBorders>
              <w:top w:val="dotted" w:sz="8" w:space="0" w:color="auto"/>
              <w:left w:val="single" w:sz="8" w:space="0" w:color="auto"/>
              <w:bottom w:val="dotted" w:sz="8" w:space="0" w:color="auto"/>
              <w:right w:val="dotted" w:sz="8" w:space="0" w:color="auto"/>
            </w:tcBorders>
            <w:noWrap/>
            <w:tcMar>
              <w:top w:w="0" w:type="dxa"/>
              <w:left w:w="108" w:type="dxa"/>
              <w:bottom w:w="0" w:type="dxa"/>
              <w:right w:w="108" w:type="dxa"/>
            </w:tcMar>
            <w:vAlign w:val="center"/>
            <w:hideMark/>
          </w:tcPr>
          <w:p w14:paraId="25027966"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 </w:t>
            </w: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6AF7F4D3"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TAP</w:t>
            </w:r>
          </w:p>
        </w:tc>
        <w:tc>
          <w:tcPr>
            <w:tcW w:w="1620" w:type="dxa"/>
            <w:gridSpan w:val="2"/>
            <w:vMerge w:val="restart"/>
            <w:tcBorders>
              <w:top w:val="nil"/>
              <w:left w:val="single" w:sz="4" w:space="0" w:color="auto"/>
              <w:bottom w:val="nil"/>
              <w:right w:val="single" w:sz="8" w:space="0" w:color="auto"/>
            </w:tcBorders>
            <w:tcMar>
              <w:top w:w="0" w:type="dxa"/>
              <w:left w:w="108" w:type="dxa"/>
              <w:bottom w:w="0" w:type="dxa"/>
              <w:right w:w="108" w:type="dxa"/>
            </w:tcMar>
            <w:vAlign w:val="center"/>
            <w:hideMark/>
          </w:tcPr>
          <w:p w14:paraId="45783A63"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28th Mat 2016 Presentation of Preliminary findings - TAP Terminal Evaluation</w:t>
            </w:r>
          </w:p>
        </w:tc>
      </w:tr>
      <w:tr w:rsidR="00C34E7C" w:rsidRPr="00C34E7C" w14:paraId="22C2D410" w14:textId="77777777" w:rsidTr="00C34E7C">
        <w:trPr>
          <w:gridAfter w:val="1"/>
          <w:wAfter w:w="12" w:type="dxa"/>
          <w:trHeight w:val="330"/>
        </w:trPr>
        <w:tc>
          <w:tcPr>
            <w:tcW w:w="252" w:type="dxa"/>
            <w:tcBorders>
              <w:top w:val="dotted" w:sz="8" w:space="0" w:color="auto"/>
              <w:left w:val="single" w:sz="8" w:space="0" w:color="auto"/>
              <w:bottom w:val="dotted" w:sz="8" w:space="0" w:color="auto"/>
              <w:right w:val="dotted" w:sz="8" w:space="0" w:color="auto"/>
            </w:tcBorders>
            <w:noWrap/>
            <w:tcMar>
              <w:top w:w="0" w:type="dxa"/>
              <w:left w:w="108" w:type="dxa"/>
              <w:bottom w:w="0" w:type="dxa"/>
              <w:right w:w="108" w:type="dxa"/>
            </w:tcMar>
            <w:vAlign w:val="center"/>
            <w:hideMark/>
          </w:tcPr>
          <w:p w14:paraId="25F2BBEC"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6C200EBE"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UNDP</w:t>
            </w:r>
          </w:p>
        </w:tc>
        <w:tc>
          <w:tcPr>
            <w:tcW w:w="1620" w:type="dxa"/>
            <w:gridSpan w:val="2"/>
            <w:vMerge/>
            <w:tcBorders>
              <w:top w:val="nil"/>
              <w:left w:val="single" w:sz="4" w:space="0" w:color="auto"/>
              <w:bottom w:val="nil"/>
              <w:right w:val="single" w:sz="8" w:space="0" w:color="auto"/>
            </w:tcBorders>
            <w:vAlign w:val="center"/>
            <w:hideMark/>
          </w:tcPr>
          <w:p w14:paraId="24E29034"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24E68B7C" w14:textId="77777777" w:rsidTr="00C34E7C">
        <w:trPr>
          <w:gridAfter w:val="1"/>
          <w:wAfter w:w="12" w:type="dxa"/>
          <w:trHeight w:val="330"/>
        </w:trPr>
        <w:tc>
          <w:tcPr>
            <w:tcW w:w="252" w:type="dxa"/>
            <w:tcBorders>
              <w:top w:val="dotted" w:sz="8" w:space="0" w:color="auto"/>
              <w:left w:val="single" w:sz="8" w:space="0" w:color="auto"/>
              <w:bottom w:val="single" w:sz="4" w:space="0" w:color="auto"/>
              <w:right w:val="dotted" w:sz="8" w:space="0" w:color="auto"/>
            </w:tcBorders>
            <w:noWrap/>
            <w:tcMar>
              <w:top w:w="0" w:type="dxa"/>
              <w:left w:w="108" w:type="dxa"/>
              <w:bottom w:w="0" w:type="dxa"/>
              <w:right w:w="108" w:type="dxa"/>
            </w:tcMar>
            <w:vAlign w:val="center"/>
            <w:hideMark/>
          </w:tcPr>
          <w:p w14:paraId="274E33FE"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dotted" w:sz="8" w:space="0" w:color="auto"/>
              <w:right w:val="single" w:sz="4" w:space="0" w:color="auto"/>
            </w:tcBorders>
            <w:tcMar>
              <w:top w:w="0" w:type="dxa"/>
              <w:left w:w="108" w:type="dxa"/>
              <w:bottom w:w="0" w:type="dxa"/>
              <w:right w:w="108" w:type="dxa"/>
            </w:tcMar>
            <w:vAlign w:val="center"/>
            <w:hideMark/>
          </w:tcPr>
          <w:p w14:paraId="7E2D6A5E"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Ministry of Tourism</w:t>
            </w:r>
          </w:p>
        </w:tc>
        <w:tc>
          <w:tcPr>
            <w:tcW w:w="1620" w:type="dxa"/>
            <w:gridSpan w:val="2"/>
            <w:vMerge/>
            <w:tcBorders>
              <w:top w:val="nil"/>
              <w:left w:val="single" w:sz="4" w:space="0" w:color="auto"/>
              <w:bottom w:val="single" w:sz="4" w:space="0" w:color="auto"/>
              <w:right w:val="single" w:sz="8" w:space="0" w:color="auto"/>
            </w:tcBorders>
            <w:vAlign w:val="center"/>
            <w:hideMark/>
          </w:tcPr>
          <w:p w14:paraId="2F5682D9" w14:textId="77777777" w:rsidR="00C34E7C" w:rsidRPr="00C34E7C" w:rsidRDefault="00C34E7C" w:rsidP="00C34E7C">
            <w:pPr>
              <w:spacing w:before="0" w:after="0"/>
              <w:jc w:val="left"/>
              <w:rPr>
                <w:rFonts w:ascii="Times New Roman" w:eastAsia="Times New Roman" w:hAnsi="Times New Roman" w:cs="Times New Roman"/>
                <w:szCs w:val="24"/>
                <w:lang w:val="en-US"/>
              </w:rPr>
            </w:pPr>
          </w:p>
        </w:tc>
      </w:tr>
      <w:tr w:rsidR="00C34E7C" w:rsidRPr="00C34E7C" w14:paraId="04F0162E" w14:textId="77777777" w:rsidTr="00C34E7C">
        <w:trPr>
          <w:gridAfter w:val="1"/>
          <w:wAfter w:w="12" w:type="dxa"/>
          <w:trHeight w:val="330"/>
        </w:trPr>
        <w:tc>
          <w:tcPr>
            <w:tcW w:w="252" w:type="dxa"/>
            <w:tcBorders>
              <w:top w:val="dotted" w:sz="8" w:space="0" w:color="auto"/>
              <w:left w:val="single" w:sz="8" w:space="0" w:color="auto"/>
              <w:bottom w:val="single" w:sz="4" w:space="0" w:color="auto"/>
              <w:right w:val="dotted" w:sz="8" w:space="0" w:color="auto"/>
            </w:tcBorders>
            <w:noWrap/>
            <w:tcMar>
              <w:top w:w="0" w:type="dxa"/>
              <w:left w:w="108" w:type="dxa"/>
              <w:bottom w:w="0" w:type="dxa"/>
              <w:right w:w="108" w:type="dxa"/>
            </w:tcMar>
            <w:vAlign w:val="center"/>
            <w:hideMark/>
          </w:tcPr>
          <w:p w14:paraId="3B81E6EB" w14:textId="77777777" w:rsidR="00C34E7C" w:rsidRPr="00C34E7C" w:rsidRDefault="00C34E7C" w:rsidP="00C34E7C">
            <w:pPr>
              <w:spacing w:beforeAutospacing="1" w:after="100" w:afterAutospacing="1"/>
              <w:jc w:val="center"/>
              <w:rPr>
                <w:rFonts w:ascii="Times New Roman" w:eastAsia="Times New Roman" w:hAnsi="Times New Roman" w:cs="Times New Roman"/>
                <w:szCs w:val="24"/>
                <w:lang w:val="en-US"/>
              </w:rPr>
            </w:pPr>
          </w:p>
        </w:tc>
        <w:tc>
          <w:tcPr>
            <w:tcW w:w="7505" w:type="dxa"/>
            <w:tcBorders>
              <w:top w:val="nil"/>
              <w:left w:val="nil"/>
              <w:bottom w:val="single" w:sz="4" w:space="0" w:color="auto"/>
              <w:right w:val="single" w:sz="4" w:space="0" w:color="auto"/>
            </w:tcBorders>
            <w:tcMar>
              <w:top w:w="0" w:type="dxa"/>
              <w:left w:w="108" w:type="dxa"/>
              <w:bottom w:w="0" w:type="dxa"/>
              <w:right w:w="108" w:type="dxa"/>
            </w:tcMar>
            <w:vAlign w:val="center"/>
            <w:hideMark/>
          </w:tcPr>
          <w:p w14:paraId="01849B2B"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 Banyan Tree Resort</w:t>
            </w:r>
          </w:p>
        </w:tc>
        <w:tc>
          <w:tcPr>
            <w:tcW w:w="1620" w:type="dxa"/>
            <w:gridSpan w:val="2"/>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hideMark/>
          </w:tcPr>
          <w:p w14:paraId="57417346" w14:textId="77777777" w:rsidR="00C34E7C" w:rsidRPr="00C34E7C" w:rsidRDefault="00C34E7C" w:rsidP="00C34E7C">
            <w:pPr>
              <w:spacing w:beforeAutospacing="1" w:after="100" w:afterAutospacing="1"/>
              <w:jc w:val="left"/>
              <w:rPr>
                <w:rFonts w:ascii="Times New Roman" w:eastAsia="Times New Roman" w:hAnsi="Times New Roman" w:cs="Times New Roman"/>
                <w:szCs w:val="24"/>
                <w:lang w:val="en-US"/>
              </w:rPr>
            </w:pPr>
            <w:r w:rsidRPr="00C34E7C">
              <w:rPr>
                <w:rFonts w:ascii="Cambria" w:eastAsia="Times New Roman" w:hAnsi="Cambria" w:cs="Times New Roman"/>
                <w:color w:val="000000"/>
                <w:sz w:val="16"/>
                <w:szCs w:val="16"/>
                <w:lang w:val="en-US"/>
              </w:rPr>
              <w:t>29</w:t>
            </w:r>
            <w:r w:rsidRPr="00C34E7C">
              <w:rPr>
                <w:rFonts w:ascii="Cambria" w:eastAsia="Times New Roman" w:hAnsi="Cambria" w:cs="Times New Roman"/>
                <w:color w:val="000000"/>
                <w:sz w:val="16"/>
                <w:szCs w:val="16"/>
                <w:vertAlign w:val="superscript"/>
                <w:lang w:val="en-US"/>
              </w:rPr>
              <w:t>th</w:t>
            </w:r>
            <w:r w:rsidRPr="00C34E7C">
              <w:rPr>
                <w:rFonts w:ascii="Cambria" w:eastAsia="Times New Roman" w:hAnsi="Cambria" w:cs="Times New Roman"/>
                <w:color w:val="000000"/>
                <w:sz w:val="16"/>
                <w:szCs w:val="16"/>
                <w:lang w:val="en-US"/>
              </w:rPr>
              <w:t xml:space="preserve"> May 2016 </w:t>
            </w:r>
          </w:p>
        </w:tc>
      </w:tr>
      <w:tr w:rsidR="00C34E7C" w:rsidRPr="00C34E7C" w14:paraId="546BDB33" w14:textId="77777777" w:rsidTr="00C34E7C">
        <w:trPr>
          <w:gridAfter w:val="1"/>
          <w:wAfter w:w="12" w:type="dxa"/>
          <w:trHeight w:val="330"/>
        </w:trPr>
        <w:tc>
          <w:tcPr>
            <w:tcW w:w="252" w:type="dxa"/>
            <w:tcBorders>
              <w:top w:val="dotted" w:sz="8" w:space="0" w:color="auto"/>
              <w:left w:val="single" w:sz="8" w:space="0" w:color="auto"/>
              <w:bottom w:val="single" w:sz="4" w:space="0" w:color="auto"/>
              <w:right w:val="dotted" w:sz="8" w:space="0" w:color="auto"/>
            </w:tcBorders>
            <w:noWrap/>
            <w:tcMar>
              <w:top w:w="0" w:type="dxa"/>
              <w:left w:w="108" w:type="dxa"/>
              <w:bottom w:w="0" w:type="dxa"/>
              <w:right w:w="108" w:type="dxa"/>
            </w:tcMar>
            <w:vAlign w:val="center"/>
          </w:tcPr>
          <w:p w14:paraId="098FA82C" w14:textId="77777777" w:rsidR="00C34E7C" w:rsidRPr="00C34E7C" w:rsidRDefault="00C34E7C" w:rsidP="00C34E7C">
            <w:pPr>
              <w:spacing w:beforeAutospacing="1" w:after="100" w:afterAutospacing="1"/>
              <w:jc w:val="center"/>
              <w:rPr>
                <w:rFonts w:ascii="Cambria" w:eastAsia="Times New Roman" w:hAnsi="Cambria" w:cs="Times New Roman"/>
                <w:color w:val="000000"/>
                <w:sz w:val="16"/>
                <w:szCs w:val="16"/>
                <w:lang w:val="en-US"/>
              </w:rPr>
            </w:pPr>
          </w:p>
        </w:tc>
        <w:tc>
          <w:tcPr>
            <w:tcW w:w="750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7336212" w14:textId="77777777" w:rsidR="00C34E7C" w:rsidRPr="00C34E7C" w:rsidRDefault="00C34E7C" w:rsidP="00C34E7C">
            <w:pPr>
              <w:spacing w:beforeAutospacing="1" w:after="100" w:afterAutospacing="1"/>
              <w:jc w:val="center"/>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Departure from Maldives</w:t>
            </w:r>
          </w:p>
        </w:tc>
        <w:tc>
          <w:tcPr>
            <w:tcW w:w="1620" w:type="dxa"/>
            <w:gridSpan w:val="2"/>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39462E52" w14:textId="77777777" w:rsidR="00C34E7C" w:rsidRPr="00C34E7C" w:rsidRDefault="00C34E7C" w:rsidP="00C34E7C">
            <w:pPr>
              <w:spacing w:beforeAutospacing="1" w:after="100" w:afterAutospacing="1"/>
              <w:jc w:val="left"/>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29</w:t>
            </w:r>
            <w:r w:rsidRPr="00C34E7C">
              <w:rPr>
                <w:rFonts w:ascii="Cambria" w:eastAsia="Times New Roman" w:hAnsi="Cambria" w:cs="Times New Roman"/>
                <w:color w:val="000000"/>
                <w:sz w:val="16"/>
                <w:szCs w:val="16"/>
                <w:vertAlign w:val="superscript"/>
                <w:lang w:val="en-US"/>
              </w:rPr>
              <w:t>th</w:t>
            </w:r>
            <w:r w:rsidRPr="00C34E7C">
              <w:rPr>
                <w:rFonts w:ascii="Cambria" w:eastAsia="Times New Roman" w:hAnsi="Cambria" w:cs="Times New Roman"/>
                <w:color w:val="000000"/>
                <w:sz w:val="16"/>
                <w:szCs w:val="16"/>
                <w:lang w:val="en-US"/>
              </w:rPr>
              <w:t xml:space="preserve"> May 2016</w:t>
            </w:r>
          </w:p>
        </w:tc>
      </w:tr>
      <w:tr w:rsidR="00C34E7C" w:rsidRPr="00C34E7C" w14:paraId="18C26CE4" w14:textId="77777777" w:rsidTr="00C34E7C">
        <w:trPr>
          <w:gridAfter w:val="1"/>
          <w:wAfter w:w="12" w:type="dxa"/>
          <w:trHeight w:val="330"/>
        </w:trPr>
        <w:tc>
          <w:tcPr>
            <w:tcW w:w="252" w:type="dxa"/>
            <w:tcBorders>
              <w:top w:val="dotted" w:sz="8" w:space="0" w:color="auto"/>
              <w:left w:val="single" w:sz="8" w:space="0" w:color="auto"/>
              <w:bottom w:val="single" w:sz="4" w:space="0" w:color="auto"/>
              <w:right w:val="dotted" w:sz="8" w:space="0" w:color="auto"/>
            </w:tcBorders>
            <w:noWrap/>
            <w:tcMar>
              <w:top w:w="0" w:type="dxa"/>
              <w:left w:w="108" w:type="dxa"/>
              <w:bottom w:w="0" w:type="dxa"/>
              <w:right w:w="108" w:type="dxa"/>
            </w:tcMar>
            <w:vAlign w:val="center"/>
          </w:tcPr>
          <w:p w14:paraId="48C52472" w14:textId="77777777" w:rsidR="00C34E7C" w:rsidRPr="00C34E7C" w:rsidRDefault="00C34E7C" w:rsidP="00C34E7C">
            <w:pPr>
              <w:spacing w:beforeAutospacing="1" w:after="100" w:afterAutospacing="1"/>
              <w:jc w:val="center"/>
              <w:rPr>
                <w:rFonts w:ascii="Cambria" w:eastAsia="Times New Roman" w:hAnsi="Cambria" w:cs="Times New Roman"/>
                <w:color w:val="000000"/>
                <w:sz w:val="16"/>
                <w:szCs w:val="16"/>
                <w:lang w:val="en-US"/>
              </w:rPr>
            </w:pPr>
          </w:p>
        </w:tc>
        <w:tc>
          <w:tcPr>
            <w:tcW w:w="750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4E13F8FD" w14:textId="77777777" w:rsidR="00C34E7C" w:rsidRPr="00C34E7C" w:rsidRDefault="00C34E7C" w:rsidP="00C34E7C">
            <w:pPr>
              <w:spacing w:beforeAutospacing="1" w:after="100" w:afterAutospacing="1"/>
              <w:jc w:val="center"/>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Arrival Argentina</w:t>
            </w:r>
          </w:p>
        </w:tc>
        <w:tc>
          <w:tcPr>
            <w:tcW w:w="1620" w:type="dxa"/>
            <w:gridSpan w:val="2"/>
            <w:tcBorders>
              <w:top w:val="single" w:sz="4" w:space="0" w:color="auto"/>
              <w:left w:val="single" w:sz="4" w:space="0" w:color="auto"/>
              <w:bottom w:val="single" w:sz="4" w:space="0" w:color="auto"/>
              <w:right w:val="single" w:sz="8" w:space="0" w:color="auto"/>
            </w:tcBorders>
            <w:noWrap/>
            <w:tcMar>
              <w:top w:w="0" w:type="dxa"/>
              <w:left w:w="108" w:type="dxa"/>
              <w:bottom w:w="0" w:type="dxa"/>
              <w:right w:w="108" w:type="dxa"/>
            </w:tcMar>
            <w:vAlign w:val="center"/>
          </w:tcPr>
          <w:p w14:paraId="6F43D800" w14:textId="77777777" w:rsidR="00C34E7C" w:rsidRPr="00C34E7C" w:rsidRDefault="00C34E7C" w:rsidP="00C34E7C">
            <w:pPr>
              <w:spacing w:beforeAutospacing="1" w:after="100" w:afterAutospacing="1"/>
              <w:jc w:val="left"/>
              <w:rPr>
                <w:rFonts w:ascii="Cambria" w:eastAsia="Times New Roman" w:hAnsi="Cambria" w:cs="Times New Roman"/>
                <w:color w:val="000000"/>
                <w:sz w:val="16"/>
                <w:szCs w:val="16"/>
                <w:lang w:val="en-US"/>
              </w:rPr>
            </w:pPr>
            <w:r w:rsidRPr="00C34E7C">
              <w:rPr>
                <w:rFonts w:ascii="Cambria" w:eastAsia="Times New Roman" w:hAnsi="Cambria" w:cs="Times New Roman"/>
                <w:color w:val="000000"/>
                <w:sz w:val="16"/>
                <w:szCs w:val="16"/>
                <w:lang w:val="en-US"/>
              </w:rPr>
              <w:t>30</w:t>
            </w:r>
            <w:r w:rsidRPr="00C34E7C">
              <w:rPr>
                <w:rFonts w:ascii="Cambria" w:eastAsia="Times New Roman" w:hAnsi="Cambria" w:cs="Times New Roman"/>
                <w:color w:val="000000"/>
                <w:sz w:val="16"/>
                <w:szCs w:val="16"/>
                <w:vertAlign w:val="superscript"/>
                <w:lang w:val="en-US"/>
              </w:rPr>
              <w:t>th</w:t>
            </w:r>
            <w:r w:rsidRPr="00C34E7C">
              <w:rPr>
                <w:rFonts w:ascii="Cambria" w:eastAsia="Times New Roman" w:hAnsi="Cambria" w:cs="Times New Roman"/>
                <w:color w:val="000000"/>
                <w:sz w:val="16"/>
                <w:szCs w:val="16"/>
                <w:lang w:val="en-US"/>
              </w:rPr>
              <w:t xml:space="preserve"> May 2016</w:t>
            </w:r>
          </w:p>
        </w:tc>
      </w:tr>
    </w:tbl>
    <w:p w14:paraId="6AEC4EBC" w14:textId="416B8D3C" w:rsidR="00694F4C" w:rsidRDefault="00D202CC" w:rsidP="00943BA4">
      <w:pPr>
        <w:pStyle w:val="IntenseQuote"/>
        <w:rPr>
          <w:lang w:val="en-GB"/>
        </w:rPr>
      </w:pPr>
      <w:r w:rsidRPr="00D202CC">
        <w:rPr>
          <w:lang w:val="en-GB"/>
        </w:rPr>
        <w:lastRenderedPageBreak/>
        <w:t xml:space="preserve">List of persons </w:t>
      </w:r>
      <w:r w:rsidR="00694F4C">
        <w:rPr>
          <w:lang w:val="en-GB"/>
        </w:rPr>
        <w:t>consulted</w:t>
      </w:r>
    </w:p>
    <w:p w14:paraId="4207CAE0" w14:textId="77777777" w:rsidR="00694F4C" w:rsidRDefault="00694F4C">
      <w:pPr>
        <w:spacing w:line="276" w:lineRule="auto"/>
        <w:jc w:val="left"/>
        <w:rPr>
          <w:color w:val="4F81BD" w:themeColor="accent1"/>
          <w:szCs w:val="24"/>
          <w:lang w:val="en-GB"/>
        </w:rPr>
      </w:pPr>
      <w:r>
        <w:rPr>
          <w:lang w:val="en-GB"/>
        </w:rPr>
        <w:br w:type="page"/>
      </w:r>
    </w:p>
    <w:p w14:paraId="1BB56807" w14:textId="77777777" w:rsidR="00694F4C" w:rsidRDefault="00694F4C" w:rsidP="00943BA4">
      <w:pPr>
        <w:pStyle w:val="IntenseQuote"/>
        <w:rPr>
          <w:lang w:val="en-GB"/>
        </w:rPr>
      </w:pPr>
    </w:p>
    <w:tbl>
      <w:tblPr>
        <w:tblW w:w="8883" w:type="dxa"/>
        <w:tblInd w:w="-3" w:type="dxa"/>
        <w:tblCellMar>
          <w:left w:w="0" w:type="dxa"/>
          <w:right w:w="0" w:type="dxa"/>
        </w:tblCellMar>
        <w:tblLook w:val="04A0" w:firstRow="1" w:lastRow="0" w:firstColumn="1" w:lastColumn="0" w:noHBand="0" w:noVBand="1"/>
      </w:tblPr>
      <w:tblGrid>
        <w:gridCol w:w="514"/>
        <w:gridCol w:w="3478"/>
        <w:gridCol w:w="2211"/>
        <w:gridCol w:w="2680"/>
      </w:tblGrid>
      <w:tr w:rsidR="00694F4C" w:rsidRPr="00694F4C" w14:paraId="63C8FA8F" w14:textId="77777777" w:rsidTr="00694F4C">
        <w:trPr>
          <w:trHeight w:val="210"/>
        </w:trPr>
        <w:tc>
          <w:tcPr>
            <w:tcW w:w="3992"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5FA3CBF4" w14:textId="260EA550" w:rsidR="00694F4C" w:rsidRPr="00694F4C" w:rsidRDefault="00694F4C" w:rsidP="00694F4C">
            <w:pPr>
              <w:spacing w:line="276" w:lineRule="auto"/>
              <w:jc w:val="left"/>
              <w:rPr>
                <w:lang w:val="en-US"/>
              </w:rPr>
            </w:pPr>
            <w:r>
              <w:rPr>
                <w:lang w:val="en-US"/>
              </w:rPr>
              <w:t>Institution</w:t>
            </w:r>
          </w:p>
        </w:tc>
        <w:tc>
          <w:tcPr>
            <w:tcW w:w="22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9D43E03" w14:textId="6A99DAC0" w:rsidR="00694F4C" w:rsidRPr="00694F4C" w:rsidRDefault="00694F4C" w:rsidP="00694F4C">
            <w:pPr>
              <w:spacing w:line="276" w:lineRule="auto"/>
              <w:jc w:val="left"/>
              <w:rPr>
                <w:lang w:val="en-US"/>
              </w:rPr>
            </w:pPr>
            <w:r>
              <w:rPr>
                <w:lang w:val="en-US"/>
              </w:rPr>
              <w:t>Person</w:t>
            </w:r>
          </w:p>
        </w:tc>
        <w:tc>
          <w:tcPr>
            <w:tcW w:w="26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E5BC1EB" w14:textId="12F7C2C6" w:rsidR="00694F4C" w:rsidRPr="00694F4C" w:rsidRDefault="00112A3F" w:rsidP="00694F4C">
            <w:pPr>
              <w:spacing w:line="276" w:lineRule="auto"/>
              <w:jc w:val="left"/>
              <w:rPr>
                <w:lang w:val="en-US"/>
              </w:rPr>
            </w:pPr>
            <w:r>
              <w:rPr>
                <w:lang w:val="en-US"/>
              </w:rPr>
              <w:t>Position</w:t>
            </w:r>
          </w:p>
        </w:tc>
      </w:tr>
      <w:tr w:rsidR="00694F4C" w:rsidRPr="00694F4C" w14:paraId="3C2737BD" w14:textId="77777777" w:rsidTr="00694F4C">
        <w:trPr>
          <w:trHeight w:val="465"/>
        </w:trPr>
        <w:tc>
          <w:tcPr>
            <w:tcW w:w="514" w:type="dxa"/>
            <w:tcBorders>
              <w:top w:val="nil"/>
              <w:left w:val="single" w:sz="8" w:space="0" w:color="auto"/>
              <w:bottom w:val="nil"/>
              <w:right w:val="nil"/>
            </w:tcBorders>
            <w:noWrap/>
            <w:tcMar>
              <w:top w:w="0" w:type="dxa"/>
              <w:left w:w="108" w:type="dxa"/>
              <w:bottom w:w="0" w:type="dxa"/>
              <w:right w:w="108" w:type="dxa"/>
            </w:tcMar>
            <w:vAlign w:val="center"/>
            <w:hideMark/>
          </w:tcPr>
          <w:p w14:paraId="30412C39" w14:textId="77777777" w:rsidR="00694F4C" w:rsidRPr="00694F4C" w:rsidRDefault="00694F4C" w:rsidP="00694F4C">
            <w:pPr>
              <w:spacing w:line="276" w:lineRule="auto"/>
              <w:jc w:val="left"/>
              <w:rPr>
                <w:lang w:val="en-US"/>
              </w:rPr>
            </w:pPr>
            <w:r w:rsidRPr="00694F4C">
              <w:rPr>
                <w:lang w:val="en-US"/>
              </w:rPr>
              <w:t>1</w:t>
            </w:r>
          </w:p>
        </w:tc>
        <w:tc>
          <w:tcPr>
            <w:tcW w:w="3478" w:type="dxa"/>
            <w:tcBorders>
              <w:top w:val="nil"/>
              <w:left w:val="dotted" w:sz="8" w:space="0" w:color="auto"/>
              <w:bottom w:val="dotted" w:sz="8" w:space="0" w:color="auto"/>
              <w:right w:val="nil"/>
            </w:tcBorders>
            <w:tcMar>
              <w:top w:w="0" w:type="dxa"/>
              <w:left w:w="108" w:type="dxa"/>
              <w:bottom w:w="0" w:type="dxa"/>
              <w:right w:w="108" w:type="dxa"/>
            </w:tcMar>
            <w:vAlign w:val="center"/>
            <w:hideMark/>
          </w:tcPr>
          <w:p w14:paraId="4F4A4C3D" w14:textId="77777777" w:rsidR="00694F4C" w:rsidRPr="00694F4C" w:rsidRDefault="00694F4C" w:rsidP="00694F4C">
            <w:pPr>
              <w:spacing w:line="276" w:lineRule="auto"/>
              <w:jc w:val="left"/>
              <w:rPr>
                <w:lang w:val="en-US"/>
              </w:rPr>
            </w:pPr>
            <w:r w:rsidRPr="00694F4C">
              <w:rPr>
                <w:lang w:val="en-US"/>
              </w:rPr>
              <w:t>Ministry of Environment &amp; Energy - Climate Change Dept.</w:t>
            </w:r>
          </w:p>
        </w:tc>
        <w:tc>
          <w:tcPr>
            <w:tcW w:w="2211" w:type="dxa"/>
            <w:tcBorders>
              <w:top w:val="nil"/>
              <w:left w:val="dotted" w:sz="8" w:space="0" w:color="auto"/>
              <w:bottom w:val="dotted" w:sz="8" w:space="0" w:color="auto"/>
              <w:right w:val="nil"/>
            </w:tcBorders>
            <w:noWrap/>
            <w:tcMar>
              <w:top w:w="0" w:type="dxa"/>
              <w:left w:w="108" w:type="dxa"/>
              <w:bottom w:w="0" w:type="dxa"/>
              <w:right w:w="108" w:type="dxa"/>
            </w:tcMar>
            <w:vAlign w:val="center"/>
            <w:hideMark/>
          </w:tcPr>
          <w:p w14:paraId="705BAF93" w14:textId="0C1284D5" w:rsidR="00694F4C" w:rsidRPr="00694F4C" w:rsidRDefault="00694F4C" w:rsidP="00694F4C">
            <w:pPr>
              <w:spacing w:line="276" w:lineRule="auto"/>
              <w:jc w:val="left"/>
              <w:rPr>
                <w:lang w:val="en-US"/>
              </w:rPr>
            </w:pPr>
            <w:r w:rsidRPr="00694F4C">
              <w:rPr>
                <w:lang w:val="en-US"/>
              </w:rPr>
              <w:t xml:space="preserve"> Hamdhoon Mohamed </w:t>
            </w:r>
          </w:p>
        </w:tc>
        <w:tc>
          <w:tcPr>
            <w:tcW w:w="2680" w:type="dxa"/>
            <w:tcBorders>
              <w:top w:val="nil"/>
              <w:left w:val="dotted" w:sz="8" w:space="0" w:color="auto"/>
              <w:bottom w:val="dotted" w:sz="8" w:space="0" w:color="auto"/>
              <w:right w:val="single" w:sz="4" w:space="0" w:color="auto"/>
            </w:tcBorders>
            <w:tcMar>
              <w:top w:w="0" w:type="dxa"/>
              <w:left w:w="108" w:type="dxa"/>
              <w:bottom w:w="0" w:type="dxa"/>
              <w:right w:w="108" w:type="dxa"/>
            </w:tcMar>
            <w:vAlign w:val="center"/>
            <w:hideMark/>
          </w:tcPr>
          <w:p w14:paraId="086B9E6E" w14:textId="77777777" w:rsidR="00694F4C" w:rsidRPr="00694F4C" w:rsidRDefault="00694F4C" w:rsidP="00694F4C">
            <w:pPr>
              <w:spacing w:line="276" w:lineRule="auto"/>
              <w:jc w:val="left"/>
              <w:rPr>
                <w:lang w:val="en-US"/>
              </w:rPr>
            </w:pPr>
            <w:r w:rsidRPr="00694F4C">
              <w:rPr>
                <w:lang w:val="en-US"/>
              </w:rPr>
              <w:t>Assistant Director / Assistant Director</w:t>
            </w:r>
          </w:p>
        </w:tc>
      </w:tr>
      <w:tr w:rsidR="00694F4C" w:rsidRPr="00694F4C" w14:paraId="79ADE970"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79226C0" w14:textId="77777777" w:rsidR="00694F4C" w:rsidRPr="00694F4C" w:rsidRDefault="00694F4C" w:rsidP="00694F4C">
            <w:pPr>
              <w:spacing w:line="276" w:lineRule="auto"/>
              <w:jc w:val="left"/>
              <w:rPr>
                <w:lang w:val="en-US"/>
              </w:rPr>
            </w:pPr>
            <w:r w:rsidRPr="00694F4C">
              <w:rPr>
                <w:lang w:val="en-US"/>
              </w:rPr>
              <w:t>2</w:t>
            </w:r>
          </w:p>
        </w:tc>
        <w:tc>
          <w:tcPr>
            <w:tcW w:w="3478" w:type="dxa"/>
            <w:vMerge w:val="restart"/>
            <w:tcBorders>
              <w:top w:val="nil"/>
              <w:left w:val="nil"/>
              <w:bottom w:val="dotted" w:sz="8" w:space="0" w:color="000000"/>
              <w:right w:val="dotted" w:sz="8" w:space="0" w:color="auto"/>
            </w:tcBorders>
            <w:tcMar>
              <w:top w:w="0" w:type="dxa"/>
              <w:left w:w="108" w:type="dxa"/>
              <w:bottom w:w="0" w:type="dxa"/>
              <w:right w:w="108" w:type="dxa"/>
            </w:tcMar>
            <w:vAlign w:val="center"/>
            <w:hideMark/>
          </w:tcPr>
          <w:p w14:paraId="4CE56C77" w14:textId="77777777" w:rsidR="00694F4C" w:rsidRPr="00694F4C" w:rsidRDefault="00694F4C" w:rsidP="00694F4C">
            <w:pPr>
              <w:spacing w:line="276" w:lineRule="auto"/>
              <w:jc w:val="left"/>
              <w:rPr>
                <w:lang w:val="en-US"/>
              </w:rPr>
            </w:pPr>
            <w:r w:rsidRPr="00694F4C">
              <w:rPr>
                <w:lang w:val="en-US"/>
              </w:rPr>
              <w:t>Maldives Meteorological Service </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87EED78" w14:textId="72E0E1C6" w:rsidR="00694F4C" w:rsidRPr="00694F4C" w:rsidRDefault="00694F4C" w:rsidP="00694F4C">
            <w:pPr>
              <w:spacing w:line="276" w:lineRule="auto"/>
              <w:jc w:val="left"/>
              <w:rPr>
                <w:lang w:val="en-US"/>
              </w:rPr>
            </w:pPr>
            <w:r w:rsidRPr="00694F4C">
              <w:rPr>
                <w:lang w:val="en-US"/>
              </w:rPr>
              <w:t xml:space="preserve"> Zahid</w:t>
            </w:r>
            <w:r>
              <w:rPr>
                <w:lang w:val="en-US"/>
              </w:rPr>
              <w:t xml:space="preserve"> Hameed</w:t>
            </w:r>
          </w:p>
        </w:tc>
        <w:tc>
          <w:tcPr>
            <w:tcW w:w="268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14:paraId="5868DF12" w14:textId="77777777" w:rsidR="00694F4C" w:rsidRPr="00694F4C" w:rsidRDefault="00694F4C" w:rsidP="00694F4C">
            <w:pPr>
              <w:spacing w:line="276" w:lineRule="auto"/>
              <w:jc w:val="left"/>
              <w:rPr>
                <w:lang w:val="en-US"/>
              </w:rPr>
            </w:pPr>
            <w:r w:rsidRPr="00694F4C">
              <w:rPr>
                <w:lang w:val="en-US"/>
              </w:rPr>
              <w:t>Deputy Director General Climatology </w:t>
            </w:r>
          </w:p>
        </w:tc>
      </w:tr>
      <w:tr w:rsidR="00694F4C" w:rsidRPr="00694F4C" w14:paraId="6B0A330B"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1FE16234" w14:textId="77777777" w:rsidR="00694F4C" w:rsidRPr="00694F4C" w:rsidRDefault="00694F4C" w:rsidP="00694F4C">
            <w:pPr>
              <w:spacing w:line="276" w:lineRule="auto"/>
              <w:jc w:val="left"/>
              <w:rPr>
                <w:lang w:val="en-US"/>
              </w:rPr>
            </w:pPr>
            <w:r w:rsidRPr="00694F4C">
              <w:rPr>
                <w:lang w:val="en-US"/>
              </w:rPr>
              <w:t>3</w:t>
            </w:r>
          </w:p>
        </w:tc>
        <w:tc>
          <w:tcPr>
            <w:tcW w:w="0" w:type="auto"/>
            <w:vMerge/>
            <w:tcBorders>
              <w:top w:val="nil"/>
              <w:left w:val="nil"/>
              <w:bottom w:val="dotted" w:sz="8" w:space="0" w:color="000000"/>
              <w:right w:val="dotted" w:sz="8" w:space="0" w:color="auto"/>
            </w:tcBorders>
            <w:vAlign w:val="center"/>
            <w:hideMark/>
          </w:tcPr>
          <w:p w14:paraId="248129C0"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A2B81D2" w14:textId="3D7EA969" w:rsidR="00694F4C" w:rsidRPr="00694F4C" w:rsidRDefault="00694F4C" w:rsidP="00694F4C">
            <w:pPr>
              <w:spacing w:line="276" w:lineRule="auto"/>
              <w:jc w:val="left"/>
              <w:rPr>
                <w:lang w:val="en-US"/>
              </w:rPr>
            </w:pPr>
            <w:r w:rsidRPr="00694F4C">
              <w:rPr>
                <w:lang w:val="en-US"/>
              </w:rPr>
              <w:t xml:space="preserve"> Abdulla Muaz</w:t>
            </w:r>
          </w:p>
        </w:tc>
        <w:tc>
          <w:tcPr>
            <w:tcW w:w="2680" w:type="dxa"/>
            <w:tcBorders>
              <w:top w:val="nil"/>
              <w:left w:val="nil"/>
              <w:bottom w:val="dotted" w:sz="8" w:space="0" w:color="auto"/>
              <w:right w:val="dotted" w:sz="8" w:space="0" w:color="auto"/>
            </w:tcBorders>
            <w:tcMar>
              <w:top w:w="0" w:type="dxa"/>
              <w:left w:w="108" w:type="dxa"/>
              <w:bottom w:w="0" w:type="dxa"/>
              <w:right w:w="108" w:type="dxa"/>
            </w:tcMar>
            <w:vAlign w:val="center"/>
            <w:hideMark/>
          </w:tcPr>
          <w:p w14:paraId="42200B50" w14:textId="77777777" w:rsidR="00694F4C" w:rsidRPr="00694F4C" w:rsidRDefault="00694F4C" w:rsidP="00694F4C">
            <w:pPr>
              <w:spacing w:line="276" w:lineRule="auto"/>
              <w:jc w:val="left"/>
              <w:rPr>
                <w:lang w:val="en-US"/>
              </w:rPr>
            </w:pPr>
            <w:r w:rsidRPr="00694F4C">
              <w:rPr>
                <w:lang w:val="en-US"/>
              </w:rPr>
              <w:t>Assistant Engineer</w:t>
            </w:r>
          </w:p>
        </w:tc>
      </w:tr>
      <w:tr w:rsidR="00694F4C" w:rsidRPr="00694F4C" w14:paraId="056CE492" w14:textId="77777777" w:rsidTr="00694F4C">
        <w:trPr>
          <w:trHeight w:val="420"/>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1552E54" w14:textId="77777777" w:rsidR="00694F4C" w:rsidRPr="00694F4C" w:rsidRDefault="00694F4C" w:rsidP="00694F4C">
            <w:pPr>
              <w:spacing w:line="276" w:lineRule="auto"/>
              <w:jc w:val="left"/>
              <w:rPr>
                <w:lang w:val="en-US"/>
              </w:rPr>
            </w:pPr>
            <w:r w:rsidRPr="00694F4C">
              <w:rPr>
                <w:lang w:val="en-US"/>
              </w:rPr>
              <w:t>4</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3BDEED69" w14:textId="77777777" w:rsidR="00694F4C" w:rsidRPr="00694F4C" w:rsidRDefault="00694F4C" w:rsidP="00694F4C">
            <w:pPr>
              <w:spacing w:line="276" w:lineRule="auto"/>
              <w:jc w:val="left"/>
              <w:rPr>
                <w:lang w:val="en-US"/>
              </w:rPr>
            </w:pPr>
            <w:r w:rsidRPr="00694F4C">
              <w:rPr>
                <w:lang w:val="en-US"/>
              </w:rPr>
              <w:t>Maldives Association of Tourism Industries (MATI)</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7246A504" w14:textId="3F35E64E" w:rsidR="00694F4C" w:rsidRPr="00694F4C" w:rsidRDefault="00694F4C" w:rsidP="00694F4C">
            <w:pPr>
              <w:spacing w:line="276" w:lineRule="auto"/>
              <w:jc w:val="left"/>
              <w:rPr>
                <w:lang w:val="en-US"/>
              </w:rPr>
            </w:pPr>
            <w:r w:rsidRPr="00694F4C">
              <w:rPr>
                <w:lang w:val="en-US"/>
              </w:rPr>
              <w:t xml:space="preserve"> Asad Ali</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B3587E3" w14:textId="77777777" w:rsidR="00694F4C" w:rsidRPr="00694F4C" w:rsidRDefault="00694F4C" w:rsidP="00694F4C">
            <w:pPr>
              <w:spacing w:line="276" w:lineRule="auto"/>
              <w:jc w:val="left"/>
              <w:rPr>
                <w:lang w:val="en-US"/>
              </w:rPr>
            </w:pPr>
            <w:r w:rsidRPr="00694F4C">
              <w:rPr>
                <w:lang w:val="en-US"/>
              </w:rPr>
              <w:t>Board Member</w:t>
            </w:r>
          </w:p>
        </w:tc>
      </w:tr>
      <w:tr w:rsidR="00694F4C" w:rsidRPr="00694F4C" w14:paraId="659B6138"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3D896D50" w14:textId="77777777" w:rsidR="00694F4C" w:rsidRPr="00694F4C" w:rsidRDefault="00694F4C" w:rsidP="00694F4C">
            <w:pPr>
              <w:spacing w:line="276" w:lineRule="auto"/>
              <w:jc w:val="left"/>
              <w:rPr>
                <w:lang w:val="en-US"/>
              </w:rPr>
            </w:pPr>
            <w:r w:rsidRPr="00694F4C">
              <w:rPr>
                <w:lang w:val="en-US"/>
              </w:rPr>
              <w:t>5</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5C335959" w14:textId="77777777" w:rsidR="00694F4C" w:rsidRPr="00694F4C" w:rsidRDefault="00694F4C" w:rsidP="00694F4C">
            <w:pPr>
              <w:spacing w:line="276" w:lineRule="auto"/>
              <w:jc w:val="left"/>
              <w:rPr>
                <w:lang w:val="en-US"/>
              </w:rPr>
            </w:pPr>
            <w:r w:rsidRPr="00694F4C">
              <w:rPr>
                <w:lang w:val="en-US"/>
              </w:rPr>
              <w:t>Live Aboard Association of Maldives (LAM)</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8F78985" w14:textId="7187C99F" w:rsidR="00694F4C" w:rsidRPr="00694F4C" w:rsidRDefault="00694F4C" w:rsidP="00694F4C">
            <w:pPr>
              <w:spacing w:line="276" w:lineRule="auto"/>
              <w:jc w:val="left"/>
              <w:rPr>
                <w:lang w:val="en-US"/>
              </w:rPr>
            </w:pPr>
            <w:r w:rsidRPr="00694F4C">
              <w:rPr>
                <w:lang w:val="en-US"/>
              </w:rPr>
              <w:t xml:space="preserve"> </w:t>
            </w:r>
            <w:r>
              <w:rPr>
                <w:lang w:val="en-US"/>
              </w:rPr>
              <w:t xml:space="preserve">Ahmed </w:t>
            </w:r>
            <w:r w:rsidRPr="00694F4C">
              <w:rPr>
                <w:lang w:val="en-US"/>
              </w:rPr>
              <w:t>Afrah</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B637329" w14:textId="77777777" w:rsidR="00694F4C" w:rsidRPr="00694F4C" w:rsidRDefault="00694F4C" w:rsidP="00694F4C">
            <w:pPr>
              <w:spacing w:line="276" w:lineRule="auto"/>
              <w:jc w:val="left"/>
              <w:rPr>
                <w:lang w:val="en-US"/>
              </w:rPr>
            </w:pPr>
            <w:r w:rsidRPr="00694F4C">
              <w:rPr>
                <w:lang w:val="en-US"/>
              </w:rPr>
              <w:t> </w:t>
            </w:r>
          </w:p>
        </w:tc>
      </w:tr>
      <w:tr w:rsidR="00694F4C" w:rsidRPr="00694F4C" w14:paraId="71E06622"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14ED8707" w14:textId="77777777" w:rsidR="00694F4C" w:rsidRPr="00694F4C" w:rsidRDefault="00694F4C" w:rsidP="00694F4C">
            <w:pPr>
              <w:spacing w:line="276" w:lineRule="auto"/>
              <w:jc w:val="left"/>
              <w:rPr>
                <w:lang w:val="en-US"/>
              </w:rPr>
            </w:pPr>
            <w:r w:rsidRPr="00694F4C">
              <w:rPr>
                <w:lang w:val="en-US"/>
              </w:rPr>
              <w:t>6</w:t>
            </w:r>
          </w:p>
        </w:tc>
        <w:tc>
          <w:tcPr>
            <w:tcW w:w="3478" w:type="dxa"/>
            <w:vMerge w:val="restart"/>
            <w:tcBorders>
              <w:top w:val="nil"/>
              <w:left w:val="nil"/>
              <w:bottom w:val="dotted" w:sz="8" w:space="0" w:color="000000"/>
              <w:right w:val="dotted" w:sz="8" w:space="0" w:color="auto"/>
            </w:tcBorders>
            <w:tcMar>
              <w:top w:w="0" w:type="dxa"/>
              <w:left w:w="108" w:type="dxa"/>
              <w:bottom w:w="0" w:type="dxa"/>
              <w:right w:w="108" w:type="dxa"/>
            </w:tcMar>
            <w:vAlign w:val="center"/>
            <w:hideMark/>
          </w:tcPr>
          <w:p w14:paraId="7761C2C6" w14:textId="77777777" w:rsidR="00694F4C" w:rsidRPr="00694F4C" w:rsidRDefault="00694F4C" w:rsidP="00694F4C">
            <w:pPr>
              <w:spacing w:line="276" w:lineRule="auto"/>
              <w:jc w:val="left"/>
              <w:rPr>
                <w:lang w:val="en-US"/>
              </w:rPr>
            </w:pPr>
            <w:r w:rsidRPr="00694F4C">
              <w:rPr>
                <w:lang w:val="en-US"/>
              </w:rPr>
              <w:t>Maldives Association of Travel Agents and Tour Operators (MATATO)</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C7A1EB6" w14:textId="1B9C7EEA" w:rsidR="00694F4C" w:rsidRPr="00694F4C" w:rsidRDefault="00694F4C" w:rsidP="00694F4C">
            <w:pPr>
              <w:spacing w:line="276" w:lineRule="auto"/>
              <w:jc w:val="left"/>
              <w:rPr>
                <w:lang w:val="en-US"/>
              </w:rPr>
            </w:pPr>
            <w:r w:rsidRPr="00694F4C">
              <w:rPr>
                <w:lang w:val="en-US"/>
              </w:rPr>
              <w:t xml:space="preserve"> Abdulla Suood  </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3F924D3" w14:textId="77777777" w:rsidR="00694F4C" w:rsidRPr="00694F4C" w:rsidRDefault="00694F4C" w:rsidP="00694F4C">
            <w:pPr>
              <w:spacing w:line="276" w:lineRule="auto"/>
              <w:jc w:val="left"/>
              <w:rPr>
                <w:lang w:val="en-US"/>
              </w:rPr>
            </w:pPr>
            <w:r w:rsidRPr="00694F4C">
              <w:rPr>
                <w:lang w:val="en-US"/>
              </w:rPr>
              <w:t>Vice President</w:t>
            </w:r>
          </w:p>
        </w:tc>
      </w:tr>
      <w:tr w:rsidR="00694F4C" w:rsidRPr="00694F4C" w14:paraId="40C60BE6"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8BB1EB0" w14:textId="77777777" w:rsidR="00694F4C" w:rsidRPr="00694F4C" w:rsidRDefault="00694F4C" w:rsidP="00694F4C">
            <w:pPr>
              <w:spacing w:line="276" w:lineRule="auto"/>
              <w:jc w:val="left"/>
              <w:rPr>
                <w:lang w:val="en-US"/>
              </w:rPr>
            </w:pPr>
            <w:r w:rsidRPr="00694F4C">
              <w:rPr>
                <w:lang w:val="en-US"/>
              </w:rPr>
              <w:t>7</w:t>
            </w:r>
          </w:p>
        </w:tc>
        <w:tc>
          <w:tcPr>
            <w:tcW w:w="0" w:type="auto"/>
            <w:vMerge/>
            <w:tcBorders>
              <w:top w:val="nil"/>
              <w:left w:val="nil"/>
              <w:bottom w:val="dotted" w:sz="8" w:space="0" w:color="000000"/>
              <w:right w:val="dotted" w:sz="8" w:space="0" w:color="auto"/>
            </w:tcBorders>
            <w:vAlign w:val="center"/>
            <w:hideMark/>
          </w:tcPr>
          <w:p w14:paraId="4D9514FD"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B52F996" w14:textId="5DBD8A8F" w:rsidR="00694F4C" w:rsidRPr="00694F4C" w:rsidRDefault="00694F4C" w:rsidP="00694F4C">
            <w:pPr>
              <w:spacing w:line="276" w:lineRule="auto"/>
              <w:jc w:val="left"/>
              <w:rPr>
                <w:lang w:val="en-US"/>
              </w:rPr>
            </w:pPr>
            <w:r w:rsidRPr="00694F4C">
              <w:rPr>
                <w:lang w:val="en-US"/>
              </w:rPr>
              <w:t xml:space="preserve"> Ibrahim Munaz  </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93DDADD" w14:textId="77777777" w:rsidR="00694F4C" w:rsidRPr="00694F4C" w:rsidRDefault="00694F4C" w:rsidP="00694F4C">
            <w:pPr>
              <w:spacing w:line="276" w:lineRule="auto"/>
              <w:jc w:val="left"/>
              <w:rPr>
                <w:lang w:val="en-US"/>
              </w:rPr>
            </w:pPr>
            <w:r w:rsidRPr="00694F4C">
              <w:rPr>
                <w:lang w:val="en-US"/>
              </w:rPr>
              <w:t>Secretary General</w:t>
            </w:r>
          </w:p>
        </w:tc>
      </w:tr>
      <w:tr w:rsidR="00694F4C" w:rsidRPr="00694F4C" w14:paraId="194CD480"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8C34B9A" w14:textId="77777777" w:rsidR="00694F4C" w:rsidRPr="00694F4C" w:rsidRDefault="00694F4C" w:rsidP="00694F4C">
            <w:pPr>
              <w:spacing w:line="276" w:lineRule="auto"/>
              <w:jc w:val="left"/>
              <w:rPr>
                <w:lang w:val="en-US"/>
              </w:rPr>
            </w:pPr>
            <w:r w:rsidRPr="00694F4C">
              <w:rPr>
                <w:lang w:val="en-US"/>
              </w:rPr>
              <w:t>8</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47380CA4" w14:textId="77777777" w:rsidR="00694F4C" w:rsidRPr="00694F4C" w:rsidRDefault="00694F4C" w:rsidP="00694F4C">
            <w:pPr>
              <w:spacing w:line="276" w:lineRule="auto"/>
              <w:jc w:val="left"/>
              <w:rPr>
                <w:lang w:val="en-US"/>
              </w:rPr>
            </w:pPr>
            <w:r w:rsidRPr="00694F4C">
              <w:rPr>
                <w:lang w:val="en-US"/>
              </w:rPr>
              <w:t>Maldives Association of Yatch Agents (MAYA)</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C49C42C" w14:textId="4B796897" w:rsidR="00694F4C" w:rsidRPr="00694F4C" w:rsidRDefault="00694F4C" w:rsidP="00694F4C">
            <w:pPr>
              <w:spacing w:line="276" w:lineRule="auto"/>
              <w:jc w:val="left"/>
              <w:rPr>
                <w:lang w:val="en-US"/>
              </w:rPr>
            </w:pPr>
            <w:r w:rsidRPr="00694F4C">
              <w:rPr>
                <w:lang w:val="en-US"/>
              </w:rPr>
              <w:t xml:space="preserve"> Mohamed Ali </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4F7A899" w14:textId="77777777" w:rsidR="00694F4C" w:rsidRPr="00694F4C" w:rsidRDefault="00694F4C" w:rsidP="00694F4C">
            <w:pPr>
              <w:spacing w:line="276" w:lineRule="auto"/>
              <w:jc w:val="left"/>
              <w:rPr>
                <w:lang w:val="en-US"/>
              </w:rPr>
            </w:pPr>
            <w:r w:rsidRPr="00694F4C">
              <w:rPr>
                <w:lang w:val="en-US"/>
              </w:rPr>
              <w:t>Secretary General</w:t>
            </w:r>
          </w:p>
        </w:tc>
      </w:tr>
      <w:tr w:rsidR="00694F4C" w:rsidRPr="00694F4C" w14:paraId="798F3C58"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3380E860" w14:textId="77777777" w:rsidR="00694F4C" w:rsidRPr="00694F4C" w:rsidRDefault="00694F4C" w:rsidP="00694F4C">
            <w:pPr>
              <w:spacing w:line="276" w:lineRule="auto"/>
              <w:jc w:val="left"/>
              <w:rPr>
                <w:lang w:val="en-US"/>
              </w:rPr>
            </w:pPr>
            <w:r w:rsidRPr="00694F4C">
              <w:rPr>
                <w:lang w:val="en-US"/>
              </w:rPr>
              <w:t>9</w:t>
            </w:r>
          </w:p>
        </w:tc>
        <w:tc>
          <w:tcPr>
            <w:tcW w:w="3478" w:type="dxa"/>
            <w:vMerge w:val="restart"/>
            <w:tcBorders>
              <w:top w:val="nil"/>
              <w:left w:val="nil"/>
              <w:bottom w:val="dotted" w:sz="8" w:space="0" w:color="000000"/>
              <w:right w:val="dotted" w:sz="8" w:space="0" w:color="auto"/>
            </w:tcBorders>
            <w:tcMar>
              <w:top w:w="0" w:type="dxa"/>
              <w:left w:w="108" w:type="dxa"/>
              <w:bottom w:w="0" w:type="dxa"/>
              <w:right w:w="108" w:type="dxa"/>
            </w:tcMar>
            <w:vAlign w:val="center"/>
            <w:hideMark/>
          </w:tcPr>
          <w:p w14:paraId="735F755A" w14:textId="77777777" w:rsidR="00694F4C" w:rsidRPr="00694F4C" w:rsidRDefault="00694F4C" w:rsidP="00694F4C">
            <w:pPr>
              <w:spacing w:line="276" w:lineRule="auto"/>
              <w:jc w:val="left"/>
              <w:rPr>
                <w:lang w:val="en-US"/>
              </w:rPr>
            </w:pPr>
            <w:r w:rsidRPr="00694F4C">
              <w:rPr>
                <w:lang w:val="en-US"/>
              </w:rPr>
              <w:t xml:space="preserve">UNDP Country Office </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025ECAA" w14:textId="5F5EC0B7" w:rsidR="00694F4C" w:rsidRPr="00694F4C" w:rsidRDefault="00694F4C" w:rsidP="00694F4C">
            <w:pPr>
              <w:spacing w:line="276" w:lineRule="auto"/>
              <w:jc w:val="left"/>
              <w:rPr>
                <w:lang w:val="en-US"/>
              </w:rPr>
            </w:pPr>
            <w:r w:rsidRPr="00694F4C">
              <w:rPr>
                <w:lang w:val="en-US"/>
              </w:rPr>
              <w:t xml:space="preserve"> Shoko</w:t>
            </w:r>
            <w:r>
              <w:rPr>
                <w:lang w:val="en-US"/>
              </w:rPr>
              <w:t xml:space="preserve"> Noda</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9F5100C" w14:textId="73A5C7D9" w:rsidR="00694F4C" w:rsidRPr="00694F4C" w:rsidRDefault="00AE4E74" w:rsidP="00694F4C">
            <w:pPr>
              <w:spacing w:line="276" w:lineRule="auto"/>
              <w:jc w:val="left"/>
              <w:rPr>
                <w:lang w:val="en-US"/>
              </w:rPr>
            </w:pPr>
            <w:r w:rsidRPr="00AE4E74">
              <w:rPr>
                <w:lang w:val="en-US"/>
              </w:rPr>
              <w:t>Resident Representative</w:t>
            </w:r>
          </w:p>
        </w:tc>
      </w:tr>
      <w:tr w:rsidR="00694F4C" w:rsidRPr="00AE728B" w14:paraId="38F2BD2C"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70AF2CF" w14:textId="77777777" w:rsidR="00694F4C" w:rsidRPr="00694F4C" w:rsidRDefault="00694F4C" w:rsidP="00694F4C">
            <w:pPr>
              <w:spacing w:line="276" w:lineRule="auto"/>
              <w:jc w:val="left"/>
              <w:rPr>
                <w:lang w:val="en-US"/>
              </w:rPr>
            </w:pPr>
            <w:r w:rsidRPr="00694F4C">
              <w:rPr>
                <w:lang w:val="en-US"/>
              </w:rPr>
              <w:t>10</w:t>
            </w:r>
          </w:p>
        </w:tc>
        <w:tc>
          <w:tcPr>
            <w:tcW w:w="0" w:type="auto"/>
            <w:vMerge/>
            <w:tcBorders>
              <w:top w:val="nil"/>
              <w:left w:val="nil"/>
              <w:bottom w:val="dotted" w:sz="8" w:space="0" w:color="000000"/>
              <w:right w:val="dotted" w:sz="8" w:space="0" w:color="auto"/>
            </w:tcBorders>
            <w:vAlign w:val="center"/>
            <w:hideMark/>
          </w:tcPr>
          <w:p w14:paraId="4A11A5F9"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21912D5" w14:textId="3CE206CA" w:rsidR="00694F4C" w:rsidRPr="00694F4C" w:rsidRDefault="00694F4C" w:rsidP="00694F4C">
            <w:pPr>
              <w:spacing w:line="276" w:lineRule="auto"/>
              <w:jc w:val="left"/>
              <w:rPr>
                <w:lang w:val="en-US"/>
              </w:rPr>
            </w:pPr>
            <w:r w:rsidRPr="00694F4C">
              <w:rPr>
                <w:lang w:val="en-US"/>
              </w:rPr>
              <w:t xml:space="preserve"> </w:t>
            </w:r>
            <w:r w:rsidR="00AE4E74" w:rsidRPr="00AE4E74">
              <w:rPr>
                <w:lang w:val="en-US"/>
              </w:rPr>
              <w:t xml:space="preserve">Aishath </w:t>
            </w:r>
            <w:r w:rsidRPr="00694F4C">
              <w:rPr>
                <w:lang w:val="en-US"/>
              </w:rPr>
              <w:t>Azza</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6F432E5" w14:textId="0BDE958C" w:rsidR="00694F4C" w:rsidRPr="00694F4C" w:rsidRDefault="00AE4E74" w:rsidP="00694F4C">
            <w:pPr>
              <w:spacing w:line="276" w:lineRule="auto"/>
              <w:jc w:val="left"/>
              <w:rPr>
                <w:lang w:val="en-US"/>
              </w:rPr>
            </w:pPr>
            <w:r w:rsidRPr="00AE4E74">
              <w:rPr>
                <w:lang w:val="en-US"/>
              </w:rPr>
              <w:t>Assistant Resident Representative – Resilience and Climate Change.</w:t>
            </w:r>
          </w:p>
        </w:tc>
      </w:tr>
      <w:tr w:rsidR="00694F4C" w:rsidRPr="00694F4C" w14:paraId="79D48710"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53501B0C" w14:textId="77777777" w:rsidR="00694F4C" w:rsidRPr="00694F4C" w:rsidRDefault="00694F4C" w:rsidP="00694F4C">
            <w:pPr>
              <w:spacing w:line="276" w:lineRule="auto"/>
              <w:jc w:val="left"/>
              <w:rPr>
                <w:lang w:val="en-US"/>
              </w:rPr>
            </w:pPr>
            <w:r w:rsidRPr="00694F4C">
              <w:rPr>
                <w:lang w:val="en-US"/>
              </w:rPr>
              <w:t>11</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432A81F0" w14:textId="77777777" w:rsidR="00694F4C" w:rsidRPr="00694F4C" w:rsidRDefault="00694F4C" w:rsidP="00694F4C">
            <w:pPr>
              <w:spacing w:line="276" w:lineRule="auto"/>
              <w:jc w:val="left"/>
              <w:rPr>
                <w:lang w:val="en-US"/>
              </w:rPr>
            </w:pPr>
            <w:r w:rsidRPr="00694F4C">
              <w:rPr>
                <w:lang w:val="en-US"/>
              </w:rPr>
              <w:t xml:space="preserve">National Disaster Management Center </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0C7A137" w14:textId="0BAE3E21" w:rsidR="00694F4C" w:rsidRPr="00694F4C" w:rsidRDefault="00694F4C" w:rsidP="00694F4C">
            <w:pPr>
              <w:spacing w:line="276" w:lineRule="auto"/>
              <w:jc w:val="left"/>
              <w:rPr>
                <w:lang w:val="en-US"/>
              </w:rPr>
            </w:pPr>
            <w:r w:rsidRPr="00694F4C">
              <w:rPr>
                <w:lang w:val="en-US"/>
              </w:rPr>
              <w:t xml:space="preserve"> Abdullah Rafeeu</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5808A55" w14:textId="77777777" w:rsidR="00694F4C" w:rsidRPr="00694F4C" w:rsidRDefault="00694F4C" w:rsidP="00694F4C">
            <w:pPr>
              <w:spacing w:line="276" w:lineRule="auto"/>
              <w:jc w:val="left"/>
              <w:rPr>
                <w:lang w:val="en-US"/>
              </w:rPr>
            </w:pPr>
            <w:r w:rsidRPr="00694F4C">
              <w:rPr>
                <w:lang w:val="en-US"/>
              </w:rPr>
              <w:t xml:space="preserve">Asst. Project Officer </w:t>
            </w:r>
          </w:p>
        </w:tc>
      </w:tr>
      <w:tr w:rsidR="00694F4C" w:rsidRPr="00694F4C" w14:paraId="18B51212"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694E5763" w14:textId="77777777" w:rsidR="00694F4C" w:rsidRPr="00694F4C" w:rsidRDefault="00694F4C" w:rsidP="00694F4C">
            <w:pPr>
              <w:spacing w:line="276" w:lineRule="auto"/>
              <w:jc w:val="left"/>
              <w:rPr>
                <w:lang w:val="en-US"/>
              </w:rPr>
            </w:pPr>
            <w:r w:rsidRPr="00694F4C">
              <w:rPr>
                <w:lang w:val="en-US"/>
              </w:rPr>
              <w:t>12</w:t>
            </w:r>
          </w:p>
        </w:tc>
        <w:tc>
          <w:tcPr>
            <w:tcW w:w="3478" w:type="dxa"/>
            <w:vMerge w:val="restart"/>
            <w:tcBorders>
              <w:top w:val="nil"/>
              <w:left w:val="nil"/>
              <w:bottom w:val="dotted" w:sz="8" w:space="0" w:color="000000"/>
              <w:right w:val="dotted" w:sz="8" w:space="0" w:color="auto"/>
            </w:tcBorders>
            <w:tcMar>
              <w:top w:w="0" w:type="dxa"/>
              <w:left w:w="108" w:type="dxa"/>
              <w:bottom w:w="0" w:type="dxa"/>
              <w:right w:w="108" w:type="dxa"/>
            </w:tcMar>
            <w:vAlign w:val="center"/>
            <w:hideMark/>
          </w:tcPr>
          <w:p w14:paraId="7D7B646D" w14:textId="77777777" w:rsidR="00694F4C" w:rsidRPr="00694F4C" w:rsidRDefault="00694F4C" w:rsidP="00694F4C">
            <w:pPr>
              <w:spacing w:line="276" w:lineRule="auto"/>
              <w:jc w:val="left"/>
              <w:rPr>
                <w:lang w:val="en-US"/>
              </w:rPr>
            </w:pPr>
            <w:r w:rsidRPr="00694F4C">
              <w:rPr>
                <w:lang w:val="en-US"/>
              </w:rPr>
              <w:t>Ministry of Education</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1C8A648" w14:textId="74E96681" w:rsidR="00694F4C" w:rsidRPr="00694F4C" w:rsidRDefault="00694F4C" w:rsidP="00694F4C">
            <w:pPr>
              <w:spacing w:line="276" w:lineRule="auto"/>
              <w:jc w:val="left"/>
              <w:rPr>
                <w:lang w:val="en-US"/>
              </w:rPr>
            </w:pPr>
            <w:r w:rsidRPr="00694F4C">
              <w:rPr>
                <w:lang w:val="en-US"/>
              </w:rPr>
              <w:t xml:space="preserve"> Sheryna Abdusamad</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99FD53A" w14:textId="77777777" w:rsidR="00694F4C" w:rsidRPr="00694F4C" w:rsidRDefault="00694F4C" w:rsidP="00694F4C">
            <w:pPr>
              <w:spacing w:line="276" w:lineRule="auto"/>
              <w:jc w:val="left"/>
              <w:rPr>
                <w:lang w:val="en-US"/>
              </w:rPr>
            </w:pPr>
            <w:r w:rsidRPr="00694F4C">
              <w:rPr>
                <w:lang w:val="en-US"/>
              </w:rPr>
              <w:t>Senior Policy Executive</w:t>
            </w:r>
          </w:p>
        </w:tc>
      </w:tr>
      <w:tr w:rsidR="00694F4C" w:rsidRPr="00694F4C" w14:paraId="3D118A25"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582FC00" w14:textId="77777777" w:rsidR="00694F4C" w:rsidRPr="00694F4C" w:rsidRDefault="00694F4C" w:rsidP="00694F4C">
            <w:pPr>
              <w:spacing w:line="276" w:lineRule="auto"/>
              <w:jc w:val="left"/>
              <w:rPr>
                <w:lang w:val="en-US"/>
              </w:rPr>
            </w:pPr>
            <w:r w:rsidRPr="00694F4C">
              <w:rPr>
                <w:lang w:val="en-US"/>
              </w:rPr>
              <w:lastRenderedPageBreak/>
              <w:t>13</w:t>
            </w:r>
          </w:p>
        </w:tc>
        <w:tc>
          <w:tcPr>
            <w:tcW w:w="0" w:type="auto"/>
            <w:vMerge/>
            <w:tcBorders>
              <w:top w:val="nil"/>
              <w:left w:val="nil"/>
              <w:bottom w:val="dotted" w:sz="8" w:space="0" w:color="000000"/>
              <w:right w:val="dotted" w:sz="8" w:space="0" w:color="auto"/>
            </w:tcBorders>
            <w:vAlign w:val="center"/>
            <w:hideMark/>
          </w:tcPr>
          <w:p w14:paraId="3D0A866F"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7D422AB" w14:textId="3692203A" w:rsidR="00694F4C" w:rsidRPr="00694F4C" w:rsidRDefault="00694F4C" w:rsidP="00694F4C">
            <w:pPr>
              <w:spacing w:line="276" w:lineRule="auto"/>
              <w:jc w:val="left"/>
              <w:rPr>
                <w:lang w:val="en-US"/>
              </w:rPr>
            </w:pPr>
            <w:r w:rsidRPr="00694F4C">
              <w:rPr>
                <w:lang w:val="en-US"/>
              </w:rPr>
              <w:t xml:space="preserve"> Ahmed Naseem</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042EBDE" w14:textId="77777777" w:rsidR="00694F4C" w:rsidRPr="00694F4C" w:rsidRDefault="00694F4C" w:rsidP="00694F4C">
            <w:pPr>
              <w:spacing w:line="276" w:lineRule="auto"/>
              <w:jc w:val="left"/>
              <w:rPr>
                <w:lang w:val="en-US"/>
              </w:rPr>
            </w:pPr>
            <w:r w:rsidRPr="00694F4C">
              <w:rPr>
                <w:lang w:val="en-US"/>
              </w:rPr>
              <w:t>Education Dev, Officer</w:t>
            </w:r>
          </w:p>
        </w:tc>
      </w:tr>
      <w:tr w:rsidR="00694F4C" w:rsidRPr="00694F4C" w14:paraId="1DE429C2"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64ED8E79" w14:textId="77777777" w:rsidR="00694F4C" w:rsidRPr="00694F4C" w:rsidRDefault="00694F4C" w:rsidP="00694F4C">
            <w:pPr>
              <w:spacing w:line="276" w:lineRule="auto"/>
              <w:jc w:val="left"/>
              <w:rPr>
                <w:lang w:val="en-US"/>
              </w:rPr>
            </w:pPr>
            <w:r w:rsidRPr="00694F4C">
              <w:rPr>
                <w:lang w:val="en-US"/>
              </w:rPr>
              <w:t>14</w:t>
            </w:r>
          </w:p>
        </w:tc>
        <w:tc>
          <w:tcPr>
            <w:tcW w:w="3478" w:type="dxa"/>
            <w:tcBorders>
              <w:top w:val="nil"/>
              <w:left w:val="nil"/>
              <w:bottom w:val="nil"/>
              <w:right w:val="dotted" w:sz="8" w:space="0" w:color="auto"/>
            </w:tcBorders>
            <w:tcMar>
              <w:top w:w="0" w:type="dxa"/>
              <w:left w:w="108" w:type="dxa"/>
              <w:bottom w:w="0" w:type="dxa"/>
              <w:right w:w="108" w:type="dxa"/>
            </w:tcMar>
            <w:vAlign w:val="center"/>
            <w:hideMark/>
          </w:tcPr>
          <w:p w14:paraId="087F9A6B" w14:textId="77777777" w:rsidR="00694F4C" w:rsidRPr="00694F4C" w:rsidRDefault="00694F4C" w:rsidP="00694F4C">
            <w:pPr>
              <w:spacing w:line="276" w:lineRule="auto"/>
              <w:jc w:val="left"/>
              <w:rPr>
                <w:lang w:val="en-US"/>
              </w:rPr>
            </w:pPr>
            <w:r w:rsidRPr="00694F4C">
              <w:rPr>
                <w:lang w:val="en-US"/>
              </w:rPr>
              <w:t>Regional Airports</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253A1E9" w14:textId="449BBED4" w:rsidR="00694F4C" w:rsidRPr="00694F4C" w:rsidRDefault="00060A55" w:rsidP="00694F4C">
            <w:pPr>
              <w:spacing w:line="276" w:lineRule="auto"/>
              <w:jc w:val="left"/>
              <w:rPr>
                <w:lang w:val="en-US"/>
              </w:rPr>
            </w:pPr>
            <w:r>
              <w:rPr>
                <w:lang w:val="en-US"/>
              </w:rPr>
              <w:t xml:space="preserve"> </w:t>
            </w:r>
            <w:r w:rsidR="00694F4C" w:rsidRPr="00694F4C">
              <w:rPr>
                <w:lang w:val="en-US"/>
              </w:rPr>
              <w:t>Moosa Zameer</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D773378" w14:textId="77777777" w:rsidR="00694F4C" w:rsidRPr="00694F4C" w:rsidRDefault="00694F4C" w:rsidP="00694F4C">
            <w:pPr>
              <w:spacing w:line="276" w:lineRule="auto"/>
              <w:jc w:val="left"/>
              <w:rPr>
                <w:lang w:val="en-US"/>
              </w:rPr>
            </w:pPr>
            <w:r w:rsidRPr="00694F4C">
              <w:rPr>
                <w:lang w:val="en-US"/>
              </w:rPr>
              <w:t> </w:t>
            </w:r>
          </w:p>
        </w:tc>
      </w:tr>
      <w:tr w:rsidR="00694F4C" w:rsidRPr="00694F4C" w14:paraId="6CA0775E"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5522ACF9" w14:textId="22D81E6C" w:rsidR="00694F4C" w:rsidRPr="00694F4C" w:rsidRDefault="00694F4C" w:rsidP="00694F4C">
            <w:pPr>
              <w:spacing w:line="276" w:lineRule="auto"/>
              <w:jc w:val="left"/>
              <w:rPr>
                <w:lang w:val="en-US"/>
              </w:rPr>
            </w:pPr>
            <w:r w:rsidRPr="00694F4C">
              <w:rPr>
                <w:lang w:val="en-US"/>
              </w:rPr>
              <w:t>15</w:t>
            </w:r>
          </w:p>
        </w:tc>
        <w:tc>
          <w:tcPr>
            <w:tcW w:w="3478" w:type="dxa"/>
            <w:vMerge w:val="restart"/>
            <w:tcBorders>
              <w:top w:val="dotted" w:sz="8" w:space="0" w:color="auto"/>
              <w:left w:val="nil"/>
              <w:bottom w:val="dotted" w:sz="8" w:space="0" w:color="000000"/>
              <w:right w:val="dotted" w:sz="8" w:space="0" w:color="auto"/>
            </w:tcBorders>
            <w:tcMar>
              <w:top w:w="0" w:type="dxa"/>
              <w:left w:w="108" w:type="dxa"/>
              <w:bottom w:w="0" w:type="dxa"/>
              <w:right w:w="108" w:type="dxa"/>
            </w:tcMar>
            <w:vAlign w:val="center"/>
            <w:hideMark/>
          </w:tcPr>
          <w:p w14:paraId="2E52C0D2" w14:textId="77777777" w:rsidR="00694F4C" w:rsidRPr="00694F4C" w:rsidRDefault="00694F4C" w:rsidP="00694F4C">
            <w:pPr>
              <w:spacing w:line="276" w:lineRule="auto"/>
              <w:jc w:val="left"/>
              <w:rPr>
                <w:lang w:val="en-US"/>
              </w:rPr>
            </w:pPr>
            <w:r w:rsidRPr="00694F4C">
              <w:rPr>
                <w:lang w:val="en-US"/>
              </w:rPr>
              <w:t>Eco Care</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7BC1580" w14:textId="21965733" w:rsidR="00694F4C" w:rsidRPr="00694F4C" w:rsidRDefault="00694F4C" w:rsidP="00694F4C">
            <w:pPr>
              <w:spacing w:line="276" w:lineRule="auto"/>
              <w:jc w:val="left"/>
              <w:rPr>
                <w:lang w:val="en-US"/>
              </w:rPr>
            </w:pPr>
            <w:r w:rsidRPr="00694F4C">
              <w:rPr>
                <w:lang w:val="en-US"/>
              </w:rPr>
              <w:t xml:space="preserve"> Maeed </w:t>
            </w:r>
            <w:r w:rsidR="00060A55">
              <w:rPr>
                <w:lang w:val="en-US"/>
              </w:rPr>
              <w:t>Zahir</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591A7D7" w14:textId="77777777" w:rsidR="00694F4C" w:rsidRPr="00694F4C" w:rsidRDefault="00694F4C" w:rsidP="00694F4C">
            <w:pPr>
              <w:spacing w:line="276" w:lineRule="auto"/>
              <w:jc w:val="left"/>
              <w:rPr>
                <w:lang w:val="en-US"/>
              </w:rPr>
            </w:pPr>
            <w:r w:rsidRPr="00694F4C">
              <w:rPr>
                <w:lang w:val="en-US"/>
              </w:rPr>
              <w:t> </w:t>
            </w:r>
          </w:p>
        </w:tc>
      </w:tr>
      <w:tr w:rsidR="00694F4C" w:rsidRPr="00694F4C" w14:paraId="67450EA4"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63103E51" w14:textId="77777777" w:rsidR="00694F4C" w:rsidRPr="00694F4C" w:rsidRDefault="00694F4C" w:rsidP="00694F4C">
            <w:pPr>
              <w:spacing w:line="276" w:lineRule="auto"/>
              <w:jc w:val="left"/>
              <w:rPr>
                <w:lang w:val="en-US"/>
              </w:rPr>
            </w:pPr>
            <w:r w:rsidRPr="00694F4C">
              <w:rPr>
                <w:lang w:val="en-US"/>
              </w:rPr>
              <w:t>16</w:t>
            </w:r>
          </w:p>
        </w:tc>
        <w:tc>
          <w:tcPr>
            <w:tcW w:w="0" w:type="auto"/>
            <w:vMerge/>
            <w:tcBorders>
              <w:top w:val="dotted" w:sz="8" w:space="0" w:color="auto"/>
              <w:left w:val="nil"/>
              <w:bottom w:val="dotted" w:sz="8" w:space="0" w:color="000000"/>
              <w:right w:val="dotted" w:sz="8" w:space="0" w:color="auto"/>
            </w:tcBorders>
            <w:vAlign w:val="center"/>
            <w:hideMark/>
          </w:tcPr>
          <w:p w14:paraId="01339C4C"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3FFAE2E" w14:textId="3C367CB5" w:rsidR="00694F4C" w:rsidRPr="00694F4C" w:rsidRDefault="00694F4C" w:rsidP="00694F4C">
            <w:pPr>
              <w:spacing w:line="276" w:lineRule="auto"/>
              <w:jc w:val="left"/>
              <w:rPr>
                <w:lang w:val="en-US"/>
              </w:rPr>
            </w:pPr>
            <w:r w:rsidRPr="00694F4C">
              <w:rPr>
                <w:lang w:val="en-US"/>
              </w:rPr>
              <w:t xml:space="preserve"> Hassan Mohamed</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2C9F8BF" w14:textId="77777777" w:rsidR="00694F4C" w:rsidRPr="00694F4C" w:rsidRDefault="00694F4C" w:rsidP="00694F4C">
            <w:pPr>
              <w:spacing w:line="276" w:lineRule="auto"/>
              <w:jc w:val="left"/>
              <w:rPr>
                <w:lang w:val="en-US"/>
              </w:rPr>
            </w:pPr>
            <w:r w:rsidRPr="00694F4C">
              <w:rPr>
                <w:lang w:val="en-US"/>
              </w:rPr>
              <w:t> </w:t>
            </w:r>
          </w:p>
        </w:tc>
      </w:tr>
      <w:tr w:rsidR="00694F4C" w:rsidRPr="00694F4C" w14:paraId="712C5D8D"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5F4FA3DC" w14:textId="77777777" w:rsidR="00694F4C" w:rsidRPr="00694F4C" w:rsidRDefault="00694F4C" w:rsidP="00694F4C">
            <w:pPr>
              <w:spacing w:line="276" w:lineRule="auto"/>
              <w:jc w:val="left"/>
              <w:rPr>
                <w:lang w:val="en-US"/>
              </w:rPr>
            </w:pPr>
            <w:r w:rsidRPr="00694F4C">
              <w:rPr>
                <w:lang w:val="en-US"/>
              </w:rPr>
              <w:t>17</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0D4E198C" w14:textId="77777777" w:rsidR="00694F4C" w:rsidRPr="00694F4C" w:rsidRDefault="00694F4C" w:rsidP="00694F4C">
            <w:pPr>
              <w:spacing w:line="276" w:lineRule="auto"/>
              <w:jc w:val="left"/>
              <w:rPr>
                <w:lang w:val="en-US"/>
              </w:rPr>
            </w:pPr>
            <w:r w:rsidRPr="00694F4C">
              <w:rPr>
                <w:lang w:val="en-US"/>
              </w:rPr>
              <w:t>Save The Beach</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836D58C" w14:textId="115B0E83" w:rsidR="00694F4C" w:rsidRPr="00694F4C" w:rsidRDefault="00694F4C" w:rsidP="00694F4C">
            <w:pPr>
              <w:spacing w:line="276" w:lineRule="auto"/>
              <w:jc w:val="left"/>
              <w:rPr>
                <w:lang w:val="en-US"/>
              </w:rPr>
            </w:pPr>
            <w:r w:rsidRPr="00694F4C">
              <w:rPr>
                <w:lang w:val="en-US"/>
              </w:rPr>
              <w:t xml:space="preserve"> Saaif Mohamed</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AAB0C7D" w14:textId="77777777" w:rsidR="00694F4C" w:rsidRPr="00694F4C" w:rsidRDefault="00694F4C" w:rsidP="00694F4C">
            <w:pPr>
              <w:spacing w:line="276" w:lineRule="auto"/>
              <w:jc w:val="left"/>
              <w:rPr>
                <w:lang w:val="en-US"/>
              </w:rPr>
            </w:pPr>
            <w:r w:rsidRPr="00694F4C">
              <w:rPr>
                <w:lang w:val="en-US"/>
              </w:rPr>
              <w:t>Volunteer Program Coordinator</w:t>
            </w:r>
          </w:p>
        </w:tc>
      </w:tr>
      <w:tr w:rsidR="00694F4C" w:rsidRPr="00694F4C" w14:paraId="5A60044D"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E0DD093" w14:textId="77777777" w:rsidR="00694F4C" w:rsidRPr="00694F4C" w:rsidRDefault="00694F4C" w:rsidP="00694F4C">
            <w:pPr>
              <w:spacing w:line="276" w:lineRule="auto"/>
              <w:jc w:val="left"/>
              <w:rPr>
                <w:lang w:val="en-US"/>
              </w:rPr>
            </w:pPr>
            <w:r w:rsidRPr="00694F4C">
              <w:rPr>
                <w:lang w:val="en-US"/>
              </w:rPr>
              <w:t>18</w:t>
            </w:r>
          </w:p>
        </w:tc>
        <w:tc>
          <w:tcPr>
            <w:tcW w:w="3478" w:type="dxa"/>
            <w:vMerge w:val="restart"/>
            <w:tcBorders>
              <w:top w:val="nil"/>
              <w:left w:val="nil"/>
              <w:bottom w:val="dotted" w:sz="8" w:space="0" w:color="000000"/>
              <w:right w:val="dotted" w:sz="8" w:space="0" w:color="auto"/>
            </w:tcBorders>
            <w:tcMar>
              <w:top w:w="0" w:type="dxa"/>
              <w:left w:w="108" w:type="dxa"/>
              <w:bottom w:w="0" w:type="dxa"/>
              <w:right w:w="108" w:type="dxa"/>
            </w:tcMar>
            <w:vAlign w:val="center"/>
            <w:hideMark/>
          </w:tcPr>
          <w:p w14:paraId="0307760A" w14:textId="77777777" w:rsidR="00694F4C" w:rsidRPr="00694F4C" w:rsidRDefault="00694F4C" w:rsidP="00694F4C">
            <w:pPr>
              <w:spacing w:line="276" w:lineRule="auto"/>
              <w:jc w:val="left"/>
              <w:rPr>
                <w:lang w:val="en-US"/>
              </w:rPr>
            </w:pPr>
            <w:r w:rsidRPr="00694F4C">
              <w:rPr>
                <w:lang w:val="en-US"/>
              </w:rPr>
              <w:t>Ministry of Housing</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04820EB" w14:textId="6D487A80" w:rsidR="00694F4C" w:rsidRPr="00694F4C" w:rsidRDefault="00694F4C" w:rsidP="00694F4C">
            <w:pPr>
              <w:spacing w:line="276" w:lineRule="auto"/>
              <w:jc w:val="left"/>
              <w:rPr>
                <w:lang w:val="en-US"/>
              </w:rPr>
            </w:pPr>
            <w:r w:rsidRPr="00694F4C">
              <w:rPr>
                <w:lang w:val="en-US"/>
              </w:rPr>
              <w:t xml:space="preserve"> Amir Musthafa</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A23B58E" w14:textId="77777777" w:rsidR="00694F4C" w:rsidRPr="00694F4C" w:rsidRDefault="00694F4C" w:rsidP="00694F4C">
            <w:pPr>
              <w:spacing w:line="276" w:lineRule="auto"/>
              <w:jc w:val="left"/>
              <w:rPr>
                <w:lang w:val="en-US"/>
              </w:rPr>
            </w:pPr>
            <w:r w:rsidRPr="00694F4C">
              <w:rPr>
                <w:lang w:val="en-US"/>
              </w:rPr>
              <w:t>Engineer</w:t>
            </w:r>
          </w:p>
        </w:tc>
      </w:tr>
      <w:tr w:rsidR="00694F4C" w:rsidRPr="00694F4C" w14:paraId="05B5F75C"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3091E9B9" w14:textId="77777777" w:rsidR="00694F4C" w:rsidRPr="00694F4C" w:rsidRDefault="00694F4C" w:rsidP="00694F4C">
            <w:pPr>
              <w:spacing w:line="276" w:lineRule="auto"/>
              <w:jc w:val="left"/>
              <w:rPr>
                <w:lang w:val="en-US"/>
              </w:rPr>
            </w:pPr>
            <w:r w:rsidRPr="00694F4C">
              <w:rPr>
                <w:lang w:val="en-US"/>
              </w:rPr>
              <w:t>19</w:t>
            </w:r>
          </w:p>
        </w:tc>
        <w:tc>
          <w:tcPr>
            <w:tcW w:w="0" w:type="auto"/>
            <w:vMerge/>
            <w:tcBorders>
              <w:top w:val="nil"/>
              <w:left w:val="nil"/>
              <w:bottom w:val="dotted" w:sz="8" w:space="0" w:color="000000"/>
              <w:right w:val="dotted" w:sz="8" w:space="0" w:color="auto"/>
            </w:tcBorders>
            <w:vAlign w:val="center"/>
            <w:hideMark/>
          </w:tcPr>
          <w:p w14:paraId="68C01953"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C986B0E" w14:textId="390E48FE" w:rsidR="00694F4C" w:rsidRPr="00694F4C" w:rsidRDefault="00694F4C" w:rsidP="00694F4C">
            <w:pPr>
              <w:spacing w:line="276" w:lineRule="auto"/>
              <w:jc w:val="left"/>
              <w:rPr>
                <w:lang w:val="en-US"/>
              </w:rPr>
            </w:pPr>
            <w:r w:rsidRPr="00694F4C">
              <w:rPr>
                <w:lang w:val="en-US"/>
              </w:rPr>
              <w:t xml:space="preserve"> Anoosha Hashim</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E4FD31F" w14:textId="77777777" w:rsidR="00694F4C" w:rsidRPr="00694F4C" w:rsidRDefault="00694F4C" w:rsidP="00694F4C">
            <w:pPr>
              <w:spacing w:line="276" w:lineRule="auto"/>
              <w:jc w:val="left"/>
              <w:rPr>
                <w:lang w:val="en-US"/>
              </w:rPr>
            </w:pPr>
            <w:r w:rsidRPr="00694F4C">
              <w:rPr>
                <w:lang w:val="en-US"/>
              </w:rPr>
              <w:t>Assistant project officer</w:t>
            </w:r>
          </w:p>
        </w:tc>
      </w:tr>
      <w:tr w:rsidR="00694F4C" w:rsidRPr="00694F4C" w14:paraId="51BA9FB3"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30DF4037" w14:textId="77777777" w:rsidR="00694F4C" w:rsidRPr="00694F4C" w:rsidRDefault="00694F4C" w:rsidP="00694F4C">
            <w:pPr>
              <w:spacing w:line="276" w:lineRule="auto"/>
              <w:jc w:val="left"/>
              <w:rPr>
                <w:lang w:val="en-US"/>
              </w:rPr>
            </w:pPr>
            <w:r w:rsidRPr="00694F4C">
              <w:rPr>
                <w:lang w:val="en-US"/>
              </w:rPr>
              <w:t>20</w:t>
            </w:r>
          </w:p>
        </w:tc>
        <w:tc>
          <w:tcPr>
            <w:tcW w:w="0" w:type="auto"/>
            <w:vMerge/>
            <w:tcBorders>
              <w:top w:val="nil"/>
              <w:left w:val="nil"/>
              <w:bottom w:val="dotted" w:sz="8" w:space="0" w:color="000000"/>
              <w:right w:val="dotted" w:sz="8" w:space="0" w:color="auto"/>
            </w:tcBorders>
            <w:vAlign w:val="center"/>
            <w:hideMark/>
          </w:tcPr>
          <w:p w14:paraId="7FAF55DE"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47E2854" w14:textId="10906236" w:rsidR="00694F4C" w:rsidRPr="00694F4C" w:rsidRDefault="00694F4C" w:rsidP="00694F4C">
            <w:pPr>
              <w:spacing w:line="276" w:lineRule="auto"/>
              <w:jc w:val="left"/>
              <w:rPr>
                <w:lang w:val="en-US"/>
              </w:rPr>
            </w:pPr>
            <w:r w:rsidRPr="00694F4C">
              <w:rPr>
                <w:lang w:val="en-US"/>
              </w:rPr>
              <w:t xml:space="preserve"> Mohamed Moosa Didi </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6DDC999" w14:textId="77777777" w:rsidR="00694F4C" w:rsidRPr="00694F4C" w:rsidRDefault="00694F4C" w:rsidP="00694F4C">
            <w:pPr>
              <w:spacing w:line="276" w:lineRule="auto"/>
              <w:jc w:val="left"/>
              <w:rPr>
                <w:lang w:val="en-US"/>
              </w:rPr>
            </w:pPr>
            <w:r w:rsidRPr="00694F4C">
              <w:rPr>
                <w:lang w:val="en-US"/>
              </w:rPr>
              <w:t xml:space="preserve">Project Engineering </w:t>
            </w:r>
          </w:p>
        </w:tc>
      </w:tr>
      <w:tr w:rsidR="00694F4C" w:rsidRPr="00694F4C" w14:paraId="5B1FD636"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F8D6E97" w14:textId="77777777" w:rsidR="00694F4C" w:rsidRPr="00694F4C" w:rsidRDefault="00694F4C" w:rsidP="00694F4C">
            <w:pPr>
              <w:spacing w:line="276" w:lineRule="auto"/>
              <w:jc w:val="left"/>
              <w:rPr>
                <w:lang w:val="en-US"/>
              </w:rPr>
            </w:pPr>
            <w:r w:rsidRPr="00694F4C">
              <w:rPr>
                <w:lang w:val="en-US"/>
              </w:rPr>
              <w:t>21</w:t>
            </w:r>
          </w:p>
        </w:tc>
        <w:tc>
          <w:tcPr>
            <w:tcW w:w="3478" w:type="dxa"/>
            <w:vMerge w:val="restart"/>
            <w:tcBorders>
              <w:top w:val="nil"/>
              <w:left w:val="nil"/>
              <w:bottom w:val="dotted" w:sz="8" w:space="0" w:color="000000"/>
              <w:right w:val="dotted" w:sz="8" w:space="0" w:color="auto"/>
            </w:tcBorders>
            <w:tcMar>
              <w:top w:w="0" w:type="dxa"/>
              <w:left w:w="108" w:type="dxa"/>
              <w:bottom w:w="0" w:type="dxa"/>
              <w:right w:w="108" w:type="dxa"/>
            </w:tcMar>
            <w:vAlign w:val="center"/>
            <w:hideMark/>
          </w:tcPr>
          <w:p w14:paraId="6FD88B84" w14:textId="77777777" w:rsidR="00694F4C" w:rsidRPr="00694F4C" w:rsidRDefault="00694F4C" w:rsidP="00694F4C">
            <w:pPr>
              <w:spacing w:line="276" w:lineRule="auto"/>
              <w:jc w:val="left"/>
              <w:rPr>
                <w:lang w:val="en-US"/>
              </w:rPr>
            </w:pPr>
            <w:r w:rsidRPr="00694F4C">
              <w:rPr>
                <w:lang w:val="en-US"/>
              </w:rPr>
              <w:t xml:space="preserve">Local Government Authority (LGA) </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16D401C" w14:textId="0E145FB4" w:rsidR="00694F4C" w:rsidRPr="00694F4C" w:rsidRDefault="00694F4C" w:rsidP="00694F4C">
            <w:pPr>
              <w:spacing w:line="276" w:lineRule="auto"/>
              <w:jc w:val="left"/>
              <w:rPr>
                <w:lang w:val="en-US"/>
              </w:rPr>
            </w:pPr>
            <w:r w:rsidRPr="00694F4C">
              <w:rPr>
                <w:lang w:val="en-US"/>
              </w:rPr>
              <w:t xml:space="preserve"> Faarooq Mohamed Hassan</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741676F" w14:textId="77777777" w:rsidR="00694F4C" w:rsidRPr="00694F4C" w:rsidRDefault="00694F4C" w:rsidP="00694F4C">
            <w:pPr>
              <w:spacing w:line="276" w:lineRule="auto"/>
              <w:jc w:val="left"/>
              <w:rPr>
                <w:lang w:val="en-US"/>
              </w:rPr>
            </w:pPr>
            <w:r w:rsidRPr="00694F4C">
              <w:rPr>
                <w:lang w:val="en-US"/>
              </w:rPr>
              <w:t>Chief Executive Officer</w:t>
            </w:r>
          </w:p>
        </w:tc>
      </w:tr>
      <w:tr w:rsidR="00694F4C" w:rsidRPr="00694F4C" w14:paraId="6865F498"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6F69B9DE" w14:textId="77777777" w:rsidR="00694F4C" w:rsidRPr="00694F4C" w:rsidRDefault="00694F4C" w:rsidP="00694F4C">
            <w:pPr>
              <w:spacing w:line="276" w:lineRule="auto"/>
              <w:jc w:val="left"/>
              <w:rPr>
                <w:lang w:val="en-US"/>
              </w:rPr>
            </w:pPr>
            <w:r w:rsidRPr="00694F4C">
              <w:rPr>
                <w:lang w:val="en-US"/>
              </w:rPr>
              <w:t>22</w:t>
            </w:r>
          </w:p>
        </w:tc>
        <w:tc>
          <w:tcPr>
            <w:tcW w:w="0" w:type="auto"/>
            <w:vMerge/>
            <w:tcBorders>
              <w:top w:val="nil"/>
              <w:left w:val="nil"/>
              <w:bottom w:val="dotted" w:sz="8" w:space="0" w:color="000000"/>
              <w:right w:val="dotted" w:sz="8" w:space="0" w:color="auto"/>
            </w:tcBorders>
            <w:vAlign w:val="center"/>
            <w:hideMark/>
          </w:tcPr>
          <w:p w14:paraId="460C7B33"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7DF2F9D" w14:textId="3EA824B4" w:rsidR="00694F4C" w:rsidRPr="00694F4C" w:rsidRDefault="00694F4C" w:rsidP="00694F4C">
            <w:pPr>
              <w:spacing w:line="276" w:lineRule="auto"/>
              <w:jc w:val="left"/>
              <w:rPr>
                <w:lang w:val="en-US"/>
              </w:rPr>
            </w:pPr>
            <w:r w:rsidRPr="00694F4C">
              <w:rPr>
                <w:lang w:val="en-US"/>
              </w:rPr>
              <w:t xml:space="preserve"> Mohamed Eemaan</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8327CF0" w14:textId="77777777" w:rsidR="00694F4C" w:rsidRPr="00694F4C" w:rsidRDefault="00694F4C" w:rsidP="00694F4C">
            <w:pPr>
              <w:spacing w:line="276" w:lineRule="auto"/>
              <w:jc w:val="left"/>
              <w:rPr>
                <w:lang w:val="en-US"/>
              </w:rPr>
            </w:pPr>
            <w:r w:rsidRPr="00694F4C">
              <w:rPr>
                <w:lang w:val="en-US"/>
              </w:rPr>
              <w:t>Legal Officer</w:t>
            </w:r>
          </w:p>
        </w:tc>
      </w:tr>
      <w:tr w:rsidR="00694F4C" w:rsidRPr="00694F4C" w14:paraId="7F6801FD"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2A654762" w14:textId="77777777" w:rsidR="00694F4C" w:rsidRPr="00694F4C" w:rsidRDefault="00694F4C" w:rsidP="00694F4C">
            <w:pPr>
              <w:spacing w:line="276" w:lineRule="auto"/>
              <w:jc w:val="left"/>
              <w:rPr>
                <w:lang w:val="en-US"/>
              </w:rPr>
            </w:pPr>
            <w:r w:rsidRPr="00694F4C">
              <w:rPr>
                <w:lang w:val="en-US"/>
              </w:rPr>
              <w:t>23</w:t>
            </w:r>
          </w:p>
        </w:tc>
        <w:tc>
          <w:tcPr>
            <w:tcW w:w="0" w:type="auto"/>
            <w:vMerge/>
            <w:tcBorders>
              <w:top w:val="nil"/>
              <w:left w:val="nil"/>
              <w:bottom w:val="dotted" w:sz="8" w:space="0" w:color="000000"/>
              <w:right w:val="dotted" w:sz="8" w:space="0" w:color="auto"/>
            </w:tcBorders>
            <w:vAlign w:val="center"/>
            <w:hideMark/>
          </w:tcPr>
          <w:p w14:paraId="0A703E1E"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F0BAB44" w14:textId="5394DC97" w:rsidR="00694F4C" w:rsidRPr="00694F4C" w:rsidRDefault="00694F4C" w:rsidP="00694F4C">
            <w:pPr>
              <w:spacing w:line="276" w:lineRule="auto"/>
              <w:jc w:val="left"/>
              <w:rPr>
                <w:lang w:val="en-US"/>
              </w:rPr>
            </w:pPr>
            <w:r w:rsidRPr="00694F4C">
              <w:rPr>
                <w:lang w:val="en-US"/>
              </w:rPr>
              <w:t xml:space="preserve"> Abdulla Azmeen</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DB6032E" w14:textId="77777777" w:rsidR="00694F4C" w:rsidRPr="00694F4C" w:rsidRDefault="00694F4C" w:rsidP="00694F4C">
            <w:pPr>
              <w:spacing w:line="276" w:lineRule="auto"/>
              <w:jc w:val="left"/>
              <w:rPr>
                <w:lang w:val="en-US"/>
              </w:rPr>
            </w:pPr>
            <w:r w:rsidRPr="00694F4C">
              <w:rPr>
                <w:lang w:val="en-US"/>
              </w:rPr>
              <w:t>Media Officer</w:t>
            </w:r>
          </w:p>
        </w:tc>
      </w:tr>
      <w:tr w:rsidR="00694F4C" w:rsidRPr="00694F4C" w14:paraId="0D2F945B"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54213B7F" w14:textId="77777777" w:rsidR="00694F4C" w:rsidRPr="00694F4C" w:rsidRDefault="00694F4C" w:rsidP="00694F4C">
            <w:pPr>
              <w:spacing w:line="276" w:lineRule="auto"/>
              <w:jc w:val="left"/>
              <w:rPr>
                <w:lang w:val="en-US"/>
              </w:rPr>
            </w:pPr>
            <w:r w:rsidRPr="00694F4C">
              <w:rPr>
                <w:lang w:val="en-US"/>
              </w:rPr>
              <w:t>24</w:t>
            </w:r>
          </w:p>
        </w:tc>
        <w:tc>
          <w:tcPr>
            <w:tcW w:w="0" w:type="auto"/>
            <w:vMerge/>
            <w:tcBorders>
              <w:top w:val="nil"/>
              <w:left w:val="nil"/>
              <w:bottom w:val="dotted" w:sz="8" w:space="0" w:color="000000"/>
              <w:right w:val="dotted" w:sz="8" w:space="0" w:color="auto"/>
            </w:tcBorders>
            <w:vAlign w:val="center"/>
            <w:hideMark/>
          </w:tcPr>
          <w:p w14:paraId="19F46941"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076AE97" w14:textId="10DF6679" w:rsidR="00694F4C" w:rsidRPr="00694F4C" w:rsidRDefault="00694F4C" w:rsidP="00694F4C">
            <w:pPr>
              <w:spacing w:line="276" w:lineRule="auto"/>
              <w:jc w:val="left"/>
              <w:rPr>
                <w:lang w:val="en-US"/>
              </w:rPr>
            </w:pPr>
            <w:r w:rsidRPr="00694F4C">
              <w:rPr>
                <w:lang w:val="en-US"/>
              </w:rPr>
              <w:t xml:space="preserve"> Imad Mohamed</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414B7BC" w14:textId="77777777" w:rsidR="00694F4C" w:rsidRPr="00694F4C" w:rsidRDefault="00694F4C" w:rsidP="00694F4C">
            <w:pPr>
              <w:spacing w:line="276" w:lineRule="auto"/>
              <w:jc w:val="left"/>
              <w:rPr>
                <w:lang w:val="en-US"/>
              </w:rPr>
            </w:pPr>
            <w:r w:rsidRPr="00694F4C">
              <w:rPr>
                <w:lang w:val="en-US"/>
              </w:rPr>
              <w:t>Senior Planning Officer</w:t>
            </w:r>
          </w:p>
        </w:tc>
      </w:tr>
      <w:tr w:rsidR="00694F4C" w:rsidRPr="00694F4C" w14:paraId="556EC591"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55B3222" w14:textId="77777777" w:rsidR="00694F4C" w:rsidRPr="00694F4C" w:rsidRDefault="00694F4C" w:rsidP="00694F4C">
            <w:pPr>
              <w:spacing w:line="276" w:lineRule="auto"/>
              <w:jc w:val="left"/>
              <w:rPr>
                <w:lang w:val="en-US"/>
              </w:rPr>
            </w:pPr>
            <w:r w:rsidRPr="00694F4C">
              <w:rPr>
                <w:lang w:val="en-US"/>
              </w:rPr>
              <w:t>25</w:t>
            </w:r>
          </w:p>
        </w:tc>
        <w:tc>
          <w:tcPr>
            <w:tcW w:w="3478" w:type="dxa"/>
            <w:vMerge w:val="restart"/>
            <w:tcBorders>
              <w:top w:val="nil"/>
              <w:left w:val="nil"/>
              <w:bottom w:val="dotted" w:sz="8" w:space="0" w:color="000000"/>
              <w:right w:val="dotted" w:sz="8" w:space="0" w:color="auto"/>
            </w:tcBorders>
            <w:tcMar>
              <w:top w:w="0" w:type="dxa"/>
              <w:left w:w="108" w:type="dxa"/>
              <w:bottom w:w="0" w:type="dxa"/>
              <w:right w:w="108" w:type="dxa"/>
            </w:tcMar>
            <w:vAlign w:val="center"/>
            <w:hideMark/>
          </w:tcPr>
          <w:p w14:paraId="469F42B4" w14:textId="77777777" w:rsidR="00694F4C" w:rsidRPr="00694F4C" w:rsidRDefault="00694F4C" w:rsidP="00694F4C">
            <w:pPr>
              <w:spacing w:line="276" w:lineRule="auto"/>
              <w:jc w:val="left"/>
              <w:rPr>
                <w:lang w:val="en-US"/>
              </w:rPr>
            </w:pPr>
            <w:r w:rsidRPr="00694F4C">
              <w:rPr>
                <w:lang w:val="en-US"/>
              </w:rPr>
              <w:t>Ministry of Finance &amp; Treasury</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6CED312" w14:textId="656AECB9" w:rsidR="00694F4C" w:rsidRPr="00694F4C" w:rsidRDefault="00694F4C" w:rsidP="00694F4C">
            <w:pPr>
              <w:spacing w:line="276" w:lineRule="auto"/>
              <w:jc w:val="left"/>
              <w:rPr>
                <w:lang w:val="en-US"/>
              </w:rPr>
            </w:pPr>
            <w:r w:rsidRPr="00694F4C">
              <w:rPr>
                <w:lang w:val="en-US"/>
              </w:rPr>
              <w:t xml:space="preserve"> Ahmed Saruvash Adam</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7845805" w14:textId="77777777" w:rsidR="00694F4C" w:rsidRPr="00694F4C" w:rsidRDefault="00694F4C" w:rsidP="00694F4C">
            <w:pPr>
              <w:spacing w:line="276" w:lineRule="auto"/>
              <w:jc w:val="left"/>
              <w:rPr>
                <w:lang w:val="en-US"/>
              </w:rPr>
            </w:pPr>
            <w:r w:rsidRPr="00694F4C">
              <w:rPr>
                <w:lang w:val="en-US"/>
              </w:rPr>
              <w:t>Economic Consultant</w:t>
            </w:r>
          </w:p>
        </w:tc>
      </w:tr>
      <w:tr w:rsidR="00694F4C" w:rsidRPr="00694F4C" w14:paraId="66FB4974"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159E37A6" w14:textId="77777777" w:rsidR="00694F4C" w:rsidRPr="00694F4C" w:rsidRDefault="00694F4C" w:rsidP="00694F4C">
            <w:pPr>
              <w:spacing w:line="276" w:lineRule="auto"/>
              <w:jc w:val="left"/>
              <w:rPr>
                <w:lang w:val="en-US"/>
              </w:rPr>
            </w:pPr>
            <w:r w:rsidRPr="00694F4C">
              <w:rPr>
                <w:lang w:val="en-US"/>
              </w:rPr>
              <w:t>26</w:t>
            </w:r>
          </w:p>
        </w:tc>
        <w:tc>
          <w:tcPr>
            <w:tcW w:w="0" w:type="auto"/>
            <w:vMerge/>
            <w:tcBorders>
              <w:top w:val="nil"/>
              <w:left w:val="nil"/>
              <w:bottom w:val="dotted" w:sz="8" w:space="0" w:color="000000"/>
              <w:right w:val="dotted" w:sz="8" w:space="0" w:color="auto"/>
            </w:tcBorders>
            <w:vAlign w:val="center"/>
            <w:hideMark/>
          </w:tcPr>
          <w:p w14:paraId="71C9AB53"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0BE8F0E" w14:textId="741301ED" w:rsidR="00694F4C" w:rsidRPr="00694F4C" w:rsidRDefault="00694F4C" w:rsidP="00694F4C">
            <w:pPr>
              <w:spacing w:line="276" w:lineRule="auto"/>
              <w:jc w:val="left"/>
              <w:rPr>
                <w:lang w:val="en-US"/>
              </w:rPr>
            </w:pPr>
            <w:r w:rsidRPr="00694F4C">
              <w:rPr>
                <w:lang w:val="en-US"/>
              </w:rPr>
              <w:t xml:space="preserve"> Khadheejaa Majidha Hassan</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982E854" w14:textId="77777777" w:rsidR="00694F4C" w:rsidRPr="00694F4C" w:rsidRDefault="00694F4C" w:rsidP="00694F4C">
            <w:pPr>
              <w:spacing w:line="276" w:lineRule="auto"/>
              <w:jc w:val="left"/>
              <w:rPr>
                <w:lang w:val="en-US"/>
              </w:rPr>
            </w:pPr>
            <w:r w:rsidRPr="00694F4C">
              <w:rPr>
                <w:lang w:val="en-US"/>
              </w:rPr>
              <w:t>Senior Planning Officer</w:t>
            </w:r>
          </w:p>
        </w:tc>
      </w:tr>
      <w:tr w:rsidR="00694F4C" w:rsidRPr="00694F4C" w14:paraId="51C552E9"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513DE7CB" w14:textId="77777777" w:rsidR="00694F4C" w:rsidRPr="00694F4C" w:rsidRDefault="00694F4C" w:rsidP="00694F4C">
            <w:pPr>
              <w:spacing w:line="276" w:lineRule="auto"/>
              <w:jc w:val="left"/>
              <w:rPr>
                <w:lang w:val="en-US"/>
              </w:rPr>
            </w:pPr>
            <w:r w:rsidRPr="00694F4C">
              <w:rPr>
                <w:lang w:val="en-US"/>
              </w:rPr>
              <w:t>27</w:t>
            </w:r>
          </w:p>
        </w:tc>
        <w:tc>
          <w:tcPr>
            <w:tcW w:w="0" w:type="auto"/>
            <w:vMerge/>
            <w:tcBorders>
              <w:top w:val="nil"/>
              <w:left w:val="nil"/>
              <w:bottom w:val="dotted" w:sz="8" w:space="0" w:color="000000"/>
              <w:right w:val="dotted" w:sz="8" w:space="0" w:color="auto"/>
            </w:tcBorders>
            <w:vAlign w:val="center"/>
            <w:hideMark/>
          </w:tcPr>
          <w:p w14:paraId="4EF22BDD"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B89A450" w14:textId="52085AF5" w:rsidR="00694F4C" w:rsidRPr="00694F4C" w:rsidRDefault="00694F4C" w:rsidP="00694F4C">
            <w:pPr>
              <w:spacing w:line="276" w:lineRule="auto"/>
              <w:jc w:val="left"/>
              <w:rPr>
                <w:lang w:val="en-US"/>
              </w:rPr>
            </w:pPr>
            <w:r w:rsidRPr="00694F4C">
              <w:rPr>
                <w:lang w:val="en-US"/>
              </w:rPr>
              <w:t xml:space="preserve"> Mohamed Imad</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A71618A" w14:textId="77777777" w:rsidR="00694F4C" w:rsidRPr="00694F4C" w:rsidRDefault="00694F4C" w:rsidP="00694F4C">
            <w:pPr>
              <w:spacing w:line="276" w:lineRule="auto"/>
              <w:jc w:val="left"/>
              <w:rPr>
                <w:lang w:val="en-US"/>
              </w:rPr>
            </w:pPr>
            <w:r w:rsidRPr="00694F4C">
              <w:rPr>
                <w:lang w:val="en-US"/>
              </w:rPr>
              <w:t>Director General</w:t>
            </w:r>
          </w:p>
        </w:tc>
      </w:tr>
      <w:tr w:rsidR="00694F4C" w:rsidRPr="00694F4C" w14:paraId="0F84B30D"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1A0AA0C5" w14:textId="77777777" w:rsidR="00694F4C" w:rsidRPr="00694F4C" w:rsidRDefault="00694F4C" w:rsidP="00694F4C">
            <w:pPr>
              <w:spacing w:line="276" w:lineRule="auto"/>
              <w:jc w:val="left"/>
              <w:rPr>
                <w:lang w:val="en-US"/>
              </w:rPr>
            </w:pPr>
            <w:r w:rsidRPr="00694F4C">
              <w:rPr>
                <w:lang w:val="en-US"/>
              </w:rPr>
              <w:t>28</w:t>
            </w:r>
          </w:p>
        </w:tc>
        <w:tc>
          <w:tcPr>
            <w:tcW w:w="0" w:type="auto"/>
            <w:vMerge/>
            <w:tcBorders>
              <w:top w:val="nil"/>
              <w:left w:val="nil"/>
              <w:bottom w:val="dotted" w:sz="8" w:space="0" w:color="000000"/>
              <w:right w:val="dotted" w:sz="8" w:space="0" w:color="auto"/>
            </w:tcBorders>
            <w:vAlign w:val="center"/>
            <w:hideMark/>
          </w:tcPr>
          <w:p w14:paraId="24C65D2A"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8F0E58E" w14:textId="183DD025" w:rsidR="00694F4C" w:rsidRPr="00694F4C" w:rsidRDefault="00694F4C" w:rsidP="00694F4C">
            <w:pPr>
              <w:spacing w:line="276" w:lineRule="auto"/>
              <w:jc w:val="left"/>
              <w:rPr>
                <w:lang w:val="en-US"/>
              </w:rPr>
            </w:pPr>
            <w:r w:rsidRPr="00694F4C">
              <w:rPr>
                <w:lang w:val="en-US"/>
              </w:rPr>
              <w:t xml:space="preserve"> Samaha Ali</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CA3557E" w14:textId="77777777" w:rsidR="00694F4C" w:rsidRPr="00694F4C" w:rsidRDefault="00694F4C" w:rsidP="00694F4C">
            <w:pPr>
              <w:spacing w:line="276" w:lineRule="auto"/>
              <w:jc w:val="left"/>
              <w:rPr>
                <w:lang w:val="en-US"/>
              </w:rPr>
            </w:pPr>
            <w:r w:rsidRPr="00694F4C">
              <w:rPr>
                <w:lang w:val="en-US"/>
              </w:rPr>
              <w:t>Asst. Planning Officer</w:t>
            </w:r>
          </w:p>
        </w:tc>
      </w:tr>
      <w:tr w:rsidR="00694F4C" w:rsidRPr="00694F4C" w14:paraId="5E74711E"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0D5B7E9" w14:textId="77777777" w:rsidR="00694F4C" w:rsidRPr="00694F4C" w:rsidRDefault="00694F4C" w:rsidP="00694F4C">
            <w:pPr>
              <w:spacing w:line="276" w:lineRule="auto"/>
              <w:jc w:val="left"/>
              <w:rPr>
                <w:lang w:val="en-US"/>
              </w:rPr>
            </w:pPr>
            <w:r w:rsidRPr="00694F4C">
              <w:rPr>
                <w:lang w:val="en-US"/>
              </w:rPr>
              <w:t>29</w:t>
            </w:r>
          </w:p>
        </w:tc>
        <w:tc>
          <w:tcPr>
            <w:tcW w:w="0" w:type="auto"/>
            <w:vMerge/>
            <w:tcBorders>
              <w:top w:val="nil"/>
              <w:left w:val="nil"/>
              <w:bottom w:val="dotted" w:sz="8" w:space="0" w:color="000000"/>
              <w:right w:val="dotted" w:sz="8" w:space="0" w:color="auto"/>
            </w:tcBorders>
            <w:vAlign w:val="center"/>
            <w:hideMark/>
          </w:tcPr>
          <w:p w14:paraId="51FD5CB4"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FDA575A" w14:textId="1666D66A" w:rsidR="00694F4C" w:rsidRPr="00694F4C" w:rsidRDefault="00694F4C" w:rsidP="00694F4C">
            <w:pPr>
              <w:spacing w:line="276" w:lineRule="auto"/>
              <w:jc w:val="left"/>
              <w:rPr>
                <w:lang w:val="en-US"/>
              </w:rPr>
            </w:pPr>
            <w:r w:rsidRPr="00694F4C">
              <w:rPr>
                <w:lang w:val="en-US"/>
              </w:rPr>
              <w:t xml:space="preserve"> Aishath Saadh</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6562276" w14:textId="77777777" w:rsidR="00694F4C" w:rsidRPr="00694F4C" w:rsidRDefault="00694F4C" w:rsidP="00694F4C">
            <w:pPr>
              <w:spacing w:line="276" w:lineRule="auto"/>
              <w:jc w:val="left"/>
              <w:rPr>
                <w:lang w:val="en-US"/>
              </w:rPr>
            </w:pPr>
            <w:r w:rsidRPr="00694F4C">
              <w:rPr>
                <w:lang w:val="en-US"/>
              </w:rPr>
              <w:t xml:space="preserve">Deputy Director General </w:t>
            </w:r>
          </w:p>
        </w:tc>
      </w:tr>
      <w:tr w:rsidR="00694F4C" w:rsidRPr="00694F4C" w14:paraId="0D8F2DB9"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34246F8E" w14:textId="77777777" w:rsidR="00694F4C" w:rsidRPr="00694F4C" w:rsidRDefault="00694F4C" w:rsidP="00694F4C">
            <w:pPr>
              <w:spacing w:line="276" w:lineRule="auto"/>
              <w:jc w:val="left"/>
              <w:rPr>
                <w:lang w:val="en-US"/>
              </w:rPr>
            </w:pPr>
            <w:r w:rsidRPr="00694F4C">
              <w:rPr>
                <w:lang w:val="en-US"/>
              </w:rPr>
              <w:lastRenderedPageBreak/>
              <w:t>30</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74D86463" w14:textId="77777777" w:rsidR="00694F4C" w:rsidRPr="00694F4C" w:rsidRDefault="00694F4C" w:rsidP="00694F4C">
            <w:pPr>
              <w:spacing w:line="276" w:lineRule="auto"/>
              <w:jc w:val="left"/>
              <w:rPr>
                <w:lang w:val="en-US"/>
              </w:rPr>
            </w:pPr>
            <w:r w:rsidRPr="00694F4C">
              <w:rPr>
                <w:lang w:val="en-US"/>
              </w:rPr>
              <w:t>UNDP Country Office / TAP</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C9026F2" w14:textId="25965C78" w:rsidR="00694F4C" w:rsidRPr="00694F4C" w:rsidRDefault="00694F4C" w:rsidP="00694F4C">
            <w:pPr>
              <w:spacing w:line="276" w:lineRule="auto"/>
              <w:jc w:val="left"/>
              <w:rPr>
                <w:lang w:val="en-US"/>
              </w:rPr>
            </w:pPr>
            <w:r w:rsidRPr="00694F4C">
              <w:rPr>
                <w:lang w:val="en-US"/>
              </w:rPr>
              <w:t xml:space="preserve"> Ahmed Siyah</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3132EADB" w14:textId="77777777" w:rsidR="00694F4C" w:rsidRPr="00694F4C" w:rsidRDefault="00694F4C" w:rsidP="00694F4C">
            <w:pPr>
              <w:spacing w:line="276" w:lineRule="auto"/>
              <w:jc w:val="left"/>
              <w:rPr>
                <w:lang w:val="en-US"/>
              </w:rPr>
            </w:pPr>
            <w:r w:rsidRPr="00694F4C">
              <w:rPr>
                <w:lang w:val="en-US"/>
              </w:rPr>
              <w:t> </w:t>
            </w:r>
          </w:p>
        </w:tc>
      </w:tr>
      <w:tr w:rsidR="00694F4C" w:rsidRPr="00694F4C" w14:paraId="06BA1B3C"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8D9DBF0" w14:textId="77777777" w:rsidR="00694F4C" w:rsidRPr="00694F4C" w:rsidRDefault="00694F4C" w:rsidP="00694F4C">
            <w:pPr>
              <w:spacing w:line="276" w:lineRule="auto"/>
              <w:jc w:val="left"/>
              <w:rPr>
                <w:lang w:val="en-US"/>
              </w:rPr>
            </w:pPr>
            <w:r w:rsidRPr="00694F4C">
              <w:rPr>
                <w:lang w:val="en-US"/>
              </w:rPr>
              <w:t>31</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68D755D6" w14:textId="77777777" w:rsidR="00694F4C" w:rsidRPr="00694F4C" w:rsidRDefault="00694F4C" w:rsidP="00694F4C">
            <w:pPr>
              <w:spacing w:line="276" w:lineRule="auto"/>
              <w:jc w:val="left"/>
              <w:rPr>
                <w:lang w:val="en-US"/>
              </w:rPr>
            </w:pPr>
            <w:r w:rsidRPr="00694F4C">
              <w:rPr>
                <w:lang w:val="en-US"/>
              </w:rPr>
              <w:t>UNDP Country Office / TAP</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804CFCE" w14:textId="023C521D" w:rsidR="00694F4C" w:rsidRPr="00694F4C" w:rsidRDefault="00694F4C" w:rsidP="00694F4C">
            <w:pPr>
              <w:spacing w:line="276" w:lineRule="auto"/>
              <w:jc w:val="left"/>
              <w:rPr>
                <w:lang w:val="en-US"/>
              </w:rPr>
            </w:pPr>
            <w:r w:rsidRPr="00694F4C">
              <w:rPr>
                <w:lang w:val="en-US"/>
              </w:rPr>
              <w:t xml:space="preserve"> Mizy Mustapha</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BA4DC3D" w14:textId="77777777" w:rsidR="00694F4C" w:rsidRPr="00694F4C" w:rsidRDefault="00694F4C" w:rsidP="00694F4C">
            <w:pPr>
              <w:spacing w:line="276" w:lineRule="auto"/>
              <w:jc w:val="left"/>
              <w:rPr>
                <w:lang w:val="en-US"/>
              </w:rPr>
            </w:pPr>
            <w:r w:rsidRPr="00694F4C">
              <w:rPr>
                <w:lang w:val="en-US"/>
              </w:rPr>
              <w:t> </w:t>
            </w:r>
          </w:p>
        </w:tc>
      </w:tr>
      <w:tr w:rsidR="00694F4C" w:rsidRPr="00694F4C" w14:paraId="7F0109DE"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2CB37436" w14:textId="77777777" w:rsidR="00694F4C" w:rsidRPr="00694F4C" w:rsidRDefault="00694F4C" w:rsidP="00694F4C">
            <w:pPr>
              <w:spacing w:line="276" w:lineRule="auto"/>
              <w:jc w:val="left"/>
              <w:rPr>
                <w:lang w:val="en-US"/>
              </w:rPr>
            </w:pPr>
            <w:r w:rsidRPr="00694F4C">
              <w:rPr>
                <w:lang w:val="en-US"/>
              </w:rPr>
              <w:t>32</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7B7E03EB" w14:textId="77777777" w:rsidR="00694F4C" w:rsidRPr="00694F4C" w:rsidRDefault="00694F4C" w:rsidP="00694F4C">
            <w:pPr>
              <w:spacing w:line="276" w:lineRule="auto"/>
              <w:jc w:val="left"/>
              <w:rPr>
                <w:lang w:val="en-US"/>
              </w:rPr>
            </w:pPr>
            <w:r w:rsidRPr="00694F4C">
              <w:rPr>
                <w:lang w:val="en-US"/>
              </w:rPr>
              <w:t xml:space="preserve">UNDP Country Office </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2C695971" w14:textId="14663DEA" w:rsidR="00694F4C" w:rsidRPr="00694F4C" w:rsidRDefault="00694F4C" w:rsidP="00694F4C">
            <w:pPr>
              <w:spacing w:line="276" w:lineRule="auto"/>
              <w:jc w:val="left"/>
              <w:rPr>
                <w:lang w:val="en-US"/>
              </w:rPr>
            </w:pPr>
            <w:r w:rsidRPr="00694F4C">
              <w:rPr>
                <w:lang w:val="en-US"/>
              </w:rPr>
              <w:t xml:space="preserve"> Abdulla Adam</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098FC52" w14:textId="77777777" w:rsidR="00694F4C" w:rsidRPr="00694F4C" w:rsidRDefault="00694F4C" w:rsidP="00694F4C">
            <w:pPr>
              <w:spacing w:line="276" w:lineRule="auto"/>
              <w:jc w:val="left"/>
              <w:rPr>
                <w:lang w:val="en-US"/>
              </w:rPr>
            </w:pPr>
            <w:r w:rsidRPr="00694F4C">
              <w:rPr>
                <w:lang w:val="en-US"/>
              </w:rPr>
              <w:t> </w:t>
            </w:r>
          </w:p>
        </w:tc>
      </w:tr>
      <w:tr w:rsidR="00694F4C" w:rsidRPr="00694F4C" w14:paraId="3D40CB63"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65E49636" w14:textId="77777777" w:rsidR="00694F4C" w:rsidRPr="00694F4C" w:rsidRDefault="00694F4C" w:rsidP="00694F4C">
            <w:pPr>
              <w:spacing w:line="276" w:lineRule="auto"/>
              <w:jc w:val="left"/>
              <w:rPr>
                <w:lang w:val="en-US"/>
              </w:rPr>
            </w:pPr>
            <w:r w:rsidRPr="00694F4C">
              <w:rPr>
                <w:lang w:val="en-US"/>
              </w:rPr>
              <w:t>33</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0D638C88" w14:textId="77777777" w:rsidR="00694F4C" w:rsidRPr="00694F4C" w:rsidRDefault="00694F4C" w:rsidP="00694F4C">
            <w:pPr>
              <w:spacing w:line="276" w:lineRule="auto"/>
              <w:jc w:val="left"/>
              <w:rPr>
                <w:lang w:val="en-US"/>
              </w:rPr>
            </w:pPr>
            <w:r w:rsidRPr="00694F4C">
              <w:rPr>
                <w:lang w:val="en-US"/>
              </w:rPr>
              <w:t>BEAM</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3F12FAFF" w14:textId="5F26DF73" w:rsidR="00694F4C" w:rsidRPr="00694F4C" w:rsidRDefault="00694F4C" w:rsidP="00694F4C">
            <w:pPr>
              <w:spacing w:line="276" w:lineRule="auto"/>
              <w:jc w:val="left"/>
              <w:rPr>
                <w:lang w:val="en-US"/>
              </w:rPr>
            </w:pPr>
            <w:r w:rsidRPr="00694F4C">
              <w:rPr>
                <w:lang w:val="en-US"/>
              </w:rPr>
              <w:t xml:space="preserve"> Shaahina Ali</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633EE50" w14:textId="77777777" w:rsidR="00694F4C" w:rsidRPr="00694F4C" w:rsidRDefault="00694F4C" w:rsidP="00694F4C">
            <w:pPr>
              <w:spacing w:line="276" w:lineRule="auto"/>
              <w:jc w:val="left"/>
              <w:rPr>
                <w:lang w:val="en-US"/>
              </w:rPr>
            </w:pPr>
            <w:r w:rsidRPr="00694F4C">
              <w:rPr>
                <w:lang w:val="en-US"/>
              </w:rPr>
              <w:t> </w:t>
            </w:r>
          </w:p>
        </w:tc>
      </w:tr>
      <w:tr w:rsidR="00694F4C" w:rsidRPr="00694F4C" w14:paraId="6915B14D"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9C77804" w14:textId="77777777" w:rsidR="00694F4C" w:rsidRPr="00694F4C" w:rsidRDefault="00694F4C" w:rsidP="00694F4C">
            <w:pPr>
              <w:spacing w:line="276" w:lineRule="auto"/>
              <w:jc w:val="left"/>
              <w:rPr>
                <w:lang w:val="en-US"/>
              </w:rPr>
            </w:pPr>
            <w:r w:rsidRPr="00694F4C">
              <w:rPr>
                <w:lang w:val="en-US"/>
              </w:rPr>
              <w:t>34</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74543699" w14:textId="77777777" w:rsidR="00694F4C" w:rsidRPr="00694F4C" w:rsidRDefault="00694F4C" w:rsidP="00694F4C">
            <w:pPr>
              <w:spacing w:line="276" w:lineRule="auto"/>
              <w:jc w:val="left"/>
              <w:rPr>
                <w:lang w:val="en-US"/>
              </w:rPr>
            </w:pPr>
            <w:r w:rsidRPr="00694F4C">
              <w:rPr>
                <w:lang w:val="en-US"/>
              </w:rPr>
              <w:t>Friends Ai</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DBF833E" w14:textId="3161F713" w:rsidR="00694F4C" w:rsidRPr="00694F4C" w:rsidRDefault="00694F4C" w:rsidP="00694F4C">
            <w:pPr>
              <w:spacing w:line="276" w:lineRule="auto"/>
              <w:jc w:val="left"/>
              <w:rPr>
                <w:lang w:val="en-US"/>
              </w:rPr>
            </w:pPr>
            <w:r w:rsidRPr="00694F4C">
              <w:rPr>
                <w:lang w:val="en-US"/>
              </w:rPr>
              <w:t xml:space="preserve"> Shameem Mohamed</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171ABE83" w14:textId="77777777" w:rsidR="00694F4C" w:rsidRPr="00694F4C" w:rsidRDefault="00694F4C" w:rsidP="00694F4C">
            <w:pPr>
              <w:spacing w:line="276" w:lineRule="auto"/>
              <w:jc w:val="left"/>
              <w:rPr>
                <w:lang w:val="en-US"/>
              </w:rPr>
            </w:pPr>
            <w:r w:rsidRPr="00694F4C">
              <w:rPr>
                <w:lang w:val="en-US"/>
              </w:rPr>
              <w:t> </w:t>
            </w:r>
          </w:p>
        </w:tc>
      </w:tr>
      <w:tr w:rsidR="00694F4C" w:rsidRPr="00694F4C" w14:paraId="66B97355"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003FB503" w14:textId="77777777" w:rsidR="00694F4C" w:rsidRPr="00694F4C" w:rsidRDefault="00694F4C" w:rsidP="00694F4C">
            <w:pPr>
              <w:spacing w:line="276" w:lineRule="auto"/>
              <w:jc w:val="left"/>
              <w:rPr>
                <w:lang w:val="en-US"/>
              </w:rPr>
            </w:pPr>
            <w:r w:rsidRPr="00694F4C">
              <w:rPr>
                <w:lang w:val="en-US"/>
              </w:rPr>
              <w:t>35</w:t>
            </w:r>
          </w:p>
        </w:tc>
        <w:tc>
          <w:tcPr>
            <w:tcW w:w="3478" w:type="dxa"/>
            <w:vMerge w:val="restart"/>
            <w:tcBorders>
              <w:top w:val="nil"/>
              <w:left w:val="nil"/>
              <w:bottom w:val="dotted" w:sz="8" w:space="0" w:color="000000"/>
              <w:right w:val="dotted" w:sz="8" w:space="0" w:color="auto"/>
            </w:tcBorders>
            <w:tcMar>
              <w:top w:w="0" w:type="dxa"/>
              <w:left w:w="108" w:type="dxa"/>
              <w:bottom w:w="0" w:type="dxa"/>
              <w:right w:w="108" w:type="dxa"/>
            </w:tcMar>
            <w:vAlign w:val="center"/>
            <w:hideMark/>
          </w:tcPr>
          <w:p w14:paraId="270FE5FE" w14:textId="77777777" w:rsidR="00694F4C" w:rsidRPr="00694F4C" w:rsidRDefault="00694F4C" w:rsidP="00694F4C">
            <w:pPr>
              <w:spacing w:line="276" w:lineRule="auto"/>
              <w:jc w:val="left"/>
              <w:rPr>
                <w:lang w:val="en-US"/>
              </w:rPr>
            </w:pPr>
            <w:r w:rsidRPr="00694F4C">
              <w:rPr>
                <w:lang w:val="en-US"/>
              </w:rPr>
              <w:t>Gan Development Society (GDS)</w:t>
            </w: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7F71A11" w14:textId="16506F2B" w:rsidR="00694F4C" w:rsidRPr="00694F4C" w:rsidRDefault="00694F4C" w:rsidP="00694F4C">
            <w:pPr>
              <w:spacing w:line="276" w:lineRule="auto"/>
              <w:jc w:val="left"/>
              <w:rPr>
                <w:lang w:val="en-US"/>
              </w:rPr>
            </w:pPr>
            <w:r w:rsidRPr="00694F4C">
              <w:rPr>
                <w:lang w:val="en-US"/>
              </w:rPr>
              <w:t xml:space="preserve"> Munshid Mohamed</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4DAFC967" w14:textId="77777777" w:rsidR="00694F4C" w:rsidRPr="00694F4C" w:rsidRDefault="00694F4C" w:rsidP="00694F4C">
            <w:pPr>
              <w:spacing w:line="276" w:lineRule="auto"/>
              <w:jc w:val="left"/>
              <w:rPr>
                <w:lang w:val="en-US"/>
              </w:rPr>
            </w:pPr>
            <w:r w:rsidRPr="00694F4C">
              <w:rPr>
                <w:lang w:val="en-US"/>
              </w:rPr>
              <w:t> </w:t>
            </w:r>
          </w:p>
        </w:tc>
      </w:tr>
      <w:tr w:rsidR="00694F4C" w:rsidRPr="00694F4C" w14:paraId="45F0DA53" w14:textId="77777777" w:rsidTr="00694F4C">
        <w:trPr>
          <w:trHeight w:val="315"/>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38A7C49" w14:textId="77777777" w:rsidR="00694F4C" w:rsidRPr="00694F4C" w:rsidRDefault="00694F4C" w:rsidP="00694F4C">
            <w:pPr>
              <w:spacing w:line="276" w:lineRule="auto"/>
              <w:jc w:val="left"/>
              <w:rPr>
                <w:lang w:val="en-US"/>
              </w:rPr>
            </w:pPr>
            <w:r w:rsidRPr="00694F4C">
              <w:rPr>
                <w:lang w:val="en-US"/>
              </w:rPr>
              <w:t>36</w:t>
            </w:r>
          </w:p>
        </w:tc>
        <w:tc>
          <w:tcPr>
            <w:tcW w:w="0" w:type="auto"/>
            <w:vMerge/>
            <w:tcBorders>
              <w:top w:val="nil"/>
              <w:left w:val="nil"/>
              <w:bottom w:val="dotted" w:sz="8" w:space="0" w:color="000000"/>
              <w:right w:val="dotted" w:sz="8" w:space="0" w:color="auto"/>
            </w:tcBorders>
            <w:vAlign w:val="center"/>
            <w:hideMark/>
          </w:tcPr>
          <w:p w14:paraId="22CEF8C1" w14:textId="77777777" w:rsidR="00694F4C" w:rsidRPr="00694F4C" w:rsidRDefault="00694F4C" w:rsidP="00694F4C">
            <w:pPr>
              <w:spacing w:line="276" w:lineRule="auto"/>
              <w:jc w:val="left"/>
              <w:rPr>
                <w:lang w:val="en-US"/>
              </w:rPr>
            </w:pPr>
          </w:p>
        </w:tc>
        <w:tc>
          <w:tcPr>
            <w:tcW w:w="2211"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929BDE1" w14:textId="2E4144E5" w:rsidR="00694F4C" w:rsidRPr="00694F4C" w:rsidRDefault="00694F4C" w:rsidP="00694F4C">
            <w:pPr>
              <w:spacing w:line="276" w:lineRule="auto"/>
              <w:jc w:val="left"/>
              <w:rPr>
                <w:lang w:val="en-US"/>
              </w:rPr>
            </w:pPr>
            <w:r w:rsidRPr="00694F4C">
              <w:rPr>
                <w:lang w:val="en-US"/>
              </w:rPr>
              <w:t xml:space="preserve"> Ahmed Akram</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16662AA" w14:textId="77777777" w:rsidR="00694F4C" w:rsidRPr="00694F4C" w:rsidRDefault="00694F4C" w:rsidP="00694F4C">
            <w:pPr>
              <w:spacing w:line="276" w:lineRule="auto"/>
              <w:jc w:val="left"/>
              <w:rPr>
                <w:lang w:val="en-US"/>
              </w:rPr>
            </w:pPr>
            <w:r w:rsidRPr="00694F4C">
              <w:rPr>
                <w:lang w:val="en-US"/>
              </w:rPr>
              <w:t> </w:t>
            </w:r>
          </w:p>
        </w:tc>
      </w:tr>
      <w:tr w:rsidR="00694F4C" w:rsidRPr="00694F4C" w14:paraId="2A7A1330" w14:textId="77777777" w:rsidTr="00694F4C">
        <w:trPr>
          <w:trHeight w:val="330"/>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3F470C1" w14:textId="77777777" w:rsidR="00694F4C" w:rsidRPr="00694F4C" w:rsidRDefault="00694F4C" w:rsidP="00694F4C">
            <w:pPr>
              <w:spacing w:line="276" w:lineRule="auto"/>
              <w:jc w:val="left"/>
              <w:rPr>
                <w:lang w:val="en-US"/>
              </w:rPr>
            </w:pPr>
            <w:r w:rsidRPr="00694F4C">
              <w:rPr>
                <w:lang w:val="en-US"/>
              </w:rPr>
              <w:t>37</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13966459" w14:textId="77777777" w:rsidR="00694F4C" w:rsidRPr="00694F4C" w:rsidRDefault="00694F4C" w:rsidP="00694F4C">
            <w:pPr>
              <w:spacing w:line="276" w:lineRule="auto"/>
              <w:jc w:val="left"/>
              <w:rPr>
                <w:lang w:val="en-US"/>
              </w:rPr>
            </w:pPr>
            <w:r w:rsidRPr="00694F4C">
              <w:rPr>
                <w:lang w:val="en-US"/>
              </w:rPr>
              <w:t>Ministry of Tourism</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B9461B5" w14:textId="01FBD8FB" w:rsidR="00694F4C" w:rsidRPr="00694F4C" w:rsidRDefault="00694F4C" w:rsidP="00694F4C">
            <w:pPr>
              <w:spacing w:line="276" w:lineRule="auto"/>
              <w:jc w:val="left"/>
              <w:rPr>
                <w:lang w:val="en-US"/>
              </w:rPr>
            </w:pPr>
            <w:r w:rsidRPr="00694F4C">
              <w:rPr>
                <w:lang w:val="en-US"/>
              </w:rPr>
              <w:t xml:space="preserve"> Ahmed Salih</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6751925" w14:textId="77777777" w:rsidR="00694F4C" w:rsidRPr="00694F4C" w:rsidRDefault="00694F4C" w:rsidP="00694F4C">
            <w:pPr>
              <w:spacing w:line="276" w:lineRule="auto"/>
              <w:jc w:val="left"/>
              <w:rPr>
                <w:lang w:val="en-US"/>
              </w:rPr>
            </w:pPr>
            <w:r w:rsidRPr="00694F4C">
              <w:rPr>
                <w:lang w:val="en-US"/>
              </w:rPr>
              <w:t>Permanant Secretary</w:t>
            </w:r>
          </w:p>
        </w:tc>
      </w:tr>
      <w:tr w:rsidR="00694F4C" w:rsidRPr="00694F4C" w14:paraId="300D9379" w14:textId="77777777" w:rsidTr="00694F4C">
        <w:trPr>
          <w:trHeight w:val="330"/>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283EECE2" w14:textId="77777777" w:rsidR="00694F4C" w:rsidRPr="00694F4C" w:rsidRDefault="00694F4C" w:rsidP="00694F4C">
            <w:pPr>
              <w:spacing w:line="276" w:lineRule="auto"/>
              <w:jc w:val="left"/>
              <w:rPr>
                <w:lang w:val="en-US"/>
              </w:rPr>
            </w:pPr>
            <w:r w:rsidRPr="00694F4C">
              <w:rPr>
                <w:lang w:val="en-US"/>
              </w:rPr>
              <w:t>38</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111268C8" w14:textId="77777777" w:rsidR="00694F4C" w:rsidRPr="00694F4C" w:rsidRDefault="00694F4C" w:rsidP="00694F4C">
            <w:pPr>
              <w:spacing w:line="276" w:lineRule="auto"/>
              <w:jc w:val="left"/>
              <w:rPr>
                <w:lang w:val="en-US"/>
              </w:rPr>
            </w:pPr>
            <w:r w:rsidRPr="00694F4C">
              <w:rPr>
                <w:lang w:val="en-US"/>
              </w:rPr>
              <w:t>TAP</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A4A697F" w14:textId="35BFC42A" w:rsidR="00694F4C" w:rsidRPr="00694F4C" w:rsidRDefault="00694F4C" w:rsidP="00694F4C">
            <w:pPr>
              <w:spacing w:line="276" w:lineRule="auto"/>
              <w:jc w:val="left"/>
              <w:rPr>
                <w:lang w:val="en-US"/>
              </w:rPr>
            </w:pPr>
            <w:r w:rsidRPr="00694F4C">
              <w:rPr>
                <w:lang w:val="en-US"/>
              </w:rPr>
              <w:t xml:space="preserve"> Ahmed Siyah</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63BDE063" w14:textId="77777777" w:rsidR="00694F4C" w:rsidRPr="00694F4C" w:rsidRDefault="00694F4C" w:rsidP="00694F4C">
            <w:pPr>
              <w:spacing w:line="276" w:lineRule="auto"/>
              <w:jc w:val="left"/>
              <w:rPr>
                <w:lang w:val="en-US"/>
              </w:rPr>
            </w:pPr>
            <w:r w:rsidRPr="00694F4C">
              <w:rPr>
                <w:lang w:val="en-US"/>
              </w:rPr>
              <w:t>Project Manager</w:t>
            </w:r>
          </w:p>
        </w:tc>
      </w:tr>
      <w:tr w:rsidR="00694F4C" w:rsidRPr="00694F4C" w14:paraId="1CBE37AA" w14:textId="77777777" w:rsidTr="00694F4C">
        <w:trPr>
          <w:trHeight w:val="330"/>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13DF5610" w14:textId="77777777" w:rsidR="00694F4C" w:rsidRPr="00694F4C" w:rsidRDefault="00694F4C" w:rsidP="00694F4C">
            <w:pPr>
              <w:spacing w:line="276" w:lineRule="auto"/>
              <w:jc w:val="left"/>
              <w:rPr>
                <w:lang w:val="en-US"/>
              </w:rPr>
            </w:pPr>
            <w:r w:rsidRPr="00694F4C">
              <w:rPr>
                <w:lang w:val="en-US"/>
              </w:rPr>
              <w:t>39</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79F553C3" w14:textId="77777777" w:rsidR="00694F4C" w:rsidRPr="00694F4C" w:rsidRDefault="00694F4C" w:rsidP="00694F4C">
            <w:pPr>
              <w:spacing w:line="276" w:lineRule="auto"/>
              <w:jc w:val="left"/>
              <w:rPr>
                <w:lang w:val="en-US"/>
              </w:rPr>
            </w:pPr>
            <w:r w:rsidRPr="00694F4C">
              <w:rPr>
                <w:lang w:val="en-US"/>
              </w:rPr>
              <w:t>UNDP</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539B69A2" w14:textId="71573277" w:rsidR="00694F4C" w:rsidRPr="00694F4C" w:rsidRDefault="00694F4C" w:rsidP="00694F4C">
            <w:pPr>
              <w:spacing w:line="276" w:lineRule="auto"/>
              <w:jc w:val="left"/>
              <w:rPr>
                <w:lang w:val="en-US"/>
              </w:rPr>
            </w:pPr>
            <w:r w:rsidRPr="00694F4C">
              <w:rPr>
                <w:lang w:val="en-US"/>
              </w:rPr>
              <w:t xml:space="preserve"> Mizy Musthafa</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0C304731" w14:textId="77777777" w:rsidR="00694F4C" w:rsidRPr="00694F4C" w:rsidRDefault="00694F4C" w:rsidP="00694F4C">
            <w:pPr>
              <w:spacing w:line="276" w:lineRule="auto"/>
              <w:jc w:val="left"/>
              <w:rPr>
                <w:lang w:val="en-US"/>
              </w:rPr>
            </w:pPr>
            <w:r w:rsidRPr="00694F4C">
              <w:rPr>
                <w:lang w:val="en-US"/>
              </w:rPr>
              <w:t>TAP SGP Project Asst.</w:t>
            </w:r>
          </w:p>
        </w:tc>
      </w:tr>
      <w:tr w:rsidR="00694F4C" w:rsidRPr="00694F4C" w14:paraId="63FEE4B2" w14:textId="77777777" w:rsidTr="00694F4C">
        <w:trPr>
          <w:trHeight w:val="330"/>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86A241D" w14:textId="77777777" w:rsidR="00694F4C" w:rsidRPr="00694F4C" w:rsidRDefault="00694F4C" w:rsidP="00694F4C">
            <w:pPr>
              <w:spacing w:line="276" w:lineRule="auto"/>
              <w:jc w:val="left"/>
              <w:rPr>
                <w:lang w:val="en-US"/>
              </w:rPr>
            </w:pPr>
            <w:r w:rsidRPr="00694F4C">
              <w:rPr>
                <w:lang w:val="en-US"/>
              </w:rPr>
              <w:t>40</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2AF83E95" w14:textId="77777777" w:rsidR="00694F4C" w:rsidRPr="00694F4C" w:rsidRDefault="00694F4C" w:rsidP="00694F4C">
            <w:pPr>
              <w:spacing w:line="276" w:lineRule="auto"/>
              <w:jc w:val="left"/>
              <w:rPr>
                <w:lang w:val="en-US"/>
              </w:rPr>
            </w:pPr>
            <w:r w:rsidRPr="00694F4C">
              <w:rPr>
                <w:lang w:val="en-US"/>
              </w:rPr>
              <w:t>UNDP</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1085B000" w14:textId="18D554D5" w:rsidR="00694F4C" w:rsidRPr="00694F4C" w:rsidRDefault="00694F4C" w:rsidP="00694F4C">
            <w:pPr>
              <w:spacing w:line="276" w:lineRule="auto"/>
              <w:jc w:val="left"/>
              <w:rPr>
                <w:lang w:val="en-US"/>
              </w:rPr>
            </w:pPr>
            <w:r w:rsidRPr="00694F4C">
              <w:rPr>
                <w:lang w:val="en-US"/>
              </w:rPr>
              <w:t xml:space="preserve"> Ahmed Shifaz</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73BDA99E" w14:textId="77777777" w:rsidR="00694F4C" w:rsidRPr="00694F4C" w:rsidRDefault="00694F4C" w:rsidP="00694F4C">
            <w:pPr>
              <w:spacing w:line="276" w:lineRule="auto"/>
              <w:jc w:val="left"/>
              <w:rPr>
                <w:lang w:val="en-US"/>
              </w:rPr>
            </w:pPr>
            <w:r w:rsidRPr="00694F4C">
              <w:rPr>
                <w:lang w:val="en-US"/>
              </w:rPr>
              <w:t>Prog. Officer RCC</w:t>
            </w:r>
          </w:p>
        </w:tc>
      </w:tr>
      <w:tr w:rsidR="00694F4C" w:rsidRPr="00694F4C" w14:paraId="23691F93" w14:textId="77777777" w:rsidTr="00694F4C">
        <w:trPr>
          <w:trHeight w:val="330"/>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44986D9C" w14:textId="77777777" w:rsidR="00694F4C" w:rsidRPr="00694F4C" w:rsidRDefault="00694F4C" w:rsidP="00694F4C">
            <w:pPr>
              <w:spacing w:line="276" w:lineRule="auto"/>
              <w:jc w:val="left"/>
              <w:rPr>
                <w:lang w:val="en-US"/>
              </w:rPr>
            </w:pPr>
            <w:r w:rsidRPr="00694F4C">
              <w:rPr>
                <w:lang w:val="en-US"/>
              </w:rPr>
              <w:t>41</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26B1D78F" w14:textId="77777777" w:rsidR="00694F4C" w:rsidRPr="00694F4C" w:rsidRDefault="00694F4C" w:rsidP="00694F4C">
            <w:pPr>
              <w:spacing w:line="276" w:lineRule="auto"/>
              <w:jc w:val="left"/>
              <w:rPr>
                <w:lang w:val="en-US"/>
              </w:rPr>
            </w:pPr>
            <w:r w:rsidRPr="00694F4C">
              <w:rPr>
                <w:lang w:val="en-US"/>
              </w:rPr>
              <w:t>UNDP</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0FA75348" w14:textId="39380175" w:rsidR="00694F4C" w:rsidRPr="00694F4C" w:rsidRDefault="00694F4C" w:rsidP="00694F4C">
            <w:pPr>
              <w:spacing w:line="276" w:lineRule="auto"/>
              <w:jc w:val="left"/>
              <w:rPr>
                <w:lang w:val="en-US"/>
              </w:rPr>
            </w:pPr>
            <w:r w:rsidRPr="00694F4C">
              <w:rPr>
                <w:lang w:val="en-US"/>
              </w:rPr>
              <w:t xml:space="preserve"> Aishath Azza</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2132ABD4" w14:textId="77777777" w:rsidR="00694F4C" w:rsidRPr="00694F4C" w:rsidRDefault="00694F4C" w:rsidP="00694F4C">
            <w:pPr>
              <w:spacing w:line="276" w:lineRule="auto"/>
              <w:jc w:val="left"/>
              <w:rPr>
                <w:lang w:val="en-US"/>
              </w:rPr>
            </w:pPr>
            <w:r w:rsidRPr="00694F4C">
              <w:rPr>
                <w:lang w:val="en-US"/>
              </w:rPr>
              <w:t>ARR-RCC</w:t>
            </w:r>
          </w:p>
        </w:tc>
      </w:tr>
      <w:tr w:rsidR="00694F4C" w:rsidRPr="00694F4C" w14:paraId="06F80AC6" w14:textId="77777777" w:rsidTr="00694F4C">
        <w:trPr>
          <w:trHeight w:val="330"/>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12ED163C" w14:textId="77777777" w:rsidR="00694F4C" w:rsidRPr="00694F4C" w:rsidRDefault="00694F4C" w:rsidP="00694F4C">
            <w:pPr>
              <w:spacing w:line="276" w:lineRule="auto"/>
              <w:jc w:val="left"/>
              <w:rPr>
                <w:lang w:val="en-US"/>
              </w:rPr>
            </w:pPr>
            <w:r w:rsidRPr="00694F4C">
              <w:rPr>
                <w:lang w:val="en-US"/>
              </w:rPr>
              <w:t>42</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2C7AA861" w14:textId="77777777" w:rsidR="00694F4C" w:rsidRPr="00694F4C" w:rsidRDefault="00694F4C" w:rsidP="00694F4C">
            <w:pPr>
              <w:spacing w:line="276" w:lineRule="auto"/>
              <w:jc w:val="left"/>
              <w:rPr>
                <w:lang w:val="en-US"/>
              </w:rPr>
            </w:pPr>
            <w:r w:rsidRPr="00694F4C">
              <w:rPr>
                <w:lang w:val="en-US"/>
              </w:rPr>
              <w:t>TAP</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789A6DFF" w14:textId="349CB3A8" w:rsidR="00694F4C" w:rsidRPr="00694F4C" w:rsidRDefault="00694F4C" w:rsidP="00694F4C">
            <w:pPr>
              <w:spacing w:line="276" w:lineRule="auto"/>
              <w:jc w:val="left"/>
              <w:rPr>
                <w:lang w:val="en-US"/>
              </w:rPr>
            </w:pPr>
            <w:r w:rsidRPr="00694F4C">
              <w:rPr>
                <w:lang w:val="en-US"/>
              </w:rPr>
              <w:t xml:space="preserve"> Umniyya Izzath</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77ACAE5" w14:textId="77777777" w:rsidR="00694F4C" w:rsidRPr="00694F4C" w:rsidRDefault="00694F4C" w:rsidP="00694F4C">
            <w:pPr>
              <w:spacing w:line="276" w:lineRule="auto"/>
              <w:jc w:val="left"/>
              <w:rPr>
                <w:lang w:val="en-US"/>
              </w:rPr>
            </w:pPr>
            <w:r w:rsidRPr="00694F4C">
              <w:rPr>
                <w:lang w:val="en-US"/>
              </w:rPr>
              <w:t>Project Asst.</w:t>
            </w:r>
          </w:p>
        </w:tc>
      </w:tr>
      <w:tr w:rsidR="00694F4C" w:rsidRPr="00694F4C" w14:paraId="6618F14F" w14:textId="77777777" w:rsidTr="00694F4C">
        <w:trPr>
          <w:trHeight w:val="330"/>
        </w:trPr>
        <w:tc>
          <w:tcPr>
            <w:tcW w:w="514" w:type="dxa"/>
            <w:tcBorders>
              <w:top w:val="dotted" w:sz="8" w:space="0" w:color="auto"/>
              <w:left w:val="single" w:sz="8" w:space="0" w:color="auto"/>
              <w:bottom w:val="nil"/>
              <w:right w:val="dotted" w:sz="8" w:space="0" w:color="auto"/>
            </w:tcBorders>
            <w:noWrap/>
            <w:tcMar>
              <w:top w:w="0" w:type="dxa"/>
              <w:left w:w="108" w:type="dxa"/>
              <w:bottom w:w="0" w:type="dxa"/>
              <w:right w:w="108" w:type="dxa"/>
            </w:tcMar>
            <w:vAlign w:val="center"/>
            <w:hideMark/>
          </w:tcPr>
          <w:p w14:paraId="74C1FF4E" w14:textId="77777777" w:rsidR="00694F4C" w:rsidRPr="00694F4C" w:rsidRDefault="00694F4C" w:rsidP="00694F4C">
            <w:pPr>
              <w:spacing w:line="276" w:lineRule="auto"/>
              <w:jc w:val="left"/>
              <w:rPr>
                <w:lang w:val="en-US"/>
              </w:rPr>
            </w:pPr>
            <w:r w:rsidRPr="00694F4C">
              <w:rPr>
                <w:lang w:val="en-US"/>
              </w:rPr>
              <w:t>43</w:t>
            </w:r>
          </w:p>
        </w:tc>
        <w:tc>
          <w:tcPr>
            <w:tcW w:w="3478" w:type="dxa"/>
            <w:tcBorders>
              <w:top w:val="nil"/>
              <w:left w:val="nil"/>
              <w:bottom w:val="dotted" w:sz="8" w:space="0" w:color="auto"/>
              <w:right w:val="nil"/>
            </w:tcBorders>
            <w:tcMar>
              <w:top w:w="0" w:type="dxa"/>
              <w:left w:w="108" w:type="dxa"/>
              <w:bottom w:w="0" w:type="dxa"/>
              <w:right w:w="108" w:type="dxa"/>
            </w:tcMar>
            <w:vAlign w:val="center"/>
            <w:hideMark/>
          </w:tcPr>
          <w:p w14:paraId="516C4813" w14:textId="77777777" w:rsidR="00694F4C" w:rsidRPr="00694F4C" w:rsidRDefault="00694F4C" w:rsidP="00694F4C">
            <w:pPr>
              <w:spacing w:line="276" w:lineRule="auto"/>
              <w:jc w:val="left"/>
              <w:rPr>
                <w:lang w:val="en-US"/>
              </w:rPr>
            </w:pPr>
            <w:r w:rsidRPr="00694F4C">
              <w:rPr>
                <w:lang w:val="en-US"/>
              </w:rPr>
              <w:t>Ministry of Tourism</w:t>
            </w:r>
          </w:p>
        </w:tc>
        <w:tc>
          <w:tcPr>
            <w:tcW w:w="2211" w:type="dxa"/>
            <w:tcBorders>
              <w:top w:val="nil"/>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14:paraId="4215DABE" w14:textId="4B242421" w:rsidR="00694F4C" w:rsidRPr="00694F4C" w:rsidRDefault="00694F4C" w:rsidP="00694F4C">
            <w:pPr>
              <w:spacing w:line="276" w:lineRule="auto"/>
              <w:jc w:val="left"/>
              <w:rPr>
                <w:lang w:val="en-US"/>
              </w:rPr>
            </w:pPr>
            <w:r w:rsidRPr="00694F4C">
              <w:rPr>
                <w:lang w:val="en-US"/>
              </w:rPr>
              <w:t xml:space="preserve"> Ahmed Abeer</w:t>
            </w:r>
          </w:p>
        </w:tc>
        <w:tc>
          <w:tcPr>
            <w:tcW w:w="2680" w:type="dxa"/>
            <w:tcBorders>
              <w:top w:val="nil"/>
              <w:left w:val="nil"/>
              <w:bottom w:val="dotted" w:sz="8" w:space="0" w:color="auto"/>
              <w:right w:val="dotted" w:sz="8" w:space="0" w:color="auto"/>
            </w:tcBorders>
            <w:noWrap/>
            <w:tcMar>
              <w:top w:w="0" w:type="dxa"/>
              <w:left w:w="108" w:type="dxa"/>
              <w:bottom w:w="0" w:type="dxa"/>
              <w:right w:w="108" w:type="dxa"/>
            </w:tcMar>
            <w:vAlign w:val="center"/>
            <w:hideMark/>
          </w:tcPr>
          <w:p w14:paraId="5B757CB2" w14:textId="77777777" w:rsidR="00694F4C" w:rsidRPr="00694F4C" w:rsidRDefault="00694F4C" w:rsidP="00694F4C">
            <w:pPr>
              <w:spacing w:line="276" w:lineRule="auto"/>
              <w:jc w:val="left"/>
              <w:rPr>
                <w:lang w:val="en-US"/>
              </w:rPr>
            </w:pPr>
            <w:r w:rsidRPr="00694F4C">
              <w:rPr>
                <w:lang w:val="en-US"/>
              </w:rPr>
              <w:t>Asst. Director</w:t>
            </w:r>
          </w:p>
        </w:tc>
      </w:tr>
      <w:tr w:rsidR="00694F4C" w:rsidRPr="00694F4C" w14:paraId="2F54F373" w14:textId="77777777" w:rsidTr="00060A55">
        <w:trPr>
          <w:trHeight w:val="330"/>
        </w:trPr>
        <w:tc>
          <w:tcPr>
            <w:tcW w:w="514" w:type="dxa"/>
            <w:tcBorders>
              <w:top w:val="dotted" w:sz="8" w:space="0" w:color="auto"/>
              <w:left w:val="single" w:sz="8" w:space="0" w:color="auto"/>
              <w:bottom w:val="single" w:sz="4" w:space="0" w:color="auto"/>
              <w:right w:val="dotted" w:sz="8" w:space="0" w:color="auto"/>
            </w:tcBorders>
            <w:noWrap/>
            <w:tcMar>
              <w:top w:w="0" w:type="dxa"/>
              <w:left w:w="108" w:type="dxa"/>
              <w:bottom w:w="0" w:type="dxa"/>
              <w:right w:w="108" w:type="dxa"/>
            </w:tcMar>
            <w:vAlign w:val="center"/>
            <w:hideMark/>
          </w:tcPr>
          <w:p w14:paraId="65EE55D0" w14:textId="2571ED7A" w:rsidR="00694F4C" w:rsidRPr="00694F4C" w:rsidRDefault="00694F4C" w:rsidP="00694F4C">
            <w:pPr>
              <w:spacing w:line="276" w:lineRule="auto"/>
              <w:jc w:val="left"/>
              <w:rPr>
                <w:lang w:val="en-US"/>
              </w:rPr>
            </w:pPr>
            <w:r w:rsidRPr="00694F4C">
              <w:rPr>
                <w:lang w:val="en-US"/>
              </w:rPr>
              <w:t> </w:t>
            </w:r>
            <w:r>
              <w:rPr>
                <w:lang w:val="en-US"/>
              </w:rPr>
              <w:t>44</w:t>
            </w:r>
          </w:p>
        </w:tc>
        <w:tc>
          <w:tcPr>
            <w:tcW w:w="3478" w:type="dxa"/>
            <w:tcBorders>
              <w:top w:val="nil"/>
              <w:left w:val="nil"/>
              <w:bottom w:val="single" w:sz="8" w:space="0" w:color="auto"/>
              <w:right w:val="nil"/>
            </w:tcBorders>
            <w:tcMar>
              <w:top w:w="0" w:type="dxa"/>
              <w:left w:w="108" w:type="dxa"/>
              <w:bottom w:w="0" w:type="dxa"/>
              <w:right w:w="108" w:type="dxa"/>
            </w:tcMar>
            <w:vAlign w:val="center"/>
            <w:hideMark/>
          </w:tcPr>
          <w:p w14:paraId="035EFEE8" w14:textId="6940AE00" w:rsidR="00694F4C" w:rsidRPr="00694F4C" w:rsidRDefault="00694F4C" w:rsidP="00060A55">
            <w:pPr>
              <w:spacing w:line="276" w:lineRule="auto"/>
              <w:jc w:val="left"/>
              <w:rPr>
                <w:lang w:val="en-US"/>
              </w:rPr>
            </w:pPr>
            <w:r w:rsidRPr="00694F4C">
              <w:rPr>
                <w:lang w:val="en-US"/>
              </w:rPr>
              <w:t> </w:t>
            </w:r>
            <w:r>
              <w:rPr>
                <w:lang w:val="en-US"/>
              </w:rPr>
              <w:t xml:space="preserve">Banyan Tree </w:t>
            </w:r>
            <w:r w:rsidR="00060A55">
              <w:rPr>
                <w:lang w:val="en-US"/>
              </w:rPr>
              <w:t>Resorts</w:t>
            </w:r>
          </w:p>
        </w:tc>
        <w:tc>
          <w:tcPr>
            <w:tcW w:w="2211" w:type="dxa"/>
            <w:tcBorders>
              <w:top w:val="nil"/>
              <w:left w:val="dotted" w:sz="8" w:space="0" w:color="auto"/>
              <w:bottom w:val="single" w:sz="8" w:space="0" w:color="auto"/>
              <w:right w:val="dotted" w:sz="8" w:space="0" w:color="auto"/>
            </w:tcBorders>
            <w:noWrap/>
            <w:tcMar>
              <w:top w:w="0" w:type="dxa"/>
              <w:left w:w="108" w:type="dxa"/>
              <w:bottom w:w="0" w:type="dxa"/>
              <w:right w:w="108" w:type="dxa"/>
            </w:tcMar>
            <w:vAlign w:val="center"/>
            <w:hideMark/>
          </w:tcPr>
          <w:p w14:paraId="6E65C4CC" w14:textId="1B62B27B" w:rsidR="00694F4C" w:rsidRPr="00694F4C" w:rsidRDefault="00060A55" w:rsidP="00694F4C">
            <w:pPr>
              <w:spacing w:line="276" w:lineRule="auto"/>
              <w:jc w:val="left"/>
              <w:rPr>
                <w:lang w:val="en-US"/>
              </w:rPr>
            </w:pPr>
            <w:r w:rsidRPr="00060A55">
              <w:rPr>
                <w:lang w:val="en-US"/>
              </w:rPr>
              <w:t>Ali Nasheed</w:t>
            </w:r>
          </w:p>
        </w:tc>
        <w:tc>
          <w:tcPr>
            <w:tcW w:w="2680" w:type="dxa"/>
            <w:tcBorders>
              <w:top w:val="nil"/>
              <w:left w:val="nil"/>
              <w:bottom w:val="single" w:sz="8" w:space="0" w:color="auto"/>
              <w:right w:val="dotted" w:sz="8" w:space="0" w:color="auto"/>
            </w:tcBorders>
            <w:noWrap/>
            <w:tcMar>
              <w:top w:w="0" w:type="dxa"/>
              <w:left w:w="108" w:type="dxa"/>
              <w:bottom w:w="0" w:type="dxa"/>
              <w:right w:w="108" w:type="dxa"/>
            </w:tcMar>
            <w:vAlign w:val="center"/>
            <w:hideMark/>
          </w:tcPr>
          <w:p w14:paraId="513BC0FE" w14:textId="14FD0DC3" w:rsidR="00694F4C" w:rsidRPr="00694F4C" w:rsidRDefault="00694F4C" w:rsidP="00694F4C">
            <w:pPr>
              <w:spacing w:line="276" w:lineRule="auto"/>
              <w:jc w:val="left"/>
              <w:rPr>
                <w:lang w:val="en-US"/>
              </w:rPr>
            </w:pPr>
            <w:r>
              <w:rPr>
                <w:lang w:val="en-US"/>
              </w:rPr>
              <w:t>Social Responsibility Manager</w:t>
            </w:r>
          </w:p>
        </w:tc>
      </w:tr>
    </w:tbl>
    <w:p w14:paraId="4AB12608" w14:textId="77777777" w:rsidR="00694F4C" w:rsidRDefault="00694F4C">
      <w:pPr>
        <w:spacing w:line="276" w:lineRule="auto"/>
        <w:jc w:val="left"/>
        <w:rPr>
          <w:color w:val="4F81BD" w:themeColor="accent1"/>
          <w:szCs w:val="24"/>
          <w:lang w:val="en-GB"/>
        </w:rPr>
      </w:pPr>
    </w:p>
    <w:p w14:paraId="6FBE93D7" w14:textId="58625715" w:rsidR="00060A55" w:rsidRDefault="00060A55">
      <w:pPr>
        <w:spacing w:line="276" w:lineRule="auto"/>
        <w:jc w:val="left"/>
        <w:rPr>
          <w:color w:val="4F81BD" w:themeColor="accent1"/>
          <w:szCs w:val="24"/>
          <w:lang w:val="en-GB"/>
        </w:rPr>
      </w:pPr>
      <w:r>
        <w:rPr>
          <w:lang w:val="en-GB"/>
        </w:rPr>
        <w:br w:type="page"/>
      </w:r>
    </w:p>
    <w:p w14:paraId="3066150E" w14:textId="2B8F860D" w:rsidR="00C34E7C" w:rsidRDefault="00D202CC" w:rsidP="00943BA4">
      <w:pPr>
        <w:pStyle w:val="IntenseQuote"/>
        <w:rPr>
          <w:lang w:val="en-GB"/>
        </w:rPr>
      </w:pPr>
      <w:r w:rsidRPr="00D202CC">
        <w:rPr>
          <w:lang w:val="en-GB"/>
        </w:rPr>
        <w:lastRenderedPageBreak/>
        <w:t xml:space="preserve">List of </w:t>
      </w:r>
      <w:r w:rsidR="00C34E7C">
        <w:rPr>
          <w:lang w:val="en-GB"/>
        </w:rPr>
        <w:t xml:space="preserve">consulted </w:t>
      </w:r>
      <w:r w:rsidRPr="00D202CC">
        <w:rPr>
          <w:lang w:val="en-GB"/>
        </w:rPr>
        <w:t>documents</w:t>
      </w:r>
    </w:p>
    <w:p w14:paraId="12AE6F9A"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Annual project implementation reports (PIR) </w:t>
      </w:r>
    </w:p>
    <w:p w14:paraId="48FC1075"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Annual Work Plan revisions </w:t>
      </w:r>
    </w:p>
    <w:p w14:paraId="0910241C"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GEF Project Information Form (PIF) </w:t>
      </w:r>
    </w:p>
    <w:p w14:paraId="4B460436"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Guidance for Conducting Terminal Evaluations of UNDP-supported, GEF-financed Projects </w:t>
      </w:r>
    </w:p>
    <w:p w14:paraId="581C74BE" w14:textId="77777777" w:rsidR="006851E7" w:rsidRDefault="00AE728B" w:rsidP="006851E7">
      <w:pPr>
        <w:pStyle w:val="ListParagraph"/>
        <w:numPr>
          <w:ilvl w:val="0"/>
          <w:numId w:val="28"/>
        </w:numPr>
        <w:spacing w:after="120"/>
        <w:contextualSpacing w:val="0"/>
        <w:rPr>
          <w:lang w:val="en-GB"/>
        </w:rPr>
      </w:pPr>
      <w:hyperlink r:id="rId14" w:history="1">
        <w:r w:rsidR="006851E7" w:rsidRPr="00C22916">
          <w:rPr>
            <w:rStyle w:val="Hyperlink"/>
            <w:lang w:val="en-GB"/>
          </w:rPr>
          <w:t>http://www.tourism.gov.mv/projects/tap-project/</w:t>
        </w:r>
      </w:hyperlink>
    </w:p>
    <w:p w14:paraId="56B770CB" w14:textId="6FA3CFAB" w:rsidR="006851E7" w:rsidRDefault="006851E7" w:rsidP="006851E7">
      <w:pPr>
        <w:pStyle w:val="ListParagraph"/>
        <w:numPr>
          <w:ilvl w:val="0"/>
          <w:numId w:val="28"/>
        </w:numPr>
        <w:spacing w:after="120"/>
        <w:contextualSpacing w:val="0"/>
        <w:rPr>
          <w:lang w:val="en-GB"/>
        </w:rPr>
      </w:pPr>
      <w:r w:rsidRPr="008A720F">
        <w:rPr>
          <w:lang w:val="en-GB"/>
        </w:rPr>
        <w:t xml:space="preserve">List of Grants </w:t>
      </w:r>
    </w:p>
    <w:p w14:paraId="7A62BF04" w14:textId="3438A83A" w:rsidR="005008E3" w:rsidRDefault="005008E3" w:rsidP="005008E3">
      <w:pPr>
        <w:pStyle w:val="ListParagraph"/>
        <w:numPr>
          <w:ilvl w:val="0"/>
          <w:numId w:val="28"/>
        </w:numPr>
        <w:spacing w:after="120"/>
        <w:contextualSpacing w:val="0"/>
        <w:rPr>
          <w:lang w:val="en-GB"/>
        </w:rPr>
      </w:pPr>
      <w:r>
        <w:rPr>
          <w:lang w:val="en-GB"/>
        </w:rPr>
        <w:t xml:space="preserve">Ministry of Environment and Energy, </w:t>
      </w:r>
      <w:r w:rsidR="00112A3F">
        <w:rPr>
          <w:lang w:val="en-GB"/>
        </w:rPr>
        <w:t>Government</w:t>
      </w:r>
      <w:r>
        <w:rPr>
          <w:lang w:val="en-GB"/>
        </w:rPr>
        <w:t xml:space="preserve"> of Maldives. “</w:t>
      </w:r>
      <w:r w:rsidRPr="005008E3">
        <w:rPr>
          <w:lang w:val="en-GB"/>
        </w:rPr>
        <w:t xml:space="preserve">Maldives’ Intended Nationally Determined </w:t>
      </w:r>
      <w:r w:rsidR="00112A3F" w:rsidRPr="005008E3">
        <w:rPr>
          <w:lang w:val="en-GB"/>
        </w:rPr>
        <w:t>Contribution</w:t>
      </w:r>
      <w:r w:rsidR="00112A3F">
        <w:rPr>
          <w:lang w:val="en-GB"/>
        </w:rPr>
        <w:t>” September</w:t>
      </w:r>
      <w:r>
        <w:rPr>
          <w:lang w:val="en-GB"/>
        </w:rPr>
        <w:t xml:space="preserve"> 2015.</w:t>
      </w:r>
    </w:p>
    <w:p w14:paraId="11B5E42C" w14:textId="743E0115" w:rsidR="005008E3" w:rsidRPr="008A720F" w:rsidRDefault="005008E3" w:rsidP="005008E3">
      <w:pPr>
        <w:pStyle w:val="ListParagraph"/>
        <w:numPr>
          <w:ilvl w:val="0"/>
          <w:numId w:val="28"/>
        </w:numPr>
        <w:spacing w:after="120"/>
        <w:contextualSpacing w:val="0"/>
        <w:rPr>
          <w:lang w:val="en-GB"/>
        </w:rPr>
      </w:pPr>
      <w:r w:rsidRPr="005008E3">
        <w:rPr>
          <w:lang w:val="en-GB"/>
        </w:rPr>
        <w:t xml:space="preserve">Ministry of Environment and Energy, </w:t>
      </w:r>
      <w:r w:rsidR="00112A3F" w:rsidRPr="005008E3">
        <w:rPr>
          <w:lang w:val="en-GB"/>
        </w:rPr>
        <w:t>Government</w:t>
      </w:r>
      <w:r w:rsidRPr="005008E3">
        <w:rPr>
          <w:lang w:val="en-GB"/>
        </w:rPr>
        <w:t xml:space="preserve"> of Maldives. “</w:t>
      </w:r>
      <w:r>
        <w:rPr>
          <w:lang w:val="en-GB"/>
        </w:rPr>
        <w:t xml:space="preserve">Maldives Climate Change Policy Framework”.  August </w:t>
      </w:r>
      <w:r w:rsidRPr="005008E3">
        <w:rPr>
          <w:lang w:val="en-GB"/>
        </w:rPr>
        <w:t>2015</w:t>
      </w:r>
      <w:r>
        <w:rPr>
          <w:lang w:val="en-GB"/>
        </w:rPr>
        <w:t>.</w:t>
      </w:r>
    </w:p>
    <w:p w14:paraId="566EF86E"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Maldives 4th Tourism Master Plan </w:t>
      </w:r>
    </w:p>
    <w:p w14:paraId="7A3D883F" w14:textId="022386D9" w:rsidR="006851E7" w:rsidRDefault="006851E7" w:rsidP="006851E7">
      <w:pPr>
        <w:pStyle w:val="ListParagraph"/>
        <w:numPr>
          <w:ilvl w:val="0"/>
          <w:numId w:val="28"/>
        </w:numPr>
        <w:spacing w:after="120"/>
        <w:contextualSpacing w:val="0"/>
        <w:rPr>
          <w:lang w:val="en-GB"/>
        </w:rPr>
      </w:pPr>
      <w:r w:rsidRPr="008A720F">
        <w:rPr>
          <w:lang w:val="en-GB"/>
        </w:rPr>
        <w:t xml:space="preserve">Midterm Review (MTR) report </w:t>
      </w:r>
    </w:p>
    <w:p w14:paraId="27F8DA2C" w14:textId="11D6E6C9" w:rsidR="005008E3" w:rsidRPr="008A720F" w:rsidRDefault="005008E3" w:rsidP="006851E7">
      <w:pPr>
        <w:pStyle w:val="ListParagraph"/>
        <w:numPr>
          <w:ilvl w:val="0"/>
          <w:numId w:val="28"/>
        </w:numPr>
        <w:spacing w:after="120"/>
        <w:contextualSpacing w:val="0"/>
        <w:rPr>
          <w:lang w:val="en-GB"/>
        </w:rPr>
      </w:pPr>
      <w:r>
        <w:rPr>
          <w:lang w:val="en-GB"/>
        </w:rPr>
        <w:t xml:space="preserve">NAPA </w:t>
      </w:r>
    </w:p>
    <w:p w14:paraId="25A0D57F"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Project Document (ProDoc) </w:t>
      </w:r>
    </w:p>
    <w:p w14:paraId="262B1F50"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Project outputs (videos, IEC materials) </w:t>
      </w:r>
    </w:p>
    <w:p w14:paraId="5F5D000D"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TAP Activity Reports </w:t>
      </w:r>
    </w:p>
    <w:p w14:paraId="0DD7D136"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TAP Progress Reports </w:t>
      </w:r>
    </w:p>
    <w:p w14:paraId="2B81B9F8"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UNDP Country Programme Document (CPD) </w:t>
      </w:r>
    </w:p>
    <w:p w14:paraId="2AC81F29" w14:textId="77777777" w:rsidR="006851E7" w:rsidRPr="008A720F" w:rsidRDefault="006851E7" w:rsidP="006851E7">
      <w:pPr>
        <w:pStyle w:val="ListParagraph"/>
        <w:numPr>
          <w:ilvl w:val="0"/>
          <w:numId w:val="28"/>
        </w:numPr>
        <w:spacing w:after="120"/>
        <w:contextualSpacing w:val="0"/>
        <w:rPr>
          <w:lang w:val="en-GB"/>
        </w:rPr>
      </w:pPr>
      <w:r w:rsidRPr="008A720F">
        <w:rPr>
          <w:lang w:val="en-GB"/>
        </w:rPr>
        <w:t xml:space="preserve">UNDP Development Assistance Framework (UNDAF) </w:t>
      </w:r>
    </w:p>
    <w:p w14:paraId="5A6026FC" w14:textId="77777777" w:rsidR="006851E7" w:rsidRPr="00340496" w:rsidRDefault="006851E7" w:rsidP="006851E7">
      <w:pPr>
        <w:pStyle w:val="ListParagraph"/>
        <w:numPr>
          <w:ilvl w:val="0"/>
          <w:numId w:val="28"/>
        </w:numPr>
        <w:spacing w:after="120"/>
        <w:contextualSpacing w:val="0"/>
        <w:rPr>
          <w:lang w:val="en-GB"/>
        </w:rPr>
      </w:pPr>
      <w:r w:rsidRPr="00340496">
        <w:rPr>
          <w:lang w:val="en-GB"/>
        </w:rPr>
        <w:t xml:space="preserve">UNDP/MTAC, TAP (2015a): “Addressing Barriers to Effective Climate Change Adaptation in the Water and Wastewater Services in Resorts and Dependent Communities”. </w:t>
      </w:r>
    </w:p>
    <w:p w14:paraId="35C46924" w14:textId="77777777" w:rsidR="006851E7" w:rsidRPr="00340496" w:rsidRDefault="006851E7" w:rsidP="006851E7">
      <w:pPr>
        <w:pStyle w:val="ListParagraph"/>
        <w:numPr>
          <w:ilvl w:val="0"/>
          <w:numId w:val="28"/>
        </w:numPr>
        <w:spacing w:after="120"/>
        <w:contextualSpacing w:val="0"/>
        <w:rPr>
          <w:lang w:val="en-GB"/>
        </w:rPr>
      </w:pPr>
      <w:r w:rsidRPr="00340496">
        <w:rPr>
          <w:lang w:val="en-GB"/>
        </w:rPr>
        <w:t>UNDP/MTAC, TAP (2015b): “Assessment of Solid Waste Management Practices and its Vulnerability to Climate Risks in Maldives Tourism Sector”</w:t>
      </w:r>
    </w:p>
    <w:p w14:paraId="4B024A84" w14:textId="64F81CBA" w:rsidR="006851E7" w:rsidRPr="00340496" w:rsidRDefault="006851E7" w:rsidP="006851E7">
      <w:pPr>
        <w:pStyle w:val="ListParagraph"/>
        <w:numPr>
          <w:ilvl w:val="0"/>
          <w:numId w:val="28"/>
        </w:numPr>
        <w:spacing w:after="120"/>
        <w:contextualSpacing w:val="0"/>
        <w:rPr>
          <w:lang w:val="en-GB"/>
        </w:rPr>
      </w:pPr>
      <w:r w:rsidRPr="00340496">
        <w:rPr>
          <w:lang w:val="en-GB"/>
        </w:rPr>
        <w:t xml:space="preserve">UNDP/MTAC, TAP (2015c): “Baseline Analysis of Adaptation Capacity and Climate Change Vulnerability Impacts </w:t>
      </w:r>
      <w:r w:rsidR="00112A3F" w:rsidRPr="00340496">
        <w:rPr>
          <w:lang w:val="en-GB"/>
        </w:rPr>
        <w:t>in</w:t>
      </w:r>
      <w:r w:rsidRPr="00340496">
        <w:rPr>
          <w:lang w:val="en-GB"/>
        </w:rPr>
        <w:t xml:space="preserve"> the Tourism Sector”. </w:t>
      </w:r>
    </w:p>
    <w:p w14:paraId="31F18BE3" w14:textId="77777777" w:rsidR="006851E7" w:rsidRPr="00340496" w:rsidRDefault="006851E7" w:rsidP="006851E7">
      <w:pPr>
        <w:pStyle w:val="ListParagraph"/>
        <w:numPr>
          <w:ilvl w:val="0"/>
          <w:numId w:val="28"/>
        </w:numPr>
        <w:spacing w:after="120"/>
        <w:contextualSpacing w:val="0"/>
        <w:rPr>
          <w:lang w:val="en-GB"/>
        </w:rPr>
      </w:pPr>
      <w:r w:rsidRPr="00340496">
        <w:rPr>
          <w:lang w:val="en-GB"/>
        </w:rPr>
        <w:t xml:space="preserve">UNDP/MTAC, TAP (2015d): “Economic Costs and Benefits of Climate Change Impacts and Adaptation to the Maldives Tourism Industry”. </w:t>
      </w:r>
    </w:p>
    <w:p w14:paraId="1A904674" w14:textId="79BDDCF4" w:rsidR="006851E7" w:rsidRPr="00340496" w:rsidRDefault="006851E7" w:rsidP="006851E7">
      <w:pPr>
        <w:pStyle w:val="ListParagraph"/>
        <w:numPr>
          <w:ilvl w:val="0"/>
          <w:numId w:val="28"/>
        </w:numPr>
        <w:spacing w:after="120"/>
        <w:contextualSpacing w:val="0"/>
        <w:rPr>
          <w:lang w:val="en-GB"/>
        </w:rPr>
      </w:pPr>
      <w:r w:rsidRPr="00340496">
        <w:rPr>
          <w:lang w:val="en-GB"/>
        </w:rPr>
        <w:t xml:space="preserve">UNDP/MTAC, TAP (2015e): “Gaps and Disincentives That Exist </w:t>
      </w:r>
      <w:r w:rsidR="00112A3F" w:rsidRPr="00340496">
        <w:rPr>
          <w:lang w:val="en-GB"/>
        </w:rPr>
        <w:t>in</w:t>
      </w:r>
      <w:r w:rsidRPr="00340496">
        <w:rPr>
          <w:lang w:val="en-GB"/>
        </w:rPr>
        <w:t xml:space="preserve"> the Policies, Laws and Regulations which act as Barriers to Investing in Climate Change Adaptation in the Tourism Sector of the Maldives”. </w:t>
      </w:r>
    </w:p>
    <w:p w14:paraId="2BEB9274" w14:textId="77777777" w:rsidR="006851E7" w:rsidRDefault="006851E7" w:rsidP="006851E7">
      <w:pPr>
        <w:pStyle w:val="ListParagraph"/>
        <w:numPr>
          <w:ilvl w:val="0"/>
          <w:numId w:val="28"/>
        </w:numPr>
        <w:spacing w:after="120"/>
        <w:contextualSpacing w:val="0"/>
        <w:rPr>
          <w:lang w:val="en-GB"/>
        </w:rPr>
      </w:pPr>
      <w:r w:rsidRPr="00340496">
        <w:rPr>
          <w:lang w:val="en-GB"/>
        </w:rPr>
        <w:t xml:space="preserve">UNDP/MTAC, TAP (2015f): “Introduction of Financial Instruments to Cover and Transfer the Risks of Climate Hazards in the Sector of Tourism for the Maldives”. </w:t>
      </w:r>
    </w:p>
    <w:p w14:paraId="57A68D82" w14:textId="77777777" w:rsidR="00C34E7C" w:rsidRDefault="00C34E7C" w:rsidP="00943BA4">
      <w:pPr>
        <w:pStyle w:val="IntenseQuote"/>
        <w:rPr>
          <w:lang w:val="en-GB"/>
        </w:rPr>
      </w:pPr>
    </w:p>
    <w:p w14:paraId="574292F3" w14:textId="72A5CE60" w:rsidR="006851E7" w:rsidRDefault="00D202CC" w:rsidP="00943BA4">
      <w:pPr>
        <w:pStyle w:val="IntenseQuote"/>
        <w:rPr>
          <w:lang w:val="en-GB"/>
        </w:rPr>
      </w:pPr>
      <w:r w:rsidRPr="00D202CC">
        <w:rPr>
          <w:lang w:val="en-GB"/>
        </w:rPr>
        <w:t>Evaluation Question Matrix</w:t>
      </w:r>
    </w:p>
    <w:p w14:paraId="5DEB3AA6" w14:textId="77777777" w:rsidR="006851E7" w:rsidRDefault="006851E7">
      <w:pPr>
        <w:spacing w:line="276" w:lineRule="auto"/>
        <w:jc w:val="left"/>
        <w:rPr>
          <w:color w:val="4F81BD" w:themeColor="accent1"/>
          <w:szCs w:val="24"/>
          <w:lang w:val="en-GB"/>
        </w:rPr>
      </w:pPr>
      <w:r>
        <w:rPr>
          <w:lang w:val="en-GB"/>
        </w:rPr>
        <w:br w:type="page"/>
      </w:r>
    </w:p>
    <w:tbl>
      <w:tblPr>
        <w:tblStyle w:val="TableGrid10"/>
        <w:tblW w:w="11037" w:type="dxa"/>
        <w:tblInd w:w="-692" w:type="dxa"/>
        <w:tblCellMar>
          <w:top w:w="79" w:type="dxa"/>
          <w:left w:w="55" w:type="dxa"/>
          <w:right w:w="3" w:type="dxa"/>
        </w:tblCellMar>
        <w:tblLook w:val="04A0" w:firstRow="1" w:lastRow="0" w:firstColumn="1" w:lastColumn="0" w:noHBand="0" w:noVBand="1"/>
      </w:tblPr>
      <w:tblGrid>
        <w:gridCol w:w="3657"/>
        <w:gridCol w:w="2830"/>
        <w:gridCol w:w="2223"/>
        <w:gridCol w:w="77"/>
        <w:gridCol w:w="2250"/>
      </w:tblGrid>
      <w:tr w:rsidR="00105111" w:rsidRPr="00105111" w14:paraId="33EF5DB2" w14:textId="77777777" w:rsidTr="006851E7">
        <w:trPr>
          <w:trHeight w:val="403"/>
        </w:trPr>
        <w:tc>
          <w:tcPr>
            <w:tcW w:w="3657" w:type="dxa"/>
            <w:tcBorders>
              <w:top w:val="single" w:sz="4" w:space="0" w:color="000000"/>
              <w:left w:val="single" w:sz="4" w:space="0" w:color="000000"/>
              <w:bottom w:val="single" w:sz="27" w:space="0" w:color="000000"/>
              <w:right w:val="single" w:sz="4" w:space="0" w:color="000000"/>
            </w:tcBorders>
            <w:shd w:val="clear" w:color="auto" w:fill="D9D9D9"/>
          </w:tcPr>
          <w:p w14:paraId="06505E81" w14:textId="77777777" w:rsidR="00105111" w:rsidRPr="00105111" w:rsidRDefault="00105111" w:rsidP="006851E7">
            <w:pPr>
              <w:pStyle w:val="Table"/>
            </w:pPr>
            <w:r w:rsidRPr="00105111">
              <w:lastRenderedPageBreak/>
              <w:t xml:space="preserve">Evaluative Criteria Questions </w:t>
            </w:r>
          </w:p>
        </w:tc>
        <w:tc>
          <w:tcPr>
            <w:tcW w:w="2830" w:type="dxa"/>
            <w:tcBorders>
              <w:top w:val="single" w:sz="4" w:space="0" w:color="000000"/>
              <w:left w:val="single" w:sz="4" w:space="0" w:color="000000"/>
              <w:bottom w:val="single" w:sz="27" w:space="0" w:color="000000"/>
              <w:right w:val="single" w:sz="4" w:space="0" w:color="000000"/>
            </w:tcBorders>
            <w:shd w:val="clear" w:color="auto" w:fill="D9D9D9"/>
          </w:tcPr>
          <w:p w14:paraId="54462366" w14:textId="77777777" w:rsidR="00105111" w:rsidRPr="00105111" w:rsidRDefault="00105111" w:rsidP="006851E7">
            <w:pPr>
              <w:pStyle w:val="Table"/>
            </w:pPr>
            <w:r w:rsidRPr="00105111">
              <w:t xml:space="preserve">Indicators </w:t>
            </w:r>
          </w:p>
        </w:tc>
        <w:tc>
          <w:tcPr>
            <w:tcW w:w="2300" w:type="dxa"/>
            <w:gridSpan w:val="2"/>
            <w:tcBorders>
              <w:top w:val="single" w:sz="4" w:space="0" w:color="000000"/>
              <w:left w:val="single" w:sz="4" w:space="0" w:color="000000"/>
              <w:bottom w:val="single" w:sz="27" w:space="0" w:color="000000"/>
              <w:right w:val="single" w:sz="4" w:space="0" w:color="000000"/>
            </w:tcBorders>
            <w:shd w:val="clear" w:color="auto" w:fill="D9D9D9"/>
          </w:tcPr>
          <w:p w14:paraId="21C8E429" w14:textId="77777777" w:rsidR="00105111" w:rsidRPr="00105111" w:rsidRDefault="00105111" w:rsidP="006851E7">
            <w:pPr>
              <w:pStyle w:val="Table"/>
            </w:pPr>
            <w:r w:rsidRPr="00105111">
              <w:t xml:space="preserve">Sources </w:t>
            </w:r>
          </w:p>
        </w:tc>
        <w:tc>
          <w:tcPr>
            <w:tcW w:w="2250" w:type="dxa"/>
            <w:tcBorders>
              <w:top w:val="single" w:sz="4" w:space="0" w:color="000000"/>
              <w:left w:val="single" w:sz="4" w:space="0" w:color="000000"/>
              <w:bottom w:val="single" w:sz="27" w:space="0" w:color="000000"/>
              <w:right w:val="single" w:sz="4" w:space="0" w:color="000000"/>
            </w:tcBorders>
            <w:shd w:val="clear" w:color="auto" w:fill="D9D9D9"/>
          </w:tcPr>
          <w:p w14:paraId="32E5C626" w14:textId="77777777" w:rsidR="00105111" w:rsidRPr="00105111" w:rsidRDefault="00105111" w:rsidP="006851E7">
            <w:pPr>
              <w:pStyle w:val="Table"/>
            </w:pPr>
            <w:r w:rsidRPr="00105111">
              <w:t xml:space="preserve">Methodology </w:t>
            </w:r>
          </w:p>
        </w:tc>
      </w:tr>
      <w:tr w:rsidR="00105111" w:rsidRPr="00AE728B" w14:paraId="382C9735" w14:textId="77777777" w:rsidTr="006851E7">
        <w:trPr>
          <w:trHeight w:val="383"/>
        </w:trPr>
        <w:tc>
          <w:tcPr>
            <w:tcW w:w="11037" w:type="dxa"/>
            <w:gridSpan w:val="5"/>
            <w:tcBorders>
              <w:top w:val="single" w:sz="27" w:space="0" w:color="000000"/>
              <w:left w:val="single" w:sz="4" w:space="0" w:color="000000"/>
              <w:bottom w:val="single" w:sz="27" w:space="0" w:color="000000"/>
              <w:right w:val="single" w:sz="4" w:space="0" w:color="000000"/>
            </w:tcBorders>
            <w:shd w:val="clear" w:color="auto" w:fill="000000"/>
          </w:tcPr>
          <w:p w14:paraId="00EA50DB" w14:textId="77777777" w:rsidR="00105111" w:rsidRPr="00105111" w:rsidRDefault="00105111" w:rsidP="006851E7">
            <w:pPr>
              <w:pStyle w:val="Table"/>
            </w:pPr>
            <w:r w:rsidRPr="00105111">
              <w:t xml:space="preserve">Relevance: How does the project relate to the main objectives of the GEF focal area, and to the environment and development priorities at the local, regional and national levels?  </w:t>
            </w:r>
          </w:p>
        </w:tc>
      </w:tr>
      <w:tr w:rsidR="00105111" w:rsidRPr="00105111" w14:paraId="1088DF58" w14:textId="77777777" w:rsidTr="006851E7">
        <w:trPr>
          <w:trHeight w:val="869"/>
        </w:trPr>
        <w:tc>
          <w:tcPr>
            <w:tcW w:w="3657" w:type="dxa"/>
            <w:tcBorders>
              <w:top w:val="single" w:sz="27" w:space="0" w:color="000000"/>
              <w:left w:val="single" w:sz="4" w:space="0" w:color="000000"/>
              <w:bottom w:val="single" w:sz="4" w:space="0" w:color="000000"/>
              <w:right w:val="single" w:sz="4" w:space="0" w:color="000000"/>
            </w:tcBorders>
          </w:tcPr>
          <w:p w14:paraId="378E403C" w14:textId="2B6B6D98" w:rsidR="002D223A" w:rsidRDefault="00105111" w:rsidP="006851E7">
            <w:pPr>
              <w:pStyle w:val="Table"/>
            </w:pPr>
            <w:r w:rsidRPr="001D6F3C">
              <w:t>Did the project activities address the gaps in the policy, regulatory and capacity framework at the national level for climate ad</w:t>
            </w:r>
            <w:r w:rsidR="001D6F3C" w:rsidRPr="001D6F3C">
              <w:t>aptation in the tourism sector?</w:t>
            </w:r>
          </w:p>
          <w:p w14:paraId="67430EDE" w14:textId="77777777" w:rsidR="001D6F3C" w:rsidRPr="00A55589" w:rsidRDefault="001D6F3C" w:rsidP="006851E7">
            <w:pPr>
              <w:pStyle w:val="Table"/>
            </w:pPr>
            <w:r w:rsidRPr="001D6F3C">
              <w:t>To what extent is the project suited to local and national development priorities and policies?</w:t>
            </w:r>
          </w:p>
        </w:tc>
        <w:tc>
          <w:tcPr>
            <w:tcW w:w="2830" w:type="dxa"/>
            <w:tcBorders>
              <w:top w:val="single" w:sz="27" w:space="0" w:color="000000"/>
              <w:left w:val="single" w:sz="4" w:space="0" w:color="000000"/>
              <w:bottom w:val="single" w:sz="4" w:space="0" w:color="000000"/>
              <w:right w:val="single" w:sz="4" w:space="0" w:color="000000"/>
            </w:tcBorders>
          </w:tcPr>
          <w:p w14:paraId="5D640DA5" w14:textId="0DA43754" w:rsidR="00105111" w:rsidRPr="00105111" w:rsidRDefault="00105111" w:rsidP="006851E7">
            <w:pPr>
              <w:pStyle w:val="Table"/>
            </w:pPr>
            <w:r w:rsidRPr="00105111">
              <w:t>Degree to which the project supports national environmental objectives.</w:t>
            </w:r>
          </w:p>
          <w:p w14:paraId="72FAC199" w14:textId="749782ED" w:rsidR="00105111" w:rsidRPr="00105111" w:rsidRDefault="00105111" w:rsidP="006851E7">
            <w:pPr>
              <w:pStyle w:val="Table"/>
            </w:pPr>
            <w:r w:rsidRPr="00105111">
              <w:t>Addressing gaps and/or inconsistency with the national and local policies and priorities</w:t>
            </w:r>
          </w:p>
          <w:p w14:paraId="18E1F6DB" w14:textId="77777777" w:rsidR="00105111" w:rsidRPr="00105111" w:rsidRDefault="00105111" w:rsidP="006851E7">
            <w:pPr>
              <w:pStyle w:val="Table"/>
            </w:pPr>
            <w:r w:rsidRPr="00105111">
              <w:t>Addressing gaps in capacity framework.</w:t>
            </w:r>
          </w:p>
        </w:tc>
        <w:tc>
          <w:tcPr>
            <w:tcW w:w="2223" w:type="dxa"/>
            <w:tcBorders>
              <w:top w:val="single" w:sz="27" w:space="0" w:color="000000"/>
              <w:left w:val="single" w:sz="4" w:space="0" w:color="000000"/>
              <w:bottom w:val="single" w:sz="4" w:space="0" w:color="000000"/>
              <w:right w:val="single" w:sz="4" w:space="0" w:color="000000"/>
            </w:tcBorders>
          </w:tcPr>
          <w:p w14:paraId="251542A5" w14:textId="0D1D46CD" w:rsidR="00105111" w:rsidRPr="00105111" w:rsidRDefault="00105111" w:rsidP="006851E7">
            <w:pPr>
              <w:pStyle w:val="Table"/>
            </w:pPr>
            <w:r w:rsidRPr="00105111">
              <w:t>National policies</w:t>
            </w:r>
          </w:p>
          <w:p w14:paraId="3BAA8D7B" w14:textId="77777777" w:rsidR="00105111" w:rsidRPr="00105111" w:rsidRDefault="00105111" w:rsidP="006851E7">
            <w:pPr>
              <w:pStyle w:val="Table"/>
            </w:pPr>
            <w:r w:rsidRPr="00105111">
              <w:t>Project Document</w:t>
            </w:r>
          </w:p>
        </w:tc>
        <w:tc>
          <w:tcPr>
            <w:tcW w:w="2327" w:type="dxa"/>
            <w:gridSpan w:val="2"/>
            <w:tcBorders>
              <w:top w:val="single" w:sz="27" w:space="0" w:color="000000"/>
              <w:left w:val="single" w:sz="4" w:space="0" w:color="000000"/>
              <w:bottom w:val="single" w:sz="4" w:space="0" w:color="000000"/>
              <w:right w:val="single" w:sz="4" w:space="0" w:color="000000"/>
            </w:tcBorders>
          </w:tcPr>
          <w:p w14:paraId="190283D9" w14:textId="77777777" w:rsidR="00105111" w:rsidRPr="00105111" w:rsidRDefault="00105111" w:rsidP="006851E7">
            <w:pPr>
              <w:pStyle w:val="Table"/>
            </w:pPr>
            <w:r w:rsidRPr="00105111">
              <w:t>Document analysis</w:t>
            </w:r>
          </w:p>
        </w:tc>
      </w:tr>
      <w:tr w:rsidR="00105111" w:rsidRPr="00105111" w14:paraId="0C8528C1" w14:textId="77777777" w:rsidTr="006851E7">
        <w:trPr>
          <w:trHeight w:val="790"/>
        </w:trPr>
        <w:tc>
          <w:tcPr>
            <w:tcW w:w="3657" w:type="dxa"/>
            <w:tcBorders>
              <w:top w:val="single" w:sz="4" w:space="0" w:color="000000"/>
              <w:left w:val="single" w:sz="4" w:space="0" w:color="000000"/>
              <w:bottom w:val="single" w:sz="4" w:space="0" w:color="000000"/>
              <w:right w:val="single" w:sz="4" w:space="0" w:color="000000"/>
            </w:tcBorders>
            <w:vAlign w:val="center"/>
          </w:tcPr>
          <w:p w14:paraId="6DECFFB1" w14:textId="77777777" w:rsidR="00105111" w:rsidRPr="001D6F3C" w:rsidRDefault="00105111" w:rsidP="006851E7">
            <w:pPr>
              <w:pStyle w:val="Table"/>
            </w:pPr>
            <w:r w:rsidRPr="001D6F3C">
              <w:t xml:space="preserve">Were project activities relevant in account of the policy, regulatory and resource framework at the beginning of the project? </w:t>
            </w:r>
          </w:p>
        </w:tc>
        <w:tc>
          <w:tcPr>
            <w:tcW w:w="2830" w:type="dxa"/>
            <w:tcBorders>
              <w:top w:val="single" w:sz="4" w:space="0" w:color="000000"/>
              <w:left w:val="single" w:sz="4" w:space="0" w:color="000000"/>
              <w:bottom w:val="single" w:sz="4" w:space="0" w:color="000000"/>
              <w:right w:val="single" w:sz="4" w:space="0" w:color="000000"/>
            </w:tcBorders>
          </w:tcPr>
          <w:p w14:paraId="5EB70B9C" w14:textId="317D2BFD" w:rsidR="00105111" w:rsidRPr="00105111" w:rsidRDefault="00105111" w:rsidP="006851E7">
            <w:pPr>
              <w:pStyle w:val="Table"/>
            </w:pPr>
            <w:r w:rsidRPr="00105111">
              <w:t>Fitting with policy and regulatory framework at the beginning of the project.</w:t>
            </w:r>
          </w:p>
        </w:tc>
        <w:tc>
          <w:tcPr>
            <w:tcW w:w="2223" w:type="dxa"/>
            <w:tcBorders>
              <w:top w:val="single" w:sz="4" w:space="0" w:color="000000"/>
              <w:left w:val="single" w:sz="4" w:space="0" w:color="000000"/>
              <w:bottom w:val="single" w:sz="4" w:space="0" w:color="000000"/>
              <w:right w:val="single" w:sz="4" w:space="0" w:color="000000"/>
            </w:tcBorders>
          </w:tcPr>
          <w:p w14:paraId="0EB63D03" w14:textId="254A99C6" w:rsidR="00105111" w:rsidRPr="00105111" w:rsidRDefault="00105111" w:rsidP="006851E7">
            <w:pPr>
              <w:pStyle w:val="Table"/>
            </w:pPr>
            <w:r w:rsidRPr="00105111">
              <w:t>National policies</w:t>
            </w:r>
          </w:p>
          <w:p w14:paraId="004F6839" w14:textId="77777777" w:rsidR="00105111" w:rsidRPr="00105111" w:rsidRDefault="00105111" w:rsidP="006851E7">
            <w:pPr>
              <w:pStyle w:val="Table"/>
            </w:pPr>
            <w:r w:rsidRPr="00105111">
              <w:t>Project Document</w:t>
            </w:r>
          </w:p>
        </w:tc>
        <w:tc>
          <w:tcPr>
            <w:tcW w:w="2327" w:type="dxa"/>
            <w:gridSpan w:val="2"/>
            <w:tcBorders>
              <w:top w:val="single" w:sz="4" w:space="0" w:color="000000"/>
              <w:left w:val="single" w:sz="4" w:space="0" w:color="000000"/>
              <w:bottom w:val="single" w:sz="4" w:space="0" w:color="000000"/>
              <w:right w:val="single" w:sz="4" w:space="0" w:color="000000"/>
            </w:tcBorders>
          </w:tcPr>
          <w:p w14:paraId="015DF4CE" w14:textId="77777777" w:rsidR="00105111" w:rsidRPr="00105111" w:rsidRDefault="00105111" w:rsidP="006851E7">
            <w:pPr>
              <w:pStyle w:val="Table"/>
            </w:pPr>
            <w:r w:rsidRPr="00105111">
              <w:t>Document analysis</w:t>
            </w:r>
          </w:p>
        </w:tc>
      </w:tr>
      <w:tr w:rsidR="00105111" w:rsidRPr="00105111" w14:paraId="44B6DD7C" w14:textId="77777777" w:rsidTr="006851E7">
        <w:trPr>
          <w:trHeight w:val="622"/>
        </w:trPr>
        <w:tc>
          <w:tcPr>
            <w:tcW w:w="3657" w:type="dxa"/>
            <w:tcBorders>
              <w:top w:val="single" w:sz="4" w:space="0" w:color="000000"/>
              <w:left w:val="single" w:sz="4" w:space="0" w:color="000000"/>
              <w:bottom w:val="single" w:sz="4" w:space="0" w:color="000000"/>
              <w:right w:val="single" w:sz="4" w:space="0" w:color="000000"/>
            </w:tcBorders>
          </w:tcPr>
          <w:p w14:paraId="2393CC2B" w14:textId="68EB02B2" w:rsidR="002D223A" w:rsidRPr="001D6F3C" w:rsidRDefault="00105111" w:rsidP="004F50DB">
            <w:pPr>
              <w:pStyle w:val="Table"/>
            </w:pPr>
            <w:r w:rsidRPr="001D6F3C">
              <w:t xml:space="preserve">Is the project relevant to GEF LDCF Climate Change focal area adaptation? </w:t>
            </w:r>
          </w:p>
          <w:p w14:paraId="780C5BC5" w14:textId="77777777" w:rsidR="00105111" w:rsidRPr="001D6F3C" w:rsidRDefault="00105111" w:rsidP="006851E7">
            <w:pPr>
              <w:pStyle w:val="Table"/>
            </w:pPr>
            <w:r w:rsidRPr="001D6F3C">
              <w:t>Is the project relevant to UNDP policy?</w:t>
            </w:r>
          </w:p>
        </w:tc>
        <w:tc>
          <w:tcPr>
            <w:tcW w:w="2830" w:type="dxa"/>
            <w:tcBorders>
              <w:top w:val="single" w:sz="4" w:space="0" w:color="000000"/>
              <w:left w:val="single" w:sz="4" w:space="0" w:color="000000"/>
              <w:bottom w:val="single" w:sz="4" w:space="0" w:color="000000"/>
              <w:right w:val="single" w:sz="4" w:space="0" w:color="000000"/>
            </w:tcBorders>
          </w:tcPr>
          <w:p w14:paraId="0D297FB8" w14:textId="77777777" w:rsidR="00105111" w:rsidRPr="00105111" w:rsidRDefault="00105111" w:rsidP="006851E7">
            <w:pPr>
              <w:pStyle w:val="Table"/>
            </w:pPr>
            <w:r w:rsidRPr="00105111">
              <w:t>Suitability of Project aims vis – a - vis GEF LDCF Climate Change and with UNDP corporate policies.</w:t>
            </w:r>
          </w:p>
        </w:tc>
        <w:tc>
          <w:tcPr>
            <w:tcW w:w="2223" w:type="dxa"/>
            <w:tcBorders>
              <w:top w:val="single" w:sz="4" w:space="0" w:color="000000"/>
              <w:left w:val="single" w:sz="4" w:space="0" w:color="000000"/>
              <w:bottom w:val="single" w:sz="4" w:space="0" w:color="000000"/>
              <w:right w:val="single" w:sz="4" w:space="0" w:color="000000"/>
            </w:tcBorders>
          </w:tcPr>
          <w:p w14:paraId="2B065104" w14:textId="17BFD220" w:rsidR="00105111" w:rsidRPr="00105111" w:rsidRDefault="00105111" w:rsidP="006851E7">
            <w:pPr>
              <w:pStyle w:val="Table"/>
            </w:pPr>
            <w:r w:rsidRPr="00105111">
              <w:t>UNDP policy documents (UNDAF, etc.)</w:t>
            </w:r>
          </w:p>
          <w:p w14:paraId="4D4E403F" w14:textId="0B6388FA" w:rsidR="00105111" w:rsidRPr="00105111" w:rsidRDefault="00105111" w:rsidP="006851E7">
            <w:pPr>
              <w:pStyle w:val="Table"/>
            </w:pPr>
            <w:r w:rsidRPr="00105111">
              <w:t>GEF policy documents</w:t>
            </w:r>
          </w:p>
          <w:p w14:paraId="4E039969" w14:textId="77777777" w:rsidR="00105111" w:rsidRPr="00105111" w:rsidRDefault="00105111" w:rsidP="006851E7">
            <w:pPr>
              <w:pStyle w:val="Table"/>
            </w:pPr>
            <w:r w:rsidRPr="00105111">
              <w:t>Project Document</w:t>
            </w:r>
          </w:p>
        </w:tc>
        <w:tc>
          <w:tcPr>
            <w:tcW w:w="2327" w:type="dxa"/>
            <w:gridSpan w:val="2"/>
            <w:tcBorders>
              <w:top w:val="single" w:sz="4" w:space="0" w:color="000000"/>
              <w:left w:val="single" w:sz="4" w:space="0" w:color="000000"/>
              <w:bottom w:val="single" w:sz="4" w:space="0" w:color="000000"/>
              <w:right w:val="single" w:sz="4" w:space="0" w:color="000000"/>
            </w:tcBorders>
          </w:tcPr>
          <w:p w14:paraId="7B2139E4" w14:textId="77777777" w:rsidR="00105111" w:rsidRPr="00105111" w:rsidRDefault="00105111" w:rsidP="006851E7">
            <w:pPr>
              <w:pStyle w:val="Table"/>
            </w:pPr>
            <w:r w:rsidRPr="00105111">
              <w:t>Document analysis</w:t>
            </w:r>
          </w:p>
        </w:tc>
      </w:tr>
      <w:tr w:rsidR="00105111" w:rsidRPr="00105111" w14:paraId="3EB991EC" w14:textId="77777777" w:rsidTr="006851E7">
        <w:trPr>
          <w:trHeight w:val="646"/>
        </w:trPr>
        <w:tc>
          <w:tcPr>
            <w:tcW w:w="3657" w:type="dxa"/>
            <w:tcBorders>
              <w:top w:val="single" w:sz="4" w:space="0" w:color="000000"/>
              <w:left w:val="single" w:sz="4" w:space="0" w:color="000000"/>
              <w:bottom w:val="single" w:sz="27" w:space="0" w:color="000000"/>
              <w:right w:val="single" w:sz="4" w:space="0" w:color="000000"/>
            </w:tcBorders>
          </w:tcPr>
          <w:p w14:paraId="75712ABE" w14:textId="2C5E810B" w:rsidR="002D223A" w:rsidRDefault="00105111" w:rsidP="004F50DB">
            <w:pPr>
              <w:pStyle w:val="Table"/>
            </w:pPr>
            <w:r w:rsidRPr="001D6F3C">
              <w:t xml:space="preserve">Does the project provide relevant lessons and experiences for other similar projects in the future? </w:t>
            </w:r>
          </w:p>
          <w:p w14:paraId="11819EC2" w14:textId="77777777" w:rsidR="002A00D2" w:rsidRPr="001D6F3C" w:rsidRDefault="002A00D2" w:rsidP="006851E7">
            <w:pPr>
              <w:pStyle w:val="Table"/>
            </w:pPr>
            <w:r>
              <w:t>What is the relevance of these lessons?</w:t>
            </w:r>
          </w:p>
        </w:tc>
        <w:tc>
          <w:tcPr>
            <w:tcW w:w="2830" w:type="dxa"/>
            <w:tcBorders>
              <w:top w:val="single" w:sz="4" w:space="0" w:color="000000"/>
              <w:left w:val="single" w:sz="4" w:space="0" w:color="000000"/>
              <w:bottom w:val="single" w:sz="27" w:space="0" w:color="000000"/>
              <w:right w:val="single" w:sz="4" w:space="0" w:color="000000"/>
            </w:tcBorders>
          </w:tcPr>
          <w:p w14:paraId="34B422F6" w14:textId="77777777" w:rsidR="00105111" w:rsidRPr="00105111" w:rsidRDefault="00105111" w:rsidP="006851E7">
            <w:pPr>
              <w:pStyle w:val="Table"/>
            </w:pPr>
            <w:r w:rsidRPr="00105111">
              <w:t>Project achievements, issues in implementation</w:t>
            </w:r>
          </w:p>
        </w:tc>
        <w:tc>
          <w:tcPr>
            <w:tcW w:w="2223" w:type="dxa"/>
            <w:tcBorders>
              <w:top w:val="single" w:sz="4" w:space="0" w:color="000000"/>
              <w:left w:val="single" w:sz="4" w:space="0" w:color="000000"/>
              <w:bottom w:val="single" w:sz="27" w:space="0" w:color="000000"/>
              <w:right w:val="single" w:sz="4" w:space="0" w:color="000000"/>
            </w:tcBorders>
          </w:tcPr>
          <w:p w14:paraId="19C89093" w14:textId="40D71A60" w:rsidR="00105111" w:rsidRPr="00105111" w:rsidRDefault="00105111" w:rsidP="006851E7">
            <w:pPr>
              <w:pStyle w:val="Table"/>
            </w:pPr>
            <w:r w:rsidRPr="00105111">
              <w:t>Project documentation</w:t>
            </w:r>
          </w:p>
          <w:p w14:paraId="6239487E" w14:textId="036D9F7F" w:rsidR="00105111" w:rsidRPr="00105111" w:rsidRDefault="00105111" w:rsidP="006851E7">
            <w:pPr>
              <w:pStyle w:val="Table"/>
            </w:pPr>
            <w:r w:rsidRPr="00105111">
              <w:t>Project Products</w:t>
            </w:r>
          </w:p>
          <w:p w14:paraId="4A9EE303" w14:textId="77777777" w:rsidR="00105111" w:rsidRPr="00105111" w:rsidRDefault="00105111" w:rsidP="006851E7">
            <w:pPr>
              <w:pStyle w:val="Table"/>
            </w:pPr>
            <w:r w:rsidRPr="00105111">
              <w:t>Stakeholders</w:t>
            </w:r>
          </w:p>
        </w:tc>
        <w:tc>
          <w:tcPr>
            <w:tcW w:w="2327" w:type="dxa"/>
            <w:gridSpan w:val="2"/>
            <w:tcBorders>
              <w:top w:val="single" w:sz="4" w:space="0" w:color="000000"/>
              <w:left w:val="single" w:sz="4" w:space="0" w:color="000000"/>
              <w:bottom w:val="single" w:sz="27" w:space="0" w:color="000000"/>
              <w:right w:val="single" w:sz="4" w:space="0" w:color="000000"/>
            </w:tcBorders>
          </w:tcPr>
          <w:p w14:paraId="4C77D0BE" w14:textId="77777777" w:rsidR="00105111" w:rsidRPr="00105111" w:rsidRDefault="00105111" w:rsidP="006851E7">
            <w:pPr>
              <w:pStyle w:val="Table"/>
            </w:pPr>
            <w:r w:rsidRPr="00105111">
              <w:t>Document analysis</w:t>
            </w:r>
          </w:p>
          <w:p w14:paraId="2B8FDD05" w14:textId="77777777" w:rsidR="00105111" w:rsidRPr="00105111" w:rsidRDefault="00105111" w:rsidP="006851E7">
            <w:pPr>
              <w:pStyle w:val="Table"/>
            </w:pPr>
          </w:p>
          <w:p w14:paraId="491ED40B" w14:textId="77777777" w:rsidR="00105111" w:rsidRPr="00105111" w:rsidRDefault="00105111" w:rsidP="006851E7">
            <w:pPr>
              <w:pStyle w:val="Table"/>
            </w:pPr>
            <w:r w:rsidRPr="00105111">
              <w:t>Stakeholders interviews</w:t>
            </w:r>
          </w:p>
        </w:tc>
      </w:tr>
      <w:tr w:rsidR="00105111" w:rsidRPr="00AE728B" w14:paraId="1231D158" w14:textId="77777777" w:rsidTr="006851E7">
        <w:trPr>
          <w:trHeight w:val="384"/>
        </w:trPr>
        <w:tc>
          <w:tcPr>
            <w:tcW w:w="11037" w:type="dxa"/>
            <w:gridSpan w:val="5"/>
            <w:tcBorders>
              <w:top w:val="single" w:sz="27" w:space="0" w:color="000000"/>
              <w:left w:val="single" w:sz="4" w:space="0" w:color="000000"/>
              <w:bottom w:val="single" w:sz="27" w:space="0" w:color="000000"/>
              <w:right w:val="single" w:sz="4" w:space="0" w:color="000000"/>
            </w:tcBorders>
            <w:shd w:val="clear" w:color="auto" w:fill="000000"/>
          </w:tcPr>
          <w:p w14:paraId="701FE219" w14:textId="77777777" w:rsidR="00105111" w:rsidRPr="00105111" w:rsidRDefault="00105111" w:rsidP="006851E7">
            <w:pPr>
              <w:pStyle w:val="Table"/>
            </w:pPr>
            <w:r w:rsidRPr="00105111">
              <w:t xml:space="preserve">Effectiveness: To what extent have the expected outcomes and objectives of the project been achieved? </w:t>
            </w:r>
          </w:p>
        </w:tc>
      </w:tr>
      <w:tr w:rsidR="00105111" w:rsidRPr="00105111" w14:paraId="46997F9D" w14:textId="77777777" w:rsidTr="006851E7">
        <w:trPr>
          <w:trHeight w:val="622"/>
        </w:trPr>
        <w:tc>
          <w:tcPr>
            <w:tcW w:w="3657" w:type="dxa"/>
            <w:tcBorders>
              <w:top w:val="single" w:sz="27" w:space="0" w:color="000000"/>
              <w:left w:val="single" w:sz="4" w:space="0" w:color="000000"/>
              <w:bottom w:val="single" w:sz="4" w:space="0" w:color="000000"/>
              <w:right w:val="single" w:sz="4" w:space="0" w:color="000000"/>
            </w:tcBorders>
          </w:tcPr>
          <w:p w14:paraId="4DB513A6" w14:textId="1F14D7D4" w:rsidR="002D223A" w:rsidRDefault="00105111" w:rsidP="006851E7">
            <w:pPr>
              <w:pStyle w:val="Table"/>
            </w:pPr>
            <w:r w:rsidRPr="002A00D2">
              <w:t xml:space="preserve">How well have gaps in the policy and regulatory framework for climate adaptation in the tourism sector been identified by the project? </w:t>
            </w:r>
          </w:p>
          <w:p w14:paraId="73C63562" w14:textId="46F09580" w:rsidR="002D223A" w:rsidRPr="00A55589" w:rsidRDefault="00A55589" w:rsidP="006851E7">
            <w:pPr>
              <w:pStyle w:val="Table"/>
            </w:pPr>
            <w:r w:rsidRPr="00A55589">
              <w:t>Has the project been effective in achieving the expected outcomes and objectives?</w:t>
            </w:r>
          </w:p>
          <w:p w14:paraId="15FADCE0" w14:textId="77777777" w:rsidR="00A55589" w:rsidRPr="00A55589" w:rsidRDefault="00A55589" w:rsidP="006851E7">
            <w:pPr>
              <w:pStyle w:val="Table"/>
            </w:pPr>
            <w:r w:rsidRPr="00A55589">
              <w:t xml:space="preserve">To what extent has the project increased institutional </w:t>
            </w:r>
            <w:r>
              <w:t>capacity (at national and local</w:t>
            </w:r>
            <w:r w:rsidRPr="00A55589">
              <w:t xml:space="preserve"> level</w:t>
            </w:r>
            <w:r>
              <w:t>s</w:t>
            </w:r>
            <w:r w:rsidRPr="00A55589">
              <w:t xml:space="preserve">) to help build the </w:t>
            </w:r>
            <w:r>
              <w:t>climate change adaptation and resilience</w:t>
            </w:r>
            <w:r w:rsidRPr="00A55589">
              <w:t>?</w:t>
            </w:r>
          </w:p>
          <w:p w14:paraId="53F842FC" w14:textId="77777777" w:rsidR="00A55589" w:rsidRPr="00A55589" w:rsidRDefault="00A55589" w:rsidP="006851E7">
            <w:pPr>
              <w:pStyle w:val="Table"/>
            </w:pPr>
            <w:r w:rsidRPr="00A55589">
              <w:t xml:space="preserve">What were the </w:t>
            </w:r>
            <w:r>
              <w:t xml:space="preserve">project </w:t>
            </w:r>
            <w:r w:rsidRPr="00A55589">
              <w:t>risks involved and to what extent were they managed?</w:t>
            </w:r>
          </w:p>
          <w:p w14:paraId="762E8D91" w14:textId="77777777" w:rsidR="00A55589" w:rsidRPr="00A55589" w:rsidRDefault="00A55589" w:rsidP="006851E7">
            <w:pPr>
              <w:pStyle w:val="Table"/>
            </w:pPr>
            <w:r w:rsidRPr="00A55589">
              <w:t>What changes could have been made (if any) to the design of the project in order to improve the achievement of the project’s</w:t>
            </w:r>
            <w:r>
              <w:t xml:space="preserve"> and future programming</w:t>
            </w:r>
            <w:r w:rsidRPr="00A55589">
              <w:t xml:space="preserve"> expected results?</w:t>
            </w:r>
          </w:p>
        </w:tc>
        <w:tc>
          <w:tcPr>
            <w:tcW w:w="2830" w:type="dxa"/>
            <w:tcBorders>
              <w:top w:val="single" w:sz="27" w:space="0" w:color="000000"/>
              <w:left w:val="single" w:sz="4" w:space="0" w:color="000000"/>
              <w:bottom w:val="single" w:sz="4" w:space="0" w:color="000000"/>
              <w:right w:val="single" w:sz="4" w:space="0" w:color="000000"/>
            </w:tcBorders>
          </w:tcPr>
          <w:p w14:paraId="7A025100" w14:textId="5BCAC35F" w:rsidR="00105111" w:rsidRDefault="00105111" w:rsidP="006851E7">
            <w:pPr>
              <w:pStyle w:val="Table"/>
            </w:pPr>
            <w:r w:rsidRPr="00105111">
              <w:t>Addressing gaps and/or inconsistency with the national and local policies and priorities.</w:t>
            </w:r>
          </w:p>
          <w:p w14:paraId="45EA5DEB" w14:textId="77777777" w:rsidR="00A55589" w:rsidRPr="00105111" w:rsidRDefault="00A55589" w:rsidP="006851E7">
            <w:pPr>
              <w:pStyle w:val="Table"/>
            </w:pPr>
            <w:r>
              <w:t>Capacity strengthened at the institutional level (local and/or national)</w:t>
            </w:r>
          </w:p>
        </w:tc>
        <w:tc>
          <w:tcPr>
            <w:tcW w:w="2223" w:type="dxa"/>
            <w:tcBorders>
              <w:top w:val="single" w:sz="27" w:space="0" w:color="000000"/>
              <w:left w:val="single" w:sz="4" w:space="0" w:color="000000"/>
              <w:bottom w:val="single" w:sz="4" w:space="0" w:color="000000"/>
              <w:right w:val="single" w:sz="4" w:space="0" w:color="000000"/>
            </w:tcBorders>
          </w:tcPr>
          <w:p w14:paraId="6B362CE0" w14:textId="21A4DA0B" w:rsidR="00105111" w:rsidRPr="00105111" w:rsidRDefault="00105111" w:rsidP="006851E7">
            <w:pPr>
              <w:pStyle w:val="Table"/>
            </w:pPr>
            <w:r w:rsidRPr="00105111">
              <w:rPr>
                <w:rFonts w:eastAsia="Arial" w:cs="Arial"/>
              </w:rPr>
              <w:t xml:space="preserve"> </w:t>
            </w:r>
            <w:r w:rsidRPr="00105111">
              <w:t>Project Products</w:t>
            </w:r>
          </w:p>
        </w:tc>
        <w:tc>
          <w:tcPr>
            <w:tcW w:w="2327" w:type="dxa"/>
            <w:gridSpan w:val="2"/>
            <w:tcBorders>
              <w:top w:val="single" w:sz="27" w:space="0" w:color="000000"/>
              <w:left w:val="single" w:sz="4" w:space="0" w:color="000000"/>
              <w:bottom w:val="single" w:sz="4" w:space="0" w:color="000000"/>
              <w:right w:val="single" w:sz="4" w:space="0" w:color="000000"/>
            </w:tcBorders>
          </w:tcPr>
          <w:p w14:paraId="18647E25" w14:textId="77777777" w:rsidR="00105111" w:rsidRPr="00105111" w:rsidRDefault="00105111" w:rsidP="006851E7">
            <w:pPr>
              <w:pStyle w:val="Table"/>
            </w:pPr>
            <w:r w:rsidRPr="00105111">
              <w:t>Document analysis</w:t>
            </w:r>
          </w:p>
          <w:p w14:paraId="62481327" w14:textId="77777777" w:rsidR="00105111" w:rsidRPr="00105111" w:rsidRDefault="00105111" w:rsidP="006851E7">
            <w:pPr>
              <w:pStyle w:val="Table"/>
            </w:pPr>
          </w:p>
          <w:p w14:paraId="0213A47A" w14:textId="77777777" w:rsidR="00105111" w:rsidRPr="00105111" w:rsidRDefault="00105111" w:rsidP="006851E7">
            <w:pPr>
              <w:pStyle w:val="Table"/>
            </w:pPr>
            <w:r w:rsidRPr="00105111">
              <w:t>Stakeholders interviews</w:t>
            </w:r>
          </w:p>
        </w:tc>
      </w:tr>
      <w:tr w:rsidR="00105111" w:rsidRPr="00105111" w14:paraId="60011990" w14:textId="77777777" w:rsidTr="006851E7">
        <w:trPr>
          <w:trHeight w:val="866"/>
        </w:trPr>
        <w:tc>
          <w:tcPr>
            <w:tcW w:w="3657" w:type="dxa"/>
            <w:tcBorders>
              <w:top w:val="single" w:sz="4" w:space="0" w:color="000000"/>
              <w:left w:val="single" w:sz="4" w:space="0" w:color="000000"/>
              <w:bottom w:val="single" w:sz="4" w:space="0" w:color="000000"/>
              <w:right w:val="single" w:sz="4" w:space="0" w:color="000000"/>
            </w:tcBorders>
          </w:tcPr>
          <w:p w14:paraId="09C172B9" w14:textId="77777777" w:rsidR="00105111" w:rsidRPr="00A55589" w:rsidRDefault="00105111" w:rsidP="006851E7">
            <w:pPr>
              <w:pStyle w:val="Table"/>
            </w:pPr>
            <w:r w:rsidRPr="00A55589">
              <w:lastRenderedPageBreak/>
              <w:t xml:space="preserve">Was the project effective in acquiring a policy guidance for future development of the tourism sector to ensure that climate adaptation is taken into account? </w:t>
            </w:r>
          </w:p>
        </w:tc>
        <w:tc>
          <w:tcPr>
            <w:tcW w:w="2830" w:type="dxa"/>
            <w:tcBorders>
              <w:top w:val="single" w:sz="4" w:space="0" w:color="000000"/>
              <w:left w:val="single" w:sz="4" w:space="0" w:color="000000"/>
              <w:bottom w:val="single" w:sz="4" w:space="0" w:color="000000"/>
              <w:right w:val="single" w:sz="4" w:space="0" w:color="000000"/>
            </w:tcBorders>
          </w:tcPr>
          <w:p w14:paraId="7FB73715" w14:textId="59C45B16" w:rsidR="00105111" w:rsidRPr="00105111" w:rsidRDefault="00105111" w:rsidP="006851E7">
            <w:pPr>
              <w:pStyle w:val="Table"/>
            </w:pPr>
            <w:r w:rsidRPr="00105111">
              <w:t>Indication of policy guidance in project outputs, documents, products.</w:t>
            </w:r>
          </w:p>
          <w:p w14:paraId="32C90CFA" w14:textId="77777777" w:rsidR="00105111" w:rsidRPr="00105111" w:rsidRDefault="00105111" w:rsidP="006851E7">
            <w:pPr>
              <w:pStyle w:val="Table"/>
            </w:pPr>
            <w:r w:rsidRPr="00105111">
              <w:t>Changes in policy attributable to project regrading climate change adaptation in the tourism sector</w:t>
            </w:r>
          </w:p>
        </w:tc>
        <w:tc>
          <w:tcPr>
            <w:tcW w:w="2223" w:type="dxa"/>
            <w:tcBorders>
              <w:top w:val="single" w:sz="4" w:space="0" w:color="000000"/>
              <w:left w:val="single" w:sz="4" w:space="0" w:color="000000"/>
              <w:bottom w:val="single" w:sz="4" w:space="0" w:color="000000"/>
              <w:right w:val="single" w:sz="4" w:space="0" w:color="000000"/>
            </w:tcBorders>
          </w:tcPr>
          <w:p w14:paraId="3409B7D4" w14:textId="6FC8894C" w:rsidR="00105111" w:rsidRPr="00105111" w:rsidRDefault="00105111" w:rsidP="006851E7">
            <w:pPr>
              <w:pStyle w:val="Table"/>
            </w:pPr>
            <w:r w:rsidRPr="00105111">
              <w:t>Project outcomes</w:t>
            </w:r>
          </w:p>
          <w:p w14:paraId="73DE15CE" w14:textId="77777777" w:rsidR="00105111" w:rsidRPr="00105111" w:rsidRDefault="00105111" w:rsidP="006851E7">
            <w:pPr>
              <w:pStyle w:val="Table"/>
            </w:pPr>
            <w:r w:rsidRPr="00105111">
              <w:t xml:space="preserve">Norms, policies debated, adopted </w:t>
            </w:r>
          </w:p>
        </w:tc>
        <w:tc>
          <w:tcPr>
            <w:tcW w:w="2327" w:type="dxa"/>
            <w:gridSpan w:val="2"/>
            <w:tcBorders>
              <w:top w:val="single" w:sz="4" w:space="0" w:color="000000"/>
              <w:left w:val="single" w:sz="4" w:space="0" w:color="000000"/>
              <w:bottom w:val="single" w:sz="4" w:space="0" w:color="000000"/>
              <w:right w:val="single" w:sz="4" w:space="0" w:color="000000"/>
            </w:tcBorders>
          </w:tcPr>
          <w:p w14:paraId="29F77F37" w14:textId="77777777" w:rsidR="00105111" w:rsidRPr="00105111" w:rsidRDefault="00105111" w:rsidP="006851E7">
            <w:pPr>
              <w:pStyle w:val="Table"/>
            </w:pPr>
            <w:r w:rsidRPr="00105111">
              <w:t>Document analysis</w:t>
            </w:r>
          </w:p>
          <w:p w14:paraId="16D832BB" w14:textId="77777777" w:rsidR="00105111" w:rsidRPr="00105111" w:rsidRDefault="00105111" w:rsidP="006851E7">
            <w:pPr>
              <w:pStyle w:val="Table"/>
            </w:pPr>
          </w:p>
          <w:p w14:paraId="7F1EE9ED" w14:textId="77777777" w:rsidR="00105111" w:rsidRPr="00105111" w:rsidRDefault="00105111" w:rsidP="006851E7">
            <w:pPr>
              <w:pStyle w:val="Table"/>
            </w:pPr>
            <w:r w:rsidRPr="00105111">
              <w:t>Stakeholders interviews</w:t>
            </w:r>
          </w:p>
        </w:tc>
      </w:tr>
      <w:tr w:rsidR="00105111" w:rsidRPr="00105111" w14:paraId="084243F1" w14:textId="77777777" w:rsidTr="006851E7">
        <w:trPr>
          <w:trHeight w:val="624"/>
        </w:trPr>
        <w:tc>
          <w:tcPr>
            <w:tcW w:w="3657" w:type="dxa"/>
            <w:tcBorders>
              <w:top w:val="single" w:sz="4" w:space="0" w:color="000000"/>
              <w:left w:val="single" w:sz="4" w:space="0" w:color="000000"/>
              <w:bottom w:val="single" w:sz="4" w:space="0" w:color="000000"/>
              <w:right w:val="single" w:sz="4" w:space="0" w:color="000000"/>
            </w:tcBorders>
          </w:tcPr>
          <w:p w14:paraId="253E9BE1" w14:textId="77777777" w:rsidR="00105111" w:rsidRPr="00A55589" w:rsidRDefault="00105111" w:rsidP="006851E7">
            <w:pPr>
              <w:pStyle w:val="Table"/>
            </w:pPr>
            <w:r w:rsidRPr="00A55589">
              <w:t xml:space="preserve">How well has the project involved and empowered communities to implement climate adaptation initiatives? </w:t>
            </w:r>
          </w:p>
        </w:tc>
        <w:tc>
          <w:tcPr>
            <w:tcW w:w="2830" w:type="dxa"/>
            <w:tcBorders>
              <w:top w:val="single" w:sz="4" w:space="0" w:color="000000"/>
              <w:left w:val="single" w:sz="4" w:space="0" w:color="000000"/>
              <w:bottom w:val="single" w:sz="4" w:space="0" w:color="000000"/>
              <w:right w:val="single" w:sz="4" w:space="0" w:color="000000"/>
            </w:tcBorders>
          </w:tcPr>
          <w:p w14:paraId="7E9AD169" w14:textId="6905000C" w:rsidR="00105111" w:rsidRPr="00105111" w:rsidRDefault="00105111" w:rsidP="006851E7">
            <w:pPr>
              <w:pStyle w:val="Table"/>
            </w:pPr>
            <w:r w:rsidRPr="00105111">
              <w:t>Involvement of beneficiaries in project development and implementation</w:t>
            </w:r>
          </w:p>
          <w:p w14:paraId="5ADA9240" w14:textId="6EFF332E" w:rsidR="00105111" w:rsidRPr="00105111" w:rsidRDefault="00105111" w:rsidP="006851E7">
            <w:pPr>
              <w:pStyle w:val="Table"/>
            </w:pPr>
            <w:r w:rsidRPr="00105111">
              <w:t>Analysis of participation by stakeholders (communities, civil society, etc.).</w:t>
            </w:r>
          </w:p>
          <w:p w14:paraId="0E298D00" w14:textId="77777777" w:rsidR="00105111" w:rsidRPr="00105111" w:rsidRDefault="00105111" w:rsidP="006851E7">
            <w:pPr>
              <w:pStyle w:val="Table"/>
            </w:pPr>
            <w:r w:rsidRPr="00105111">
              <w:t>Effect of project aspects implemented at sites</w:t>
            </w:r>
          </w:p>
        </w:tc>
        <w:tc>
          <w:tcPr>
            <w:tcW w:w="2223" w:type="dxa"/>
            <w:tcBorders>
              <w:top w:val="single" w:sz="4" w:space="0" w:color="000000"/>
              <w:left w:val="single" w:sz="4" w:space="0" w:color="000000"/>
              <w:bottom w:val="single" w:sz="4" w:space="0" w:color="000000"/>
              <w:right w:val="single" w:sz="4" w:space="0" w:color="000000"/>
            </w:tcBorders>
          </w:tcPr>
          <w:p w14:paraId="6B12F41E" w14:textId="2C4C6BBA" w:rsidR="00105111" w:rsidRPr="00105111" w:rsidRDefault="006851E7" w:rsidP="006851E7">
            <w:pPr>
              <w:pStyle w:val="Table"/>
            </w:pPr>
            <w:r>
              <w:t>Small Grants results</w:t>
            </w:r>
          </w:p>
        </w:tc>
        <w:tc>
          <w:tcPr>
            <w:tcW w:w="2327" w:type="dxa"/>
            <w:gridSpan w:val="2"/>
            <w:tcBorders>
              <w:top w:val="single" w:sz="4" w:space="0" w:color="000000"/>
              <w:left w:val="single" w:sz="4" w:space="0" w:color="000000"/>
              <w:bottom w:val="single" w:sz="4" w:space="0" w:color="000000"/>
              <w:right w:val="single" w:sz="4" w:space="0" w:color="000000"/>
            </w:tcBorders>
          </w:tcPr>
          <w:p w14:paraId="512C08CD" w14:textId="77777777" w:rsidR="00105111" w:rsidRPr="00105111" w:rsidRDefault="00105111" w:rsidP="006851E7">
            <w:pPr>
              <w:pStyle w:val="Table"/>
            </w:pPr>
            <w:r w:rsidRPr="00105111">
              <w:t xml:space="preserve">Interviews </w:t>
            </w:r>
          </w:p>
          <w:p w14:paraId="215A7B83" w14:textId="77777777" w:rsidR="00105111" w:rsidRPr="00105111" w:rsidRDefault="00105111" w:rsidP="006851E7">
            <w:pPr>
              <w:pStyle w:val="Table"/>
            </w:pPr>
          </w:p>
          <w:p w14:paraId="27411EAB" w14:textId="77777777" w:rsidR="00105111" w:rsidRPr="00105111" w:rsidRDefault="00105111" w:rsidP="006851E7">
            <w:pPr>
              <w:pStyle w:val="Table"/>
            </w:pPr>
            <w:r w:rsidRPr="00105111">
              <w:t>Site visits</w:t>
            </w:r>
          </w:p>
        </w:tc>
      </w:tr>
      <w:tr w:rsidR="00105111" w:rsidRPr="00105111" w14:paraId="6A4F6FF3" w14:textId="77777777" w:rsidTr="006851E7">
        <w:trPr>
          <w:trHeight w:val="867"/>
        </w:trPr>
        <w:tc>
          <w:tcPr>
            <w:tcW w:w="3657" w:type="dxa"/>
            <w:tcBorders>
              <w:top w:val="single" w:sz="4" w:space="0" w:color="000000"/>
              <w:left w:val="single" w:sz="4" w:space="0" w:color="000000"/>
              <w:bottom w:val="single" w:sz="4" w:space="0" w:color="000000"/>
              <w:right w:val="single" w:sz="4" w:space="0" w:color="000000"/>
            </w:tcBorders>
          </w:tcPr>
          <w:p w14:paraId="71352267" w14:textId="77777777" w:rsidR="00105111" w:rsidRPr="00A55589" w:rsidRDefault="00105111" w:rsidP="006851E7">
            <w:pPr>
              <w:pStyle w:val="Table"/>
            </w:pPr>
            <w:r w:rsidRPr="00A55589">
              <w:t xml:space="preserve">How effective has the project been in establishing networks and partnerships for climate adaptation and in the implementation of the project? </w:t>
            </w:r>
          </w:p>
        </w:tc>
        <w:tc>
          <w:tcPr>
            <w:tcW w:w="2830" w:type="dxa"/>
            <w:tcBorders>
              <w:top w:val="single" w:sz="4" w:space="0" w:color="000000"/>
              <w:left w:val="single" w:sz="4" w:space="0" w:color="000000"/>
              <w:bottom w:val="single" w:sz="4" w:space="0" w:color="000000"/>
              <w:right w:val="single" w:sz="4" w:space="0" w:color="000000"/>
            </w:tcBorders>
          </w:tcPr>
          <w:p w14:paraId="28B61FA6" w14:textId="40A812C3" w:rsidR="00105111" w:rsidRPr="00105111" w:rsidRDefault="00105111" w:rsidP="006851E7">
            <w:pPr>
              <w:pStyle w:val="Table"/>
            </w:pPr>
            <w:r w:rsidRPr="00105111">
              <w:t>New networks for climate change adaptation</w:t>
            </w:r>
          </w:p>
          <w:p w14:paraId="6DE8DC66" w14:textId="77777777" w:rsidR="00105111" w:rsidRPr="00105111" w:rsidRDefault="00105111" w:rsidP="006851E7">
            <w:pPr>
              <w:pStyle w:val="Table"/>
            </w:pPr>
            <w:r w:rsidRPr="00105111">
              <w:t>Partnerships (between different stakeholders, public/private) for climate change adaptation</w:t>
            </w:r>
          </w:p>
        </w:tc>
        <w:tc>
          <w:tcPr>
            <w:tcW w:w="2223" w:type="dxa"/>
            <w:tcBorders>
              <w:top w:val="single" w:sz="4" w:space="0" w:color="000000"/>
              <w:left w:val="single" w:sz="4" w:space="0" w:color="000000"/>
              <w:bottom w:val="single" w:sz="4" w:space="0" w:color="000000"/>
              <w:right w:val="single" w:sz="4" w:space="0" w:color="000000"/>
            </w:tcBorders>
          </w:tcPr>
          <w:p w14:paraId="7E0FDDC7" w14:textId="3DE2A3BB" w:rsidR="00105111" w:rsidRPr="00105111" w:rsidRDefault="00105111" w:rsidP="006851E7">
            <w:pPr>
              <w:pStyle w:val="Table"/>
            </w:pPr>
            <w:r w:rsidRPr="00105111">
              <w:rPr>
                <w:rFonts w:eastAsia="Arial" w:cs="Arial"/>
              </w:rPr>
              <w:t>R</w:t>
            </w:r>
            <w:r w:rsidRPr="00105111">
              <w:t>esults from stakeholder interviews</w:t>
            </w:r>
          </w:p>
          <w:p w14:paraId="41BC0C96" w14:textId="77777777" w:rsidR="00105111" w:rsidRPr="00105111" w:rsidRDefault="00105111" w:rsidP="006851E7">
            <w:pPr>
              <w:pStyle w:val="Table"/>
            </w:pPr>
            <w:r w:rsidRPr="00105111">
              <w:t>Observations in the field of partnerships</w:t>
            </w:r>
          </w:p>
        </w:tc>
        <w:tc>
          <w:tcPr>
            <w:tcW w:w="2327" w:type="dxa"/>
            <w:gridSpan w:val="2"/>
            <w:tcBorders>
              <w:top w:val="single" w:sz="4" w:space="0" w:color="000000"/>
              <w:left w:val="single" w:sz="4" w:space="0" w:color="000000"/>
              <w:bottom w:val="single" w:sz="4" w:space="0" w:color="000000"/>
              <w:right w:val="single" w:sz="4" w:space="0" w:color="000000"/>
            </w:tcBorders>
          </w:tcPr>
          <w:p w14:paraId="663BA28B" w14:textId="77777777" w:rsidR="00105111" w:rsidRPr="00105111" w:rsidRDefault="00105111" w:rsidP="006851E7">
            <w:pPr>
              <w:pStyle w:val="Table"/>
            </w:pPr>
            <w:r w:rsidRPr="00105111">
              <w:t>Stakeholder interviews</w:t>
            </w:r>
          </w:p>
          <w:p w14:paraId="18D79659" w14:textId="77777777" w:rsidR="00105111" w:rsidRPr="00105111" w:rsidRDefault="00105111" w:rsidP="006851E7">
            <w:pPr>
              <w:pStyle w:val="Table"/>
            </w:pPr>
          </w:p>
          <w:p w14:paraId="21AFA4BB" w14:textId="77777777" w:rsidR="00105111" w:rsidRPr="00105111" w:rsidRDefault="00105111" w:rsidP="006851E7">
            <w:pPr>
              <w:pStyle w:val="Table"/>
            </w:pPr>
            <w:r w:rsidRPr="00105111">
              <w:t>Site visits</w:t>
            </w:r>
          </w:p>
        </w:tc>
      </w:tr>
      <w:tr w:rsidR="00105111" w:rsidRPr="00105111" w14:paraId="774030B1" w14:textId="77777777" w:rsidTr="006851E7">
        <w:trPr>
          <w:trHeight w:val="889"/>
        </w:trPr>
        <w:tc>
          <w:tcPr>
            <w:tcW w:w="3657" w:type="dxa"/>
            <w:tcBorders>
              <w:top w:val="single" w:sz="4" w:space="0" w:color="000000"/>
              <w:left w:val="single" w:sz="4" w:space="0" w:color="000000"/>
              <w:bottom w:val="single" w:sz="27" w:space="0" w:color="000000"/>
              <w:right w:val="single" w:sz="4" w:space="0" w:color="000000"/>
            </w:tcBorders>
          </w:tcPr>
          <w:p w14:paraId="0486AB33" w14:textId="77777777" w:rsidR="00105111" w:rsidRPr="00A55589" w:rsidRDefault="00105111" w:rsidP="006851E7">
            <w:pPr>
              <w:pStyle w:val="Table"/>
            </w:pPr>
            <w:r w:rsidRPr="00A55589">
              <w:t xml:space="preserve">How well did the project management unit leverage its position within the government and UNDP to facilitate implementation of the activities? </w:t>
            </w:r>
          </w:p>
        </w:tc>
        <w:tc>
          <w:tcPr>
            <w:tcW w:w="2830" w:type="dxa"/>
            <w:tcBorders>
              <w:top w:val="single" w:sz="4" w:space="0" w:color="000000"/>
              <w:left w:val="single" w:sz="4" w:space="0" w:color="000000"/>
              <w:bottom w:val="single" w:sz="27" w:space="0" w:color="000000"/>
              <w:right w:val="single" w:sz="4" w:space="0" w:color="000000"/>
            </w:tcBorders>
          </w:tcPr>
          <w:p w14:paraId="082B3421" w14:textId="14D9A911" w:rsidR="00E3360E" w:rsidRPr="0012244E" w:rsidRDefault="00E3360E" w:rsidP="006851E7">
            <w:pPr>
              <w:pStyle w:val="Table"/>
            </w:pPr>
            <w:r w:rsidRPr="0012244E">
              <w:t>Working relationship between PMU, UNDP, and other strategic partners</w:t>
            </w:r>
          </w:p>
          <w:p w14:paraId="7C7B9586" w14:textId="77777777" w:rsidR="00E3360E" w:rsidRPr="00105111" w:rsidRDefault="00E3360E" w:rsidP="006851E7">
            <w:pPr>
              <w:pStyle w:val="Table"/>
            </w:pPr>
            <w:r w:rsidRPr="0012244E">
              <w:t>Board functions</w:t>
            </w:r>
          </w:p>
        </w:tc>
        <w:tc>
          <w:tcPr>
            <w:tcW w:w="2223" w:type="dxa"/>
            <w:tcBorders>
              <w:top w:val="single" w:sz="4" w:space="0" w:color="000000"/>
              <w:left w:val="single" w:sz="4" w:space="0" w:color="000000"/>
              <w:bottom w:val="single" w:sz="27" w:space="0" w:color="000000"/>
              <w:right w:val="single" w:sz="4" w:space="0" w:color="000000"/>
            </w:tcBorders>
          </w:tcPr>
          <w:p w14:paraId="0461EEC8" w14:textId="5DD8991F" w:rsidR="00105111" w:rsidRPr="00105111" w:rsidRDefault="00105111" w:rsidP="006851E7">
            <w:pPr>
              <w:pStyle w:val="Table"/>
            </w:pPr>
            <w:r w:rsidRPr="00105111">
              <w:t>Findings in project documents (PIRs, minutes of meetings)</w:t>
            </w:r>
          </w:p>
          <w:p w14:paraId="3C123371" w14:textId="77777777" w:rsidR="00105111" w:rsidRPr="00105111" w:rsidRDefault="00105111" w:rsidP="006851E7">
            <w:pPr>
              <w:pStyle w:val="Table"/>
            </w:pPr>
            <w:r w:rsidRPr="00105111">
              <w:t>Indications in interviews</w:t>
            </w:r>
          </w:p>
        </w:tc>
        <w:tc>
          <w:tcPr>
            <w:tcW w:w="2327" w:type="dxa"/>
            <w:gridSpan w:val="2"/>
            <w:tcBorders>
              <w:top w:val="single" w:sz="4" w:space="0" w:color="000000"/>
              <w:left w:val="single" w:sz="4" w:space="0" w:color="000000"/>
              <w:bottom w:val="single" w:sz="27" w:space="0" w:color="000000"/>
              <w:right w:val="single" w:sz="4" w:space="0" w:color="000000"/>
            </w:tcBorders>
          </w:tcPr>
          <w:p w14:paraId="214C4627" w14:textId="77777777" w:rsidR="00105111" w:rsidRPr="00105111" w:rsidRDefault="00105111" w:rsidP="006851E7">
            <w:pPr>
              <w:pStyle w:val="Table"/>
            </w:pPr>
            <w:r w:rsidRPr="00105111">
              <w:t>Document analysis</w:t>
            </w:r>
          </w:p>
          <w:p w14:paraId="062C0051" w14:textId="77777777" w:rsidR="00105111" w:rsidRPr="00105111" w:rsidRDefault="00105111" w:rsidP="006851E7">
            <w:pPr>
              <w:pStyle w:val="Table"/>
            </w:pPr>
          </w:p>
          <w:p w14:paraId="6114D51A" w14:textId="77777777" w:rsidR="00105111" w:rsidRPr="00105111" w:rsidRDefault="00105111" w:rsidP="006851E7">
            <w:pPr>
              <w:pStyle w:val="Table"/>
            </w:pPr>
            <w:r w:rsidRPr="00105111">
              <w:t>Stakeholder interviews</w:t>
            </w:r>
          </w:p>
        </w:tc>
      </w:tr>
      <w:tr w:rsidR="00105111" w:rsidRPr="00AE728B" w14:paraId="28B76152" w14:textId="77777777" w:rsidTr="006851E7">
        <w:trPr>
          <w:trHeight w:val="383"/>
        </w:trPr>
        <w:tc>
          <w:tcPr>
            <w:tcW w:w="11037" w:type="dxa"/>
            <w:gridSpan w:val="5"/>
            <w:tcBorders>
              <w:top w:val="single" w:sz="27" w:space="0" w:color="000000"/>
              <w:left w:val="single" w:sz="4" w:space="0" w:color="000000"/>
              <w:bottom w:val="single" w:sz="27" w:space="0" w:color="000000"/>
              <w:right w:val="single" w:sz="4" w:space="0" w:color="000000"/>
            </w:tcBorders>
            <w:shd w:val="clear" w:color="auto" w:fill="000000"/>
          </w:tcPr>
          <w:p w14:paraId="7498E5DE" w14:textId="77777777" w:rsidR="00105111" w:rsidRPr="00105111" w:rsidRDefault="00105111" w:rsidP="006851E7">
            <w:pPr>
              <w:pStyle w:val="Table"/>
            </w:pPr>
            <w:r w:rsidRPr="00105111">
              <w:t xml:space="preserve">Efficiency: Was the project implemented efficiently, in-line with international and national norms and standards? </w:t>
            </w:r>
          </w:p>
        </w:tc>
      </w:tr>
      <w:tr w:rsidR="00105111" w:rsidRPr="00105111" w14:paraId="32A65BA8" w14:textId="77777777" w:rsidTr="006851E7">
        <w:trPr>
          <w:trHeight w:val="623"/>
        </w:trPr>
        <w:tc>
          <w:tcPr>
            <w:tcW w:w="3657" w:type="dxa"/>
            <w:tcBorders>
              <w:top w:val="single" w:sz="27" w:space="0" w:color="000000"/>
              <w:left w:val="single" w:sz="4" w:space="0" w:color="000000"/>
              <w:bottom w:val="single" w:sz="4" w:space="0" w:color="000000"/>
              <w:right w:val="single" w:sz="4" w:space="0" w:color="000000"/>
            </w:tcBorders>
          </w:tcPr>
          <w:p w14:paraId="1E1D6161" w14:textId="77777777" w:rsidR="00105111" w:rsidRPr="00A55589" w:rsidRDefault="00105111" w:rsidP="006851E7">
            <w:pPr>
              <w:pStyle w:val="Table"/>
            </w:pPr>
            <w:r w:rsidRPr="00A55589">
              <w:t xml:space="preserve">Did the project achieve value for investment in implementing activities? </w:t>
            </w:r>
          </w:p>
        </w:tc>
        <w:tc>
          <w:tcPr>
            <w:tcW w:w="2830" w:type="dxa"/>
            <w:tcBorders>
              <w:top w:val="single" w:sz="27" w:space="0" w:color="000000"/>
              <w:left w:val="single" w:sz="4" w:space="0" w:color="000000"/>
              <w:bottom w:val="single" w:sz="4" w:space="0" w:color="000000"/>
              <w:right w:val="single" w:sz="4" w:space="0" w:color="000000"/>
            </w:tcBorders>
          </w:tcPr>
          <w:p w14:paraId="682D90DD" w14:textId="77777777" w:rsidR="00105111" w:rsidRPr="00105111" w:rsidRDefault="00E3360E" w:rsidP="006851E7">
            <w:pPr>
              <w:pStyle w:val="Table"/>
            </w:pPr>
            <w:r w:rsidRPr="0012244E">
              <w:t>Value for money of outcomes, and outputs</w:t>
            </w:r>
          </w:p>
        </w:tc>
        <w:tc>
          <w:tcPr>
            <w:tcW w:w="2223" w:type="dxa"/>
            <w:tcBorders>
              <w:top w:val="single" w:sz="27" w:space="0" w:color="000000"/>
              <w:left w:val="single" w:sz="4" w:space="0" w:color="000000"/>
              <w:bottom w:val="single" w:sz="4" w:space="0" w:color="000000"/>
              <w:right w:val="single" w:sz="4" w:space="0" w:color="000000"/>
            </w:tcBorders>
          </w:tcPr>
          <w:p w14:paraId="31EC08C6" w14:textId="1BA2BA10" w:rsidR="00E3360E" w:rsidRPr="0012244E" w:rsidRDefault="00E3360E" w:rsidP="006851E7">
            <w:pPr>
              <w:pStyle w:val="Table"/>
            </w:pPr>
            <w:r w:rsidRPr="0012244E">
              <w:t>Indicators in interviews</w:t>
            </w:r>
          </w:p>
          <w:p w14:paraId="471962D4" w14:textId="77777777" w:rsidR="00E3360E" w:rsidRPr="00105111" w:rsidRDefault="00E3360E" w:rsidP="006851E7">
            <w:pPr>
              <w:pStyle w:val="Table"/>
            </w:pPr>
            <w:r w:rsidRPr="0012244E">
              <w:t>Indications in project documents (PIRs, etc.)</w:t>
            </w:r>
          </w:p>
        </w:tc>
        <w:tc>
          <w:tcPr>
            <w:tcW w:w="2327" w:type="dxa"/>
            <w:gridSpan w:val="2"/>
            <w:tcBorders>
              <w:top w:val="single" w:sz="27" w:space="0" w:color="000000"/>
              <w:left w:val="single" w:sz="4" w:space="0" w:color="000000"/>
              <w:bottom w:val="single" w:sz="4" w:space="0" w:color="000000"/>
              <w:right w:val="single" w:sz="4" w:space="0" w:color="000000"/>
            </w:tcBorders>
          </w:tcPr>
          <w:p w14:paraId="33F1431F" w14:textId="77777777" w:rsidR="00105111" w:rsidRPr="0012244E" w:rsidRDefault="00706C8C" w:rsidP="006851E7">
            <w:pPr>
              <w:pStyle w:val="Table"/>
            </w:pPr>
            <w:r w:rsidRPr="0012244E">
              <w:t>Document</w:t>
            </w:r>
            <w:r w:rsidR="00E3360E" w:rsidRPr="0012244E">
              <w:t xml:space="preserve"> analysis </w:t>
            </w:r>
          </w:p>
          <w:p w14:paraId="49A8C983" w14:textId="77777777" w:rsidR="00E3360E" w:rsidRPr="0012244E" w:rsidRDefault="00E3360E" w:rsidP="006851E7">
            <w:pPr>
              <w:pStyle w:val="Table"/>
            </w:pPr>
          </w:p>
          <w:p w14:paraId="6B478AD7" w14:textId="77777777" w:rsidR="00E3360E" w:rsidRPr="00105111" w:rsidRDefault="00E3360E" w:rsidP="006851E7">
            <w:pPr>
              <w:pStyle w:val="Table"/>
            </w:pPr>
            <w:r w:rsidRPr="0012244E">
              <w:t>Interviews</w:t>
            </w:r>
          </w:p>
        </w:tc>
      </w:tr>
      <w:tr w:rsidR="00105111" w:rsidRPr="00105111" w14:paraId="32C36F44" w14:textId="77777777" w:rsidTr="006851E7">
        <w:tblPrEx>
          <w:tblCellMar>
            <w:top w:w="58" w:type="dxa"/>
            <w:right w:w="21" w:type="dxa"/>
          </w:tblCellMar>
        </w:tblPrEx>
        <w:trPr>
          <w:trHeight w:val="600"/>
        </w:trPr>
        <w:tc>
          <w:tcPr>
            <w:tcW w:w="3657" w:type="dxa"/>
            <w:tcBorders>
              <w:top w:val="single" w:sz="4" w:space="0" w:color="000000"/>
              <w:left w:val="single" w:sz="4" w:space="0" w:color="000000"/>
              <w:bottom w:val="single" w:sz="4" w:space="0" w:color="000000"/>
              <w:right w:val="single" w:sz="4" w:space="0" w:color="000000"/>
            </w:tcBorders>
          </w:tcPr>
          <w:p w14:paraId="3317181F" w14:textId="77777777" w:rsidR="00A55589" w:rsidRPr="00A55589" w:rsidRDefault="00105111" w:rsidP="006851E7">
            <w:pPr>
              <w:pStyle w:val="Table"/>
            </w:pPr>
            <w:r w:rsidRPr="00A55589">
              <w:t>How successful was the project in maximizing the impact of the activities through no cost methodologies and partnerships?</w:t>
            </w:r>
          </w:p>
          <w:p w14:paraId="180519CE" w14:textId="77777777" w:rsidR="00A55589" w:rsidRPr="00A55589" w:rsidRDefault="00A55589" w:rsidP="006851E7">
            <w:pPr>
              <w:pStyle w:val="Table"/>
            </w:pPr>
            <w:r w:rsidRPr="00A55589">
              <w:t>How efficient were partnership arrangements for the project and why?</w:t>
            </w:r>
          </w:p>
          <w:p w14:paraId="16BBC4B0" w14:textId="77777777" w:rsidR="00A55589" w:rsidRPr="00A55589" w:rsidRDefault="00A55589" w:rsidP="006851E7">
            <w:pPr>
              <w:pStyle w:val="Table"/>
            </w:pPr>
            <w:r w:rsidRPr="00A55589">
              <w:t>Did the project efficiently utilize local capacit</w:t>
            </w:r>
            <w:r>
              <w:t>ies when available</w:t>
            </w:r>
            <w:r w:rsidRPr="00A55589">
              <w:t xml:space="preserve"> in implementation?</w:t>
            </w:r>
          </w:p>
          <w:p w14:paraId="3C75470A" w14:textId="77777777" w:rsidR="00A55589" w:rsidRPr="00A55589" w:rsidRDefault="00A55589" w:rsidP="006851E7">
            <w:pPr>
              <w:pStyle w:val="Table"/>
            </w:pPr>
            <w:r w:rsidRPr="00A55589">
              <w:t>What lessons can be drawn regarding efficiency for other similar projects in the future?</w:t>
            </w:r>
          </w:p>
          <w:p w14:paraId="7A331FD3" w14:textId="77777777" w:rsidR="00105111" w:rsidRPr="00A55589" w:rsidRDefault="00A55589" w:rsidP="006851E7">
            <w:pPr>
              <w:pStyle w:val="Table"/>
            </w:pPr>
            <w:r w:rsidRPr="00A55589">
              <w:t xml:space="preserve">Was project support provided in an efficient way? </w:t>
            </w:r>
          </w:p>
        </w:tc>
        <w:tc>
          <w:tcPr>
            <w:tcW w:w="2830" w:type="dxa"/>
            <w:tcBorders>
              <w:top w:val="single" w:sz="4" w:space="0" w:color="000000"/>
              <w:left w:val="single" w:sz="4" w:space="0" w:color="000000"/>
              <w:bottom w:val="single" w:sz="4" w:space="0" w:color="000000"/>
              <w:right w:val="single" w:sz="4" w:space="0" w:color="000000"/>
            </w:tcBorders>
          </w:tcPr>
          <w:p w14:paraId="6822DFA8" w14:textId="10F54BD3" w:rsidR="00E3360E" w:rsidRPr="0012244E" w:rsidRDefault="00E3360E" w:rsidP="006851E7">
            <w:pPr>
              <w:pStyle w:val="Table"/>
            </w:pPr>
            <w:r w:rsidRPr="0012244E">
              <w:t>Partnerships with concrete activities</w:t>
            </w:r>
          </w:p>
          <w:p w14:paraId="006D9B9C" w14:textId="56EB02BF" w:rsidR="00E3360E" w:rsidRPr="0012244E" w:rsidRDefault="00E3360E" w:rsidP="006851E7">
            <w:pPr>
              <w:pStyle w:val="Table"/>
            </w:pPr>
            <w:r w:rsidRPr="0012244E">
              <w:t xml:space="preserve">Partnerships among the project different </w:t>
            </w:r>
            <w:r w:rsidR="00706C8C" w:rsidRPr="0012244E">
              <w:t>stakeholders</w:t>
            </w:r>
          </w:p>
          <w:p w14:paraId="384A5E7D" w14:textId="1CBB7B05" w:rsidR="00E3360E" w:rsidRPr="00105111" w:rsidRDefault="00E3360E" w:rsidP="006851E7">
            <w:pPr>
              <w:pStyle w:val="Table"/>
            </w:pPr>
            <w:r w:rsidRPr="0012244E">
              <w:t>Communities and private sector partnerships (specially in sites)</w:t>
            </w:r>
          </w:p>
        </w:tc>
        <w:tc>
          <w:tcPr>
            <w:tcW w:w="2223" w:type="dxa"/>
            <w:tcBorders>
              <w:top w:val="single" w:sz="4" w:space="0" w:color="000000"/>
              <w:left w:val="single" w:sz="4" w:space="0" w:color="000000"/>
              <w:bottom w:val="single" w:sz="4" w:space="0" w:color="000000"/>
              <w:right w:val="single" w:sz="4" w:space="0" w:color="000000"/>
            </w:tcBorders>
          </w:tcPr>
          <w:p w14:paraId="1817AC9A" w14:textId="77777777" w:rsidR="00105111" w:rsidRPr="00105111" w:rsidRDefault="00E3360E" w:rsidP="006851E7">
            <w:pPr>
              <w:pStyle w:val="Table"/>
            </w:pPr>
            <w:r w:rsidRPr="0012244E">
              <w:t>Formal and informal agreements between partners (MOUs, etc.)</w:t>
            </w:r>
            <w:r w:rsidR="00105111" w:rsidRPr="00105111">
              <w:t xml:space="preserve">  </w:t>
            </w:r>
          </w:p>
        </w:tc>
        <w:tc>
          <w:tcPr>
            <w:tcW w:w="2327" w:type="dxa"/>
            <w:gridSpan w:val="2"/>
            <w:tcBorders>
              <w:top w:val="single" w:sz="4" w:space="0" w:color="000000"/>
              <w:left w:val="single" w:sz="4" w:space="0" w:color="000000"/>
              <w:bottom w:val="single" w:sz="4" w:space="0" w:color="000000"/>
              <w:right w:val="single" w:sz="4" w:space="0" w:color="000000"/>
            </w:tcBorders>
          </w:tcPr>
          <w:p w14:paraId="5F45612A" w14:textId="77777777" w:rsidR="00E3360E" w:rsidRPr="0012244E" w:rsidRDefault="00E3360E" w:rsidP="006851E7">
            <w:pPr>
              <w:pStyle w:val="Table"/>
            </w:pPr>
            <w:r w:rsidRPr="0012244E">
              <w:t xml:space="preserve">Interviews </w:t>
            </w:r>
          </w:p>
          <w:p w14:paraId="03AD8491" w14:textId="77777777" w:rsidR="00105111" w:rsidRPr="00105111" w:rsidRDefault="00E3360E" w:rsidP="006851E7">
            <w:pPr>
              <w:pStyle w:val="Table"/>
            </w:pPr>
            <w:r w:rsidRPr="0012244E">
              <w:t>Site visits</w:t>
            </w:r>
            <w:r w:rsidR="00105111" w:rsidRPr="00105111">
              <w:t xml:space="preserve"> </w:t>
            </w:r>
          </w:p>
        </w:tc>
      </w:tr>
      <w:tr w:rsidR="00105111" w:rsidRPr="00105111" w14:paraId="3C6ADDB8" w14:textId="77777777" w:rsidTr="006851E7">
        <w:tblPrEx>
          <w:tblCellMar>
            <w:top w:w="58" w:type="dxa"/>
            <w:right w:w="21" w:type="dxa"/>
          </w:tblCellMar>
        </w:tblPrEx>
        <w:trPr>
          <w:trHeight w:val="623"/>
        </w:trPr>
        <w:tc>
          <w:tcPr>
            <w:tcW w:w="3657" w:type="dxa"/>
            <w:tcBorders>
              <w:top w:val="single" w:sz="4" w:space="0" w:color="000000"/>
              <w:left w:val="single" w:sz="4" w:space="0" w:color="000000"/>
              <w:bottom w:val="single" w:sz="4" w:space="0" w:color="000000"/>
              <w:right w:val="single" w:sz="4" w:space="0" w:color="000000"/>
            </w:tcBorders>
          </w:tcPr>
          <w:p w14:paraId="0E904D36" w14:textId="77777777" w:rsidR="00105111" w:rsidRPr="00A55589" w:rsidRDefault="00105111" w:rsidP="006851E7">
            <w:pPr>
              <w:pStyle w:val="Table"/>
            </w:pPr>
            <w:r w:rsidRPr="00A55589">
              <w:t xml:space="preserve">How well did the project disseminate the outputs of the project to stakeholders and investors? </w:t>
            </w:r>
          </w:p>
        </w:tc>
        <w:tc>
          <w:tcPr>
            <w:tcW w:w="2830" w:type="dxa"/>
            <w:tcBorders>
              <w:top w:val="single" w:sz="4" w:space="0" w:color="000000"/>
              <w:left w:val="single" w:sz="4" w:space="0" w:color="000000"/>
              <w:bottom w:val="single" w:sz="4" w:space="0" w:color="000000"/>
              <w:right w:val="single" w:sz="4" w:space="0" w:color="000000"/>
            </w:tcBorders>
          </w:tcPr>
          <w:p w14:paraId="50EECB5C" w14:textId="77777777" w:rsidR="00105111" w:rsidRPr="00105111" w:rsidRDefault="0012244E" w:rsidP="006851E7">
            <w:pPr>
              <w:pStyle w:val="Table"/>
            </w:pPr>
            <w:r w:rsidRPr="0012244E">
              <w:t>Analyse</w:t>
            </w:r>
            <w:r w:rsidR="00E3360E" w:rsidRPr="0012244E">
              <w:t xml:space="preserve"> project’s communication strategy (explicit and implicit)</w:t>
            </w:r>
          </w:p>
        </w:tc>
        <w:tc>
          <w:tcPr>
            <w:tcW w:w="2223" w:type="dxa"/>
            <w:tcBorders>
              <w:top w:val="single" w:sz="4" w:space="0" w:color="000000"/>
              <w:left w:val="single" w:sz="4" w:space="0" w:color="000000"/>
              <w:bottom w:val="single" w:sz="4" w:space="0" w:color="000000"/>
              <w:right w:val="single" w:sz="4" w:space="0" w:color="000000"/>
            </w:tcBorders>
          </w:tcPr>
          <w:p w14:paraId="73FC71D8" w14:textId="1416657C" w:rsidR="00E3360E" w:rsidRPr="0012244E" w:rsidRDefault="00E3360E" w:rsidP="006851E7">
            <w:pPr>
              <w:pStyle w:val="Table"/>
            </w:pPr>
            <w:r w:rsidRPr="0012244E">
              <w:t>Web pages</w:t>
            </w:r>
          </w:p>
          <w:p w14:paraId="36A85B1D" w14:textId="77777777" w:rsidR="00E3360E" w:rsidRPr="0012244E" w:rsidRDefault="00E3360E" w:rsidP="006851E7">
            <w:pPr>
              <w:pStyle w:val="Table"/>
            </w:pPr>
            <w:r w:rsidRPr="0012244E">
              <w:t>Publications</w:t>
            </w:r>
          </w:p>
          <w:p w14:paraId="73BC33E2" w14:textId="77777777" w:rsidR="00105111" w:rsidRPr="00105111" w:rsidRDefault="00E3360E" w:rsidP="006851E7">
            <w:pPr>
              <w:pStyle w:val="Table"/>
            </w:pPr>
            <w:r w:rsidRPr="0012244E">
              <w:t>Public dissemination</w:t>
            </w:r>
            <w:r w:rsidR="00105111" w:rsidRPr="00105111">
              <w:t xml:space="preserve"> </w:t>
            </w:r>
          </w:p>
        </w:tc>
        <w:tc>
          <w:tcPr>
            <w:tcW w:w="2327" w:type="dxa"/>
            <w:gridSpan w:val="2"/>
            <w:tcBorders>
              <w:top w:val="single" w:sz="4" w:space="0" w:color="000000"/>
              <w:left w:val="single" w:sz="4" w:space="0" w:color="000000"/>
              <w:bottom w:val="single" w:sz="4" w:space="0" w:color="000000"/>
              <w:right w:val="single" w:sz="4" w:space="0" w:color="000000"/>
            </w:tcBorders>
          </w:tcPr>
          <w:p w14:paraId="161F68D4" w14:textId="77777777" w:rsidR="00105111" w:rsidRPr="0012244E" w:rsidRDefault="00E3360E" w:rsidP="006851E7">
            <w:pPr>
              <w:pStyle w:val="Table"/>
            </w:pPr>
            <w:r w:rsidRPr="0012244E">
              <w:t>Interviews</w:t>
            </w:r>
          </w:p>
          <w:p w14:paraId="4E054D14" w14:textId="77777777" w:rsidR="00E3360E" w:rsidRPr="00105111" w:rsidRDefault="00E3360E" w:rsidP="006851E7">
            <w:pPr>
              <w:pStyle w:val="Table"/>
            </w:pPr>
            <w:r w:rsidRPr="0012244E">
              <w:t>Site Visits</w:t>
            </w:r>
          </w:p>
        </w:tc>
      </w:tr>
      <w:tr w:rsidR="00105111" w:rsidRPr="00105111" w14:paraId="1F21D212" w14:textId="77777777" w:rsidTr="006851E7">
        <w:tblPrEx>
          <w:tblCellMar>
            <w:top w:w="58" w:type="dxa"/>
            <w:right w:w="21" w:type="dxa"/>
          </w:tblCellMar>
        </w:tblPrEx>
        <w:trPr>
          <w:trHeight w:val="624"/>
        </w:trPr>
        <w:tc>
          <w:tcPr>
            <w:tcW w:w="3657" w:type="dxa"/>
            <w:tcBorders>
              <w:top w:val="single" w:sz="4" w:space="0" w:color="000000"/>
              <w:left w:val="single" w:sz="4" w:space="0" w:color="000000"/>
              <w:bottom w:val="single" w:sz="4" w:space="0" w:color="000000"/>
              <w:right w:val="single" w:sz="4" w:space="0" w:color="000000"/>
            </w:tcBorders>
          </w:tcPr>
          <w:p w14:paraId="6AC8B36F" w14:textId="77777777" w:rsidR="00105111" w:rsidRPr="00A55589" w:rsidRDefault="00105111" w:rsidP="006851E7">
            <w:pPr>
              <w:pStyle w:val="Table"/>
            </w:pPr>
            <w:r w:rsidRPr="00A55589">
              <w:lastRenderedPageBreak/>
              <w:t xml:space="preserve">What was the extent of co-financing of the project and what were the explanation for major variances of planned and actual expenditures? </w:t>
            </w:r>
          </w:p>
        </w:tc>
        <w:tc>
          <w:tcPr>
            <w:tcW w:w="2830" w:type="dxa"/>
            <w:tcBorders>
              <w:top w:val="single" w:sz="4" w:space="0" w:color="000000"/>
              <w:left w:val="single" w:sz="4" w:space="0" w:color="000000"/>
              <w:bottom w:val="single" w:sz="4" w:space="0" w:color="000000"/>
              <w:right w:val="single" w:sz="4" w:space="0" w:color="000000"/>
            </w:tcBorders>
          </w:tcPr>
          <w:p w14:paraId="67DDFD8E" w14:textId="6A2E4232" w:rsidR="00105111" w:rsidRPr="00105111" w:rsidRDefault="00105111" w:rsidP="006851E7">
            <w:pPr>
              <w:pStyle w:val="Table"/>
            </w:pPr>
            <w:r w:rsidRPr="00105111">
              <w:t>Co -financing to the degree expected or not</w:t>
            </w:r>
          </w:p>
          <w:p w14:paraId="3DD0CE80" w14:textId="16118AED" w:rsidR="00105111" w:rsidRPr="00105111" w:rsidRDefault="00105111" w:rsidP="006851E7">
            <w:pPr>
              <w:pStyle w:val="Table"/>
            </w:pPr>
            <w:r w:rsidRPr="00105111">
              <w:t xml:space="preserve">Assessment of project budget and if there were major differences </w:t>
            </w:r>
            <w:r w:rsidR="006851E7">
              <w:t>between planned and actual cost</w:t>
            </w:r>
          </w:p>
        </w:tc>
        <w:tc>
          <w:tcPr>
            <w:tcW w:w="2223" w:type="dxa"/>
            <w:tcBorders>
              <w:top w:val="single" w:sz="4" w:space="0" w:color="000000"/>
              <w:left w:val="single" w:sz="4" w:space="0" w:color="000000"/>
              <w:bottom w:val="single" w:sz="4" w:space="0" w:color="000000"/>
              <w:right w:val="single" w:sz="4" w:space="0" w:color="000000"/>
            </w:tcBorders>
          </w:tcPr>
          <w:p w14:paraId="0E8ED4D4" w14:textId="3A4000DE" w:rsidR="00105111" w:rsidRPr="00105111" w:rsidRDefault="00105111" w:rsidP="006851E7">
            <w:pPr>
              <w:pStyle w:val="Table"/>
            </w:pPr>
            <w:r w:rsidRPr="00105111">
              <w:t>Financial records</w:t>
            </w:r>
          </w:p>
        </w:tc>
        <w:tc>
          <w:tcPr>
            <w:tcW w:w="2327" w:type="dxa"/>
            <w:gridSpan w:val="2"/>
            <w:tcBorders>
              <w:top w:val="single" w:sz="4" w:space="0" w:color="000000"/>
              <w:left w:val="single" w:sz="4" w:space="0" w:color="000000"/>
              <w:bottom w:val="single" w:sz="4" w:space="0" w:color="000000"/>
              <w:right w:val="single" w:sz="4" w:space="0" w:color="000000"/>
            </w:tcBorders>
          </w:tcPr>
          <w:p w14:paraId="188771B4" w14:textId="77777777" w:rsidR="00105111" w:rsidRPr="00105111" w:rsidRDefault="00105111" w:rsidP="006851E7">
            <w:pPr>
              <w:pStyle w:val="Table"/>
            </w:pPr>
            <w:r w:rsidRPr="00105111">
              <w:t>Document analysis</w:t>
            </w:r>
          </w:p>
        </w:tc>
      </w:tr>
      <w:tr w:rsidR="00105111" w:rsidRPr="00105111" w14:paraId="12EC367D" w14:textId="77777777" w:rsidTr="006851E7">
        <w:tblPrEx>
          <w:tblCellMar>
            <w:top w:w="58" w:type="dxa"/>
            <w:right w:w="21" w:type="dxa"/>
          </w:tblCellMar>
        </w:tblPrEx>
        <w:trPr>
          <w:trHeight w:val="887"/>
        </w:trPr>
        <w:tc>
          <w:tcPr>
            <w:tcW w:w="3657" w:type="dxa"/>
            <w:tcBorders>
              <w:top w:val="single" w:sz="4" w:space="0" w:color="000000"/>
              <w:left w:val="single" w:sz="4" w:space="0" w:color="000000"/>
              <w:bottom w:val="single" w:sz="27" w:space="0" w:color="000000"/>
              <w:right w:val="single" w:sz="4" w:space="0" w:color="000000"/>
            </w:tcBorders>
          </w:tcPr>
          <w:p w14:paraId="6F84C18C" w14:textId="77777777" w:rsidR="00105111" w:rsidRPr="00A55589" w:rsidRDefault="00105111" w:rsidP="006851E7">
            <w:pPr>
              <w:pStyle w:val="Table"/>
            </w:pPr>
            <w:r w:rsidRPr="00A55589">
              <w:t xml:space="preserve">Assess the effectiveness of the project management unit and the lessons learned or good practices in terms of good project management? </w:t>
            </w:r>
          </w:p>
        </w:tc>
        <w:tc>
          <w:tcPr>
            <w:tcW w:w="2830" w:type="dxa"/>
            <w:tcBorders>
              <w:top w:val="single" w:sz="4" w:space="0" w:color="000000"/>
              <w:left w:val="single" w:sz="4" w:space="0" w:color="000000"/>
              <w:bottom w:val="single" w:sz="27" w:space="0" w:color="000000"/>
              <w:right w:val="single" w:sz="4" w:space="0" w:color="000000"/>
            </w:tcBorders>
          </w:tcPr>
          <w:p w14:paraId="0E4E7E6F" w14:textId="5F9B5DA4" w:rsidR="00105111" w:rsidRPr="00105111" w:rsidRDefault="00105111" w:rsidP="006851E7">
            <w:pPr>
              <w:pStyle w:val="Table"/>
            </w:pPr>
            <w:r w:rsidRPr="00105111">
              <w:t xml:space="preserve">Harness effectiveness by </w:t>
            </w:r>
            <w:r w:rsidR="0012244E" w:rsidRPr="00105111">
              <w:t>analysing</w:t>
            </w:r>
            <w:r w:rsidRPr="00105111">
              <w:t xml:space="preserve"> how project’s results were met vis-à-vis intended outcomes or objectives</w:t>
            </w:r>
          </w:p>
          <w:p w14:paraId="74551B1F" w14:textId="77777777" w:rsidR="00105111" w:rsidRPr="00105111" w:rsidRDefault="00105111" w:rsidP="006851E7">
            <w:pPr>
              <w:pStyle w:val="Table"/>
            </w:pPr>
            <w:r w:rsidRPr="00105111">
              <w:t>Draw lessons learned/good practices from the implementation and achievement of results</w:t>
            </w:r>
          </w:p>
        </w:tc>
        <w:tc>
          <w:tcPr>
            <w:tcW w:w="2223" w:type="dxa"/>
            <w:tcBorders>
              <w:top w:val="single" w:sz="4" w:space="0" w:color="000000"/>
              <w:left w:val="single" w:sz="4" w:space="0" w:color="000000"/>
              <w:bottom w:val="single" w:sz="27" w:space="0" w:color="000000"/>
              <w:right w:val="single" w:sz="4" w:space="0" w:color="000000"/>
            </w:tcBorders>
          </w:tcPr>
          <w:p w14:paraId="60A700E3" w14:textId="4E59DD39" w:rsidR="00105111" w:rsidRPr="00105111" w:rsidRDefault="00105111" w:rsidP="006851E7">
            <w:pPr>
              <w:pStyle w:val="Table"/>
            </w:pPr>
            <w:r w:rsidRPr="00105111">
              <w:t>Value for money analysis</w:t>
            </w:r>
          </w:p>
          <w:p w14:paraId="01D9FCBB" w14:textId="77777777" w:rsidR="00105111" w:rsidRPr="00105111" w:rsidRDefault="00105111" w:rsidP="006851E7">
            <w:pPr>
              <w:pStyle w:val="Table"/>
            </w:pPr>
            <w:r w:rsidRPr="00105111">
              <w:t>Stakeholders discernments and observations of lessons learned (positive and negative)</w:t>
            </w:r>
          </w:p>
        </w:tc>
        <w:tc>
          <w:tcPr>
            <w:tcW w:w="2327" w:type="dxa"/>
            <w:gridSpan w:val="2"/>
            <w:tcBorders>
              <w:top w:val="single" w:sz="4" w:space="0" w:color="000000"/>
              <w:left w:val="single" w:sz="4" w:space="0" w:color="000000"/>
              <w:bottom w:val="single" w:sz="27" w:space="0" w:color="000000"/>
              <w:right w:val="single" w:sz="4" w:space="0" w:color="000000"/>
            </w:tcBorders>
          </w:tcPr>
          <w:p w14:paraId="22C13381" w14:textId="77777777" w:rsidR="00105111" w:rsidRPr="00105111" w:rsidRDefault="00105111" w:rsidP="006851E7">
            <w:pPr>
              <w:pStyle w:val="Table"/>
            </w:pPr>
            <w:r w:rsidRPr="00105111">
              <w:t>Stakeholder interviews</w:t>
            </w:r>
          </w:p>
          <w:p w14:paraId="68E19DBA" w14:textId="77777777" w:rsidR="00105111" w:rsidRPr="00105111" w:rsidRDefault="00105111" w:rsidP="006851E7">
            <w:pPr>
              <w:pStyle w:val="Table"/>
            </w:pPr>
          </w:p>
          <w:p w14:paraId="326CCC73" w14:textId="77777777" w:rsidR="00105111" w:rsidRPr="00105111" w:rsidRDefault="00105111" w:rsidP="006851E7">
            <w:pPr>
              <w:pStyle w:val="Table"/>
            </w:pPr>
            <w:r w:rsidRPr="00105111">
              <w:t>Document analysis</w:t>
            </w:r>
          </w:p>
        </w:tc>
      </w:tr>
      <w:tr w:rsidR="00105111" w:rsidRPr="00AE728B" w14:paraId="2CAC0AD3" w14:textId="77777777" w:rsidTr="006851E7">
        <w:tblPrEx>
          <w:tblCellMar>
            <w:top w:w="58" w:type="dxa"/>
            <w:right w:w="21" w:type="dxa"/>
          </w:tblCellMar>
        </w:tblPrEx>
        <w:trPr>
          <w:trHeight w:val="285"/>
        </w:trPr>
        <w:tc>
          <w:tcPr>
            <w:tcW w:w="11037" w:type="dxa"/>
            <w:gridSpan w:val="5"/>
            <w:tcBorders>
              <w:top w:val="single" w:sz="27" w:space="0" w:color="000000"/>
              <w:left w:val="single" w:sz="4" w:space="0" w:color="000000"/>
              <w:bottom w:val="single" w:sz="27" w:space="0" w:color="000000"/>
              <w:right w:val="single" w:sz="4" w:space="0" w:color="000000"/>
            </w:tcBorders>
            <w:shd w:val="clear" w:color="auto" w:fill="000000"/>
          </w:tcPr>
          <w:p w14:paraId="0AF323AB" w14:textId="446E0EAD" w:rsidR="00105111" w:rsidRPr="00105111" w:rsidRDefault="00105111" w:rsidP="006851E7">
            <w:pPr>
              <w:pStyle w:val="Table"/>
            </w:pPr>
            <w:r w:rsidRPr="00105111">
              <w:t xml:space="preserve">Sustainability: To what extent are there financial, institutional, social-economic, and/or environmental risks to sustaining long-term project results? </w:t>
            </w:r>
          </w:p>
        </w:tc>
      </w:tr>
      <w:tr w:rsidR="00105111" w:rsidRPr="00105111" w14:paraId="451E79AE" w14:textId="77777777" w:rsidTr="006851E7">
        <w:tblPrEx>
          <w:tblCellMar>
            <w:top w:w="58" w:type="dxa"/>
            <w:right w:w="21" w:type="dxa"/>
          </w:tblCellMar>
        </w:tblPrEx>
        <w:trPr>
          <w:trHeight w:val="377"/>
        </w:trPr>
        <w:tc>
          <w:tcPr>
            <w:tcW w:w="3657" w:type="dxa"/>
            <w:tcBorders>
              <w:top w:val="single" w:sz="27" w:space="0" w:color="000000"/>
              <w:left w:val="single" w:sz="4" w:space="0" w:color="000000"/>
              <w:bottom w:val="single" w:sz="4" w:space="0" w:color="000000"/>
              <w:right w:val="single" w:sz="4" w:space="0" w:color="000000"/>
            </w:tcBorders>
          </w:tcPr>
          <w:p w14:paraId="5F2800DD" w14:textId="77777777" w:rsidR="002C1E91" w:rsidRPr="002C1E91" w:rsidRDefault="00105111" w:rsidP="006851E7">
            <w:pPr>
              <w:pStyle w:val="Table"/>
            </w:pPr>
            <w:r w:rsidRPr="002C1E91">
              <w:t xml:space="preserve">How was sustainability of </w:t>
            </w:r>
            <w:r w:rsidR="002C1E91" w:rsidRPr="002C1E91">
              <w:t>the project activities ensured?</w:t>
            </w:r>
          </w:p>
          <w:p w14:paraId="1CB611AD" w14:textId="77777777" w:rsidR="002C1E91" w:rsidRPr="002C1E91" w:rsidRDefault="002C1E91" w:rsidP="006851E7">
            <w:pPr>
              <w:pStyle w:val="Table"/>
            </w:pPr>
            <w:r w:rsidRPr="002C1E91">
              <w:t xml:space="preserve">What risk have affected/influenced the project’s sustainability and in what ways? </w:t>
            </w:r>
          </w:p>
          <w:p w14:paraId="0FD0E933" w14:textId="77777777" w:rsidR="002C1E91" w:rsidRPr="002C1E91" w:rsidRDefault="002C1E91" w:rsidP="006851E7">
            <w:pPr>
              <w:pStyle w:val="Table"/>
            </w:pPr>
            <w:r w:rsidRPr="002C1E91">
              <w:t xml:space="preserve">How were these risks managed? </w:t>
            </w:r>
          </w:p>
          <w:p w14:paraId="5C8F0AB7" w14:textId="77777777" w:rsidR="002C1E91" w:rsidRPr="002C1E91" w:rsidRDefault="002C1E91" w:rsidP="006851E7">
            <w:pPr>
              <w:pStyle w:val="Table"/>
            </w:pPr>
            <w:r w:rsidRPr="002C1E91">
              <w:t>What lessons can be drawn regarding sustainability of project results?</w:t>
            </w:r>
          </w:p>
          <w:p w14:paraId="769AE95E" w14:textId="77777777" w:rsidR="002C1E91" w:rsidRPr="002C1E91" w:rsidRDefault="002C1E91" w:rsidP="006851E7">
            <w:pPr>
              <w:pStyle w:val="Table"/>
            </w:pPr>
            <w:r w:rsidRPr="002C1E91">
              <w:t>What changes could have been made (if any) to the design of the project in order to improve the sustainability of the project results?</w:t>
            </w:r>
          </w:p>
        </w:tc>
        <w:tc>
          <w:tcPr>
            <w:tcW w:w="2830" w:type="dxa"/>
            <w:tcBorders>
              <w:top w:val="single" w:sz="27" w:space="0" w:color="000000"/>
              <w:left w:val="single" w:sz="4" w:space="0" w:color="000000"/>
              <w:bottom w:val="single" w:sz="4" w:space="0" w:color="000000"/>
              <w:right w:val="single" w:sz="4" w:space="0" w:color="000000"/>
            </w:tcBorders>
          </w:tcPr>
          <w:p w14:paraId="2FF7A1A7" w14:textId="77777777" w:rsidR="00105111" w:rsidRPr="00105111" w:rsidRDefault="00105111" w:rsidP="006851E7">
            <w:pPr>
              <w:pStyle w:val="Table"/>
            </w:pPr>
            <w:r w:rsidRPr="00105111">
              <w:t>Policies adopted / enacted</w:t>
            </w:r>
          </w:p>
          <w:p w14:paraId="4A0149BA" w14:textId="77777777" w:rsidR="00105111" w:rsidRPr="00105111" w:rsidRDefault="00105111" w:rsidP="006851E7">
            <w:pPr>
              <w:pStyle w:val="Table"/>
            </w:pPr>
            <w:r w:rsidRPr="00105111">
              <w:t>Policies implemented</w:t>
            </w:r>
          </w:p>
          <w:p w14:paraId="2E76380B" w14:textId="77777777" w:rsidR="00105111" w:rsidRPr="00105111" w:rsidRDefault="00105111" w:rsidP="006851E7">
            <w:pPr>
              <w:pStyle w:val="Table"/>
            </w:pPr>
            <w:r w:rsidRPr="00105111">
              <w:t>Budgetary / financial means to implement policies drawn</w:t>
            </w:r>
          </w:p>
        </w:tc>
        <w:tc>
          <w:tcPr>
            <w:tcW w:w="2223" w:type="dxa"/>
            <w:tcBorders>
              <w:top w:val="single" w:sz="27" w:space="0" w:color="000000"/>
              <w:left w:val="single" w:sz="4" w:space="0" w:color="000000"/>
              <w:bottom w:val="single" w:sz="4" w:space="0" w:color="000000"/>
              <w:right w:val="single" w:sz="4" w:space="0" w:color="000000"/>
            </w:tcBorders>
          </w:tcPr>
          <w:p w14:paraId="6372DA6A" w14:textId="4F22EC71" w:rsidR="00105111" w:rsidRPr="00105111" w:rsidRDefault="00105111" w:rsidP="006851E7">
            <w:pPr>
              <w:pStyle w:val="Table"/>
            </w:pPr>
            <w:r w:rsidRPr="00105111">
              <w:t>Policy documents contain sustainability factors (policy adopted, implemented)</w:t>
            </w:r>
          </w:p>
          <w:p w14:paraId="4831FF0E" w14:textId="77777777" w:rsidR="00105111" w:rsidRPr="00105111" w:rsidRDefault="00105111" w:rsidP="006851E7">
            <w:pPr>
              <w:pStyle w:val="Table"/>
            </w:pPr>
            <w:r w:rsidRPr="00105111">
              <w:t>Budget arrangements (allocations, etc.) made to sustain project outputs and outcomes</w:t>
            </w:r>
          </w:p>
        </w:tc>
        <w:tc>
          <w:tcPr>
            <w:tcW w:w="2327" w:type="dxa"/>
            <w:gridSpan w:val="2"/>
            <w:tcBorders>
              <w:top w:val="single" w:sz="27" w:space="0" w:color="000000"/>
              <w:left w:val="single" w:sz="4" w:space="0" w:color="000000"/>
              <w:bottom w:val="single" w:sz="4" w:space="0" w:color="000000"/>
              <w:right w:val="single" w:sz="4" w:space="0" w:color="000000"/>
            </w:tcBorders>
          </w:tcPr>
          <w:p w14:paraId="02BDA360" w14:textId="03CF9B4E" w:rsidR="00105111" w:rsidRPr="00105111" w:rsidRDefault="00105111" w:rsidP="004F50DB">
            <w:pPr>
              <w:pStyle w:val="Table"/>
            </w:pPr>
            <w:r w:rsidRPr="00105111">
              <w:t>Documentation analysis</w:t>
            </w:r>
          </w:p>
          <w:p w14:paraId="0931588B" w14:textId="36BDC647" w:rsidR="00105111" w:rsidRPr="00105111" w:rsidRDefault="00105111" w:rsidP="004F50DB">
            <w:pPr>
              <w:pStyle w:val="Table"/>
            </w:pPr>
            <w:r w:rsidRPr="00105111">
              <w:t>Stakeholder interviews</w:t>
            </w:r>
          </w:p>
        </w:tc>
      </w:tr>
      <w:tr w:rsidR="00105111" w:rsidRPr="00105111" w14:paraId="37EB31BB" w14:textId="77777777" w:rsidTr="006851E7">
        <w:tblPrEx>
          <w:tblCellMar>
            <w:top w:w="58" w:type="dxa"/>
            <w:right w:w="21" w:type="dxa"/>
          </w:tblCellMar>
        </w:tblPrEx>
        <w:trPr>
          <w:trHeight w:val="624"/>
        </w:trPr>
        <w:tc>
          <w:tcPr>
            <w:tcW w:w="3657" w:type="dxa"/>
            <w:tcBorders>
              <w:top w:val="single" w:sz="4" w:space="0" w:color="000000"/>
              <w:left w:val="single" w:sz="4" w:space="0" w:color="000000"/>
              <w:bottom w:val="single" w:sz="4" w:space="0" w:color="000000"/>
              <w:right w:val="single" w:sz="4" w:space="0" w:color="000000"/>
            </w:tcBorders>
          </w:tcPr>
          <w:p w14:paraId="3D2ECFFE" w14:textId="77777777" w:rsidR="00105111" w:rsidRPr="002C1E91" w:rsidRDefault="00105111" w:rsidP="006851E7">
            <w:pPr>
              <w:pStyle w:val="Table"/>
            </w:pPr>
            <w:r w:rsidRPr="002C1E91">
              <w:t xml:space="preserve">What are the tangible or verifiable signs of sustainability of the project activities? </w:t>
            </w:r>
          </w:p>
        </w:tc>
        <w:tc>
          <w:tcPr>
            <w:tcW w:w="2830" w:type="dxa"/>
            <w:tcBorders>
              <w:top w:val="single" w:sz="4" w:space="0" w:color="000000"/>
              <w:left w:val="single" w:sz="4" w:space="0" w:color="000000"/>
              <w:bottom w:val="single" w:sz="4" w:space="0" w:color="000000"/>
              <w:right w:val="single" w:sz="4" w:space="0" w:color="000000"/>
            </w:tcBorders>
          </w:tcPr>
          <w:p w14:paraId="47EE1D90" w14:textId="77777777" w:rsidR="00105111" w:rsidRPr="00105111" w:rsidRDefault="00105111" w:rsidP="006851E7">
            <w:pPr>
              <w:pStyle w:val="Table"/>
            </w:pPr>
            <w:r w:rsidRPr="00105111">
              <w:t>Policies adopted / enacted</w:t>
            </w:r>
          </w:p>
          <w:p w14:paraId="14F0F26F" w14:textId="77777777" w:rsidR="00105111" w:rsidRPr="00105111" w:rsidRDefault="00105111" w:rsidP="006851E7">
            <w:pPr>
              <w:pStyle w:val="Table"/>
            </w:pPr>
            <w:r w:rsidRPr="00105111">
              <w:t>Policies implemented</w:t>
            </w:r>
          </w:p>
          <w:p w14:paraId="7A914CFC" w14:textId="77777777" w:rsidR="00105111" w:rsidRPr="00105111" w:rsidRDefault="00105111" w:rsidP="006851E7">
            <w:pPr>
              <w:pStyle w:val="Table"/>
            </w:pPr>
            <w:r w:rsidRPr="00105111">
              <w:t>Budgetary / financial means to implement policies</w:t>
            </w:r>
          </w:p>
        </w:tc>
        <w:tc>
          <w:tcPr>
            <w:tcW w:w="2223" w:type="dxa"/>
            <w:tcBorders>
              <w:top w:val="single" w:sz="4" w:space="0" w:color="000000"/>
              <w:left w:val="single" w:sz="4" w:space="0" w:color="000000"/>
              <w:bottom w:val="single" w:sz="4" w:space="0" w:color="000000"/>
              <w:right w:val="single" w:sz="4" w:space="0" w:color="000000"/>
            </w:tcBorders>
          </w:tcPr>
          <w:p w14:paraId="33435662" w14:textId="77777777" w:rsidR="00105111" w:rsidRPr="00105111" w:rsidRDefault="00105111" w:rsidP="006851E7">
            <w:pPr>
              <w:pStyle w:val="Table"/>
            </w:pPr>
            <w:r w:rsidRPr="00105111">
              <w:t>Policies</w:t>
            </w:r>
          </w:p>
          <w:p w14:paraId="3955CABD" w14:textId="77777777" w:rsidR="00105111" w:rsidRPr="00105111" w:rsidRDefault="00105111" w:rsidP="006851E7">
            <w:pPr>
              <w:pStyle w:val="Table"/>
            </w:pPr>
            <w:r w:rsidRPr="00105111">
              <w:t>Ownership</w:t>
            </w:r>
          </w:p>
          <w:p w14:paraId="2B4F8609" w14:textId="77777777" w:rsidR="00105111" w:rsidRPr="00105111" w:rsidRDefault="00105111" w:rsidP="006851E7">
            <w:pPr>
              <w:pStyle w:val="Table"/>
            </w:pPr>
            <w:r w:rsidRPr="00105111">
              <w:t>Financial architecture</w:t>
            </w:r>
          </w:p>
        </w:tc>
        <w:tc>
          <w:tcPr>
            <w:tcW w:w="2327" w:type="dxa"/>
            <w:gridSpan w:val="2"/>
            <w:tcBorders>
              <w:top w:val="single" w:sz="4" w:space="0" w:color="000000"/>
              <w:left w:val="single" w:sz="4" w:space="0" w:color="000000"/>
              <w:bottom w:val="single" w:sz="4" w:space="0" w:color="000000"/>
              <w:right w:val="single" w:sz="4" w:space="0" w:color="000000"/>
            </w:tcBorders>
          </w:tcPr>
          <w:p w14:paraId="24D5C4CA" w14:textId="77777777" w:rsidR="00105111" w:rsidRPr="00105111" w:rsidRDefault="00105111" w:rsidP="006851E7">
            <w:pPr>
              <w:pStyle w:val="Table"/>
            </w:pPr>
            <w:r w:rsidRPr="00105111">
              <w:rPr>
                <w:rFonts w:eastAsia="Arial" w:cs="Arial"/>
              </w:rPr>
              <w:t xml:space="preserve"> </w:t>
            </w:r>
            <w:r w:rsidRPr="00105111">
              <w:t>Document analysis</w:t>
            </w:r>
          </w:p>
        </w:tc>
      </w:tr>
      <w:tr w:rsidR="00105111" w:rsidRPr="00105111" w14:paraId="3C0DA774" w14:textId="77777777" w:rsidTr="006851E7">
        <w:tblPrEx>
          <w:tblCellMar>
            <w:top w:w="58" w:type="dxa"/>
            <w:right w:w="21" w:type="dxa"/>
          </w:tblCellMar>
        </w:tblPrEx>
        <w:trPr>
          <w:trHeight w:val="400"/>
        </w:trPr>
        <w:tc>
          <w:tcPr>
            <w:tcW w:w="3657" w:type="dxa"/>
            <w:tcBorders>
              <w:top w:val="single" w:sz="4" w:space="0" w:color="000000"/>
              <w:left w:val="single" w:sz="4" w:space="0" w:color="000000"/>
              <w:bottom w:val="single" w:sz="27" w:space="0" w:color="000000"/>
              <w:right w:val="single" w:sz="4" w:space="0" w:color="000000"/>
            </w:tcBorders>
          </w:tcPr>
          <w:p w14:paraId="54DF9D30" w14:textId="77777777" w:rsidR="00105111" w:rsidRPr="002C1E91" w:rsidRDefault="00105111" w:rsidP="006851E7">
            <w:pPr>
              <w:pStyle w:val="Table"/>
            </w:pPr>
            <w:r w:rsidRPr="002C1E91">
              <w:t xml:space="preserve">What are the way forward for the results achieved by the project? </w:t>
            </w:r>
          </w:p>
        </w:tc>
        <w:tc>
          <w:tcPr>
            <w:tcW w:w="2830" w:type="dxa"/>
            <w:tcBorders>
              <w:top w:val="single" w:sz="4" w:space="0" w:color="000000"/>
              <w:left w:val="single" w:sz="4" w:space="0" w:color="000000"/>
              <w:bottom w:val="single" w:sz="27" w:space="0" w:color="000000"/>
              <w:right w:val="single" w:sz="4" w:space="0" w:color="000000"/>
            </w:tcBorders>
          </w:tcPr>
          <w:p w14:paraId="219E1481" w14:textId="77777777" w:rsidR="00105111" w:rsidRPr="00105111" w:rsidRDefault="00105111" w:rsidP="006851E7">
            <w:pPr>
              <w:pStyle w:val="Table"/>
            </w:pPr>
            <w:r w:rsidRPr="00105111">
              <w:t xml:space="preserve">Sustainability factors </w:t>
            </w:r>
            <w:r w:rsidR="0012244E" w:rsidRPr="00105111">
              <w:t>analysed</w:t>
            </w:r>
            <w:r w:rsidRPr="00105111">
              <w:t>, such as the implementation of policy, adoption of adaptation framework, budget allocations, investments.</w:t>
            </w:r>
          </w:p>
        </w:tc>
        <w:tc>
          <w:tcPr>
            <w:tcW w:w="2223" w:type="dxa"/>
            <w:tcBorders>
              <w:top w:val="single" w:sz="4" w:space="0" w:color="000000"/>
              <w:left w:val="single" w:sz="4" w:space="0" w:color="000000"/>
              <w:bottom w:val="single" w:sz="27" w:space="0" w:color="000000"/>
              <w:right w:val="single" w:sz="4" w:space="0" w:color="000000"/>
            </w:tcBorders>
          </w:tcPr>
          <w:p w14:paraId="3EB7214B" w14:textId="6A2628A1" w:rsidR="00105111" w:rsidRPr="00105111" w:rsidRDefault="00105111" w:rsidP="006851E7">
            <w:pPr>
              <w:pStyle w:val="Table"/>
            </w:pPr>
            <w:r w:rsidRPr="00105111">
              <w:rPr>
                <w:rFonts w:eastAsia="Arial" w:cs="Arial"/>
              </w:rPr>
              <w:t>P</w:t>
            </w:r>
            <w:r w:rsidRPr="00105111">
              <w:t>olicies including results attributable to the project</w:t>
            </w:r>
          </w:p>
          <w:p w14:paraId="12850999" w14:textId="77777777" w:rsidR="00105111" w:rsidRPr="00105111" w:rsidRDefault="00105111" w:rsidP="006851E7">
            <w:pPr>
              <w:pStyle w:val="Table"/>
            </w:pPr>
            <w:r w:rsidRPr="00105111">
              <w:t>Financial resources to implement policies and adaptation framework (private and public, budget, investments)</w:t>
            </w:r>
          </w:p>
        </w:tc>
        <w:tc>
          <w:tcPr>
            <w:tcW w:w="2327" w:type="dxa"/>
            <w:gridSpan w:val="2"/>
            <w:tcBorders>
              <w:top w:val="single" w:sz="4" w:space="0" w:color="000000"/>
              <w:left w:val="single" w:sz="4" w:space="0" w:color="000000"/>
              <w:bottom w:val="single" w:sz="27" w:space="0" w:color="000000"/>
              <w:right w:val="single" w:sz="4" w:space="0" w:color="000000"/>
            </w:tcBorders>
          </w:tcPr>
          <w:p w14:paraId="14CDF3C6" w14:textId="77777777" w:rsidR="00105111" w:rsidRPr="00105111" w:rsidRDefault="00105111" w:rsidP="006851E7">
            <w:pPr>
              <w:pStyle w:val="Table"/>
            </w:pPr>
            <w:r w:rsidRPr="00105111">
              <w:rPr>
                <w:rFonts w:eastAsia="Arial" w:cs="Arial"/>
              </w:rPr>
              <w:t xml:space="preserve"> </w:t>
            </w:r>
            <w:r w:rsidRPr="00105111">
              <w:t xml:space="preserve"> Document analysis</w:t>
            </w:r>
          </w:p>
        </w:tc>
      </w:tr>
      <w:tr w:rsidR="00105111" w:rsidRPr="00AE728B" w14:paraId="47D8C700" w14:textId="77777777" w:rsidTr="006851E7">
        <w:tblPrEx>
          <w:tblCellMar>
            <w:top w:w="58" w:type="dxa"/>
            <w:right w:w="21" w:type="dxa"/>
          </w:tblCellMar>
        </w:tblPrEx>
        <w:trPr>
          <w:trHeight w:val="282"/>
        </w:trPr>
        <w:tc>
          <w:tcPr>
            <w:tcW w:w="11037" w:type="dxa"/>
            <w:gridSpan w:val="5"/>
            <w:tcBorders>
              <w:top w:val="single" w:sz="27" w:space="0" w:color="000000"/>
              <w:left w:val="single" w:sz="4" w:space="0" w:color="000000"/>
              <w:bottom w:val="single" w:sz="27" w:space="0" w:color="000000"/>
              <w:right w:val="single" w:sz="4" w:space="0" w:color="000000"/>
            </w:tcBorders>
            <w:shd w:val="clear" w:color="auto" w:fill="000000"/>
          </w:tcPr>
          <w:p w14:paraId="72DDF3A4" w14:textId="77777777" w:rsidR="00105111" w:rsidRPr="00105111" w:rsidRDefault="00105111" w:rsidP="006851E7">
            <w:pPr>
              <w:pStyle w:val="Table"/>
            </w:pPr>
            <w:r w:rsidRPr="00105111">
              <w:t xml:space="preserve">Impact: Are there indications that the project has contributed to, or enabled progress toward, reduced environmental stress and/or improved ecological status?   </w:t>
            </w:r>
          </w:p>
        </w:tc>
      </w:tr>
      <w:tr w:rsidR="00105111" w:rsidRPr="00D00069" w14:paraId="0431B9D3" w14:textId="77777777" w:rsidTr="006851E7">
        <w:tblPrEx>
          <w:tblCellMar>
            <w:top w:w="58" w:type="dxa"/>
            <w:right w:w="21" w:type="dxa"/>
          </w:tblCellMar>
        </w:tblPrEx>
        <w:trPr>
          <w:trHeight w:val="624"/>
        </w:trPr>
        <w:tc>
          <w:tcPr>
            <w:tcW w:w="3657" w:type="dxa"/>
            <w:tcBorders>
              <w:top w:val="single" w:sz="27" w:space="0" w:color="000000"/>
              <w:left w:val="single" w:sz="4" w:space="0" w:color="000000"/>
              <w:bottom w:val="single" w:sz="4" w:space="0" w:color="000000"/>
              <w:right w:val="single" w:sz="4" w:space="0" w:color="000000"/>
            </w:tcBorders>
          </w:tcPr>
          <w:p w14:paraId="62571E8B" w14:textId="77777777" w:rsidR="00105111" w:rsidRPr="002C1E91" w:rsidRDefault="00105111" w:rsidP="006851E7">
            <w:pPr>
              <w:pStyle w:val="Table"/>
            </w:pPr>
            <w:r w:rsidRPr="002C1E91">
              <w:t xml:space="preserve">What are the tangible or verifiable outcomes of the activities of the project? </w:t>
            </w:r>
          </w:p>
        </w:tc>
        <w:tc>
          <w:tcPr>
            <w:tcW w:w="2830" w:type="dxa"/>
            <w:tcBorders>
              <w:top w:val="single" w:sz="27" w:space="0" w:color="000000"/>
              <w:left w:val="single" w:sz="4" w:space="0" w:color="000000"/>
              <w:bottom w:val="single" w:sz="4" w:space="0" w:color="000000"/>
              <w:right w:val="single" w:sz="4" w:space="0" w:color="000000"/>
            </w:tcBorders>
          </w:tcPr>
          <w:p w14:paraId="62C175DD" w14:textId="1D3C78AA" w:rsidR="00105111" w:rsidRPr="00105111" w:rsidRDefault="00105111" w:rsidP="006851E7">
            <w:pPr>
              <w:pStyle w:val="Table"/>
            </w:pPr>
            <w:r w:rsidRPr="00105111">
              <w:t>Products obtained</w:t>
            </w:r>
          </w:p>
          <w:p w14:paraId="7AE5383A" w14:textId="6667F0F0" w:rsidR="00105111" w:rsidRPr="00105111" w:rsidRDefault="00105111" w:rsidP="006851E7">
            <w:pPr>
              <w:pStyle w:val="Table"/>
            </w:pPr>
            <w:r w:rsidRPr="00105111">
              <w:t>Changes in policy attributable to the project</w:t>
            </w:r>
          </w:p>
          <w:p w14:paraId="46AAFFE8" w14:textId="77777777" w:rsidR="00105111" w:rsidRPr="00105111" w:rsidRDefault="00105111" w:rsidP="006851E7">
            <w:pPr>
              <w:pStyle w:val="Table"/>
            </w:pPr>
            <w:r w:rsidRPr="00105111">
              <w:t xml:space="preserve">Changes in individual and institutional capacity </w:t>
            </w:r>
          </w:p>
          <w:p w14:paraId="08D58E3F" w14:textId="77777777" w:rsidR="00105111" w:rsidRPr="00105111" w:rsidRDefault="00105111" w:rsidP="006851E7">
            <w:pPr>
              <w:pStyle w:val="Table"/>
            </w:pPr>
            <w:r w:rsidRPr="00105111">
              <w:lastRenderedPageBreak/>
              <w:t>Changes in sites where small grants were granted</w:t>
            </w:r>
          </w:p>
        </w:tc>
        <w:tc>
          <w:tcPr>
            <w:tcW w:w="2223" w:type="dxa"/>
            <w:tcBorders>
              <w:top w:val="single" w:sz="27" w:space="0" w:color="000000"/>
              <w:left w:val="single" w:sz="4" w:space="0" w:color="000000"/>
              <w:bottom w:val="single" w:sz="4" w:space="0" w:color="000000"/>
              <w:right w:val="single" w:sz="4" w:space="0" w:color="000000"/>
            </w:tcBorders>
          </w:tcPr>
          <w:p w14:paraId="48818221" w14:textId="578DE896" w:rsidR="00105111" w:rsidRPr="00105111" w:rsidRDefault="00105111" w:rsidP="006851E7">
            <w:pPr>
              <w:pStyle w:val="Table"/>
            </w:pPr>
            <w:r w:rsidRPr="00105111">
              <w:lastRenderedPageBreak/>
              <w:t>Policies including results attributable to the project</w:t>
            </w:r>
          </w:p>
          <w:p w14:paraId="2B69F63E" w14:textId="77777777" w:rsidR="00105111" w:rsidRPr="00105111" w:rsidRDefault="00105111" w:rsidP="006851E7">
            <w:pPr>
              <w:pStyle w:val="Table"/>
            </w:pPr>
            <w:r w:rsidRPr="00105111">
              <w:t xml:space="preserve">Financial resources to implement policies </w:t>
            </w:r>
            <w:r w:rsidRPr="00105111">
              <w:lastRenderedPageBreak/>
              <w:t>and adaptation framework (private and public, budget, investments)</w:t>
            </w:r>
          </w:p>
          <w:p w14:paraId="16569B12" w14:textId="77777777" w:rsidR="00105111" w:rsidRPr="00105111" w:rsidRDefault="00105111" w:rsidP="006851E7">
            <w:pPr>
              <w:pStyle w:val="Table"/>
            </w:pPr>
            <w:r w:rsidRPr="00105111">
              <w:t>Enhanced capacity to deal with climate change adaptation</w:t>
            </w:r>
          </w:p>
        </w:tc>
        <w:tc>
          <w:tcPr>
            <w:tcW w:w="2327" w:type="dxa"/>
            <w:gridSpan w:val="2"/>
            <w:tcBorders>
              <w:top w:val="single" w:sz="27" w:space="0" w:color="000000"/>
              <w:left w:val="single" w:sz="4" w:space="0" w:color="000000"/>
              <w:bottom w:val="single" w:sz="4" w:space="0" w:color="000000"/>
              <w:right w:val="single" w:sz="4" w:space="0" w:color="000000"/>
            </w:tcBorders>
          </w:tcPr>
          <w:p w14:paraId="1387CE92" w14:textId="77777777" w:rsidR="00105111" w:rsidRPr="00105111" w:rsidRDefault="00105111" w:rsidP="006851E7">
            <w:pPr>
              <w:pStyle w:val="Table"/>
            </w:pPr>
            <w:r w:rsidRPr="00105111">
              <w:lastRenderedPageBreak/>
              <w:t>Interviews</w:t>
            </w:r>
          </w:p>
          <w:p w14:paraId="5C0C6006" w14:textId="77777777" w:rsidR="00105111" w:rsidRPr="00105111" w:rsidRDefault="00105111" w:rsidP="006851E7">
            <w:pPr>
              <w:pStyle w:val="Table"/>
            </w:pPr>
            <w:r w:rsidRPr="00105111">
              <w:t>Site visits</w:t>
            </w:r>
          </w:p>
          <w:p w14:paraId="61CCADBB" w14:textId="77777777" w:rsidR="00105111" w:rsidRPr="00105111" w:rsidRDefault="00105111" w:rsidP="006851E7">
            <w:pPr>
              <w:pStyle w:val="Table"/>
            </w:pPr>
            <w:r w:rsidRPr="00105111">
              <w:t>Document analysis</w:t>
            </w:r>
          </w:p>
        </w:tc>
      </w:tr>
      <w:tr w:rsidR="00105111" w:rsidRPr="00105111" w14:paraId="354E5893" w14:textId="77777777" w:rsidTr="006851E7">
        <w:tblPrEx>
          <w:tblCellMar>
            <w:top w:w="58" w:type="dxa"/>
            <w:right w:w="21" w:type="dxa"/>
          </w:tblCellMar>
        </w:tblPrEx>
        <w:trPr>
          <w:trHeight w:val="623"/>
        </w:trPr>
        <w:tc>
          <w:tcPr>
            <w:tcW w:w="3657" w:type="dxa"/>
            <w:tcBorders>
              <w:top w:val="single" w:sz="4" w:space="0" w:color="000000"/>
              <w:left w:val="single" w:sz="4" w:space="0" w:color="000000"/>
              <w:bottom w:val="single" w:sz="4" w:space="0" w:color="000000"/>
              <w:right w:val="single" w:sz="4" w:space="0" w:color="000000"/>
            </w:tcBorders>
          </w:tcPr>
          <w:p w14:paraId="02B293CC" w14:textId="77777777" w:rsidR="00105111" w:rsidRPr="002C1E91" w:rsidRDefault="00105111" w:rsidP="006851E7">
            <w:pPr>
              <w:pStyle w:val="Table"/>
            </w:pPr>
            <w:r w:rsidRPr="002C1E91">
              <w:t xml:space="preserve">What are the confirmed or expected direct outcomes from the project activities that are planned or confirmed? </w:t>
            </w:r>
          </w:p>
        </w:tc>
        <w:tc>
          <w:tcPr>
            <w:tcW w:w="2830" w:type="dxa"/>
            <w:tcBorders>
              <w:top w:val="single" w:sz="4" w:space="0" w:color="000000"/>
              <w:left w:val="single" w:sz="4" w:space="0" w:color="000000"/>
              <w:bottom w:val="single" w:sz="4" w:space="0" w:color="000000"/>
              <w:right w:val="single" w:sz="4" w:space="0" w:color="000000"/>
            </w:tcBorders>
          </w:tcPr>
          <w:p w14:paraId="17DC98CF" w14:textId="77777777" w:rsidR="00105111" w:rsidRPr="00105111" w:rsidRDefault="00105111" w:rsidP="006851E7">
            <w:pPr>
              <w:pStyle w:val="Table"/>
            </w:pPr>
            <w:r w:rsidRPr="00105111">
              <w:t>Products obtained</w:t>
            </w:r>
          </w:p>
          <w:p w14:paraId="76CFB083" w14:textId="77777777" w:rsidR="00105111" w:rsidRPr="00105111" w:rsidRDefault="00105111" w:rsidP="006851E7">
            <w:pPr>
              <w:pStyle w:val="Table"/>
            </w:pPr>
            <w:r w:rsidRPr="00105111">
              <w:t>Changes in policy attributable to the project</w:t>
            </w:r>
          </w:p>
          <w:p w14:paraId="3B407241" w14:textId="77777777" w:rsidR="00105111" w:rsidRPr="00105111" w:rsidRDefault="00105111" w:rsidP="006851E7">
            <w:pPr>
              <w:pStyle w:val="Table"/>
            </w:pPr>
            <w:r w:rsidRPr="00105111">
              <w:t xml:space="preserve">Changes in individual and institutional capacity </w:t>
            </w:r>
          </w:p>
          <w:p w14:paraId="724A4A49" w14:textId="77777777" w:rsidR="00105111" w:rsidRPr="00105111" w:rsidRDefault="00105111" w:rsidP="006851E7">
            <w:pPr>
              <w:pStyle w:val="Table"/>
            </w:pPr>
            <w:r w:rsidRPr="00105111">
              <w:t>Changes in sites where small grants were approved</w:t>
            </w:r>
          </w:p>
        </w:tc>
        <w:tc>
          <w:tcPr>
            <w:tcW w:w="2223" w:type="dxa"/>
            <w:tcBorders>
              <w:top w:val="single" w:sz="4" w:space="0" w:color="000000"/>
              <w:left w:val="single" w:sz="4" w:space="0" w:color="000000"/>
              <w:bottom w:val="single" w:sz="4" w:space="0" w:color="000000"/>
              <w:right w:val="single" w:sz="4" w:space="0" w:color="000000"/>
            </w:tcBorders>
          </w:tcPr>
          <w:p w14:paraId="2710D87E" w14:textId="77777777" w:rsidR="00105111" w:rsidRPr="00105111" w:rsidRDefault="00105111" w:rsidP="006851E7">
            <w:pPr>
              <w:pStyle w:val="Table"/>
            </w:pPr>
            <w:r w:rsidRPr="00105111">
              <w:t>Policies including results attributable to the project</w:t>
            </w:r>
          </w:p>
          <w:p w14:paraId="6DD16EB5" w14:textId="77777777" w:rsidR="00105111" w:rsidRPr="00105111" w:rsidRDefault="00105111" w:rsidP="006851E7">
            <w:pPr>
              <w:pStyle w:val="Table"/>
            </w:pPr>
            <w:r w:rsidRPr="00105111">
              <w:t>Financial resources to implement policies and adaptation framework (private and public, budget, investments)</w:t>
            </w:r>
          </w:p>
          <w:p w14:paraId="53D98E38" w14:textId="77777777" w:rsidR="00105111" w:rsidRPr="00105111" w:rsidRDefault="00105111" w:rsidP="006851E7">
            <w:pPr>
              <w:pStyle w:val="Table"/>
            </w:pPr>
            <w:r w:rsidRPr="00105111">
              <w:t>Enhanced capacity to deal with climate change adaptation</w:t>
            </w:r>
          </w:p>
        </w:tc>
        <w:tc>
          <w:tcPr>
            <w:tcW w:w="2327" w:type="dxa"/>
            <w:gridSpan w:val="2"/>
            <w:tcBorders>
              <w:top w:val="single" w:sz="4" w:space="0" w:color="000000"/>
              <w:left w:val="single" w:sz="4" w:space="0" w:color="000000"/>
              <w:bottom w:val="single" w:sz="4" w:space="0" w:color="000000"/>
              <w:right w:val="single" w:sz="4" w:space="0" w:color="000000"/>
            </w:tcBorders>
          </w:tcPr>
          <w:p w14:paraId="5C31E5F0" w14:textId="77777777" w:rsidR="00105111" w:rsidRPr="00105111" w:rsidRDefault="00105111" w:rsidP="006851E7">
            <w:pPr>
              <w:pStyle w:val="Table"/>
            </w:pPr>
            <w:r w:rsidRPr="00105111">
              <w:t>Document analysis</w:t>
            </w:r>
          </w:p>
          <w:p w14:paraId="53DBE0DD" w14:textId="77777777" w:rsidR="00105111" w:rsidRPr="00105111" w:rsidRDefault="00105111" w:rsidP="004F50DB">
            <w:pPr>
              <w:pStyle w:val="Table"/>
              <w:numPr>
                <w:ilvl w:val="0"/>
                <w:numId w:val="0"/>
              </w:numPr>
              <w:ind w:left="360"/>
            </w:pPr>
            <w:r w:rsidRPr="00105111">
              <w:t>Interviews</w:t>
            </w:r>
          </w:p>
        </w:tc>
      </w:tr>
    </w:tbl>
    <w:p w14:paraId="33CD1EB7" w14:textId="77777777" w:rsidR="00305F42" w:rsidRPr="0012244E" w:rsidRDefault="00305F42">
      <w:pPr>
        <w:rPr>
          <w:lang w:val="en-GB"/>
        </w:rPr>
      </w:pPr>
      <w:r w:rsidRPr="0012244E">
        <w:rPr>
          <w:lang w:val="en-GB"/>
        </w:rPr>
        <w:br w:type="page"/>
      </w:r>
    </w:p>
    <w:p w14:paraId="6DE43365" w14:textId="538B1E5D" w:rsidR="009B5315" w:rsidRPr="0012244E" w:rsidRDefault="001D23D4" w:rsidP="006851E7">
      <w:pPr>
        <w:pStyle w:val="IntenseQuote"/>
        <w:rPr>
          <w:lang w:val="en-GB"/>
        </w:rPr>
      </w:pPr>
      <w:r w:rsidRPr="0012244E">
        <w:rPr>
          <w:lang w:val="en-GB"/>
        </w:rPr>
        <w:lastRenderedPageBreak/>
        <w:t>Ratings (</w:t>
      </w:r>
      <w:r w:rsidR="00CF40BD">
        <w:rPr>
          <w:lang w:val="en-GB"/>
        </w:rPr>
        <w:t xml:space="preserve">relevance, </w:t>
      </w:r>
      <w:r w:rsidRPr="0012244E">
        <w:rPr>
          <w:lang w:val="en-GB"/>
        </w:rPr>
        <w:t>performance criteria and sustainability)</w:t>
      </w:r>
    </w:p>
    <w:p w14:paraId="66948ADF" w14:textId="3036FE45" w:rsidR="009B5315" w:rsidRDefault="00CF1222" w:rsidP="009B5315">
      <w:pPr>
        <w:rPr>
          <w:i/>
          <w:lang w:val="en-GB"/>
        </w:rPr>
      </w:pPr>
      <w:r w:rsidRPr="00FC56D8">
        <w:rPr>
          <w:i/>
          <w:lang w:val="en-GB"/>
        </w:rPr>
        <w:t>P</w:t>
      </w:r>
      <w:r w:rsidR="009B5315" w:rsidRPr="00FC56D8">
        <w:rPr>
          <w:i/>
          <w:lang w:val="en-GB"/>
        </w:rPr>
        <w:t>erformance criteria</w:t>
      </w:r>
      <w:r w:rsidRPr="00FC56D8">
        <w:rPr>
          <w:i/>
          <w:lang w:val="en-GB"/>
        </w:rPr>
        <w:t xml:space="preserve"> ratings.</w:t>
      </w:r>
    </w:p>
    <w:tbl>
      <w:tblPr>
        <w:tblStyle w:val="TableGrid"/>
        <w:tblW w:w="0" w:type="auto"/>
        <w:tblLook w:val="04A0" w:firstRow="1" w:lastRow="0" w:firstColumn="1" w:lastColumn="0" w:noHBand="0" w:noVBand="1"/>
      </w:tblPr>
      <w:tblGrid>
        <w:gridCol w:w="3055"/>
        <w:gridCol w:w="6187"/>
      </w:tblGrid>
      <w:tr w:rsidR="00CF40BD" w:rsidRPr="0012244E" w14:paraId="0D832B2F" w14:textId="77777777" w:rsidTr="00CF40BD">
        <w:tc>
          <w:tcPr>
            <w:tcW w:w="3055" w:type="dxa"/>
          </w:tcPr>
          <w:p w14:paraId="342B162E" w14:textId="77777777" w:rsidR="00CF40BD" w:rsidRPr="0012244E" w:rsidRDefault="00CF40BD" w:rsidP="00374398">
            <w:pPr>
              <w:rPr>
                <w:b/>
                <w:lang w:val="en-GB"/>
              </w:rPr>
            </w:pPr>
            <w:r w:rsidRPr="0012244E">
              <w:rPr>
                <w:b/>
                <w:lang w:val="en-GB"/>
              </w:rPr>
              <w:t xml:space="preserve">Rating </w:t>
            </w:r>
          </w:p>
        </w:tc>
        <w:tc>
          <w:tcPr>
            <w:tcW w:w="6187" w:type="dxa"/>
          </w:tcPr>
          <w:p w14:paraId="73FEB56E" w14:textId="77777777" w:rsidR="00CF40BD" w:rsidRPr="0012244E" w:rsidRDefault="00CF40BD" w:rsidP="00374398">
            <w:pPr>
              <w:rPr>
                <w:b/>
                <w:lang w:val="en-GB"/>
              </w:rPr>
            </w:pPr>
            <w:r w:rsidRPr="0012244E">
              <w:rPr>
                <w:b/>
                <w:lang w:val="en-GB"/>
              </w:rPr>
              <w:t xml:space="preserve"> Explanation</w:t>
            </w:r>
          </w:p>
        </w:tc>
      </w:tr>
      <w:tr w:rsidR="00CF40BD" w:rsidRPr="0012244E" w14:paraId="59DF76CC" w14:textId="77777777" w:rsidTr="00CF40BD">
        <w:tc>
          <w:tcPr>
            <w:tcW w:w="3055" w:type="dxa"/>
          </w:tcPr>
          <w:p w14:paraId="7C1C650A" w14:textId="6238AA04" w:rsidR="00CF40BD" w:rsidRPr="0012244E" w:rsidRDefault="00CF40BD" w:rsidP="00374398">
            <w:pPr>
              <w:rPr>
                <w:b/>
                <w:lang w:val="en-GB"/>
              </w:rPr>
            </w:pPr>
            <w:r>
              <w:rPr>
                <w:b/>
                <w:lang w:val="en-GB"/>
              </w:rPr>
              <w:t xml:space="preserve">R </w:t>
            </w:r>
          </w:p>
        </w:tc>
        <w:tc>
          <w:tcPr>
            <w:tcW w:w="6187" w:type="dxa"/>
          </w:tcPr>
          <w:p w14:paraId="685D2EF6" w14:textId="31EE20D1" w:rsidR="00CF40BD" w:rsidRPr="0012244E" w:rsidRDefault="00CF40BD" w:rsidP="00374398">
            <w:pPr>
              <w:rPr>
                <w:lang w:val="en-GB"/>
              </w:rPr>
            </w:pPr>
            <w:r>
              <w:rPr>
                <w:lang w:val="en-GB"/>
              </w:rPr>
              <w:t>Relevant</w:t>
            </w:r>
          </w:p>
        </w:tc>
      </w:tr>
      <w:tr w:rsidR="00CF40BD" w:rsidRPr="0012244E" w14:paraId="6E3B5911" w14:textId="77777777" w:rsidTr="00CF40BD">
        <w:tc>
          <w:tcPr>
            <w:tcW w:w="3055" w:type="dxa"/>
          </w:tcPr>
          <w:p w14:paraId="6CDD4B5F" w14:textId="4BFE16A5" w:rsidR="00CF40BD" w:rsidRPr="0012244E" w:rsidRDefault="00CF40BD" w:rsidP="00374398">
            <w:pPr>
              <w:rPr>
                <w:b/>
                <w:lang w:val="en-GB"/>
              </w:rPr>
            </w:pPr>
            <w:r>
              <w:rPr>
                <w:b/>
                <w:lang w:val="en-GB"/>
              </w:rPr>
              <w:t>NR</w:t>
            </w:r>
          </w:p>
          <w:p w14:paraId="00A15E7F" w14:textId="77777777" w:rsidR="00CF40BD" w:rsidRPr="0012244E" w:rsidRDefault="00CF40BD" w:rsidP="00374398">
            <w:pPr>
              <w:rPr>
                <w:b/>
                <w:lang w:val="en-GB"/>
              </w:rPr>
            </w:pPr>
          </w:p>
        </w:tc>
        <w:tc>
          <w:tcPr>
            <w:tcW w:w="6187" w:type="dxa"/>
          </w:tcPr>
          <w:p w14:paraId="49B2DFAA" w14:textId="066EAD1C" w:rsidR="00CF40BD" w:rsidRPr="0012244E" w:rsidRDefault="00CF40BD" w:rsidP="00374398">
            <w:pPr>
              <w:rPr>
                <w:lang w:val="en-GB"/>
              </w:rPr>
            </w:pPr>
            <w:r>
              <w:rPr>
                <w:lang w:val="en-GB"/>
              </w:rPr>
              <w:t>Not relevant</w:t>
            </w:r>
          </w:p>
        </w:tc>
      </w:tr>
    </w:tbl>
    <w:p w14:paraId="281DB9BF" w14:textId="77777777" w:rsidR="00CF40BD" w:rsidRPr="00FC56D8" w:rsidRDefault="00CF40BD" w:rsidP="009B5315">
      <w:pPr>
        <w:rPr>
          <w:i/>
          <w:lang w:val="en-GB"/>
        </w:rPr>
      </w:pPr>
    </w:p>
    <w:tbl>
      <w:tblPr>
        <w:tblStyle w:val="TableGrid"/>
        <w:tblW w:w="0" w:type="auto"/>
        <w:tblLook w:val="04A0" w:firstRow="1" w:lastRow="0" w:firstColumn="1" w:lastColumn="0" w:noHBand="0" w:noVBand="1"/>
      </w:tblPr>
      <w:tblGrid>
        <w:gridCol w:w="3055"/>
        <w:gridCol w:w="6187"/>
      </w:tblGrid>
      <w:tr w:rsidR="009B5315" w:rsidRPr="0012244E" w14:paraId="586B2B04" w14:textId="77777777" w:rsidTr="00CF40BD">
        <w:tc>
          <w:tcPr>
            <w:tcW w:w="3055" w:type="dxa"/>
          </w:tcPr>
          <w:p w14:paraId="6BA07D7A" w14:textId="77777777" w:rsidR="009B5315" w:rsidRPr="0012244E" w:rsidRDefault="009B5315" w:rsidP="00785E2F">
            <w:pPr>
              <w:rPr>
                <w:b/>
                <w:lang w:val="en-GB"/>
              </w:rPr>
            </w:pPr>
            <w:r w:rsidRPr="0012244E">
              <w:rPr>
                <w:b/>
                <w:lang w:val="en-GB"/>
              </w:rPr>
              <w:t xml:space="preserve">Rating </w:t>
            </w:r>
          </w:p>
        </w:tc>
        <w:tc>
          <w:tcPr>
            <w:tcW w:w="6187" w:type="dxa"/>
          </w:tcPr>
          <w:p w14:paraId="06FAA3D1" w14:textId="77777777" w:rsidR="009B5315" w:rsidRPr="0012244E" w:rsidRDefault="009B5315" w:rsidP="00785E2F">
            <w:pPr>
              <w:rPr>
                <w:b/>
                <w:lang w:val="en-GB"/>
              </w:rPr>
            </w:pPr>
            <w:r w:rsidRPr="0012244E">
              <w:rPr>
                <w:b/>
                <w:lang w:val="en-GB"/>
              </w:rPr>
              <w:t xml:space="preserve"> Explanation</w:t>
            </w:r>
          </w:p>
        </w:tc>
      </w:tr>
      <w:tr w:rsidR="009B5315" w:rsidRPr="00AE728B" w14:paraId="77323291" w14:textId="77777777" w:rsidTr="00CF40BD">
        <w:tc>
          <w:tcPr>
            <w:tcW w:w="3055" w:type="dxa"/>
          </w:tcPr>
          <w:p w14:paraId="225E2B18" w14:textId="77777777" w:rsidR="009B5315" w:rsidRPr="0012244E" w:rsidRDefault="009B5315" w:rsidP="00785E2F">
            <w:pPr>
              <w:rPr>
                <w:b/>
                <w:lang w:val="en-GB"/>
              </w:rPr>
            </w:pPr>
            <w:r w:rsidRPr="0012244E">
              <w:rPr>
                <w:b/>
                <w:lang w:val="en-GB"/>
              </w:rPr>
              <w:t>Highly satisfactory (HS)</w:t>
            </w:r>
          </w:p>
        </w:tc>
        <w:tc>
          <w:tcPr>
            <w:tcW w:w="6187" w:type="dxa"/>
          </w:tcPr>
          <w:p w14:paraId="11A80E1D" w14:textId="77777777" w:rsidR="009B5315" w:rsidRPr="0012244E" w:rsidRDefault="009B5315" w:rsidP="00785E2F">
            <w:pPr>
              <w:rPr>
                <w:lang w:val="en-GB"/>
              </w:rPr>
            </w:pPr>
            <w:r w:rsidRPr="0012244E">
              <w:rPr>
                <w:lang w:val="en-GB"/>
              </w:rPr>
              <w:t>No shortcomings in the achievement of its objectives in terms of relevance, effectiveness and efficiency</w:t>
            </w:r>
          </w:p>
        </w:tc>
      </w:tr>
      <w:tr w:rsidR="009B5315" w:rsidRPr="00AE728B" w14:paraId="4CF19E96" w14:textId="77777777" w:rsidTr="00CF40BD">
        <w:tc>
          <w:tcPr>
            <w:tcW w:w="3055" w:type="dxa"/>
          </w:tcPr>
          <w:p w14:paraId="1153E225" w14:textId="665609F7" w:rsidR="009B5315" w:rsidRPr="0012244E" w:rsidRDefault="00CF40BD" w:rsidP="00785E2F">
            <w:pPr>
              <w:rPr>
                <w:b/>
                <w:lang w:val="en-GB"/>
              </w:rPr>
            </w:pPr>
            <w:r>
              <w:rPr>
                <w:b/>
                <w:lang w:val="en-GB"/>
              </w:rPr>
              <w:t xml:space="preserve">Satisfactory (S) </w:t>
            </w:r>
          </w:p>
        </w:tc>
        <w:tc>
          <w:tcPr>
            <w:tcW w:w="6187" w:type="dxa"/>
          </w:tcPr>
          <w:p w14:paraId="5A175A57" w14:textId="77777777" w:rsidR="009B5315" w:rsidRPr="0012244E" w:rsidRDefault="009B5315" w:rsidP="00785E2F">
            <w:pPr>
              <w:rPr>
                <w:lang w:val="en-GB"/>
              </w:rPr>
            </w:pPr>
            <w:r w:rsidRPr="0012244E">
              <w:rPr>
                <w:lang w:val="en-GB"/>
              </w:rPr>
              <w:t>Minor shortcomings in the achievement of its objectives in terms of relevance, effectiveness and efficiency</w:t>
            </w:r>
          </w:p>
        </w:tc>
      </w:tr>
      <w:tr w:rsidR="009B5315" w:rsidRPr="00AE728B" w14:paraId="6499B1A8" w14:textId="77777777" w:rsidTr="00CF40BD">
        <w:tc>
          <w:tcPr>
            <w:tcW w:w="3055" w:type="dxa"/>
          </w:tcPr>
          <w:p w14:paraId="6274840A" w14:textId="65EC6E2C" w:rsidR="009B5315" w:rsidRPr="0012244E" w:rsidRDefault="00CF40BD" w:rsidP="00785E2F">
            <w:pPr>
              <w:rPr>
                <w:b/>
                <w:lang w:val="en-GB"/>
              </w:rPr>
            </w:pPr>
            <w:r>
              <w:rPr>
                <w:b/>
                <w:lang w:val="en-GB"/>
              </w:rPr>
              <w:t>Moderately Satisfactory (MS)</w:t>
            </w:r>
          </w:p>
        </w:tc>
        <w:tc>
          <w:tcPr>
            <w:tcW w:w="6187" w:type="dxa"/>
          </w:tcPr>
          <w:p w14:paraId="2AFA6FA4" w14:textId="77777777" w:rsidR="009B5315" w:rsidRPr="0012244E" w:rsidRDefault="009B5315" w:rsidP="00785E2F">
            <w:pPr>
              <w:rPr>
                <w:lang w:val="en-GB"/>
              </w:rPr>
            </w:pPr>
            <w:r w:rsidRPr="0012244E">
              <w:rPr>
                <w:lang w:val="en-GB"/>
              </w:rPr>
              <w:t>Moderate shortcomings in the achievement of its objectives in terms of relevance, effectiveness and efficiency</w:t>
            </w:r>
          </w:p>
        </w:tc>
      </w:tr>
      <w:tr w:rsidR="009B5315" w:rsidRPr="00AE728B" w14:paraId="4F5FB75C" w14:textId="77777777" w:rsidTr="00CF40BD">
        <w:tc>
          <w:tcPr>
            <w:tcW w:w="3055" w:type="dxa"/>
          </w:tcPr>
          <w:p w14:paraId="2041236D" w14:textId="59286252" w:rsidR="009B5315" w:rsidRPr="0012244E" w:rsidRDefault="00CF40BD" w:rsidP="00785E2F">
            <w:pPr>
              <w:rPr>
                <w:b/>
                <w:lang w:val="en-GB"/>
              </w:rPr>
            </w:pPr>
            <w:r>
              <w:rPr>
                <w:b/>
                <w:lang w:val="en-GB"/>
              </w:rPr>
              <w:t>Moderately Unsatisfactory (MU)</w:t>
            </w:r>
          </w:p>
        </w:tc>
        <w:tc>
          <w:tcPr>
            <w:tcW w:w="6187" w:type="dxa"/>
          </w:tcPr>
          <w:p w14:paraId="7DF8DDBE" w14:textId="77777777" w:rsidR="009B5315" w:rsidRPr="0012244E" w:rsidRDefault="00132B4B" w:rsidP="00132B4B">
            <w:pPr>
              <w:rPr>
                <w:lang w:val="en-GB"/>
              </w:rPr>
            </w:pPr>
            <w:r>
              <w:rPr>
                <w:lang w:val="en-GB"/>
              </w:rPr>
              <w:t>S</w:t>
            </w:r>
            <w:r w:rsidR="009B5315" w:rsidRPr="0012244E">
              <w:rPr>
                <w:lang w:val="en-GB"/>
              </w:rPr>
              <w:t>ignificant shortcomings in the achievement of its objectives in terms of relevance, effectiveness and efficiency</w:t>
            </w:r>
          </w:p>
        </w:tc>
      </w:tr>
      <w:tr w:rsidR="009B5315" w:rsidRPr="00AE728B" w14:paraId="0E65DA07" w14:textId="77777777" w:rsidTr="00CF40BD">
        <w:tc>
          <w:tcPr>
            <w:tcW w:w="3055" w:type="dxa"/>
          </w:tcPr>
          <w:p w14:paraId="6FD2A401" w14:textId="6F7C618D" w:rsidR="009B5315" w:rsidRPr="0012244E" w:rsidRDefault="00CF40BD" w:rsidP="00785E2F">
            <w:pPr>
              <w:rPr>
                <w:b/>
                <w:lang w:val="en-GB"/>
              </w:rPr>
            </w:pPr>
            <w:r>
              <w:rPr>
                <w:b/>
                <w:lang w:val="en-GB"/>
              </w:rPr>
              <w:t xml:space="preserve">Unsatisfactory (U) </w:t>
            </w:r>
          </w:p>
        </w:tc>
        <w:tc>
          <w:tcPr>
            <w:tcW w:w="6187" w:type="dxa"/>
          </w:tcPr>
          <w:p w14:paraId="7EEABD1C" w14:textId="77777777" w:rsidR="009B5315" w:rsidRPr="0012244E" w:rsidRDefault="009B5315" w:rsidP="00785E2F">
            <w:pPr>
              <w:rPr>
                <w:lang w:val="en-GB"/>
              </w:rPr>
            </w:pPr>
            <w:r w:rsidRPr="0012244E">
              <w:rPr>
                <w:lang w:val="en-GB"/>
              </w:rPr>
              <w:t>Major shortcomings in the achievement of its objectives in terms of relevance, effectiveness and efficiency</w:t>
            </w:r>
          </w:p>
        </w:tc>
      </w:tr>
      <w:tr w:rsidR="009B5315" w:rsidRPr="00AE728B" w14:paraId="04BD33A3" w14:textId="77777777" w:rsidTr="00CF40BD">
        <w:tc>
          <w:tcPr>
            <w:tcW w:w="3055" w:type="dxa"/>
          </w:tcPr>
          <w:p w14:paraId="22731917" w14:textId="7D65CCAC" w:rsidR="009B5315" w:rsidRPr="0012244E" w:rsidRDefault="00CF40BD" w:rsidP="00785E2F">
            <w:pPr>
              <w:rPr>
                <w:b/>
                <w:lang w:val="en-GB"/>
              </w:rPr>
            </w:pPr>
            <w:r>
              <w:rPr>
                <w:b/>
                <w:lang w:val="en-GB"/>
              </w:rPr>
              <w:t>Highly Unsatisfactory (HU)</w:t>
            </w:r>
          </w:p>
        </w:tc>
        <w:tc>
          <w:tcPr>
            <w:tcW w:w="6187" w:type="dxa"/>
          </w:tcPr>
          <w:p w14:paraId="34964AB8" w14:textId="77777777" w:rsidR="009B5315" w:rsidRPr="0012244E" w:rsidRDefault="009B5315" w:rsidP="00785E2F">
            <w:pPr>
              <w:rPr>
                <w:lang w:val="en-GB"/>
              </w:rPr>
            </w:pPr>
            <w:r w:rsidRPr="0012244E">
              <w:rPr>
                <w:lang w:val="en-GB"/>
              </w:rPr>
              <w:t>Severe shortcomings in the achievement of its objectives in terms of relevance, effectiveness and efficiency</w:t>
            </w:r>
          </w:p>
        </w:tc>
      </w:tr>
    </w:tbl>
    <w:p w14:paraId="6972AFEE" w14:textId="77777777" w:rsidR="009B5315" w:rsidRPr="0012244E" w:rsidRDefault="009B5315" w:rsidP="009B5315">
      <w:pPr>
        <w:rPr>
          <w:lang w:val="en-GB"/>
        </w:rPr>
      </w:pPr>
      <w:r w:rsidRPr="0012244E">
        <w:rPr>
          <w:lang w:val="en-GB"/>
        </w:rPr>
        <w:t>In a similar way, the sustainability of the project’s interventions and achievements will be examined using the relevant UNDP/GEF ratings guideline as indicated in the table below.</w:t>
      </w:r>
    </w:p>
    <w:tbl>
      <w:tblPr>
        <w:tblStyle w:val="TableGrid"/>
        <w:tblW w:w="0" w:type="auto"/>
        <w:tblLook w:val="04A0" w:firstRow="1" w:lastRow="0" w:firstColumn="1" w:lastColumn="0" w:noHBand="0" w:noVBand="1"/>
      </w:tblPr>
      <w:tblGrid>
        <w:gridCol w:w="3055"/>
        <w:gridCol w:w="6187"/>
      </w:tblGrid>
      <w:tr w:rsidR="009B5315" w:rsidRPr="0012244E" w14:paraId="661A406F" w14:textId="77777777" w:rsidTr="00CF40BD">
        <w:tc>
          <w:tcPr>
            <w:tcW w:w="3055" w:type="dxa"/>
          </w:tcPr>
          <w:p w14:paraId="6FD434BF" w14:textId="77777777" w:rsidR="009B5315" w:rsidRPr="0012244E" w:rsidRDefault="009B5315" w:rsidP="00785E2F">
            <w:pPr>
              <w:rPr>
                <w:b/>
                <w:lang w:val="en-GB"/>
              </w:rPr>
            </w:pPr>
            <w:r w:rsidRPr="0012244E">
              <w:rPr>
                <w:b/>
                <w:lang w:val="en-GB"/>
              </w:rPr>
              <w:t xml:space="preserve">Rating </w:t>
            </w:r>
          </w:p>
        </w:tc>
        <w:tc>
          <w:tcPr>
            <w:tcW w:w="6187" w:type="dxa"/>
          </w:tcPr>
          <w:p w14:paraId="3AF863D2" w14:textId="77777777" w:rsidR="009B5315" w:rsidRPr="0012244E" w:rsidRDefault="009B5315" w:rsidP="00785E2F">
            <w:pPr>
              <w:rPr>
                <w:b/>
                <w:lang w:val="en-GB"/>
              </w:rPr>
            </w:pPr>
            <w:r w:rsidRPr="0012244E">
              <w:rPr>
                <w:b/>
                <w:lang w:val="en-GB"/>
              </w:rPr>
              <w:t>Explanation</w:t>
            </w:r>
          </w:p>
        </w:tc>
      </w:tr>
      <w:tr w:rsidR="009B5315" w:rsidRPr="00AE728B" w14:paraId="317119BA" w14:textId="77777777" w:rsidTr="00CF40BD">
        <w:tc>
          <w:tcPr>
            <w:tcW w:w="3055" w:type="dxa"/>
          </w:tcPr>
          <w:p w14:paraId="1826D7AA" w14:textId="77777777" w:rsidR="009B5315" w:rsidRPr="0012244E" w:rsidRDefault="009B5315" w:rsidP="00785E2F">
            <w:pPr>
              <w:rPr>
                <w:b/>
                <w:lang w:val="en-GB"/>
              </w:rPr>
            </w:pPr>
            <w:r w:rsidRPr="0012244E">
              <w:rPr>
                <w:b/>
                <w:lang w:val="en-GB"/>
              </w:rPr>
              <w:t xml:space="preserve">Likely (L) </w:t>
            </w:r>
          </w:p>
        </w:tc>
        <w:tc>
          <w:tcPr>
            <w:tcW w:w="6187" w:type="dxa"/>
          </w:tcPr>
          <w:p w14:paraId="252C5978" w14:textId="77777777" w:rsidR="009B5315" w:rsidRPr="0012244E" w:rsidRDefault="009B5315" w:rsidP="00785E2F">
            <w:pPr>
              <w:rPr>
                <w:lang w:val="en-GB"/>
              </w:rPr>
            </w:pPr>
            <w:r w:rsidRPr="0012244E">
              <w:rPr>
                <w:lang w:val="en-GB"/>
              </w:rPr>
              <w:t>Negligible risks to sustainability, with key outcomes expected to continue into the foreseeable future</w:t>
            </w:r>
          </w:p>
        </w:tc>
      </w:tr>
      <w:tr w:rsidR="009B5315" w:rsidRPr="00AE728B" w14:paraId="048CEA8E" w14:textId="77777777" w:rsidTr="00CF40BD">
        <w:tc>
          <w:tcPr>
            <w:tcW w:w="3055" w:type="dxa"/>
          </w:tcPr>
          <w:p w14:paraId="5AF4B2D6" w14:textId="77777777" w:rsidR="009B5315" w:rsidRPr="0012244E" w:rsidRDefault="009B5315" w:rsidP="00785E2F">
            <w:pPr>
              <w:rPr>
                <w:b/>
                <w:lang w:val="en-GB"/>
              </w:rPr>
            </w:pPr>
            <w:r w:rsidRPr="0012244E">
              <w:rPr>
                <w:b/>
                <w:lang w:val="en-GB"/>
              </w:rPr>
              <w:t>Moderately Likely (ML)</w:t>
            </w:r>
          </w:p>
        </w:tc>
        <w:tc>
          <w:tcPr>
            <w:tcW w:w="6187" w:type="dxa"/>
          </w:tcPr>
          <w:p w14:paraId="787D9368" w14:textId="77777777" w:rsidR="009B5315" w:rsidRPr="0012244E" w:rsidRDefault="009B5315" w:rsidP="00785E2F">
            <w:pPr>
              <w:rPr>
                <w:lang w:val="en-GB"/>
              </w:rPr>
            </w:pPr>
            <w:r w:rsidRPr="0012244E">
              <w:rPr>
                <w:lang w:val="en-GB"/>
              </w:rPr>
              <w:t>Moderate risks, but expectations that at least some outcomes will be sustained</w:t>
            </w:r>
          </w:p>
        </w:tc>
      </w:tr>
      <w:tr w:rsidR="009B5315" w:rsidRPr="00AE728B" w14:paraId="29386489" w14:textId="77777777" w:rsidTr="00CF40BD">
        <w:tc>
          <w:tcPr>
            <w:tcW w:w="3055" w:type="dxa"/>
          </w:tcPr>
          <w:p w14:paraId="2D0F011C" w14:textId="77777777" w:rsidR="009B5315" w:rsidRPr="0012244E" w:rsidRDefault="009B5315" w:rsidP="00785E2F">
            <w:pPr>
              <w:rPr>
                <w:b/>
                <w:lang w:val="en-GB"/>
              </w:rPr>
            </w:pPr>
            <w:r w:rsidRPr="0012244E">
              <w:rPr>
                <w:b/>
                <w:lang w:val="en-GB"/>
              </w:rPr>
              <w:t xml:space="preserve">Moderately Unlikely (MU) </w:t>
            </w:r>
          </w:p>
        </w:tc>
        <w:tc>
          <w:tcPr>
            <w:tcW w:w="6187" w:type="dxa"/>
          </w:tcPr>
          <w:p w14:paraId="33AA5980" w14:textId="77777777" w:rsidR="009B5315" w:rsidRPr="0012244E" w:rsidRDefault="009B5315" w:rsidP="00785E2F">
            <w:pPr>
              <w:rPr>
                <w:lang w:val="en-GB"/>
              </w:rPr>
            </w:pPr>
            <w:r w:rsidRPr="0012244E">
              <w:rPr>
                <w:lang w:val="en-GB"/>
              </w:rPr>
              <w:t>Substantial risk that key outcomes will not carry on after project closure, although some outputs and activities should carry on</w:t>
            </w:r>
          </w:p>
        </w:tc>
      </w:tr>
      <w:tr w:rsidR="009B5315" w:rsidRPr="00AE728B" w14:paraId="6C8619D6" w14:textId="77777777" w:rsidTr="00CF40BD">
        <w:tc>
          <w:tcPr>
            <w:tcW w:w="3055" w:type="dxa"/>
          </w:tcPr>
          <w:p w14:paraId="737597DC" w14:textId="77777777" w:rsidR="009B5315" w:rsidRPr="0012244E" w:rsidRDefault="009B5315" w:rsidP="00785E2F">
            <w:pPr>
              <w:rPr>
                <w:b/>
                <w:lang w:val="en-GB"/>
              </w:rPr>
            </w:pPr>
            <w:r w:rsidRPr="0012244E">
              <w:rPr>
                <w:b/>
                <w:lang w:val="en-GB"/>
              </w:rPr>
              <w:t xml:space="preserve">Unlikely (U) </w:t>
            </w:r>
          </w:p>
        </w:tc>
        <w:tc>
          <w:tcPr>
            <w:tcW w:w="6187" w:type="dxa"/>
          </w:tcPr>
          <w:p w14:paraId="014FC6B1" w14:textId="77777777" w:rsidR="009B5315" w:rsidRPr="0012244E" w:rsidRDefault="009B5315" w:rsidP="00785E2F">
            <w:pPr>
              <w:rPr>
                <w:lang w:val="en-GB"/>
              </w:rPr>
            </w:pPr>
            <w:r w:rsidRPr="0012244E">
              <w:rPr>
                <w:lang w:val="en-GB"/>
              </w:rPr>
              <w:t>Severe risk that project outcomes as well as key outputs will not be sustained</w:t>
            </w:r>
          </w:p>
        </w:tc>
      </w:tr>
      <w:tr w:rsidR="009B5315" w:rsidRPr="00AE728B" w14:paraId="3DBDF190" w14:textId="77777777" w:rsidTr="00CF40BD">
        <w:tc>
          <w:tcPr>
            <w:tcW w:w="3055" w:type="dxa"/>
          </w:tcPr>
          <w:p w14:paraId="07D7CF00" w14:textId="5D082932" w:rsidR="009B5315" w:rsidRPr="0012244E" w:rsidRDefault="00CF40BD" w:rsidP="00785E2F">
            <w:pPr>
              <w:rPr>
                <w:b/>
                <w:lang w:val="en-GB"/>
              </w:rPr>
            </w:pPr>
            <w:r>
              <w:rPr>
                <w:b/>
                <w:lang w:val="en-GB"/>
              </w:rPr>
              <w:t xml:space="preserve">Highly Unlikely (HU) </w:t>
            </w:r>
          </w:p>
        </w:tc>
        <w:tc>
          <w:tcPr>
            <w:tcW w:w="6187" w:type="dxa"/>
          </w:tcPr>
          <w:p w14:paraId="7D2CE0ED" w14:textId="77777777" w:rsidR="009B5315" w:rsidRPr="0012244E" w:rsidRDefault="009B5315" w:rsidP="00785E2F">
            <w:pPr>
              <w:rPr>
                <w:lang w:val="en-GB"/>
              </w:rPr>
            </w:pPr>
            <w:r w:rsidRPr="0012244E">
              <w:rPr>
                <w:lang w:val="en-GB"/>
              </w:rPr>
              <w:t>Expectation that few if any outputs or activities will continue after project closure</w:t>
            </w:r>
          </w:p>
        </w:tc>
      </w:tr>
    </w:tbl>
    <w:p w14:paraId="74794CFE" w14:textId="4A268B70" w:rsidR="00944E5B" w:rsidRPr="0012244E" w:rsidRDefault="0065034C" w:rsidP="004F50DB">
      <w:pPr>
        <w:pStyle w:val="IntenseQuote"/>
        <w:rPr>
          <w:lang w:val="en-GB"/>
        </w:rPr>
        <w:sectPr w:rsidR="00944E5B" w:rsidRPr="0012244E" w:rsidSect="001B45D4">
          <w:pgSz w:w="12240" w:h="15840" w:code="1"/>
          <w:pgMar w:top="1440" w:right="1440" w:bottom="1440" w:left="1440" w:header="0" w:footer="0" w:gutter="0"/>
          <w:cols w:space="720"/>
          <w:docGrid w:linePitch="326"/>
        </w:sectPr>
      </w:pPr>
      <w:r w:rsidRPr="0012244E">
        <w:rPr>
          <w:lang w:val="en-GB"/>
        </w:rPr>
        <w:lastRenderedPageBreak/>
        <w:t>Logical Framework</w:t>
      </w:r>
    </w:p>
    <w:p w14:paraId="6C8B94DF" w14:textId="77777777" w:rsidR="00CF1222" w:rsidRPr="0012244E" w:rsidRDefault="00CF1222" w:rsidP="00CF1222">
      <w:pPr>
        <w:pStyle w:val="Caption"/>
        <w:rPr>
          <w:lang w:val="en-GB"/>
        </w:rPr>
      </w:pPr>
    </w:p>
    <w:tbl>
      <w:tblPr>
        <w:tblStyle w:val="TableGrid0"/>
        <w:tblW w:w="11149" w:type="dxa"/>
        <w:tblInd w:w="6" w:type="dxa"/>
        <w:tblCellMar>
          <w:top w:w="23" w:type="dxa"/>
          <w:left w:w="107" w:type="dxa"/>
          <w:right w:w="72" w:type="dxa"/>
        </w:tblCellMar>
        <w:tblLook w:val="04A0" w:firstRow="1" w:lastRow="0" w:firstColumn="1" w:lastColumn="0" w:noHBand="0" w:noVBand="1"/>
      </w:tblPr>
      <w:tblGrid>
        <w:gridCol w:w="1772"/>
        <w:gridCol w:w="1770"/>
        <w:gridCol w:w="1989"/>
        <w:gridCol w:w="2232"/>
        <w:gridCol w:w="1643"/>
        <w:gridCol w:w="1743"/>
      </w:tblGrid>
      <w:tr w:rsidR="00944E5B" w:rsidRPr="00AE728B" w14:paraId="735E9CF4" w14:textId="77777777" w:rsidTr="00C37F31">
        <w:trPr>
          <w:trHeight w:val="854"/>
        </w:trPr>
        <w:tc>
          <w:tcPr>
            <w:tcW w:w="11149" w:type="dxa"/>
            <w:gridSpan w:val="6"/>
            <w:tcBorders>
              <w:top w:val="single" w:sz="4" w:space="0" w:color="000000"/>
              <w:left w:val="single" w:sz="4" w:space="0" w:color="000000"/>
              <w:bottom w:val="single" w:sz="4" w:space="0" w:color="000000"/>
              <w:right w:val="single" w:sz="4" w:space="0" w:color="000000"/>
            </w:tcBorders>
          </w:tcPr>
          <w:p w14:paraId="41DB1EBB" w14:textId="77777777" w:rsidR="00944E5B" w:rsidRPr="0012244E" w:rsidRDefault="00944E5B" w:rsidP="00C37F31">
            <w:pPr>
              <w:spacing w:after="18" w:line="259" w:lineRule="auto"/>
              <w:rPr>
                <w:sz w:val="18"/>
                <w:szCs w:val="18"/>
                <w:lang w:val="en-GB"/>
              </w:rPr>
            </w:pPr>
            <w:r w:rsidRPr="0012244E">
              <w:rPr>
                <w:rFonts w:ascii="Calibri" w:eastAsia="Calibri" w:hAnsi="Calibri" w:cs="Calibri"/>
                <w:b/>
                <w:sz w:val="18"/>
                <w:szCs w:val="18"/>
                <w:lang w:val="en-GB"/>
              </w:rPr>
              <w:t xml:space="preserve">This project will contribute to achieving the following Country Programme Outcome as defined in CPAP or CPD:  </w:t>
            </w:r>
          </w:p>
          <w:p w14:paraId="0E36BF2F" w14:textId="77777777" w:rsidR="00944E5B" w:rsidRPr="0012244E" w:rsidRDefault="00944E5B" w:rsidP="00C37F31">
            <w:pPr>
              <w:spacing w:after="18" w:line="259" w:lineRule="auto"/>
              <w:rPr>
                <w:sz w:val="18"/>
                <w:szCs w:val="18"/>
                <w:lang w:val="en-GB"/>
              </w:rPr>
            </w:pPr>
            <w:r w:rsidRPr="0012244E">
              <w:rPr>
                <w:sz w:val="18"/>
                <w:szCs w:val="18"/>
                <w:lang w:val="en-GB"/>
              </w:rPr>
              <w:t xml:space="preserve">OUTCOME 8: Communities have access to safe drinking water &amp; adequate sanitation and sustainably manage the natural environment to enhance their livelihoods  </w:t>
            </w:r>
          </w:p>
          <w:p w14:paraId="655119FB" w14:textId="77777777" w:rsidR="00944E5B" w:rsidRPr="0012244E" w:rsidRDefault="00944E5B" w:rsidP="00C37F31">
            <w:pPr>
              <w:spacing w:line="259" w:lineRule="auto"/>
              <w:rPr>
                <w:sz w:val="18"/>
                <w:szCs w:val="18"/>
                <w:lang w:val="en-GB"/>
              </w:rPr>
            </w:pPr>
            <w:r w:rsidRPr="0012244E">
              <w:rPr>
                <w:sz w:val="18"/>
                <w:szCs w:val="18"/>
                <w:lang w:val="en-GB"/>
              </w:rPr>
              <w:t xml:space="preserve">OUTCOME 9: Enhanced capacities at national and local levels to support low carbon life-styles, climate change adaptation, and disaster risk reduction </w:t>
            </w:r>
            <w:r w:rsidRPr="0012244E">
              <w:rPr>
                <w:rFonts w:ascii="Calibri" w:eastAsia="Calibri" w:hAnsi="Calibri" w:cs="Calibri"/>
                <w:b/>
                <w:sz w:val="18"/>
                <w:szCs w:val="18"/>
                <w:lang w:val="en-GB"/>
              </w:rPr>
              <w:t xml:space="preserve"> </w:t>
            </w:r>
          </w:p>
        </w:tc>
      </w:tr>
      <w:tr w:rsidR="00944E5B" w:rsidRPr="00AE728B" w14:paraId="291466E0" w14:textId="77777777" w:rsidTr="00C37F31">
        <w:trPr>
          <w:trHeight w:val="571"/>
        </w:trPr>
        <w:tc>
          <w:tcPr>
            <w:tcW w:w="11149" w:type="dxa"/>
            <w:gridSpan w:val="6"/>
            <w:tcBorders>
              <w:top w:val="single" w:sz="4" w:space="0" w:color="000000"/>
              <w:left w:val="single" w:sz="4" w:space="0" w:color="000000"/>
              <w:bottom w:val="single" w:sz="4" w:space="0" w:color="000000"/>
              <w:right w:val="single" w:sz="4" w:space="0" w:color="000000"/>
            </w:tcBorders>
          </w:tcPr>
          <w:p w14:paraId="0FB836A1" w14:textId="77777777" w:rsidR="00944E5B" w:rsidRPr="0012244E" w:rsidRDefault="00944E5B" w:rsidP="00C37F31">
            <w:pPr>
              <w:spacing w:line="259" w:lineRule="auto"/>
              <w:rPr>
                <w:sz w:val="18"/>
                <w:szCs w:val="18"/>
                <w:lang w:val="en-GB"/>
              </w:rPr>
            </w:pPr>
            <w:r w:rsidRPr="0012244E">
              <w:rPr>
                <w:rFonts w:ascii="Calibri" w:eastAsia="Calibri" w:hAnsi="Calibri" w:cs="Calibri"/>
                <w:b/>
                <w:sz w:val="18"/>
                <w:szCs w:val="18"/>
                <w:lang w:val="en-GB"/>
              </w:rPr>
              <w:t xml:space="preserve">Country Programme Outcome Indicators: </w:t>
            </w:r>
            <w:r w:rsidRPr="0012244E">
              <w:rPr>
                <w:sz w:val="18"/>
                <w:szCs w:val="18"/>
                <w:lang w:val="en-GB"/>
              </w:rPr>
              <w:t xml:space="preserve">No. of sectors in which adaptive mechanisms are adopted to minimize losses from climate related impacts; No. of community level partnerships with private sector for sustainable environment management </w:t>
            </w:r>
          </w:p>
        </w:tc>
      </w:tr>
      <w:tr w:rsidR="00944E5B" w:rsidRPr="00AE728B" w14:paraId="48992AFD" w14:textId="77777777" w:rsidTr="00C37F31">
        <w:trPr>
          <w:trHeight w:val="290"/>
        </w:trPr>
        <w:tc>
          <w:tcPr>
            <w:tcW w:w="11149" w:type="dxa"/>
            <w:gridSpan w:val="6"/>
            <w:tcBorders>
              <w:top w:val="single" w:sz="4" w:space="0" w:color="000000"/>
              <w:left w:val="single" w:sz="4" w:space="0" w:color="000000"/>
              <w:bottom w:val="single" w:sz="4" w:space="0" w:color="000000"/>
              <w:right w:val="single" w:sz="4" w:space="0" w:color="000000"/>
            </w:tcBorders>
          </w:tcPr>
          <w:p w14:paraId="0EBB758C" w14:textId="77777777" w:rsidR="00944E5B" w:rsidRPr="0012244E" w:rsidRDefault="00944E5B" w:rsidP="00C37F31">
            <w:pPr>
              <w:spacing w:line="259" w:lineRule="auto"/>
              <w:rPr>
                <w:sz w:val="18"/>
                <w:szCs w:val="18"/>
                <w:lang w:val="en-GB"/>
              </w:rPr>
            </w:pPr>
            <w:r w:rsidRPr="0012244E">
              <w:rPr>
                <w:rFonts w:ascii="Calibri" w:eastAsia="Calibri" w:hAnsi="Calibri" w:cs="Calibri"/>
                <w:b/>
                <w:sz w:val="18"/>
                <w:szCs w:val="18"/>
                <w:lang w:val="en-GB"/>
              </w:rPr>
              <w:t xml:space="preserve">Primary applicable Key Environment and Sustainable Development Key Result Area: </w:t>
            </w:r>
            <w:r w:rsidRPr="0012244E">
              <w:rPr>
                <w:sz w:val="18"/>
                <w:szCs w:val="18"/>
                <w:lang w:val="en-GB"/>
              </w:rPr>
              <w:t xml:space="preserve">Promote climate change adaptation  </w:t>
            </w:r>
            <w:r w:rsidRPr="0012244E">
              <w:rPr>
                <w:rFonts w:ascii="Calibri" w:eastAsia="Calibri" w:hAnsi="Calibri" w:cs="Calibri"/>
                <w:b/>
                <w:sz w:val="18"/>
                <w:szCs w:val="18"/>
                <w:lang w:val="en-GB"/>
              </w:rPr>
              <w:t xml:space="preserve"> </w:t>
            </w:r>
          </w:p>
        </w:tc>
      </w:tr>
      <w:tr w:rsidR="00944E5B" w:rsidRPr="00AE728B" w14:paraId="714337BC" w14:textId="77777777" w:rsidTr="00C37F31">
        <w:trPr>
          <w:trHeight w:val="290"/>
        </w:trPr>
        <w:tc>
          <w:tcPr>
            <w:tcW w:w="11149" w:type="dxa"/>
            <w:gridSpan w:val="6"/>
            <w:tcBorders>
              <w:top w:val="single" w:sz="4" w:space="0" w:color="000000"/>
              <w:left w:val="single" w:sz="4" w:space="0" w:color="000000"/>
              <w:bottom w:val="single" w:sz="4" w:space="0" w:color="000000"/>
              <w:right w:val="single" w:sz="4" w:space="0" w:color="000000"/>
            </w:tcBorders>
          </w:tcPr>
          <w:p w14:paraId="37130F6A" w14:textId="77777777" w:rsidR="00944E5B" w:rsidRPr="0012244E" w:rsidRDefault="00944E5B" w:rsidP="00C37F31">
            <w:pPr>
              <w:spacing w:line="259" w:lineRule="auto"/>
              <w:rPr>
                <w:sz w:val="18"/>
                <w:szCs w:val="18"/>
                <w:lang w:val="en-GB"/>
              </w:rPr>
            </w:pPr>
            <w:r w:rsidRPr="0012244E">
              <w:rPr>
                <w:rFonts w:ascii="Calibri" w:eastAsia="Calibri" w:hAnsi="Calibri" w:cs="Calibri"/>
                <w:b/>
                <w:sz w:val="18"/>
                <w:szCs w:val="18"/>
                <w:lang w:val="en-GB"/>
              </w:rPr>
              <w:t>Applicable SOF (e.g. GEF) Strategic Objective and Program:</w:t>
            </w:r>
            <w:r w:rsidRPr="0012244E">
              <w:rPr>
                <w:sz w:val="18"/>
                <w:szCs w:val="18"/>
                <w:lang w:val="en-GB"/>
              </w:rPr>
              <w:t xml:space="preserve"> Least Developed Countries Fund (LDCF) </w:t>
            </w:r>
          </w:p>
        </w:tc>
      </w:tr>
      <w:tr w:rsidR="00944E5B" w:rsidRPr="00AE728B" w14:paraId="52C5D277" w14:textId="77777777" w:rsidTr="00C37F31">
        <w:trPr>
          <w:trHeight w:val="1290"/>
        </w:trPr>
        <w:tc>
          <w:tcPr>
            <w:tcW w:w="11149" w:type="dxa"/>
            <w:gridSpan w:val="6"/>
            <w:tcBorders>
              <w:top w:val="single" w:sz="4" w:space="0" w:color="000000"/>
              <w:left w:val="single" w:sz="4" w:space="0" w:color="000000"/>
              <w:bottom w:val="single" w:sz="4" w:space="0" w:color="000000"/>
              <w:right w:val="single" w:sz="4" w:space="0" w:color="000000"/>
            </w:tcBorders>
          </w:tcPr>
          <w:p w14:paraId="3ABE2C85" w14:textId="77777777" w:rsidR="00944E5B" w:rsidRPr="0012244E" w:rsidRDefault="00944E5B" w:rsidP="00C37F31">
            <w:pPr>
              <w:spacing w:after="220" w:line="259" w:lineRule="auto"/>
              <w:rPr>
                <w:sz w:val="18"/>
                <w:szCs w:val="18"/>
                <w:lang w:val="en-GB"/>
              </w:rPr>
            </w:pPr>
            <w:r w:rsidRPr="0012244E">
              <w:rPr>
                <w:rFonts w:ascii="Calibri" w:eastAsia="Calibri" w:hAnsi="Calibri" w:cs="Calibri"/>
                <w:b/>
                <w:sz w:val="18"/>
                <w:szCs w:val="18"/>
                <w:lang w:val="en-GB"/>
              </w:rPr>
              <w:t>Applicable SOF Expected Outcomes (relating to the LDCF Results-Based Management Framework):</w:t>
            </w:r>
            <w:r w:rsidRPr="0012244E">
              <w:rPr>
                <w:sz w:val="18"/>
                <w:szCs w:val="18"/>
                <w:lang w:val="en-GB"/>
              </w:rPr>
              <w:t xml:space="preserve">  </w:t>
            </w:r>
          </w:p>
          <w:p w14:paraId="2CBEC2A9" w14:textId="77777777" w:rsidR="00944E5B" w:rsidRPr="0012244E" w:rsidRDefault="00944E5B" w:rsidP="00C37F31">
            <w:pPr>
              <w:spacing w:after="220" w:line="259" w:lineRule="auto"/>
              <w:rPr>
                <w:sz w:val="18"/>
                <w:szCs w:val="18"/>
                <w:lang w:val="en-GB"/>
              </w:rPr>
            </w:pPr>
            <w:r w:rsidRPr="0012244E">
              <w:rPr>
                <w:rFonts w:ascii="Calibri" w:eastAsia="Calibri" w:hAnsi="Calibri" w:cs="Calibri"/>
                <w:b/>
                <w:sz w:val="18"/>
                <w:szCs w:val="18"/>
                <w:lang w:val="en-GB"/>
              </w:rPr>
              <w:t xml:space="preserve">Outcome 1.1: </w:t>
            </w:r>
            <w:r w:rsidRPr="0012244E">
              <w:rPr>
                <w:sz w:val="18"/>
                <w:szCs w:val="18"/>
                <w:lang w:val="en-GB"/>
              </w:rPr>
              <w:t xml:space="preserve">Mainstreamed adaptation in broader development frameworks at country level and in targeted vulnerable areas </w:t>
            </w:r>
          </w:p>
          <w:p w14:paraId="2D3E86CB" w14:textId="77777777" w:rsidR="00944E5B" w:rsidRPr="0012244E" w:rsidRDefault="00944E5B" w:rsidP="00C37F31">
            <w:pPr>
              <w:spacing w:after="119" w:line="259" w:lineRule="auto"/>
              <w:rPr>
                <w:sz w:val="18"/>
                <w:szCs w:val="18"/>
                <w:lang w:val="en-GB"/>
              </w:rPr>
            </w:pPr>
            <w:r w:rsidRPr="0012244E">
              <w:rPr>
                <w:rFonts w:ascii="Calibri" w:eastAsia="Calibri" w:hAnsi="Calibri" w:cs="Calibri"/>
                <w:b/>
                <w:sz w:val="18"/>
                <w:szCs w:val="18"/>
                <w:lang w:val="en-GB"/>
              </w:rPr>
              <w:t xml:space="preserve">Outcome 2.2: </w:t>
            </w:r>
            <w:r w:rsidRPr="0012244E">
              <w:rPr>
                <w:sz w:val="18"/>
                <w:szCs w:val="18"/>
                <w:lang w:val="en-GB"/>
              </w:rPr>
              <w:t xml:space="preserve">Strengthened adaptive capacity to reduce risks to climate-induced economic losses  </w:t>
            </w:r>
          </w:p>
        </w:tc>
      </w:tr>
      <w:tr w:rsidR="00944E5B" w:rsidRPr="00AE728B" w14:paraId="02E51A3B" w14:textId="77777777" w:rsidTr="00C37F31">
        <w:trPr>
          <w:trHeight w:val="1974"/>
        </w:trPr>
        <w:tc>
          <w:tcPr>
            <w:tcW w:w="11149" w:type="dxa"/>
            <w:gridSpan w:val="6"/>
            <w:tcBorders>
              <w:top w:val="single" w:sz="4" w:space="0" w:color="000000"/>
              <w:left w:val="single" w:sz="4" w:space="0" w:color="000000"/>
              <w:bottom w:val="single" w:sz="4" w:space="0" w:color="000000"/>
              <w:right w:val="single" w:sz="4" w:space="0" w:color="000000"/>
            </w:tcBorders>
          </w:tcPr>
          <w:p w14:paraId="0A280C54" w14:textId="77777777" w:rsidR="00944E5B" w:rsidRPr="0012244E" w:rsidRDefault="00944E5B" w:rsidP="00C37F31">
            <w:pPr>
              <w:spacing w:after="220" w:line="259" w:lineRule="auto"/>
              <w:rPr>
                <w:sz w:val="18"/>
                <w:szCs w:val="18"/>
                <w:lang w:val="en-GB"/>
              </w:rPr>
            </w:pPr>
            <w:r w:rsidRPr="0012244E">
              <w:rPr>
                <w:rFonts w:ascii="Calibri" w:eastAsia="Calibri" w:hAnsi="Calibri" w:cs="Calibri"/>
                <w:b/>
                <w:sz w:val="18"/>
                <w:szCs w:val="18"/>
                <w:lang w:val="en-GB"/>
              </w:rPr>
              <w:t xml:space="preserve">Applicable SOF (e.g .GEF) Outcome Indicators (relating to the LDCF Results-Based Management Framework):  </w:t>
            </w:r>
          </w:p>
          <w:p w14:paraId="3D6DB7FA" w14:textId="77777777" w:rsidR="00944E5B" w:rsidRPr="0012244E" w:rsidRDefault="00944E5B" w:rsidP="00C37F31">
            <w:pPr>
              <w:spacing w:after="220" w:line="259" w:lineRule="auto"/>
              <w:rPr>
                <w:sz w:val="18"/>
                <w:szCs w:val="18"/>
                <w:lang w:val="en-GB"/>
              </w:rPr>
            </w:pPr>
            <w:r w:rsidRPr="0012244E">
              <w:rPr>
                <w:rFonts w:ascii="Calibri" w:eastAsia="Calibri" w:hAnsi="Calibri" w:cs="Calibri"/>
                <w:b/>
                <w:sz w:val="18"/>
                <w:szCs w:val="18"/>
                <w:lang w:val="en-GB"/>
              </w:rPr>
              <w:t xml:space="preserve">Indicator 1.1.3 </w:t>
            </w:r>
            <w:r w:rsidRPr="0012244E">
              <w:rPr>
                <w:sz w:val="18"/>
                <w:szCs w:val="18"/>
                <w:lang w:val="en-GB"/>
              </w:rPr>
              <w:t xml:space="preserve">% of development frameworks and sectoral strategies that reach adaptation targets  </w:t>
            </w:r>
          </w:p>
          <w:p w14:paraId="3537B3E8" w14:textId="77777777" w:rsidR="00944E5B" w:rsidRPr="0012244E" w:rsidRDefault="00944E5B" w:rsidP="00C37F31">
            <w:pPr>
              <w:spacing w:after="215" w:line="259" w:lineRule="auto"/>
              <w:rPr>
                <w:sz w:val="18"/>
                <w:szCs w:val="18"/>
                <w:lang w:val="en-GB"/>
              </w:rPr>
            </w:pPr>
            <w:r w:rsidRPr="0012244E">
              <w:rPr>
                <w:rFonts w:ascii="Calibri" w:eastAsia="Calibri" w:hAnsi="Calibri" w:cs="Calibri"/>
                <w:b/>
                <w:sz w:val="18"/>
                <w:szCs w:val="18"/>
                <w:lang w:val="en-GB"/>
              </w:rPr>
              <w:t xml:space="preserve">Indicator 1.2.2 </w:t>
            </w:r>
            <w:r w:rsidRPr="0012244E">
              <w:rPr>
                <w:sz w:val="18"/>
                <w:szCs w:val="18"/>
                <w:lang w:val="en-GB"/>
              </w:rPr>
              <w:t xml:space="preserve">Economic losses through effective climate resilient infrastructure ($US)  </w:t>
            </w:r>
          </w:p>
          <w:p w14:paraId="34FDAD10" w14:textId="77777777" w:rsidR="00944E5B" w:rsidRPr="0012244E" w:rsidRDefault="00944E5B" w:rsidP="00C37F31">
            <w:pPr>
              <w:spacing w:after="124" w:line="259" w:lineRule="auto"/>
              <w:rPr>
                <w:sz w:val="18"/>
                <w:szCs w:val="18"/>
                <w:lang w:val="en-GB"/>
              </w:rPr>
            </w:pPr>
            <w:r w:rsidRPr="0012244E">
              <w:rPr>
                <w:rFonts w:ascii="Calibri" w:eastAsia="Calibri" w:hAnsi="Calibri" w:cs="Calibri"/>
                <w:b/>
                <w:sz w:val="18"/>
                <w:szCs w:val="18"/>
                <w:lang w:val="en-GB"/>
              </w:rPr>
              <w:t xml:space="preserve">Indicator 2.2.1 </w:t>
            </w:r>
            <w:r w:rsidRPr="0012244E">
              <w:rPr>
                <w:sz w:val="18"/>
                <w:szCs w:val="18"/>
                <w:lang w:val="en-GB"/>
              </w:rPr>
              <w:t xml:space="preserve">No. of targeted institutions with increased adaptive capacity to reduce risks of and response to climate variability (Number) </w:t>
            </w:r>
          </w:p>
        </w:tc>
      </w:tr>
      <w:tr w:rsidR="00944E5B" w:rsidRPr="0012244E" w14:paraId="770231C5" w14:textId="77777777" w:rsidTr="00C37F31">
        <w:trPr>
          <w:trHeight w:val="971"/>
        </w:trPr>
        <w:tc>
          <w:tcPr>
            <w:tcW w:w="2079" w:type="dxa"/>
            <w:tcBorders>
              <w:top w:val="single" w:sz="4" w:space="0" w:color="000000"/>
              <w:left w:val="single" w:sz="4" w:space="0" w:color="000000"/>
              <w:bottom w:val="single" w:sz="4" w:space="0" w:color="000000"/>
              <w:right w:val="single" w:sz="4" w:space="0" w:color="000000"/>
            </w:tcBorders>
            <w:shd w:val="clear" w:color="auto" w:fill="DFDFDF"/>
          </w:tcPr>
          <w:p w14:paraId="2A2BEDA0" w14:textId="77777777" w:rsidR="00944E5B" w:rsidRPr="0012244E" w:rsidRDefault="00944E5B" w:rsidP="00C37F31">
            <w:pPr>
              <w:spacing w:line="259" w:lineRule="auto"/>
              <w:ind w:left="7"/>
              <w:jc w:val="center"/>
              <w:rPr>
                <w:sz w:val="18"/>
                <w:szCs w:val="18"/>
                <w:lang w:val="en-GB"/>
              </w:rPr>
            </w:pPr>
            <w:r w:rsidRPr="0012244E">
              <w:rPr>
                <w:rFonts w:ascii="Calibri" w:eastAsia="Calibri" w:hAnsi="Calibri" w:cs="Calibri"/>
                <w:b/>
                <w:sz w:val="18"/>
                <w:szCs w:val="18"/>
                <w:lang w:val="en-GB"/>
              </w:rPr>
              <w:t xml:space="preserve"> </w:t>
            </w:r>
          </w:p>
        </w:tc>
        <w:tc>
          <w:tcPr>
            <w:tcW w:w="2079" w:type="dxa"/>
            <w:tcBorders>
              <w:top w:val="single" w:sz="4" w:space="0" w:color="000000"/>
              <w:left w:val="single" w:sz="4" w:space="0" w:color="000000"/>
              <w:bottom w:val="single" w:sz="4" w:space="0" w:color="000000"/>
              <w:right w:val="single" w:sz="4" w:space="0" w:color="000000"/>
            </w:tcBorders>
            <w:shd w:val="clear" w:color="auto" w:fill="DFDFDF"/>
          </w:tcPr>
          <w:p w14:paraId="7247E2B3" w14:textId="77777777" w:rsidR="00944E5B" w:rsidRPr="0012244E" w:rsidRDefault="00944E5B" w:rsidP="00C37F31">
            <w:pPr>
              <w:spacing w:line="259" w:lineRule="auto"/>
              <w:ind w:right="37"/>
              <w:jc w:val="center"/>
              <w:rPr>
                <w:sz w:val="18"/>
                <w:szCs w:val="18"/>
                <w:lang w:val="en-GB"/>
              </w:rPr>
            </w:pPr>
            <w:r w:rsidRPr="0012244E">
              <w:rPr>
                <w:rFonts w:ascii="Calibri" w:eastAsia="Calibri" w:hAnsi="Calibri" w:cs="Calibri"/>
                <w:b/>
                <w:sz w:val="18"/>
                <w:szCs w:val="18"/>
                <w:lang w:val="en-GB"/>
              </w:rPr>
              <w:t xml:space="preserve">Indicator </w:t>
            </w:r>
          </w:p>
        </w:tc>
        <w:tc>
          <w:tcPr>
            <w:tcW w:w="2249" w:type="dxa"/>
            <w:tcBorders>
              <w:top w:val="single" w:sz="4" w:space="0" w:color="000000"/>
              <w:left w:val="single" w:sz="4" w:space="0" w:color="000000"/>
              <w:bottom w:val="single" w:sz="4" w:space="0" w:color="000000"/>
              <w:right w:val="single" w:sz="4" w:space="0" w:color="000000"/>
            </w:tcBorders>
            <w:shd w:val="clear" w:color="auto" w:fill="DFDFDF"/>
          </w:tcPr>
          <w:p w14:paraId="4AD0DA1F" w14:textId="77777777" w:rsidR="00944E5B" w:rsidRPr="0012244E" w:rsidRDefault="00944E5B" w:rsidP="00C37F31">
            <w:pPr>
              <w:spacing w:line="259" w:lineRule="auto"/>
              <w:ind w:right="38"/>
              <w:jc w:val="center"/>
              <w:rPr>
                <w:sz w:val="18"/>
                <w:szCs w:val="18"/>
                <w:lang w:val="en-GB"/>
              </w:rPr>
            </w:pPr>
            <w:r w:rsidRPr="0012244E">
              <w:rPr>
                <w:rFonts w:ascii="Calibri" w:eastAsia="Calibri" w:hAnsi="Calibri" w:cs="Calibri"/>
                <w:b/>
                <w:sz w:val="18"/>
                <w:szCs w:val="18"/>
                <w:lang w:val="en-GB"/>
              </w:rPr>
              <w:t xml:space="preserve">Baseline </w:t>
            </w:r>
          </w:p>
        </w:tc>
        <w:tc>
          <w:tcPr>
            <w:tcW w:w="2408" w:type="dxa"/>
            <w:tcBorders>
              <w:top w:val="single" w:sz="4" w:space="0" w:color="000000"/>
              <w:left w:val="single" w:sz="4" w:space="0" w:color="000000"/>
              <w:bottom w:val="single" w:sz="4" w:space="0" w:color="000000"/>
              <w:right w:val="single" w:sz="4" w:space="0" w:color="000000"/>
            </w:tcBorders>
            <w:shd w:val="clear" w:color="auto" w:fill="DFDFDF"/>
          </w:tcPr>
          <w:p w14:paraId="494CC315" w14:textId="77777777" w:rsidR="00944E5B" w:rsidRPr="0012244E" w:rsidRDefault="00944E5B" w:rsidP="00C37F31">
            <w:pPr>
              <w:spacing w:line="259" w:lineRule="auto"/>
              <w:ind w:left="515" w:right="551"/>
              <w:jc w:val="center"/>
              <w:rPr>
                <w:sz w:val="18"/>
                <w:szCs w:val="18"/>
                <w:lang w:val="en-GB"/>
              </w:rPr>
            </w:pPr>
            <w:r w:rsidRPr="0012244E">
              <w:rPr>
                <w:rFonts w:ascii="Calibri" w:eastAsia="Calibri" w:hAnsi="Calibri" w:cs="Calibri"/>
                <w:b/>
                <w:sz w:val="18"/>
                <w:szCs w:val="18"/>
                <w:lang w:val="en-GB"/>
              </w:rPr>
              <w:t xml:space="preserve">Targets  End of Project </w:t>
            </w:r>
          </w:p>
        </w:tc>
        <w:tc>
          <w:tcPr>
            <w:tcW w:w="1891" w:type="dxa"/>
            <w:tcBorders>
              <w:top w:val="single" w:sz="4" w:space="0" w:color="000000"/>
              <w:left w:val="single" w:sz="4" w:space="0" w:color="000000"/>
              <w:bottom w:val="single" w:sz="4" w:space="0" w:color="000000"/>
              <w:right w:val="single" w:sz="4" w:space="0" w:color="000000"/>
            </w:tcBorders>
            <w:shd w:val="clear" w:color="auto" w:fill="DFDFDF"/>
          </w:tcPr>
          <w:p w14:paraId="20E4E515" w14:textId="77777777" w:rsidR="00944E5B" w:rsidRPr="0012244E" w:rsidRDefault="00944E5B" w:rsidP="00C37F31">
            <w:pPr>
              <w:spacing w:line="259" w:lineRule="auto"/>
              <w:jc w:val="center"/>
              <w:rPr>
                <w:sz w:val="18"/>
                <w:szCs w:val="18"/>
                <w:lang w:val="en-GB"/>
              </w:rPr>
            </w:pPr>
            <w:r w:rsidRPr="0012244E">
              <w:rPr>
                <w:rFonts w:ascii="Calibri" w:eastAsia="Calibri" w:hAnsi="Calibri" w:cs="Calibri"/>
                <w:b/>
                <w:sz w:val="18"/>
                <w:szCs w:val="18"/>
                <w:lang w:val="en-GB"/>
              </w:rPr>
              <w:t xml:space="preserve">Source of verification </w:t>
            </w:r>
          </w:p>
        </w:tc>
        <w:tc>
          <w:tcPr>
            <w:tcW w:w="443" w:type="dxa"/>
            <w:tcBorders>
              <w:top w:val="single" w:sz="4" w:space="0" w:color="000000"/>
              <w:left w:val="single" w:sz="4" w:space="0" w:color="000000"/>
              <w:bottom w:val="single" w:sz="4" w:space="0" w:color="000000"/>
              <w:right w:val="single" w:sz="4" w:space="0" w:color="000000"/>
            </w:tcBorders>
            <w:shd w:val="clear" w:color="auto" w:fill="DFDFDF"/>
          </w:tcPr>
          <w:p w14:paraId="0835120D" w14:textId="77777777" w:rsidR="00944E5B" w:rsidRPr="0012244E" w:rsidRDefault="00944E5B" w:rsidP="00C37F31">
            <w:pPr>
              <w:spacing w:line="259" w:lineRule="auto"/>
              <w:ind w:right="36"/>
              <w:jc w:val="center"/>
              <w:rPr>
                <w:sz w:val="18"/>
                <w:szCs w:val="18"/>
                <w:lang w:val="en-GB"/>
              </w:rPr>
            </w:pPr>
            <w:r w:rsidRPr="0012244E">
              <w:rPr>
                <w:rFonts w:ascii="Calibri" w:eastAsia="Calibri" w:hAnsi="Calibri" w:cs="Calibri"/>
                <w:b/>
                <w:sz w:val="18"/>
                <w:szCs w:val="18"/>
                <w:lang w:val="en-GB"/>
              </w:rPr>
              <w:t xml:space="preserve">Risks and Assumptions </w:t>
            </w:r>
          </w:p>
        </w:tc>
      </w:tr>
      <w:tr w:rsidR="00944E5B" w:rsidRPr="00AE728B" w14:paraId="0A2E7B3A" w14:textId="77777777" w:rsidTr="00C37F31">
        <w:trPr>
          <w:trHeight w:val="687"/>
        </w:trPr>
        <w:tc>
          <w:tcPr>
            <w:tcW w:w="2079" w:type="dxa"/>
            <w:tcBorders>
              <w:top w:val="single" w:sz="4" w:space="0" w:color="000000"/>
              <w:left w:val="single" w:sz="4" w:space="0" w:color="000000"/>
              <w:bottom w:val="double" w:sz="4" w:space="0" w:color="000000"/>
              <w:right w:val="single" w:sz="4" w:space="0" w:color="000000"/>
            </w:tcBorders>
            <w:shd w:val="clear" w:color="auto" w:fill="DFDFDF"/>
          </w:tcPr>
          <w:p w14:paraId="2A3C437C" w14:textId="77777777" w:rsidR="00944E5B" w:rsidRPr="0012244E" w:rsidRDefault="00944E5B" w:rsidP="00C37F31">
            <w:pPr>
              <w:spacing w:after="104" w:line="259" w:lineRule="auto"/>
              <w:rPr>
                <w:sz w:val="18"/>
                <w:szCs w:val="18"/>
                <w:lang w:val="en-GB"/>
              </w:rPr>
            </w:pPr>
            <w:r w:rsidRPr="0012244E">
              <w:rPr>
                <w:rFonts w:ascii="Calibri" w:eastAsia="Calibri" w:hAnsi="Calibri" w:cs="Calibri"/>
                <w:b/>
                <w:sz w:val="18"/>
                <w:szCs w:val="18"/>
                <w:lang w:val="en-GB"/>
              </w:rPr>
              <w:t xml:space="preserve"> Project Objective</w:t>
            </w:r>
            <w:r w:rsidRPr="0012244E">
              <w:rPr>
                <w:sz w:val="18"/>
                <w:szCs w:val="18"/>
                <w:vertAlign w:val="superscript"/>
                <w:lang w:val="en-GB"/>
              </w:rPr>
              <w:footnoteReference w:id="35"/>
            </w:r>
            <w:r w:rsidRPr="0012244E">
              <w:rPr>
                <w:rFonts w:ascii="Calibri" w:eastAsia="Calibri" w:hAnsi="Calibri" w:cs="Calibri"/>
                <w:b/>
                <w:sz w:val="18"/>
                <w:szCs w:val="18"/>
                <w:lang w:val="en-GB"/>
              </w:rPr>
              <w:t xml:space="preserve">   </w:t>
            </w:r>
          </w:p>
          <w:p w14:paraId="64F5BBB2" w14:textId="77777777" w:rsidR="00944E5B" w:rsidRPr="0012244E" w:rsidRDefault="00944E5B" w:rsidP="00C37F31">
            <w:pPr>
              <w:spacing w:line="259" w:lineRule="auto"/>
              <w:rPr>
                <w:sz w:val="18"/>
                <w:szCs w:val="18"/>
                <w:lang w:val="en-GB"/>
              </w:rPr>
            </w:pPr>
            <w:r w:rsidRPr="0012244E">
              <w:rPr>
                <w:rFonts w:ascii="Calibri" w:eastAsia="Calibri" w:hAnsi="Calibri" w:cs="Calibri"/>
                <w:b/>
                <w:sz w:val="18"/>
                <w:szCs w:val="18"/>
                <w:lang w:val="en-GB"/>
              </w:rPr>
              <w:t xml:space="preserve">Increase adaptive capacity of the tourism sector in Maldives to respond </w:t>
            </w:r>
          </w:p>
        </w:tc>
        <w:tc>
          <w:tcPr>
            <w:tcW w:w="2079" w:type="dxa"/>
            <w:tcBorders>
              <w:top w:val="single" w:sz="4" w:space="0" w:color="000000"/>
              <w:left w:val="single" w:sz="4" w:space="0" w:color="000000"/>
              <w:bottom w:val="double" w:sz="4" w:space="0" w:color="000000"/>
              <w:right w:val="single" w:sz="4" w:space="0" w:color="000000"/>
            </w:tcBorders>
          </w:tcPr>
          <w:p w14:paraId="422E78BA"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Number of  </w:t>
            </w:r>
            <w:r w:rsidR="00B87434" w:rsidRPr="0012244E">
              <w:rPr>
                <w:sz w:val="18"/>
                <w:szCs w:val="18"/>
                <w:lang w:val="en-GB"/>
              </w:rPr>
              <w:t>tourism related</w:t>
            </w:r>
            <w:r w:rsidRPr="0012244E">
              <w:rPr>
                <w:sz w:val="18"/>
                <w:szCs w:val="18"/>
                <w:lang w:val="en-GB"/>
              </w:rPr>
              <w:t xml:space="preserve"> policies, strategies and action plans which  stimulate investment by tourism operators in climate </w:t>
            </w:r>
          </w:p>
        </w:tc>
        <w:tc>
          <w:tcPr>
            <w:tcW w:w="2249" w:type="dxa"/>
            <w:tcBorders>
              <w:top w:val="single" w:sz="4" w:space="0" w:color="000000"/>
              <w:left w:val="single" w:sz="4" w:space="0" w:color="000000"/>
              <w:bottom w:val="double" w:sz="4" w:space="0" w:color="000000"/>
              <w:right w:val="single" w:sz="4" w:space="0" w:color="000000"/>
            </w:tcBorders>
          </w:tcPr>
          <w:p w14:paraId="0BDA41FA"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Existing tourism policies, laws and regulations do not integrate climate risk information and require/enforce private sector investments in </w:t>
            </w:r>
          </w:p>
        </w:tc>
        <w:tc>
          <w:tcPr>
            <w:tcW w:w="2408" w:type="dxa"/>
            <w:tcBorders>
              <w:top w:val="single" w:sz="4" w:space="0" w:color="000000"/>
              <w:left w:val="single" w:sz="4" w:space="0" w:color="000000"/>
              <w:bottom w:val="double" w:sz="4" w:space="0" w:color="000000"/>
              <w:right w:val="single" w:sz="4" w:space="0" w:color="000000"/>
            </w:tcBorders>
          </w:tcPr>
          <w:p w14:paraId="4F21D575"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An Addendum to the </w:t>
            </w:r>
          </w:p>
          <w:p w14:paraId="6006C7D6" w14:textId="77777777" w:rsidR="00944E5B" w:rsidRPr="0012244E" w:rsidRDefault="00944E5B" w:rsidP="00C37F31">
            <w:pPr>
              <w:spacing w:line="259" w:lineRule="auto"/>
              <w:ind w:left="1"/>
              <w:rPr>
                <w:sz w:val="18"/>
                <w:szCs w:val="18"/>
                <w:lang w:val="en-GB"/>
              </w:rPr>
            </w:pPr>
            <w:r w:rsidRPr="0012244E">
              <w:rPr>
                <w:sz w:val="18"/>
                <w:szCs w:val="18"/>
                <w:lang w:val="en-GB"/>
              </w:rPr>
              <w:t xml:space="preserve">Maldives National Building Code and its associated compliance documents is developed, disseminated </w:t>
            </w:r>
          </w:p>
        </w:tc>
        <w:tc>
          <w:tcPr>
            <w:tcW w:w="1891" w:type="dxa"/>
            <w:tcBorders>
              <w:top w:val="single" w:sz="4" w:space="0" w:color="000000"/>
              <w:left w:val="single" w:sz="4" w:space="0" w:color="000000"/>
              <w:bottom w:val="double" w:sz="4" w:space="0" w:color="000000"/>
              <w:right w:val="single" w:sz="4" w:space="0" w:color="000000"/>
            </w:tcBorders>
          </w:tcPr>
          <w:p w14:paraId="7F2D50E1"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Policy documents </w:t>
            </w:r>
          </w:p>
          <w:p w14:paraId="0884B669"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6656988F"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3278B8E"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3F2185C0"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0414F550"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443" w:type="dxa"/>
            <w:tcBorders>
              <w:top w:val="single" w:sz="4" w:space="0" w:color="000000"/>
              <w:left w:val="single" w:sz="4" w:space="0" w:color="000000"/>
              <w:bottom w:val="double" w:sz="4" w:space="0" w:color="000000"/>
              <w:right w:val="single" w:sz="4" w:space="0" w:color="000000"/>
            </w:tcBorders>
          </w:tcPr>
          <w:p w14:paraId="3313BA62" w14:textId="77777777" w:rsidR="00944E5B" w:rsidRPr="0012244E" w:rsidRDefault="00944E5B" w:rsidP="00C37F31">
            <w:pPr>
              <w:spacing w:after="73" w:line="259" w:lineRule="auto"/>
              <w:ind w:left="2"/>
              <w:rPr>
                <w:sz w:val="18"/>
                <w:szCs w:val="18"/>
                <w:lang w:val="en-GB"/>
              </w:rPr>
            </w:pPr>
            <w:r w:rsidRPr="0012244E">
              <w:rPr>
                <w:sz w:val="18"/>
                <w:szCs w:val="18"/>
                <w:lang w:val="en-GB"/>
              </w:rPr>
              <w:t xml:space="preserve"> No contradictory incentives provided/compliance required by different sector policies  </w:t>
            </w:r>
          </w:p>
          <w:p w14:paraId="16E1FD8C" w14:textId="77777777" w:rsidR="00944E5B" w:rsidRPr="0012244E" w:rsidRDefault="00944E5B" w:rsidP="00C37F31">
            <w:pPr>
              <w:spacing w:after="73" w:line="259" w:lineRule="auto"/>
              <w:ind w:left="2"/>
              <w:rPr>
                <w:sz w:val="18"/>
                <w:szCs w:val="18"/>
                <w:lang w:val="en-GB"/>
              </w:rPr>
            </w:pPr>
            <w:r w:rsidRPr="0012244E">
              <w:rPr>
                <w:sz w:val="18"/>
                <w:szCs w:val="18"/>
                <w:lang w:val="en-GB"/>
              </w:rPr>
              <w:t xml:space="preserve"> </w:t>
            </w:r>
          </w:p>
          <w:p w14:paraId="76C8A352" w14:textId="77777777" w:rsidR="00944E5B" w:rsidRPr="0012244E" w:rsidRDefault="00944E5B" w:rsidP="00C37F31">
            <w:pPr>
              <w:spacing w:line="259" w:lineRule="auto"/>
              <w:ind w:left="2"/>
              <w:rPr>
                <w:sz w:val="18"/>
                <w:szCs w:val="18"/>
                <w:lang w:val="en-GB"/>
              </w:rPr>
            </w:pPr>
            <w:r w:rsidRPr="0012244E">
              <w:rPr>
                <w:sz w:val="18"/>
                <w:szCs w:val="18"/>
                <w:lang w:val="en-GB"/>
              </w:rPr>
              <w:t xml:space="preserve">Government decision-makers continue to recognize the importance </w:t>
            </w:r>
          </w:p>
        </w:tc>
      </w:tr>
    </w:tbl>
    <w:p w14:paraId="343A0C0E" w14:textId="77777777" w:rsidR="00944E5B" w:rsidRPr="0012244E" w:rsidRDefault="00944E5B" w:rsidP="00944E5B">
      <w:pPr>
        <w:spacing w:after="0" w:line="259" w:lineRule="auto"/>
        <w:ind w:left="-1152" w:right="14514"/>
        <w:rPr>
          <w:sz w:val="18"/>
          <w:szCs w:val="18"/>
          <w:lang w:val="en-GB"/>
        </w:rPr>
      </w:pPr>
    </w:p>
    <w:tbl>
      <w:tblPr>
        <w:tblStyle w:val="TableGrid0"/>
        <w:tblW w:w="11149" w:type="dxa"/>
        <w:tblInd w:w="6" w:type="dxa"/>
        <w:tblCellMar>
          <w:top w:w="40" w:type="dxa"/>
          <w:left w:w="107" w:type="dxa"/>
          <w:right w:w="68" w:type="dxa"/>
        </w:tblCellMar>
        <w:tblLook w:val="04A0" w:firstRow="1" w:lastRow="0" w:firstColumn="1" w:lastColumn="0" w:noHBand="0" w:noVBand="1"/>
      </w:tblPr>
      <w:tblGrid>
        <w:gridCol w:w="1699"/>
        <w:gridCol w:w="1800"/>
        <w:gridCol w:w="1980"/>
        <w:gridCol w:w="2160"/>
        <w:gridCol w:w="1620"/>
        <w:gridCol w:w="1890"/>
      </w:tblGrid>
      <w:tr w:rsidR="00944E5B" w:rsidRPr="00AE728B" w14:paraId="0EACE81F" w14:textId="77777777" w:rsidTr="00C37F31">
        <w:trPr>
          <w:trHeight w:val="7770"/>
        </w:trPr>
        <w:tc>
          <w:tcPr>
            <w:tcW w:w="1699" w:type="dxa"/>
            <w:tcBorders>
              <w:top w:val="single" w:sz="4" w:space="0" w:color="000000"/>
              <w:left w:val="single" w:sz="4" w:space="0" w:color="000000"/>
              <w:bottom w:val="double" w:sz="4" w:space="0" w:color="000000"/>
              <w:right w:val="single" w:sz="4" w:space="0" w:color="000000"/>
            </w:tcBorders>
            <w:shd w:val="clear" w:color="auto" w:fill="DFDFDF"/>
          </w:tcPr>
          <w:p w14:paraId="31ED4077" w14:textId="77777777" w:rsidR="00944E5B" w:rsidRPr="0012244E" w:rsidRDefault="00944E5B" w:rsidP="00C37F31">
            <w:pPr>
              <w:spacing w:line="277" w:lineRule="auto"/>
              <w:rPr>
                <w:sz w:val="18"/>
                <w:szCs w:val="18"/>
                <w:lang w:val="en-GB"/>
              </w:rPr>
            </w:pPr>
            <w:r w:rsidRPr="0012244E">
              <w:rPr>
                <w:rFonts w:ascii="Calibri" w:eastAsia="Calibri" w:hAnsi="Calibri" w:cs="Calibri"/>
                <w:b/>
                <w:sz w:val="18"/>
                <w:szCs w:val="18"/>
                <w:lang w:val="en-GB"/>
              </w:rPr>
              <w:lastRenderedPageBreak/>
              <w:t>to the impacts of climate change and invest in appropriate, no-regrets adaptation measures</w:t>
            </w:r>
            <w:r w:rsidRPr="0012244E">
              <w:rPr>
                <w:sz w:val="18"/>
                <w:szCs w:val="18"/>
                <w:lang w:val="en-GB"/>
              </w:rPr>
              <w:t xml:space="preserve">.   </w:t>
            </w:r>
          </w:p>
          <w:p w14:paraId="75CEE4BA" w14:textId="77777777" w:rsidR="00944E5B" w:rsidRPr="0012244E" w:rsidRDefault="00944E5B" w:rsidP="00C37F31">
            <w:pPr>
              <w:spacing w:line="259" w:lineRule="auto"/>
              <w:rPr>
                <w:sz w:val="18"/>
                <w:szCs w:val="18"/>
                <w:lang w:val="en-GB"/>
              </w:rPr>
            </w:pPr>
            <w:r w:rsidRPr="0012244E">
              <w:rPr>
                <w:rFonts w:ascii="Calibri" w:eastAsia="Calibri" w:hAnsi="Calibri" w:cs="Calibri"/>
                <w:b/>
                <w:sz w:val="18"/>
                <w:szCs w:val="18"/>
                <w:lang w:val="en-GB"/>
              </w:rPr>
              <w:t xml:space="preserve"> </w:t>
            </w:r>
          </w:p>
        </w:tc>
        <w:tc>
          <w:tcPr>
            <w:tcW w:w="1800" w:type="dxa"/>
            <w:tcBorders>
              <w:top w:val="single" w:sz="4" w:space="0" w:color="000000"/>
              <w:left w:val="single" w:sz="4" w:space="0" w:color="000000"/>
              <w:bottom w:val="double" w:sz="4" w:space="0" w:color="000000"/>
              <w:right w:val="single" w:sz="4" w:space="0" w:color="000000"/>
            </w:tcBorders>
          </w:tcPr>
          <w:p w14:paraId="1D29A90F" w14:textId="77777777" w:rsidR="00944E5B" w:rsidRPr="0012244E" w:rsidRDefault="00944E5B" w:rsidP="00C37F31">
            <w:pPr>
              <w:spacing w:line="277" w:lineRule="auto"/>
              <w:ind w:left="2"/>
              <w:rPr>
                <w:sz w:val="18"/>
                <w:szCs w:val="18"/>
                <w:lang w:val="en-GB"/>
              </w:rPr>
            </w:pPr>
            <w:r w:rsidRPr="0012244E">
              <w:rPr>
                <w:sz w:val="18"/>
                <w:szCs w:val="18"/>
                <w:lang w:val="en-GB"/>
              </w:rPr>
              <w:t xml:space="preserve">resilient water, waste, energy and infrastructure  management  </w:t>
            </w:r>
          </w:p>
          <w:p w14:paraId="62477718" w14:textId="77777777" w:rsidR="00944E5B" w:rsidRPr="0012244E" w:rsidRDefault="00944E5B" w:rsidP="00C37F31">
            <w:pPr>
              <w:spacing w:after="73" w:line="259" w:lineRule="auto"/>
              <w:ind w:left="2"/>
              <w:rPr>
                <w:sz w:val="18"/>
                <w:szCs w:val="18"/>
                <w:lang w:val="en-GB"/>
              </w:rPr>
            </w:pPr>
            <w:r w:rsidRPr="0012244E">
              <w:rPr>
                <w:sz w:val="18"/>
                <w:szCs w:val="18"/>
                <w:lang w:val="en-GB"/>
              </w:rPr>
              <w:t xml:space="preserve"> </w:t>
            </w:r>
          </w:p>
          <w:p w14:paraId="6AB0BAF8" w14:textId="77777777" w:rsidR="00944E5B" w:rsidRPr="0012244E" w:rsidRDefault="00944E5B" w:rsidP="00C37F31">
            <w:pPr>
              <w:spacing w:line="277" w:lineRule="auto"/>
              <w:ind w:left="2"/>
              <w:rPr>
                <w:sz w:val="18"/>
                <w:szCs w:val="18"/>
                <w:lang w:val="en-GB"/>
              </w:rPr>
            </w:pPr>
            <w:r w:rsidRPr="0012244E">
              <w:rPr>
                <w:sz w:val="18"/>
                <w:szCs w:val="18"/>
                <w:lang w:val="en-GB"/>
              </w:rPr>
              <w:t xml:space="preserve">Number of tourism operators who invest in concrete initiatives that enhance their climate risk resilience, based on guidance provided by the project. </w:t>
            </w:r>
          </w:p>
          <w:p w14:paraId="1901A179" w14:textId="77777777" w:rsidR="00944E5B" w:rsidRPr="0012244E" w:rsidRDefault="00944E5B" w:rsidP="00C37F31">
            <w:pPr>
              <w:spacing w:after="18" w:line="259" w:lineRule="auto"/>
              <w:ind w:left="2"/>
              <w:rPr>
                <w:sz w:val="18"/>
                <w:szCs w:val="18"/>
                <w:lang w:val="en-GB"/>
              </w:rPr>
            </w:pPr>
            <w:r w:rsidRPr="0012244E">
              <w:rPr>
                <w:sz w:val="18"/>
                <w:szCs w:val="18"/>
                <w:lang w:val="en-GB"/>
              </w:rPr>
              <w:t xml:space="preserve"> </w:t>
            </w:r>
          </w:p>
          <w:p w14:paraId="6E9C6F94" w14:textId="77777777" w:rsidR="00944E5B" w:rsidRPr="0012244E" w:rsidRDefault="00944E5B" w:rsidP="00C37F31">
            <w:pPr>
              <w:spacing w:line="277" w:lineRule="auto"/>
              <w:ind w:left="2" w:right="35"/>
              <w:rPr>
                <w:sz w:val="18"/>
                <w:szCs w:val="18"/>
                <w:lang w:val="en-GB"/>
              </w:rPr>
            </w:pPr>
            <w:r w:rsidRPr="0012244E">
              <w:rPr>
                <w:sz w:val="18"/>
                <w:szCs w:val="18"/>
                <w:lang w:val="en-GB"/>
              </w:rPr>
              <w:t xml:space="preserve">Number of </w:t>
            </w:r>
            <w:r w:rsidR="0012244E" w:rsidRPr="0012244E">
              <w:rPr>
                <w:sz w:val="18"/>
                <w:szCs w:val="18"/>
                <w:lang w:val="en-GB"/>
              </w:rPr>
              <w:t>tourism associated</w:t>
            </w:r>
            <w:r w:rsidRPr="0012244E">
              <w:rPr>
                <w:sz w:val="18"/>
                <w:szCs w:val="18"/>
                <w:lang w:val="en-GB"/>
              </w:rPr>
              <w:t xml:space="preserve"> communities which reduce their vulnerability to climate hazards, based on investment </w:t>
            </w:r>
          </w:p>
          <w:p w14:paraId="02716BB1" w14:textId="77777777" w:rsidR="00944E5B" w:rsidRPr="0012244E" w:rsidRDefault="00944E5B" w:rsidP="00C37F31">
            <w:pPr>
              <w:spacing w:line="290" w:lineRule="auto"/>
              <w:ind w:left="2"/>
              <w:rPr>
                <w:sz w:val="18"/>
                <w:szCs w:val="18"/>
                <w:lang w:val="en-GB"/>
              </w:rPr>
            </w:pPr>
            <w:r w:rsidRPr="0012244E">
              <w:rPr>
                <w:sz w:val="18"/>
                <w:szCs w:val="18"/>
                <w:lang w:val="en-GB"/>
              </w:rPr>
              <w:t xml:space="preserve">activities facilitated by the project  </w:t>
            </w:r>
            <w:r w:rsidRPr="0012244E">
              <w:rPr>
                <w:sz w:val="18"/>
                <w:szCs w:val="18"/>
                <w:lang w:val="en-GB"/>
              </w:rPr>
              <w:tab/>
              <w:t xml:space="preserve"> </w:t>
            </w:r>
          </w:p>
          <w:p w14:paraId="543D2091" w14:textId="77777777" w:rsidR="00944E5B" w:rsidRPr="0012244E" w:rsidRDefault="00944E5B" w:rsidP="00C37F31">
            <w:pPr>
              <w:spacing w:line="259" w:lineRule="auto"/>
              <w:ind w:left="2"/>
              <w:rPr>
                <w:sz w:val="18"/>
                <w:szCs w:val="18"/>
                <w:lang w:val="en-GB"/>
              </w:rPr>
            </w:pPr>
            <w:r w:rsidRPr="0012244E">
              <w:rPr>
                <w:sz w:val="18"/>
                <w:szCs w:val="18"/>
                <w:lang w:val="en-GB"/>
              </w:rPr>
              <w:t xml:space="preserve"> </w:t>
            </w:r>
          </w:p>
        </w:tc>
        <w:tc>
          <w:tcPr>
            <w:tcW w:w="1980" w:type="dxa"/>
            <w:tcBorders>
              <w:top w:val="single" w:sz="4" w:space="0" w:color="000000"/>
              <w:left w:val="single" w:sz="4" w:space="0" w:color="000000"/>
              <w:bottom w:val="double" w:sz="4" w:space="0" w:color="000000"/>
              <w:right w:val="single" w:sz="4" w:space="0" w:color="000000"/>
            </w:tcBorders>
          </w:tcPr>
          <w:p w14:paraId="48174E84" w14:textId="77777777" w:rsidR="00944E5B" w:rsidRPr="0012244E" w:rsidRDefault="00944E5B" w:rsidP="00C37F31">
            <w:pPr>
              <w:spacing w:line="278" w:lineRule="auto"/>
              <w:ind w:left="1"/>
              <w:rPr>
                <w:sz w:val="18"/>
                <w:szCs w:val="18"/>
                <w:lang w:val="en-GB"/>
              </w:rPr>
            </w:pPr>
            <w:r w:rsidRPr="0012244E">
              <w:rPr>
                <w:sz w:val="18"/>
                <w:szCs w:val="18"/>
                <w:lang w:val="en-GB"/>
              </w:rPr>
              <w:t xml:space="preserve">climate change adaptation measures  </w:t>
            </w:r>
          </w:p>
          <w:p w14:paraId="412C07C1" w14:textId="77777777" w:rsidR="00944E5B" w:rsidRPr="0012244E" w:rsidRDefault="00944E5B" w:rsidP="00C37F31">
            <w:pPr>
              <w:spacing w:after="24" w:line="259" w:lineRule="auto"/>
              <w:ind w:left="1"/>
              <w:rPr>
                <w:sz w:val="18"/>
                <w:szCs w:val="18"/>
                <w:lang w:val="en-GB"/>
              </w:rPr>
            </w:pPr>
            <w:r w:rsidRPr="0012244E">
              <w:rPr>
                <w:sz w:val="18"/>
                <w:szCs w:val="18"/>
                <w:lang w:val="en-GB"/>
              </w:rPr>
              <w:t xml:space="preserve"> </w:t>
            </w:r>
          </w:p>
          <w:p w14:paraId="51323CDF" w14:textId="77777777" w:rsidR="00944E5B" w:rsidRPr="0012244E" w:rsidRDefault="00944E5B" w:rsidP="00C37F31">
            <w:pPr>
              <w:spacing w:after="13" w:line="259" w:lineRule="auto"/>
              <w:ind w:left="1"/>
              <w:rPr>
                <w:sz w:val="18"/>
                <w:szCs w:val="18"/>
                <w:lang w:val="en-GB"/>
              </w:rPr>
            </w:pPr>
            <w:r w:rsidRPr="0012244E">
              <w:rPr>
                <w:sz w:val="18"/>
                <w:szCs w:val="18"/>
                <w:lang w:val="en-GB"/>
              </w:rPr>
              <w:t xml:space="preserve"> </w:t>
            </w:r>
          </w:p>
          <w:p w14:paraId="0F5614FA"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746F65C0" w14:textId="77777777" w:rsidR="00944E5B" w:rsidRPr="0012244E" w:rsidRDefault="00944E5B" w:rsidP="00C37F31">
            <w:pPr>
              <w:spacing w:line="277" w:lineRule="auto"/>
              <w:ind w:left="1" w:right="74"/>
              <w:rPr>
                <w:sz w:val="18"/>
                <w:szCs w:val="18"/>
                <w:lang w:val="en-GB"/>
              </w:rPr>
            </w:pPr>
            <w:r w:rsidRPr="0012244E">
              <w:rPr>
                <w:sz w:val="18"/>
                <w:szCs w:val="18"/>
                <w:lang w:val="en-GB"/>
              </w:rPr>
              <w:t xml:space="preserve">Most tourism operators do not draw on, or comply </w:t>
            </w:r>
            <w:r w:rsidR="0012244E" w:rsidRPr="0012244E">
              <w:rPr>
                <w:sz w:val="18"/>
                <w:szCs w:val="18"/>
                <w:lang w:val="en-GB"/>
              </w:rPr>
              <w:t>with, consistent</w:t>
            </w:r>
            <w:r w:rsidRPr="0012244E">
              <w:rPr>
                <w:sz w:val="18"/>
                <w:szCs w:val="18"/>
                <w:lang w:val="en-GB"/>
              </w:rPr>
              <w:t xml:space="preserve"> guidance for no-regrets adaptation measures to increase resilience to climate-related risks and extreme events </w:t>
            </w:r>
          </w:p>
          <w:p w14:paraId="709F7A06" w14:textId="77777777" w:rsidR="00944E5B" w:rsidRPr="0012244E" w:rsidRDefault="00944E5B" w:rsidP="00C37F31">
            <w:pPr>
              <w:spacing w:after="84" w:line="259" w:lineRule="auto"/>
              <w:ind w:left="1"/>
              <w:rPr>
                <w:sz w:val="18"/>
                <w:szCs w:val="18"/>
                <w:lang w:val="en-GB"/>
              </w:rPr>
            </w:pPr>
            <w:r w:rsidRPr="0012244E">
              <w:rPr>
                <w:sz w:val="18"/>
                <w:szCs w:val="18"/>
                <w:lang w:val="en-GB"/>
              </w:rPr>
              <w:t xml:space="preserve"> </w:t>
            </w:r>
          </w:p>
          <w:p w14:paraId="31191B03"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B2E0C0C" w14:textId="77777777" w:rsidR="00944E5B" w:rsidRPr="0012244E" w:rsidRDefault="00944E5B" w:rsidP="00C37F31">
            <w:pPr>
              <w:spacing w:line="277" w:lineRule="auto"/>
              <w:ind w:left="1" w:right="30"/>
              <w:rPr>
                <w:sz w:val="18"/>
                <w:szCs w:val="18"/>
                <w:lang w:val="en-GB"/>
              </w:rPr>
            </w:pPr>
            <w:r w:rsidRPr="0012244E">
              <w:rPr>
                <w:sz w:val="18"/>
                <w:szCs w:val="18"/>
                <w:lang w:val="en-GB"/>
              </w:rPr>
              <w:t xml:space="preserve">Limited examples of cooperation between tourism resorts and communities on joint risk management efforts.   </w:t>
            </w:r>
          </w:p>
          <w:p w14:paraId="2090E68D"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2160" w:type="dxa"/>
            <w:tcBorders>
              <w:top w:val="single" w:sz="4" w:space="0" w:color="000000"/>
              <w:left w:val="single" w:sz="4" w:space="0" w:color="000000"/>
              <w:bottom w:val="double" w:sz="4" w:space="0" w:color="000000"/>
              <w:right w:val="single" w:sz="4" w:space="0" w:color="000000"/>
            </w:tcBorders>
          </w:tcPr>
          <w:p w14:paraId="71E97FEB" w14:textId="77777777" w:rsidR="00944E5B" w:rsidRPr="0012244E" w:rsidRDefault="00944E5B" w:rsidP="00C37F31">
            <w:pPr>
              <w:spacing w:line="278" w:lineRule="auto"/>
              <w:ind w:left="1"/>
              <w:rPr>
                <w:sz w:val="18"/>
                <w:szCs w:val="18"/>
                <w:lang w:val="en-GB"/>
              </w:rPr>
            </w:pPr>
            <w:r w:rsidRPr="0012244E">
              <w:rPr>
                <w:sz w:val="18"/>
                <w:szCs w:val="18"/>
                <w:lang w:val="en-GB"/>
              </w:rPr>
              <w:t xml:space="preserve">and adopted by all tourism resorts.  </w:t>
            </w:r>
          </w:p>
          <w:p w14:paraId="25DD4C44" w14:textId="77777777" w:rsidR="00944E5B" w:rsidRPr="0012244E" w:rsidRDefault="00944E5B" w:rsidP="00C37F31">
            <w:pPr>
              <w:spacing w:after="34" w:line="259" w:lineRule="auto"/>
              <w:ind w:left="1"/>
              <w:rPr>
                <w:sz w:val="18"/>
                <w:szCs w:val="18"/>
                <w:lang w:val="en-GB"/>
              </w:rPr>
            </w:pPr>
            <w:r w:rsidRPr="0012244E">
              <w:rPr>
                <w:sz w:val="18"/>
                <w:szCs w:val="18"/>
                <w:lang w:val="en-GB"/>
              </w:rPr>
              <w:t xml:space="preserve"> </w:t>
            </w:r>
          </w:p>
          <w:p w14:paraId="35C383C7"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8A3302D"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p w14:paraId="177C01BF" w14:textId="77777777" w:rsidR="00944E5B" w:rsidRPr="0012244E" w:rsidRDefault="00944E5B" w:rsidP="00C37F31">
            <w:pPr>
              <w:spacing w:after="45" w:line="259" w:lineRule="auto"/>
              <w:ind w:left="1"/>
              <w:rPr>
                <w:sz w:val="18"/>
                <w:szCs w:val="18"/>
                <w:lang w:val="en-GB"/>
              </w:rPr>
            </w:pPr>
            <w:r w:rsidRPr="0012244E">
              <w:rPr>
                <w:sz w:val="18"/>
                <w:szCs w:val="18"/>
                <w:lang w:val="en-GB"/>
              </w:rPr>
              <w:t xml:space="preserve"> </w:t>
            </w:r>
          </w:p>
          <w:p w14:paraId="0B5BB63C"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586AD7F7" w14:textId="77777777" w:rsidR="00944E5B" w:rsidRPr="0012244E" w:rsidRDefault="00944E5B" w:rsidP="00C37F31">
            <w:pPr>
              <w:spacing w:line="277" w:lineRule="auto"/>
              <w:ind w:left="1"/>
              <w:rPr>
                <w:sz w:val="18"/>
                <w:szCs w:val="18"/>
                <w:lang w:val="en-GB"/>
              </w:rPr>
            </w:pPr>
            <w:r w:rsidRPr="0012244E">
              <w:rPr>
                <w:sz w:val="18"/>
                <w:szCs w:val="18"/>
                <w:lang w:val="en-GB"/>
              </w:rPr>
              <w:t xml:space="preserve">At least 10 tourism resorts invest in new climate risk management initiatives which increase their resilience to </w:t>
            </w:r>
            <w:r w:rsidR="0012244E" w:rsidRPr="0012244E">
              <w:rPr>
                <w:sz w:val="18"/>
                <w:szCs w:val="18"/>
                <w:lang w:val="en-GB"/>
              </w:rPr>
              <w:t>climate related</w:t>
            </w:r>
            <w:r w:rsidRPr="0012244E">
              <w:rPr>
                <w:sz w:val="18"/>
                <w:szCs w:val="18"/>
                <w:lang w:val="en-GB"/>
              </w:rPr>
              <w:t xml:space="preserve"> risks and reduce economic losses from extreme events  </w:t>
            </w:r>
          </w:p>
          <w:p w14:paraId="15EBF31A"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17D9F428"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1F784F7E"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658E47A6" w14:textId="77777777" w:rsidR="00944E5B" w:rsidRPr="0012244E" w:rsidRDefault="00944E5B" w:rsidP="00C37F31">
            <w:pPr>
              <w:spacing w:line="277" w:lineRule="auto"/>
              <w:ind w:left="1"/>
              <w:rPr>
                <w:sz w:val="18"/>
                <w:szCs w:val="18"/>
                <w:lang w:val="en-GB"/>
              </w:rPr>
            </w:pPr>
            <w:r w:rsidRPr="0012244E">
              <w:rPr>
                <w:sz w:val="18"/>
                <w:szCs w:val="18"/>
                <w:lang w:val="en-GB"/>
              </w:rPr>
              <w:t xml:space="preserve">At least 10 </w:t>
            </w:r>
            <w:r w:rsidR="0012244E" w:rsidRPr="0012244E">
              <w:rPr>
                <w:sz w:val="18"/>
                <w:szCs w:val="18"/>
                <w:lang w:val="en-GB"/>
              </w:rPr>
              <w:t>tourism associated</w:t>
            </w:r>
            <w:r w:rsidRPr="0012244E">
              <w:rPr>
                <w:sz w:val="18"/>
                <w:szCs w:val="18"/>
                <w:lang w:val="en-GB"/>
              </w:rPr>
              <w:t xml:space="preserve"> communities reduce the vulnerability of their water, waste, energy and infrastructure management systems, based on partnerships, guidance and private sector investment facilitated by the project.   </w:t>
            </w:r>
          </w:p>
          <w:p w14:paraId="1E5F91F5"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1620" w:type="dxa"/>
            <w:tcBorders>
              <w:top w:val="single" w:sz="4" w:space="0" w:color="000000"/>
              <w:left w:val="single" w:sz="4" w:space="0" w:color="000000"/>
              <w:bottom w:val="double" w:sz="4" w:space="0" w:color="000000"/>
              <w:right w:val="single" w:sz="4" w:space="0" w:color="000000"/>
            </w:tcBorders>
          </w:tcPr>
          <w:p w14:paraId="536F37FF" w14:textId="77777777" w:rsidR="00944E5B" w:rsidRPr="0012244E" w:rsidRDefault="00944E5B" w:rsidP="00C37F31">
            <w:pPr>
              <w:spacing w:after="19" w:line="259" w:lineRule="auto"/>
              <w:ind w:left="1"/>
              <w:rPr>
                <w:sz w:val="18"/>
                <w:szCs w:val="18"/>
                <w:lang w:val="en-GB"/>
              </w:rPr>
            </w:pPr>
            <w:r w:rsidRPr="0012244E">
              <w:rPr>
                <w:sz w:val="18"/>
                <w:szCs w:val="18"/>
                <w:lang w:val="en-GB"/>
              </w:rPr>
              <w:t xml:space="preserve"> </w:t>
            </w:r>
          </w:p>
          <w:p w14:paraId="6CC4233A"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3B884FFF"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p w14:paraId="7771C113" w14:textId="77777777" w:rsidR="00944E5B" w:rsidRPr="0012244E" w:rsidRDefault="00944E5B" w:rsidP="00C37F31">
            <w:pPr>
              <w:spacing w:after="105" w:line="259" w:lineRule="auto"/>
              <w:ind w:left="1"/>
              <w:rPr>
                <w:sz w:val="18"/>
                <w:szCs w:val="18"/>
                <w:lang w:val="en-GB"/>
              </w:rPr>
            </w:pPr>
            <w:r w:rsidRPr="0012244E">
              <w:rPr>
                <w:sz w:val="18"/>
                <w:szCs w:val="18"/>
                <w:lang w:val="en-GB"/>
              </w:rPr>
              <w:t xml:space="preserve"> </w:t>
            </w:r>
          </w:p>
          <w:p w14:paraId="6208F521"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p w14:paraId="0CB0DD51" w14:textId="77777777" w:rsidR="00944E5B" w:rsidRPr="0012244E" w:rsidRDefault="00944E5B" w:rsidP="00C37F31">
            <w:pPr>
              <w:spacing w:after="71" w:line="259" w:lineRule="auto"/>
              <w:ind w:left="1"/>
              <w:rPr>
                <w:sz w:val="18"/>
                <w:szCs w:val="18"/>
                <w:lang w:val="en-GB"/>
              </w:rPr>
            </w:pPr>
            <w:r w:rsidRPr="0012244E">
              <w:rPr>
                <w:sz w:val="18"/>
                <w:szCs w:val="18"/>
                <w:lang w:val="en-GB"/>
              </w:rPr>
              <w:t xml:space="preserve"> </w:t>
            </w:r>
          </w:p>
          <w:p w14:paraId="7827163C" w14:textId="77777777" w:rsidR="00944E5B" w:rsidRPr="0012244E" w:rsidRDefault="00944E5B" w:rsidP="00C37F31">
            <w:pPr>
              <w:spacing w:line="277" w:lineRule="auto"/>
              <w:ind w:left="1"/>
              <w:rPr>
                <w:sz w:val="18"/>
                <w:szCs w:val="18"/>
                <w:lang w:val="en-GB"/>
              </w:rPr>
            </w:pPr>
            <w:r w:rsidRPr="0012244E">
              <w:rPr>
                <w:sz w:val="18"/>
                <w:szCs w:val="18"/>
                <w:lang w:val="en-GB"/>
              </w:rPr>
              <w:t xml:space="preserve">Field survey with tourism operators </w:t>
            </w:r>
          </w:p>
          <w:p w14:paraId="0E8CE347"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4DF7C86C" w14:textId="77777777" w:rsidR="00944E5B" w:rsidRPr="0012244E" w:rsidRDefault="00944E5B" w:rsidP="00C37F31">
            <w:pPr>
              <w:spacing w:after="19" w:line="259" w:lineRule="auto"/>
              <w:ind w:left="1"/>
              <w:rPr>
                <w:sz w:val="18"/>
                <w:szCs w:val="18"/>
                <w:lang w:val="en-GB"/>
              </w:rPr>
            </w:pPr>
            <w:r w:rsidRPr="0012244E">
              <w:rPr>
                <w:sz w:val="18"/>
                <w:szCs w:val="18"/>
                <w:lang w:val="en-GB"/>
              </w:rPr>
              <w:t xml:space="preserve"> </w:t>
            </w:r>
          </w:p>
          <w:p w14:paraId="35D0C8D4"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5B52E94"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32C8BB22"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59BFD93F"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FFE342F"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4624B0F0"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08A4B411" w14:textId="77777777" w:rsidR="00944E5B" w:rsidRPr="0012244E" w:rsidRDefault="00944E5B" w:rsidP="00C37F31">
            <w:pPr>
              <w:spacing w:line="277" w:lineRule="auto"/>
              <w:ind w:left="1"/>
              <w:rPr>
                <w:sz w:val="18"/>
                <w:szCs w:val="18"/>
                <w:lang w:val="en-GB"/>
              </w:rPr>
            </w:pPr>
            <w:r w:rsidRPr="0012244E">
              <w:rPr>
                <w:sz w:val="18"/>
                <w:szCs w:val="18"/>
                <w:lang w:val="en-GB"/>
              </w:rPr>
              <w:t xml:space="preserve">Field </w:t>
            </w:r>
            <w:r w:rsidR="0012244E" w:rsidRPr="0012244E">
              <w:rPr>
                <w:sz w:val="18"/>
                <w:szCs w:val="18"/>
                <w:lang w:val="en-GB"/>
              </w:rPr>
              <w:t>surveys; Interviews</w:t>
            </w:r>
            <w:r w:rsidRPr="0012244E">
              <w:rPr>
                <w:sz w:val="18"/>
                <w:szCs w:val="18"/>
                <w:lang w:val="en-GB"/>
              </w:rPr>
              <w:t xml:space="preserve"> with tourism resorts and associated communities </w:t>
            </w:r>
          </w:p>
          <w:p w14:paraId="319CB197"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6355B749"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6A6545A8"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1890" w:type="dxa"/>
            <w:tcBorders>
              <w:top w:val="single" w:sz="4" w:space="0" w:color="000000"/>
              <w:left w:val="single" w:sz="4" w:space="0" w:color="000000"/>
              <w:bottom w:val="double" w:sz="4" w:space="0" w:color="000000"/>
              <w:right w:val="single" w:sz="4" w:space="0" w:color="000000"/>
            </w:tcBorders>
          </w:tcPr>
          <w:p w14:paraId="4A2E2B93" w14:textId="77777777" w:rsidR="00944E5B" w:rsidRPr="0012244E" w:rsidRDefault="00944E5B" w:rsidP="00C37F31">
            <w:pPr>
              <w:spacing w:line="277" w:lineRule="auto"/>
              <w:ind w:left="1" w:right="12"/>
              <w:rPr>
                <w:sz w:val="18"/>
                <w:szCs w:val="18"/>
                <w:lang w:val="en-GB"/>
              </w:rPr>
            </w:pPr>
            <w:r w:rsidRPr="0012244E">
              <w:rPr>
                <w:sz w:val="18"/>
                <w:szCs w:val="18"/>
                <w:lang w:val="en-GB"/>
              </w:rPr>
              <w:t xml:space="preserve">of climate change adaptation in the tourism sector and are committed to facilitate the necessary policy changes   </w:t>
            </w:r>
          </w:p>
          <w:p w14:paraId="684A95AB" w14:textId="77777777" w:rsidR="00944E5B" w:rsidRPr="0012244E" w:rsidRDefault="00944E5B" w:rsidP="00C37F31">
            <w:pPr>
              <w:spacing w:after="13" w:line="259" w:lineRule="auto"/>
              <w:ind w:left="1"/>
              <w:rPr>
                <w:sz w:val="18"/>
                <w:szCs w:val="18"/>
                <w:lang w:val="en-GB"/>
              </w:rPr>
            </w:pPr>
            <w:r w:rsidRPr="0012244E">
              <w:rPr>
                <w:sz w:val="18"/>
                <w:szCs w:val="18"/>
                <w:lang w:val="en-GB"/>
              </w:rPr>
              <w:t xml:space="preserve"> </w:t>
            </w:r>
          </w:p>
          <w:p w14:paraId="105CB736"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4FED5048" w14:textId="77777777" w:rsidR="00944E5B" w:rsidRPr="0012244E" w:rsidRDefault="00944E5B" w:rsidP="00C37F31">
            <w:pPr>
              <w:spacing w:line="277" w:lineRule="auto"/>
              <w:ind w:left="1"/>
              <w:rPr>
                <w:sz w:val="18"/>
                <w:szCs w:val="18"/>
                <w:lang w:val="en-GB"/>
              </w:rPr>
            </w:pPr>
            <w:r w:rsidRPr="0012244E">
              <w:rPr>
                <w:sz w:val="18"/>
                <w:szCs w:val="18"/>
                <w:lang w:val="en-GB"/>
              </w:rPr>
              <w:t xml:space="preserve">Tourism operators recognize the economic benefits of adaptation measures and are willing to invest in changes to their current resource management practices </w:t>
            </w:r>
          </w:p>
          <w:p w14:paraId="5E2DC6CD"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1D308EDA" w14:textId="77777777" w:rsidR="00944E5B" w:rsidRPr="0012244E" w:rsidRDefault="00944E5B" w:rsidP="00C37F31">
            <w:pPr>
              <w:spacing w:line="277" w:lineRule="auto"/>
              <w:ind w:left="1"/>
              <w:rPr>
                <w:sz w:val="18"/>
                <w:szCs w:val="18"/>
                <w:lang w:val="en-GB"/>
              </w:rPr>
            </w:pPr>
            <w:r w:rsidRPr="0012244E">
              <w:rPr>
                <w:sz w:val="18"/>
                <w:szCs w:val="18"/>
                <w:lang w:val="en-GB"/>
              </w:rPr>
              <w:t xml:space="preserve">Tourism operators react to improved enforcement of environmental legislation in the tourism sector </w:t>
            </w:r>
          </w:p>
          <w:p w14:paraId="6AE4F5A5"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6CB09A79" w14:textId="77777777" w:rsidR="00944E5B" w:rsidRPr="0012244E" w:rsidRDefault="00944E5B" w:rsidP="00C37F31">
            <w:pPr>
              <w:spacing w:line="277" w:lineRule="auto"/>
              <w:ind w:left="1"/>
              <w:rPr>
                <w:sz w:val="18"/>
                <w:szCs w:val="18"/>
                <w:lang w:val="en-GB"/>
              </w:rPr>
            </w:pPr>
            <w:r w:rsidRPr="0012244E">
              <w:rPr>
                <w:sz w:val="18"/>
                <w:szCs w:val="18"/>
                <w:lang w:val="en-GB"/>
              </w:rPr>
              <w:t xml:space="preserve">Tourism resorts and associated communities are willing to undertake joint planning efforts to increase climate resilience and environmental sustainability of their shared value chain  </w:t>
            </w:r>
          </w:p>
          <w:p w14:paraId="4E230493" w14:textId="77777777" w:rsidR="00944E5B" w:rsidRPr="0012244E" w:rsidRDefault="00944E5B" w:rsidP="00C37F31">
            <w:pPr>
              <w:spacing w:after="84" w:line="259" w:lineRule="auto"/>
              <w:ind w:left="1"/>
              <w:rPr>
                <w:sz w:val="18"/>
                <w:szCs w:val="18"/>
                <w:lang w:val="en-GB"/>
              </w:rPr>
            </w:pPr>
            <w:r w:rsidRPr="0012244E">
              <w:rPr>
                <w:sz w:val="18"/>
                <w:szCs w:val="18"/>
                <w:lang w:val="en-GB"/>
              </w:rPr>
              <w:t xml:space="preserve"> </w:t>
            </w:r>
          </w:p>
          <w:p w14:paraId="3073558B" w14:textId="77777777" w:rsidR="00944E5B" w:rsidRPr="0012244E" w:rsidRDefault="00944E5B" w:rsidP="00C37F31">
            <w:pPr>
              <w:spacing w:line="277" w:lineRule="auto"/>
              <w:ind w:left="1"/>
              <w:rPr>
                <w:sz w:val="18"/>
                <w:szCs w:val="18"/>
                <w:lang w:val="en-GB"/>
              </w:rPr>
            </w:pPr>
            <w:r w:rsidRPr="0012244E">
              <w:rPr>
                <w:sz w:val="18"/>
                <w:szCs w:val="18"/>
                <w:lang w:val="en-GB"/>
              </w:rPr>
              <w:t xml:space="preserve">Stable government/ governance structure throughout project lifetime  </w:t>
            </w:r>
          </w:p>
          <w:p w14:paraId="53A57CAD"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r>
      <w:tr w:rsidR="00944E5B" w:rsidRPr="00AE728B" w14:paraId="09A559CC" w14:textId="77777777" w:rsidTr="00C37F31">
        <w:trPr>
          <w:trHeight w:val="2350"/>
        </w:trPr>
        <w:tc>
          <w:tcPr>
            <w:tcW w:w="1699" w:type="dxa"/>
            <w:tcBorders>
              <w:top w:val="double" w:sz="4" w:space="0" w:color="000000"/>
              <w:left w:val="single" w:sz="4" w:space="0" w:color="000000"/>
              <w:bottom w:val="single" w:sz="4" w:space="0" w:color="000000"/>
              <w:right w:val="single" w:sz="4" w:space="0" w:color="000000"/>
            </w:tcBorders>
            <w:shd w:val="clear" w:color="auto" w:fill="DFDFDF"/>
          </w:tcPr>
          <w:p w14:paraId="1A5196A0" w14:textId="77777777" w:rsidR="00944E5B" w:rsidRPr="0012244E" w:rsidRDefault="00944E5B" w:rsidP="00C37F31">
            <w:pPr>
              <w:spacing w:after="73" w:line="259" w:lineRule="auto"/>
              <w:rPr>
                <w:sz w:val="18"/>
                <w:szCs w:val="18"/>
                <w:lang w:val="en-GB"/>
              </w:rPr>
            </w:pPr>
            <w:r w:rsidRPr="0012244E">
              <w:rPr>
                <w:rFonts w:ascii="Calibri" w:eastAsia="Calibri" w:hAnsi="Calibri" w:cs="Calibri"/>
                <w:b/>
                <w:sz w:val="18"/>
                <w:szCs w:val="18"/>
                <w:lang w:val="en-GB"/>
              </w:rPr>
              <w:t xml:space="preserve"> </w:t>
            </w:r>
          </w:p>
          <w:p w14:paraId="470C35CA" w14:textId="77777777" w:rsidR="00944E5B" w:rsidRPr="0012244E" w:rsidRDefault="00944E5B" w:rsidP="00C37F31">
            <w:pPr>
              <w:spacing w:after="18" w:line="259" w:lineRule="auto"/>
              <w:rPr>
                <w:sz w:val="18"/>
                <w:szCs w:val="18"/>
                <w:lang w:val="en-GB"/>
              </w:rPr>
            </w:pPr>
            <w:r w:rsidRPr="0012244E">
              <w:rPr>
                <w:rFonts w:ascii="Calibri" w:eastAsia="Calibri" w:hAnsi="Calibri" w:cs="Calibri"/>
                <w:b/>
                <w:sz w:val="18"/>
                <w:szCs w:val="18"/>
                <w:lang w:val="en-GB"/>
              </w:rPr>
              <w:t xml:space="preserve">Outcome 1 </w:t>
            </w:r>
          </w:p>
          <w:p w14:paraId="3A787308" w14:textId="77777777" w:rsidR="00944E5B" w:rsidRPr="0012244E" w:rsidRDefault="00944E5B" w:rsidP="00C37F31">
            <w:pPr>
              <w:spacing w:after="18" w:line="259" w:lineRule="auto"/>
              <w:rPr>
                <w:sz w:val="18"/>
                <w:szCs w:val="18"/>
                <w:lang w:val="en-GB"/>
              </w:rPr>
            </w:pPr>
            <w:r w:rsidRPr="0012244E">
              <w:rPr>
                <w:sz w:val="18"/>
                <w:szCs w:val="18"/>
                <w:lang w:val="en-GB"/>
              </w:rPr>
              <w:t xml:space="preserve"> </w:t>
            </w:r>
          </w:p>
          <w:p w14:paraId="39E1BBEB" w14:textId="77777777" w:rsidR="00944E5B" w:rsidRPr="0012244E" w:rsidRDefault="00944E5B" w:rsidP="00C37F31">
            <w:pPr>
              <w:spacing w:line="259" w:lineRule="auto"/>
              <w:ind w:right="33"/>
              <w:rPr>
                <w:sz w:val="18"/>
                <w:szCs w:val="18"/>
                <w:lang w:val="en-GB"/>
              </w:rPr>
            </w:pPr>
            <w:r w:rsidRPr="0012244E">
              <w:rPr>
                <w:sz w:val="18"/>
                <w:szCs w:val="18"/>
                <w:lang w:val="en-GB"/>
              </w:rPr>
              <w:t xml:space="preserve">Strengthened adaptive capacity of the tourism sector to reduce risks to </w:t>
            </w:r>
          </w:p>
        </w:tc>
        <w:tc>
          <w:tcPr>
            <w:tcW w:w="1800" w:type="dxa"/>
            <w:tcBorders>
              <w:top w:val="double" w:sz="4" w:space="0" w:color="000000"/>
              <w:left w:val="single" w:sz="4" w:space="0" w:color="000000"/>
              <w:bottom w:val="single" w:sz="4" w:space="0" w:color="000000"/>
              <w:right w:val="single" w:sz="4" w:space="0" w:color="000000"/>
            </w:tcBorders>
          </w:tcPr>
          <w:p w14:paraId="23F30130" w14:textId="77777777" w:rsidR="00944E5B" w:rsidRPr="0012244E" w:rsidRDefault="00944E5B" w:rsidP="00C37F31">
            <w:pPr>
              <w:spacing w:after="73" w:line="259" w:lineRule="auto"/>
              <w:ind w:left="2"/>
              <w:rPr>
                <w:sz w:val="18"/>
                <w:szCs w:val="18"/>
                <w:lang w:val="en-GB"/>
              </w:rPr>
            </w:pPr>
            <w:r w:rsidRPr="0012244E">
              <w:rPr>
                <w:sz w:val="18"/>
                <w:szCs w:val="18"/>
                <w:lang w:val="en-GB"/>
              </w:rPr>
              <w:t xml:space="preserve"> </w:t>
            </w:r>
          </w:p>
          <w:p w14:paraId="3C81479C" w14:textId="77777777" w:rsidR="00944E5B" w:rsidRPr="0012244E" w:rsidRDefault="00944E5B" w:rsidP="00C37F31">
            <w:pPr>
              <w:spacing w:line="277" w:lineRule="auto"/>
              <w:ind w:left="2"/>
              <w:rPr>
                <w:sz w:val="18"/>
                <w:szCs w:val="18"/>
                <w:lang w:val="en-GB"/>
              </w:rPr>
            </w:pPr>
            <w:r w:rsidRPr="0012244E">
              <w:rPr>
                <w:sz w:val="18"/>
                <w:szCs w:val="18"/>
                <w:lang w:val="en-GB"/>
              </w:rPr>
              <w:t xml:space="preserve">Number of island resorts and tourism operators with increased capacity to reduce risks of climate variability  </w:t>
            </w:r>
          </w:p>
          <w:p w14:paraId="46A4F5DA" w14:textId="77777777" w:rsidR="00944E5B" w:rsidRPr="0012244E" w:rsidRDefault="00944E5B" w:rsidP="00C37F31">
            <w:pPr>
              <w:spacing w:line="259" w:lineRule="auto"/>
              <w:ind w:left="2"/>
              <w:rPr>
                <w:sz w:val="18"/>
                <w:szCs w:val="18"/>
                <w:lang w:val="en-GB"/>
              </w:rPr>
            </w:pPr>
            <w:r w:rsidRPr="0012244E">
              <w:rPr>
                <w:sz w:val="18"/>
                <w:szCs w:val="18"/>
                <w:lang w:val="en-GB"/>
              </w:rPr>
              <w:t xml:space="preserve"> </w:t>
            </w:r>
          </w:p>
        </w:tc>
        <w:tc>
          <w:tcPr>
            <w:tcW w:w="1980" w:type="dxa"/>
            <w:tcBorders>
              <w:top w:val="double" w:sz="4" w:space="0" w:color="000000"/>
              <w:left w:val="single" w:sz="4" w:space="0" w:color="000000"/>
              <w:bottom w:val="single" w:sz="4" w:space="0" w:color="000000"/>
              <w:right w:val="single" w:sz="4" w:space="0" w:color="000000"/>
            </w:tcBorders>
          </w:tcPr>
          <w:p w14:paraId="41787F4B"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46B82495" w14:textId="77777777" w:rsidR="00944E5B" w:rsidRPr="0012244E" w:rsidRDefault="00944E5B" w:rsidP="00C37F31">
            <w:pPr>
              <w:spacing w:line="259" w:lineRule="auto"/>
              <w:ind w:left="1"/>
              <w:rPr>
                <w:sz w:val="18"/>
                <w:szCs w:val="18"/>
                <w:lang w:val="en-GB"/>
              </w:rPr>
            </w:pPr>
            <w:r w:rsidRPr="0012244E">
              <w:rPr>
                <w:sz w:val="18"/>
                <w:szCs w:val="18"/>
                <w:lang w:val="en-GB"/>
              </w:rPr>
              <w:t xml:space="preserve">Most tourism operators are concerned about their increased vulnerability to climate change, but do not draw on, or comply </w:t>
            </w:r>
            <w:r w:rsidR="0012244E" w:rsidRPr="0012244E">
              <w:rPr>
                <w:sz w:val="18"/>
                <w:szCs w:val="18"/>
                <w:lang w:val="en-GB"/>
              </w:rPr>
              <w:t>with, consistent</w:t>
            </w:r>
            <w:r w:rsidRPr="0012244E">
              <w:rPr>
                <w:sz w:val="18"/>
                <w:szCs w:val="18"/>
                <w:lang w:val="en-GB"/>
              </w:rPr>
              <w:t xml:space="preserve"> guidance for </w:t>
            </w:r>
          </w:p>
        </w:tc>
        <w:tc>
          <w:tcPr>
            <w:tcW w:w="2160" w:type="dxa"/>
            <w:tcBorders>
              <w:top w:val="double" w:sz="4" w:space="0" w:color="000000"/>
              <w:left w:val="single" w:sz="4" w:space="0" w:color="000000"/>
              <w:bottom w:val="single" w:sz="4" w:space="0" w:color="000000"/>
              <w:right w:val="single" w:sz="4" w:space="0" w:color="000000"/>
            </w:tcBorders>
          </w:tcPr>
          <w:p w14:paraId="216034C8"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02D5AF88" w14:textId="77777777" w:rsidR="00944E5B" w:rsidRPr="0012244E" w:rsidRDefault="00944E5B" w:rsidP="00C37F31">
            <w:pPr>
              <w:spacing w:line="259" w:lineRule="auto"/>
              <w:ind w:left="1"/>
              <w:rPr>
                <w:sz w:val="18"/>
                <w:szCs w:val="18"/>
                <w:lang w:val="en-GB"/>
              </w:rPr>
            </w:pPr>
            <w:r w:rsidRPr="0012244E">
              <w:rPr>
                <w:sz w:val="18"/>
                <w:szCs w:val="18"/>
                <w:lang w:val="en-GB"/>
              </w:rPr>
              <w:t xml:space="preserve">By the end of the project, 100% of relevant MTAC staff and at least 60% of all trained tourism operators recognize the economic impacts of climate change on tourism operations and </w:t>
            </w:r>
          </w:p>
        </w:tc>
        <w:tc>
          <w:tcPr>
            <w:tcW w:w="1620" w:type="dxa"/>
            <w:tcBorders>
              <w:top w:val="double" w:sz="4" w:space="0" w:color="000000"/>
              <w:left w:val="single" w:sz="4" w:space="0" w:color="000000"/>
              <w:bottom w:val="single" w:sz="4" w:space="0" w:color="000000"/>
              <w:right w:val="single" w:sz="4" w:space="0" w:color="000000"/>
            </w:tcBorders>
          </w:tcPr>
          <w:p w14:paraId="5ABBA3D6"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6B8921C2" w14:textId="77777777" w:rsidR="00944E5B" w:rsidRPr="0012244E" w:rsidRDefault="00944E5B" w:rsidP="00C37F31">
            <w:pPr>
              <w:spacing w:line="277" w:lineRule="auto"/>
              <w:ind w:left="1"/>
              <w:rPr>
                <w:sz w:val="18"/>
                <w:szCs w:val="18"/>
                <w:lang w:val="en-GB"/>
              </w:rPr>
            </w:pPr>
            <w:r w:rsidRPr="0012244E">
              <w:rPr>
                <w:sz w:val="18"/>
                <w:szCs w:val="18"/>
                <w:lang w:val="en-GB"/>
              </w:rPr>
              <w:t xml:space="preserve">Training reports attendance lists </w:t>
            </w:r>
          </w:p>
          <w:p w14:paraId="06E0F83B"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Training feedback </w:t>
            </w:r>
          </w:p>
          <w:p w14:paraId="7F9FA082"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9DD9A75"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357B3E77"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54182B67"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1890" w:type="dxa"/>
            <w:tcBorders>
              <w:top w:val="double" w:sz="4" w:space="0" w:color="000000"/>
              <w:left w:val="single" w:sz="4" w:space="0" w:color="000000"/>
              <w:bottom w:val="single" w:sz="4" w:space="0" w:color="000000"/>
              <w:right w:val="single" w:sz="4" w:space="0" w:color="000000"/>
            </w:tcBorders>
          </w:tcPr>
          <w:p w14:paraId="3E45F5E5"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1CF7261D" w14:textId="77777777" w:rsidR="00944E5B" w:rsidRPr="0012244E" w:rsidRDefault="00944E5B" w:rsidP="00C37F31">
            <w:pPr>
              <w:spacing w:line="277" w:lineRule="auto"/>
              <w:ind w:left="1" w:right="30"/>
              <w:rPr>
                <w:sz w:val="18"/>
                <w:szCs w:val="18"/>
                <w:lang w:val="en-GB"/>
              </w:rPr>
            </w:pPr>
            <w:r w:rsidRPr="0012244E">
              <w:rPr>
                <w:sz w:val="18"/>
                <w:szCs w:val="18"/>
                <w:lang w:val="en-GB"/>
              </w:rPr>
              <w:t xml:space="preserve">Key Government representatives and stakeholders from the Tourism industry recognize the value of project-related training initiatives and are willing to engage in intensified and regular debate about climate </w:t>
            </w:r>
            <w:r w:rsidRPr="0012244E">
              <w:rPr>
                <w:sz w:val="18"/>
                <w:szCs w:val="18"/>
                <w:lang w:val="en-GB"/>
              </w:rPr>
              <w:lastRenderedPageBreak/>
              <w:t xml:space="preserve">risks in the tourism sector </w:t>
            </w:r>
          </w:p>
          <w:p w14:paraId="507DEACB"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r>
    </w:tbl>
    <w:p w14:paraId="277297BD" w14:textId="77777777" w:rsidR="00944E5B" w:rsidRPr="0012244E" w:rsidRDefault="00944E5B" w:rsidP="00944E5B">
      <w:pPr>
        <w:spacing w:after="0" w:line="259" w:lineRule="auto"/>
        <w:ind w:left="-1152" w:right="14514"/>
        <w:rPr>
          <w:sz w:val="18"/>
          <w:szCs w:val="18"/>
          <w:lang w:val="en-GB"/>
        </w:rPr>
      </w:pPr>
    </w:p>
    <w:tbl>
      <w:tblPr>
        <w:tblStyle w:val="TableGrid0"/>
        <w:tblW w:w="11149" w:type="dxa"/>
        <w:tblInd w:w="6" w:type="dxa"/>
        <w:tblCellMar>
          <w:top w:w="23" w:type="dxa"/>
          <w:left w:w="107" w:type="dxa"/>
          <w:right w:w="22" w:type="dxa"/>
        </w:tblCellMar>
        <w:tblLook w:val="04A0" w:firstRow="1" w:lastRow="0" w:firstColumn="1" w:lastColumn="0" w:noHBand="0" w:noVBand="1"/>
      </w:tblPr>
      <w:tblGrid>
        <w:gridCol w:w="1519"/>
        <w:gridCol w:w="1800"/>
        <w:gridCol w:w="180"/>
        <w:gridCol w:w="1620"/>
        <w:gridCol w:w="360"/>
        <w:gridCol w:w="2070"/>
        <w:gridCol w:w="1530"/>
        <w:gridCol w:w="2070"/>
      </w:tblGrid>
      <w:tr w:rsidR="00944E5B" w:rsidRPr="00AE728B" w14:paraId="0574715A" w14:textId="77777777" w:rsidTr="00C37F31">
        <w:trPr>
          <w:trHeight w:val="5718"/>
        </w:trPr>
        <w:tc>
          <w:tcPr>
            <w:tcW w:w="1519" w:type="dxa"/>
            <w:tcBorders>
              <w:top w:val="double" w:sz="4" w:space="0" w:color="000000"/>
              <w:left w:val="single" w:sz="4" w:space="0" w:color="000000"/>
              <w:bottom w:val="single" w:sz="4" w:space="0" w:color="000000"/>
              <w:right w:val="single" w:sz="4" w:space="0" w:color="000000"/>
            </w:tcBorders>
            <w:shd w:val="clear" w:color="auto" w:fill="DFDFDF"/>
          </w:tcPr>
          <w:p w14:paraId="72340313" w14:textId="77777777" w:rsidR="00944E5B" w:rsidRPr="0012244E" w:rsidRDefault="00944E5B" w:rsidP="00C37F31">
            <w:pPr>
              <w:spacing w:line="259" w:lineRule="auto"/>
              <w:rPr>
                <w:sz w:val="18"/>
                <w:szCs w:val="18"/>
                <w:lang w:val="en-GB"/>
              </w:rPr>
            </w:pPr>
            <w:r w:rsidRPr="0012244E">
              <w:rPr>
                <w:sz w:val="18"/>
                <w:szCs w:val="18"/>
                <w:lang w:val="en-GB"/>
              </w:rPr>
              <w:t xml:space="preserve">climate-induced economic losses </w:t>
            </w:r>
          </w:p>
        </w:tc>
        <w:tc>
          <w:tcPr>
            <w:tcW w:w="1980" w:type="dxa"/>
            <w:gridSpan w:val="2"/>
            <w:tcBorders>
              <w:top w:val="double" w:sz="4" w:space="0" w:color="000000"/>
              <w:left w:val="single" w:sz="4" w:space="0" w:color="000000"/>
              <w:bottom w:val="single" w:sz="4" w:space="0" w:color="000000"/>
              <w:right w:val="single" w:sz="4" w:space="0" w:color="000000"/>
            </w:tcBorders>
          </w:tcPr>
          <w:p w14:paraId="5066F2CD" w14:textId="77777777" w:rsidR="00944E5B" w:rsidRPr="0012244E" w:rsidRDefault="00944E5B" w:rsidP="00C37F31">
            <w:pPr>
              <w:spacing w:after="19" w:line="259" w:lineRule="auto"/>
              <w:ind w:left="2"/>
              <w:rPr>
                <w:sz w:val="18"/>
                <w:szCs w:val="18"/>
                <w:lang w:val="en-GB"/>
              </w:rPr>
            </w:pPr>
            <w:r w:rsidRPr="0012244E">
              <w:rPr>
                <w:sz w:val="18"/>
                <w:szCs w:val="18"/>
                <w:lang w:val="en-GB"/>
              </w:rPr>
              <w:t xml:space="preserve"> </w:t>
            </w:r>
          </w:p>
          <w:p w14:paraId="187D88E7" w14:textId="77777777" w:rsidR="00944E5B" w:rsidRPr="0012244E" w:rsidRDefault="00944E5B" w:rsidP="00C37F31">
            <w:pPr>
              <w:spacing w:after="18" w:line="259" w:lineRule="auto"/>
              <w:ind w:left="2"/>
              <w:rPr>
                <w:sz w:val="18"/>
                <w:szCs w:val="18"/>
                <w:lang w:val="en-GB"/>
              </w:rPr>
            </w:pPr>
            <w:r w:rsidRPr="0012244E">
              <w:rPr>
                <w:sz w:val="18"/>
                <w:szCs w:val="18"/>
                <w:lang w:val="en-GB"/>
              </w:rPr>
              <w:t xml:space="preserve"> </w:t>
            </w:r>
          </w:p>
          <w:p w14:paraId="22F9C502" w14:textId="77777777" w:rsidR="00944E5B" w:rsidRPr="0012244E" w:rsidRDefault="00944E5B" w:rsidP="00C37F31">
            <w:pPr>
              <w:spacing w:after="18" w:line="259" w:lineRule="auto"/>
              <w:ind w:left="2"/>
              <w:rPr>
                <w:sz w:val="18"/>
                <w:szCs w:val="18"/>
                <w:lang w:val="en-GB"/>
              </w:rPr>
            </w:pPr>
            <w:r w:rsidRPr="0012244E">
              <w:rPr>
                <w:sz w:val="18"/>
                <w:szCs w:val="18"/>
                <w:lang w:val="en-GB"/>
              </w:rPr>
              <w:t xml:space="preserve"> </w:t>
            </w:r>
          </w:p>
          <w:p w14:paraId="6307B551" w14:textId="77777777" w:rsidR="00944E5B" w:rsidRPr="0012244E" w:rsidRDefault="00944E5B" w:rsidP="00C37F31">
            <w:pPr>
              <w:spacing w:after="18" w:line="259" w:lineRule="auto"/>
              <w:ind w:left="2"/>
              <w:rPr>
                <w:sz w:val="18"/>
                <w:szCs w:val="18"/>
                <w:lang w:val="en-GB"/>
              </w:rPr>
            </w:pPr>
            <w:r w:rsidRPr="0012244E">
              <w:rPr>
                <w:sz w:val="18"/>
                <w:szCs w:val="18"/>
                <w:lang w:val="en-GB"/>
              </w:rPr>
              <w:t xml:space="preserve"> </w:t>
            </w:r>
          </w:p>
          <w:p w14:paraId="39C3CB3A" w14:textId="77777777" w:rsidR="00944E5B" w:rsidRPr="0012244E" w:rsidRDefault="00944E5B" w:rsidP="00C37F31">
            <w:pPr>
              <w:spacing w:line="259" w:lineRule="auto"/>
              <w:ind w:left="2" w:right="35"/>
              <w:rPr>
                <w:sz w:val="18"/>
                <w:szCs w:val="18"/>
                <w:lang w:val="en-GB"/>
              </w:rPr>
            </w:pPr>
            <w:r w:rsidRPr="0012244E">
              <w:rPr>
                <w:sz w:val="18"/>
                <w:szCs w:val="18"/>
                <w:lang w:val="en-GB"/>
              </w:rPr>
              <w:t xml:space="preserve">Number of new investment projects in the tourism industry that are designed and implemented in accordance with revised tourism policies and planning frameworks  </w:t>
            </w:r>
          </w:p>
        </w:tc>
        <w:tc>
          <w:tcPr>
            <w:tcW w:w="1980" w:type="dxa"/>
            <w:gridSpan w:val="2"/>
            <w:tcBorders>
              <w:top w:val="double" w:sz="4" w:space="0" w:color="000000"/>
              <w:left w:val="single" w:sz="4" w:space="0" w:color="000000"/>
              <w:bottom w:val="single" w:sz="4" w:space="0" w:color="000000"/>
              <w:right w:val="single" w:sz="4" w:space="0" w:color="000000"/>
            </w:tcBorders>
          </w:tcPr>
          <w:p w14:paraId="27585201" w14:textId="77777777" w:rsidR="00944E5B" w:rsidRPr="0012244E" w:rsidRDefault="00944E5B" w:rsidP="00C37F31">
            <w:pPr>
              <w:spacing w:line="277" w:lineRule="auto"/>
              <w:ind w:left="1"/>
              <w:rPr>
                <w:sz w:val="18"/>
                <w:szCs w:val="18"/>
                <w:lang w:val="en-GB"/>
              </w:rPr>
            </w:pPr>
            <w:r w:rsidRPr="0012244E">
              <w:rPr>
                <w:sz w:val="18"/>
                <w:szCs w:val="18"/>
                <w:lang w:val="en-GB"/>
              </w:rPr>
              <w:t xml:space="preserve">effective no-regrets adaptation measures to increase resilience </w:t>
            </w:r>
          </w:p>
          <w:p w14:paraId="024EB35A"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0434602" w14:textId="77777777" w:rsidR="00944E5B" w:rsidRPr="0012244E" w:rsidRDefault="00944E5B" w:rsidP="00C37F31">
            <w:pPr>
              <w:spacing w:line="277" w:lineRule="auto"/>
              <w:ind w:left="1" w:right="124"/>
              <w:rPr>
                <w:sz w:val="18"/>
                <w:szCs w:val="18"/>
                <w:lang w:val="en-GB"/>
              </w:rPr>
            </w:pPr>
            <w:r w:rsidRPr="0012244E">
              <w:rPr>
                <w:sz w:val="18"/>
                <w:szCs w:val="18"/>
                <w:lang w:val="en-GB"/>
              </w:rPr>
              <w:t xml:space="preserve">National policies and laws regulating   tourism operations do not contain functional references to </w:t>
            </w:r>
            <w:r w:rsidR="0012244E" w:rsidRPr="0012244E">
              <w:rPr>
                <w:sz w:val="18"/>
                <w:szCs w:val="18"/>
                <w:lang w:val="en-GB"/>
              </w:rPr>
              <w:t>climate proofing</w:t>
            </w:r>
            <w:r w:rsidRPr="0012244E">
              <w:rPr>
                <w:sz w:val="18"/>
                <w:szCs w:val="18"/>
                <w:lang w:val="en-GB"/>
              </w:rPr>
              <w:t xml:space="preserve"> and fail to   </w:t>
            </w:r>
            <w:r w:rsidR="0012244E" w:rsidRPr="0012244E">
              <w:rPr>
                <w:sz w:val="18"/>
                <w:szCs w:val="18"/>
                <w:lang w:val="en-GB"/>
              </w:rPr>
              <w:t>incentivize private</w:t>
            </w:r>
            <w:r w:rsidRPr="0012244E">
              <w:rPr>
                <w:sz w:val="18"/>
                <w:szCs w:val="18"/>
                <w:lang w:val="en-GB"/>
              </w:rPr>
              <w:t xml:space="preserve"> sector investment in climate risk </w:t>
            </w:r>
          </w:p>
          <w:p w14:paraId="4FE18B0D" w14:textId="77777777" w:rsidR="00944E5B" w:rsidRPr="0012244E" w:rsidRDefault="00944E5B" w:rsidP="00C37F31">
            <w:pPr>
              <w:spacing w:line="259" w:lineRule="auto"/>
              <w:ind w:left="1"/>
              <w:rPr>
                <w:sz w:val="18"/>
                <w:szCs w:val="18"/>
                <w:lang w:val="en-GB"/>
              </w:rPr>
            </w:pPr>
            <w:r w:rsidRPr="0012244E">
              <w:rPr>
                <w:sz w:val="18"/>
                <w:szCs w:val="18"/>
                <w:lang w:val="en-GB"/>
              </w:rPr>
              <w:t xml:space="preserve">management  </w:t>
            </w:r>
          </w:p>
        </w:tc>
        <w:tc>
          <w:tcPr>
            <w:tcW w:w="2070" w:type="dxa"/>
            <w:tcBorders>
              <w:top w:val="double" w:sz="4" w:space="0" w:color="000000"/>
              <w:left w:val="single" w:sz="4" w:space="0" w:color="000000"/>
              <w:bottom w:val="single" w:sz="4" w:space="0" w:color="000000"/>
              <w:right w:val="single" w:sz="4" w:space="0" w:color="000000"/>
            </w:tcBorders>
          </w:tcPr>
          <w:p w14:paraId="1AA057C7" w14:textId="77777777" w:rsidR="00944E5B" w:rsidRPr="0012244E" w:rsidRDefault="00944E5B" w:rsidP="00C37F31">
            <w:pPr>
              <w:spacing w:line="277" w:lineRule="auto"/>
              <w:ind w:left="1"/>
              <w:rPr>
                <w:sz w:val="18"/>
                <w:szCs w:val="18"/>
                <w:lang w:val="en-GB"/>
              </w:rPr>
            </w:pPr>
            <w:r w:rsidRPr="0012244E">
              <w:rPr>
                <w:sz w:val="18"/>
                <w:szCs w:val="18"/>
                <w:lang w:val="en-GB"/>
              </w:rPr>
              <w:t xml:space="preserve">know the cost/benefit aspects of different adaptation investments </w:t>
            </w:r>
          </w:p>
          <w:p w14:paraId="14542FE8"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7CBE9D1C" w14:textId="77777777" w:rsidR="00944E5B" w:rsidRPr="0012244E" w:rsidRDefault="00944E5B" w:rsidP="00C37F31">
            <w:pPr>
              <w:spacing w:line="277" w:lineRule="auto"/>
              <w:ind w:left="1"/>
              <w:rPr>
                <w:sz w:val="18"/>
                <w:szCs w:val="18"/>
                <w:lang w:val="en-GB"/>
              </w:rPr>
            </w:pPr>
            <w:r w:rsidRPr="0012244E">
              <w:rPr>
                <w:sz w:val="18"/>
                <w:szCs w:val="18"/>
                <w:lang w:val="en-GB"/>
              </w:rPr>
              <w:t xml:space="preserve">By the end of the project, an Addendum to the Maldives National Building Code and its associated compliance documents is developed, disseminated and adopted by all new tourism development projects.  </w:t>
            </w:r>
          </w:p>
          <w:p w14:paraId="379E4677"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4E02107B"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403F22F0"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512C2C60"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1530" w:type="dxa"/>
            <w:tcBorders>
              <w:top w:val="double" w:sz="4" w:space="0" w:color="000000"/>
              <w:left w:val="single" w:sz="4" w:space="0" w:color="000000"/>
              <w:bottom w:val="single" w:sz="4" w:space="0" w:color="000000"/>
              <w:right w:val="single" w:sz="4" w:space="0" w:color="000000"/>
            </w:tcBorders>
          </w:tcPr>
          <w:p w14:paraId="26AF3AE4" w14:textId="77777777" w:rsidR="00944E5B" w:rsidRPr="0012244E" w:rsidRDefault="00944E5B" w:rsidP="00C37F31">
            <w:pPr>
              <w:spacing w:after="19" w:line="259" w:lineRule="auto"/>
              <w:ind w:left="1"/>
              <w:rPr>
                <w:sz w:val="18"/>
                <w:szCs w:val="18"/>
                <w:lang w:val="en-GB"/>
              </w:rPr>
            </w:pPr>
            <w:r w:rsidRPr="0012244E">
              <w:rPr>
                <w:sz w:val="18"/>
                <w:szCs w:val="18"/>
                <w:lang w:val="en-GB"/>
              </w:rPr>
              <w:t xml:space="preserve"> </w:t>
            </w:r>
          </w:p>
          <w:p w14:paraId="2B72F267"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73CA2E62"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E62650E"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0FCBA2E1" w14:textId="77777777" w:rsidR="00944E5B" w:rsidRPr="0012244E" w:rsidRDefault="00944E5B" w:rsidP="00C37F31">
            <w:pPr>
              <w:spacing w:after="1" w:line="277" w:lineRule="auto"/>
              <w:ind w:left="1"/>
              <w:rPr>
                <w:sz w:val="18"/>
                <w:szCs w:val="18"/>
                <w:lang w:val="en-GB"/>
              </w:rPr>
            </w:pPr>
            <w:r w:rsidRPr="0012244E">
              <w:rPr>
                <w:sz w:val="18"/>
                <w:szCs w:val="18"/>
                <w:lang w:val="en-GB"/>
              </w:rPr>
              <w:t xml:space="preserve">Building code addendum and associated compliance documents </w:t>
            </w:r>
          </w:p>
          <w:p w14:paraId="12344E95"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7BB7707C"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Field observations </w:t>
            </w:r>
          </w:p>
          <w:p w14:paraId="47633464"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43DDB72C"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BC8DA78"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5371EC02"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2070" w:type="dxa"/>
            <w:tcBorders>
              <w:top w:val="double" w:sz="4" w:space="0" w:color="000000"/>
              <w:left w:val="single" w:sz="4" w:space="0" w:color="000000"/>
              <w:bottom w:val="single" w:sz="4" w:space="0" w:color="000000"/>
              <w:right w:val="single" w:sz="4" w:space="0" w:color="000000"/>
            </w:tcBorders>
          </w:tcPr>
          <w:p w14:paraId="5477EE54" w14:textId="77777777" w:rsidR="00944E5B" w:rsidRPr="0012244E" w:rsidRDefault="00944E5B" w:rsidP="00C37F31">
            <w:pPr>
              <w:spacing w:line="277" w:lineRule="auto"/>
              <w:ind w:left="1"/>
              <w:rPr>
                <w:sz w:val="18"/>
                <w:szCs w:val="18"/>
                <w:lang w:val="en-GB"/>
              </w:rPr>
            </w:pPr>
            <w:r w:rsidRPr="0012244E">
              <w:rPr>
                <w:sz w:val="18"/>
                <w:szCs w:val="18"/>
                <w:lang w:val="en-GB"/>
              </w:rPr>
              <w:t xml:space="preserve">Senior planners and decision-makers continue to recognize the importance of climate change adaptation and are committed to support necessary policy changes  </w:t>
            </w:r>
          </w:p>
          <w:p w14:paraId="17FEF20C" w14:textId="77777777" w:rsidR="00944E5B" w:rsidRPr="0012244E" w:rsidRDefault="00944E5B" w:rsidP="00C37F31">
            <w:pPr>
              <w:spacing w:after="87" w:line="259" w:lineRule="auto"/>
              <w:ind w:left="1"/>
              <w:rPr>
                <w:sz w:val="18"/>
                <w:szCs w:val="18"/>
                <w:lang w:val="en-GB"/>
              </w:rPr>
            </w:pPr>
            <w:r w:rsidRPr="0012244E">
              <w:rPr>
                <w:sz w:val="18"/>
                <w:szCs w:val="18"/>
                <w:lang w:val="en-GB"/>
              </w:rPr>
              <w:t xml:space="preserve"> </w:t>
            </w:r>
          </w:p>
          <w:p w14:paraId="2A986E8F" w14:textId="77777777" w:rsidR="00944E5B" w:rsidRPr="0012244E" w:rsidRDefault="00944E5B" w:rsidP="00C37F31">
            <w:pPr>
              <w:spacing w:line="277" w:lineRule="auto"/>
              <w:ind w:left="1"/>
              <w:rPr>
                <w:sz w:val="18"/>
                <w:szCs w:val="18"/>
                <w:lang w:val="en-GB"/>
              </w:rPr>
            </w:pPr>
            <w:r w:rsidRPr="0012244E">
              <w:rPr>
                <w:sz w:val="18"/>
                <w:szCs w:val="18"/>
                <w:lang w:val="en-GB"/>
              </w:rPr>
              <w:t xml:space="preserve">MATI has appropriate leverage to represent the diversity of situations and interests in the tourism industry </w:t>
            </w:r>
          </w:p>
          <w:p w14:paraId="34D62044" w14:textId="77777777" w:rsidR="00944E5B" w:rsidRPr="0012244E" w:rsidRDefault="00944E5B" w:rsidP="00C37F31">
            <w:pPr>
              <w:spacing w:after="85" w:line="259" w:lineRule="auto"/>
              <w:ind w:left="1"/>
              <w:rPr>
                <w:sz w:val="18"/>
                <w:szCs w:val="18"/>
                <w:lang w:val="en-GB"/>
              </w:rPr>
            </w:pPr>
            <w:r w:rsidRPr="0012244E">
              <w:rPr>
                <w:sz w:val="18"/>
                <w:szCs w:val="18"/>
                <w:lang w:val="en-GB"/>
              </w:rPr>
              <w:t xml:space="preserve"> </w:t>
            </w:r>
          </w:p>
          <w:p w14:paraId="15A0B303" w14:textId="77777777" w:rsidR="00944E5B" w:rsidRPr="0012244E" w:rsidRDefault="00944E5B" w:rsidP="00C37F31">
            <w:pPr>
              <w:spacing w:line="277" w:lineRule="auto"/>
              <w:ind w:left="1"/>
              <w:rPr>
                <w:sz w:val="18"/>
                <w:szCs w:val="18"/>
                <w:lang w:val="en-GB"/>
              </w:rPr>
            </w:pPr>
            <w:r w:rsidRPr="0012244E">
              <w:rPr>
                <w:sz w:val="18"/>
                <w:szCs w:val="18"/>
                <w:lang w:val="en-GB"/>
              </w:rPr>
              <w:t xml:space="preserve">Uncertainties pertaining to climate change modelling are within the acceptance range of decision-makers </w:t>
            </w:r>
          </w:p>
          <w:p w14:paraId="5100398E"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10ACD0A9" w14:textId="77777777" w:rsidR="00944E5B" w:rsidRPr="0012244E" w:rsidRDefault="00944E5B" w:rsidP="00C37F31">
            <w:pPr>
              <w:spacing w:line="277" w:lineRule="auto"/>
              <w:ind w:left="1"/>
              <w:rPr>
                <w:sz w:val="18"/>
                <w:szCs w:val="18"/>
                <w:lang w:val="en-GB"/>
              </w:rPr>
            </w:pPr>
            <w:r w:rsidRPr="0012244E">
              <w:rPr>
                <w:sz w:val="18"/>
                <w:szCs w:val="18"/>
                <w:lang w:val="en-GB"/>
              </w:rPr>
              <w:t xml:space="preserve">Tourism operators are willing to engage in the review, revision and adoption of new building standards  </w:t>
            </w:r>
          </w:p>
          <w:p w14:paraId="50CD8F3A" w14:textId="77777777" w:rsidR="00944E5B" w:rsidRPr="0012244E" w:rsidRDefault="00944E5B" w:rsidP="00C37F31">
            <w:pPr>
              <w:spacing w:after="84" w:line="259" w:lineRule="auto"/>
              <w:ind w:left="1"/>
              <w:rPr>
                <w:sz w:val="18"/>
                <w:szCs w:val="18"/>
                <w:lang w:val="en-GB"/>
              </w:rPr>
            </w:pPr>
            <w:r w:rsidRPr="0012244E">
              <w:rPr>
                <w:sz w:val="18"/>
                <w:szCs w:val="18"/>
                <w:lang w:val="en-GB"/>
              </w:rPr>
              <w:t xml:space="preserve"> </w:t>
            </w:r>
          </w:p>
          <w:p w14:paraId="78FC87DF" w14:textId="77777777" w:rsidR="00944E5B" w:rsidRPr="0012244E" w:rsidRDefault="00944E5B" w:rsidP="00C37F31">
            <w:pPr>
              <w:spacing w:line="277" w:lineRule="auto"/>
              <w:ind w:left="1"/>
              <w:rPr>
                <w:sz w:val="18"/>
                <w:szCs w:val="18"/>
                <w:lang w:val="en-GB"/>
              </w:rPr>
            </w:pPr>
            <w:r w:rsidRPr="0012244E">
              <w:rPr>
                <w:sz w:val="18"/>
                <w:szCs w:val="18"/>
                <w:lang w:val="en-GB"/>
              </w:rPr>
              <w:t xml:space="preserve">Policy recommendations are actively endorsed and signed into law by national decision-making bodies </w:t>
            </w:r>
          </w:p>
          <w:p w14:paraId="0AF5741F"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r>
      <w:tr w:rsidR="00944E5B" w:rsidRPr="00AE728B" w14:paraId="295EB479" w14:textId="77777777" w:rsidTr="00C37F31">
        <w:trPr>
          <w:trHeight w:val="714"/>
        </w:trPr>
        <w:tc>
          <w:tcPr>
            <w:tcW w:w="11149" w:type="dxa"/>
            <w:gridSpan w:val="8"/>
            <w:tcBorders>
              <w:top w:val="single" w:sz="4" w:space="0" w:color="000000"/>
              <w:left w:val="single" w:sz="4" w:space="0" w:color="000000"/>
              <w:bottom w:val="single" w:sz="4" w:space="0" w:color="000000"/>
              <w:right w:val="single" w:sz="4" w:space="0" w:color="000000"/>
            </w:tcBorders>
          </w:tcPr>
          <w:p w14:paraId="5F2D43FD" w14:textId="77777777" w:rsidR="00944E5B" w:rsidRPr="0012244E" w:rsidRDefault="00944E5B" w:rsidP="00C37F31">
            <w:pPr>
              <w:spacing w:after="18" w:line="259" w:lineRule="auto"/>
              <w:rPr>
                <w:sz w:val="18"/>
                <w:szCs w:val="18"/>
                <w:lang w:val="en-GB"/>
              </w:rPr>
            </w:pPr>
            <w:r w:rsidRPr="0012244E">
              <w:rPr>
                <w:rFonts w:ascii="Calibri" w:eastAsia="Calibri" w:hAnsi="Calibri" w:cs="Calibri"/>
                <w:b/>
                <w:sz w:val="18"/>
                <w:szCs w:val="18"/>
                <w:lang w:val="en-GB"/>
              </w:rPr>
              <w:t xml:space="preserve">Output 1.1. </w:t>
            </w:r>
          </w:p>
          <w:p w14:paraId="669626E3" w14:textId="77777777" w:rsidR="00944E5B" w:rsidRPr="0012244E" w:rsidRDefault="00944E5B" w:rsidP="00C37F31">
            <w:pPr>
              <w:spacing w:line="259" w:lineRule="auto"/>
              <w:rPr>
                <w:sz w:val="18"/>
                <w:szCs w:val="18"/>
                <w:lang w:val="en-GB"/>
              </w:rPr>
            </w:pPr>
            <w:r w:rsidRPr="0012244E">
              <w:rPr>
                <w:sz w:val="18"/>
                <w:szCs w:val="18"/>
                <w:lang w:val="en-GB"/>
              </w:rPr>
              <w:t xml:space="preserve"> Inventory of adaptive and maladaptive practices on island resorts and safari boat operations in Maldives  </w:t>
            </w:r>
          </w:p>
        </w:tc>
      </w:tr>
      <w:tr w:rsidR="00944E5B" w:rsidRPr="00AE728B" w14:paraId="2F6BAF3A" w14:textId="77777777" w:rsidTr="00C37F31">
        <w:trPr>
          <w:trHeight w:val="742"/>
        </w:trPr>
        <w:tc>
          <w:tcPr>
            <w:tcW w:w="11149" w:type="dxa"/>
            <w:gridSpan w:val="8"/>
            <w:tcBorders>
              <w:top w:val="single" w:sz="4" w:space="0" w:color="000000"/>
              <w:left w:val="single" w:sz="4" w:space="0" w:color="000000"/>
              <w:bottom w:val="single" w:sz="4" w:space="0" w:color="000000"/>
              <w:right w:val="single" w:sz="4" w:space="0" w:color="000000"/>
            </w:tcBorders>
          </w:tcPr>
          <w:p w14:paraId="313E4FEA" w14:textId="77777777" w:rsidR="00944E5B" w:rsidRPr="0012244E" w:rsidRDefault="00944E5B" w:rsidP="00C37F31">
            <w:pPr>
              <w:spacing w:line="259" w:lineRule="auto"/>
              <w:rPr>
                <w:sz w:val="18"/>
                <w:szCs w:val="18"/>
                <w:lang w:val="en-GB"/>
              </w:rPr>
            </w:pPr>
            <w:r w:rsidRPr="0012244E">
              <w:rPr>
                <w:rFonts w:ascii="Calibri" w:eastAsia="Calibri" w:hAnsi="Calibri" w:cs="Calibri"/>
                <w:b/>
                <w:sz w:val="18"/>
                <w:szCs w:val="18"/>
                <w:lang w:val="en-GB"/>
              </w:rPr>
              <w:t xml:space="preserve">Output 1.2. </w:t>
            </w:r>
          </w:p>
          <w:p w14:paraId="3E8C8233" w14:textId="77777777" w:rsidR="00944E5B" w:rsidRPr="0012244E" w:rsidRDefault="00944E5B" w:rsidP="00C37F31">
            <w:pPr>
              <w:spacing w:line="259" w:lineRule="auto"/>
              <w:rPr>
                <w:sz w:val="18"/>
                <w:szCs w:val="18"/>
                <w:lang w:val="en-GB"/>
              </w:rPr>
            </w:pPr>
            <w:r w:rsidRPr="0012244E">
              <w:rPr>
                <w:sz w:val="18"/>
                <w:szCs w:val="18"/>
                <w:lang w:val="en-GB"/>
              </w:rPr>
              <w:t xml:space="preserve">Policy recommendations developed to enable and incentivize private sector investment for climate change adaptation in the tourism industry  </w:t>
            </w:r>
          </w:p>
        </w:tc>
      </w:tr>
      <w:tr w:rsidR="00944E5B" w:rsidRPr="00AE728B" w14:paraId="366D0CB3" w14:textId="77777777" w:rsidTr="00C37F31">
        <w:trPr>
          <w:trHeight w:val="694"/>
        </w:trPr>
        <w:tc>
          <w:tcPr>
            <w:tcW w:w="11149" w:type="dxa"/>
            <w:gridSpan w:val="8"/>
            <w:tcBorders>
              <w:top w:val="single" w:sz="4" w:space="0" w:color="000000"/>
              <w:left w:val="single" w:sz="4" w:space="0" w:color="000000"/>
              <w:bottom w:val="single" w:sz="4" w:space="0" w:color="000000"/>
              <w:right w:val="single" w:sz="4" w:space="0" w:color="000000"/>
            </w:tcBorders>
          </w:tcPr>
          <w:p w14:paraId="512E0F99" w14:textId="77777777" w:rsidR="00944E5B" w:rsidRPr="0012244E" w:rsidRDefault="00944E5B" w:rsidP="00C37F31">
            <w:pPr>
              <w:spacing w:after="86" w:line="259" w:lineRule="auto"/>
              <w:rPr>
                <w:sz w:val="18"/>
                <w:szCs w:val="18"/>
                <w:lang w:val="en-GB"/>
              </w:rPr>
            </w:pPr>
            <w:r w:rsidRPr="0012244E">
              <w:rPr>
                <w:rFonts w:ascii="Calibri" w:eastAsia="Calibri" w:hAnsi="Calibri" w:cs="Calibri"/>
                <w:b/>
                <w:sz w:val="18"/>
                <w:szCs w:val="18"/>
                <w:lang w:val="en-GB"/>
              </w:rPr>
              <w:t xml:space="preserve"> Output 1.3.  </w:t>
            </w:r>
          </w:p>
          <w:p w14:paraId="6F193E04" w14:textId="77777777" w:rsidR="00944E5B" w:rsidRPr="0012244E" w:rsidRDefault="00944E5B" w:rsidP="00C37F31">
            <w:pPr>
              <w:spacing w:line="259" w:lineRule="auto"/>
              <w:rPr>
                <w:sz w:val="18"/>
                <w:szCs w:val="18"/>
                <w:lang w:val="en-GB"/>
              </w:rPr>
            </w:pPr>
            <w:r w:rsidRPr="0012244E">
              <w:rPr>
                <w:sz w:val="18"/>
                <w:szCs w:val="18"/>
                <w:lang w:val="en-GB"/>
              </w:rPr>
              <w:t xml:space="preserve">Addendum to national building codes on the physical planning and construction of infrastructure in tourist resorts is developed and disseminated to all tourism operators  </w:t>
            </w:r>
          </w:p>
        </w:tc>
      </w:tr>
      <w:tr w:rsidR="00944E5B" w:rsidRPr="00AE728B" w14:paraId="38A3AA5D" w14:textId="77777777" w:rsidTr="00C37F31">
        <w:trPr>
          <w:trHeight w:val="997"/>
        </w:trPr>
        <w:tc>
          <w:tcPr>
            <w:tcW w:w="11149" w:type="dxa"/>
            <w:gridSpan w:val="8"/>
            <w:tcBorders>
              <w:top w:val="single" w:sz="4" w:space="0" w:color="000000"/>
              <w:left w:val="single" w:sz="4" w:space="0" w:color="000000"/>
              <w:bottom w:val="double" w:sz="4" w:space="0" w:color="000000"/>
              <w:right w:val="single" w:sz="4" w:space="0" w:color="000000"/>
            </w:tcBorders>
          </w:tcPr>
          <w:p w14:paraId="108D0293" w14:textId="77777777" w:rsidR="00944E5B" w:rsidRPr="0012244E" w:rsidRDefault="00944E5B" w:rsidP="00C37F31">
            <w:pPr>
              <w:spacing w:after="86" w:line="259" w:lineRule="auto"/>
              <w:rPr>
                <w:sz w:val="18"/>
                <w:szCs w:val="18"/>
                <w:lang w:val="en-GB"/>
              </w:rPr>
            </w:pPr>
            <w:r w:rsidRPr="0012244E">
              <w:rPr>
                <w:rFonts w:ascii="Calibri" w:eastAsia="Calibri" w:hAnsi="Calibri" w:cs="Calibri"/>
                <w:b/>
                <w:sz w:val="18"/>
                <w:szCs w:val="18"/>
                <w:lang w:val="en-GB"/>
              </w:rPr>
              <w:lastRenderedPageBreak/>
              <w:t xml:space="preserve"> Output 1.4.</w:t>
            </w:r>
            <w:r w:rsidRPr="0012244E">
              <w:rPr>
                <w:sz w:val="18"/>
                <w:szCs w:val="18"/>
                <w:lang w:val="en-GB"/>
              </w:rPr>
              <w:t xml:space="preserve">  </w:t>
            </w:r>
          </w:p>
          <w:p w14:paraId="0CA88930" w14:textId="77777777" w:rsidR="00944E5B" w:rsidRPr="0012244E" w:rsidRDefault="00944E5B" w:rsidP="00C37F31">
            <w:pPr>
              <w:spacing w:line="242" w:lineRule="auto"/>
              <w:rPr>
                <w:sz w:val="18"/>
                <w:szCs w:val="18"/>
                <w:lang w:val="en-GB"/>
              </w:rPr>
            </w:pPr>
            <w:r w:rsidRPr="0012244E">
              <w:rPr>
                <w:sz w:val="18"/>
                <w:szCs w:val="18"/>
                <w:lang w:val="en-GB"/>
              </w:rPr>
              <w:t xml:space="preserve">Technical guidance provided to all tourism operators on how to climate-proof sensitive resource management systems and infrastructure (freshwater management; solid waste and wastewater management; physical and energy infrastructure) </w:t>
            </w:r>
          </w:p>
        </w:tc>
      </w:tr>
      <w:tr w:rsidR="00944E5B" w:rsidRPr="00AE728B" w14:paraId="21FAE83A" w14:textId="77777777" w:rsidTr="00C37F31">
        <w:trPr>
          <w:trHeight w:val="1058"/>
        </w:trPr>
        <w:tc>
          <w:tcPr>
            <w:tcW w:w="1519" w:type="dxa"/>
            <w:tcBorders>
              <w:top w:val="double" w:sz="4" w:space="0" w:color="000000"/>
              <w:left w:val="single" w:sz="4" w:space="0" w:color="000000"/>
              <w:bottom w:val="single" w:sz="4" w:space="0" w:color="000000"/>
              <w:right w:val="single" w:sz="4" w:space="0" w:color="000000"/>
            </w:tcBorders>
            <w:shd w:val="clear" w:color="auto" w:fill="DFDFDF"/>
          </w:tcPr>
          <w:p w14:paraId="79CB86E7" w14:textId="77777777" w:rsidR="00944E5B" w:rsidRPr="0012244E" w:rsidRDefault="00944E5B" w:rsidP="00C37F31">
            <w:pPr>
              <w:spacing w:after="73" w:line="259" w:lineRule="auto"/>
              <w:rPr>
                <w:sz w:val="18"/>
                <w:szCs w:val="18"/>
                <w:lang w:val="en-GB"/>
              </w:rPr>
            </w:pPr>
            <w:r w:rsidRPr="0012244E">
              <w:rPr>
                <w:rFonts w:ascii="Calibri" w:eastAsia="Calibri" w:hAnsi="Calibri" w:cs="Calibri"/>
                <w:b/>
                <w:sz w:val="18"/>
                <w:szCs w:val="18"/>
                <w:lang w:val="en-GB"/>
              </w:rPr>
              <w:t xml:space="preserve"> Outcome 2 </w:t>
            </w:r>
          </w:p>
        </w:tc>
        <w:tc>
          <w:tcPr>
            <w:tcW w:w="1800" w:type="dxa"/>
            <w:tcBorders>
              <w:top w:val="double" w:sz="4" w:space="0" w:color="000000"/>
              <w:left w:val="single" w:sz="4" w:space="0" w:color="000000"/>
              <w:bottom w:val="single" w:sz="4" w:space="0" w:color="000000"/>
              <w:right w:val="single" w:sz="4" w:space="0" w:color="000000"/>
            </w:tcBorders>
          </w:tcPr>
          <w:p w14:paraId="100332F3" w14:textId="77777777" w:rsidR="00944E5B" w:rsidRPr="0012244E" w:rsidRDefault="00944E5B" w:rsidP="00C37F31">
            <w:pPr>
              <w:spacing w:after="73" w:line="259" w:lineRule="auto"/>
              <w:ind w:left="2"/>
              <w:rPr>
                <w:sz w:val="18"/>
                <w:szCs w:val="18"/>
                <w:lang w:val="en-GB"/>
              </w:rPr>
            </w:pPr>
            <w:r w:rsidRPr="0012244E">
              <w:rPr>
                <w:sz w:val="18"/>
                <w:szCs w:val="18"/>
                <w:lang w:val="en-GB"/>
              </w:rPr>
              <w:t xml:space="preserve"> </w:t>
            </w:r>
          </w:p>
          <w:p w14:paraId="65C63E76" w14:textId="77777777" w:rsidR="00944E5B" w:rsidRPr="0012244E" w:rsidRDefault="00944E5B" w:rsidP="00C37F31">
            <w:pPr>
              <w:spacing w:line="259" w:lineRule="auto"/>
              <w:ind w:left="2"/>
              <w:rPr>
                <w:sz w:val="18"/>
                <w:szCs w:val="18"/>
                <w:lang w:val="en-GB"/>
              </w:rPr>
            </w:pPr>
            <w:r w:rsidRPr="0012244E">
              <w:rPr>
                <w:sz w:val="18"/>
                <w:szCs w:val="18"/>
                <w:lang w:val="en-GB"/>
              </w:rPr>
              <w:t xml:space="preserve">Number of island resorts, tourism operators and </w:t>
            </w:r>
          </w:p>
        </w:tc>
        <w:tc>
          <w:tcPr>
            <w:tcW w:w="1800" w:type="dxa"/>
            <w:gridSpan w:val="2"/>
            <w:tcBorders>
              <w:top w:val="double" w:sz="4" w:space="0" w:color="000000"/>
              <w:left w:val="single" w:sz="4" w:space="0" w:color="000000"/>
              <w:bottom w:val="single" w:sz="4" w:space="0" w:color="000000"/>
              <w:right w:val="single" w:sz="4" w:space="0" w:color="000000"/>
            </w:tcBorders>
          </w:tcPr>
          <w:p w14:paraId="015718D3"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056015F8" w14:textId="77777777" w:rsidR="00944E5B" w:rsidRPr="0012244E" w:rsidRDefault="00944E5B" w:rsidP="00C37F31">
            <w:pPr>
              <w:spacing w:line="259" w:lineRule="auto"/>
              <w:ind w:left="1"/>
              <w:rPr>
                <w:sz w:val="18"/>
                <w:szCs w:val="18"/>
                <w:lang w:val="en-GB"/>
              </w:rPr>
            </w:pPr>
            <w:r w:rsidRPr="0012244E">
              <w:rPr>
                <w:sz w:val="18"/>
                <w:szCs w:val="18"/>
                <w:lang w:val="en-GB"/>
              </w:rPr>
              <w:t xml:space="preserve">Most tourism operators are concerned about </w:t>
            </w:r>
          </w:p>
        </w:tc>
        <w:tc>
          <w:tcPr>
            <w:tcW w:w="2430" w:type="dxa"/>
            <w:gridSpan w:val="2"/>
            <w:tcBorders>
              <w:top w:val="double" w:sz="4" w:space="0" w:color="000000"/>
              <w:left w:val="single" w:sz="4" w:space="0" w:color="000000"/>
              <w:bottom w:val="single" w:sz="4" w:space="0" w:color="000000"/>
              <w:right w:val="single" w:sz="4" w:space="0" w:color="000000"/>
            </w:tcBorders>
          </w:tcPr>
          <w:p w14:paraId="5237913A"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38CB4402" w14:textId="77777777" w:rsidR="00944E5B" w:rsidRPr="0012244E" w:rsidRDefault="00944E5B" w:rsidP="00C37F31">
            <w:pPr>
              <w:spacing w:line="259" w:lineRule="auto"/>
              <w:ind w:left="1"/>
              <w:rPr>
                <w:sz w:val="18"/>
                <w:szCs w:val="18"/>
                <w:lang w:val="en-GB"/>
              </w:rPr>
            </w:pPr>
            <w:r w:rsidRPr="0012244E">
              <w:rPr>
                <w:sz w:val="18"/>
                <w:szCs w:val="18"/>
                <w:lang w:val="en-GB"/>
              </w:rPr>
              <w:t xml:space="preserve">By the end of the project, at least 10 tourism-associated communities have planned </w:t>
            </w:r>
          </w:p>
        </w:tc>
        <w:tc>
          <w:tcPr>
            <w:tcW w:w="1530" w:type="dxa"/>
            <w:tcBorders>
              <w:top w:val="double" w:sz="4" w:space="0" w:color="000000"/>
              <w:left w:val="single" w:sz="4" w:space="0" w:color="000000"/>
              <w:bottom w:val="single" w:sz="4" w:space="0" w:color="000000"/>
              <w:right w:val="single" w:sz="4" w:space="0" w:color="000000"/>
            </w:tcBorders>
          </w:tcPr>
          <w:p w14:paraId="68FCC476"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4409C480" w14:textId="77777777" w:rsidR="00944E5B" w:rsidRPr="0012244E" w:rsidRDefault="00944E5B" w:rsidP="00C37F31">
            <w:pPr>
              <w:spacing w:line="259" w:lineRule="auto"/>
              <w:ind w:left="1"/>
              <w:rPr>
                <w:sz w:val="18"/>
                <w:szCs w:val="18"/>
                <w:lang w:val="en-GB"/>
              </w:rPr>
            </w:pPr>
            <w:r w:rsidRPr="0012244E">
              <w:rPr>
                <w:sz w:val="18"/>
                <w:szCs w:val="18"/>
                <w:lang w:val="en-GB"/>
              </w:rPr>
              <w:t xml:space="preserve">Interviews with community representatives </w:t>
            </w:r>
          </w:p>
        </w:tc>
        <w:tc>
          <w:tcPr>
            <w:tcW w:w="2070" w:type="dxa"/>
            <w:tcBorders>
              <w:top w:val="double" w:sz="4" w:space="0" w:color="000000"/>
              <w:left w:val="single" w:sz="4" w:space="0" w:color="000000"/>
              <w:bottom w:val="single" w:sz="4" w:space="0" w:color="000000"/>
              <w:right w:val="single" w:sz="4" w:space="0" w:color="000000"/>
            </w:tcBorders>
          </w:tcPr>
          <w:p w14:paraId="45C42FFA"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12715C9F" w14:textId="77777777" w:rsidR="00944E5B" w:rsidRPr="0012244E" w:rsidRDefault="00944E5B" w:rsidP="00C37F31">
            <w:pPr>
              <w:spacing w:line="259" w:lineRule="auto"/>
              <w:ind w:left="1"/>
              <w:rPr>
                <w:sz w:val="18"/>
                <w:szCs w:val="18"/>
                <w:lang w:val="en-GB"/>
              </w:rPr>
            </w:pPr>
            <w:r w:rsidRPr="0012244E">
              <w:rPr>
                <w:sz w:val="18"/>
                <w:szCs w:val="18"/>
                <w:lang w:val="en-GB"/>
              </w:rPr>
              <w:t xml:space="preserve">Tourism operators find reduced costs associated with the proposed adaptation measures sufficiently </w:t>
            </w:r>
          </w:p>
        </w:tc>
      </w:tr>
    </w:tbl>
    <w:p w14:paraId="31ABAFD8" w14:textId="77777777" w:rsidR="00944E5B" w:rsidRPr="0012244E" w:rsidRDefault="00944E5B" w:rsidP="00944E5B">
      <w:pPr>
        <w:spacing w:after="0" w:line="259" w:lineRule="auto"/>
        <w:ind w:left="-1152" w:right="14514"/>
        <w:rPr>
          <w:sz w:val="18"/>
          <w:szCs w:val="18"/>
          <w:lang w:val="en-GB"/>
        </w:rPr>
      </w:pPr>
    </w:p>
    <w:tbl>
      <w:tblPr>
        <w:tblStyle w:val="TableGrid0"/>
        <w:tblW w:w="11149" w:type="dxa"/>
        <w:tblInd w:w="6" w:type="dxa"/>
        <w:tblCellMar>
          <w:top w:w="20" w:type="dxa"/>
          <w:left w:w="107" w:type="dxa"/>
          <w:right w:w="85" w:type="dxa"/>
        </w:tblCellMar>
        <w:tblLook w:val="04A0" w:firstRow="1" w:lastRow="0" w:firstColumn="1" w:lastColumn="0" w:noHBand="0" w:noVBand="1"/>
      </w:tblPr>
      <w:tblGrid>
        <w:gridCol w:w="1519"/>
        <w:gridCol w:w="1800"/>
        <w:gridCol w:w="1800"/>
        <w:gridCol w:w="2430"/>
        <w:gridCol w:w="1530"/>
        <w:gridCol w:w="2070"/>
      </w:tblGrid>
      <w:tr w:rsidR="00944E5B" w:rsidRPr="00AE728B" w14:paraId="5E1C37E4" w14:textId="77777777" w:rsidTr="00C37F31">
        <w:trPr>
          <w:trHeight w:val="7038"/>
        </w:trPr>
        <w:tc>
          <w:tcPr>
            <w:tcW w:w="1519" w:type="dxa"/>
            <w:tcBorders>
              <w:top w:val="double" w:sz="4" w:space="0" w:color="000000"/>
              <w:left w:val="single" w:sz="4" w:space="0" w:color="000000"/>
              <w:bottom w:val="single" w:sz="4" w:space="0" w:color="000000"/>
              <w:right w:val="single" w:sz="4" w:space="0" w:color="000000"/>
            </w:tcBorders>
            <w:shd w:val="clear" w:color="auto" w:fill="DFDFDF"/>
          </w:tcPr>
          <w:p w14:paraId="2285C2D8" w14:textId="77777777" w:rsidR="00944E5B" w:rsidRPr="0012244E" w:rsidRDefault="00944E5B" w:rsidP="00C37F31">
            <w:pPr>
              <w:spacing w:line="259" w:lineRule="auto"/>
              <w:rPr>
                <w:sz w:val="18"/>
                <w:szCs w:val="18"/>
                <w:lang w:val="en-GB"/>
              </w:rPr>
            </w:pPr>
            <w:r w:rsidRPr="0012244E">
              <w:rPr>
                <w:sz w:val="18"/>
                <w:szCs w:val="18"/>
                <w:lang w:val="en-GB"/>
              </w:rPr>
              <w:t xml:space="preserve">Reduced vulnerability of at least 10 tourism operations and 10 tourism-associated communities to the adverse effects of climate change   </w:t>
            </w:r>
          </w:p>
        </w:tc>
        <w:tc>
          <w:tcPr>
            <w:tcW w:w="1800" w:type="dxa"/>
            <w:tcBorders>
              <w:top w:val="double" w:sz="4" w:space="0" w:color="000000"/>
              <w:left w:val="single" w:sz="4" w:space="0" w:color="000000"/>
              <w:bottom w:val="single" w:sz="4" w:space="0" w:color="000000"/>
              <w:right w:val="single" w:sz="4" w:space="0" w:color="000000"/>
            </w:tcBorders>
          </w:tcPr>
          <w:p w14:paraId="009095FD" w14:textId="77777777" w:rsidR="00944E5B" w:rsidRPr="0012244E" w:rsidRDefault="00944E5B" w:rsidP="00C37F31">
            <w:pPr>
              <w:spacing w:line="277" w:lineRule="auto"/>
              <w:ind w:left="2"/>
              <w:rPr>
                <w:sz w:val="18"/>
                <w:szCs w:val="18"/>
                <w:lang w:val="en-GB"/>
              </w:rPr>
            </w:pPr>
            <w:r w:rsidRPr="0012244E">
              <w:rPr>
                <w:sz w:val="18"/>
                <w:szCs w:val="18"/>
                <w:lang w:val="en-GB"/>
              </w:rPr>
              <w:t xml:space="preserve">tourism-associated communities who report reduced vulnerability to climate risks as a result of guidance provided by the project </w:t>
            </w:r>
          </w:p>
          <w:p w14:paraId="45D6C342" w14:textId="77777777" w:rsidR="00944E5B" w:rsidRPr="0012244E" w:rsidRDefault="00944E5B" w:rsidP="00C37F31">
            <w:pPr>
              <w:spacing w:after="19" w:line="259" w:lineRule="auto"/>
              <w:ind w:left="2"/>
              <w:rPr>
                <w:sz w:val="18"/>
                <w:szCs w:val="18"/>
                <w:lang w:val="en-GB"/>
              </w:rPr>
            </w:pPr>
            <w:r w:rsidRPr="0012244E">
              <w:rPr>
                <w:sz w:val="18"/>
                <w:szCs w:val="18"/>
                <w:lang w:val="en-GB"/>
              </w:rPr>
              <w:t xml:space="preserve"> </w:t>
            </w:r>
          </w:p>
          <w:p w14:paraId="5B0D853B" w14:textId="77777777" w:rsidR="00944E5B" w:rsidRPr="0012244E" w:rsidRDefault="00944E5B" w:rsidP="00C37F31">
            <w:pPr>
              <w:spacing w:after="18" w:line="259" w:lineRule="auto"/>
              <w:ind w:left="2"/>
              <w:rPr>
                <w:sz w:val="18"/>
                <w:szCs w:val="18"/>
                <w:lang w:val="en-GB"/>
              </w:rPr>
            </w:pPr>
            <w:r w:rsidRPr="0012244E">
              <w:rPr>
                <w:sz w:val="18"/>
                <w:szCs w:val="18"/>
                <w:lang w:val="en-GB"/>
              </w:rPr>
              <w:t xml:space="preserve"> </w:t>
            </w:r>
          </w:p>
          <w:p w14:paraId="30BD0DF6" w14:textId="77777777" w:rsidR="00944E5B" w:rsidRPr="0012244E" w:rsidRDefault="00944E5B" w:rsidP="00C37F31">
            <w:pPr>
              <w:spacing w:after="18" w:line="259" w:lineRule="auto"/>
              <w:ind w:left="2"/>
              <w:rPr>
                <w:sz w:val="18"/>
                <w:szCs w:val="18"/>
                <w:lang w:val="en-GB"/>
              </w:rPr>
            </w:pPr>
            <w:r w:rsidRPr="0012244E">
              <w:rPr>
                <w:sz w:val="18"/>
                <w:szCs w:val="18"/>
                <w:lang w:val="en-GB"/>
              </w:rPr>
              <w:t xml:space="preserve"> </w:t>
            </w:r>
          </w:p>
          <w:p w14:paraId="5FCD74ED" w14:textId="77777777" w:rsidR="00944E5B" w:rsidRPr="0012244E" w:rsidRDefault="00944E5B" w:rsidP="00C37F31">
            <w:pPr>
              <w:spacing w:after="18" w:line="259" w:lineRule="auto"/>
              <w:ind w:left="2"/>
              <w:rPr>
                <w:sz w:val="18"/>
                <w:szCs w:val="18"/>
                <w:lang w:val="en-GB"/>
              </w:rPr>
            </w:pPr>
            <w:r w:rsidRPr="0012244E">
              <w:rPr>
                <w:sz w:val="18"/>
                <w:szCs w:val="18"/>
                <w:lang w:val="en-GB"/>
              </w:rPr>
              <w:t xml:space="preserve"> </w:t>
            </w:r>
          </w:p>
          <w:p w14:paraId="680B8AC7" w14:textId="77777777" w:rsidR="00944E5B" w:rsidRPr="0012244E" w:rsidRDefault="00944E5B" w:rsidP="00C37F31">
            <w:pPr>
              <w:spacing w:after="18" w:line="259" w:lineRule="auto"/>
              <w:ind w:left="2"/>
              <w:rPr>
                <w:sz w:val="18"/>
                <w:szCs w:val="18"/>
                <w:lang w:val="en-GB"/>
              </w:rPr>
            </w:pPr>
            <w:r w:rsidRPr="0012244E">
              <w:rPr>
                <w:sz w:val="18"/>
                <w:szCs w:val="18"/>
                <w:lang w:val="en-GB"/>
              </w:rPr>
              <w:t xml:space="preserve"> </w:t>
            </w:r>
          </w:p>
          <w:p w14:paraId="1DD7D69A" w14:textId="77777777" w:rsidR="00944E5B" w:rsidRPr="0012244E" w:rsidRDefault="00944E5B" w:rsidP="00C37F31">
            <w:pPr>
              <w:spacing w:line="277" w:lineRule="auto"/>
              <w:ind w:left="2"/>
              <w:rPr>
                <w:sz w:val="18"/>
                <w:szCs w:val="18"/>
                <w:lang w:val="en-GB"/>
              </w:rPr>
            </w:pPr>
            <w:r w:rsidRPr="0012244E">
              <w:rPr>
                <w:sz w:val="18"/>
                <w:szCs w:val="18"/>
                <w:lang w:val="en-GB"/>
              </w:rPr>
              <w:t xml:space="preserve">Private sector investment in climate change adaptation measures which reduce economic losses in tourism operations and tourism-associated communities </w:t>
            </w:r>
            <w:r w:rsidR="0012244E" w:rsidRPr="0012244E">
              <w:rPr>
                <w:sz w:val="18"/>
                <w:szCs w:val="18"/>
                <w:lang w:val="en-GB"/>
              </w:rPr>
              <w:t>from extreme</w:t>
            </w:r>
            <w:r w:rsidRPr="0012244E">
              <w:rPr>
                <w:sz w:val="18"/>
                <w:szCs w:val="18"/>
                <w:lang w:val="en-GB"/>
              </w:rPr>
              <w:t xml:space="preserve"> climate events (US$) </w:t>
            </w:r>
          </w:p>
          <w:p w14:paraId="7C509168" w14:textId="77777777" w:rsidR="00944E5B" w:rsidRPr="0012244E" w:rsidRDefault="00944E5B" w:rsidP="00C37F31">
            <w:pPr>
              <w:spacing w:after="9" w:line="259" w:lineRule="auto"/>
              <w:ind w:left="2"/>
              <w:rPr>
                <w:sz w:val="18"/>
                <w:szCs w:val="18"/>
                <w:lang w:val="en-GB"/>
              </w:rPr>
            </w:pPr>
            <w:r w:rsidRPr="0012244E">
              <w:rPr>
                <w:sz w:val="18"/>
                <w:szCs w:val="18"/>
                <w:lang w:val="en-GB"/>
              </w:rPr>
              <w:t xml:space="preserve"> </w:t>
            </w:r>
          </w:p>
          <w:p w14:paraId="39E73D37" w14:textId="77777777" w:rsidR="00944E5B" w:rsidRPr="0012244E" w:rsidRDefault="00944E5B" w:rsidP="00C37F31">
            <w:pPr>
              <w:spacing w:line="259" w:lineRule="auto"/>
              <w:ind w:left="2"/>
              <w:rPr>
                <w:sz w:val="18"/>
                <w:szCs w:val="18"/>
                <w:lang w:val="en-GB"/>
              </w:rPr>
            </w:pPr>
            <w:r w:rsidRPr="0012244E">
              <w:rPr>
                <w:sz w:val="18"/>
                <w:szCs w:val="18"/>
                <w:lang w:val="en-GB"/>
              </w:rPr>
              <w:t xml:space="preserve"> </w:t>
            </w:r>
          </w:p>
        </w:tc>
        <w:tc>
          <w:tcPr>
            <w:tcW w:w="1800" w:type="dxa"/>
            <w:tcBorders>
              <w:top w:val="double" w:sz="4" w:space="0" w:color="000000"/>
              <w:left w:val="single" w:sz="4" w:space="0" w:color="000000"/>
              <w:bottom w:val="single" w:sz="4" w:space="0" w:color="000000"/>
              <w:right w:val="single" w:sz="4" w:space="0" w:color="000000"/>
            </w:tcBorders>
          </w:tcPr>
          <w:p w14:paraId="77243953" w14:textId="77777777" w:rsidR="00944E5B" w:rsidRPr="0012244E" w:rsidRDefault="00944E5B" w:rsidP="00C37F31">
            <w:pPr>
              <w:spacing w:line="277" w:lineRule="auto"/>
              <w:ind w:left="1"/>
              <w:rPr>
                <w:sz w:val="18"/>
                <w:szCs w:val="18"/>
                <w:lang w:val="en-GB"/>
              </w:rPr>
            </w:pPr>
            <w:r w:rsidRPr="0012244E">
              <w:rPr>
                <w:sz w:val="18"/>
                <w:szCs w:val="18"/>
                <w:lang w:val="en-GB"/>
              </w:rPr>
              <w:t xml:space="preserve">their increased vulnerability to climate change, but do not draw on, or comply </w:t>
            </w:r>
            <w:r w:rsidR="0012244E" w:rsidRPr="0012244E">
              <w:rPr>
                <w:sz w:val="18"/>
                <w:szCs w:val="18"/>
                <w:lang w:val="en-GB"/>
              </w:rPr>
              <w:t>with, consistent</w:t>
            </w:r>
            <w:r w:rsidRPr="0012244E">
              <w:rPr>
                <w:sz w:val="18"/>
                <w:szCs w:val="18"/>
                <w:lang w:val="en-GB"/>
              </w:rPr>
              <w:t xml:space="preserve"> guidance for effective </w:t>
            </w:r>
            <w:r w:rsidR="00B87434" w:rsidRPr="0012244E">
              <w:rPr>
                <w:sz w:val="18"/>
                <w:szCs w:val="18"/>
                <w:lang w:val="en-GB"/>
              </w:rPr>
              <w:t>no regrets</w:t>
            </w:r>
            <w:r w:rsidRPr="0012244E">
              <w:rPr>
                <w:sz w:val="18"/>
                <w:szCs w:val="18"/>
                <w:lang w:val="en-GB"/>
              </w:rPr>
              <w:t xml:space="preserve"> adaptation measures by the government to increase resilience </w:t>
            </w:r>
          </w:p>
          <w:p w14:paraId="43B816E5"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08531ED8"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77D2FB2A" w14:textId="77777777" w:rsidR="00944E5B" w:rsidRPr="0012244E" w:rsidRDefault="00944E5B" w:rsidP="00C37F31">
            <w:pPr>
              <w:spacing w:line="277" w:lineRule="auto"/>
              <w:ind w:left="1"/>
              <w:rPr>
                <w:sz w:val="18"/>
                <w:szCs w:val="18"/>
                <w:lang w:val="en-GB"/>
              </w:rPr>
            </w:pPr>
            <w:r w:rsidRPr="0012244E">
              <w:rPr>
                <w:sz w:val="18"/>
                <w:szCs w:val="18"/>
                <w:lang w:val="en-GB"/>
              </w:rPr>
              <w:t xml:space="preserve">Economic losses in tourism-related value chains from </w:t>
            </w:r>
            <w:r w:rsidR="0012244E" w:rsidRPr="0012244E">
              <w:rPr>
                <w:sz w:val="18"/>
                <w:szCs w:val="18"/>
                <w:lang w:val="en-GB"/>
              </w:rPr>
              <w:t>climate induced</w:t>
            </w:r>
            <w:r w:rsidRPr="0012244E">
              <w:rPr>
                <w:sz w:val="18"/>
                <w:szCs w:val="18"/>
                <w:lang w:val="en-GB"/>
              </w:rPr>
              <w:t xml:space="preserve"> hazards and extreme events are quantified only after catastrophic events </w:t>
            </w:r>
          </w:p>
          <w:p w14:paraId="73FA6B06"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2430" w:type="dxa"/>
            <w:tcBorders>
              <w:top w:val="double" w:sz="4" w:space="0" w:color="000000"/>
              <w:left w:val="single" w:sz="4" w:space="0" w:color="000000"/>
              <w:bottom w:val="single" w:sz="4" w:space="0" w:color="000000"/>
              <w:right w:val="single" w:sz="4" w:space="0" w:color="000000"/>
            </w:tcBorders>
          </w:tcPr>
          <w:p w14:paraId="68E8AD41" w14:textId="77777777" w:rsidR="00944E5B" w:rsidRPr="0012244E" w:rsidRDefault="00944E5B" w:rsidP="00C37F31">
            <w:pPr>
              <w:spacing w:line="277" w:lineRule="auto"/>
              <w:ind w:left="1"/>
              <w:rPr>
                <w:sz w:val="18"/>
                <w:szCs w:val="18"/>
                <w:lang w:val="en-GB"/>
              </w:rPr>
            </w:pPr>
            <w:r w:rsidRPr="0012244E">
              <w:rPr>
                <w:sz w:val="18"/>
                <w:szCs w:val="18"/>
                <w:lang w:val="en-GB"/>
              </w:rPr>
              <w:t xml:space="preserve">and implemented concrete adaptation projects which reduce the vulnerability of their infrastructure, water, waste, land-use planning or energy management systems to climate-related hazards  </w:t>
            </w:r>
          </w:p>
          <w:p w14:paraId="414B7BFE"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p w14:paraId="07E08FE6" w14:textId="77777777" w:rsidR="00944E5B" w:rsidRPr="0012244E" w:rsidRDefault="00944E5B" w:rsidP="00C37F31">
            <w:pPr>
              <w:spacing w:after="12" w:line="259" w:lineRule="auto"/>
              <w:ind w:left="1"/>
              <w:rPr>
                <w:sz w:val="18"/>
                <w:szCs w:val="18"/>
                <w:lang w:val="en-GB"/>
              </w:rPr>
            </w:pPr>
            <w:r w:rsidRPr="0012244E">
              <w:rPr>
                <w:sz w:val="18"/>
                <w:szCs w:val="18"/>
                <w:lang w:val="en-GB"/>
              </w:rPr>
              <w:t xml:space="preserve"> </w:t>
            </w:r>
          </w:p>
          <w:p w14:paraId="4CFD2F1D" w14:textId="77777777" w:rsidR="00944E5B" w:rsidRPr="0012244E" w:rsidRDefault="00944E5B" w:rsidP="00C37F31">
            <w:pPr>
              <w:spacing w:after="85" w:line="259" w:lineRule="auto"/>
              <w:ind w:left="1"/>
              <w:rPr>
                <w:sz w:val="18"/>
                <w:szCs w:val="18"/>
                <w:lang w:val="en-GB"/>
              </w:rPr>
            </w:pPr>
            <w:r w:rsidRPr="0012244E">
              <w:rPr>
                <w:sz w:val="18"/>
                <w:szCs w:val="18"/>
                <w:lang w:val="en-GB"/>
              </w:rPr>
              <w:t xml:space="preserve"> </w:t>
            </w:r>
          </w:p>
          <w:p w14:paraId="28054D18"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6E6B5839"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7247FFD"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3E4EDB5C"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72423914" w14:textId="77777777" w:rsidR="00944E5B" w:rsidRPr="0012244E" w:rsidRDefault="00944E5B" w:rsidP="00C37F31">
            <w:pPr>
              <w:spacing w:line="277" w:lineRule="auto"/>
              <w:ind w:left="1"/>
              <w:rPr>
                <w:sz w:val="18"/>
                <w:szCs w:val="18"/>
                <w:lang w:val="en-GB"/>
              </w:rPr>
            </w:pPr>
            <w:r w:rsidRPr="0012244E">
              <w:rPr>
                <w:sz w:val="18"/>
                <w:szCs w:val="18"/>
                <w:lang w:val="en-GB"/>
              </w:rPr>
              <w:t xml:space="preserve">By the end of the project, at least 10 tourism operators are adopting project guidance to invest in climate- resilient water, wastewater, solid waste and infrastructure management systems   </w:t>
            </w:r>
          </w:p>
          <w:p w14:paraId="71949A3E"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1530" w:type="dxa"/>
            <w:tcBorders>
              <w:top w:val="double" w:sz="4" w:space="0" w:color="000000"/>
              <w:left w:val="single" w:sz="4" w:space="0" w:color="000000"/>
              <w:bottom w:val="single" w:sz="4" w:space="0" w:color="000000"/>
              <w:right w:val="single" w:sz="4" w:space="0" w:color="000000"/>
            </w:tcBorders>
          </w:tcPr>
          <w:p w14:paraId="6CEE1E9A" w14:textId="77777777" w:rsidR="00944E5B" w:rsidRPr="0012244E" w:rsidRDefault="00944E5B" w:rsidP="00C37F31">
            <w:pPr>
              <w:spacing w:after="19" w:line="259" w:lineRule="auto"/>
              <w:ind w:left="1"/>
              <w:rPr>
                <w:sz w:val="18"/>
                <w:szCs w:val="18"/>
                <w:lang w:val="en-GB"/>
              </w:rPr>
            </w:pPr>
            <w:r w:rsidRPr="0012244E">
              <w:rPr>
                <w:sz w:val="18"/>
                <w:szCs w:val="18"/>
                <w:lang w:val="en-GB"/>
              </w:rPr>
              <w:t xml:space="preserve"> </w:t>
            </w:r>
          </w:p>
          <w:p w14:paraId="0618F14F"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05EE24D1"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1C07137C"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5683404E"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0446DC63"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2D817298"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5A1606A3"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1A0977C1" w14:textId="77777777" w:rsidR="00944E5B" w:rsidRPr="0012244E" w:rsidRDefault="00944E5B" w:rsidP="00C37F31">
            <w:pPr>
              <w:spacing w:after="19" w:line="259" w:lineRule="auto"/>
              <w:ind w:left="1"/>
              <w:rPr>
                <w:sz w:val="18"/>
                <w:szCs w:val="18"/>
                <w:lang w:val="en-GB"/>
              </w:rPr>
            </w:pPr>
            <w:r w:rsidRPr="0012244E">
              <w:rPr>
                <w:sz w:val="18"/>
                <w:szCs w:val="18"/>
                <w:lang w:val="en-GB"/>
              </w:rPr>
              <w:t xml:space="preserve"> </w:t>
            </w:r>
          </w:p>
          <w:p w14:paraId="7843E719"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6005AEEE"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5514BC3F" w14:textId="77777777" w:rsidR="00944E5B" w:rsidRPr="0012244E" w:rsidRDefault="00944E5B" w:rsidP="00C37F31">
            <w:pPr>
              <w:spacing w:line="277" w:lineRule="auto"/>
              <w:ind w:left="1"/>
              <w:rPr>
                <w:sz w:val="18"/>
                <w:szCs w:val="18"/>
                <w:lang w:val="en-GB"/>
              </w:rPr>
            </w:pPr>
            <w:r w:rsidRPr="0012244E">
              <w:rPr>
                <w:sz w:val="18"/>
                <w:szCs w:val="18"/>
                <w:lang w:val="en-GB"/>
              </w:rPr>
              <w:t xml:space="preserve">Qualitative field surveys </w:t>
            </w:r>
          </w:p>
          <w:p w14:paraId="1786AA49"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2070" w:type="dxa"/>
            <w:tcBorders>
              <w:top w:val="double" w:sz="4" w:space="0" w:color="000000"/>
              <w:left w:val="single" w:sz="4" w:space="0" w:color="000000"/>
              <w:bottom w:val="single" w:sz="4" w:space="0" w:color="000000"/>
              <w:right w:val="single" w:sz="4" w:space="0" w:color="000000"/>
            </w:tcBorders>
          </w:tcPr>
          <w:p w14:paraId="243F6D7D" w14:textId="77777777" w:rsidR="00944E5B" w:rsidRPr="0012244E" w:rsidRDefault="00944E5B" w:rsidP="00C37F31">
            <w:pPr>
              <w:spacing w:line="278" w:lineRule="auto"/>
              <w:ind w:left="1"/>
              <w:rPr>
                <w:sz w:val="18"/>
                <w:szCs w:val="18"/>
                <w:lang w:val="en-GB"/>
              </w:rPr>
            </w:pPr>
            <w:r w:rsidRPr="0012244E">
              <w:rPr>
                <w:sz w:val="18"/>
                <w:szCs w:val="18"/>
                <w:lang w:val="en-GB"/>
              </w:rPr>
              <w:t xml:space="preserve">attractive to invest in changes to existing setups and practices  </w:t>
            </w:r>
          </w:p>
          <w:p w14:paraId="30582C61"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41AB4228" w14:textId="77777777" w:rsidR="00944E5B" w:rsidRPr="0012244E" w:rsidRDefault="00944E5B" w:rsidP="00C37F31">
            <w:pPr>
              <w:spacing w:line="277" w:lineRule="auto"/>
              <w:ind w:left="1"/>
              <w:rPr>
                <w:sz w:val="18"/>
                <w:szCs w:val="18"/>
                <w:lang w:val="en-GB"/>
              </w:rPr>
            </w:pPr>
            <w:r w:rsidRPr="0012244E">
              <w:rPr>
                <w:sz w:val="18"/>
                <w:szCs w:val="18"/>
                <w:lang w:val="en-GB"/>
              </w:rPr>
              <w:t xml:space="preserve">Tourism operators react to improved enforcement of environmental legislation in the tourism sector. </w:t>
            </w:r>
          </w:p>
          <w:p w14:paraId="6215C5DB"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78544DC7" w14:textId="77777777" w:rsidR="00944E5B" w:rsidRPr="0012244E" w:rsidRDefault="00944E5B" w:rsidP="00C37F31">
            <w:pPr>
              <w:spacing w:line="277" w:lineRule="auto"/>
              <w:ind w:left="1"/>
              <w:rPr>
                <w:sz w:val="18"/>
                <w:szCs w:val="18"/>
                <w:lang w:val="en-GB"/>
              </w:rPr>
            </w:pPr>
            <w:r w:rsidRPr="0012244E">
              <w:rPr>
                <w:sz w:val="18"/>
                <w:szCs w:val="18"/>
                <w:lang w:val="en-GB"/>
              </w:rPr>
              <w:t xml:space="preserve">New tourism projects have access to project information </w:t>
            </w:r>
          </w:p>
          <w:p w14:paraId="5538C8B9" w14:textId="77777777" w:rsidR="00944E5B" w:rsidRPr="0012244E" w:rsidRDefault="00944E5B" w:rsidP="00C37F31">
            <w:pPr>
              <w:spacing w:after="74" w:line="259" w:lineRule="auto"/>
              <w:ind w:left="1"/>
              <w:rPr>
                <w:sz w:val="18"/>
                <w:szCs w:val="18"/>
                <w:lang w:val="en-GB"/>
              </w:rPr>
            </w:pPr>
            <w:r w:rsidRPr="0012244E">
              <w:rPr>
                <w:sz w:val="18"/>
                <w:szCs w:val="18"/>
                <w:lang w:val="en-GB"/>
              </w:rPr>
              <w:t xml:space="preserve"> </w:t>
            </w:r>
          </w:p>
          <w:p w14:paraId="7E793DBD" w14:textId="77777777" w:rsidR="00944E5B" w:rsidRPr="0012244E" w:rsidRDefault="00944E5B" w:rsidP="00C37F31">
            <w:pPr>
              <w:spacing w:line="277" w:lineRule="auto"/>
              <w:ind w:left="1"/>
              <w:rPr>
                <w:sz w:val="18"/>
                <w:szCs w:val="18"/>
                <w:lang w:val="en-GB"/>
              </w:rPr>
            </w:pPr>
            <w:r w:rsidRPr="0012244E">
              <w:rPr>
                <w:sz w:val="18"/>
                <w:szCs w:val="18"/>
                <w:lang w:val="en-GB"/>
              </w:rPr>
              <w:t xml:space="preserve">Guidelines developed by the project are considered practical, locally appropriate, innovative, sustainable and cost effective  </w:t>
            </w:r>
          </w:p>
          <w:p w14:paraId="0C428861"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6F76A982" w14:textId="77777777" w:rsidR="00944E5B" w:rsidRPr="0012244E" w:rsidRDefault="00944E5B" w:rsidP="00C37F31">
            <w:pPr>
              <w:spacing w:line="277" w:lineRule="auto"/>
              <w:ind w:left="1"/>
              <w:rPr>
                <w:sz w:val="18"/>
                <w:szCs w:val="18"/>
                <w:lang w:val="en-GB"/>
              </w:rPr>
            </w:pPr>
            <w:r w:rsidRPr="0012244E">
              <w:rPr>
                <w:sz w:val="18"/>
                <w:szCs w:val="18"/>
                <w:lang w:val="en-GB"/>
              </w:rPr>
              <w:t xml:space="preserve">Key Government representatives and stakeholders from the Tourism industry recognize the value of project-related training initiatives  </w:t>
            </w:r>
          </w:p>
          <w:p w14:paraId="3651C9E0" w14:textId="77777777" w:rsidR="00944E5B" w:rsidRPr="0012244E" w:rsidRDefault="00944E5B" w:rsidP="00C37F31">
            <w:pPr>
              <w:spacing w:after="18" w:line="259" w:lineRule="auto"/>
              <w:ind w:left="1"/>
              <w:rPr>
                <w:sz w:val="18"/>
                <w:szCs w:val="18"/>
                <w:lang w:val="en-GB"/>
              </w:rPr>
            </w:pPr>
            <w:r w:rsidRPr="0012244E">
              <w:rPr>
                <w:sz w:val="18"/>
                <w:szCs w:val="18"/>
                <w:lang w:val="en-GB"/>
              </w:rPr>
              <w:t xml:space="preserve"> </w:t>
            </w:r>
          </w:p>
          <w:p w14:paraId="7ABA74B5" w14:textId="77777777" w:rsidR="00944E5B" w:rsidRPr="0012244E" w:rsidRDefault="00944E5B" w:rsidP="00C37F31">
            <w:pPr>
              <w:spacing w:line="259" w:lineRule="auto"/>
              <w:ind w:left="1"/>
              <w:rPr>
                <w:sz w:val="18"/>
                <w:szCs w:val="18"/>
                <w:lang w:val="en-GB"/>
              </w:rPr>
            </w:pPr>
            <w:r w:rsidRPr="0012244E">
              <w:rPr>
                <w:sz w:val="18"/>
                <w:szCs w:val="18"/>
                <w:lang w:val="en-GB"/>
              </w:rPr>
              <w:t xml:space="preserve">Communal plans can be systematically connected with new investment projects by tourism resorts  </w:t>
            </w:r>
          </w:p>
        </w:tc>
      </w:tr>
      <w:tr w:rsidR="00944E5B" w:rsidRPr="00AE728B" w14:paraId="0A4F5AAD" w14:textId="77777777" w:rsidTr="00C37F31">
        <w:trPr>
          <w:trHeight w:val="743"/>
        </w:trPr>
        <w:tc>
          <w:tcPr>
            <w:tcW w:w="11149" w:type="dxa"/>
            <w:gridSpan w:val="6"/>
            <w:tcBorders>
              <w:top w:val="single" w:sz="4" w:space="0" w:color="000000"/>
              <w:left w:val="single" w:sz="4" w:space="0" w:color="000000"/>
              <w:bottom w:val="single" w:sz="4" w:space="0" w:color="000000"/>
              <w:right w:val="single" w:sz="4" w:space="0" w:color="000000"/>
            </w:tcBorders>
          </w:tcPr>
          <w:p w14:paraId="7B9914A5" w14:textId="77777777" w:rsidR="00944E5B" w:rsidRPr="0012244E" w:rsidRDefault="00944E5B" w:rsidP="00C37F31">
            <w:pPr>
              <w:spacing w:after="87" w:line="259" w:lineRule="auto"/>
              <w:rPr>
                <w:sz w:val="18"/>
                <w:szCs w:val="18"/>
                <w:lang w:val="en-GB"/>
              </w:rPr>
            </w:pPr>
            <w:r w:rsidRPr="0012244E">
              <w:rPr>
                <w:rFonts w:ascii="Calibri" w:eastAsia="Calibri" w:hAnsi="Calibri" w:cs="Calibri"/>
                <w:b/>
                <w:sz w:val="18"/>
                <w:szCs w:val="18"/>
                <w:lang w:val="en-GB"/>
              </w:rPr>
              <w:t xml:space="preserve">  Output 2.1  </w:t>
            </w:r>
          </w:p>
          <w:p w14:paraId="3AB9F095" w14:textId="77777777" w:rsidR="00944E5B" w:rsidRPr="0012244E" w:rsidRDefault="00944E5B" w:rsidP="00C37F31">
            <w:pPr>
              <w:spacing w:line="259" w:lineRule="auto"/>
              <w:rPr>
                <w:sz w:val="18"/>
                <w:szCs w:val="18"/>
                <w:lang w:val="en-GB"/>
              </w:rPr>
            </w:pPr>
            <w:r w:rsidRPr="0012244E">
              <w:rPr>
                <w:sz w:val="18"/>
                <w:szCs w:val="18"/>
                <w:lang w:val="en-GB"/>
              </w:rPr>
              <w:t xml:space="preserve">National tourism adaptation platform created to establish and support effective public-private partnerships for climate change adaptation in the tourism sector </w:t>
            </w:r>
          </w:p>
        </w:tc>
      </w:tr>
      <w:tr w:rsidR="00944E5B" w:rsidRPr="00AE728B" w14:paraId="0D6E0887" w14:textId="77777777" w:rsidTr="00C37F31">
        <w:trPr>
          <w:trHeight w:val="780"/>
        </w:trPr>
        <w:tc>
          <w:tcPr>
            <w:tcW w:w="11149" w:type="dxa"/>
            <w:gridSpan w:val="6"/>
            <w:tcBorders>
              <w:top w:val="single" w:sz="4" w:space="0" w:color="000000"/>
              <w:left w:val="single" w:sz="4" w:space="0" w:color="000000"/>
              <w:bottom w:val="single" w:sz="4" w:space="0" w:color="000000"/>
              <w:right w:val="single" w:sz="4" w:space="0" w:color="000000"/>
            </w:tcBorders>
          </w:tcPr>
          <w:p w14:paraId="21564A75" w14:textId="77777777" w:rsidR="00944E5B" w:rsidRPr="0012244E" w:rsidRDefault="00944E5B" w:rsidP="00C37F31">
            <w:pPr>
              <w:spacing w:after="83" w:line="259" w:lineRule="auto"/>
              <w:rPr>
                <w:sz w:val="18"/>
                <w:szCs w:val="18"/>
                <w:lang w:val="en-GB"/>
              </w:rPr>
            </w:pPr>
            <w:r w:rsidRPr="0012244E">
              <w:rPr>
                <w:rFonts w:ascii="Calibri" w:eastAsia="Calibri" w:hAnsi="Calibri" w:cs="Calibri"/>
                <w:b/>
                <w:sz w:val="18"/>
                <w:szCs w:val="18"/>
                <w:lang w:val="en-GB"/>
              </w:rPr>
              <w:lastRenderedPageBreak/>
              <w:t xml:space="preserve"> Output 2.2</w:t>
            </w:r>
            <w:r w:rsidRPr="0012244E">
              <w:rPr>
                <w:sz w:val="18"/>
                <w:szCs w:val="18"/>
                <w:lang w:val="en-GB"/>
              </w:rPr>
              <w:t xml:space="preserve">  </w:t>
            </w:r>
          </w:p>
          <w:p w14:paraId="06733968" w14:textId="77777777" w:rsidR="00944E5B" w:rsidRPr="0012244E" w:rsidRDefault="00944E5B" w:rsidP="00C37F31">
            <w:pPr>
              <w:spacing w:after="98" w:line="244" w:lineRule="auto"/>
              <w:rPr>
                <w:sz w:val="18"/>
                <w:szCs w:val="18"/>
                <w:lang w:val="en-GB"/>
              </w:rPr>
            </w:pPr>
            <w:r w:rsidRPr="0012244E">
              <w:rPr>
                <w:sz w:val="18"/>
                <w:szCs w:val="18"/>
                <w:lang w:val="en-GB"/>
              </w:rPr>
              <w:t xml:space="preserve">Development and implementation of at least 10 new investment projects on climate-proofing water supply/storage/distribution, solid waste management, wastewater management, energy management, and/or new physical infrastructure in island resort and/or safari boat operations </w:t>
            </w:r>
          </w:p>
        </w:tc>
      </w:tr>
      <w:tr w:rsidR="00944E5B" w:rsidRPr="00AE728B" w14:paraId="7433AEAA" w14:textId="77777777" w:rsidTr="00C37F31">
        <w:trPr>
          <w:trHeight w:val="984"/>
        </w:trPr>
        <w:tc>
          <w:tcPr>
            <w:tcW w:w="11149" w:type="dxa"/>
            <w:gridSpan w:val="6"/>
            <w:tcBorders>
              <w:top w:val="single" w:sz="4" w:space="0" w:color="000000"/>
              <w:left w:val="single" w:sz="4" w:space="0" w:color="000000"/>
              <w:bottom w:val="single" w:sz="2" w:space="0" w:color="000000"/>
              <w:right w:val="single" w:sz="4" w:space="0" w:color="000000"/>
            </w:tcBorders>
          </w:tcPr>
          <w:p w14:paraId="5149C9EE" w14:textId="77777777" w:rsidR="00944E5B" w:rsidRPr="0012244E" w:rsidRDefault="00944E5B" w:rsidP="00C37F31">
            <w:pPr>
              <w:spacing w:after="86" w:line="259" w:lineRule="auto"/>
              <w:rPr>
                <w:sz w:val="18"/>
                <w:szCs w:val="18"/>
                <w:lang w:val="en-GB"/>
              </w:rPr>
            </w:pPr>
            <w:r w:rsidRPr="0012244E">
              <w:rPr>
                <w:rFonts w:ascii="Calibri" w:eastAsia="Calibri" w:hAnsi="Calibri" w:cs="Calibri"/>
                <w:b/>
                <w:sz w:val="18"/>
                <w:szCs w:val="18"/>
                <w:lang w:val="en-GB"/>
              </w:rPr>
              <w:t xml:space="preserve"> Output 2.3</w:t>
            </w:r>
            <w:r w:rsidRPr="0012244E">
              <w:rPr>
                <w:sz w:val="18"/>
                <w:szCs w:val="18"/>
                <w:lang w:val="en-GB"/>
              </w:rPr>
              <w:t xml:space="preserve">  </w:t>
            </w:r>
          </w:p>
          <w:p w14:paraId="16D493B8" w14:textId="77777777" w:rsidR="00944E5B" w:rsidRPr="0012244E" w:rsidRDefault="00944E5B" w:rsidP="00C37F31">
            <w:pPr>
              <w:spacing w:line="239" w:lineRule="auto"/>
              <w:rPr>
                <w:sz w:val="18"/>
                <w:szCs w:val="18"/>
                <w:lang w:val="en-GB"/>
              </w:rPr>
            </w:pPr>
            <w:r w:rsidRPr="0012244E">
              <w:rPr>
                <w:sz w:val="18"/>
                <w:szCs w:val="18"/>
                <w:lang w:val="en-GB"/>
              </w:rPr>
              <w:t xml:space="preserve">Development of at least 10 new investment partnerships between island resorts and tourism-associated communities which result in joint climate risk management activities  </w:t>
            </w:r>
          </w:p>
        </w:tc>
      </w:tr>
      <w:tr w:rsidR="00944E5B" w:rsidRPr="00AE728B" w14:paraId="688B51ED" w14:textId="77777777" w:rsidTr="00C37F31">
        <w:tblPrEx>
          <w:tblCellMar>
            <w:top w:w="0" w:type="dxa"/>
            <w:right w:w="39" w:type="dxa"/>
          </w:tblCellMar>
        </w:tblPrEx>
        <w:trPr>
          <w:trHeight w:val="722"/>
        </w:trPr>
        <w:tc>
          <w:tcPr>
            <w:tcW w:w="11149" w:type="dxa"/>
            <w:gridSpan w:val="6"/>
            <w:tcBorders>
              <w:top w:val="single" w:sz="2" w:space="0" w:color="000000"/>
              <w:left w:val="single" w:sz="2" w:space="0" w:color="000000"/>
              <w:bottom w:val="double" w:sz="4" w:space="0" w:color="000000"/>
              <w:right w:val="single" w:sz="2" w:space="0" w:color="000000"/>
            </w:tcBorders>
          </w:tcPr>
          <w:p w14:paraId="7DC0B221" w14:textId="77777777" w:rsidR="00944E5B" w:rsidRPr="0012244E" w:rsidRDefault="00944E5B" w:rsidP="00C37F31">
            <w:pPr>
              <w:spacing w:after="19" w:line="259" w:lineRule="auto"/>
              <w:rPr>
                <w:sz w:val="18"/>
                <w:szCs w:val="18"/>
                <w:lang w:val="en-GB"/>
              </w:rPr>
            </w:pPr>
            <w:r w:rsidRPr="0012244E">
              <w:rPr>
                <w:rFonts w:ascii="Calibri" w:eastAsia="Calibri" w:hAnsi="Calibri" w:cs="Calibri"/>
                <w:b/>
                <w:sz w:val="18"/>
                <w:szCs w:val="18"/>
                <w:lang w:val="en-GB"/>
              </w:rPr>
              <w:t xml:space="preserve">Output 2.4 </w:t>
            </w:r>
          </w:p>
          <w:p w14:paraId="647E9E49" w14:textId="77777777" w:rsidR="00944E5B" w:rsidRPr="0012244E" w:rsidRDefault="00944E5B" w:rsidP="00C37F31">
            <w:pPr>
              <w:spacing w:line="259" w:lineRule="auto"/>
              <w:rPr>
                <w:sz w:val="18"/>
                <w:szCs w:val="18"/>
                <w:lang w:val="en-GB"/>
              </w:rPr>
            </w:pPr>
            <w:r w:rsidRPr="0012244E">
              <w:rPr>
                <w:sz w:val="18"/>
                <w:szCs w:val="18"/>
                <w:lang w:val="en-GB"/>
              </w:rPr>
              <w:t xml:space="preserve">South-South transfer of tourism adaptation case studies between Maldives and other SIDS  </w:t>
            </w:r>
          </w:p>
        </w:tc>
      </w:tr>
      <w:tr w:rsidR="00944E5B" w:rsidRPr="00AE728B" w14:paraId="7790F6E1" w14:textId="77777777" w:rsidTr="00C37F31">
        <w:tblPrEx>
          <w:tblCellMar>
            <w:top w:w="0" w:type="dxa"/>
            <w:right w:w="39" w:type="dxa"/>
          </w:tblCellMar>
        </w:tblPrEx>
        <w:trPr>
          <w:trHeight w:val="6227"/>
        </w:trPr>
        <w:tc>
          <w:tcPr>
            <w:tcW w:w="1519" w:type="dxa"/>
            <w:tcBorders>
              <w:top w:val="double" w:sz="4" w:space="0" w:color="000000"/>
              <w:left w:val="single" w:sz="4" w:space="0" w:color="000000"/>
              <w:bottom w:val="single" w:sz="4" w:space="0" w:color="000000"/>
              <w:right w:val="single" w:sz="4" w:space="0" w:color="000000"/>
            </w:tcBorders>
            <w:shd w:val="clear" w:color="auto" w:fill="DFDFDF"/>
          </w:tcPr>
          <w:p w14:paraId="43D2D128" w14:textId="77777777" w:rsidR="00944E5B" w:rsidRPr="0012244E" w:rsidRDefault="00944E5B" w:rsidP="00C37F31">
            <w:pPr>
              <w:spacing w:after="272" w:line="259" w:lineRule="auto"/>
              <w:rPr>
                <w:sz w:val="18"/>
                <w:szCs w:val="18"/>
                <w:lang w:val="en-GB"/>
              </w:rPr>
            </w:pPr>
            <w:r w:rsidRPr="0012244E">
              <w:rPr>
                <w:rFonts w:ascii="Calibri" w:eastAsia="Calibri" w:hAnsi="Calibri" w:cs="Calibri"/>
                <w:b/>
                <w:sz w:val="18"/>
                <w:szCs w:val="18"/>
                <w:lang w:val="en-GB"/>
              </w:rPr>
              <w:t xml:space="preserve"> </w:t>
            </w:r>
          </w:p>
          <w:p w14:paraId="09AEC021" w14:textId="77777777" w:rsidR="00944E5B" w:rsidRPr="0012244E" w:rsidRDefault="00944E5B" w:rsidP="00C37F31">
            <w:pPr>
              <w:spacing w:after="217" w:line="259" w:lineRule="auto"/>
              <w:rPr>
                <w:sz w:val="18"/>
                <w:szCs w:val="18"/>
                <w:lang w:val="en-GB"/>
              </w:rPr>
            </w:pPr>
            <w:r w:rsidRPr="0012244E">
              <w:rPr>
                <w:rFonts w:ascii="Calibri" w:eastAsia="Calibri" w:hAnsi="Calibri" w:cs="Calibri"/>
                <w:b/>
                <w:sz w:val="18"/>
                <w:szCs w:val="18"/>
                <w:lang w:val="en-GB"/>
              </w:rPr>
              <w:t xml:space="preserve">Outcome 3 </w:t>
            </w:r>
          </w:p>
          <w:p w14:paraId="100D683D" w14:textId="77777777" w:rsidR="00944E5B" w:rsidRPr="0012244E" w:rsidRDefault="00944E5B" w:rsidP="00C37F31">
            <w:pPr>
              <w:spacing w:line="259" w:lineRule="auto"/>
              <w:rPr>
                <w:sz w:val="18"/>
                <w:szCs w:val="18"/>
                <w:lang w:val="en-GB"/>
              </w:rPr>
            </w:pPr>
            <w:r w:rsidRPr="0012244E">
              <w:rPr>
                <w:sz w:val="18"/>
                <w:szCs w:val="18"/>
                <w:lang w:val="en-GB"/>
              </w:rPr>
              <w:t xml:space="preserve">Transfer of climate risk financing solutions to public and private sector tourism institutions </w:t>
            </w:r>
            <w:r w:rsidRPr="0012244E">
              <w:rPr>
                <w:rFonts w:ascii="Calibri" w:eastAsia="Calibri" w:hAnsi="Calibri" w:cs="Calibri"/>
                <w:b/>
                <w:sz w:val="18"/>
                <w:szCs w:val="18"/>
                <w:lang w:val="en-GB"/>
              </w:rPr>
              <w:t xml:space="preserve"> </w:t>
            </w:r>
          </w:p>
        </w:tc>
        <w:tc>
          <w:tcPr>
            <w:tcW w:w="1800" w:type="dxa"/>
            <w:tcBorders>
              <w:top w:val="double" w:sz="4" w:space="0" w:color="000000"/>
              <w:left w:val="single" w:sz="4" w:space="0" w:color="000000"/>
              <w:bottom w:val="single" w:sz="4" w:space="0" w:color="000000"/>
              <w:right w:val="single" w:sz="4" w:space="0" w:color="000000"/>
            </w:tcBorders>
          </w:tcPr>
          <w:p w14:paraId="6D64B31D" w14:textId="77777777" w:rsidR="00944E5B" w:rsidRPr="0012244E" w:rsidRDefault="00944E5B" w:rsidP="00C37F31">
            <w:pPr>
              <w:spacing w:after="270" w:line="259" w:lineRule="auto"/>
              <w:ind w:left="2"/>
              <w:rPr>
                <w:sz w:val="18"/>
                <w:szCs w:val="18"/>
                <w:lang w:val="en-GB"/>
              </w:rPr>
            </w:pPr>
            <w:r w:rsidRPr="0012244E">
              <w:rPr>
                <w:sz w:val="18"/>
                <w:szCs w:val="18"/>
                <w:lang w:val="en-GB"/>
              </w:rPr>
              <w:t xml:space="preserve"> </w:t>
            </w:r>
          </w:p>
          <w:p w14:paraId="4B386043" w14:textId="77777777" w:rsidR="00944E5B" w:rsidRPr="0012244E" w:rsidRDefault="00944E5B" w:rsidP="00C37F31">
            <w:pPr>
              <w:spacing w:after="199" w:line="278" w:lineRule="auto"/>
              <w:ind w:left="2" w:right="40"/>
              <w:rPr>
                <w:sz w:val="18"/>
                <w:szCs w:val="18"/>
                <w:lang w:val="en-GB"/>
              </w:rPr>
            </w:pPr>
            <w:r w:rsidRPr="0012244E">
              <w:rPr>
                <w:sz w:val="18"/>
                <w:szCs w:val="18"/>
                <w:lang w:val="en-GB"/>
              </w:rPr>
              <w:t xml:space="preserve">Number of staff from government agencies and tourism operators who have increased knowledge of climate risk financing instruments  </w:t>
            </w:r>
          </w:p>
          <w:p w14:paraId="4CD1C693" w14:textId="77777777" w:rsidR="00944E5B" w:rsidRPr="0012244E" w:rsidRDefault="00944E5B" w:rsidP="00C37F31">
            <w:pPr>
              <w:spacing w:after="220" w:line="259" w:lineRule="auto"/>
              <w:ind w:left="2"/>
              <w:rPr>
                <w:sz w:val="18"/>
                <w:szCs w:val="18"/>
                <w:lang w:val="en-GB"/>
              </w:rPr>
            </w:pPr>
            <w:r w:rsidRPr="0012244E">
              <w:rPr>
                <w:sz w:val="18"/>
                <w:szCs w:val="18"/>
                <w:lang w:val="en-GB"/>
              </w:rPr>
              <w:t xml:space="preserve"> </w:t>
            </w:r>
          </w:p>
          <w:p w14:paraId="26BBE63F" w14:textId="77777777" w:rsidR="00944E5B" w:rsidRPr="0012244E" w:rsidRDefault="00944E5B" w:rsidP="00C37F31">
            <w:pPr>
              <w:spacing w:after="215" w:line="259" w:lineRule="auto"/>
              <w:ind w:left="2"/>
              <w:rPr>
                <w:sz w:val="18"/>
                <w:szCs w:val="18"/>
                <w:lang w:val="en-GB"/>
              </w:rPr>
            </w:pPr>
            <w:r w:rsidRPr="0012244E">
              <w:rPr>
                <w:sz w:val="18"/>
                <w:szCs w:val="18"/>
                <w:lang w:val="en-GB"/>
              </w:rPr>
              <w:t xml:space="preserve"> </w:t>
            </w:r>
          </w:p>
          <w:p w14:paraId="117CC77F" w14:textId="77777777" w:rsidR="00944E5B" w:rsidRPr="0012244E" w:rsidRDefault="00944E5B" w:rsidP="00C37F31">
            <w:pPr>
              <w:spacing w:line="259" w:lineRule="auto"/>
              <w:ind w:left="2"/>
              <w:rPr>
                <w:sz w:val="18"/>
                <w:szCs w:val="18"/>
                <w:lang w:val="en-GB"/>
              </w:rPr>
            </w:pPr>
            <w:r w:rsidRPr="0012244E">
              <w:rPr>
                <w:sz w:val="18"/>
                <w:szCs w:val="18"/>
                <w:lang w:val="en-GB"/>
              </w:rPr>
              <w:t xml:space="preserve"> </w:t>
            </w:r>
          </w:p>
          <w:p w14:paraId="7AFE06FC" w14:textId="77777777" w:rsidR="00944E5B" w:rsidRPr="0012244E" w:rsidRDefault="00944E5B" w:rsidP="00C37F31">
            <w:pPr>
              <w:spacing w:line="259" w:lineRule="auto"/>
              <w:ind w:left="2" w:right="32"/>
              <w:rPr>
                <w:sz w:val="18"/>
                <w:szCs w:val="18"/>
                <w:lang w:val="en-GB"/>
              </w:rPr>
            </w:pPr>
            <w:r w:rsidRPr="0012244E">
              <w:rPr>
                <w:sz w:val="18"/>
                <w:szCs w:val="18"/>
                <w:lang w:val="en-GB"/>
              </w:rPr>
              <w:t xml:space="preserve">Type and number </w:t>
            </w:r>
            <w:r w:rsidR="0012244E" w:rsidRPr="0012244E">
              <w:rPr>
                <w:sz w:val="18"/>
                <w:szCs w:val="18"/>
                <w:lang w:val="en-GB"/>
              </w:rPr>
              <w:t>of climate</w:t>
            </w:r>
            <w:r w:rsidRPr="0012244E">
              <w:rPr>
                <w:sz w:val="18"/>
                <w:szCs w:val="18"/>
                <w:lang w:val="en-GB"/>
              </w:rPr>
              <w:t xml:space="preserve"> risk financing products and services (such as index-based insurance) available to public and private sector entities  </w:t>
            </w:r>
          </w:p>
        </w:tc>
        <w:tc>
          <w:tcPr>
            <w:tcW w:w="1800" w:type="dxa"/>
            <w:tcBorders>
              <w:top w:val="double" w:sz="4" w:space="0" w:color="000000"/>
              <w:left w:val="single" w:sz="4" w:space="0" w:color="000000"/>
              <w:bottom w:val="single" w:sz="4" w:space="0" w:color="000000"/>
              <w:right w:val="single" w:sz="4" w:space="0" w:color="000000"/>
            </w:tcBorders>
          </w:tcPr>
          <w:p w14:paraId="7E5EE60F" w14:textId="77777777" w:rsidR="00944E5B" w:rsidRPr="0012244E" w:rsidRDefault="00944E5B" w:rsidP="00C37F31">
            <w:pPr>
              <w:spacing w:after="270" w:line="259" w:lineRule="auto"/>
              <w:ind w:left="1"/>
              <w:rPr>
                <w:sz w:val="18"/>
                <w:szCs w:val="18"/>
                <w:lang w:val="en-GB"/>
              </w:rPr>
            </w:pPr>
            <w:r w:rsidRPr="0012244E">
              <w:rPr>
                <w:sz w:val="18"/>
                <w:szCs w:val="18"/>
                <w:lang w:val="en-GB"/>
              </w:rPr>
              <w:t xml:space="preserve"> </w:t>
            </w:r>
          </w:p>
          <w:p w14:paraId="19ACB8AD" w14:textId="77777777" w:rsidR="00944E5B" w:rsidRPr="0012244E" w:rsidRDefault="00944E5B" w:rsidP="00C37F31">
            <w:pPr>
              <w:spacing w:after="199" w:line="277" w:lineRule="auto"/>
              <w:ind w:left="1" w:right="48"/>
              <w:rPr>
                <w:sz w:val="18"/>
                <w:szCs w:val="18"/>
                <w:lang w:val="en-GB"/>
              </w:rPr>
            </w:pPr>
            <w:r w:rsidRPr="0012244E">
              <w:rPr>
                <w:sz w:val="18"/>
                <w:szCs w:val="18"/>
                <w:lang w:val="en-GB"/>
              </w:rPr>
              <w:t xml:space="preserve">Government entities and tourism sector operators in Maldives have limited knowledge of climate risk financing products and their potential application in the Maldivian context  </w:t>
            </w:r>
          </w:p>
          <w:p w14:paraId="123575A1" w14:textId="77777777" w:rsidR="00944E5B" w:rsidRPr="0012244E" w:rsidRDefault="00944E5B" w:rsidP="00C37F31">
            <w:pPr>
              <w:spacing w:after="217" w:line="259" w:lineRule="auto"/>
              <w:ind w:left="1"/>
              <w:rPr>
                <w:sz w:val="18"/>
                <w:szCs w:val="18"/>
                <w:lang w:val="en-GB"/>
              </w:rPr>
            </w:pPr>
            <w:r w:rsidRPr="0012244E">
              <w:rPr>
                <w:sz w:val="18"/>
                <w:szCs w:val="18"/>
                <w:lang w:val="en-GB"/>
              </w:rPr>
              <w:t xml:space="preserve"> </w:t>
            </w:r>
          </w:p>
          <w:p w14:paraId="27EE5E7B" w14:textId="77777777" w:rsidR="00944E5B" w:rsidRPr="0012244E" w:rsidRDefault="00944E5B" w:rsidP="00C37F31">
            <w:pPr>
              <w:spacing w:line="259" w:lineRule="auto"/>
              <w:ind w:left="1" w:right="26"/>
              <w:rPr>
                <w:sz w:val="18"/>
                <w:szCs w:val="18"/>
                <w:lang w:val="en-GB"/>
              </w:rPr>
            </w:pPr>
            <w:r w:rsidRPr="0012244E">
              <w:rPr>
                <w:sz w:val="18"/>
                <w:szCs w:val="18"/>
                <w:lang w:val="en-GB"/>
              </w:rPr>
              <w:t xml:space="preserve">No climate risk financing products and services </w:t>
            </w:r>
            <w:r w:rsidR="0012244E" w:rsidRPr="0012244E">
              <w:rPr>
                <w:sz w:val="18"/>
                <w:szCs w:val="18"/>
                <w:lang w:val="en-GB"/>
              </w:rPr>
              <w:t>are available</w:t>
            </w:r>
            <w:r w:rsidRPr="0012244E">
              <w:rPr>
                <w:sz w:val="18"/>
                <w:szCs w:val="18"/>
                <w:lang w:val="en-GB"/>
              </w:rPr>
              <w:t xml:space="preserve"> on the Maldives market </w:t>
            </w:r>
          </w:p>
        </w:tc>
        <w:tc>
          <w:tcPr>
            <w:tcW w:w="2430" w:type="dxa"/>
            <w:tcBorders>
              <w:top w:val="double" w:sz="4" w:space="0" w:color="000000"/>
              <w:left w:val="single" w:sz="4" w:space="0" w:color="000000"/>
              <w:bottom w:val="single" w:sz="4" w:space="0" w:color="000000"/>
              <w:right w:val="single" w:sz="4" w:space="0" w:color="000000"/>
            </w:tcBorders>
          </w:tcPr>
          <w:p w14:paraId="7EAB68F9" w14:textId="77777777" w:rsidR="00944E5B" w:rsidRPr="0012244E" w:rsidRDefault="00944E5B" w:rsidP="00C37F31">
            <w:pPr>
              <w:spacing w:after="270" w:line="259" w:lineRule="auto"/>
              <w:ind w:left="1"/>
              <w:rPr>
                <w:sz w:val="18"/>
                <w:szCs w:val="18"/>
                <w:lang w:val="en-GB"/>
              </w:rPr>
            </w:pPr>
            <w:r w:rsidRPr="0012244E">
              <w:rPr>
                <w:sz w:val="18"/>
                <w:szCs w:val="18"/>
                <w:lang w:val="en-GB"/>
              </w:rPr>
              <w:t xml:space="preserve"> </w:t>
            </w:r>
          </w:p>
          <w:p w14:paraId="10E725ED" w14:textId="77777777" w:rsidR="00944E5B" w:rsidRPr="0012244E" w:rsidRDefault="00944E5B" w:rsidP="00282EEA">
            <w:pPr>
              <w:spacing w:line="242" w:lineRule="auto"/>
              <w:ind w:left="1"/>
              <w:rPr>
                <w:sz w:val="18"/>
                <w:szCs w:val="18"/>
                <w:lang w:val="en-GB"/>
              </w:rPr>
            </w:pPr>
            <w:r w:rsidRPr="0012244E">
              <w:rPr>
                <w:sz w:val="18"/>
                <w:szCs w:val="18"/>
                <w:lang w:val="en-GB"/>
              </w:rPr>
              <w:t xml:space="preserve">At project completion, all representatives in relevant MTAC and MHE </w:t>
            </w:r>
            <w:r w:rsidR="0012244E" w:rsidRPr="0012244E">
              <w:rPr>
                <w:sz w:val="18"/>
                <w:szCs w:val="18"/>
                <w:lang w:val="en-GB"/>
              </w:rPr>
              <w:t>departments and</w:t>
            </w:r>
            <w:r w:rsidRPr="0012244E">
              <w:rPr>
                <w:sz w:val="18"/>
                <w:szCs w:val="18"/>
                <w:lang w:val="en-GB"/>
              </w:rPr>
              <w:t xml:space="preserve"> all representatives of different tourist facility groups (including resorts, safari boats and hotel </w:t>
            </w:r>
            <w:r w:rsidR="0012244E" w:rsidRPr="0012244E">
              <w:rPr>
                <w:sz w:val="18"/>
                <w:szCs w:val="18"/>
                <w:lang w:val="en-GB"/>
              </w:rPr>
              <w:t>operators) re</w:t>
            </w:r>
            <w:r w:rsidRPr="0012244E">
              <w:rPr>
                <w:sz w:val="18"/>
                <w:szCs w:val="18"/>
                <w:lang w:val="en-GB"/>
              </w:rPr>
              <w:t xml:space="preserve"> aware of climate risk financing and –transfer instruments and their potential in the Maldivian context   </w:t>
            </w:r>
          </w:p>
          <w:p w14:paraId="0EA6A62E" w14:textId="77777777" w:rsidR="00944E5B" w:rsidRPr="0012244E" w:rsidRDefault="00944E5B" w:rsidP="00C37F31">
            <w:pPr>
              <w:spacing w:after="217" w:line="259" w:lineRule="auto"/>
              <w:ind w:left="1"/>
              <w:rPr>
                <w:sz w:val="18"/>
                <w:szCs w:val="18"/>
                <w:lang w:val="en-GB"/>
              </w:rPr>
            </w:pPr>
            <w:r w:rsidRPr="0012244E">
              <w:rPr>
                <w:sz w:val="18"/>
                <w:szCs w:val="18"/>
                <w:lang w:val="en-GB"/>
              </w:rPr>
              <w:t xml:space="preserve"> </w:t>
            </w:r>
          </w:p>
          <w:p w14:paraId="2A41E537" w14:textId="77777777" w:rsidR="00944E5B" w:rsidRPr="0012244E" w:rsidRDefault="00944E5B" w:rsidP="00C37F31">
            <w:pPr>
              <w:spacing w:after="42" w:line="278" w:lineRule="auto"/>
              <w:ind w:left="1"/>
              <w:rPr>
                <w:sz w:val="18"/>
                <w:szCs w:val="18"/>
                <w:lang w:val="en-GB"/>
              </w:rPr>
            </w:pPr>
            <w:r w:rsidRPr="0012244E">
              <w:rPr>
                <w:sz w:val="18"/>
                <w:szCs w:val="18"/>
                <w:lang w:val="en-GB"/>
              </w:rPr>
              <w:t xml:space="preserve">By the end of the project, the Government of Maldives has access to at least one climate risk financing solution  </w:t>
            </w:r>
          </w:p>
          <w:p w14:paraId="3D0332CB" w14:textId="77777777" w:rsidR="00944E5B" w:rsidRPr="0012244E" w:rsidRDefault="00944E5B" w:rsidP="00C37F31">
            <w:pPr>
              <w:spacing w:after="359" w:line="259" w:lineRule="auto"/>
              <w:ind w:left="1"/>
              <w:rPr>
                <w:sz w:val="18"/>
                <w:szCs w:val="18"/>
                <w:lang w:val="en-GB"/>
              </w:rPr>
            </w:pPr>
            <w:r w:rsidRPr="0012244E">
              <w:rPr>
                <w:sz w:val="18"/>
                <w:szCs w:val="18"/>
                <w:lang w:val="en-GB"/>
              </w:rPr>
              <w:t xml:space="preserve"> </w:t>
            </w:r>
          </w:p>
          <w:p w14:paraId="3EC057FC"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tc>
        <w:tc>
          <w:tcPr>
            <w:tcW w:w="1530" w:type="dxa"/>
            <w:tcBorders>
              <w:top w:val="double" w:sz="4" w:space="0" w:color="000000"/>
              <w:left w:val="single" w:sz="4" w:space="0" w:color="000000"/>
              <w:bottom w:val="single" w:sz="4" w:space="0" w:color="000000"/>
              <w:right w:val="single" w:sz="4" w:space="0" w:color="000000"/>
            </w:tcBorders>
          </w:tcPr>
          <w:p w14:paraId="73FC27E6" w14:textId="77777777" w:rsidR="00944E5B" w:rsidRPr="0012244E" w:rsidRDefault="00944E5B" w:rsidP="00C37F31">
            <w:pPr>
              <w:spacing w:after="272" w:line="259" w:lineRule="auto"/>
              <w:ind w:left="1"/>
              <w:rPr>
                <w:sz w:val="18"/>
                <w:szCs w:val="18"/>
                <w:lang w:val="en-GB"/>
              </w:rPr>
            </w:pPr>
            <w:r w:rsidRPr="0012244E">
              <w:rPr>
                <w:sz w:val="18"/>
                <w:szCs w:val="18"/>
                <w:lang w:val="en-GB"/>
              </w:rPr>
              <w:t xml:space="preserve"> </w:t>
            </w:r>
          </w:p>
          <w:p w14:paraId="2B939C17" w14:textId="77777777" w:rsidR="00944E5B" w:rsidRPr="0012244E" w:rsidRDefault="00944E5B" w:rsidP="00C37F31">
            <w:pPr>
              <w:spacing w:after="220" w:line="259" w:lineRule="auto"/>
              <w:ind w:left="1"/>
              <w:rPr>
                <w:sz w:val="18"/>
                <w:szCs w:val="18"/>
                <w:lang w:val="en-GB"/>
              </w:rPr>
            </w:pPr>
            <w:r w:rsidRPr="0012244E">
              <w:rPr>
                <w:sz w:val="18"/>
                <w:szCs w:val="18"/>
                <w:lang w:val="en-GB"/>
              </w:rPr>
              <w:t xml:space="preserve">Qualitative surveys </w:t>
            </w:r>
          </w:p>
          <w:p w14:paraId="58D7E9CF" w14:textId="77777777" w:rsidR="00944E5B" w:rsidRPr="0012244E" w:rsidRDefault="00944E5B" w:rsidP="00C37F31">
            <w:pPr>
              <w:spacing w:after="215" w:line="259" w:lineRule="auto"/>
              <w:ind w:left="1"/>
              <w:rPr>
                <w:sz w:val="18"/>
                <w:szCs w:val="18"/>
                <w:lang w:val="en-GB"/>
              </w:rPr>
            </w:pPr>
            <w:r w:rsidRPr="0012244E">
              <w:rPr>
                <w:sz w:val="18"/>
                <w:szCs w:val="18"/>
                <w:lang w:val="en-GB"/>
              </w:rPr>
              <w:t xml:space="preserve">Attendance lists </w:t>
            </w:r>
          </w:p>
          <w:p w14:paraId="6E3180AA" w14:textId="77777777" w:rsidR="00944E5B" w:rsidRPr="0012244E" w:rsidRDefault="00944E5B" w:rsidP="00C37F31">
            <w:pPr>
              <w:spacing w:after="197" w:line="280" w:lineRule="auto"/>
              <w:ind w:left="1"/>
              <w:rPr>
                <w:sz w:val="18"/>
                <w:szCs w:val="18"/>
                <w:lang w:val="en-GB"/>
              </w:rPr>
            </w:pPr>
            <w:r w:rsidRPr="0012244E">
              <w:rPr>
                <w:sz w:val="18"/>
                <w:szCs w:val="18"/>
                <w:lang w:val="en-GB"/>
              </w:rPr>
              <w:t xml:space="preserve">Awareness and training materials  </w:t>
            </w:r>
          </w:p>
          <w:p w14:paraId="7C21EB1F" w14:textId="77777777" w:rsidR="00944E5B" w:rsidRPr="0012244E" w:rsidRDefault="00944E5B" w:rsidP="00C37F31">
            <w:pPr>
              <w:spacing w:after="220" w:line="259" w:lineRule="auto"/>
              <w:ind w:left="1"/>
              <w:rPr>
                <w:sz w:val="18"/>
                <w:szCs w:val="18"/>
                <w:lang w:val="en-GB"/>
              </w:rPr>
            </w:pPr>
            <w:r w:rsidRPr="0012244E">
              <w:rPr>
                <w:sz w:val="18"/>
                <w:szCs w:val="18"/>
                <w:lang w:val="en-GB"/>
              </w:rPr>
              <w:t xml:space="preserve"> </w:t>
            </w:r>
          </w:p>
          <w:p w14:paraId="3C45FDB9" w14:textId="77777777" w:rsidR="00944E5B" w:rsidRPr="0012244E" w:rsidRDefault="00944E5B" w:rsidP="00C37F31">
            <w:pPr>
              <w:spacing w:after="217" w:line="259" w:lineRule="auto"/>
              <w:ind w:left="1"/>
              <w:rPr>
                <w:sz w:val="18"/>
                <w:szCs w:val="18"/>
                <w:lang w:val="en-GB"/>
              </w:rPr>
            </w:pPr>
            <w:r w:rsidRPr="0012244E">
              <w:rPr>
                <w:sz w:val="18"/>
                <w:szCs w:val="18"/>
                <w:lang w:val="en-GB"/>
              </w:rPr>
              <w:t xml:space="preserve"> </w:t>
            </w:r>
          </w:p>
          <w:p w14:paraId="6423669D" w14:textId="77777777" w:rsidR="00944E5B" w:rsidRPr="0012244E" w:rsidRDefault="00944E5B" w:rsidP="00C37F31">
            <w:pPr>
              <w:spacing w:after="217" w:line="259" w:lineRule="auto"/>
              <w:ind w:left="1"/>
              <w:rPr>
                <w:sz w:val="18"/>
                <w:szCs w:val="18"/>
                <w:lang w:val="en-GB"/>
              </w:rPr>
            </w:pPr>
            <w:r w:rsidRPr="0012244E">
              <w:rPr>
                <w:sz w:val="18"/>
                <w:szCs w:val="18"/>
                <w:lang w:val="en-GB"/>
              </w:rPr>
              <w:t xml:space="preserve"> </w:t>
            </w:r>
          </w:p>
          <w:p w14:paraId="3D248F05" w14:textId="77777777" w:rsidR="00944E5B" w:rsidRPr="0012244E" w:rsidRDefault="00944E5B" w:rsidP="00C37F31">
            <w:pPr>
              <w:spacing w:after="215" w:line="259" w:lineRule="auto"/>
              <w:ind w:left="1"/>
              <w:rPr>
                <w:sz w:val="18"/>
                <w:szCs w:val="18"/>
                <w:lang w:val="en-GB"/>
              </w:rPr>
            </w:pPr>
            <w:r w:rsidRPr="0012244E">
              <w:rPr>
                <w:sz w:val="18"/>
                <w:szCs w:val="18"/>
                <w:lang w:val="en-GB"/>
              </w:rPr>
              <w:t xml:space="preserve"> </w:t>
            </w:r>
          </w:p>
          <w:p w14:paraId="3E8F8191" w14:textId="77777777" w:rsidR="00944E5B" w:rsidRPr="0012244E" w:rsidRDefault="00944E5B" w:rsidP="00C37F31">
            <w:pPr>
              <w:spacing w:line="279" w:lineRule="auto"/>
              <w:ind w:left="1"/>
              <w:rPr>
                <w:sz w:val="18"/>
                <w:szCs w:val="18"/>
                <w:lang w:val="en-GB"/>
              </w:rPr>
            </w:pPr>
            <w:r w:rsidRPr="0012244E">
              <w:rPr>
                <w:sz w:val="18"/>
                <w:szCs w:val="18"/>
                <w:lang w:val="en-GB"/>
              </w:rPr>
              <w:t xml:space="preserve">Interview with risk financing service provider </w:t>
            </w:r>
          </w:p>
          <w:p w14:paraId="226A6DD8" w14:textId="77777777" w:rsidR="00944E5B" w:rsidRPr="0012244E" w:rsidRDefault="00944E5B" w:rsidP="00C37F31">
            <w:pPr>
              <w:spacing w:after="217" w:line="259" w:lineRule="auto"/>
              <w:ind w:left="1"/>
              <w:rPr>
                <w:sz w:val="18"/>
                <w:szCs w:val="18"/>
                <w:lang w:val="en-GB"/>
              </w:rPr>
            </w:pPr>
            <w:r w:rsidRPr="0012244E">
              <w:rPr>
                <w:sz w:val="18"/>
                <w:szCs w:val="18"/>
                <w:lang w:val="en-GB"/>
              </w:rPr>
              <w:t xml:space="preserve"> </w:t>
            </w:r>
          </w:p>
          <w:p w14:paraId="6804CCF6" w14:textId="77777777" w:rsidR="00944E5B" w:rsidRPr="0012244E" w:rsidRDefault="00944E5B" w:rsidP="00C37F31">
            <w:pPr>
              <w:spacing w:line="259" w:lineRule="auto"/>
              <w:ind w:left="1"/>
              <w:rPr>
                <w:sz w:val="18"/>
                <w:szCs w:val="18"/>
                <w:lang w:val="en-GB"/>
              </w:rPr>
            </w:pPr>
            <w:r w:rsidRPr="0012244E">
              <w:rPr>
                <w:sz w:val="18"/>
                <w:szCs w:val="18"/>
                <w:lang w:val="en-GB"/>
              </w:rPr>
              <w:t xml:space="preserve">Qualitative surveys </w:t>
            </w:r>
          </w:p>
        </w:tc>
        <w:tc>
          <w:tcPr>
            <w:tcW w:w="2070" w:type="dxa"/>
            <w:tcBorders>
              <w:top w:val="double" w:sz="4" w:space="0" w:color="000000"/>
              <w:left w:val="single" w:sz="4" w:space="0" w:color="000000"/>
              <w:bottom w:val="single" w:sz="4" w:space="0" w:color="000000"/>
              <w:right w:val="single" w:sz="4" w:space="0" w:color="000000"/>
            </w:tcBorders>
          </w:tcPr>
          <w:p w14:paraId="1B37DCE0" w14:textId="77777777" w:rsidR="00944E5B" w:rsidRPr="0012244E" w:rsidRDefault="00944E5B" w:rsidP="00C37F31">
            <w:pPr>
              <w:spacing w:after="270" w:line="259" w:lineRule="auto"/>
              <w:ind w:left="1"/>
              <w:rPr>
                <w:sz w:val="18"/>
                <w:szCs w:val="18"/>
                <w:lang w:val="en-GB"/>
              </w:rPr>
            </w:pPr>
            <w:r w:rsidRPr="0012244E">
              <w:rPr>
                <w:sz w:val="18"/>
                <w:szCs w:val="18"/>
                <w:lang w:val="en-GB"/>
              </w:rPr>
              <w:t xml:space="preserve"> </w:t>
            </w:r>
          </w:p>
          <w:p w14:paraId="4921393E" w14:textId="77777777" w:rsidR="00944E5B" w:rsidRPr="0012244E" w:rsidRDefault="00944E5B" w:rsidP="00C37F31">
            <w:pPr>
              <w:spacing w:after="1" w:line="277" w:lineRule="auto"/>
              <w:ind w:left="1"/>
              <w:rPr>
                <w:sz w:val="18"/>
                <w:szCs w:val="18"/>
                <w:lang w:val="en-GB"/>
              </w:rPr>
            </w:pPr>
            <w:r w:rsidRPr="0012244E">
              <w:rPr>
                <w:sz w:val="18"/>
                <w:szCs w:val="18"/>
                <w:lang w:val="en-GB"/>
              </w:rPr>
              <w:t xml:space="preserve">Tourism operators are interested in innovative insurance products to address the residual climate risk that cannot be addressed </w:t>
            </w:r>
            <w:r w:rsidR="0012244E" w:rsidRPr="0012244E">
              <w:rPr>
                <w:sz w:val="18"/>
                <w:szCs w:val="18"/>
                <w:lang w:val="en-GB"/>
              </w:rPr>
              <w:t>through other</w:t>
            </w:r>
            <w:r w:rsidRPr="0012244E">
              <w:rPr>
                <w:sz w:val="18"/>
                <w:szCs w:val="18"/>
                <w:lang w:val="en-GB"/>
              </w:rPr>
              <w:t xml:space="preserve"> investments in risk reduction </w:t>
            </w:r>
          </w:p>
          <w:p w14:paraId="1A9DDE63" w14:textId="77777777" w:rsidR="00944E5B" w:rsidRPr="0012244E" w:rsidRDefault="00944E5B" w:rsidP="00C37F31">
            <w:pPr>
              <w:spacing w:line="259" w:lineRule="auto"/>
              <w:ind w:left="1"/>
              <w:rPr>
                <w:sz w:val="18"/>
                <w:szCs w:val="18"/>
                <w:lang w:val="en-GB"/>
              </w:rPr>
            </w:pPr>
            <w:r w:rsidRPr="0012244E">
              <w:rPr>
                <w:sz w:val="18"/>
                <w:szCs w:val="18"/>
                <w:lang w:val="en-GB"/>
              </w:rPr>
              <w:t xml:space="preserve"> </w:t>
            </w:r>
          </w:p>
          <w:p w14:paraId="35692DCB" w14:textId="77777777" w:rsidR="00944E5B" w:rsidRPr="0012244E" w:rsidRDefault="00944E5B" w:rsidP="00C37F31">
            <w:pPr>
              <w:spacing w:after="139" w:line="259" w:lineRule="auto"/>
              <w:ind w:left="1"/>
              <w:rPr>
                <w:sz w:val="18"/>
                <w:szCs w:val="18"/>
                <w:lang w:val="en-GB"/>
              </w:rPr>
            </w:pPr>
            <w:r w:rsidRPr="0012244E">
              <w:rPr>
                <w:sz w:val="18"/>
                <w:szCs w:val="18"/>
                <w:lang w:val="en-GB"/>
              </w:rPr>
              <w:t xml:space="preserve"> </w:t>
            </w:r>
          </w:p>
          <w:p w14:paraId="1F0E9692" w14:textId="77777777" w:rsidR="00944E5B" w:rsidRPr="0012244E" w:rsidRDefault="00944E5B" w:rsidP="00282EEA">
            <w:pPr>
              <w:spacing w:line="277" w:lineRule="auto"/>
              <w:ind w:left="1" w:right="43"/>
              <w:rPr>
                <w:sz w:val="18"/>
                <w:szCs w:val="18"/>
                <w:lang w:val="en-GB"/>
              </w:rPr>
            </w:pPr>
            <w:r w:rsidRPr="0012244E">
              <w:rPr>
                <w:sz w:val="18"/>
                <w:szCs w:val="18"/>
                <w:lang w:val="en-GB"/>
              </w:rPr>
              <w:t xml:space="preserve">Insurance service providers are willing to develop and offer innovative and affordable climate risk financing/transfer products for the Maldives market </w:t>
            </w:r>
          </w:p>
          <w:p w14:paraId="0DB32001" w14:textId="77777777" w:rsidR="00944E5B" w:rsidRPr="0012244E" w:rsidRDefault="00944E5B" w:rsidP="00C37F31">
            <w:pPr>
              <w:spacing w:after="73" w:line="259" w:lineRule="auto"/>
              <w:ind w:left="1"/>
              <w:rPr>
                <w:sz w:val="18"/>
                <w:szCs w:val="18"/>
                <w:lang w:val="en-GB"/>
              </w:rPr>
            </w:pPr>
            <w:r w:rsidRPr="0012244E">
              <w:rPr>
                <w:sz w:val="18"/>
                <w:szCs w:val="18"/>
                <w:lang w:val="en-GB"/>
              </w:rPr>
              <w:t xml:space="preserve"> </w:t>
            </w:r>
          </w:p>
          <w:p w14:paraId="3A17FED6" w14:textId="13251F25" w:rsidR="00944E5B" w:rsidRPr="0012244E" w:rsidRDefault="00944E5B" w:rsidP="004F50DB">
            <w:pPr>
              <w:spacing w:line="277" w:lineRule="auto"/>
              <w:ind w:left="1"/>
              <w:rPr>
                <w:sz w:val="18"/>
                <w:szCs w:val="18"/>
                <w:lang w:val="en-GB"/>
              </w:rPr>
            </w:pPr>
            <w:r w:rsidRPr="0012244E">
              <w:rPr>
                <w:sz w:val="18"/>
                <w:szCs w:val="18"/>
                <w:lang w:val="en-GB"/>
              </w:rPr>
              <w:t>Sufficient cooperation between relevant government agencies, the tourism industry and representatives of insurance providers in the sharing of relevant information.</w:t>
            </w:r>
            <w:r w:rsidR="004F50DB">
              <w:rPr>
                <w:sz w:val="18"/>
                <w:szCs w:val="18"/>
                <w:lang w:val="en-GB"/>
              </w:rPr>
              <w:t xml:space="preserve"> </w:t>
            </w:r>
          </w:p>
          <w:p w14:paraId="45981CAD" w14:textId="77777777" w:rsidR="00944E5B" w:rsidRPr="0012244E" w:rsidRDefault="00944E5B" w:rsidP="00C37F31">
            <w:pPr>
              <w:spacing w:line="259" w:lineRule="auto"/>
              <w:ind w:left="1"/>
              <w:rPr>
                <w:sz w:val="18"/>
                <w:szCs w:val="18"/>
                <w:lang w:val="en-GB"/>
              </w:rPr>
            </w:pPr>
            <w:r w:rsidRPr="0012244E">
              <w:rPr>
                <w:sz w:val="18"/>
                <w:szCs w:val="18"/>
                <w:lang w:val="en-GB"/>
              </w:rPr>
              <w:t xml:space="preserve">Insurance and reinsurance service providers interested in engaging with the Maldivian market </w:t>
            </w:r>
          </w:p>
        </w:tc>
      </w:tr>
      <w:tr w:rsidR="00944E5B" w:rsidRPr="00AE728B" w14:paraId="6962C422" w14:textId="77777777" w:rsidTr="00C37F31">
        <w:tblPrEx>
          <w:tblCellMar>
            <w:top w:w="0" w:type="dxa"/>
            <w:right w:w="39" w:type="dxa"/>
          </w:tblCellMar>
        </w:tblPrEx>
        <w:trPr>
          <w:trHeight w:val="743"/>
        </w:trPr>
        <w:tc>
          <w:tcPr>
            <w:tcW w:w="11149" w:type="dxa"/>
            <w:gridSpan w:val="6"/>
            <w:tcBorders>
              <w:top w:val="single" w:sz="4" w:space="0" w:color="000000"/>
              <w:left w:val="single" w:sz="4" w:space="0" w:color="000000"/>
              <w:bottom w:val="single" w:sz="4" w:space="0" w:color="000000"/>
              <w:right w:val="single" w:sz="4" w:space="0" w:color="000000"/>
            </w:tcBorders>
          </w:tcPr>
          <w:p w14:paraId="0F5C145F" w14:textId="77777777" w:rsidR="00944E5B" w:rsidRPr="0012244E" w:rsidRDefault="00944E5B" w:rsidP="00C37F31">
            <w:pPr>
              <w:spacing w:line="259" w:lineRule="auto"/>
              <w:rPr>
                <w:sz w:val="18"/>
                <w:szCs w:val="18"/>
                <w:lang w:val="en-GB"/>
              </w:rPr>
            </w:pPr>
            <w:r w:rsidRPr="0012244E">
              <w:rPr>
                <w:rFonts w:ascii="Calibri" w:eastAsia="Calibri" w:hAnsi="Calibri" w:cs="Calibri"/>
                <w:b/>
                <w:sz w:val="18"/>
                <w:szCs w:val="18"/>
                <w:lang w:val="en-GB"/>
              </w:rPr>
              <w:t xml:space="preserve">Output 3.1 </w:t>
            </w:r>
          </w:p>
          <w:p w14:paraId="5A863316" w14:textId="77777777" w:rsidR="00944E5B" w:rsidRPr="0012244E" w:rsidRDefault="00944E5B" w:rsidP="00C37F31">
            <w:pPr>
              <w:spacing w:line="259" w:lineRule="auto"/>
              <w:rPr>
                <w:sz w:val="18"/>
                <w:szCs w:val="18"/>
                <w:lang w:val="en-GB"/>
              </w:rPr>
            </w:pPr>
            <w:r w:rsidRPr="0012244E">
              <w:rPr>
                <w:sz w:val="18"/>
                <w:szCs w:val="18"/>
                <w:lang w:val="en-GB"/>
              </w:rPr>
              <w:t xml:space="preserve">Training of tourism operators and government representatives on climate risk financing options and their potential application in the Maldivian context </w:t>
            </w:r>
          </w:p>
        </w:tc>
      </w:tr>
      <w:tr w:rsidR="00944E5B" w:rsidRPr="00AE728B" w14:paraId="6D6572D1" w14:textId="77777777" w:rsidTr="00C37F31">
        <w:tblPrEx>
          <w:tblCellMar>
            <w:top w:w="0" w:type="dxa"/>
            <w:right w:w="39" w:type="dxa"/>
          </w:tblCellMar>
        </w:tblPrEx>
        <w:trPr>
          <w:trHeight w:val="744"/>
        </w:trPr>
        <w:tc>
          <w:tcPr>
            <w:tcW w:w="11149" w:type="dxa"/>
            <w:gridSpan w:val="6"/>
            <w:tcBorders>
              <w:top w:val="single" w:sz="4" w:space="0" w:color="000000"/>
              <w:left w:val="single" w:sz="4" w:space="0" w:color="000000"/>
              <w:bottom w:val="single" w:sz="4" w:space="0" w:color="000000"/>
              <w:right w:val="single" w:sz="4" w:space="0" w:color="000000"/>
            </w:tcBorders>
          </w:tcPr>
          <w:p w14:paraId="0D0B30D5" w14:textId="77777777" w:rsidR="00944E5B" w:rsidRPr="0012244E" w:rsidRDefault="00944E5B" w:rsidP="00C37F31">
            <w:pPr>
              <w:spacing w:after="86" w:line="259" w:lineRule="auto"/>
              <w:rPr>
                <w:sz w:val="18"/>
                <w:szCs w:val="18"/>
                <w:lang w:val="en-GB"/>
              </w:rPr>
            </w:pPr>
            <w:r w:rsidRPr="0012244E">
              <w:rPr>
                <w:rFonts w:ascii="Calibri" w:eastAsia="Calibri" w:hAnsi="Calibri" w:cs="Calibri"/>
                <w:b/>
                <w:sz w:val="18"/>
                <w:szCs w:val="18"/>
                <w:lang w:val="en-GB"/>
              </w:rPr>
              <w:t xml:space="preserve"> Output 3.2 </w:t>
            </w:r>
          </w:p>
          <w:p w14:paraId="015D251D" w14:textId="77777777" w:rsidR="00944E5B" w:rsidRPr="0012244E" w:rsidRDefault="00944E5B" w:rsidP="00C37F31">
            <w:pPr>
              <w:spacing w:line="259" w:lineRule="auto"/>
              <w:rPr>
                <w:sz w:val="18"/>
                <w:szCs w:val="18"/>
                <w:lang w:val="en-GB"/>
              </w:rPr>
            </w:pPr>
            <w:r w:rsidRPr="0012244E">
              <w:rPr>
                <w:sz w:val="18"/>
                <w:szCs w:val="18"/>
                <w:lang w:val="en-GB"/>
              </w:rPr>
              <w:t xml:space="preserve">Feasibility study on micro-insurance for tourism-associated communities to buffer climate-related shocks from extreme events.  </w:t>
            </w:r>
          </w:p>
        </w:tc>
      </w:tr>
      <w:tr w:rsidR="00944E5B" w:rsidRPr="00AE728B" w14:paraId="317C152B" w14:textId="77777777" w:rsidTr="00C37F31">
        <w:tblPrEx>
          <w:tblCellMar>
            <w:top w:w="0" w:type="dxa"/>
            <w:right w:w="39" w:type="dxa"/>
          </w:tblCellMar>
        </w:tblPrEx>
        <w:trPr>
          <w:trHeight w:val="742"/>
        </w:trPr>
        <w:tc>
          <w:tcPr>
            <w:tcW w:w="11149" w:type="dxa"/>
            <w:gridSpan w:val="6"/>
            <w:tcBorders>
              <w:top w:val="single" w:sz="4" w:space="0" w:color="000000"/>
              <w:left w:val="single" w:sz="4" w:space="0" w:color="000000"/>
              <w:bottom w:val="single" w:sz="4" w:space="0" w:color="000000"/>
              <w:right w:val="single" w:sz="4" w:space="0" w:color="000000"/>
            </w:tcBorders>
          </w:tcPr>
          <w:p w14:paraId="67F2BF59" w14:textId="77777777" w:rsidR="00944E5B" w:rsidRPr="0012244E" w:rsidRDefault="00944E5B" w:rsidP="00C37F31">
            <w:pPr>
              <w:spacing w:after="86" w:line="259" w:lineRule="auto"/>
              <w:rPr>
                <w:sz w:val="18"/>
                <w:szCs w:val="18"/>
                <w:lang w:val="en-GB"/>
              </w:rPr>
            </w:pPr>
            <w:r w:rsidRPr="0012244E">
              <w:rPr>
                <w:rFonts w:ascii="Calibri" w:eastAsia="Calibri" w:hAnsi="Calibri" w:cs="Calibri"/>
                <w:b/>
                <w:sz w:val="18"/>
                <w:szCs w:val="18"/>
                <w:lang w:val="en-GB"/>
              </w:rPr>
              <w:t xml:space="preserve"> Output 3.3. </w:t>
            </w:r>
          </w:p>
          <w:p w14:paraId="66A3B5A3" w14:textId="77777777" w:rsidR="00944E5B" w:rsidRPr="0012244E" w:rsidRDefault="00944E5B" w:rsidP="00C37F31">
            <w:pPr>
              <w:spacing w:line="259" w:lineRule="auto"/>
              <w:rPr>
                <w:sz w:val="18"/>
                <w:szCs w:val="18"/>
                <w:lang w:val="en-GB"/>
              </w:rPr>
            </w:pPr>
            <w:r w:rsidRPr="0012244E">
              <w:rPr>
                <w:sz w:val="18"/>
                <w:szCs w:val="18"/>
                <w:lang w:val="en-GB"/>
              </w:rPr>
              <w:t xml:space="preserve">Feasibility study on index-based insurance and risk pooling options to address risk transfer priorities of the Maldivian government </w:t>
            </w:r>
          </w:p>
        </w:tc>
      </w:tr>
    </w:tbl>
    <w:p w14:paraId="6CBD98BB" w14:textId="77777777" w:rsidR="00AF6E43" w:rsidRDefault="00AF6E43">
      <w:pPr>
        <w:spacing w:line="276" w:lineRule="auto"/>
        <w:jc w:val="left"/>
        <w:rPr>
          <w:sz w:val="18"/>
          <w:szCs w:val="18"/>
          <w:lang w:val="en-GB"/>
        </w:rPr>
      </w:pPr>
      <w:r>
        <w:rPr>
          <w:sz w:val="18"/>
          <w:szCs w:val="18"/>
          <w:lang w:val="en-GB"/>
        </w:rPr>
        <w:br w:type="page"/>
      </w:r>
    </w:p>
    <w:p w14:paraId="4099275C" w14:textId="77777777" w:rsidR="00AF6E43" w:rsidRPr="00322124" w:rsidRDefault="00AF6E43" w:rsidP="004F50DB">
      <w:pPr>
        <w:pStyle w:val="IntenseQuote"/>
      </w:pPr>
      <w:r>
        <w:lastRenderedPageBreak/>
        <w:t>Revised P</w:t>
      </w:r>
      <w:r w:rsidRPr="00322124">
        <w:t>roject Results Framework</w:t>
      </w: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2913"/>
        <w:gridCol w:w="1644"/>
        <w:gridCol w:w="1986"/>
        <w:gridCol w:w="1232"/>
        <w:gridCol w:w="2300"/>
      </w:tblGrid>
      <w:tr w:rsidR="00AF6E43" w:rsidRPr="00AE728B" w14:paraId="40D8D53B" w14:textId="77777777" w:rsidTr="006955D9">
        <w:tc>
          <w:tcPr>
            <w:tcW w:w="5000" w:type="pct"/>
            <w:gridSpan w:val="6"/>
            <w:shd w:val="clear" w:color="auto" w:fill="auto"/>
          </w:tcPr>
          <w:p w14:paraId="4E87CC2A"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 xml:space="preserve">This project will contribute to achieving the following Country Programme Outcome as defined in CPAP or CPD: </w:t>
            </w:r>
          </w:p>
          <w:p w14:paraId="4AB035A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OUTCOME 8: Communities have access to safe drinking water &amp; adequate sanitation and sustainably manage the natural environment to enhance their livelihoods. </w:t>
            </w:r>
          </w:p>
          <w:p w14:paraId="6506618A" w14:textId="77777777" w:rsidR="00AF6E43" w:rsidRPr="00AF6E43" w:rsidRDefault="00AF6E43" w:rsidP="006955D9">
            <w:pPr>
              <w:spacing w:after="0"/>
              <w:rPr>
                <w:rFonts w:cs="Calibri"/>
                <w:b/>
                <w:bCs/>
                <w:sz w:val="16"/>
                <w:szCs w:val="16"/>
                <w:lang w:val="en-US"/>
              </w:rPr>
            </w:pPr>
            <w:r w:rsidRPr="00AF6E43">
              <w:rPr>
                <w:rFonts w:cs="Calibri"/>
                <w:bCs/>
                <w:sz w:val="16"/>
                <w:szCs w:val="16"/>
                <w:lang w:val="en-US"/>
              </w:rPr>
              <w:t xml:space="preserve">OUTCOME 9: Enhanced capacities at national and local levels to support low carbon life-styles, climate change adaptation, and disaster risk reduction. </w:t>
            </w:r>
          </w:p>
        </w:tc>
      </w:tr>
      <w:tr w:rsidR="00AF6E43" w:rsidRPr="00AE728B" w14:paraId="15E9CBA8" w14:textId="77777777" w:rsidTr="006955D9">
        <w:trPr>
          <w:trHeight w:val="245"/>
        </w:trPr>
        <w:tc>
          <w:tcPr>
            <w:tcW w:w="5000" w:type="pct"/>
            <w:gridSpan w:val="6"/>
            <w:shd w:val="clear" w:color="auto" w:fill="auto"/>
          </w:tcPr>
          <w:p w14:paraId="59791A10" w14:textId="77777777" w:rsidR="00AF6E43" w:rsidRPr="00AF6E43" w:rsidRDefault="00AF6E43" w:rsidP="006955D9">
            <w:pPr>
              <w:spacing w:after="0"/>
              <w:ind w:right="-18"/>
              <w:rPr>
                <w:rFonts w:cs="Calibri"/>
                <w:sz w:val="16"/>
                <w:szCs w:val="16"/>
                <w:lang w:val="en-US"/>
              </w:rPr>
            </w:pPr>
            <w:r w:rsidRPr="00AF6E43">
              <w:rPr>
                <w:rFonts w:cs="Calibri"/>
                <w:b/>
                <w:bCs/>
                <w:sz w:val="16"/>
                <w:szCs w:val="16"/>
                <w:lang w:val="en-US"/>
              </w:rPr>
              <w:t xml:space="preserve">Country Programme Outcome Indicators: </w:t>
            </w:r>
            <w:r w:rsidRPr="00AF6E43">
              <w:rPr>
                <w:rFonts w:cs="Calibri"/>
                <w:color w:val="000000"/>
                <w:sz w:val="16"/>
                <w:szCs w:val="16"/>
                <w:lang w:val="en-US"/>
              </w:rPr>
              <w:t xml:space="preserve">No. of sectors in which adaptive mechanisms are adopted to minimize losses from climate related impacts; </w:t>
            </w:r>
            <w:r w:rsidRPr="00AF6E43">
              <w:rPr>
                <w:rFonts w:cs="Calibri"/>
                <w:sz w:val="16"/>
                <w:szCs w:val="16"/>
                <w:lang w:val="en-US"/>
              </w:rPr>
              <w:t>No. of community level partnerships with private sector for sustainable environment management.</w:t>
            </w:r>
          </w:p>
        </w:tc>
      </w:tr>
      <w:tr w:rsidR="00AF6E43" w:rsidRPr="00AE728B" w14:paraId="5A83DC0E" w14:textId="77777777" w:rsidTr="006955D9">
        <w:trPr>
          <w:trHeight w:val="244"/>
        </w:trPr>
        <w:tc>
          <w:tcPr>
            <w:tcW w:w="5000" w:type="pct"/>
            <w:gridSpan w:val="6"/>
            <w:shd w:val="clear" w:color="auto" w:fill="auto"/>
          </w:tcPr>
          <w:p w14:paraId="45369877"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 xml:space="preserve">Primary applicable Key Environment and Sustainable Development Key Result Area: </w:t>
            </w:r>
            <w:r w:rsidRPr="00AF6E43">
              <w:rPr>
                <w:rFonts w:cs="Calibri"/>
                <w:bCs/>
                <w:sz w:val="16"/>
                <w:szCs w:val="16"/>
                <w:lang w:val="en-US"/>
              </w:rPr>
              <w:t xml:space="preserve">Promote climate change adaptation.  </w:t>
            </w:r>
          </w:p>
        </w:tc>
      </w:tr>
      <w:tr w:rsidR="00AF6E43" w:rsidRPr="00AE728B" w14:paraId="36FC7614" w14:textId="77777777" w:rsidTr="006955D9">
        <w:tc>
          <w:tcPr>
            <w:tcW w:w="5000" w:type="pct"/>
            <w:gridSpan w:val="6"/>
            <w:shd w:val="clear" w:color="auto" w:fill="auto"/>
          </w:tcPr>
          <w:p w14:paraId="0F9DE23A" w14:textId="77777777" w:rsidR="00AF6E43" w:rsidRPr="00AF6E43" w:rsidRDefault="00AF6E43" w:rsidP="006955D9">
            <w:pPr>
              <w:spacing w:after="0"/>
              <w:rPr>
                <w:rFonts w:cs="Calibri"/>
                <w:bCs/>
                <w:sz w:val="16"/>
                <w:szCs w:val="16"/>
                <w:lang w:val="en-US"/>
              </w:rPr>
            </w:pPr>
            <w:r w:rsidRPr="00AF6E43">
              <w:rPr>
                <w:rFonts w:cs="Calibri"/>
                <w:b/>
                <w:bCs/>
                <w:sz w:val="16"/>
                <w:szCs w:val="16"/>
                <w:lang w:val="en-US"/>
              </w:rPr>
              <w:t>Applicable SOF (e.g. GEF) Strategic Objective and Program:</w:t>
            </w:r>
            <w:r w:rsidRPr="00AF6E43">
              <w:rPr>
                <w:rFonts w:cs="Calibri"/>
                <w:bCs/>
                <w:sz w:val="16"/>
                <w:szCs w:val="16"/>
                <w:lang w:val="en-US"/>
              </w:rPr>
              <w:t xml:space="preserve"> Least Developed Countries Fund (LDCF)</w:t>
            </w:r>
          </w:p>
        </w:tc>
      </w:tr>
      <w:tr w:rsidR="00AF6E43" w:rsidRPr="00AE728B" w14:paraId="4C106430" w14:textId="77777777" w:rsidTr="006955D9">
        <w:tc>
          <w:tcPr>
            <w:tcW w:w="5000" w:type="pct"/>
            <w:gridSpan w:val="6"/>
            <w:shd w:val="clear" w:color="auto" w:fill="auto"/>
          </w:tcPr>
          <w:p w14:paraId="0E4AC126" w14:textId="77777777" w:rsidR="00AF6E43" w:rsidRPr="00AF6E43" w:rsidRDefault="00AF6E43" w:rsidP="006955D9">
            <w:pPr>
              <w:spacing w:after="0"/>
              <w:rPr>
                <w:rFonts w:cs="Calibri"/>
                <w:bCs/>
                <w:sz w:val="16"/>
                <w:szCs w:val="16"/>
                <w:lang w:val="en-US"/>
              </w:rPr>
            </w:pPr>
            <w:r w:rsidRPr="00AF6E43">
              <w:rPr>
                <w:rFonts w:cs="Calibri"/>
                <w:b/>
                <w:bCs/>
                <w:sz w:val="16"/>
                <w:szCs w:val="16"/>
                <w:lang w:val="en-US"/>
              </w:rPr>
              <w:t>Applicable SOF Expected Outcomes (relating to the LDCF Results-Based Management Framework):</w:t>
            </w:r>
            <w:r w:rsidRPr="00AF6E43">
              <w:rPr>
                <w:rFonts w:cs="Calibri"/>
                <w:bCs/>
                <w:sz w:val="16"/>
                <w:szCs w:val="16"/>
                <w:lang w:val="en-US"/>
              </w:rPr>
              <w:t xml:space="preserve"> </w:t>
            </w:r>
          </w:p>
          <w:p w14:paraId="64E08726" w14:textId="77777777" w:rsidR="00AF6E43" w:rsidRPr="00322124" w:rsidRDefault="00AF6E43" w:rsidP="006955D9">
            <w:pPr>
              <w:pStyle w:val="Default"/>
              <w:jc w:val="both"/>
              <w:rPr>
                <w:rFonts w:ascii="Calibri" w:hAnsi="Calibri" w:cs="Calibri"/>
                <w:sz w:val="16"/>
                <w:szCs w:val="16"/>
              </w:rPr>
            </w:pPr>
            <w:r w:rsidRPr="00322124">
              <w:rPr>
                <w:rFonts w:ascii="Calibri" w:hAnsi="Calibri" w:cs="Calibri"/>
                <w:b/>
                <w:bCs/>
                <w:sz w:val="16"/>
                <w:szCs w:val="16"/>
              </w:rPr>
              <w:t xml:space="preserve">Outcome 1.1: </w:t>
            </w:r>
            <w:r w:rsidRPr="00322124">
              <w:rPr>
                <w:rFonts w:ascii="Calibri" w:hAnsi="Calibri" w:cs="Calibri"/>
                <w:sz w:val="16"/>
                <w:szCs w:val="16"/>
              </w:rPr>
              <w:t>Mainstreamed adaptation in broader development frameworks at country level and in targeted vulnerable areas.</w:t>
            </w:r>
          </w:p>
          <w:p w14:paraId="14ADAD6D" w14:textId="77777777" w:rsidR="00AF6E43" w:rsidRPr="00322124" w:rsidRDefault="00AF6E43" w:rsidP="006955D9">
            <w:pPr>
              <w:pStyle w:val="Default"/>
              <w:jc w:val="both"/>
              <w:rPr>
                <w:rFonts w:ascii="Calibri" w:hAnsi="Calibri" w:cs="Calibri"/>
                <w:sz w:val="16"/>
                <w:szCs w:val="16"/>
              </w:rPr>
            </w:pPr>
            <w:r w:rsidRPr="00322124">
              <w:rPr>
                <w:rFonts w:ascii="Calibri" w:hAnsi="Calibri" w:cs="Calibri"/>
                <w:b/>
                <w:bCs/>
                <w:sz w:val="16"/>
                <w:szCs w:val="16"/>
              </w:rPr>
              <w:t xml:space="preserve">Outcome 2.2: </w:t>
            </w:r>
            <w:r w:rsidRPr="00322124">
              <w:rPr>
                <w:rFonts w:ascii="Calibri" w:hAnsi="Calibri" w:cs="Calibri"/>
                <w:sz w:val="16"/>
                <w:szCs w:val="16"/>
              </w:rPr>
              <w:t xml:space="preserve">Strengthened adaptive capacity to reduce risks to climate-induced economic losses. </w:t>
            </w:r>
          </w:p>
          <w:p w14:paraId="65E2E24C" w14:textId="77777777" w:rsidR="00AF6E43" w:rsidRPr="00322124" w:rsidRDefault="00AF6E43" w:rsidP="006955D9">
            <w:pPr>
              <w:pStyle w:val="Default"/>
              <w:jc w:val="both"/>
              <w:rPr>
                <w:rFonts w:ascii="Calibri" w:hAnsi="Calibri" w:cs="Calibri"/>
                <w:sz w:val="16"/>
                <w:szCs w:val="16"/>
              </w:rPr>
            </w:pPr>
          </w:p>
        </w:tc>
      </w:tr>
      <w:tr w:rsidR="00AF6E43" w:rsidRPr="00AE728B" w14:paraId="7FC7CC90" w14:textId="77777777" w:rsidTr="006955D9">
        <w:tc>
          <w:tcPr>
            <w:tcW w:w="5000" w:type="pct"/>
            <w:gridSpan w:val="6"/>
            <w:shd w:val="clear" w:color="auto" w:fill="auto"/>
          </w:tcPr>
          <w:p w14:paraId="2BE05277"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 xml:space="preserve">Applicable SOF (e.g .GEF) Outcome Indicators (relating to the LDCF Results-Based Management Framework): </w:t>
            </w:r>
          </w:p>
          <w:p w14:paraId="57C86E94" w14:textId="77777777" w:rsidR="00AF6E43" w:rsidRPr="00322124" w:rsidRDefault="00AF6E43" w:rsidP="006955D9">
            <w:pPr>
              <w:pStyle w:val="Default"/>
              <w:jc w:val="both"/>
              <w:rPr>
                <w:rFonts w:ascii="Calibri" w:hAnsi="Calibri" w:cs="Calibri"/>
                <w:sz w:val="16"/>
                <w:szCs w:val="16"/>
              </w:rPr>
            </w:pPr>
            <w:r w:rsidRPr="00322124">
              <w:rPr>
                <w:rFonts w:ascii="Calibri" w:hAnsi="Calibri" w:cs="Calibri"/>
                <w:b/>
                <w:bCs/>
                <w:sz w:val="16"/>
                <w:szCs w:val="16"/>
              </w:rPr>
              <w:t xml:space="preserve">Indicator 1.1.3 </w:t>
            </w:r>
            <w:r w:rsidRPr="00322124">
              <w:rPr>
                <w:rFonts w:ascii="Calibri" w:hAnsi="Calibri" w:cs="Calibri"/>
                <w:sz w:val="16"/>
                <w:szCs w:val="16"/>
              </w:rPr>
              <w:t xml:space="preserve">% of development frameworks and sectoral strategies that reach adaptation targets </w:t>
            </w:r>
          </w:p>
          <w:p w14:paraId="3F470B51" w14:textId="77777777" w:rsidR="00AF6E43" w:rsidRPr="00322124" w:rsidRDefault="00AF6E43" w:rsidP="006955D9">
            <w:pPr>
              <w:pStyle w:val="Default"/>
              <w:jc w:val="both"/>
              <w:rPr>
                <w:rFonts w:ascii="Calibri" w:hAnsi="Calibri" w:cs="Calibri"/>
                <w:sz w:val="16"/>
                <w:szCs w:val="16"/>
              </w:rPr>
            </w:pPr>
            <w:r w:rsidRPr="00322124">
              <w:rPr>
                <w:rFonts w:ascii="Calibri" w:hAnsi="Calibri" w:cs="Calibri"/>
                <w:b/>
                <w:bCs/>
                <w:sz w:val="16"/>
                <w:szCs w:val="16"/>
              </w:rPr>
              <w:t xml:space="preserve">Indicator 1.2.2 </w:t>
            </w:r>
            <w:r w:rsidRPr="00322124">
              <w:rPr>
                <w:rFonts w:ascii="Calibri" w:hAnsi="Calibri" w:cs="Calibri"/>
                <w:sz w:val="16"/>
                <w:szCs w:val="16"/>
              </w:rPr>
              <w:t xml:space="preserve">Economic losses through effective climate resilient infrastructure ($US). </w:t>
            </w:r>
          </w:p>
          <w:p w14:paraId="2389FD51" w14:textId="77777777" w:rsidR="00AF6E43" w:rsidRPr="00AF6E43" w:rsidRDefault="00AF6E43" w:rsidP="006955D9">
            <w:pPr>
              <w:spacing w:after="0"/>
              <w:rPr>
                <w:rFonts w:cs="Calibri"/>
                <w:sz w:val="16"/>
                <w:szCs w:val="16"/>
                <w:lang w:val="en-US"/>
              </w:rPr>
            </w:pPr>
            <w:r w:rsidRPr="00AF6E43">
              <w:rPr>
                <w:rFonts w:cs="Calibri"/>
                <w:b/>
                <w:bCs/>
                <w:sz w:val="16"/>
                <w:szCs w:val="16"/>
                <w:lang w:val="en-US"/>
              </w:rPr>
              <w:t xml:space="preserve">Indicator 2.2.1 </w:t>
            </w:r>
            <w:r w:rsidRPr="00AF6E43">
              <w:rPr>
                <w:rFonts w:cs="Calibri"/>
                <w:sz w:val="16"/>
                <w:szCs w:val="16"/>
                <w:lang w:val="en-US"/>
              </w:rPr>
              <w:t>No. of targeted institutions with increased adaptive capacity to reduce risks of and response to climate variability (Number).</w:t>
            </w:r>
          </w:p>
        </w:tc>
      </w:tr>
      <w:tr w:rsidR="00AF6E43" w:rsidRPr="00322124" w14:paraId="6DDBB9A1" w14:textId="77777777" w:rsidTr="004F50DB">
        <w:tc>
          <w:tcPr>
            <w:tcW w:w="576" w:type="pct"/>
            <w:tcBorders>
              <w:top w:val="double" w:sz="4" w:space="0" w:color="auto"/>
              <w:left w:val="single" w:sz="4" w:space="0" w:color="auto"/>
              <w:bottom w:val="single" w:sz="4" w:space="0" w:color="auto"/>
              <w:right w:val="single" w:sz="4" w:space="0" w:color="auto"/>
            </w:tcBorders>
            <w:shd w:val="pct12" w:color="auto" w:fill="auto"/>
          </w:tcPr>
          <w:p w14:paraId="2EFF9CBC"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br w:type="page"/>
            </w:r>
          </w:p>
        </w:tc>
        <w:tc>
          <w:tcPr>
            <w:tcW w:w="1279" w:type="pct"/>
            <w:tcBorders>
              <w:top w:val="double" w:sz="4" w:space="0" w:color="auto"/>
              <w:left w:val="single" w:sz="4" w:space="0" w:color="auto"/>
              <w:bottom w:val="single" w:sz="4" w:space="0" w:color="auto"/>
              <w:right w:val="single" w:sz="4" w:space="0" w:color="auto"/>
            </w:tcBorders>
            <w:shd w:val="pct12" w:color="auto" w:fill="auto"/>
          </w:tcPr>
          <w:p w14:paraId="1F2CABD8" w14:textId="77777777" w:rsidR="00AF6E43" w:rsidRPr="00AF6E43" w:rsidRDefault="00AF6E43" w:rsidP="006955D9">
            <w:pPr>
              <w:spacing w:after="0"/>
              <w:rPr>
                <w:rFonts w:cs="Calibri"/>
                <w:sz w:val="16"/>
                <w:szCs w:val="16"/>
                <w:lang w:val="en-US"/>
              </w:rPr>
            </w:pPr>
          </w:p>
          <w:p w14:paraId="0FC94541" w14:textId="77777777" w:rsidR="00AF6E43" w:rsidRPr="000C370E" w:rsidRDefault="00AF6E43" w:rsidP="006955D9">
            <w:pPr>
              <w:spacing w:after="0"/>
              <w:rPr>
                <w:rFonts w:cs="Calibri"/>
                <w:sz w:val="16"/>
                <w:szCs w:val="16"/>
              </w:rPr>
            </w:pPr>
            <w:r w:rsidRPr="000C370E">
              <w:rPr>
                <w:rFonts w:cs="Calibri"/>
                <w:sz w:val="16"/>
                <w:szCs w:val="16"/>
              </w:rPr>
              <w:t>Indicator</w:t>
            </w:r>
          </w:p>
        </w:tc>
        <w:tc>
          <w:tcPr>
            <w:tcW w:w="722" w:type="pct"/>
            <w:tcBorders>
              <w:top w:val="double" w:sz="4" w:space="0" w:color="auto"/>
              <w:left w:val="single" w:sz="4" w:space="0" w:color="auto"/>
              <w:bottom w:val="single" w:sz="4" w:space="0" w:color="auto"/>
              <w:right w:val="single" w:sz="4" w:space="0" w:color="auto"/>
            </w:tcBorders>
            <w:shd w:val="pct12" w:color="auto" w:fill="auto"/>
          </w:tcPr>
          <w:p w14:paraId="3772828A" w14:textId="77777777" w:rsidR="00AF6E43" w:rsidRPr="000C370E" w:rsidRDefault="00AF6E43" w:rsidP="006955D9">
            <w:pPr>
              <w:spacing w:after="0"/>
              <w:rPr>
                <w:rFonts w:cs="Calibri"/>
                <w:bCs/>
                <w:sz w:val="16"/>
                <w:szCs w:val="16"/>
              </w:rPr>
            </w:pPr>
          </w:p>
          <w:p w14:paraId="3F06BD40" w14:textId="77777777" w:rsidR="00AF6E43" w:rsidRPr="000C370E" w:rsidRDefault="00AF6E43" w:rsidP="006955D9">
            <w:pPr>
              <w:spacing w:after="0"/>
              <w:rPr>
                <w:rFonts w:cs="Calibri"/>
                <w:bCs/>
                <w:sz w:val="16"/>
                <w:szCs w:val="16"/>
              </w:rPr>
            </w:pPr>
            <w:r w:rsidRPr="000C370E">
              <w:rPr>
                <w:rFonts w:cs="Calibri"/>
                <w:bCs/>
                <w:sz w:val="16"/>
                <w:szCs w:val="16"/>
              </w:rPr>
              <w:t>Baseline</w:t>
            </w:r>
          </w:p>
        </w:tc>
        <w:tc>
          <w:tcPr>
            <w:tcW w:w="872" w:type="pct"/>
            <w:tcBorders>
              <w:top w:val="double" w:sz="4" w:space="0" w:color="auto"/>
              <w:left w:val="single" w:sz="4" w:space="0" w:color="auto"/>
              <w:bottom w:val="single" w:sz="4" w:space="0" w:color="auto"/>
              <w:right w:val="single" w:sz="4" w:space="0" w:color="auto"/>
            </w:tcBorders>
            <w:shd w:val="pct12" w:color="auto" w:fill="auto"/>
          </w:tcPr>
          <w:p w14:paraId="00972748" w14:textId="77777777" w:rsidR="00AF6E43" w:rsidRPr="000C370E" w:rsidRDefault="00AF6E43" w:rsidP="006955D9">
            <w:pPr>
              <w:spacing w:after="0"/>
              <w:rPr>
                <w:rFonts w:cs="Calibri"/>
                <w:bCs/>
                <w:sz w:val="16"/>
                <w:szCs w:val="16"/>
              </w:rPr>
            </w:pPr>
            <w:r w:rsidRPr="000C370E">
              <w:rPr>
                <w:rFonts w:cs="Calibri"/>
                <w:bCs/>
                <w:sz w:val="16"/>
                <w:szCs w:val="16"/>
              </w:rPr>
              <w:t>Targets</w:t>
            </w:r>
          </w:p>
          <w:p w14:paraId="41CA9F44" w14:textId="77777777" w:rsidR="00AF6E43" w:rsidRPr="000C370E" w:rsidRDefault="00AF6E43" w:rsidP="006955D9">
            <w:pPr>
              <w:spacing w:after="0"/>
              <w:rPr>
                <w:rFonts w:cs="Calibri"/>
                <w:bCs/>
                <w:sz w:val="16"/>
                <w:szCs w:val="16"/>
              </w:rPr>
            </w:pPr>
            <w:r w:rsidRPr="000C370E">
              <w:rPr>
                <w:rFonts w:cs="Calibri"/>
                <w:bCs/>
                <w:sz w:val="16"/>
                <w:szCs w:val="16"/>
              </w:rPr>
              <w:t>End of Project</w:t>
            </w:r>
          </w:p>
        </w:tc>
        <w:tc>
          <w:tcPr>
            <w:tcW w:w="541" w:type="pct"/>
            <w:tcBorders>
              <w:top w:val="double" w:sz="4" w:space="0" w:color="auto"/>
              <w:left w:val="single" w:sz="4" w:space="0" w:color="auto"/>
              <w:bottom w:val="single" w:sz="4" w:space="0" w:color="auto"/>
              <w:right w:val="single" w:sz="4" w:space="0" w:color="auto"/>
            </w:tcBorders>
            <w:shd w:val="pct12" w:color="auto" w:fill="auto"/>
          </w:tcPr>
          <w:p w14:paraId="154CD0B1" w14:textId="77777777" w:rsidR="00AF6E43" w:rsidRPr="000C370E" w:rsidRDefault="00AF6E43" w:rsidP="006955D9">
            <w:pPr>
              <w:spacing w:after="0"/>
              <w:rPr>
                <w:rFonts w:cs="Calibri"/>
                <w:bCs/>
                <w:sz w:val="16"/>
                <w:szCs w:val="16"/>
              </w:rPr>
            </w:pPr>
            <w:r w:rsidRPr="000C370E">
              <w:rPr>
                <w:rFonts w:cs="Calibri"/>
                <w:bCs/>
                <w:sz w:val="16"/>
                <w:szCs w:val="16"/>
              </w:rPr>
              <w:t>Source of verification</w:t>
            </w:r>
          </w:p>
        </w:tc>
        <w:tc>
          <w:tcPr>
            <w:tcW w:w="1011" w:type="pct"/>
            <w:tcBorders>
              <w:top w:val="double" w:sz="4" w:space="0" w:color="auto"/>
              <w:left w:val="single" w:sz="4" w:space="0" w:color="auto"/>
              <w:bottom w:val="single" w:sz="4" w:space="0" w:color="auto"/>
              <w:right w:val="single" w:sz="4" w:space="0" w:color="auto"/>
            </w:tcBorders>
            <w:shd w:val="pct12" w:color="auto" w:fill="auto"/>
          </w:tcPr>
          <w:p w14:paraId="3EEEE533" w14:textId="77777777" w:rsidR="00AF6E43" w:rsidRPr="000C370E" w:rsidRDefault="00AF6E43" w:rsidP="006955D9">
            <w:pPr>
              <w:spacing w:after="0"/>
              <w:rPr>
                <w:rFonts w:cs="Calibri"/>
                <w:bCs/>
                <w:sz w:val="16"/>
                <w:szCs w:val="16"/>
              </w:rPr>
            </w:pPr>
            <w:r w:rsidRPr="000C370E">
              <w:rPr>
                <w:rFonts w:cs="Calibri"/>
                <w:bCs/>
                <w:sz w:val="16"/>
                <w:szCs w:val="16"/>
              </w:rPr>
              <w:t>Risks and Assumptions</w:t>
            </w:r>
          </w:p>
        </w:tc>
      </w:tr>
      <w:tr w:rsidR="00AF6E43" w:rsidRPr="00AE728B" w14:paraId="3C601E47" w14:textId="77777777" w:rsidTr="004F50DB">
        <w:tc>
          <w:tcPr>
            <w:tcW w:w="576" w:type="pct"/>
            <w:tcBorders>
              <w:top w:val="double" w:sz="4" w:space="0" w:color="auto"/>
              <w:left w:val="single" w:sz="4" w:space="0" w:color="auto"/>
              <w:bottom w:val="single" w:sz="4" w:space="0" w:color="auto"/>
              <w:right w:val="single" w:sz="4" w:space="0" w:color="auto"/>
            </w:tcBorders>
            <w:shd w:val="pct12" w:color="auto" w:fill="auto"/>
          </w:tcPr>
          <w:p w14:paraId="216D491B"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Project Objective</w:t>
            </w:r>
            <w:r w:rsidRPr="000C370E">
              <w:rPr>
                <w:rStyle w:val="FootnoteReference"/>
                <w:rFonts w:cs="Calibri"/>
                <w:b/>
                <w:bCs/>
                <w:sz w:val="16"/>
                <w:szCs w:val="16"/>
              </w:rPr>
              <w:footnoteReference w:id="36"/>
            </w:r>
            <w:r w:rsidRPr="00AF6E43">
              <w:rPr>
                <w:rFonts w:cs="Calibri"/>
                <w:b/>
                <w:bCs/>
                <w:sz w:val="16"/>
                <w:szCs w:val="16"/>
                <w:lang w:val="en-US"/>
              </w:rPr>
              <w:t xml:space="preserve">  </w:t>
            </w:r>
          </w:p>
          <w:p w14:paraId="789A4EC5" w14:textId="77777777" w:rsidR="00AF6E43" w:rsidRPr="00AF6E43" w:rsidRDefault="00AF6E43" w:rsidP="006955D9">
            <w:pPr>
              <w:spacing w:after="0"/>
              <w:rPr>
                <w:rFonts w:cs="Calibri"/>
                <w:b/>
                <w:bCs/>
                <w:sz w:val="16"/>
                <w:szCs w:val="16"/>
                <w:lang w:val="en-US"/>
              </w:rPr>
            </w:pPr>
          </w:p>
          <w:p w14:paraId="52CCE416"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 xml:space="preserve">Increase adaptive capacity of the tourism sector in Maldives to respond to the impacts of climate change and invest in appropriate, no-regrets adaptation measures.  </w:t>
            </w:r>
          </w:p>
          <w:p w14:paraId="1956F809" w14:textId="77777777" w:rsidR="00AF6E43" w:rsidRPr="00AF6E43" w:rsidRDefault="00AF6E43" w:rsidP="006955D9">
            <w:pPr>
              <w:spacing w:after="0"/>
              <w:rPr>
                <w:rFonts w:cs="Calibri"/>
                <w:b/>
                <w:bCs/>
                <w:sz w:val="16"/>
                <w:szCs w:val="16"/>
                <w:lang w:val="en-US"/>
              </w:rPr>
            </w:pPr>
          </w:p>
        </w:tc>
        <w:tc>
          <w:tcPr>
            <w:tcW w:w="1279" w:type="pct"/>
            <w:tcBorders>
              <w:top w:val="double" w:sz="4" w:space="0" w:color="auto"/>
              <w:left w:val="single" w:sz="4" w:space="0" w:color="auto"/>
              <w:bottom w:val="single" w:sz="4" w:space="0" w:color="auto"/>
              <w:right w:val="single" w:sz="4" w:space="0" w:color="auto"/>
            </w:tcBorders>
          </w:tcPr>
          <w:p w14:paraId="38763528" w14:textId="77777777" w:rsidR="00AF6E43" w:rsidRPr="00AF6E43" w:rsidRDefault="00AF6E43" w:rsidP="006955D9">
            <w:pPr>
              <w:spacing w:after="0"/>
              <w:rPr>
                <w:rFonts w:cs="Calibri"/>
                <w:sz w:val="16"/>
                <w:szCs w:val="16"/>
                <w:lang w:val="en-US"/>
              </w:rPr>
            </w:pPr>
            <w:r w:rsidRPr="00AF6E43">
              <w:rPr>
                <w:rFonts w:cs="Calibri"/>
                <w:sz w:val="16"/>
                <w:szCs w:val="16"/>
                <w:lang w:val="en-US"/>
              </w:rPr>
              <w:t xml:space="preserve">Number of tourism-related policies, strategies and action plans which stimulate investment by tourism operators in climate resilient water, waste, energy and infrastructure management. </w:t>
            </w:r>
          </w:p>
          <w:p w14:paraId="29E208BD" w14:textId="77777777" w:rsidR="00AF6E43" w:rsidRPr="00AF6E43" w:rsidRDefault="00AF6E43" w:rsidP="006955D9">
            <w:pPr>
              <w:spacing w:after="0"/>
              <w:rPr>
                <w:rFonts w:cs="Calibri"/>
                <w:sz w:val="16"/>
                <w:szCs w:val="16"/>
                <w:lang w:val="en-US"/>
              </w:rPr>
            </w:pPr>
          </w:p>
          <w:p w14:paraId="5F75FFE4" w14:textId="77777777" w:rsidR="00AF6E43" w:rsidRPr="00AF6E43" w:rsidRDefault="00AF6E43" w:rsidP="006955D9">
            <w:pPr>
              <w:spacing w:after="0"/>
              <w:rPr>
                <w:rFonts w:cs="Calibri"/>
                <w:sz w:val="16"/>
                <w:szCs w:val="16"/>
                <w:lang w:val="en-US"/>
              </w:rPr>
            </w:pPr>
            <w:r w:rsidRPr="00AF6E43">
              <w:rPr>
                <w:rFonts w:cs="Calibri"/>
                <w:sz w:val="16"/>
                <w:szCs w:val="16"/>
                <w:lang w:val="en-US"/>
              </w:rPr>
              <w:t>Number of tourism operators who invest in concrete initiatives that enhance their climate risk resilience, based on guidance provided by the project.</w:t>
            </w:r>
          </w:p>
          <w:p w14:paraId="4CE6C7BC" w14:textId="77777777" w:rsidR="00AF6E43" w:rsidRPr="00AF6E43" w:rsidRDefault="00AF6E43" w:rsidP="006955D9">
            <w:pPr>
              <w:spacing w:after="0"/>
              <w:rPr>
                <w:rFonts w:cs="Calibri"/>
                <w:sz w:val="16"/>
                <w:szCs w:val="16"/>
                <w:lang w:val="en-US"/>
              </w:rPr>
            </w:pPr>
          </w:p>
          <w:p w14:paraId="4C896571" w14:textId="77777777" w:rsidR="00AF6E43" w:rsidRPr="00AF6E43" w:rsidRDefault="00AF6E43" w:rsidP="006955D9">
            <w:pPr>
              <w:spacing w:after="0"/>
              <w:rPr>
                <w:rFonts w:cs="Calibri"/>
                <w:sz w:val="16"/>
                <w:szCs w:val="16"/>
                <w:lang w:val="en-US"/>
              </w:rPr>
            </w:pPr>
            <w:r w:rsidRPr="00AF6E43">
              <w:rPr>
                <w:rFonts w:cs="Calibri"/>
                <w:sz w:val="16"/>
                <w:szCs w:val="16"/>
                <w:lang w:val="en-US"/>
              </w:rPr>
              <w:t>Number of tourism-associated communities which reduce their vulnerability to climate hazards, based on investment activities facilitated by the project.</w:t>
            </w:r>
          </w:p>
        </w:tc>
        <w:tc>
          <w:tcPr>
            <w:tcW w:w="722" w:type="pct"/>
            <w:tcBorders>
              <w:top w:val="double" w:sz="4" w:space="0" w:color="auto"/>
              <w:left w:val="single" w:sz="4" w:space="0" w:color="auto"/>
              <w:bottom w:val="single" w:sz="4" w:space="0" w:color="auto"/>
              <w:right w:val="single" w:sz="4" w:space="0" w:color="auto"/>
            </w:tcBorders>
          </w:tcPr>
          <w:p w14:paraId="4E057A5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Existing tourism policies, laws and regulations do not integrate climate risk information and require/enforce private sector investments in climate change adaptation measures. </w:t>
            </w:r>
          </w:p>
          <w:p w14:paraId="433330B9" w14:textId="77777777" w:rsidR="00AF6E43" w:rsidRPr="00AF6E43" w:rsidRDefault="00AF6E43" w:rsidP="006955D9">
            <w:pPr>
              <w:spacing w:after="0"/>
              <w:rPr>
                <w:rFonts w:cs="Calibri"/>
                <w:bCs/>
                <w:sz w:val="16"/>
                <w:szCs w:val="16"/>
                <w:lang w:val="en-US"/>
              </w:rPr>
            </w:pPr>
          </w:p>
          <w:p w14:paraId="1DE1103C"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Most tourism operators do not draw on, or comply with, consistent guidance for no-regrets adaptation measures to increase resilience to climate-related risks and extreme events.</w:t>
            </w:r>
          </w:p>
          <w:p w14:paraId="5E389E45" w14:textId="77777777" w:rsidR="00AF6E43" w:rsidRPr="00AF6E43" w:rsidRDefault="00AF6E43" w:rsidP="006955D9">
            <w:pPr>
              <w:spacing w:after="0"/>
              <w:rPr>
                <w:rFonts w:cs="Calibri"/>
                <w:bCs/>
                <w:sz w:val="16"/>
                <w:szCs w:val="16"/>
                <w:lang w:val="en-US"/>
              </w:rPr>
            </w:pPr>
          </w:p>
          <w:p w14:paraId="3D1C9A0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Limited examples of cooperation between tourism resorts and communities on joint risk management efforts.  </w:t>
            </w:r>
          </w:p>
        </w:tc>
        <w:tc>
          <w:tcPr>
            <w:tcW w:w="872" w:type="pct"/>
            <w:tcBorders>
              <w:top w:val="double" w:sz="4" w:space="0" w:color="auto"/>
              <w:left w:val="single" w:sz="4" w:space="0" w:color="auto"/>
              <w:bottom w:val="single" w:sz="4" w:space="0" w:color="auto"/>
              <w:right w:val="single" w:sz="4" w:space="0" w:color="auto"/>
            </w:tcBorders>
          </w:tcPr>
          <w:p w14:paraId="0D4ECE8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An Addendum to the Maldives National Building Code and its associated compliance documents is developed, disseminated and adopted by all tourism resorts. </w:t>
            </w:r>
          </w:p>
          <w:p w14:paraId="2355B071" w14:textId="77777777" w:rsidR="00AF6E43" w:rsidRPr="00AF6E43" w:rsidRDefault="00AF6E43" w:rsidP="006955D9">
            <w:pPr>
              <w:spacing w:after="0"/>
              <w:rPr>
                <w:rFonts w:cs="Calibri"/>
                <w:bCs/>
                <w:sz w:val="16"/>
                <w:szCs w:val="16"/>
                <w:lang w:val="en-US"/>
              </w:rPr>
            </w:pPr>
          </w:p>
          <w:p w14:paraId="295E96A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At least 10 tourism resorts invest in new climate risk management initiatives which increase their resilience to climate-related risks and reduce economic losses from extreme events </w:t>
            </w:r>
          </w:p>
          <w:p w14:paraId="2CC62F9A" w14:textId="77777777" w:rsidR="00AF6E43" w:rsidRPr="00AF6E43" w:rsidRDefault="00AF6E43" w:rsidP="006955D9">
            <w:pPr>
              <w:spacing w:after="0"/>
              <w:rPr>
                <w:rFonts w:cs="Calibri"/>
                <w:bCs/>
                <w:sz w:val="16"/>
                <w:szCs w:val="16"/>
                <w:lang w:val="en-US"/>
              </w:rPr>
            </w:pPr>
          </w:p>
          <w:p w14:paraId="4A1D03DB"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At least 10 tourism-associated communities reduce the vulnerability of their water, waste, energy and infrastructure management systems, based on partnerships, guidance and private sector investment facilitated by the project.  </w:t>
            </w:r>
          </w:p>
          <w:p w14:paraId="5629CB63" w14:textId="77777777" w:rsidR="00AF6E43" w:rsidRPr="00AF6E43" w:rsidRDefault="00AF6E43" w:rsidP="006955D9">
            <w:pPr>
              <w:spacing w:after="0"/>
              <w:rPr>
                <w:rFonts w:cs="Calibri"/>
                <w:bCs/>
                <w:sz w:val="16"/>
                <w:szCs w:val="16"/>
                <w:lang w:val="en-US"/>
              </w:rPr>
            </w:pPr>
          </w:p>
        </w:tc>
        <w:tc>
          <w:tcPr>
            <w:tcW w:w="541" w:type="pct"/>
            <w:tcBorders>
              <w:top w:val="double" w:sz="4" w:space="0" w:color="auto"/>
              <w:left w:val="single" w:sz="4" w:space="0" w:color="auto"/>
              <w:bottom w:val="single" w:sz="4" w:space="0" w:color="auto"/>
              <w:right w:val="single" w:sz="4" w:space="0" w:color="auto"/>
            </w:tcBorders>
          </w:tcPr>
          <w:p w14:paraId="1C6C853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Policy documents.</w:t>
            </w:r>
          </w:p>
          <w:p w14:paraId="0A3F1FD8" w14:textId="77777777" w:rsidR="00AF6E43" w:rsidRPr="00AF6E43" w:rsidRDefault="00AF6E43" w:rsidP="006955D9">
            <w:pPr>
              <w:spacing w:after="0"/>
              <w:rPr>
                <w:rFonts w:cs="Calibri"/>
                <w:bCs/>
                <w:sz w:val="16"/>
                <w:szCs w:val="16"/>
                <w:lang w:val="en-US"/>
              </w:rPr>
            </w:pPr>
          </w:p>
          <w:p w14:paraId="32B54FE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Field survey with tourism operators.</w:t>
            </w:r>
          </w:p>
          <w:p w14:paraId="70C80240" w14:textId="77777777" w:rsidR="00AF6E43" w:rsidRPr="00AF6E43" w:rsidRDefault="00AF6E43" w:rsidP="006955D9">
            <w:pPr>
              <w:spacing w:after="0"/>
              <w:rPr>
                <w:rFonts w:cs="Calibri"/>
                <w:bCs/>
                <w:sz w:val="16"/>
                <w:szCs w:val="16"/>
                <w:lang w:val="en-US"/>
              </w:rPr>
            </w:pPr>
          </w:p>
          <w:p w14:paraId="440B323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Field surveys; </w:t>
            </w:r>
          </w:p>
          <w:p w14:paraId="7C91F6E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Interviews with tourism resorts and associated communities</w:t>
            </w:r>
          </w:p>
          <w:p w14:paraId="06B9684A" w14:textId="77777777" w:rsidR="00AF6E43" w:rsidRPr="00AF6E43" w:rsidRDefault="00AF6E43" w:rsidP="006955D9">
            <w:pPr>
              <w:spacing w:after="0"/>
              <w:rPr>
                <w:rFonts w:cs="Calibri"/>
                <w:bCs/>
                <w:sz w:val="16"/>
                <w:szCs w:val="16"/>
                <w:lang w:val="en-US"/>
              </w:rPr>
            </w:pPr>
          </w:p>
          <w:p w14:paraId="11E2A23F" w14:textId="77777777" w:rsidR="00AF6E43" w:rsidRPr="00AF6E43" w:rsidRDefault="00AF6E43" w:rsidP="006955D9">
            <w:pPr>
              <w:spacing w:after="0"/>
              <w:rPr>
                <w:rFonts w:cs="Calibri"/>
                <w:bCs/>
                <w:sz w:val="16"/>
                <w:szCs w:val="16"/>
                <w:lang w:val="en-US"/>
              </w:rPr>
            </w:pPr>
          </w:p>
          <w:p w14:paraId="3E7709AD" w14:textId="77777777" w:rsidR="00AF6E43" w:rsidRPr="00AF6E43" w:rsidRDefault="00AF6E43" w:rsidP="006955D9">
            <w:pPr>
              <w:spacing w:after="0"/>
              <w:rPr>
                <w:rFonts w:cs="Calibri"/>
                <w:bCs/>
                <w:sz w:val="16"/>
                <w:szCs w:val="16"/>
                <w:lang w:val="en-US"/>
              </w:rPr>
            </w:pPr>
          </w:p>
        </w:tc>
        <w:tc>
          <w:tcPr>
            <w:tcW w:w="1011" w:type="pct"/>
            <w:tcBorders>
              <w:top w:val="double" w:sz="4" w:space="0" w:color="auto"/>
              <w:left w:val="single" w:sz="4" w:space="0" w:color="auto"/>
              <w:bottom w:val="single" w:sz="4" w:space="0" w:color="auto"/>
              <w:right w:val="single" w:sz="4" w:space="0" w:color="auto"/>
            </w:tcBorders>
          </w:tcPr>
          <w:p w14:paraId="77BB13E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No contradictory incentives provided/compliance required by different sector policies. </w:t>
            </w:r>
          </w:p>
          <w:p w14:paraId="5EF86262" w14:textId="77777777" w:rsidR="00AF6E43" w:rsidRPr="00AF6E43" w:rsidRDefault="00AF6E43" w:rsidP="006955D9">
            <w:pPr>
              <w:spacing w:after="0"/>
              <w:rPr>
                <w:rFonts w:cs="Calibri"/>
                <w:bCs/>
                <w:sz w:val="16"/>
                <w:szCs w:val="16"/>
                <w:lang w:val="en-US"/>
              </w:rPr>
            </w:pPr>
          </w:p>
          <w:p w14:paraId="79E32A08"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Government decision-makers continue to recognize the importance of climate change adaptation in the tourism sector and are committed to facilitate the necessary policy changes.  </w:t>
            </w:r>
          </w:p>
          <w:p w14:paraId="1AD06C58" w14:textId="77777777" w:rsidR="00AF6E43" w:rsidRPr="00AF6E43" w:rsidRDefault="00AF6E43" w:rsidP="006955D9">
            <w:pPr>
              <w:spacing w:after="0"/>
              <w:rPr>
                <w:rFonts w:cs="Calibri"/>
                <w:bCs/>
                <w:sz w:val="16"/>
                <w:szCs w:val="16"/>
                <w:lang w:val="en-US"/>
              </w:rPr>
            </w:pPr>
          </w:p>
          <w:p w14:paraId="48D9342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Tourism operators recognize the economic benefits of adaptation measures and are willing to invest in changes to their current resource management practices.</w:t>
            </w:r>
          </w:p>
          <w:p w14:paraId="4FB18664" w14:textId="77777777" w:rsidR="00AF6E43" w:rsidRPr="00AF6E43" w:rsidRDefault="00AF6E43" w:rsidP="006955D9">
            <w:pPr>
              <w:spacing w:after="0"/>
              <w:rPr>
                <w:rFonts w:cs="Calibri"/>
                <w:bCs/>
                <w:sz w:val="16"/>
                <w:szCs w:val="16"/>
                <w:lang w:val="en-US"/>
              </w:rPr>
            </w:pPr>
          </w:p>
          <w:p w14:paraId="687D9134"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Tourism operators react to improved enforcement of environmental legislation in the tourism sector.</w:t>
            </w:r>
          </w:p>
          <w:p w14:paraId="343860CB" w14:textId="77777777" w:rsidR="00AF6E43" w:rsidRPr="00AF6E43" w:rsidRDefault="00AF6E43" w:rsidP="006955D9">
            <w:pPr>
              <w:spacing w:after="0"/>
              <w:rPr>
                <w:rFonts w:cs="Calibri"/>
                <w:bCs/>
                <w:sz w:val="16"/>
                <w:szCs w:val="16"/>
                <w:lang w:val="en-US"/>
              </w:rPr>
            </w:pPr>
          </w:p>
          <w:p w14:paraId="71E60A9C"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Tourism resorts and associated communities are willing to undertake joint planning efforts to increase climate resilience and environmental sustainability of their shared value chain </w:t>
            </w:r>
          </w:p>
          <w:p w14:paraId="2131EBB9" w14:textId="77777777" w:rsidR="00AF6E43" w:rsidRPr="00AF6E43" w:rsidRDefault="00AF6E43" w:rsidP="006955D9">
            <w:pPr>
              <w:spacing w:after="0"/>
              <w:rPr>
                <w:rFonts w:cs="Calibri"/>
                <w:bCs/>
                <w:sz w:val="16"/>
                <w:szCs w:val="16"/>
                <w:lang w:val="en-US"/>
              </w:rPr>
            </w:pPr>
          </w:p>
          <w:p w14:paraId="132CE52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Stable government/ governance structure throughout project lifetime.</w:t>
            </w:r>
          </w:p>
        </w:tc>
      </w:tr>
    </w:tbl>
    <w:p w14:paraId="14664D03" w14:textId="77777777" w:rsidR="004F50DB" w:rsidRPr="00F87EA3" w:rsidRDefault="004F50DB">
      <w:pPr>
        <w:rPr>
          <w:lang w:val="en-US"/>
        </w:rPr>
      </w:pPr>
      <w:r w:rsidRPr="00F87EA3">
        <w:rPr>
          <w:lang w:val="en-US"/>
        </w:rPr>
        <w:br w:type="page"/>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1791"/>
        <w:gridCol w:w="1122"/>
        <w:gridCol w:w="1086"/>
        <w:gridCol w:w="1095"/>
        <w:gridCol w:w="1405"/>
        <w:gridCol w:w="1061"/>
        <w:gridCol w:w="705"/>
        <w:gridCol w:w="1757"/>
      </w:tblGrid>
      <w:tr w:rsidR="00AF6E43" w:rsidRPr="000C370E" w14:paraId="3786142C" w14:textId="77777777" w:rsidTr="004F50DB">
        <w:tc>
          <w:tcPr>
            <w:tcW w:w="579" w:type="pct"/>
            <w:tcBorders>
              <w:top w:val="double" w:sz="4" w:space="0" w:color="auto"/>
              <w:left w:val="single" w:sz="4" w:space="0" w:color="auto"/>
              <w:bottom w:val="single" w:sz="4" w:space="0" w:color="auto"/>
              <w:right w:val="single" w:sz="4" w:space="0" w:color="auto"/>
            </w:tcBorders>
            <w:shd w:val="pct12" w:color="auto" w:fill="auto"/>
          </w:tcPr>
          <w:p w14:paraId="4E764F1A" w14:textId="20A927BD" w:rsidR="00AF6E43" w:rsidRPr="00AF6E43" w:rsidRDefault="00AF6E43" w:rsidP="006955D9">
            <w:pPr>
              <w:spacing w:after="0"/>
              <w:rPr>
                <w:rFonts w:cs="Calibri"/>
                <w:b/>
                <w:bCs/>
                <w:sz w:val="16"/>
                <w:szCs w:val="16"/>
                <w:lang w:val="en-US"/>
              </w:rPr>
            </w:pPr>
          </w:p>
        </w:tc>
        <w:tc>
          <w:tcPr>
            <w:tcW w:w="790" w:type="pct"/>
            <w:tcBorders>
              <w:top w:val="double" w:sz="4" w:space="0" w:color="auto"/>
              <w:left w:val="single" w:sz="4" w:space="0" w:color="auto"/>
              <w:bottom w:val="single" w:sz="4" w:space="0" w:color="auto"/>
              <w:right w:val="single" w:sz="4" w:space="0" w:color="auto"/>
            </w:tcBorders>
            <w:shd w:val="pct12" w:color="auto" w:fill="auto"/>
          </w:tcPr>
          <w:p w14:paraId="2BC572F6" w14:textId="77777777" w:rsidR="00AF6E43" w:rsidRPr="00AF6E43" w:rsidRDefault="00AF6E43" w:rsidP="006955D9">
            <w:pPr>
              <w:spacing w:after="0"/>
              <w:jc w:val="center"/>
              <w:rPr>
                <w:rFonts w:cs="Calibri"/>
                <w:sz w:val="16"/>
                <w:szCs w:val="16"/>
                <w:lang w:val="en-US"/>
              </w:rPr>
            </w:pPr>
          </w:p>
          <w:p w14:paraId="50D80B07" w14:textId="77777777" w:rsidR="00AF6E43" w:rsidRPr="000C370E" w:rsidRDefault="00AF6E43" w:rsidP="006955D9">
            <w:pPr>
              <w:spacing w:after="0"/>
              <w:jc w:val="center"/>
              <w:rPr>
                <w:rFonts w:cs="Calibri"/>
                <w:sz w:val="16"/>
                <w:szCs w:val="16"/>
              </w:rPr>
            </w:pPr>
            <w:r w:rsidRPr="000C370E">
              <w:rPr>
                <w:rFonts w:cs="Calibri"/>
                <w:sz w:val="16"/>
                <w:szCs w:val="16"/>
              </w:rPr>
              <w:t>Indicator</w:t>
            </w:r>
          </w:p>
        </w:tc>
        <w:tc>
          <w:tcPr>
            <w:tcW w:w="495" w:type="pct"/>
            <w:tcBorders>
              <w:top w:val="double" w:sz="4" w:space="0" w:color="auto"/>
              <w:left w:val="single" w:sz="4" w:space="0" w:color="auto"/>
              <w:bottom w:val="single" w:sz="4" w:space="0" w:color="auto"/>
              <w:right w:val="single" w:sz="4" w:space="0" w:color="auto"/>
            </w:tcBorders>
            <w:shd w:val="pct12" w:color="auto" w:fill="auto"/>
          </w:tcPr>
          <w:p w14:paraId="0B2BE636" w14:textId="77777777" w:rsidR="00AF6E43" w:rsidRPr="000C370E" w:rsidRDefault="00AF6E43" w:rsidP="006955D9">
            <w:pPr>
              <w:spacing w:after="0"/>
              <w:jc w:val="center"/>
              <w:rPr>
                <w:rFonts w:cs="Calibri"/>
                <w:bCs/>
                <w:sz w:val="16"/>
                <w:szCs w:val="16"/>
              </w:rPr>
            </w:pPr>
          </w:p>
          <w:p w14:paraId="2E2B50DA" w14:textId="77777777" w:rsidR="00AF6E43" w:rsidRPr="000C370E" w:rsidRDefault="00AF6E43" w:rsidP="006955D9">
            <w:pPr>
              <w:spacing w:after="0"/>
              <w:jc w:val="center"/>
              <w:rPr>
                <w:rFonts w:cs="Calibri"/>
                <w:bCs/>
                <w:sz w:val="16"/>
                <w:szCs w:val="16"/>
              </w:rPr>
            </w:pPr>
            <w:r w:rsidRPr="000C370E">
              <w:rPr>
                <w:rFonts w:cs="Calibri"/>
                <w:bCs/>
                <w:sz w:val="16"/>
                <w:szCs w:val="16"/>
              </w:rPr>
              <w:t>Baseline</w:t>
            </w:r>
          </w:p>
        </w:tc>
        <w:tc>
          <w:tcPr>
            <w:tcW w:w="479" w:type="pct"/>
            <w:tcBorders>
              <w:top w:val="double" w:sz="4" w:space="0" w:color="auto"/>
              <w:left w:val="single" w:sz="4" w:space="0" w:color="auto"/>
              <w:bottom w:val="single" w:sz="4" w:space="0" w:color="auto"/>
              <w:right w:val="single" w:sz="4" w:space="0" w:color="auto"/>
            </w:tcBorders>
            <w:shd w:val="pct12" w:color="auto" w:fill="auto"/>
          </w:tcPr>
          <w:p w14:paraId="4EC98D9E" w14:textId="77777777" w:rsidR="00AF6E43" w:rsidRPr="000C370E" w:rsidRDefault="00AF6E43" w:rsidP="006955D9">
            <w:pPr>
              <w:spacing w:after="0"/>
              <w:jc w:val="center"/>
              <w:rPr>
                <w:rFonts w:cs="Calibri"/>
                <w:bCs/>
                <w:sz w:val="16"/>
                <w:szCs w:val="16"/>
              </w:rPr>
            </w:pPr>
            <w:r w:rsidRPr="000C370E">
              <w:rPr>
                <w:rFonts w:cs="Calibri"/>
                <w:bCs/>
                <w:sz w:val="16"/>
                <w:szCs w:val="16"/>
              </w:rPr>
              <w:t>Targets</w:t>
            </w:r>
          </w:p>
          <w:p w14:paraId="254AB8BF" w14:textId="77777777" w:rsidR="00AF6E43" w:rsidRPr="000C370E" w:rsidRDefault="00AF6E43" w:rsidP="006955D9">
            <w:pPr>
              <w:spacing w:after="0"/>
              <w:jc w:val="center"/>
              <w:rPr>
                <w:rFonts w:cs="Calibri"/>
                <w:bCs/>
                <w:sz w:val="16"/>
                <w:szCs w:val="16"/>
              </w:rPr>
            </w:pPr>
            <w:r w:rsidRPr="000C370E">
              <w:rPr>
                <w:rFonts w:cs="Calibri"/>
                <w:bCs/>
                <w:sz w:val="16"/>
                <w:szCs w:val="16"/>
              </w:rPr>
              <w:t>End of Project</w:t>
            </w:r>
          </w:p>
        </w:tc>
        <w:tc>
          <w:tcPr>
            <w:tcW w:w="483" w:type="pct"/>
            <w:tcBorders>
              <w:top w:val="double" w:sz="4" w:space="0" w:color="auto"/>
              <w:left w:val="single" w:sz="4" w:space="0" w:color="auto"/>
              <w:bottom w:val="single" w:sz="4" w:space="0" w:color="auto"/>
              <w:right w:val="single" w:sz="4" w:space="0" w:color="auto"/>
            </w:tcBorders>
            <w:shd w:val="pct12" w:color="auto" w:fill="auto"/>
          </w:tcPr>
          <w:p w14:paraId="3E9E42C4" w14:textId="77777777" w:rsidR="00AF6E43" w:rsidRPr="000C370E" w:rsidRDefault="00AF6E43" w:rsidP="006955D9">
            <w:pPr>
              <w:spacing w:after="0"/>
              <w:jc w:val="center"/>
              <w:rPr>
                <w:rFonts w:cs="Calibri"/>
                <w:bCs/>
                <w:sz w:val="16"/>
                <w:szCs w:val="16"/>
              </w:rPr>
            </w:pPr>
            <w:r w:rsidRPr="000C370E">
              <w:rPr>
                <w:rFonts w:cs="Calibri"/>
                <w:bCs/>
                <w:sz w:val="16"/>
                <w:szCs w:val="16"/>
              </w:rPr>
              <w:t>Source of verification</w:t>
            </w:r>
          </w:p>
        </w:tc>
        <w:tc>
          <w:tcPr>
            <w:tcW w:w="620" w:type="pct"/>
            <w:tcBorders>
              <w:top w:val="double" w:sz="4" w:space="0" w:color="auto"/>
              <w:left w:val="single" w:sz="4" w:space="0" w:color="auto"/>
              <w:bottom w:val="single" w:sz="4" w:space="0" w:color="auto"/>
              <w:right w:val="single" w:sz="4" w:space="0" w:color="auto"/>
            </w:tcBorders>
            <w:shd w:val="pct12" w:color="auto" w:fill="auto"/>
          </w:tcPr>
          <w:p w14:paraId="587428B3" w14:textId="77777777" w:rsidR="00AF6E43" w:rsidRDefault="00AF6E43" w:rsidP="006955D9">
            <w:pPr>
              <w:spacing w:after="0"/>
              <w:jc w:val="center"/>
              <w:rPr>
                <w:rFonts w:cs="Calibri"/>
                <w:bCs/>
                <w:sz w:val="16"/>
                <w:szCs w:val="16"/>
              </w:rPr>
            </w:pPr>
          </w:p>
          <w:p w14:paraId="7B4A5083" w14:textId="77777777" w:rsidR="00AF6E43" w:rsidRPr="000C370E" w:rsidRDefault="00AF6E43" w:rsidP="006955D9">
            <w:pPr>
              <w:spacing w:after="0"/>
              <w:jc w:val="center"/>
              <w:rPr>
                <w:rFonts w:cs="Calibri"/>
                <w:bCs/>
                <w:sz w:val="16"/>
                <w:szCs w:val="16"/>
              </w:rPr>
            </w:pPr>
            <w:r w:rsidRPr="000C370E">
              <w:rPr>
                <w:rFonts w:cs="Calibri"/>
                <w:bCs/>
                <w:sz w:val="16"/>
                <w:szCs w:val="16"/>
              </w:rPr>
              <w:t>Risks and Assumptions</w:t>
            </w:r>
          </w:p>
        </w:tc>
        <w:tc>
          <w:tcPr>
            <w:tcW w:w="468" w:type="pct"/>
            <w:tcBorders>
              <w:top w:val="double" w:sz="4" w:space="0" w:color="auto"/>
              <w:left w:val="single" w:sz="4" w:space="0" w:color="auto"/>
              <w:bottom w:val="single" w:sz="4" w:space="0" w:color="auto"/>
              <w:right w:val="single" w:sz="4" w:space="0" w:color="auto"/>
            </w:tcBorders>
            <w:shd w:val="pct12" w:color="auto" w:fill="auto"/>
          </w:tcPr>
          <w:p w14:paraId="6CFFAA99" w14:textId="77777777" w:rsidR="00AF6E43" w:rsidRDefault="00AF6E43" w:rsidP="006955D9">
            <w:pPr>
              <w:spacing w:after="0"/>
              <w:jc w:val="center"/>
              <w:rPr>
                <w:rFonts w:cs="Calibri"/>
                <w:bCs/>
                <w:sz w:val="16"/>
                <w:szCs w:val="16"/>
              </w:rPr>
            </w:pPr>
          </w:p>
          <w:p w14:paraId="274096E9" w14:textId="77777777" w:rsidR="00AF6E43" w:rsidRDefault="00AF6E43" w:rsidP="006955D9">
            <w:pPr>
              <w:spacing w:after="0"/>
              <w:jc w:val="center"/>
              <w:rPr>
                <w:rFonts w:cs="Calibri"/>
                <w:bCs/>
                <w:sz w:val="16"/>
                <w:szCs w:val="16"/>
              </w:rPr>
            </w:pPr>
            <w:r>
              <w:rPr>
                <w:rFonts w:cs="Calibri"/>
                <w:bCs/>
                <w:sz w:val="16"/>
                <w:szCs w:val="16"/>
              </w:rPr>
              <w:t>Key Stakeholders</w:t>
            </w:r>
          </w:p>
        </w:tc>
        <w:tc>
          <w:tcPr>
            <w:tcW w:w="311" w:type="pct"/>
            <w:tcBorders>
              <w:top w:val="double" w:sz="4" w:space="0" w:color="auto"/>
              <w:left w:val="single" w:sz="4" w:space="0" w:color="auto"/>
              <w:bottom w:val="single" w:sz="4" w:space="0" w:color="auto"/>
              <w:right w:val="single" w:sz="4" w:space="0" w:color="auto"/>
            </w:tcBorders>
            <w:shd w:val="pct12" w:color="auto" w:fill="auto"/>
          </w:tcPr>
          <w:p w14:paraId="73EA2EB3" w14:textId="77777777" w:rsidR="00AF6E43" w:rsidRDefault="00AF6E43" w:rsidP="006955D9">
            <w:pPr>
              <w:spacing w:after="0"/>
              <w:jc w:val="center"/>
              <w:rPr>
                <w:rFonts w:cs="Calibri"/>
                <w:bCs/>
                <w:sz w:val="16"/>
                <w:szCs w:val="16"/>
              </w:rPr>
            </w:pPr>
          </w:p>
          <w:p w14:paraId="7A0E82DC" w14:textId="77777777" w:rsidR="00AF6E43" w:rsidRDefault="00AF6E43" w:rsidP="006955D9">
            <w:pPr>
              <w:spacing w:after="0"/>
              <w:jc w:val="center"/>
              <w:rPr>
                <w:rFonts w:cs="Calibri"/>
                <w:bCs/>
                <w:sz w:val="16"/>
                <w:szCs w:val="16"/>
              </w:rPr>
            </w:pPr>
            <w:r>
              <w:rPr>
                <w:rFonts w:cs="Calibri"/>
                <w:bCs/>
                <w:sz w:val="16"/>
                <w:szCs w:val="16"/>
              </w:rPr>
              <w:t>Lead Agency</w:t>
            </w:r>
          </w:p>
        </w:tc>
        <w:tc>
          <w:tcPr>
            <w:tcW w:w="776" w:type="pct"/>
            <w:tcBorders>
              <w:top w:val="double" w:sz="4" w:space="0" w:color="auto"/>
              <w:left w:val="single" w:sz="4" w:space="0" w:color="auto"/>
              <w:bottom w:val="single" w:sz="4" w:space="0" w:color="auto"/>
              <w:right w:val="single" w:sz="4" w:space="0" w:color="auto"/>
            </w:tcBorders>
            <w:shd w:val="pct12" w:color="auto" w:fill="auto"/>
          </w:tcPr>
          <w:p w14:paraId="19BF1940" w14:textId="77777777" w:rsidR="00AF6E43" w:rsidRDefault="00AF6E43" w:rsidP="006955D9">
            <w:pPr>
              <w:spacing w:after="0"/>
              <w:jc w:val="center"/>
              <w:rPr>
                <w:rFonts w:cs="Calibri"/>
                <w:bCs/>
                <w:sz w:val="16"/>
                <w:szCs w:val="16"/>
              </w:rPr>
            </w:pPr>
          </w:p>
          <w:p w14:paraId="5338724F" w14:textId="77777777" w:rsidR="00AF6E43" w:rsidRDefault="00AF6E43" w:rsidP="006955D9">
            <w:pPr>
              <w:spacing w:after="0"/>
              <w:jc w:val="center"/>
              <w:rPr>
                <w:rFonts w:cs="Calibri"/>
                <w:bCs/>
                <w:sz w:val="16"/>
                <w:szCs w:val="16"/>
              </w:rPr>
            </w:pPr>
            <w:r>
              <w:rPr>
                <w:rFonts w:cs="Calibri"/>
                <w:bCs/>
                <w:sz w:val="16"/>
                <w:szCs w:val="16"/>
              </w:rPr>
              <w:t>Capacity Needs</w:t>
            </w:r>
          </w:p>
        </w:tc>
      </w:tr>
      <w:tr w:rsidR="00AF6E43" w:rsidRPr="00AE728B" w14:paraId="7CF0E10E" w14:textId="77777777" w:rsidTr="004F50DB">
        <w:tc>
          <w:tcPr>
            <w:tcW w:w="579" w:type="pct"/>
            <w:tcBorders>
              <w:top w:val="double" w:sz="4" w:space="0" w:color="auto"/>
            </w:tcBorders>
            <w:shd w:val="pct12" w:color="auto" w:fill="auto"/>
          </w:tcPr>
          <w:p w14:paraId="2DC09CCC"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Outcome 1</w:t>
            </w:r>
          </w:p>
          <w:p w14:paraId="514C1C85" w14:textId="77777777" w:rsidR="00AF6E43" w:rsidRPr="00AF6E43" w:rsidRDefault="00AF6E43" w:rsidP="006955D9">
            <w:pPr>
              <w:spacing w:after="0"/>
              <w:rPr>
                <w:rFonts w:cs="Calibri"/>
                <w:sz w:val="16"/>
                <w:szCs w:val="16"/>
                <w:lang w:val="en-US"/>
              </w:rPr>
            </w:pPr>
          </w:p>
          <w:p w14:paraId="6FEEEF0F" w14:textId="77777777" w:rsidR="00AF6E43" w:rsidRPr="00AF6E43" w:rsidRDefault="00AF6E43" w:rsidP="006955D9">
            <w:pPr>
              <w:spacing w:after="0"/>
              <w:rPr>
                <w:rFonts w:cs="Calibri"/>
                <w:bCs/>
                <w:sz w:val="16"/>
                <w:szCs w:val="16"/>
                <w:lang w:val="en-US"/>
              </w:rPr>
            </w:pPr>
            <w:r w:rsidRPr="00AF6E43">
              <w:rPr>
                <w:rFonts w:cs="Calibri"/>
                <w:sz w:val="16"/>
                <w:szCs w:val="16"/>
                <w:lang w:val="en-US"/>
              </w:rPr>
              <w:t>Strengthened adaptive capacity of the tourism sector to reduce risks to climate-induced economic losses.</w:t>
            </w:r>
          </w:p>
        </w:tc>
        <w:tc>
          <w:tcPr>
            <w:tcW w:w="790" w:type="pct"/>
            <w:tcBorders>
              <w:top w:val="double" w:sz="4" w:space="0" w:color="auto"/>
            </w:tcBorders>
          </w:tcPr>
          <w:p w14:paraId="3C55FCFF" w14:textId="77777777" w:rsidR="00AF6E43" w:rsidRPr="00AF6E43" w:rsidRDefault="00AF6E43" w:rsidP="006955D9">
            <w:pPr>
              <w:spacing w:after="0"/>
              <w:rPr>
                <w:rFonts w:cs="Calibri"/>
                <w:bCs/>
                <w:sz w:val="16"/>
                <w:szCs w:val="16"/>
                <w:lang w:val="en-US"/>
              </w:rPr>
            </w:pPr>
            <w:r w:rsidRPr="00AF6E43">
              <w:rPr>
                <w:rFonts w:cs="Calibri"/>
                <w:sz w:val="16"/>
                <w:szCs w:val="16"/>
                <w:lang w:val="en-US"/>
              </w:rPr>
              <w:t xml:space="preserve">Number of island resorts and tourism operators with increased capacity to reduce risks of climate variability. </w:t>
            </w:r>
          </w:p>
          <w:p w14:paraId="49D7A7DD" w14:textId="77777777" w:rsidR="00AF6E43" w:rsidRPr="00AF6E43" w:rsidRDefault="00AF6E43" w:rsidP="006955D9">
            <w:pPr>
              <w:spacing w:after="0"/>
              <w:rPr>
                <w:rFonts w:cs="Calibri"/>
                <w:sz w:val="16"/>
                <w:szCs w:val="16"/>
                <w:lang w:val="en-US"/>
              </w:rPr>
            </w:pPr>
          </w:p>
          <w:p w14:paraId="714FB255" w14:textId="77777777" w:rsidR="00AF6E43" w:rsidRPr="00AF6E43" w:rsidRDefault="00AF6E43" w:rsidP="006955D9">
            <w:pPr>
              <w:spacing w:after="0"/>
              <w:rPr>
                <w:rFonts w:cs="Calibri"/>
                <w:sz w:val="16"/>
                <w:szCs w:val="16"/>
                <w:lang w:val="en-US"/>
              </w:rPr>
            </w:pPr>
          </w:p>
          <w:p w14:paraId="19795A0C" w14:textId="77777777" w:rsidR="00AF6E43" w:rsidRPr="00AF6E43" w:rsidRDefault="00AF6E43" w:rsidP="006955D9">
            <w:pPr>
              <w:spacing w:after="0"/>
              <w:rPr>
                <w:rFonts w:cs="Calibri"/>
                <w:sz w:val="16"/>
                <w:szCs w:val="16"/>
                <w:lang w:val="en-US"/>
              </w:rPr>
            </w:pPr>
          </w:p>
          <w:p w14:paraId="5F8038E0" w14:textId="77777777" w:rsidR="00AF6E43" w:rsidRPr="00AF6E43" w:rsidRDefault="00AF6E43" w:rsidP="006955D9">
            <w:pPr>
              <w:spacing w:after="0"/>
              <w:rPr>
                <w:rFonts w:cs="Calibri"/>
                <w:sz w:val="16"/>
                <w:szCs w:val="16"/>
                <w:lang w:val="en-US"/>
              </w:rPr>
            </w:pPr>
          </w:p>
          <w:p w14:paraId="5512E442" w14:textId="77777777" w:rsidR="00AF6E43" w:rsidRPr="00AF6E43" w:rsidRDefault="00AF6E43" w:rsidP="006955D9">
            <w:pPr>
              <w:spacing w:after="0"/>
              <w:rPr>
                <w:rFonts w:cs="Calibri"/>
                <w:sz w:val="16"/>
                <w:szCs w:val="16"/>
                <w:lang w:val="en-US"/>
              </w:rPr>
            </w:pPr>
          </w:p>
          <w:p w14:paraId="50CB8D9E" w14:textId="77777777" w:rsidR="00AF6E43" w:rsidRPr="00AF6E43" w:rsidRDefault="00AF6E43" w:rsidP="006955D9">
            <w:pPr>
              <w:spacing w:after="0"/>
              <w:rPr>
                <w:rFonts w:cs="Calibri"/>
                <w:sz w:val="16"/>
                <w:szCs w:val="16"/>
                <w:lang w:val="en-US"/>
              </w:rPr>
            </w:pPr>
          </w:p>
          <w:p w14:paraId="2C04D7D7" w14:textId="77777777" w:rsidR="00AF6E43" w:rsidRPr="00AF6E43" w:rsidRDefault="00AF6E43" w:rsidP="006955D9">
            <w:pPr>
              <w:spacing w:after="0"/>
              <w:rPr>
                <w:rFonts w:cs="Calibri"/>
                <w:sz w:val="16"/>
                <w:szCs w:val="16"/>
                <w:lang w:val="en-US"/>
              </w:rPr>
            </w:pPr>
          </w:p>
          <w:p w14:paraId="50D92D18" w14:textId="77777777" w:rsidR="00AF6E43" w:rsidRPr="00AF6E43" w:rsidRDefault="00AF6E43" w:rsidP="006955D9">
            <w:pPr>
              <w:spacing w:after="0"/>
              <w:rPr>
                <w:rFonts w:cs="Calibri"/>
                <w:sz w:val="16"/>
                <w:szCs w:val="16"/>
                <w:lang w:val="en-US"/>
              </w:rPr>
            </w:pPr>
          </w:p>
          <w:p w14:paraId="36A3D154" w14:textId="77777777" w:rsidR="00AF6E43" w:rsidRPr="00AF6E43" w:rsidRDefault="00AF6E43" w:rsidP="006955D9">
            <w:pPr>
              <w:spacing w:after="0"/>
              <w:rPr>
                <w:rFonts w:cs="Calibri"/>
                <w:sz w:val="16"/>
                <w:szCs w:val="16"/>
                <w:lang w:val="en-US"/>
              </w:rPr>
            </w:pPr>
          </w:p>
          <w:p w14:paraId="45A254AA" w14:textId="77777777" w:rsidR="00AF6E43" w:rsidRPr="00AF6E43" w:rsidRDefault="00AF6E43" w:rsidP="006955D9">
            <w:pPr>
              <w:spacing w:after="0"/>
              <w:rPr>
                <w:rFonts w:cs="Calibri"/>
                <w:bCs/>
                <w:sz w:val="16"/>
                <w:szCs w:val="16"/>
                <w:lang w:val="en-US"/>
              </w:rPr>
            </w:pPr>
            <w:r w:rsidRPr="00AF6E43">
              <w:rPr>
                <w:rFonts w:cs="Calibri"/>
                <w:sz w:val="16"/>
                <w:szCs w:val="16"/>
                <w:lang w:val="en-US"/>
              </w:rPr>
              <w:t xml:space="preserve">Number of new investment projects in the tourism industry that are designed and implemented in accordance with revised tourism policies and planning frameworks. </w:t>
            </w:r>
          </w:p>
        </w:tc>
        <w:tc>
          <w:tcPr>
            <w:tcW w:w="495" w:type="pct"/>
            <w:tcBorders>
              <w:top w:val="double" w:sz="4" w:space="0" w:color="auto"/>
            </w:tcBorders>
          </w:tcPr>
          <w:p w14:paraId="7F96CCBB"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Most tourism operators are concerned about their increased vulnerability to climate change, but do not draw on, or comply with, consistent guidance for effective no-regrets adaptation measures to increase resilience.</w:t>
            </w:r>
          </w:p>
          <w:p w14:paraId="57390D01" w14:textId="77777777" w:rsidR="00AF6E43" w:rsidRPr="00AF6E43" w:rsidRDefault="00AF6E43" w:rsidP="006955D9">
            <w:pPr>
              <w:spacing w:after="0"/>
              <w:rPr>
                <w:rFonts w:cs="Calibri"/>
                <w:bCs/>
                <w:sz w:val="16"/>
                <w:szCs w:val="16"/>
                <w:lang w:val="en-US"/>
              </w:rPr>
            </w:pPr>
          </w:p>
          <w:p w14:paraId="42B4CEEF" w14:textId="77777777" w:rsidR="00AF6E43" w:rsidRPr="00AF6E43" w:rsidRDefault="00AF6E43" w:rsidP="006955D9">
            <w:pPr>
              <w:spacing w:after="0"/>
              <w:rPr>
                <w:rFonts w:cs="Calibri"/>
                <w:bCs/>
                <w:sz w:val="16"/>
                <w:szCs w:val="16"/>
                <w:lang w:val="en-US"/>
              </w:rPr>
            </w:pPr>
          </w:p>
          <w:p w14:paraId="2D736C0F" w14:textId="77777777" w:rsidR="00AF6E43" w:rsidRPr="00AF6E43" w:rsidDel="005D4E51" w:rsidRDefault="00AF6E43" w:rsidP="006955D9">
            <w:pPr>
              <w:spacing w:after="0"/>
              <w:rPr>
                <w:rFonts w:cs="Calibri"/>
                <w:bCs/>
                <w:sz w:val="16"/>
                <w:szCs w:val="16"/>
                <w:lang w:val="en-US"/>
              </w:rPr>
            </w:pPr>
            <w:r w:rsidRPr="00AF6E43">
              <w:rPr>
                <w:rFonts w:cs="Calibri"/>
                <w:bCs/>
                <w:sz w:val="16"/>
                <w:szCs w:val="16"/>
                <w:lang w:val="en-US"/>
              </w:rPr>
              <w:t xml:space="preserve">National policies &amp; laws regulating   tourism operations do not contain functional references to climate-proofing and fail to  </w:t>
            </w:r>
          </w:p>
          <w:p w14:paraId="40054EFF"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Incentivize private sector investment in </w:t>
            </w:r>
            <w:r w:rsidRPr="00AF6E43">
              <w:rPr>
                <w:rFonts w:cs="Calibri"/>
                <w:sz w:val="16"/>
                <w:szCs w:val="16"/>
                <w:lang w:val="en-US"/>
              </w:rPr>
              <w:t xml:space="preserve">climate risk management. </w:t>
            </w:r>
          </w:p>
        </w:tc>
        <w:tc>
          <w:tcPr>
            <w:tcW w:w="479" w:type="pct"/>
            <w:tcBorders>
              <w:top w:val="double" w:sz="4" w:space="0" w:color="auto"/>
            </w:tcBorders>
          </w:tcPr>
          <w:p w14:paraId="26B4546B"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By the end of the project, 100% of relevant MTAC staff and at least 60% of all trained tourism operators recognize the economic impacts of climate change on tourism operations and know the cost/benefit aspects of different adaptation investments.</w:t>
            </w:r>
          </w:p>
          <w:p w14:paraId="6F176728" w14:textId="77777777" w:rsidR="00AF6E43" w:rsidRPr="00AF6E43" w:rsidRDefault="00AF6E43" w:rsidP="006955D9">
            <w:pPr>
              <w:spacing w:after="0"/>
              <w:rPr>
                <w:rFonts w:cs="Calibri"/>
                <w:bCs/>
                <w:sz w:val="16"/>
                <w:szCs w:val="16"/>
                <w:lang w:val="en-US"/>
              </w:rPr>
            </w:pPr>
          </w:p>
          <w:p w14:paraId="6FDD650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By the end of the project, an Addendum to the Maldives National Building Code and its associated compliance documents is developed, disseminated and adopted by all new tourism development projects. </w:t>
            </w:r>
          </w:p>
          <w:p w14:paraId="1B790B1E" w14:textId="77777777" w:rsidR="00AF6E43" w:rsidRPr="00AF6E43" w:rsidRDefault="00AF6E43" w:rsidP="006955D9">
            <w:pPr>
              <w:spacing w:after="0"/>
              <w:rPr>
                <w:rFonts w:cs="Calibri"/>
                <w:bCs/>
                <w:sz w:val="16"/>
                <w:szCs w:val="16"/>
                <w:lang w:val="en-US"/>
              </w:rPr>
            </w:pPr>
          </w:p>
          <w:p w14:paraId="0DAC4E73" w14:textId="77777777" w:rsidR="00AF6E43" w:rsidRPr="00AF6E43" w:rsidRDefault="00AF6E43" w:rsidP="006955D9">
            <w:pPr>
              <w:spacing w:after="0"/>
              <w:rPr>
                <w:rFonts w:cs="Calibri"/>
                <w:bCs/>
                <w:sz w:val="16"/>
                <w:szCs w:val="16"/>
                <w:lang w:val="en-US"/>
              </w:rPr>
            </w:pPr>
          </w:p>
          <w:p w14:paraId="264A4F5F" w14:textId="77777777" w:rsidR="00AF6E43" w:rsidRPr="00AF6E43" w:rsidRDefault="00AF6E43" w:rsidP="006955D9">
            <w:pPr>
              <w:spacing w:after="0"/>
              <w:rPr>
                <w:rFonts w:cs="Calibri"/>
                <w:bCs/>
                <w:sz w:val="16"/>
                <w:szCs w:val="16"/>
                <w:lang w:val="en-US"/>
              </w:rPr>
            </w:pPr>
          </w:p>
          <w:p w14:paraId="0BD3AED4" w14:textId="77777777" w:rsidR="00AF6E43" w:rsidRPr="00AF6E43" w:rsidRDefault="00AF6E43" w:rsidP="006955D9">
            <w:pPr>
              <w:spacing w:after="0"/>
              <w:rPr>
                <w:rFonts w:cs="Calibri"/>
                <w:bCs/>
                <w:sz w:val="16"/>
                <w:szCs w:val="16"/>
                <w:lang w:val="en-US"/>
              </w:rPr>
            </w:pPr>
          </w:p>
        </w:tc>
        <w:tc>
          <w:tcPr>
            <w:tcW w:w="483" w:type="pct"/>
            <w:tcBorders>
              <w:top w:val="double" w:sz="4" w:space="0" w:color="auto"/>
            </w:tcBorders>
          </w:tcPr>
          <w:p w14:paraId="52E6C12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Training reports attendance lists</w:t>
            </w:r>
          </w:p>
          <w:p w14:paraId="798CA93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Training feedback.</w:t>
            </w:r>
          </w:p>
          <w:p w14:paraId="24459295" w14:textId="77777777" w:rsidR="00AF6E43" w:rsidRPr="00AF6E43" w:rsidRDefault="00AF6E43" w:rsidP="006955D9">
            <w:pPr>
              <w:spacing w:after="0"/>
              <w:rPr>
                <w:rFonts w:cs="Calibri"/>
                <w:bCs/>
                <w:sz w:val="16"/>
                <w:szCs w:val="16"/>
                <w:lang w:val="en-US"/>
              </w:rPr>
            </w:pPr>
          </w:p>
          <w:p w14:paraId="1C1516B4" w14:textId="77777777" w:rsidR="00AF6E43" w:rsidRPr="00AF6E43" w:rsidRDefault="00AF6E43" w:rsidP="006955D9">
            <w:pPr>
              <w:spacing w:after="0"/>
              <w:rPr>
                <w:rFonts w:cs="Calibri"/>
                <w:bCs/>
                <w:sz w:val="16"/>
                <w:szCs w:val="16"/>
                <w:lang w:val="en-US"/>
              </w:rPr>
            </w:pPr>
          </w:p>
          <w:p w14:paraId="7014B02F" w14:textId="77777777" w:rsidR="00AF6E43" w:rsidRPr="00AF6E43" w:rsidRDefault="00AF6E43" w:rsidP="006955D9">
            <w:pPr>
              <w:spacing w:after="0"/>
              <w:rPr>
                <w:rFonts w:cs="Calibri"/>
                <w:bCs/>
                <w:sz w:val="16"/>
                <w:szCs w:val="16"/>
                <w:lang w:val="en-US"/>
              </w:rPr>
            </w:pPr>
          </w:p>
          <w:p w14:paraId="64B7EF23" w14:textId="77777777" w:rsidR="00AF6E43" w:rsidRPr="00AF6E43" w:rsidRDefault="00AF6E43" w:rsidP="006955D9">
            <w:pPr>
              <w:spacing w:after="0"/>
              <w:rPr>
                <w:rFonts w:cs="Calibri"/>
                <w:bCs/>
                <w:sz w:val="16"/>
                <w:szCs w:val="16"/>
                <w:lang w:val="en-US"/>
              </w:rPr>
            </w:pPr>
          </w:p>
          <w:p w14:paraId="7F5DF97D" w14:textId="77777777" w:rsidR="00AF6E43" w:rsidRPr="00AF6E43" w:rsidRDefault="00AF6E43" w:rsidP="006955D9">
            <w:pPr>
              <w:spacing w:after="0"/>
              <w:rPr>
                <w:rFonts w:cs="Calibri"/>
                <w:bCs/>
                <w:sz w:val="16"/>
                <w:szCs w:val="16"/>
                <w:lang w:val="en-US"/>
              </w:rPr>
            </w:pPr>
          </w:p>
          <w:p w14:paraId="53392034" w14:textId="77777777" w:rsidR="00AF6E43" w:rsidRPr="00AF6E43" w:rsidRDefault="00AF6E43" w:rsidP="006955D9">
            <w:pPr>
              <w:spacing w:after="0"/>
              <w:rPr>
                <w:rFonts w:cs="Calibri"/>
                <w:bCs/>
                <w:sz w:val="16"/>
                <w:szCs w:val="16"/>
                <w:lang w:val="en-US"/>
              </w:rPr>
            </w:pPr>
          </w:p>
          <w:p w14:paraId="51954507" w14:textId="77777777" w:rsidR="00AF6E43" w:rsidRPr="00AF6E43" w:rsidRDefault="00AF6E43" w:rsidP="006955D9">
            <w:pPr>
              <w:spacing w:after="0"/>
              <w:rPr>
                <w:rFonts w:cs="Calibri"/>
                <w:bCs/>
                <w:sz w:val="16"/>
                <w:szCs w:val="16"/>
                <w:lang w:val="en-US"/>
              </w:rPr>
            </w:pPr>
          </w:p>
          <w:p w14:paraId="66860B16" w14:textId="77777777" w:rsidR="00AF6E43" w:rsidRPr="00AF6E43" w:rsidRDefault="00AF6E43" w:rsidP="006955D9">
            <w:pPr>
              <w:spacing w:after="0"/>
              <w:rPr>
                <w:rFonts w:cs="Calibri"/>
                <w:bCs/>
                <w:sz w:val="16"/>
                <w:szCs w:val="16"/>
                <w:lang w:val="en-US"/>
              </w:rPr>
            </w:pPr>
          </w:p>
          <w:p w14:paraId="3F643A43" w14:textId="77777777" w:rsidR="00AF6E43" w:rsidRPr="00AF6E43" w:rsidRDefault="00AF6E43" w:rsidP="006955D9">
            <w:pPr>
              <w:spacing w:after="0"/>
              <w:rPr>
                <w:rFonts w:cs="Calibri"/>
                <w:bCs/>
                <w:sz w:val="16"/>
                <w:szCs w:val="16"/>
                <w:lang w:val="en-US"/>
              </w:rPr>
            </w:pPr>
          </w:p>
          <w:p w14:paraId="031BEC11" w14:textId="77777777" w:rsidR="00AF6E43" w:rsidRPr="00AF6E43" w:rsidRDefault="00AF6E43" w:rsidP="006955D9">
            <w:pPr>
              <w:spacing w:after="0"/>
              <w:rPr>
                <w:rFonts w:cs="Calibri"/>
                <w:bCs/>
                <w:sz w:val="16"/>
                <w:szCs w:val="16"/>
                <w:lang w:val="en-US"/>
              </w:rPr>
            </w:pPr>
          </w:p>
          <w:p w14:paraId="613C05D7" w14:textId="77777777" w:rsidR="00AF6E43" w:rsidRPr="00AF6E43" w:rsidRDefault="00AF6E43" w:rsidP="006955D9">
            <w:pPr>
              <w:spacing w:after="0"/>
              <w:rPr>
                <w:rFonts w:cs="Calibri"/>
                <w:bCs/>
                <w:sz w:val="16"/>
                <w:szCs w:val="16"/>
                <w:lang w:val="en-US"/>
              </w:rPr>
            </w:pPr>
          </w:p>
          <w:p w14:paraId="56B8F5C1" w14:textId="77777777" w:rsidR="00AF6E43" w:rsidRPr="00AF6E43" w:rsidRDefault="00AF6E43" w:rsidP="006955D9">
            <w:pPr>
              <w:spacing w:after="0"/>
              <w:rPr>
                <w:rFonts w:cs="Calibri"/>
                <w:bCs/>
                <w:sz w:val="16"/>
                <w:szCs w:val="16"/>
                <w:lang w:val="en-US"/>
              </w:rPr>
            </w:pPr>
          </w:p>
          <w:p w14:paraId="10B8C622" w14:textId="77777777" w:rsidR="00AF6E43" w:rsidRPr="00AF6E43" w:rsidRDefault="00AF6E43" w:rsidP="006955D9">
            <w:pPr>
              <w:spacing w:after="0"/>
              <w:rPr>
                <w:rFonts w:cs="Calibri"/>
                <w:bCs/>
                <w:sz w:val="16"/>
                <w:szCs w:val="16"/>
                <w:lang w:val="en-US"/>
              </w:rPr>
            </w:pPr>
          </w:p>
          <w:p w14:paraId="1B95B1BD" w14:textId="77777777" w:rsidR="00AF6E43" w:rsidRPr="00AF6E43" w:rsidRDefault="00AF6E43" w:rsidP="006955D9">
            <w:pPr>
              <w:spacing w:after="0"/>
              <w:rPr>
                <w:rFonts w:cs="Calibri"/>
                <w:bCs/>
                <w:sz w:val="16"/>
                <w:szCs w:val="16"/>
                <w:lang w:val="en-US"/>
              </w:rPr>
            </w:pPr>
          </w:p>
          <w:p w14:paraId="58D059A7" w14:textId="77777777" w:rsidR="00AF6E43" w:rsidRPr="00AF6E43" w:rsidRDefault="00AF6E43" w:rsidP="006955D9">
            <w:pPr>
              <w:spacing w:after="0"/>
              <w:rPr>
                <w:rFonts w:cs="Calibri"/>
                <w:bCs/>
                <w:sz w:val="16"/>
                <w:szCs w:val="16"/>
                <w:lang w:val="en-US"/>
              </w:rPr>
            </w:pPr>
          </w:p>
          <w:p w14:paraId="4C0C4C2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Building code addendum and associated compliance documents.</w:t>
            </w:r>
          </w:p>
          <w:p w14:paraId="0ED1A6D8" w14:textId="77777777" w:rsidR="00AF6E43" w:rsidRPr="00AF6E43" w:rsidRDefault="00AF6E43" w:rsidP="006955D9">
            <w:pPr>
              <w:spacing w:after="0"/>
              <w:rPr>
                <w:rFonts w:cs="Calibri"/>
                <w:bCs/>
                <w:sz w:val="16"/>
                <w:szCs w:val="16"/>
                <w:lang w:val="en-US"/>
              </w:rPr>
            </w:pPr>
          </w:p>
          <w:p w14:paraId="1BFA74ED" w14:textId="77777777" w:rsidR="00AF6E43" w:rsidRPr="00322124" w:rsidRDefault="00AF6E43" w:rsidP="006955D9">
            <w:pPr>
              <w:spacing w:after="0"/>
              <w:rPr>
                <w:rFonts w:cs="Calibri"/>
                <w:bCs/>
                <w:sz w:val="16"/>
                <w:szCs w:val="16"/>
              </w:rPr>
            </w:pPr>
            <w:r w:rsidRPr="00322124">
              <w:rPr>
                <w:rFonts w:cs="Calibri"/>
                <w:bCs/>
                <w:sz w:val="16"/>
                <w:szCs w:val="16"/>
              </w:rPr>
              <w:t>Field observations</w:t>
            </w:r>
            <w:r>
              <w:rPr>
                <w:rFonts w:cs="Calibri"/>
                <w:bCs/>
                <w:sz w:val="16"/>
                <w:szCs w:val="16"/>
              </w:rPr>
              <w:t>.</w:t>
            </w:r>
          </w:p>
          <w:p w14:paraId="7264745F" w14:textId="77777777" w:rsidR="00AF6E43" w:rsidRPr="00322124" w:rsidRDefault="00AF6E43" w:rsidP="006955D9">
            <w:pPr>
              <w:spacing w:after="0"/>
              <w:rPr>
                <w:rFonts w:cs="Calibri"/>
                <w:bCs/>
                <w:sz w:val="16"/>
                <w:szCs w:val="16"/>
              </w:rPr>
            </w:pPr>
          </w:p>
          <w:p w14:paraId="12D15D45" w14:textId="77777777" w:rsidR="00AF6E43" w:rsidRPr="00322124" w:rsidRDefault="00AF6E43" w:rsidP="006955D9">
            <w:pPr>
              <w:spacing w:after="0"/>
              <w:rPr>
                <w:rFonts w:cs="Calibri"/>
                <w:bCs/>
                <w:sz w:val="16"/>
                <w:szCs w:val="16"/>
              </w:rPr>
            </w:pPr>
          </w:p>
          <w:p w14:paraId="04F3E42E" w14:textId="77777777" w:rsidR="00AF6E43" w:rsidRPr="00322124" w:rsidRDefault="00AF6E43" w:rsidP="006955D9">
            <w:pPr>
              <w:spacing w:after="0"/>
              <w:rPr>
                <w:rFonts w:cs="Calibri"/>
                <w:bCs/>
                <w:sz w:val="16"/>
                <w:szCs w:val="16"/>
              </w:rPr>
            </w:pPr>
          </w:p>
          <w:p w14:paraId="1B857076" w14:textId="77777777" w:rsidR="00AF6E43" w:rsidRPr="00322124" w:rsidRDefault="00AF6E43" w:rsidP="006955D9">
            <w:pPr>
              <w:spacing w:after="0"/>
              <w:rPr>
                <w:rFonts w:cs="Calibri"/>
                <w:bCs/>
                <w:sz w:val="16"/>
                <w:szCs w:val="16"/>
              </w:rPr>
            </w:pPr>
          </w:p>
        </w:tc>
        <w:tc>
          <w:tcPr>
            <w:tcW w:w="620" w:type="pct"/>
            <w:tcBorders>
              <w:top w:val="double" w:sz="4" w:space="0" w:color="auto"/>
            </w:tcBorders>
          </w:tcPr>
          <w:p w14:paraId="693817BC"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Key Government representatives and stakeholders from the Tourism industry recognize the value of project-related training initiatives and are willing to engage in intensified and regular debate about climate risks in the tourism sector.</w:t>
            </w:r>
          </w:p>
          <w:p w14:paraId="27F38255" w14:textId="77777777" w:rsidR="00AF6E43" w:rsidRPr="00AF6E43" w:rsidRDefault="00AF6E43" w:rsidP="006955D9">
            <w:pPr>
              <w:spacing w:after="0"/>
              <w:rPr>
                <w:rFonts w:cs="Calibri"/>
                <w:bCs/>
                <w:sz w:val="16"/>
                <w:szCs w:val="16"/>
                <w:lang w:val="en-US"/>
              </w:rPr>
            </w:pPr>
          </w:p>
          <w:p w14:paraId="43DBB418"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Senior planners and decision-makers continue to recognize the importance of climate change adaptation and are committed to support necessary policy changes. </w:t>
            </w:r>
          </w:p>
          <w:p w14:paraId="5E98E5EB" w14:textId="77777777" w:rsidR="00AF6E43" w:rsidRPr="00AF6E43" w:rsidRDefault="00AF6E43" w:rsidP="006955D9">
            <w:pPr>
              <w:spacing w:after="0"/>
              <w:rPr>
                <w:rFonts w:cs="Calibri"/>
                <w:bCs/>
                <w:sz w:val="16"/>
                <w:szCs w:val="16"/>
                <w:lang w:val="en-US"/>
              </w:rPr>
            </w:pPr>
          </w:p>
          <w:p w14:paraId="2AB9431C"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MATI has appropriate leverage to represent the diversity of situations and interests in the tourism industry.</w:t>
            </w:r>
          </w:p>
          <w:p w14:paraId="205061BD" w14:textId="77777777" w:rsidR="00AF6E43" w:rsidRPr="00AF6E43" w:rsidRDefault="00AF6E43" w:rsidP="006955D9">
            <w:pPr>
              <w:spacing w:after="0"/>
              <w:rPr>
                <w:rFonts w:cs="Calibri"/>
                <w:bCs/>
                <w:sz w:val="16"/>
                <w:szCs w:val="16"/>
                <w:lang w:val="en-US"/>
              </w:rPr>
            </w:pPr>
          </w:p>
          <w:p w14:paraId="46C25DF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Uncertainties pertaining to climate change modeling are within the acceptance range of decision-makers.</w:t>
            </w:r>
          </w:p>
          <w:p w14:paraId="299B7917" w14:textId="77777777" w:rsidR="00AF6E43" w:rsidRPr="00AF6E43" w:rsidRDefault="00AF6E43" w:rsidP="006955D9">
            <w:pPr>
              <w:spacing w:after="0"/>
              <w:rPr>
                <w:rFonts w:cs="Calibri"/>
                <w:bCs/>
                <w:sz w:val="16"/>
                <w:szCs w:val="16"/>
                <w:lang w:val="en-US"/>
              </w:rPr>
            </w:pPr>
          </w:p>
          <w:p w14:paraId="4C812F3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Tourism operators are willing to engage in the review, revision and adoption of new building standards. </w:t>
            </w:r>
          </w:p>
          <w:p w14:paraId="12FD0BE1" w14:textId="77777777" w:rsidR="00AF6E43" w:rsidRPr="00AF6E43" w:rsidRDefault="00AF6E43" w:rsidP="006955D9">
            <w:pPr>
              <w:spacing w:after="0"/>
              <w:rPr>
                <w:rFonts w:cs="Calibri"/>
                <w:bCs/>
                <w:sz w:val="16"/>
                <w:szCs w:val="16"/>
                <w:lang w:val="en-US"/>
              </w:rPr>
            </w:pPr>
          </w:p>
          <w:p w14:paraId="10BD616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Policy recommendations are actively endorsed and signed into law by national decision-making bodies.</w:t>
            </w:r>
          </w:p>
        </w:tc>
        <w:tc>
          <w:tcPr>
            <w:tcW w:w="468" w:type="pct"/>
            <w:tcBorders>
              <w:top w:val="double" w:sz="4" w:space="0" w:color="auto"/>
            </w:tcBorders>
          </w:tcPr>
          <w:p w14:paraId="4C4D60EA" w14:textId="77777777" w:rsidR="00AF6E43" w:rsidRPr="00AF6E43" w:rsidRDefault="00AF6E43" w:rsidP="006955D9">
            <w:pPr>
              <w:spacing w:after="0"/>
              <w:rPr>
                <w:rFonts w:cs="Calibri"/>
                <w:bCs/>
                <w:sz w:val="16"/>
                <w:szCs w:val="16"/>
                <w:lang w:val="en-US"/>
              </w:rPr>
            </w:pPr>
          </w:p>
        </w:tc>
        <w:tc>
          <w:tcPr>
            <w:tcW w:w="311" w:type="pct"/>
            <w:tcBorders>
              <w:top w:val="double" w:sz="4" w:space="0" w:color="auto"/>
            </w:tcBorders>
          </w:tcPr>
          <w:p w14:paraId="4F8BBDF5" w14:textId="77777777" w:rsidR="00AF6E43" w:rsidRPr="00AF6E43" w:rsidRDefault="00AF6E43" w:rsidP="006955D9">
            <w:pPr>
              <w:spacing w:after="0"/>
              <w:rPr>
                <w:rFonts w:cs="Calibri"/>
                <w:bCs/>
                <w:sz w:val="16"/>
                <w:szCs w:val="16"/>
                <w:lang w:val="en-US"/>
              </w:rPr>
            </w:pPr>
          </w:p>
        </w:tc>
        <w:tc>
          <w:tcPr>
            <w:tcW w:w="776" w:type="pct"/>
            <w:tcBorders>
              <w:top w:val="double" w:sz="4" w:space="0" w:color="auto"/>
            </w:tcBorders>
          </w:tcPr>
          <w:p w14:paraId="3F034EC0" w14:textId="77777777" w:rsidR="00AF6E43" w:rsidRPr="00AF6E43" w:rsidRDefault="00AF6E43" w:rsidP="006955D9">
            <w:pPr>
              <w:spacing w:after="0"/>
              <w:rPr>
                <w:rFonts w:cs="Calibri"/>
                <w:bCs/>
                <w:sz w:val="16"/>
                <w:szCs w:val="16"/>
                <w:lang w:val="en-US"/>
              </w:rPr>
            </w:pPr>
          </w:p>
        </w:tc>
      </w:tr>
    </w:tbl>
    <w:p w14:paraId="3FF6D6F7" w14:textId="77777777" w:rsidR="00AF6E43" w:rsidRPr="00AF6E43" w:rsidRDefault="00AF6E43" w:rsidP="00AF6E43">
      <w:pPr>
        <w:rPr>
          <w:lang w:val="en-US"/>
        </w:rPr>
      </w:pPr>
      <w:r w:rsidRPr="00AF6E43">
        <w:rPr>
          <w:lang w:val="en-US"/>
        </w:rPr>
        <w:br w:type="page"/>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172"/>
        <w:gridCol w:w="937"/>
        <w:gridCol w:w="1185"/>
        <w:gridCol w:w="1008"/>
        <w:gridCol w:w="1419"/>
        <w:gridCol w:w="1063"/>
        <w:gridCol w:w="1011"/>
        <w:gridCol w:w="1504"/>
      </w:tblGrid>
      <w:tr w:rsidR="00AF6E43" w14:paraId="7DE1FB54" w14:textId="77777777" w:rsidTr="006955D9">
        <w:tc>
          <w:tcPr>
            <w:tcW w:w="519" w:type="pct"/>
            <w:tcBorders>
              <w:top w:val="double" w:sz="4" w:space="0" w:color="auto"/>
              <w:left w:val="single" w:sz="4" w:space="0" w:color="auto"/>
              <w:bottom w:val="single" w:sz="4" w:space="0" w:color="auto"/>
              <w:right w:val="single" w:sz="4" w:space="0" w:color="auto"/>
            </w:tcBorders>
            <w:shd w:val="pct12" w:color="auto" w:fill="auto"/>
          </w:tcPr>
          <w:p w14:paraId="7BA18563"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lastRenderedPageBreak/>
              <w:br w:type="page"/>
            </w:r>
          </w:p>
        </w:tc>
        <w:tc>
          <w:tcPr>
            <w:tcW w:w="480" w:type="pct"/>
            <w:tcBorders>
              <w:top w:val="double" w:sz="4" w:space="0" w:color="auto"/>
              <w:left w:val="single" w:sz="4" w:space="0" w:color="auto"/>
              <w:bottom w:val="single" w:sz="4" w:space="0" w:color="auto"/>
              <w:right w:val="single" w:sz="4" w:space="0" w:color="auto"/>
            </w:tcBorders>
            <w:shd w:val="pct12" w:color="auto" w:fill="auto"/>
          </w:tcPr>
          <w:p w14:paraId="7E8727FD" w14:textId="77777777" w:rsidR="00AF6E43" w:rsidRPr="00AF6E43" w:rsidRDefault="00AF6E43" w:rsidP="006955D9">
            <w:pPr>
              <w:spacing w:after="0"/>
              <w:jc w:val="center"/>
              <w:rPr>
                <w:rFonts w:cs="Calibri"/>
                <w:sz w:val="16"/>
                <w:szCs w:val="16"/>
                <w:lang w:val="en-US"/>
              </w:rPr>
            </w:pPr>
          </w:p>
          <w:p w14:paraId="22160D06" w14:textId="77777777" w:rsidR="00AF6E43" w:rsidRPr="000C370E" w:rsidRDefault="00AF6E43" w:rsidP="006955D9">
            <w:pPr>
              <w:spacing w:after="0"/>
              <w:jc w:val="center"/>
              <w:rPr>
                <w:rFonts w:cs="Calibri"/>
                <w:sz w:val="16"/>
                <w:szCs w:val="16"/>
              </w:rPr>
            </w:pPr>
            <w:r w:rsidRPr="000C370E">
              <w:rPr>
                <w:rFonts w:cs="Calibri"/>
                <w:sz w:val="16"/>
                <w:szCs w:val="16"/>
              </w:rPr>
              <w:t>Indicator</w:t>
            </w:r>
          </w:p>
        </w:tc>
        <w:tc>
          <w:tcPr>
            <w:tcW w:w="479" w:type="pct"/>
            <w:tcBorders>
              <w:top w:val="double" w:sz="4" w:space="0" w:color="auto"/>
              <w:left w:val="single" w:sz="4" w:space="0" w:color="auto"/>
              <w:bottom w:val="single" w:sz="4" w:space="0" w:color="auto"/>
              <w:right w:val="single" w:sz="4" w:space="0" w:color="auto"/>
            </w:tcBorders>
            <w:shd w:val="pct12" w:color="auto" w:fill="auto"/>
          </w:tcPr>
          <w:p w14:paraId="42FE5940" w14:textId="77777777" w:rsidR="00AF6E43" w:rsidRPr="000C370E" w:rsidRDefault="00AF6E43" w:rsidP="006955D9">
            <w:pPr>
              <w:spacing w:after="0"/>
              <w:jc w:val="center"/>
              <w:rPr>
                <w:rFonts w:cs="Calibri"/>
                <w:bCs/>
                <w:sz w:val="16"/>
                <w:szCs w:val="16"/>
              </w:rPr>
            </w:pPr>
          </w:p>
          <w:p w14:paraId="32B2BD53" w14:textId="77777777" w:rsidR="00AF6E43" w:rsidRPr="000C370E" w:rsidRDefault="00AF6E43" w:rsidP="006955D9">
            <w:pPr>
              <w:spacing w:after="0"/>
              <w:jc w:val="center"/>
              <w:rPr>
                <w:rFonts w:cs="Calibri"/>
                <w:bCs/>
                <w:sz w:val="16"/>
                <w:szCs w:val="16"/>
              </w:rPr>
            </w:pPr>
            <w:r w:rsidRPr="000C370E">
              <w:rPr>
                <w:rFonts w:cs="Calibri"/>
                <w:bCs/>
                <w:sz w:val="16"/>
                <w:szCs w:val="16"/>
              </w:rPr>
              <w:t>Baseline</w:t>
            </w:r>
          </w:p>
        </w:tc>
        <w:tc>
          <w:tcPr>
            <w:tcW w:w="512" w:type="pct"/>
            <w:tcBorders>
              <w:top w:val="double" w:sz="4" w:space="0" w:color="auto"/>
              <w:left w:val="single" w:sz="4" w:space="0" w:color="auto"/>
              <w:bottom w:val="single" w:sz="4" w:space="0" w:color="auto"/>
              <w:right w:val="single" w:sz="4" w:space="0" w:color="auto"/>
            </w:tcBorders>
            <w:shd w:val="pct12" w:color="auto" w:fill="auto"/>
          </w:tcPr>
          <w:p w14:paraId="0E15E129" w14:textId="77777777" w:rsidR="00AF6E43" w:rsidRPr="000C370E" w:rsidRDefault="00AF6E43" w:rsidP="006955D9">
            <w:pPr>
              <w:spacing w:after="0"/>
              <w:jc w:val="center"/>
              <w:rPr>
                <w:rFonts w:cs="Calibri"/>
                <w:bCs/>
                <w:sz w:val="16"/>
                <w:szCs w:val="16"/>
              </w:rPr>
            </w:pPr>
            <w:r w:rsidRPr="000C370E">
              <w:rPr>
                <w:rFonts w:cs="Calibri"/>
                <w:bCs/>
                <w:sz w:val="16"/>
                <w:szCs w:val="16"/>
              </w:rPr>
              <w:t>Targets</w:t>
            </w:r>
          </w:p>
          <w:p w14:paraId="786BAAB9" w14:textId="77777777" w:rsidR="00AF6E43" w:rsidRPr="000C370E" w:rsidRDefault="00AF6E43" w:rsidP="006955D9">
            <w:pPr>
              <w:spacing w:after="0"/>
              <w:jc w:val="center"/>
              <w:rPr>
                <w:rFonts w:cs="Calibri"/>
                <w:bCs/>
                <w:sz w:val="16"/>
                <w:szCs w:val="16"/>
              </w:rPr>
            </w:pPr>
            <w:r w:rsidRPr="000C370E">
              <w:rPr>
                <w:rFonts w:cs="Calibri"/>
                <w:bCs/>
                <w:sz w:val="16"/>
                <w:szCs w:val="16"/>
              </w:rPr>
              <w:t>End of Project</w:t>
            </w:r>
          </w:p>
        </w:tc>
        <w:tc>
          <w:tcPr>
            <w:tcW w:w="512" w:type="pct"/>
            <w:tcBorders>
              <w:top w:val="double" w:sz="4" w:space="0" w:color="auto"/>
              <w:left w:val="single" w:sz="4" w:space="0" w:color="auto"/>
              <w:bottom w:val="single" w:sz="4" w:space="0" w:color="auto"/>
              <w:right w:val="single" w:sz="4" w:space="0" w:color="auto"/>
            </w:tcBorders>
            <w:shd w:val="pct12" w:color="auto" w:fill="auto"/>
          </w:tcPr>
          <w:p w14:paraId="55816A53" w14:textId="77777777" w:rsidR="00AF6E43" w:rsidRPr="000C370E" w:rsidRDefault="00AF6E43" w:rsidP="006955D9">
            <w:pPr>
              <w:spacing w:after="0"/>
              <w:jc w:val="center"/>
              <w:rPr>
                <w:rFonts w:cs="Calibri"/>
                <w:bCs/>
                <w:sz w:val="16"/>
                <w:szCs w:val="16"/>
              </w:rPr>
            </w:pPr>
            <w:r w:rsidRPr="000C370E">
              <w:rPr>
                <w:rFonts w:cs="Calibri"/>
                <w:bCs/>
                <w:sz w:val="16"/>
                <w:szCs w:val="16"/>
              </w:rPr>
              <w:t>Source of verification</w:t>
            </w:r>
          </w:p>
        </w:tc>
        <w:tc>
          <w:tcPr>
            <w:tcW w:w="704" w:type="pct"/>
            <w:tcBorders>
              <w:top w:val="double" w:sz="4" w:space="0" w:color="auto"/>
              <w:left w:val="single" w:sz="4" w:space="0" w:color="auto"/>
              <w:bottom w:val="single" w:sz="4" w:space="0" w:color="auto"/>
              <w:right w:val="single" w:sz="4" w:space="0" w:color="auto"/>
            </w:tcBorders>
            <w:shd w:val="pct12" w:color="auto" w:fill="auto"/>
          </w:tcPr>
          <w:p w14:paraId="60D8DA60" w14:textId="77777777" w:rsidR="00AF6E43" w:rsidRDefault="00AF6E43" w:rsidP="006955D9">
            <w:pPr>
              <w:spacing w:after="0"/>
              <w:jc w:val="center"/>
              <w:rPr>
                <w:rFonts w:cs="Calibri"/>
                <w:bCs/>
                <w:sz w:val="16"/>
                <w:szCs w:val="16"/>
              </w:rPr>
            </w:pPr>
          </w:p>
          <w:p w14:paraId="7A3E881D" w14:textId="77777777" w:rsidR="00AF6E43" w:rsidRPr="000C370E" w:rsidRDefault="00AF6E43" w:rsidP="006955D9">
            <w:pPr>
              <w:spacing w:after="0"/>
              <w:jc w:val="center"/>
              <w:rPr>
                <w:rFonts w:cs="Calibri"/>
                <w:bCs/>
                <w:sz w:val="16"/>
                <w:szCs w:val="16"/>
              </w:rPr>
            </w:pPr>
            <w:r w:rsidRPr="000C370E">
              <w:rPr>
                <w:rFonts w:cs="Calibri"/>
                <w:bCs/>
                <w:sz w:val="16"/>
                <w:szCs w:val="16"/>
              </w:rPr>
              <w:t>Risks and Assumptions</w:t>
            </w:r>
          </w:p>
        </w:tc>
        <w:tc>
          <w:tcPr>
            <w:tcW w:w="525" w:type="pct"/>
            <w:tcBorders>
              <w:top w:val="double" w:sz="4" w:space="0" w:color="auto"/>
              <w:left w:val="single" w:sz="4" w:space="0" w:color="auto"/>
              <w:bottom w:val="single" w:sz="4" w:space="0" w:color="auto"/>
              <w:right w:val="single" w:sz="4" w:space="0" w:color="auto"/>
            </w:tcBorders>
            <w:shd w:val="pct12" w:color="auto" w:fill="auto"/>
          </w:tcPr>
          <w:p w14:paraId="4BF8A84F" w14:textId="77777777" w:rsidR="00AF6E43" w:rsidRDefault="00AF6E43" w:rsidP="006955D9">
            <w:pPr>
              <w:spacing w:after="0"/>
              <w:jc w:val="center"/>
              <w:rPr>
                <w:rFonts w:cs="Calibri"/>
                <w:bCs/>
                <w:sz w:val="16"/>
                <w:szCs w:val="16"/>
              </w:rPr>
            </w:pPr>
          </w:p>
          <w:p w14:paraId="1D5DCE92" w14:textId="77777777" w:rsidR="00AF6E43" w:rsidRDefault="00AF6E43" w:rsidP="006955D9">
            <w:pPr>
              <w:spacing w:after="0"/>
              <w:jc w:val="center"/>
              <w:rPr>
                <w:rFonts w:cs="Calibri"/>
                <w:bCs/>
                <w:sz w:val="16"/>
                <w:szCs w:val="16"/>
              </w:rPr>
            </w:pPr>
            <w:r>
              <w:rPr>
                <w:rFonts w:cs="Calibri"/>
                <w:bCs/>
                <w:sz w:val="16"/>
                <w:szCs w:val="16"/>
              </w:rPr>
              <w:t>Key Stakeholders</w:t>
            </w:r>
          </w:p>
        </w:tc>
        <w:tc>
          <w:tcPr>
            <w:tcW w:w="526" w:type="pct"/>
            <w:tcBorders>
              <w:top w:val="double" w:sz="4" w:space="0" w:color="auto"/>
              <w:left w:val="single" w:sz="4" w:space="0" w:color="auto"/>
              <w:bottom w:val="single" w:sz="4" w:space="0" w:color="auto"/>
              <w:right w:val="single" w:sz="4" w:space="0" w:color="auto"/>
            </w:tcBorders>
            <w:shd w:val="pct12" w:color="auto" w:fill="auto"/>
          </w:tcPr>
          <w:p w14:paraId="32CA71C9" w14:textId="77777777" w:rsidR="00AF6E43" w:rsidRDefault="00AF6E43" w:rsidP="006955D9">
            <w:pPr>
              <w:spacing w:after="0"/>
              <w:jc w:val="center"/>
              <w:rPr>
                <w:rFonts w:cs="Calibri"/>
                <w:bCs/>
                <w:sz w:val="16"/>
                <w:szCs w:val="16"/>
              </w:rPr>
            </w:pPr>
          </w:p>
          <w:p w14:paraId="1B7BEF15" w14:textId="77777777" w:rsidR="00AF6E43" w:rsidRDefault="00AF6E43" w:rsidP="006955D9">
            <w:pPr>
              <w:spacing w:after="0"/>
              <w:jc w:val="center"/>
              <w:rPr>
                <w:rFonts w:cs="Calibri"/>
                <w:bCs/>
                <w:sz w:val="16"/>
                <w:szCs w:val="16"/>
              </w:rPr>
            </w:pPr>
            <w:r>
              <w:rPr>
                <w:rFonts w:cs="Calibri"/>
                <w:bCs/>
                <w:sz w:val="16"/>
                <w:szCs w:val="16"/>
              </w:rPr>
              <w:t>Lead Agency</w:t>
            </w:r>
          </w:p>
        </w:tc>
        <w:tc>
          <w:tcPr>
            <w:tcW w:w="743" w:type="pct"/>
            <w:tcBorders>
              <w:top w:val="double" w:sz="4" w:space="0" w:color="auto"/>
              <w:left w:val="single" w:sz="4" w:space="0" w:color="auto"/>
              <w:bottom w:val="single" w:sz="4" w:space="0" w:color="auto"/>
              <w:right w:val="single" w:sz="4" w:space="0" w:color="auto"/>
            </w:tcBorders>
            <w:shd w:val="pct12" w:color="auto" w:fill="auto"/>
          </w:tcPr>
          <w:p w14:paraId="7C8FC1E8" w14:textId="77777777" w:rsidR="00AF6E43" w:rsidRDefault="00AF6E43" w:rsidP="006955D9">
            <w:pPr>
              <w:spacing w:after="0"/>
              <w:jc w:val="center"/>
              <w:rPr>
                <w:rFonts w:cs="Calibri"/>
                <w:bCs/>
                <w:sz w:val="16"/>
                <w:szCs w:val="16"/>
              </w:rPr>
            </w:pPr>
          </w:p>
          <w:p w14:paraId="320ED3D9" w14:textId="77777777" w:rsidR="00AF6E43" w:rsidRDefault="00AF6E43" w:rsidP="006955D9">
            <w:pPr>
              <w:spacing w:after="0"/>
              <w:jc w:val="center"/>
              <w:rPr>
                <w:rFonts w:cs="Calibri"/>
                <w:bCs/>
                <w:sz w:val="16"/>
                <w:szCs w:val="16"/>
              </w:rPr>
            </w:pPr>
            <w:r>
              <w:rPr>
                <w:rFonts w:cs="Calibri"/>
                <w:bCs/>
                <w:sz w:val="16"/>
                <w:szCs w:val="16"/>
              </w:rPr>
              <w:t>Capacity Needs</w:t>
            </w:r>
          </w:p>
        </w:tc>
      </w:tr>
      <w:tr w:rsidR="00AF6E43" w:rsidRPr="00AE728B" w14:paraId="517C0C1C" w14:textId="77777777" w:rsidTr="006955D9">
        <w:trPr>
          <w:trHeight w:val="80"/>
        </w:trPr>
        <w:tc>
          <w:tcPr>
            <w:tcW w:w="519" w:type="pct"/>
            <w:shd w:val="clear" w:color="auto" w:fill="FFFFFF"/>
          </w:tcPr>
          <w:p w14:paraId="6173BB00"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Output 1.1.</w:t>
            </w:r>
          </w:p>
          <w:p w14:paraId="2FD9E803" w14:textId="77777777" w:rsidR="00AF6E43" w:rsidRPr="00AF6E43" w:rsidRDefault="00AF6E43" w:rsidP="006955D9">
            <w:pPr>
              <w:spacing w:after="0"/>
              <w:rPr>
                <w:rFonts w:cs="Calibri"/>
                <w:b/>
                <w:bCs/>
                <w:sz w:val="16"/>
                <w:szCs w:val="16"/>
                <w:lang w:val="en-US"/>
              </w:rPr>
            </w:pPr>
            <w:r w:rsidRPr="00AF6E43">
              <w:rPr>
                <w:rFonts w:cs="Calibri"/>
                <w:bCs/>
                <w:sz w:val="16"/>
                <w:szCs w:val="16"/>
                <w:lang w:val="en-US"/>
              </w:rPr>
              <w:t xml:space="preserve"> Inventory of adaptive and maladaptive practices and technologies (Infrastructure and environment) on island resorts and safari boat operations in Maldives</w:t>
            </w:r>
            <w:r>
              <w:rPr>
                <w:rStyle w:val="FootnoteReference"/>
                <w:rFonts w:cs="Calibri"/>
                <w:bCs/>
                <w:sz w:val="16"/>
                <w:szCs w:val="16"/>
              </w:rPr>
              <w:footnoteReference w:id="37"/>
            </w:r>
            <w:r w:rsidRPr="00AF6E43">
              <w:rPr>
                <w:rFonts w:cs="Calibri"/>
                <w:bCs/>
                <w:sz w:val="16"/>
                <w:szCs w:val="16"/>
                <w:lang w:val="en-US"/>
              </w:rPr>
              <w:t>.</w:t>
            </w:r>
          </w:p>
        </w:tc>
        <w:tc>
          <w:tcPr>
            <w:tcW w:w="480" w:type="pct"/>
            <w:shd w:val="clear" w:color="auto" w:fill="FFFFFF"/>
          </w:tcPr>
          <w:p w14:paraId="55A67BFA" w14:textId="77777777" w:rsidR="00AF6E43" w:rsidRPr="00AF6E43" w:rsidRDefault="00AF6E43" w:rsidP="006955D9">
            <w:pPr>
              <w:spacing w:after="0"/>
              <w:rPr>
                <w:rFonts w:cs="Calibri"/>
                <w:sz w:val="16"/>
                <w:szCs w:val="16"/>
                <w:lang w:val="en-US"/>
              </w:rPr>
            </w:pPr>
            <w:r w:rsidRPr="00AF6E43">
              <w:rPr>
                <w:rFonts w:cs="Calibri"/>
                <w:sz w:val="16"/>
                <w:szCs w:val="16"/>
                <w:lang w:val="en-US"/>
              </w:rPr>
              <w:t>Regular data collected on environmental management practices and systems.</w:t>
            </w:r>
          </w:p>
        </w:tc>
        <w:tc>
          <w:tcPr>
            <w:tcW w:w="479" w:type="pct"/>
            <w:shd w:val="clear" w:color="auto" w:fill="FFFFFF"/>
          </w:tcPr>
          <w:p w14:paraId="6EEF0B32" w14:textId="77777777" w:rsidR="00AF6E43" w:rsidRPr="00AF6E43" w:rsidRDefault="00AF6E43" w:rsidP="006955D9">
            <w:pPr>
              <w:spacing w:after="0"/>
              <w:rPr>
                <w:rFonts w:cs="Calibri"/>
                <w:sz w:val="16"/>
                <w:szCs w:val="16"/>
                <w:lang w:val="en-US"/>
              </w:rPr>
            </w:pPr>
          </w:p>
        </w:tc>
        <w:tc>
          <w:tcPr>
            <w:tcW w:w="512" w:type="pct"/>
            <w:shd w:val="clear" w:color="auto" w:fill="FFFFFF"/>
          </w:tcPr>
          <w:p w14:paraId="638D7426" w14:textId="77777777" w:rsidR="00AF6E43" w:rsidRPr="00AF6E43" w:rsidRDefault="00AF6E43" w:rsidP="006955D9">
            <w:pPr>
              <w:spacing w:after="0"/>
              <w:rPr>
                <w:rFonts w:cs="Calibri"/>
                <w:sz w:val="16"/>
                <w:szCs w:val="16"/>
                <w:lang w:val="en-US"/>
              </w:rPr>
            </w:pPr>
            <w:r w:rsidRPr="00AF6E43">
              <w:rPr>
                <w:rFonts w:cs="Calibri"/>
                <w:sz w:val="16"/>
                <w:szCs w:val="16"/>
                <w:lang w:val="en-US"/>
              </w:rPr>
              <w:t>Monitoring framework enhanced to address gaps in environmental monitoring.</w:t>
            </w:r>
          </w:p>
        </w:tc>
        <w:tc>
          <w:tcPr>
            <w:tcW w:w="512" w:type="pct"/>
            <w:shd w:val="clear" w:color="auto" w:fill="FFFFFF"/>
          </w:tcPr>
          <w:p w14:paraId="44ADC0BA" w14:textId="77777777" w:rsidR="00AF6E43" w:rsidRPr="00AF6E43" w:rsidRDefault="00AF6E43" w:rsidP="006955D9">
            <w:pPr>
              <w:spacing w:after="0"/>
              <w:rPr>
                <w:rFonts w:cs="Calibri"/>
                <w:sz w:val="16"/>
                <w:szCs w:val="16"/>
                <w:lang w:val="en-US"/>
              </w:rPr>
            </w:pPr>
          </w:p>
        </w:tc>
        <w:tc>
          <w:tcPr>
            <w:tcW w:w="704" w:type="pct"/>
            <w:shd w:val="clear" w:color="auto" w:fill="FFFFFF"/>
          </w:tcPr>
          <w:p w14:paraId="58C78120" w14:textId="77777777" w:rsidR="00AF6E43" w:rsidRPr="00AF6E43" w:rsidRDefault="00AF6E43" w:rsidP="006955D9">
            <w:pPr>
              <w:spacing w:after="0"/>
              <w:rPr>
                <w:rFonts w:cs="Calibri"/>
                <w:sz w:val="16"/>
                <w:szCs w:val="16"/>
                <w:lang w:val="en-US"/>
              </w:rPr>
            </w:pPr>
          </w:p>
        </w:tc>
        <w:tc>
          <w:tcPr>
            <w:tcW w:w="525" w:type="pct"/>
            <w:shd w:val="clear" w:color="auto" w:fill="FFFFFF"/>
          </w:tcPr>
          <w:p w14:paraId="78B1957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MTAC</w:t>
            </w:r>
          </w:p>
          <w:p w14:paraId="4FC1000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MEE</w:t>
            </w:r>
          </w:p>
          <w:p w14:paraId="3A2BE78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MHI</w:t>
            </w:r>
          </w:p>
          <w:p w14:paraId="415E536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EPA</w:t>
            </w:r>
          </w:p>
          <w:p w14:paraId="5AB3629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MATI</w:t>
            </w:r>
          </w:p>
          <w:p w14:paraId="2ED9836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LAM</w:t>
            </w:r>
          </w:p>
        </w:tc>
        <w:tc>
          <w:tcPr>
            <w:tcW w:w="526" w:type="pct"/>
            <w:shd w:val="clear" w:color="auto" w:fill="FFFFFF"/>
          </w:tcPr>
          <w:p w14:paraId="69931D19" w14:textId="77777777" w:rsidR="00AF6E43" w:rsidRPr="00322124" w:rsidRDefault="00AF6E43" w:rsidP="006955D9">
            <w:pPr>
              <w:spacing w:after="0"/>
              <w:rPr>
                <w:rFonts w:cs="Calibri"/>
                <w:bCs/>
                <w:sz w:val="16"/>
                <w:szCs w:val="16"/>
              </w:rPr>
            </w:pPr>
            <w:r>
              <w:rPr>
                <w:rFonts w:cs="Calibri"/>
                <w:bCs/>
                <w:sz w:val="16"/>
                <w:szCs w:val="16"/>
              </w:rPr>
              <w:t>MTAC</w:t>
            </w:r>
          </w:p>
        </w:tc>
        <w:tc>
          <w:tcPr>
            <w:tcW w:w="743" w:type="pct"/>
            <w:shd w:val="clear" w:color="auto" w:fill="FFFFFF"/>
          </w:tcPr>
          <w:p w14:paraId="4BD02CA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Monitoring capacity (Consider certification of outsourced inspectors). </w:t>
            </w:r>
          </w:p>
          <w:p w14:paraId="0C4D39EB" w14:textId="77777777" w:rsidR="00AF6E43" w:rsidRPr="00AF6E43" w:rsidRDefault="00AF6E43" w:rsidP="006955D9">
            <w:pPr>
              <w:spacing w:after="0"/>
              <w:rPr>
                <w:rFonts w:cs="Calibri"/>
                <w:bCs/>
                <w:sz w:val="16"/>
                <w:szCs w:val="16"/>
                <w:lang w:val="en-US"/>
              </w:rPr>
            </w:pPr>
          </w:p>
          <w:p w14:paraId="09B3918A"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Establish a centre to collate, research and analyse information and technologies on climate change information (MEE through MTAC).</w:t>
            </w:r>
          </w:p>
          <w:p w14:paraId="48E31234" w14:textId="77777777" w:rsidR="00AF6E43" w:rsidRPr="00AF6E43" w:rsidRDefault="00AF6E43" w:rsidP="006955D9">
            <w:pPr>
              <w:spacing w:after="0"/>
              <w:rPr>
                <w:rFonts w:cs="Calibri"/>
                <w:bCs/>
                <w:sz w:val="16"/>
                <w:szCs w:val="16"/>
                <w:lang w:val="en-US"/>
              </w:rPr>
            </w:pPr>
          </w:p>
          <w:p w14:paraId="4A3E422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Information developed to cater to various stakeholders, including resort operators and island communities.</w:t>
            </w:r>
          </w:p>
        </w:tc>
      </w:tr>
      <w:tr w:rsidR="00AF6E43" w:rsidRPr="00AE728B" w14:paraId="3F594538" w14:textId="77777777" w:rsidTr="006955D9">
        <w:tc>
          <w:tcPr>
            <w:tcW w:w="519" w:type="pct"/>
            <w:shd w:val="clear" w:color="auto" w:fill="FFFFFF"/>
          </w:tcPr>
          <w:p w14:paraId="1EE96E62"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Output 1.2.</w:t>
            </w:r>
          </w:p>
          <w:p w14:paraId="7C3C61C4" w14:textId="77777777" w:rsidR="00AF6E43" w:rsidRPr="00AF6E43" w:rsidRDefault="00AF6E43" w:rsidP="006955D9">
            <w:pPr>
              <w:spacing w:after="0"/>
              <w:rPr>
                <w:rFonts w:cs="Calibri"/>
                <w:noProof/>
                <w:sz w:val="16"/>
                <w:szCs w:val="16"/>
                <w:lang w:val="en-US"/>
              </w:rPr>
            </w:pPr>
            <w:r w:rsidRPr="00AF6E43">
              <w:rPr>
                <w:rFonts w:cs="Calibri"/>
                <w:noProof/>
                <w:sz w:val="16"/>
                <w:szCs w:val="16"/>
                <w:lang w:val="en-US"/>
              </w:rPr>
              <w:t>Policy recommendations developed to enable and incentivize private sector investment for climate change adaptation in the tourism industry</w:t>
            </w:r>
          </w:p>
          <w:p w14:paraId="337F96F0" w14:textId="77777777" w:rsidR="00AF6E43" w:rsidRPr="00AF6E43" w:rsidRDefault="00AF6E43" w:rsidP="006955D9">
            <w:pPr>
              <w:spacing w:after="0"/>
              <w:rPr>
                <w:rFonts w:cs="Calibri"/>
                <w:b/>
                <w:bCs/>
                <w:sz w:val="16"/>
                <w:szCs w:val="16"/>
                <w:lang w:val="en-US"/>
              </w:rPr>
            </w:pPr>
          </w:p>
        </w:tc>
        <w:tc>
          <w:tcPr>
            <w:tcW w:w="480" w:type="pct"/>
            <w:shd w:val="clear" w:color="auto" w:fill="FFFFFF"/>
          </w:tcPr>
          <w:p w14:paraId="40CE3D0B" w14:textId="77777777" w:rsidR="00AF6E43" w:rsidRPr="00AF6E43" w:rsidRDefault="00AF6E43" w:rsidP="006955D9">
            <w:pPr>
              <w:spacing w:after="0"/>
              <w:rPr>
                <w:rFonts w:cs="Calibri"/>
                <w:sz w:val="16"/>
                <w:szCs w:val="16"/>
                <w:lang w:val="en-US"/>
              </w:rPr>
            </w:pPr>
            <w:r w:rsidRPr="00AF6E43">
              <w:rPr>
                <w:rFonts w:cs="Calibri"/>
                <w:sz w:val="16"/>
                <w:szCs w:val="16"/>
                <w:lang w:val="en-US"/>
              </w:rPr>
              <w:t>Certification and auditing process initiated.</w:t>
            </w:r>
          </w:p>
          <w:p w14:paraId="4308B041" w14:textId="77777777" w:rsidR="00AF6E43" w:rsidRPr="00AF6E43" w:rsidRDefault="00AF6E43" w:rsidP="006955D9">
            <w:pPr>
              <w:spacing w:after="0"/>
              <w:rPr>
                <w:rFonts w:cs="Calibri"/>
                <w:sz w:val="16"/>
                <w:szCs w:val="16"/>
                <w:lang w:val="en-US"/>
              </w:rPr>
            </w:pPr>
          </w:p>
          <w:p w14:paraId="3F5E7E9C" w14:textId="77777777" w:rsidR="00AF6E43" w:rsidRPr="00AF6E43" w:rsidRDefault="00AF6E43" w:rsidP="006955D9">
            <w:pPr>
              <w:spacing w:after="0"/>
              <w:rPr>
                <w:rFonts w:cs="Calibri"/>
                <w:sz w:val="16"/>
                <w:szCs w:val="16"/>
                <w:lang w:val="en-US"/>
              </w:rPr>
            </w:pPr>
          </w:p>
          <w:p w14:paraId="272C0E13" w14:textId="77777777" w:rsidR="00AF6E43" w:rsidRPr="00AF6E43" w:rsidRDefault="00AF6E43" w:rsidP="006955D9">
            <w:pPr>
              <w:spacing w:after="0"/>
              <w:rPr>
                <w:rFonts w:cs="Calibri"/>
                <w:sz w:val="16"/>
                <w:szCs w:val="16"/>
                <w:lang w:val="en-US"/>
              </w:rPr>
            </w:pPr>
            <w:r w:rsidRPr="00AF6E43">
              <w:rPr>
                <w:rFonts w:cs="Calibri"/>
                <w:sz w:val="16"/>
                <w:szCs w:val="16"/>
                <w:lang w:val="en-US"/>
              </w:rPr>
              <w:t>Legislations and regulations change / amended.</w:t>
            </w:r>
          </w:p>
          <w:p w14:paraId="6024BBDA" w14:textId="77777777" w:rsidR="00AF6E43" w:rsidRPr="00AF6E43" w:rsidRDefault="00AF6E43" w:rsidP="006955D9">
            <w:pPr>
              <w:spacing w:after="0"/>
              <w:rPr>
                <w:rFonts w:cs="Calibri"/>
                <w:sz w:val="16"/>
                <w:szCs w:val="16"/>
                <w:lang w:val="en-US"/>
              </w:rPr>
            </w:pPr>
          </w:p>
        </w:tc>
        <w:tc>
          <w:tcPr>
            <w:tcW w:w="479" w:type="pct"/>
            <w:shd w:val="clear" w:color="auto" w:fill="FFFFFF"/>
          </w:tcPr>
          <w:p w14:paraId="7C4788F0" w14:textId="77777777" w:rsidR="00AF6E43" w:rsidRPr="00AF6E43" w:rsidRDefault="00AF6E43" w:rsidP="006955D9">
            <w:pPr>
              <w:spacing w:after="0"/>
              <w:rPr>
                <w:rFonts w:cs="Calibri"/>
                <w:sz w:val="16"/>
                <w:szCs w:val="16"/>
                <w:lang w:val="en-US"/>
              </w:rPr>
            </w:pPr>
          </w:p>
        </w:tc>
        <w:tc>
          <w:tcPr>
            <w:tcW w:w="512" w:type="pct"/>
            <w:shd w:val="clear" w:color="auto" w:fill="FFFFFF"/>
          </w:tcPr>
          <w:p w14:paraId="5F5D4ADC" w14:textId="77777777" w:rsidR="00AF6E43" w:rsidRPr="00AF6E43" w:rsidRDefault="00AF6E43" w:rsidP="006955D9">
            <w:pPr>
              <w:spacing w:after="0"/>
              <w:rPr>
                <w:rFonts w:cs="Calibri"/>
                <w:sz w:val="16"/>
                <w:szCs w:val="16"/>
                <w:lang w:val="en-US"/>
              </w:rPr>
            </w:pPr>
            <w:r w:rsidRPr="00AF6E43">
              <w:rPr>
                <w:rFonts w:cs="Calibri"/>
                <w:sz w:val="16"/>
                <w:szCs w:val="16"/>
                <w:lang w:val="en-US"/>
              </w:rPr>
              <w:t>Recognition for climate proofing efforts, such as certification.</w:t>
            </w:r>
          </w:p>
          <w:p w14:paraId="190DB483" w14:textId="77777777" w:rsidR="00AF6E43" w:rsidRPr="00AF6E43" w:rsidRDefault="00AF6E43" w:rsidP="006955D9">
            <w:pPr>
              <w:spacing w:after="0"/>
              <w:rPr>
                <w:rFonts w:cs="Calibri"/>
                <w:sz w:val="16"/>
                <w:szCs w:val="16"/>
                <w:lang w:val="en-US"/>
              </w:rPr>
            </w:pPr>
          </w:p>
          <w:p w14:paraId="3DD2D038" w14:textId="77777777" w:rsidR="00AF6E43" w:rsidRPr="00AF6E43" w:rsidRDefault="00AF6E43" w:rsidP="006955D9">
            <w:pPr>
              <w:spacing w:after="0"/>
              <w:rPr>
                <w:rFonts w:cs="Calibri"/>
                <w:sz w:val="16"/>
                <w:szCs w:val="16"/>
                <w:lang w:val="en-US"/>
              </w:rPr>
            </w:pPr>
          </w:p>
        </w:tc>
        <w:tc>
          <w:tcPr>
            <w:tcW w:w="512" w:type="pct"/>
            <w:shd w:val="clear" w:color="auto" w:fill="FFFFFF"/>
          </w:tcPr>
          <w:p w14:paraId="5B8ACAE2" w14:textId="77777777" w:rsidR="00AF6E43" w:rsidRPr="00AF6E43" w:rsidRDefault="00AF6E43" w:rsidP="006955D9">
            <w:pPr>
              <w:spacing w:after="0"/>
              <w:rPr>
                <w:rFonts w:cs="Calibri"/>
                <w:sz w:val="16"/>
                <w:szCs w:val="16"/>
                <w:lang w:val="en-US"/>
              </w:rPr>
            </w:pPr>
          </w:p>
        </w:tc>
        <w:tc>
          <w:tcPr>
            <w:tcW w:w="704" w:type="pct"/>
            <w:shd w:val="clear" w:color="auto" w:fill="FFFFFF"/>
          </w:tcPr>
          <w:p w14:paraId="7696386F" w14:textId="77777777" w:rsidR="00AF6E43" w:rsidRPr="00AF6E43" w:rsidRDefault="00AF6E43" w:rsidP="006955D9">
            <w:pPr>
              <w:spacing w:after="0"/>
              <w:rPr>
                <w:rFonts w:cs="Calibri"/>
                <w:sz w:val="16"/>
                <w:szCs w:val="16"/>
                <w:lang w:val="en-US"/>
              </w:rPr>
            </w:pPr>
          </w:p>
        </w:tc>
        <w:tc>
          <w:tcPr>
            <w:tcW w:w="525" w:type="pct"/>
            <w:shd w:val="clear" w:color="auto" w:fill="FFFFFF"/>
          </w:tcPr>
          <w:p w14:paraId="7BFFEF9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MTAC</w:t>
            </w:r>
          </w:p>
          <w:p w14:paraId="249731AC"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MEE</w:t>
            </w:r>
          </w:p>
          <w:p w14:paraId="575967C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MHI</w:t>
            </w:r>
          </w:p>
          <w:p w14:paraId="1BEF246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EPA</w:t>
            </w:r>
          </w:p>
          <w:p w14:paraId="40540E2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AGO</w:t>
            </w:r>
          </w:p>
          <w:p w14:paraId="73AF073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MATI</w:t>
            </w:r>
          </w:p>
          <w:p w14:paraId="1CB4B328"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MATATO</w:t>
            </w:r>
          </w:p>
          <w:p w14:paraId="5B49C7D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LAM</w:t>
            </w:r>
          </w:p>
          <w:p w14:paraId="388479CB"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DAM</w:t>
            </w:r>
          </w:p>
          <w:p w14:paraId="4D412FCC"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MAYA</w:t>
            </w:r>
          </w:p>
          <w:p w14:paraId="58D370C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International /</w:t>
            </w:r>
          </w:p>
          <w:p w14:paraId="429ABA64" w14:textId="77777777" w:rsidR="00AF6E43" w:rsidRPr="00322124" w:rsidRDefault="00AF6E43" w:rsidP="006955D9">
            <w:pPr>
              <w:spacing w:after="0"/>
              <w:rPr>
                <w:rFonts w:cs="Calibri"/>
                <w:bCs/>
                <w:sz w:val="16"/>
                <w:szCs w:val="16"/>
              </w:rPr>
            </w:pPr>
            <w:r>
              <w:rPr>
                <w:rFonts w:cs="Calibri"/>
                <w:bCs/>
                <w:sz w:val="16"/>
                <w:szCs w:val="16"/>
              </w:rPr>
              <w:t>Regional Authority</w:t>
            </w:r>
          </w:p>
        </w:tc>
        <w:tc>
          <w:tcPr>
            <w:tcW w:w="526" w:type="pct"/>
            <w:shd w:val="clear" w:color="auto" w:fill="FFFFFF"/>
          </w:tcPr>
          <w:p w14:paraId="44ED7355" w14:textId="77777777" w:rsidR="00AF6E43" w:rsidRPr="00322124" w:rsidRDefault="00AF6E43" w:rsidP="006955D9">
            <w:pPr>
              <w:spacing w:after="0"/>
              <w:rPr>
                <w:rFonts w:cs="Calibri"/>
                <w:bCs/>
                <w:sz w:val="16"/>
                <w:szCs w:val="16"/>
              </w:rPr>
            </w:pPr>
            <w:r>
              <w:rPr>
                <w:rFonts w:cs="Calibri"/>
                <w:bCs/>
                <w:sz w:val="16"/>
                <w:szCs w:val="16"/>
              </w:rPr>
              <w:t>MTAC</w:t>
            </w:r>
          </w:p>
        </w:tc>
        <w:tc>
          <w:tcPr>
            <w:tcW w:w="743" w:type="pct"/>
            <w:shd w:val="clear" w:color="auto" w:fill="FFFFFF"/>
          </w:tcPr>
          <w:p w14:paraId="646E580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Regulations, enforcement issues, lack of climate proof standards, lack of adequate island selection criteria for resort development.</w:t>
            </w:r>
          </w:p>
          <w:p w14:paraId="7833B757" w14:textId="77777777" w:rsidR="00AF6E43" w:rsidRPr="00AF6E43" w:rsidRDefault="00AF6E43" w:rsidP="006955D9">
            <w:pPr>
              <w:spacing w:after="0"/>
              <w:rPr>
                <w:rFonts w:cs="Calibri"/>
                <w:bCs/>
                <w:sz w:val="16"/>
                <w:szCs w:val="16"/>
                <w:lang w:val="en-US"/>
              </w:rPr>
            </w:pPr>
          </w:p>
          <w:p w14:paraId="6166C9D1" w14:textId="1D9D5EAA" w:rsidR="00AF6E43" w:rsidRPr="00AF6E43" w:rsidRDefault="00AF6E43" w:rsidP="006955D9">
            <w:pPr>
              <w:spacing w:after="0"/>
              <w:rPr>
                <w:rFonts w:cs="Calibri"/>
                <w:bCs/>
                <w:sz w:val="16"/>
                <w:szCs w:val="16"/>
                <w:lang w:val="en-US"/>
              </w:rPr>
            </w:pPr>
            <w:r w:rsidRPr="00AF6E43">
              <w:rPr>
                <w:rFonts w:cs="Calibri"/>
                <w:bCs/>
                <w:sz w:val="16"/>
                <w:szCs w:val="16"/>
                <w:lang w:val="en-US"/>
              </w:rPr>
              <w:t>Training and awareness programs for political parties, MPs, resort operators, and othe</w:t>
            </w:r>
            <w:r w:rsidR="004F50DB">
              <w:rPr>
                <w:rFonts w:cs="Calibri"/>
                <w:bCs/>
                <w:sz w:val="16"/>
                <w:szCs w:val="16"/>
                <w:lang w:val="en-US"/>
              </w:rPr>
              <w:t>r stakeholders in the industry.</w:t>
            </w:r>
          </w:p>
        </w:tc>
      </w:tr>
      <w:tr w:rsidR="00AF6E43" w:rsidRPr="00322124" w14:paraId="19D8B0D0" w14:textId="77777777" w:rsidTr="006955D9">
        <w:tc>
          <w:tcPr>
            <w:tcW w:w="519" w:type="pct"/>
            <w:shd w:val="clear" w:color="auto" w:fill="FFFFFF"/>
          </w:tcPr>
          <w:p w14:paraId="5EC15D91" w14:textId="77777777" w:rsidR="00AF6E43" w:rsidRPr="00AF6E43" w:rsidRDefault="00AF6E43" w:rsidP="006955D9">
            <w:pPr>
              <w:spacing w:after="0"/>
              <w:ind w:right="-180"/>
              <w:rPr>
                <w:rFonts w:cs="Calibri"/>
                <w:b/>
                <w:bCs/>
                <w:sz w:val="16"/>
                <w:szCs w:val="16"/>
                <w:lang w:val="en-US"/>
              </w:rPr>
            </w:pPr>
            <w:r w:rsidRPr="00AF6E43">
              <w:rPr>
                <w:rFonts w:cs="Calibri"/>
                <w:b/>
                <w:bCs/>
                <w:sz w:val="16"/>
                <w:szCs w:val="16"/>
                <w:lang w:val="en-US"/>
              </w:rPr>
              <w:t xml:space="preserve">Output 1.3. </w:t>
            </w:r>
          </w:p>
          <w:p w14:paraId="3B2F76EB"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Addendum to </w:t>
            </w:r>
            <w:r w:rsidRPr="00AF6E43">
              <w:rPr>
                <w:rFonts w:cs="Calibri"/>
                <w:sz w:val="16"/>
                <w:szCs w:val="16"/>
                <w:lang w:val="en-US"/>
              </w:rPr>
              <w:t xml:space="preserve">national building codes on the physical planning and construction of infrastructure in tourist resorts </w:t>
            </w:r>
            <w:r w:rsidRPr="00AF6E43">
              <w:rPr>
                <w:rFonts w:cs="Calibri"/>
                <w:bCs/>
                <w:sz w:val="16"/>
                <w:szCs w:val="16"/>
                <w:lang w:val="en-US"/>
              </w:rPr>
              <w:t xml:space="preserve">is developed and disseminated to all tourism operators </w:t>
            </w:r>
          </w:p>
          <w:p w14:paraId="26F1D6C9" w14:textId="77777777" w:rsidR="00AF6E43" w:rsidRPr="00AF6E43" w:rsidRDefault="00AF6E43" w:rsidP="006955D9">
            <w:pPr>
              <w:spacing w:after="0"/>
              <w:rPr>
                <w:rFonts w:cs="Calibri"/>
                <w:b/>
                <w:bCs/>
                <w:sz w:val="16"/>
                <w:szCs w:val="16"/>
                <w:lang w:val="en-US"/>
              </w:rPr>
            </w:pPr>
          </w:p>
        </w:tc>
        <w:tc>
          <w:tcPr>
            <w:tcW w:w="480" w:type="pct"/>
            <w:shd w:val="clear" w:color="auto" w:fill="FFFFFF"/>
          </w:tcPr>
          <w:p w14:paraId="26C9A673" w14:textId="77777777" w:rsidR="00AF6E43" w:rsidRPr="00AF6E43" w:rsidRDefault="00AF6E43" w:rsidP="006955D9">
            <w:pPr>
              <w:spacing w:after="0"/>
              <w:rPr>
                <w:rFonts w:cs="Calibri"/>
                <w:sz w:val="16"/>
                <w:szCs w:val="16"/>
                <w:lang w:val="en-US"/>
              </w:rPr>
            </w:pPr>
            <w:r w:rsidRPr="00AF6E43">
              <w:rPr>
                <w:rFonts w:cs="Calibri"/>
                <w:sz w:val="16"/>
                <w:szCs w:val="16"/>
                <w:lang w:val="en-US"/>
              </w:rPr>
              <w:t>Addendum formulated, endorsed and distributed.</w:t>
            </w:r>
          </w:p>
        </w:tc>
        <w:tc>
          <w:tcPr>
            <w:tcW w:w="479" w:type="pct"/>
            <w:shd w:val="clear" w:color="auto" w:fill="FFFFFF"/>
          </w:tcPr>
          <w:p w14:paraId="210363EB" w14:textId="77777777" w:rsidR="00AF6E43" w:rsidRPr="00AF6E43" w:rsidRDefault="00AF6E43" w:rsidP="006955D9">
            <w:pPr>
              <w:spacing w:after="0"/>
              <w:rPr>
                <w:rFonts w:cs="Calibri"/>
                <w:sz w:val="16"/>
                <w:szCs w:val="16"/>
                <w:lang w:val="en-US"/>
              </w:rPr>
            </w:pPr>
          </w:p>
        </w:tc>
        <w:tc>
          <w:tcPr>
            <w:tcW w:w="512" w:type="pct"/>
            <w:shd w:val="clear" w:color="auto" w:fill="FFFFFF"/>
          </w:tcPr>
          <w:p w14:paraId="1A1CF58E" w14:textId="77777777" w:rsidR="00AF6E43" w:rsidRPr="00AF6E43" w:rsidRDefault="00AF6E43" w:rsidP="006955D9">
            <w:pPr>
              <w:spacing w:after="0"/>
              <w:rPr>
                <w:rFonts w:cs="Calibri"/>
                <w:sz w:val="16"/>
                <w:szCs w:val="16"/>
                <w:lang w:val="en-US"/>
              </w:rPr>
            </w:pPr>
            <w:r w:rsidRPr="00AF6E43">
              <w:rPr>
                <w:rFonts w:cs="Calibri"/>
                <w:sz w:val="16"/>
                <w:szCs w:val="16"/>
                <w:lang w:val="en-US"/>
              </w:rPr>
              <w:t>Existing building regulations and SOPs revised to address tourism developments.</w:t>
            </w:r>
          </w:p>
        </w:tc>
        <w:tc>
          <w:tcPr>
            <w:tcW w:w="512" w:type="pct"/>
            <w:shd w:val="clear" w:color="auto" w:fill="FFFFFF"/>
          </w:tcPr>
          <w:p w14:paraId="6405117D" w14:textId="77777777" w:rsidR="00AF6E43" w:rsidRPr="00AF6E43" w:rsidRDefault="00AF6E43" w:rsidP="006955D9">
            <w:pPr>
              <w:spacing w:after="0"/>
              <w:rPr>
                <w:rFonts w:cs="Calibri"/>
                <w:sz w:val="16"/>
                <w:szCs w:val="16"/>
                <w:lang w:val="en-US"/>
              </w:rPr>
            </w:pPr>
          </w:p>
        </w:tc>
        <w:tc>
          <w:tcPr>
            <w:tcW w:w="704" w:type="pct"/>
            <w:shd w:val="clear" w:color="auto" w:fill="FFFFFF"/>
          </w:tcPr>
          <w:p w14:paraId="317CDE80" w14:textId="77777777" w:rsidR="00AF6E43" w:rsidRPr="00AF6E43" w:rsidRDefault="00AF6E43" w:rsidP="006955D9">
            <w:pPr>
              <w:spacing w:after="0"/>
              <w:rPr>
                <w:rFonts w:cs="Calibri"/>
                <w:sz w:val="16"/>
                <w:szCs w:val="16"/>
                <w:lang w:val="en-US"/>
              </w:rPr>
            </w:pPr>
          </w:p>
        </w:tc>
        <w:tc>
          <w:tcPr>
            <w:tcW w:w="525" w:type="pct"/>
            <w:shd w:val="clear" w:color="auto" w:fill="FFFFFF"/>
          </w:tcPr>
          <w:p w14:paraId="1E70922B"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MTAC</w:t>
            </w:r>
          </w:p>
          <w:p w14:paraId="5FA441E7"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MEE</w:t>
            </w:r>
          </w:p>
          <w:p w14:paraId="3B81234B"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AGO</w:t>
            </w:r>
          </w:p>
          <w:p w14:paraId="6433CF0F"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MATI</w:t>
            </w:r>
          </w:p>
          <w:p w14:paraId="329B51FC"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MACI</w:t>
            </w:r>
          </w:p>
        </w:tc>
        <w:tc>
          <w:tcPr>
            <w:tcW w:w="526" w:type="pct"/>
            <w:shd w:val="clear" w:color="auto" w:fill="FFFFFF"/>
          </w:tcPr>
          <w:p w14:paraId="0BA4FABB" w14:textId="77777777" w:rsidR="00AF6E43" w:rsidRDefault="00AF6E43" w:rsidP="006955D9">
            <w:pPr>
              <w:spacing w:after="0"/>
              <w:rPr>
                <w:rFonts w:cs="Calibri"/>
                <w:b/>
                <w:bCs/>
                <w:sz w:val="16"/>
                <w:szCs w:val="16"/>
              </w:rPr>
            </w:pPr>
            <w:r>
              <w:rPr>
                <w:rFonts w:cs="Calibri"/>
                <w:b/>
                <w:bCs/>
                <w:sz w:val="16"/>
                <w:szCs w:val="16"/>
              </w:rPr>
              <w:t>MEE</w:t>
            </w:r>
          </w:p>
          <w:p w14:paraId="533384AA" w14:textId="77777777" w:rsidR="00AF6E43" w:rsidRPr="00322124" w:rsidRDefault="00AF6E43" w:rsidP="006955D9">
            <w:pPr>
              <w:spacing w:after="0"/>
              <w:rPr>
                <w:rFonts w:cs="Calibri"/>
                <w:b/>
                <w:bCs/>
                <w:sz w:val="16"/>
                <w:szCs w:val="16"/>
              </w:rPr>
            </w:pPr>
          </w:p>
        </w:tc>
        <w:tc>
          <w:tcPr>
            <w:tcW w:w="743" w:type="pct"/>
            <w:shd w:val="clear" w:color="auto" w:fill="FFFFFF"/>
          </w:tcPr>
          <w:p w14:paraId="7A755874" w14:textId="77777777" w:rsidR="00AF6E43" w:rsidRPr="00AF6E43" w:rsidRDefault="00AF6E43" w:rsidP="006955D9">
            <w:pPr>
              <w:spacing w:after="0"/>
              <w:rPr>
                <w:rFonts w:cs="Calibri"/>
                <w:sz w:val="16"/>
                <w:szCs w:val="16"/>
                <w:lang w:val="en-US"/>
              </w:rPr>
            </w:pPr>
            <w:r w:rsidRPr="00AF6E43">
              <w:rPr>
                <w:rFonts w:cs="Calibri"/>
                <w:sz w:val="16"/>
                <w:szCs w:val="16"/>
                <w:lang w:val="en-US"/>
              </w:rPr>
              <w:t xml:space="preserve">Development of technical capacity at MEE and MHI. </w:t>
            </w:r>
          </w:p>
          <w:p w14:paraId="02CF4D29" w14:textId="77777777" w:rsidR="00AF6E43" w:rsidRPr="00AF6E43" w:rsidRDefault="00AF6E43" w:rsidP="006955D9">
            <w:pPr>
              <w:spacing w:after="0"/>
              <w:rPr>
                <w:rFonts w:cs="Calibri"/>
                <w:sz w:val="16"/>
                <w:szCs w:val="16"/>
                <w:lang w:val="en-US"/>
              </w:rPr>
            </w:pPr>
          </w:p>
          <w:p w14:paraId="65CFCA7A" w14:textId="77777777" w:rsidR="00AF6E43" w:rsidRPr="00AF6E43" w:rsidRDefault="00AF6E43" w:rsidP="006955D9">
            <w:pPr>
              <w:spacing w:after="0"/>
              <w:rPr>
                <w:rFonts w:cs="Calibri"/>
                <w:sz w:val="16"/>
                <w:szCs w:val="16"/>
                <w:lang w:val="en-US"/>
              </w:rPr>
            </w:pPr>
            <w:r w:rsidRPr="00AF6E43">
              <w:rPr>
                <w:rFonts w:cs="Calibri"/>
                <w:sz w:val="16"/>
                <w:szCs w:val="16"/>
                <w:lang w:val="en-US"/>
              </w:rPr>
              <w:t>Capacity building in monitoring and enforcement of building codes once amendments are incorporated in the building code and into routine audits and inspections.</w:t>
            </w:r>
          </w:p>
          <w:p w14:paraId="6F978715" w14:textId="77777777" w:rsidR="00AF6E43" w:rsidRPr="00AF6E43" w:rsidRDefault="00AF6E43" w:rsidP="006955D9">
            <w:pPr>
              <w:spacing w:after="0"/>
              <w:rPr>
                <w:rFonts w:cs="Calibri"/>
                <w:sz w:val="16"/>
                <w:szCs w:val="16"/>
                <w:lang w:val="en-US"/>
              </w:rPr>
            </w:pPr>
          </w:p>
          <w:p w14:paraId="23261C87" w14:textId="77777777" w:rsidR="00AF6E43" w:rsidRPr="00AF6E43" w:rsidRDefault="00AF6E43" w:rsidP="006955D9">
            <w:pPr>
              <w:spacing w:after="0"/>
              <w:rPr>
                <w:rFonts w:cs="Calibri"/>
                <w:sz w:val="16"/>
                <w:szCs w:val="16"/>
                <w:lang w:val="en-US"/>
              </w:rPr>
            </w:pPr>
            <w:r w:rsidRPr="00AF6E43">
              <w:rPr>
                <w:rFonts w:cs="Calibri"/>
                <w:sz w:val="16"/>
                <w:szCs w:val="16"/>
                <w:lang w:val="en-US"/>
              </w:rPr>
              <w:t xml:space="preserve">Increase capacity for selection of appropriate islands </w:t>
            </w:r>
            <w:r w:rsidRPr="00AF6E43">
              <w:rPr>
                <w:rFonts w:cs="Calibri"/>
                <w:sz w:val="16"/>
                <w:szCs w:val="16"/>
                <w:lang w:val="en-US"/>
              </w:rPr>
              <w:lastRenderedPageBreak/>
              <w:t>for new resort development.</w:t>
            </w:r>
          </w:p>
          <w:p w14:paraId="0821301A" w14:textId="77777777" w:rsidR="00AF6E43" w:rsidRPr="00AF6E43" w:rsidRDefault="00AF6E43" w:rsidP="006955D9">
            <w:pPr>
              <w:spacing w:after="0"/>
              <w:rPr>
                <w:rFonts w:cs="Calibri"/>
                <w:sz w:val="16"/>
                <w:szCs w:val="16"/>
                <w:lang w:val="en-US"/>
              </w:rPr>
            </w:pPr>
          </w:p>
          <w:p w14:paraId="7C3F0CBD" w14:textId="77777777" w:rsidR="00AF6E43" w:rsidRPr="00BE2910" w:rsidRDefault="00AF6E43" w:rsidP="006955D9">
            <w:pPr>
              <w:spacing w:after="0"/>
              <w:rPr>
                <w:rFonts w:cs="Calibri"/>
                <w:sz w:val="16"/>
                <w:szCs w:val="16"/>
              </w:rPr>
            </w:pPr>
            <w:r w:rsidRPr="00AF6E43">
              <w:rPr>
                <w:rFonts w:cs="Calibri"/>
                <w:sz w:val="16"/>
                <w:szCs w:val="16"/>
                <w:lang w:val="en-US"/>
              </w:rPr>
              <w:t xml:space="preserve">Include economic instruments, CSR, etc. </w:t>
            </w:r>
            <w:r>
              <w:rPr>
                <w:rFonts w:cs="Calibri"/>
                <w:sz w:val="16"/>
                <w:szCs w:val="16"/>
              </w:rPr>
              <w:t xml:space="preserve">(Refer 1.1). </w:t>
            </w:r>
          </w:p>
        </w:tc>
      </w:tr>
      <w:tr w:rsidR="00AF6E43" w:rsidRPr="00AE728B" w14:paraId="74FCF5EA" w14:textId="77777777" w:rsidTr="006955D9">
        <w:tc>
          <w:tcPr>
            <w:tcW w:w="519" w:type="pct"/>
            <w:tcBorders>
              <w:bottom w:val="single" w:sz="2" w:space="0" w:color="auto"/>
            </w:tcBorders>
            <w:shd w:val="clear" w:color="auto" w:fill="FFFFFF"/>
          </w:tcPr>
          <w:p w14:paraId="2903E2AC" w14:textId="77777777" w:rsidR="00AF6E43" w:rsidRPr="00AF6E43" w:rsidRDefault="00AF6E43" w:rsidP="006955D9">
            <w:pPr>
              <w:spacing w:after="0"/>
              <w:rPr>
                <w:rFonts w:cs="Calibri"/>
                <w:bCs/>
                <w:sz w:val="16"/>
                <w:szCs w:val="16"/>
                <w:lang w:val="en-US"/>
              </w:rPr>
            </w:pPr>
            <w:r w:rsidRPr="00AF6E43">
              <w:rPr>
                <w:rFonts w:cs="Calibri"/>
                <w:b/>
                <w:bCs/>
                <w:sz w:val="16"/>
                <w:szCs w:val="16"/>
                <w:lang w:val="en-US"/>
              </w:rPr>
              <w:t>Output 1.4.</w:t>
            </w:r>
            <w:r w:rsidRPr="00AF6E43">
              <w:rPr>
                <w:rFonts w:cs="Calibri"/>
                <w:bCs/>
                <w:sz w:val="16"/>
                <w:szCs w:val="16"/>
                <w:lang w:val="en-US"/>
              </w:rPr>
              <w:t xml:space="preserve"> </w:t>
            </w:r>
          </w:p>
          <w:p w14:paraId="151BA26D" w14:textId="77777777" w:rsidR="00AF6E43" w:rsidRPr="00AF6E43" w:rsidRDefault="00AF6E43" w:rsidP="006955D9">
            <w:pPr>
              <w:spacing w:after="0"/>
              <w:rPr>
                <w:lang w:val="en-US"/>
              </w:rPr>
            </w:pPr>
            <w:r w:rsidRPr="00AF6E43">
              <w:rPr>
                <w:rFonts w:cs="Calibri"/>
                <w:noProof/>
                <w:sz w:val="16"/>
                <w:szCs w:val="16"/>
                <w:lang w:val="en-US"/>
              </w:rPr>
              <w:t xml:space="preserve">Technical guidance provided to all tourism operators on how to climate-proof freshwater, waster water and solidwaste management systems, installations, energy services and infrastructure design and location and coastal protection. </w:t>
            </w:r>
          </w:p>
        </w:tc>
        <w:tc>
          <w:tcPr>
            <w:tcW w:w="480" w:type="pct"/>
            <w:tcBorders>
              <w:bottom w:val="single" w:sz="2" w:space="0" w:color="auto"/>
            </w:tcBorders>
            <w:shd w:val="clear" w:color="auto" w:fill="FFFFFF"/>
          </w:tcPr>
          <w:p w14:paraId="6032DD14" w14:textId="77777777" w:rsidR="00AF6E43" w:rsidRPr="00AF6E43" w:rsidRDefault="00AF6E43" w:rsidP="006955D9">
            <w:pPr>
              <w:spacing w:after="0"/>
              <w:rPr>
                <w:sz w:val="16"/>
                <w:szCs w:val="16"/>
                <w:lang w:val="en-US"/>
              </w:rPr>
            </w:pPr>
            <w:r w:rsidRPr="00AF6E43">
              <w:rPr>
                <w:sz w:val="16"/>
                <w:szCs w:val="16"/>
                <w:lang w:val="en-US"/>
              </w:rPr>
              <w:t>Distribution of handbooks to all tourist operators.</w:t>
            </w:r>
          </w:p>
        </w:tc>
        <w:tc>
          <w:tcPr>
            <w:tcW w:w="479" w:type="pct"/>
            <w:tcBorders>
              <w:bottom w:val="single" w:sz="2" w:space="0" w:color="auto"/>
            </w:tcBorders>
            <w:shd w:val="clear" w:color="auto" w:fill="FFFFFF"/>
          </w:tcPr>
          <w:p w14:paraId="1A582BEC" w14:textId="77777777" w:rsidR="00AF6E43" w:rsidRPr="00AF6E43" w:rsidRDefault="00AF6E43" w:rsidP="006955D9">
            <w:pPr>
              <w:spacing w:after="0"/>
              <w:rPr>
                <w:sz w:val="16"/>
                <w:szCs w:val="16"/>
                <w:lang w:val="en-US"/>
              </w:rPr>
            </w:pPr>
          </w:p>
        </w:tc>
        <w:tc>
          <w:tcPr>
            <w:tcW w:w="512" w:type="pct"/>
            <w:tcBorders>
              <w:bottom w:val="single" w:sz="2" w:space="0" w:color="auto"/>
            </w:tcBorders>
            <w:shd w:val="clear" w:color="auto" w:fill="FFFFFF"/>
          </w:tcPr>
          <w:p w14:paraId="4399C68A" w14:textId="77777777" w:rsidR="00AF6E43" w:rsidRPr="00AF6E43" w:rsidRDefault="00AF6E43" w:rsidP="006955D9">
            <w:pPr>
              <w:spacing w:after="0"/>
              <w:rPr>
                <w:rFonts w:cs="Calibri"/>
                <w:sz w:val="16"/>
                <w:szCs w:val="16"/>
                <w:lang w:val="en-US"/>
              </w:rPr>
            </w:pPr>
            <w:r w:rsidRPr="00AF6E43">
              <w:rPr>
                <w:sz w:val="16"/>
                <w:szCs w:val="16"/>
                <w:lang w:val="en-US"/>
              </w:rPr>
              <w:br w:type="page"/>
              <w:t>Handbook on climate proofing published.</w:t>
            </w:r>
          </w:p>
        </w:tc>
        <w:tc>
          <w:tcPr>
            <w:tcW w:w="512" w:type="pct"/>
            <w:tcBorders>
              <w:bottom w:val="single" w:sz="2" w:space="0" w:color="auto"/>
            </w:tcBorders>
            <w:shd w:val="clear" w:color="auto" w:fill="FFFFFF"/>
          </w:tcPr>
          <w:p w14:paraId="7D6272BF" w14:textId="77777777" w:rsidR="00AF6E43" w:rsidRPr="00AF6E43" w:rsidRDefault="00AF6E43" w:rsidP="006955D9">
            <w:pPr>
              <w:spacing w:after="0"/>
              <w:rPr>
                <w:rFonts w:cs="Calibri"/>
                <w:sz w:val="16"/>
                <w:szCs w:val="16"/>
                <w:lang w:val="en-US"/>
              </w:rPr>
            </w:pPr>
          </w:p>
        </w:tc>
        <w:tc>
          <w:tcPr>
            <w:tcW w:w="704" w:type="pct"/>
            <w:tcBorders>
              <w:bottom w:val="single" w:sz="2" w:space="0" w:color="auto"/>
            </w:tcBorders>
            <w:shd w:val="clear" w:color="auto" w:fill="FFFFFF"/>
          </w:tcPr>
          <w:p w14:paraId="44D908B1" w14:textId="77777777" w:rsidR="00AF6E43" w:rsidRPr="00AF6E43" w:rsidRDefault="00AF6E43" w:rsidP="006955D9">
            <w:pPr>
              <w:spacing w:after="0"/>
              <w:rPr>
                <w:rFonts w:cs="Calibri"/>
                <w:sz w:val="16"/>
                <w:szCs w:val="16"/>
                <w:lang w:val="en-US"/>
              </w:rPr>
            </w:pPr>
          </w:p>
        </w:tc>
        <w:tc>
          <w:tcPr>
            <w:tcW w:w="525" w:type="pct"/>
            <w:tcBorders>
              <w:bottom w:val="single" w:sz="2" w:space="0" w:color="auto"/>
            </w:tcBorders>
            <w:shd w:val="clear" w:color="auto" w:fill="FFFFFF"/>
          </w:tcPr>
          <w:p w14:paraId="552F392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MTAC</w:t>
            </w:r>
          </w:p>
          <w:p w14:paraId="0FB0789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MEE</w:t>
            </w:r>
          </w:p>
          <w:p w14:paraId="00100B0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MHI</w:t>
            </w:r>
          </w:p>
          <w:p w14:paraId="02831BC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EPA</w:t>
            </w:r>
          </w:p>
          <w:p w14:paraId="7ACC6E4A"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MEA</w:t>
            </w:r>
          </w:p>
          <w:p w14:paraId="0FAFF6B4"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AGO</w:t>
            </w:r>
          </w:p>
          <w:p w14:paraId="6C98155B" w14:textId="77777777" w:rsidR="00AF6E43" w:rsidRDefault="00AF6E43" w:rsidP="006955D9">
            <w:pPr>
              <w:spacing w:after="0"/>
              <w:rPr>
                <w:rFonts w:cs="Calibri"/>
                <w:bCs/>
                <w:sz w:val="16"/>
                <w:szCs w:val="16"/>
              </w:rPr>
            </w:pPr>
            <w:r>
              <w:rPr>
                <w:rFonts w:cs="Calibri"/>
                <w:bCs/>
                <w:sz w:val="16"/>
                <w:szCs w:val="16"/>
              </w:rPr>
              <w:t>STELCO</w:t>
            </w:r>
          </w:p>
          <w:p w14:paraId="21782638" w14:textId="77777777" w:rsidR="00AF6E43" w:rsidRPr="00390011" w:rsidRDefault="00AF6E43" w:rsidP="006955D9">
            <w:pPr>
              <w:spacing w:after="0"/>
              <w:rPr>
                <w:rFonts w:cs="Calibri"/>
                <w:bCs/>
                <w:sz w:val="16"/>
                <w:szCs w:val="16"/>
              </w:rPr>
            </w:pPr>
          </w:p>
        </w:tc>
        <w:tc>
          <w:tcPr>
            <w:tcW w:w="526" w:type="pct"/>
            <w:tcBorders>
              <w:bottom w:val="single" w:sz="2" w:space="0" w:color="auto"/>
            </w:tcBorders>
            <w:shd w:val="clear" w:color="auto" w:fill="FFFFFF"/>
          </w:tcPr>
          <w:p w14:paraId="195EE406" w14:textId="77777777" w:rsidR="00AF6E43" w:rsidRPr="00390011" w:rsidRDefault="00AF6E43" w:rsidP="006955D9">
            <w:pPr>
              <w:spacing w:after="0"/>
              <w:rPr>
                <w:rFonts w:cs="Calibri"/>
                <w:bCs/>
                <w:sz w:val="16"/>
                <w:szCs w:val="16"/>
              </w:rPr>
            </w:pPr>
            <w:r>
              <w:rPr>
                <w:rFonts w:cs="Calibri"/>
                <w:bCs/>
                <w:sz w:val="16"/>
                <w:szCs w:val="16"/>
              </w:rPr>
              <w:t>MEE</w:t>
            </w:r>
          </w:p>
        </w:tc>
        <w:tc>
          <w:tcPr>
            <w:tcW w:w="743" w:type="pct"/>
            <w:tcBorders>
              <w:bottom w:val="single" w:sz="2" w:space="0" w:color="auto"/>
            </w:tcBorders>
            <w:shd w:val="clear" w:color="auto" w:fill="FFFFFF"/>
          </w:tcPr>
          <w:p w14:paraId="685E7E1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Strengthen technical capacity of MTAC, MEE and MHI.</w:t>
            </w:r>
          </w:p>
          <w:p w14:paraId="0C171B62" w14:textId="77777777" w:rsidR="00AF6E43" w:rsidRPr="00AF6E43" w:rsidRDefault="00AF6E43" w:rsidP="006955D9">
            <w:pPr>
              <w:spacing w:after="0"/>
              <w:rPr>
                <w:rFonts w:cs="Calibri"/>
                <w:bCs/>
                <w:sz w:val="16"/>
                <w:szCs w:val="16"/>
                <w:lang w:val="en-US"/>
              </w:rPr>
            </w:pPr>
          </w:p>
          <w:p w14:paraId="6D8243D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Establish a mechanism for sharing of information within zones for mutual benefit (between resort operators and island communities) and develop capacity of the groups. </w:t>
            </w:r>
          </w:p>
          <w:p w14:paraId="39713C4A" w14:textId="77777777" w:rsidR="00AF6E43" w:rsidRPr="00AF6E43" w:rsidRDefault="00AF6E43" w:rsidP="006955D9">
            <w:pPr>
              <w:spacing w:after="0"/>
              <w:rPr>
                <w:rFonts w:cs="Calibri"/>
                <w:bCs/>
                <w:sz w:val="16"/>
                <w:szCs w:val="16"/>
                <w:lang w:val="en-US"/>
              </w:rPr>
            </w:pPr>
          </w:p>
          <w:p w14:paraId="4822AAB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Continuously provide information to the groups established in the zones. </w:t>
            </w:r>
          </w:p>
        </w:tc>
      </w:tr>
    </w:tbl>
    <w:p w14:paraId="2773095F" w14:textId="77777777" w:rsidR="00AF6E43" w:rsidRPr="00AF6E43" w:rsidRDefault="00AF6E43" w:rsidP="00AF6E43">
      <w:pPr>
        <w:rPr>
          <w:lang w:val="en-US"/>
        </w:rPr>
      </w:pPr>
      <w:r w:rsidRPr="00AF6E43">
        <w:rPr>
          <w:lang w:val="en-US"/>
        </w:rPr>
        <w:br w:type="page"/>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927"/>
        <w:gridCol w:w="891"/>
        <w:gridCol w:w="9"/>
        <w:gridCol w:w="1704"/>
        <w:gridCol w:w="1070"/>
        <w:gridCol w:w="26"/>
        <w:gridCol w:w="1053"/>
        <w:gridCol w:w="45"/>
        <w:gridCol w:w="1028"/>
        <w:gridCol w:w="6"/>
        <w:gridCol w:w="925"/>
        <w:gridCol w:w="30"/>
        <w:gridCol w:w="1576"/>
      </w:tblGrid>
      <w:tr w:rsidR="00AF6E43" w14:paraId="7F2406B0" w14:textId="77777777" w:rsidTr="006955D9">
        <w:trPr>
          <w:trHeight w:val="447"/>
        </w:trPr>
        <w:tc>
          <w:tcPr>
            <w:tcW w:w="661" w:type="pct"/>
            <w:tcBorders>
              <w:top w:val="double" w:sz="4" w:space="0" w:color="auto"/>
              <w:left w:val="single" w:sz="4" w:space="0" w:color="auto"/>
              <w:bottom w:val="single" w:sz="4" w:space="0" w:color="auto"/>
              <w:right w:val="single" w:sz="4" w:space="0" w:color="auto"/>
            </w:tcBorders>
            <w:shd w:val="pct12" w:color="auto" w:fill="auto"/>
          </w:tcPr>
          <w:p w14:paraId="033B42A1"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lastRenderedPageBreak/>
              <w:br w:type="page"/>
            </w:r>
          </w:p>
        </w:tc>
        <w:tc>
          <w:tcPr>
            <w:tcW w:w="433" w:type="pct"/>
            <w:tcBorders>
              <w:top w:val="double" w:sz="4" w:space="0" w:color="auto"/>
              <w:left w:val="single" w:sz="4" w:space="0" w:color="auto"/>
              <w:bottom w:val="single" w:sz="4" w:space="0" w:color="auto"/>
              <w:right w:val="single" w:sz="4" w:space="0" w:color="auto"/>
            </w:tcBorders>
            <w:shd w:val="pct12" w:color="auto" w:fill="auto"/>
          </w:tcPr>
          <w:p w14:paraId="1377C80C" w14:textId="77777777" w:rsidR="00AF6E43" w:rsidRPr="00AF6E43" w:rsidRDefault="00AF6E43" w:rsidP="006955D9">
            <w:pPr>
              <w:spacing w:after="0"/>
              <w:jc w:val="center"/>
              <w:rPr>
                <w:rFonts w:cs="Calibri"/>
                <w:sz w:val="16"/>
                <w:szCs w:val="16"/>
                <w:lang w:val="en-US"/>
              </w:rPr>
            </w:pPr>
          </w:p>
          <w:p w14:paraId="7542389E" w14:textId="77777777" w:rsidR="00AF6E43" w:rsidRPr="000C370E" w:rsidRDefault="00AF6E43" w:rsidP="006955D9">
            <w:pPr>
              <w:spacing w:after="0"/>
              <w:jc w:val="center"/>
              <w:rPr>
                <w:rFonts w:cs="Calibri"/>
                <w:sz w:val="16"/>
                <w:szCs w:val="16"/>
              </w:rPr>
            </w:pPr>
            <w:r w:rsidRPr="000C370E">
              <w:rPr>
                <w:rFonts w:cs="Calibri"/>
                <w:sz w:val="16"/>
                <w:szCs w:val="16"/>
              </w:rPr>
              <w:t>Indicator</w:t>
            </w:r>
          </w:p>
        </w:tc>
        <w:tc>
          <w:tcPr>
            <w:tcW w:w="420" w:type="pct"/>
            <w:gridSpan w:val="2"/>
            <w:tcBorders>
              <w:top w:val="double" w:sz="4" w:space="0" w:color="auto"/>
              <w:left w:val="single" w:sz="4" w:space="0" w:color="auto"/>
              <w:bottom w:val="single" w:sz="4" w:space="0" w:color="auto"/>
              <w:right w:val="single" w:sz="4" w:space="0" w:color="auto"/>
            </w:tcBorders>
            <w:shd w:val="pct12" w:color="auto" w:fill="auto"/>
          </w:tcPr>
          <w:p w14:paraId="08830874" w14:textId="77777777" w:rsidR="00AF6E43" w:rsidRPr="000C370E" w:rsidRDefault="00AF6E43" w:rsidP="006955D9">
            <w:pPr>
              <w:spacing w:after="0"/>
              <w:jc w:val="center"/>
              <w:rPr>
                <w:rFonts w:cs="Calibri"/>
                <w:bCs/>
                <w:sz w:val="16"/>
                <w:szCs w:val="16"/>
              </w:rPr>
            </w:pPr>
          </w:p>
          <w:p w14:paraId="25E7F1C8" w14:textId="77777777" w:rsidR="00AF6E43" w:rsidRPr="000C370E" w:rsidRDefault="00AF6E43" w:rsidP="006955D9">
            <w:pPr>
              <w:spacing w:after="0"/>
              <w:jc w:val="center"/>
              <w:rPr>
                <w:rFonts w:cs="Calibri"/>
                <w:bCs/>
                <w:sz w:val="16"/>
                <w:szCs w:val="16"/>
              </w:rPr>
            </w:pPr>
            <w:r w:rsidRPr="000C370E">
              <w:rPr>
                <w:rFonts w:cs="Calibri"/>
                <w:bCs/>
                <w:sz w:val="16"/>
                <w:szCs w:val="16"/>
              </w:rPr>
              <w:t>Baseline</w:t>
            </w:r>
          </w:p>
        </w:tc>
        <w:tc>
          <w:tcPr>
            <w:tcW w:w="796" w:type="pct"/>
            <w:tcBorders>
              <w:top w:val="double" w:sz="4" w:space="0" w:color="auto"/>
              <w:left w:val="single" w:sz="4" w:space="0" w:color="auto"/>
              <w:bottom w:val="single" w:sz="4" w:space="0" w:color="auto"/>
              <w:right w:val="single" w:sz="4" w:space="0" w:color="auto"/>
            </w:tcBorders>
            <w:shd w:val="pct12" w:color="auto" w:fill="auto"/>
          </w:tcPr>
          <w:p w14:paraId="4E333C81" w14:textId="77777777" w:rsidR="00AF6E43" w:rsidRPr="000C370E" w:rsidRDefault="00AF6E43" w:rsidP="006955D9">
            <w:pPr>
              <w:spacing w:after="0"/>
              <w:jc w:val="center"/>
              <w:rPr>
                <w:rFonts w:cs="Calibri"/>
                <w:bCs/>
                <w:sz w:val="16"/>
                <w:szCs w:val="16"/>
              </w:rPr>
            </w:pPr>
            <w:r w:rsidRPr="000C370E">
              <w:rPr>
                <w:rFonts w:cs="Calibri"/>
                <w:bCs/>
                <w:sz w:val="16"/>
                <w:szCs w:val="16"/>
              </w:rPr>
              <w:t>Targets</w:t>
            </w:r>
          </w:p>
          <w:p w14:paraId="1EA4F935" w14:textId="77777777" w:rsidR="00AF6E43" w:rsidRPr="000C370E" w:rsidRDefault="00AF6E43" w:rsidP="006955D9">
            <w:pPr>
              <w:spacing w:after="0"/>
              <w:jc w:val="center"/>
              <w:rPr>
                <w:rFonts w:cs="Calibri"/>
                <w:bCs/>
                <w:sz w:val="16"/>
                <w:szCs w:val="16"/>
              </w:rPr>
            </w:pPr>
            <w:r w:rsidRPr="000C370E">
              <w:rPr>
                <w:rFonts w:cs="Calibri"/>
                <w:bCs/>
                <w:sz w:val="16"/>
                <w:szCs w:val="16"/>
              </w:rPr>
              <w:t>End of Project</w:t>
            </w:r>
          </w:p>
        </w:tc>
        <w:tc>
          <w:tcPr>
            <w:tcW w:w="500" w:type="pct"/>
            <w:tcBorders>
              <w:top w:val="double" w:sz="4" w:space="0" w:color="auto"/>
              <w:left w:val="single" w:sz="4" w:space="0" w:color="auto"/>
              <w:bottom w:val="single" w:sz="4" w:space="0" w:color="auto"/>
              <w:right w:val="single" w:sz="4" w:space="0" w:color="auto"/>
            </w:tcBorders>
            <w:shd w:val="pct12" w:color="auto" w:fill="auto"/>
          </w:tcPr>
          <w:p w14:paraId="39F91FA6" w14:textId="77777777" w:rsidR="00AF6E43" w:rsidRPr="000C370E" w:rsidRDefault="00AF6E43" w:rsidP="006955D9">
            <w:pPr>
              <w:spacing w:after="0"/>
              <w:jc w:val="center"/>
              <w:rPr>
                <w:rFonts w:cs="Calibri"/>
                <w:bCs/>
                <w:sz w:val="16"/>
                <w:szCs w:val="16"/>
              </w:rPr>
            </w:pPr>
            <w:r w:rsidRPr="000C370E">
              <w:rPr>
                <w:rFonts w:cs="Calibri"/>
                <w:bCs/>
                <w:sz w:val="16"/>
                <w:szCs w:val="16"/>
              </w:rPr>
              <w:t>Source of verificatio</w:t>
            </w:r>
            <w:r>
              <w:rPr>
                <w:rFonts w:cs="Calibri"/>
                <w:bCs/>
                <w:sz w:val="16"/>
                <w:szCs w:val="16"/>
              </w:rPr>
              <w:t>n</w:t>
            </w:r>
          </w:p>
        </w:tc>
        <w:tc>
          <w:tcPr>
            <w:tcW w:w="504" w:type="pct"/>
            <w:gridSpan w:val="2"/>
            <w:tcBorders>
              <w:top w:val="double" w:sz="4" w:space="0" w:color="auto"/>
              <w:left w:val="single" w:sz="4" w:space="0" w:color="auto"/>
              <w:bottom w:val="single" w:sz="4" w:space="0" w:color="auto"/>
              <w:right w:val="single" w:sz="4" w:space="0" w:color="auto"/>
            </w:tcBorders>
            <w:shd w:val="pct12" w:color="auto" w:fill="auto"/>
          </w:tcPr>
          <w:p w14:paraId="25400264" w14:textId="77777777" w:rsidR="00AF6E43" w:rsidRDefault="00AF6E43" w:rsidP="006955D9">
            <w:pPr>
              <w:spacing w:after="0"/>
              <w:jc w:val="center"/>
              <w:rPr>
                <w:rFonts w:cs="Calibri"/>
                <w:bCs/>
                <w:sz w:val="16"/>
                <w:szCs w:val="16"/>
              </w:rPr>
            </w:pPr>
          </w:p>
          <w:p w14:paraId="23A87D10" w14:textId="77777777" w:rsidR="00AF6E43" w:rsidRPr="000C370E" w:rsidRDefault="00AF6E43" w:rsidP="006955D9">
            <w:pPr>
              <w:spacing w:after="0"/>
              <w:jc w:val="center"/>
              <w:rPr>
                <w:rFonts w:cs="Calibri"/>
                <w:bCs/>
                <w:sz w:val="16"/>
                <w:szCs w:val="16"/>
              </w:rPr>
            </w:pPr>
            <w:r w:rsidRPr="000C370E">
              <w:rPr>
                <w:rFonts w:cs="Calibri"/>
                <w:bCs/>
                <w:sz w:val="16"/>
                <w:szCs w:val="16"/>
              </w:rPr>
              <w:t>Risks and Assumptions</w:t>
            </w:r>
          </w:p>
        </w:tc>
        <w:tc>
          <w:tcPr>
            <w:tcW w:w="504" w:type="pct"/>
            <w:gridSpan w:val="3"/>
            <w:tcBorders>
              <w:top w:val="double" w:sz="4" w:space="0" w:color="auto"/>
              <w:left w:val="single" w:sz="4" w:space="0" w:color="auto"/>
              <w:bottom w:val="single" w:sz="4" w:space="0" w:color="auto"/>
              <w:right w:val="single" w:sz="4" w:space="0" w:color="auto"/>
            </w:tcBorders>
            <w:shd w:val="pct12" w:color="auto" w:fill="auto"/>
          </w:tcPr>
          <w:p w14:paraId="11D29446" w14:textId="77777777" w:rsidR="00AF6E43" w:rsidRDefault="00AF6E43" w:rsidP="006955D9">
            <w:pPr>
              <w:spacing w:after="0"/>
              <w:jc w:val="center"/>
              <w:rPr>
                <w:rFonts w:cs="Calibri"/>
                <w:bCs/>
                <w:sz w:val="16"/>
                <w:szCs w:val="16"/>
              </w:rPr>
            </w:pPr>
          </w:p>
          <w:p w14:paraId="568F0384" w14:textId="77777777" w:rsidR="00AF6E43" w:rsidRDefault="00AF6E43" w:rsidP="006955D9">
            <w:pPr>
              <w:spacing w:after="0"/>
              <w:jc w:val="center"/>
              <w:rPr>
                <w:rFonts w:cs="Calibri"/>
                <w:bCs/>
                <w:sz w:val="16"/>
                <w:szCs w:val="16"/>
              </w:rPr>
            </w:pPr>
            <w:r>
              <w:rPr>
                <w:rFonts w:cs="Calibri"/>
                <w:bCs/>
                <w:sz w:val="16"/>
                <w:szCs w:val="16"/>
              </w:rPr>
              <w:t>Key Stakeholders</w:t>
            </w:r>
          </w:p>
        </w:tc>
        <w:tc>
          <w:tcPr>
            <w:tcW w:w="432" w:type="pct"/>
            <w:tcBorders>
              <w:top w:val="double" w:sz="4" w:space="0" w:color="auto"/>
              <w:left w:val="single" w:sz="4" w:space="0" w:color="auto"/>
              <w:bottom w:val="single" w:sz="4" w:space="0" w:color="auto"/>
              <w:right w:val="single" w:sz="4" w:space="0" w:color="auto"/>
            </w:tcBorders>
            <w:shd w:val="pct12" w:color="auto" w:fill="auto"/>
          </w:tcPr>
          <w:p w14:paraId="4786C0BC" w14:textId="77777777" w:rsidR="00AF6E43" w:rsidRDefault="00AF6E43" w:rsidP="006955D9">
            <w:pPr>
              <w:spacing w:after="0"/>
              <w:jc w:val="center"/>
              <w:rPr>
                <w:rFonts w:cs="Calibri"/>
                <w:bCs/>
                <w:sz w:val="16"/>
                <w:szCs w:val="16"/>
              </w:rPr>
            </w:pPr>
          </w:p>
          <w:p w14:paraId="179CC7B6" w14:textId="77777777" w:rsidR="00AF6E43" w:rsidRDefault="00AF6E43" w:rsidP="006955D9">
            <w:pPr>
              <w:spacing w:after="0"/>
              <w:jc w:val="center"/>
              <w:rPr>
                <w:rFonts w:cs="Calibri"/>
                <w:bCs/>
                <w:sz w:val="16"/>
                <w:szCs w:val="16"/>
              </w:rPr>
            </w:pPr>
            <w:r>
              <w:rPr>
                <w:rFonts w:cs="Calibri"/>
                <w:bCs/>
                <w:sz w:val="16"/>
                <w:szCs w:val="16"/>
              </w:rPr>
              <w:t>Lead Agency</w:t>
            </w:r>
          </w:p>
        </w:tc>
        <w:tc>
          <w:tcPr>
            <w:tcW w:w="750" w:type="pct"/>
            <w:gridSpan w:val="2"/>
            <w:tcBorders>
              <w:top w:val="double" w:sz="4" w:space="0" w:color="auto"/>
              <w:left w:val="single" w:sz="4" w:space="0" w:color="auto"/>
              <w:bottom w:val="single" w:sz="4" w:space="0" w:color="auto"/>
              <w:right w:val="single" w:sz="4" w:space="0" w:color="auto"/>
            </w:tcBorders>
            <w:shd w:val="pct12" w:color="auto" w:fill="auto"/>
          </w:tcPr>
          <w:p w14:paraId="74A65BAB" w14:textId="77777777" w:rsidR="00AF6E43" w:rsidRDefault="00AF6E43" w:rsidP="006955D9">
            <w:pPr>
              <w:spacing w:after="0"/>
              <w:jc w:val="center"/>
              <w:rPr>
                <w:rFonts w:cs="Calibri"/>
                <w:bCs/>
                <w:sz w:val="16"/>
                <w:szCs w:val="16"/>
              </w:rPr>
            </w:pPr>
          </w:p>
          <w:p w14:paraId="2D17A50F" w14:textId="77777777" w:rsidR="00AF6E43" w:rsidRDefault="00AF6E43" w:rsidP="006955D9">
            <w:pPr>
              <w:spacing w:after="0"/>
              <w:jc w:val="center"/>
              <w:rPr>
                <w:rFonts w:cs="Calibri"/>
                <w:bCs/>
                <w:sz w:val="16"/>
                <w:szCs w:val="16"/>
              </w:rPr>
            </w:pPr>
            <w:r>
              <w:rPr>
                <w:rFonts w:cs="Calibri"/>
                <w:bCs/>
                <w:sz w:val="16"/>
                <w:szCs w:val="16"/>
              </w:rPr>
              <w:t>Capacity Needs</w:t>
            </w:r>
          </w:p>
        </w:tc>
      </w:tr>
      <w:tr w:rsidR="00AF6E43" w:rsidRPr="00AE728B" w14:paraId="40C3C885" w14:textId="77777777" w:rsidTr="006955D9">
        <w:tc>
          <w:tcPr>
            <w:tcW w:w="661" w:type="pct"/>
            <w:tcBorders>
              <w:top w:val="double" w:sz="4" w:space="0" w:color="auto"/>
            </w:tcBorders>
            <w:shd w:val="pct12" w:color="auto" w:fill="auto"/>
          </w:tcPr>
          <w:p w14:paraId="242190C4" w14:textId="77777777" w:rsidR="00AF6E43" w:rsidRPr="00AF6E43" w:rsidRDefault="00AF6E43" w:rsidP="006955D9">
            <w:pPr>
              <w:spacing w:after="0"/>
              <w:rPr>
                <w:rFonts w:cs="Calibri"/>
                <w:b/>
                <w:bCs/>
                <w:sz w:val="16"/>
                <w:szCs w:val="16"/>
                <w:lang w:val="en-US"/>
              </w:rPr>
            </w:pPr>
            <w:r w:rsidRPr="00AF6E43">
              <w:rPr>
                <w:lang w:val="en-US"/>
              </w:rPr>
              <w:br w:type="page"/>
            </w:r>
            <w:r w:rsidRPr="00AF6E43">
              <w:rPr>
                <w:rFonts w:cs="Calibri"/>
                <w:b/>
                <w:bCs/>
                <w:sz w:val="16"/>
                <w:szCs w:val="16"/>
                <w:lang w:val="en-US"/>
              </w:rPr>
              <w:t>Outcome 2</w:t>
            </w:r>
          </w:p>
          <w:p w14:paraId="36BB6860" w14:textId="77777777" w:rsidR="00AF6E43" w:rsidRPr="00AF6E43" w:rsidRDefault="00AF6E43" w:rsidP="006955D9">
            <w:pPr>
              <w:spacing w:after="0"/>
              <w:rPr>
                <w:rFonts w:cs="Calibri"/>
                <w:bCs/>
                <w:sz w:val="16"/>
                <w:szCs w:val="16"/>
                <w:lang w:val="en-US"/>
              </w:rPr>
            </w:pPr>
          </w:p>
          <w:p w14:paraId="4E9FF50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Reduced vulnerability of at least 10 tourism operations and 10 tourism-associated communities to the adverse effects of climate change. </w:t>
            </w:r>
          </w:p>
        </w:tc>
        <w:tc>
          <w:tcPr>
            <w:tcW w:w="433" w:type="pct"/>
            <w:tcBorders>
              <w:top w:val="double" w:sz="4" w:space="0" w:color="auto"/>
            </w:tcBorders>
          </w:tcPr>
          <w:p w14:paraId="6988ED2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Number of island resorts, tourism operators and tourism-associated communities who report reduced vulnerability to climate risks as a result of guidance provided by the project.</w:t>
            </w:r>
          </w:p>
          <w:p w14:paraId="44FFE869" w14:textId="77777777" w:rsidR="00AF6E43" w:rsidRPr="00AF6E43" w:rsidRDefault="00AF6E43" w:rsidP="006955D9">
            <w:pPr>
              <w:spacing w:after="0"/>
              <w:rPr>
                <w:rFonts w:cs="Calibri"/>
                <w:bCs/>
                <w:sz w:val="16"/>
                <w:szCs w:val="16"/>
                <w:lang w:val="en-US"/>
              </w:rPr>
            </w:pPr>
          </w:p>
          <w:p w14:paraId="2883D0CC" w14:textId="77777777" w:rsidR="00AF6E43" w:rsidRPr="00AF6E43" w:rsidRDefault="00AF6E43" w:rsidP="006955D9">
            <w:pPr>
              <w:spacing w:after="0"/>
              <w:rPr>
                <w:rFonts w:cs="Calibri"/>
                <w:bCs/>
                <w:sz w:val="16"/>
                <w:szCs w:val="16"/>
                <w:lang w:val="en-US"/>
              </w:rPr>
            </w:pPr>
          </w:p>
          <w:p w14:paraId="63EDF4FA" w14:textId="77777777" w:rsidR="00AF6E43" w:rsidRPr="00AF6E43" w:rsidRDefault="00AF6E43" w:rsidP="006955D9">
            <w:pPr>
              <w:spacing w:after="0"/>
              <w:rPr>
                <w:rFonts w:cs="Calibri"/>
                <w:bCs/>
                <w:sz w:val="16"/>
                <w:szCs w:val="16"/>
                <w:lang w:val="en-US"/>
              </w:rPr>
            </w:pPr>
          </w:p>
          <w:p w14:paraId="3ADC16FA" w14:textId="77777777" w:rsidR="00AF6E43" w:rsidRPr="00AF6E43" w:rsidRDefault="00AF6E43" w:rsidP="006955D9">
            <w:pPr>
              <w:spacing w:after="0"/>
              <w:rPr>
                <w:rFonts w:cs="Calibri"/>
                <w:bCs/>
                <w:sz w:val="16"/>
                <w:szCs w:val="16"/>
                <w:lang w:val="en-US"/>
              </w:rPr>
            </w:pPr>
          </w:p>
          <w:p w14:paraId="286A4DD6" w14:textId="77777777" w:rsidR="00AF6E43" w:rsidRPr="00AF6E43" w:rsidRDefault="00AF6E43" w:rsidP="006955D9">
            <w:pPr>
              <w:spacing w:after="0"/>
              <w:rPr>
                <w:rFonts w:cs="Calibri"/>
                <w:bCs/>
                <w:sz w:val="16"/>
                <w:szCs w:val="16"/>
                <w:lang w:val="en-US"/>
              </w:rPr>
            </w:pPr>
          </w:p>
          <w:p w14:paraId="1138DC7E" w14:textId="77777777" w:rsidR="00AF6E43" w:rsidRPr="00AF6E43" w:rsidRDefault="00AF6E43" w:rsidP="006955D9">
            <w:pPr>
              <w:spacing w:after="0"/>
              <w:rPr>
                <w:rFonts w:cs="Calibri"/>
                <w:bCs/>
                <w:sz w:val="16"/>
                <w:szCs w:val="16"/>
                <w:lang w:val="en-US"/>
              </w:rPr>
            </w:pPr>
          </w:p>
          <w:p w14:paraId="4D6F87C4" w14:textId="77777777" w:rsidR="00AF6E43" w:rsidRPr="00AF6E43" w:rsidRDefault="00AF6E43" w:rsidP="006955D9">
            <w:pPr>
              <w:spacing w:after="0"/>
              <w:rPr>
                <w:rFonts w:cs="Calibri"/>
                <w:bCs/>
                <w:sz w:val="16"/>
                <w:szCs w:val="16"/>
                <w:lang w:val="en-US"/>
              </w:rPr>
            </w:pPr>
          </w:p>
          <w:p w14:paraId="4AB85AAC"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Private sector investment in climate change adaptation measures which reduce economic losses in tourism operations and tourism-associated communities from extreme climate events (US$).</w:t>
            </w:r>
          </w:p>
          <w:p w14:paraId="1D7B449D" w14:textId="77777777" w:rsidR="00AF6E43" w:rsidRPr="00AF6E43" w:rsidRDefault="00AF6E43" w:rsidP="006955D9">
            <w:pPr>
              <w:spacing w:after="0"/>
              <w:rPr>
                <w:rFonts w:cs="Calibri"/>
                <w:bCs/>
                <w:sz w:val="16"/>
                <w:szCs w:val="16"/>
                <w:lang w:val="en-US"/>
              </w:rPr>
            </w:pPr>
          </w:p>
          <w:p w14:paraId="1D04037E" w14:textId="77777777" w:rsidR="00AF6E43" w:rsidRPr="00AF6E43" w:rsidRDefault="00AF6E43" w:rsidP="006955D9">
            <w:pPr>
              <w:spacing w:after="0"/>
              <w:rPr>
                <w:rFonts w:cs="Calibri"/>
                <w:bCs/>
                <w:sz w:val="16"/>
                <w:szCs w:val="16"/>
                <w:lang w:val="en-US"/>
              </w:rPr>
            </w:pPr>
          </w:p>
          <w:p w14:paraId="3E06C50D" w14:textId="77777777" w:rsidR="00AF6E43" w:rsidRPr="00AF6E43" w:rsidRDefault="00AF6E43" w:rsidP="006955D9">
            <w:pPr>
              <w:spacing w:after="0"/>
              <w:rPr>
                <w:rFonts w:cs="Calibri"/>
                <w:bCs/>
                <w:sz w:val="16"/>
                <w:szCs w:val="16"/>
                <w:lang w:val="en-US"/>
              </w:rPr>
            </w:pPr>
          </w:p>
        </w:tc>
        <w:tc>
          <w:tcPr>
            <w:tcW w:w="416" w:type="pct"/>
            <w:tcBorders>
              <w:top w:val="double" w:sz="4" w:space="0" w:color="auto"/>
            </w:tcBorders>
          </w:tcPr>
          <w:p w14:paraId="24C25A1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Most tourism operators are concerned about their increased vulnerability to climate change, but do not draw on, or comply with, consistent guidance for effective no-regrets adaptation measures by the government to increase resilience.</w:t>
            </w:r>
          </w:p>
          <w:p w14:paraId="4F07F4EF" w14:textId="77777777" w:rsidR="00AF6E43" w:rsidRPr="00AF6E43" w:rsidRDefault="00AF6E43" w:rsidP="006955D9">
            <w:pPr>
              <w:spacing w:after="0"/>
              <w:rPr>
                <w:rFonts w:cs="Calibri"/>
                <w:bCs/>
                <w:sz w:val="16"/>
                <w:szCs w:val="16"/>
                <w:lang w:val="en-US"/>
              </w:rPr>
            </w:pPr>
          </w:p>
          <w:p w14:paraId="7F4C4BF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Economic losses in tourism-related value chains from climate-induced hazards and extreme events are quantified only after catastrophic events.</w:t>
            </w:r>
          </w:p>
          <w:p w14:paraId="2D0B2616" w14:textId="77777777" w:rsidR="00AF6E43" w:rsidRPr="00AF6E43" w:rsidRDefault="00AF6E43" w:rsidP="006955D9">
            <w:pPr>
              <w:spacing w:after="0"/>
              <w:rPr>
                <w:rFonts w:cs="Calibri"/>
                <w:bCs/>
                <w:sz w:val="16"/>
                <w:szCs w:val="16"/>
                <w:lang w:val="en-US"/>
              </w:rPr>
            </w:pPr>
          </w:p>
        </w:tc>
        <w:tc>
          <w:tcPr>
            <w:tcW w:w="800" w:type="pct"/>
            <w:gridSpan w:val="2"/>
            <w:tcBorders>
              <w:top w:val="double" w:sz="4" w:space="0" w:color="auto"/>
            </w:tcBorders>
          </w:tcPr>
          <w:p w14:paraId="1FC0EE7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By the end of the project, at least 10 tourism-associated communities have planned and implemented concrete adaptation projects which reduce the vulnerability of their infrastructure, water, waste, land-use planning or energy management systems to climate-related hazards. </w:t>
            </w:r>
          </w:p>
          <w:p w14:paraId="47880D5D" w14:textId="77777777" w:rsidR="00AF6E43" w:rsidRPr="00AF6E43" w:rsidRDefault="00AF6E43" w:rsidP="006955D9">
            <w:pPr>
              <w:spacing w:after="0"/>
              <w:rPr>
                <w:rFonts w:cs="Calibri"/>
                <w:bCs/>
                <w:sz w:val="16"/>
                <w:szCs w:val="16"/>
                <w:lang w:val="en-US"/>
              </w:rPr>
            </w:pPr>
          </w:p>
          <w:p w14:paraId="497577FC" w14:textId="77777777" w:rsidR="00AF6E43" w:rsidRPr="00AF6E43" w:rsidRDefault="00AF6E43" w:rsidP="006955D9">
            <w:pPr>
              <w:spacing w:after="0"/>
              <w:rPr>
                <w:rFonts w:cs="Calibri"/>
                <w:bCs/>
                <w:sz w:val="16"/>
                <w:szCs w:val="16"/>
                <w:lang w:val="en-US"/>
              </w:rPr>
            </w:pPr>
          </w:p>
          <w:p w14:paraId="3A88D829" w14:textId="77777777" w:rsidR="00AF6E43" w:rsidRPr="00AF6E43" w:rsidRDefault="00AF6E43" w:rsidP="006955D9">
            <w:pPr>
              <w:spacing w:after="0"/>
              <w:rPr>
                <w:rFonts w:cs="Calibri"/>
                <w:bCs/>
                <w:sz w:val="16"/>
                <w:szCs w:val="16"/>
                <w:lang w:val="en-US"/>
              </w:rPr>
            </w:pPr>
          </w:p>
          <w:p w14:paraId="2ED98007" w14:textId="77777777" w:rsidR="00AF6E43" w:rsidRPr="00AF6E43" w:rsidRDefault="00AF6E43" w:rsidP="006955D9">
            <w:pPr>
              <w:spacing w:after="0"/>
              <w:rPr>
                <w:rFonts w:cs="Calibri"/>
                <w:bCs/>
                <w:sz w:val="16"/>
                <w:szCs w:val="16"/>
                <w:lang w:val="en-US"/>
              </w:rPr>
            </w:pPr>
          </w:p>
          <w:p w14:paraId="69114BEE" w14:textId="77777777" w:rsidR="00AF6E43" w:rsidRPr="00AF6E43" w:rsidRDefault="00AF6E43" w:rsidP="006955D9">
            <w:pPr>
              <w:spacing w:after="0"/>
              <w:rPr>
                <w:rFonts w:cs="Calibri"/>
                <w:bCs/>
                <w:sz w:val="16"/>
                <w:szCs w:val="16"/>
                <w:lang w:val="en-US"/>
              </w:rPr>
            </w:pPr>
          </w:p>
          <w:p w14:paraId="579ADCED" w14:textId="77777777" w:rsidR="00AF6E43" w:rsidRPr="00AF6E43" w:rsidRDefault="00AF6E43" w:rsidP="006955D9">
            <w:pPr>
              <w:spacing w:after="0"/>
              <w:rPr>
                <w:rFonts w:cs="Calibri"/>
                <w:bCs/>
                <w:sz w:val="16"/>
                <w:szCs w:val="16"/>
                <w:lang w:val="en-US"/>
              </w:rPr>
            </w:pPr>
          </w:p>
          <w:p w14:paraId="6B1A466A" w14:textId="77777777" w:rsidR="00AF6E43" w:rsidRPr="00AF6E43" w:rsidRDefault="00AF6E43" w:rsidP="006955D9">
            <w:pPr>
              <w:spacing w:after="0"/>
              <w:rPr>
                <w:rFonts w:cs="Calibri"/>
                <w:bCs/>
                <w:sz w:val="16"/>
                <w:szCs w:val="16"/>
                <w:lang w:val="en-US"/>
              </w:rPr>
            </w:pPr>
          </w:p>
          <w:p w14:paraId="6A0C33EF" w14:textId="77777777" w:rsidR="00AF6E43" w:rsidRPr="00AF6E43" w:rsidRDefault="00AF6E43" w:rsidP="006955D9">
            <w:pPr>
              <w:spacing w:after="0"/>
              <w:rPr>
                <w:rFonts w:cs="Calibri"/>
                <w:bCs/>
                <w:sz w:val="16"/>
                <w:szCs w:val="16"/>
                <w:lang w:val="en-US"/>
              </w:rPr>
            </w:pPr>
          </w:p>
          <w:p w14:paraId="71315986" w14:textId="77777777" w:rsidR="00AF6E43" w:rsidRPr="00AF6E43" w:rsidRDefault="00AF6E43" w:rsidP="006955D9">
            <w:pPr>
              <w:spacing w:after="0"/>
              <w:rPr>
                <w:rFonts w:cs="Calibri"/>
                <w:bCs/>
                <w:sz w:val="16"/>
                <w:szCs w:val="16"/>
                <w:lang w:val="en-US"/>
              </w:rPr>
            </w:pPr>
          </w:p>
          <w:p w14:paraId="0D4453A2" w14:textId="77777777" w:rsidR="00AF6E43" w:rsidRPr="00AF6E43" w:rsidRDefault="00AF6E43" w:rsidP="006955D9">
            <w:pPr>
              <w:spacing w:after="0"/>
              <w:rPr>
                <w:rFonts w:cs="Calibri"/>
                <w:bCs/>
                <w:sz w:val="16"/>
                <w:szCs w:val="16"/>
                <w:lang w:val="en-US"/>
              </w:rPr>
            </w:pPr>
          </w:p>
          <w:p w14:paraId="11491B56" w14:textId="77777777" w:rsidR="00AF6E43" w:rsidRPr="00AF6E43" w:rsidRDefault="00AF6E43" w:rsidP="006955D9">
            <w:pPr>
              <w:spacing w:after="0"/>
              <w:rPr>
                <w:rFonts w:cs="Calibri"/>
                <w:bCs/>
                <w:sz w:val="16"/>
                <w:szCs w:val="16"/>
                <w:lang w:val="en-US"/>
              </w:rPr>
            </w:pPr>
          </w:p>
          <w:p w14:paraId="3CAA6F89" w14:textId="77777777" w:rsidR="00AF6E43" w:rsidRPr="00AF6E43" w:rsidRDefault="00AF6E43" w:rsidP="006955D9">
            <w:pPr>
              <w:spacing w:after="0"/>
              <w:rPr>
                <w:rFonts w:cs="Calibri"/>
                <w:bCs/>
                <w:sz w:val="16"/>
                <w:szCs w:val="16"/>
                <w:lang w:val="en-US"/>
              </w:rPr>
            </w:pPr>
          </w:p>
          <w:p w14:paraId="7185A49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By the end of the project, at least 10 tourism operators are adopting project guidance to invest in climate- resilient water, wastewater, solid waste and infrastructure management systems.  </w:t>
            </w:r>
          </w:p>
          <w:p w14:paraId="2F077205" w14:textId="77777777" w:rsidR="00AF6E43" w:rsidRPr="00AF6E43" w:rsidRDefault="00AF6E43" w:rsidP="006955D9">
            <w:pPr>
              <w:spacing w:after="0"/>
              <w:rPr>
                <w:rFonts w:cs="Calibri"/>
                <w:bCs/>
                <w:sz w:val="16"/>
                <w:szCs w:val="16"/>
                <w:lang w:val="en-US"/>
              </w:rPr>
            </w:pPr>
          </w:p>
        </w:tc>
        <w:tc>
          <w:tcPr>
            <w:tcW w:w="512" w:type="pct"/>
            <w:gridSpan w:val="2"/>
            <w:tcBorders>
              <w:top w:val="double" w:sz="4" w:space="0" w:color="auto"/>
            </w:tcBorders>
          </w:tcPr>
          <w:p w14:paraId="4BAE02C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Interviews with community representatives.</w:t>
            </w:r>
          </w:p>
          <w:p w14:paraId="6DAC9741" w14:textId="77777777" w:rsidR="00AF6E43" w:rsidRPr="00AF6E43" w:rsidRDefault="00AF6E43" w:rsidP="006955D9">
            <w:pPr>
              <w:spacing w:after="0"/>
              <w:rPr>
                <w:rFonts w:cs="Calibri"/>
                <w:bCs/>
                <w:sz w:val="16"/>
                <w:szCs w:val="16"/>
                <w:lang w:val="en-US"/>
              </w:rPr>
            </w:pPr>
          </w:p>
          <w:p w14:paraId="11337D18" w14:textId="77777777" w:rsidR="00AF6E43" w:rsidRPr="00AF6E43" w:rsidRDefault="00AF6E43" w:rsidP="006955D9">
            <w:pPr>
              <w:spacing w:after="0"/>
              <w:rPr>
                <w:rFonts w:cs="Calibri"/>
                <w:bCs/>
                <w:sz w:val="16"/>
                <w:szCs w:val="16"/>
                <w:lang w:val="en-US"/>
              </w:rPr>
            </w:pPr>
          </w:p>
          <w:p w14:paraId="7F52CB85" w14:textId="77777777" w:rsidR="00AF6E43" w:rsidRPr="00AF6E43" w:rsidRDefault="00AF6E43" w:rsidP="006955D9">
            <w:pPr>
              <w:spacing w:after="0"/>
              <w:rPr>
                <w:rFonts w:cs="Calibri"/>
                <w:bCs/>
                <w:sz w:val="16"/>
                <w:szCs w:val="16"/>
                <w:lang w:val="en-US"/>
              </w:rPr>
            </w:pPr>
          </w:p>
          <w:p w14:paraId="2656AA4C" w14:textId="77777777" w:rsidR="00AF6E43" w:rsidRPr="00AF6E43" w:rsidRDefault="00AF6E43" w:rsidP="006955D9">
            <w:pPr>
              <w:spacing w:after="0"/>
              <w:rPr>
                <w:rFonts w:cs="Calibri"/>
                <w:bCs/>
                <w:sz w:val="16"/>
                <w:szCs w:val="16"/>
                <w:lang w:val="en-US"/>
              </w:rPr>
            </w:pPr>
          </w:p>
          <w:p w14:paraId="65CFFE8C" w14:textId="77777777" w:rsidR="00AF6E43" w:rsidRPr="00AF6E43" w:rsidRDefault="00AF6E43" w:rsidP="006955D9">
            <w:pPr>
              <w:spacing w:after="0"/>
              <w:rPr>
                <w:rFonts w:cs="Calibri"/>
                <w:bCs/>
                <w:sz w:val="16"/>
                <w:szCs w:val="16"/>
                <w:lang w:val="en-US"/>
              </w:rPr>
            </w:pPr>
          </w:p>
          <w:p w14:paraId="776531FF" w14:textId="77777777" w:rsidR="00AF6E43" w:rsidRPr="00AF6E43" w:rsidRDefault="00AF6E43" w:rsidP="006955D9">
            <w:pPr>
              <w:spacing w:after="0"/>
              <w:rPr>
                <w:rFonts w:cs="Calibri"/>
                <w:bCs/>
                <w:sz w:val="16"/>
                <w:szCs w:val="16"/>
                <w:lang w:val="en-US"/>
              </w:rPr>
            </w:pPr>
          </w:p>
          <w:p w14:paraId="003C0E7C" w14:textId="77777777" w:rsidR="00AF6E43" w:rsidRPr="00AF6E43" w:rsidRDefault="00AF6E43" w:rsidP="006955D9">
            <w:pPr>
              <w:spacing w:after="0"/>
              <w:rPr>
                <w:rFonts w:cs="Calibri"/>
                <w:bCs/>
                <w:sz w:val="16"/>
                <w:szCs w:val="16"/>
                <w:lang w:val="en-US"/>
              </w:rPr>
            </w:pPr>
          </w:p>
          <w:p w14:paraId="1B044E7E" w14:textId="77777777" w:rsidR="00AF6E43" w:rsidRPr="00AF6E43" w:rsidRDefault="00AF6E43" w:rsidP="006955D9">
            <w:pPr>
              <w:spacing w:after="0"/>
              <w:rPr>
                <w:rFonts w:cs="Calibri"/>
                <w:bCs/>
                <w:sz w:val="16"/>
                <w:szCs w:val="16"/>
                <w:lang w:val="en-US"/>
              </w:rPr>
            </w:pPr>
          </w:p>
          <w:p w14:paraId="0F43E808" w14:textId="77777777" w:rsidR="00AF6E43" w:rsidRPr="00AF6E43" w:rsidRDefault="00AF6E43" w:rsidP="006955D9">
            <w:pPr>
              <w:spacing w:after="0"/>
              <w:rPr>
                <w:rFonts w:cs="Calibri"/>
                <w:bCs/>
                <w:sz w:val="16"/>
                <w:szCs w:val="16"/>
                <w:lang w:val="en-US"/>
              </w:rPr>
            </w:pPr>
          </w:p>
          <w:p w14:paraId="3B293BDF" w14:textId="77777777" w:rsidR="00AF6E43" w:rsidRPr="00AF6E43" w:rsidRDefault="00AF6E43" w:rsidP="006955D9">
            <w:pPr>
              <w:spacing w:after="0"/>
              <w:rPr>
                <w:rFonts w:cs="Calibri"/>
                <w:bCs/>
                <w:sz w:val="16"/>
                <w:szCs w:val="16"/>
                <w:lang w:val="en-US"/>
              </w:rPr>
            </w:pPr>
          </w:p>
          <w:p w14:paraId="37EA9FFF" w14:textId="77777777" w:rsidR="00AF6E43" w:rsidRPr="00AF6E43" w:rsidRDefault="00AF6E43" w:rsidP="006955D9">
            <w:pPr>
              <w:spacing w:after="0"/>
              <w:rPr>
                <w:rFonts w:cs="Calibri"/>
                <w:bCs/>
                <w:sz w:val="16"/>
                <w:szCs w:val="16"/>
                <w:lang w:val="en-US"/>
              </w:rPr>
            </w:pPr>
          </w:p>
          <w:p w14:paraId="3F08C624" w14:textId="77777777" w:rsidR="00AF6E43" w:rsidRPr="00AF6E43" w:rsidRDefault="00AF6E43" w:rsidP="006955D9">
            <w:pPr>
              <w:spacing w:after="0"/>
              <w:rPr>
                <w:rFonts w:cs="Calibri"/>
                <w:bCs/>
                <w:sz w:val="16"/>
                <w:szCs w:val="16"/>
                <w:lang w:val="en-US"/>
              </w:rPr>
            </w:pPr>
          </w:p>
          <w:p w14:paraId="4EA61803" w14:textId="77777777" w:rsidR="00AF6E43" w:rsidRPr="00AF6E43" w:rsidRDefault="00AF6E43" w:rsidP="006955D9">
            <w:pPr>
              <w:spacing w:after="0"/>
              <w:rPr>
                <w:rFonts w:cs="Calibri"/>
                <w:bCs/>
                <w:sz w:val="16"/>
                <w:szCs w:val="16"/>
                <w:lang w:val="en-US"/>
              </w:rPr>
            </w:pPr>
          </w:p>
          <w:p w14:paraId="54F40920" w14:textId="77777777" w:rsidR="00AF6E43" w:rsidRPr="00AF6E43" w:rsidRDefault="00AF6E43" w:rsidP="006955D9">
            <w:pPr>
              <w:spacing w:after="0"/>
              <w:rPr>
                <w:rFonts w:cs="Calibri"/>
                <w:bCs/>
                <w:sz w:val="16"/>
                <w:szCs w:val="16"/>
                <w:lang w:val="en-US"/>
              </w:rPr>
            </w:pPr>
          </w:p>
          <w:p w14:paraId="310EE8E4" w14:textId="77777777" w:rsidR="00AF6E43" w:rsidRPr="00AF6E43" w:rsidRDefault="00AF6E43" w:rsidP="006955D9">
            <w:pPr>
              <w:spacing w:after="0"/>
              <w:rPr>
                <w:rFonts w:cs="Calibri"/>
                <w:bCs/>
                <w:sz w:val="16"/>
                <w:szCs w:val="16"/>
                <w:lang w:val="en-US"/>
              </w:rPr>
            </w:pPr>
          </w:p>
          <w:p w14:paraId="24094B9F" w14:textId="77777777" w:rsidR="00AF6E43" w:rsidRPr="00AF6E43" w:rsidRDefault="00AF6E43" w:rsidP="006955D9">
            <w:pPr>
              <w:spacing w:after="0"/>
              <w:rPr>
                <w:rFonts w:cs="Calibri"/>
                <w:bCs/>
                <w:sz w:val="16"/>
                <w:szCs w:val="16"/>
                <w:lang w:val="en-US"/>
              </w:rPr>
            </w:pPr>
          </w:p>
          <w:p w14:paraId="13A6CF9B" w14:textId="77777777" w:rsidR="00AF6E43" w:rsidRPr="00AF6E43" w:rsidRDefault="00AF6E43" w:rsidP="006955D9">
            <w:pPr>
              <w:spacing w:after="0"/>
              <w:rPr>
                <w:rFonts w:cs="Calibri"/>
                <w:bCs/>
                <w:sz w:val="16"/>
                <w:szCs w:val="16"/>
                <w:lang w:val="en-US"/>
              </w:rPr>
            </w:pPr>
          </w:p>
          <w:p w14:paraId="017733AC" w14:textId="77777777" w:rsidR="00AF6E43" w:rsidRPr="00AF6E43" w:rsidRDefault="00AF6E43" w:rsidP="006955D9">
            <w:pPr>
              <w:spacing w:after="0"/>
              <w:rPr>
                <w:rFonts w:cs="Calibri"/>
                <w:bCs/>
                <w:sz w:val="16"/>
                <w:szCs w:val="16"/>
                <w:lang w:val="en-US"/>
              </w:rPr>
            </w:pPr>
          </w:p>
          <w:p w14:paraId="5505F01A" w14:textId="77777777" w:rsidR="00AF6E43" w:rsidRPr="00AF6E43" w:rsidRDefault="00AF6E43" w:rsidP="006955D9">
            <w:pPr>
              <w:spacing w:after="0"/>
              <w:rPr>
                <w:rFonts w:cs="Calibri"/>
                <w:bCs/>
                <w:sz w:val="16"/>
                <w:szCs w:val="16"/>
                <w:lang w:val="en-US"/>
              </w:rPr>
            </w:pPr>
          </w:p>
          <w:p w14:paraId="5FD8EC2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Qualitative field surveys.</w:t>
            </w:r>
          </w:p>
          <w:p w14:paraId="1FE7E617" w14:textId="77777777" w:rsidR="00AF6E43" w:rsidRPr="00AF6E43" w:rsidRDefault="00AF6E43" w:rsidP="006955D9">
            <w:pPr>
              <w:spacing w:after="0"/>
              <w:rPr>
                <w:rFonts w:cs="Calibri"/>
                <w:bCs/>
                <w:sz w:val="16"/>
                <w:szCs w:val="16"/>
                <w:lang w:val="en-US"/>
              </w:rPr>
            </w:pPr>
          </w:p>
        </w:tc>
        <w:tc>
          <w:tcPr>
            <w:tcW w:w="513" w:type="pct"/>
            <w:gridSpan w:val="2"/>
            <w:tcBorders>
              <w:top w:val="double" w:sz="4" w:space="0" w:color="auto"/>
            </w:tcBorders>
          </w:tcPr>
          <w:p w14:paraId="1E72BEFF"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Tourism operators find reduced costs associated with the proposed adaptation measures sufficiently attractive to invest in changes to existing setups and practices. </w:t>
            </w:r>
          </w:p>
          <w:p w14:paraId="331610C8" w14:textId="77777777" w:rsidR="00AF6E43" w:rsidRPr="00AF6E43" w:rsidRDefault="00AF6E43" w:rsidP="006955D9">
            <w:pPr>
              <w:spacing w:after="0"/>
              <w:rPr>
                <w:rFonts w:cs="Calibri"/>
                <w:bCs/>
                <w:sz w:val="16"/>
                <w:szCs w:val="16"/>
                <w:lang w:val="en-US"/>
              </w:rPr>
            </w:pPr>
          </w:p>
          <w:p w14:paraId="708EA1D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Tourism operators react to improved enforcement of environmental legislation in the tourism sector.</w:t>
            </w:r>
          </w:p>
          <w:p w14:paraId="2AE2D4F9" w14:textId="77777777" w:rsidR="00AF6E43" w:rsidRPr="00AF6E43" w:rsidRDefault="00AF6E43" w:rsidP="006955D9">
            <w:pPr>
              <w:spacing w:after="0"/>
              <w:rPr>
                <w:rFonts w:cs="Calibri"/>
                <w:bCs/>
                <w:sz w:val="16"/>
                <w:szCs w:val="16"/>
                <w:lang w:val="en-US"/>
              </w:rPr>
            </w:pPr>
          </w:p>
          <w:p w14:paraId="5B112CA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New tourism projects have access to project information.</w:t>
            </w:r>
          </w:p>
          <w:p w14:paraId="3CEAAE20" w14:textId="77777777" w:rsidR="00AF6E43" w:rsidRPr="00AF6E43" w:rsidRDefault="00AF6E43" w:rsidP="006955D9">
            <w:pPr>
              <w:spacing w:after="0"/>
              <w:rPr>
                <w:rFonts w:cs="Calibri"/>
                <w:bCs/>
                <w:sz w:val="16"/>
                <w:szCs w:val="16"/>
                <w:lang w:val="en-US"/>
              </w:rPr>
            </w:pPr>
          </w:p>
          <w:p w14:paraId="1226E8F4"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Guidelines developed by the project are considered practical, locally appropriate, innovative, sustainable and cost effective. </w:t>
            </w:r>
          </w:p>
          <w:p w14:paraId="79C39E9F" w14:textId="77777777" w:rsidR="00AF6E43" w:rsidRPr="00AF6E43" w:rsidRDefault="00AF6E43" w:rsidP="006955D9">
            <w:pPr>
              <w:spacing w:after="0"/>
              <w:rPr>
                <w:rFonts w:cs="Calibri"/>
                <w:bCs/>
                <w:sz w:val="16"/>
                <w:szCs w:val="16"/>
                <w:lang w:val="en-US"/>
              </w:rPr>
            </w:pPr>
          </w:p>
          <w:p w14:paraId="60A92CA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Key Government representatives and stakeholders from the Tourism industry recognize the value of project-related training initiatives. </w:t>
            </w:r>
          </w:p>
          <w:p w14:paraId="5521E17F" w14:textId="77777777" w:rsidR="00AF6E43" w:rsidRPr="00AF6E43" w:rsidRDefault="00AF6E43" w:rsidP="006955D9">
            <w:pPr>
              <w:spacing w:after="0"/>
              <w:rPr>
                <w:rFonts w:cs="Calibri"/>
                <w:bCs/>
                <w:sz w:val="16"/>
                <w:szCs w:val="16"/>
                <w:lang w:val="en-US"/>
              </w:rPr>
            </w:pPr>
          </w:p>
          <w:p w14:paraId="0FD4AA2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lastRenderedPageBreak/>
              <w:t>Communal plans can be systematically connected with new investment projects by tourism resorts.</w:t>
            </w:r>
          </w:p>
        </w:tc>
        <w:tc>
          <w:tcPr>
            <w:tcW w:w="480" w:type="pct"/>
            <w:tcBorders>
              <w:top w:val="double" w:sz="4" w:space="0" w:color="auto"/>
            </w:tcBorders>
          </w:tcPr>
          <w:p w14:paraId="6C8FFB38" w14:textId="77777777" w:rsidR="00AF6E43" w:rsidRPr="00AF6E43" w:rsidRDefault="00AF6E43" w:rsidP="006955D9">
            <w:pPr>
              <w:spacing w:after="0"/>
              <w:rPr>
                <w:rFonts w:cs="Calibri"/>
                <w:bCs/>
                <w:sz w:val="16"/>
                <w:szCs w:val="16"/>
                <w:lang w:val="en-US"/>
              </w:rPr>
            </w:pPr>
          </w:p>
        </w:tc>
        <w:tc>
          <w:tcPr>
            <w:tcW w:w="449" w:type="pct"/>
            <w:gridSpan w:val="3"/>
            <w:tcBorders>
              <w:top w:val="double" w:sz="4" w:space="0" w:color="auto"/>
            </w:tcBorders>
          </w:tcPr>
          <w:p w14:paraId="6AA592DF" w14:textId="77777777" w:rsidR="00AF6E43" w:rsidRPr="00AF6E43" w:rsidRDefault="00AF6E43" w:rsidP="006955D9">
            <w:pPr>
              <w:spacing w:after="0"/>
              <w:rPr>
                <w:rFonts w:cs="Calibri"/>
                <w:bCs/>
                <w:sz w:val="16"/>
                <w:szCs w:val="16"/>
                <w:lang w:val="en-US"/>
              </w:rPr>
            </w:pPr>
          </w:p>
        </w:tc>
        <w:tc>
          <w:tcPr>
            <w:tcW w:w="736" w:type="pct"/>
            <w:tcBorders>
              <w:top w:val="double" w:sz="4" w:space="0" w:color="auto"/>
            </w:tcBorders>
          </w:tcPr>
          <w:p w14:paraId="6D0054D8" w14:textId="77777777" w:rsidR="00AF6E43" w:rsidRPr="00AF6E43" w:rsidRDefault="00AF6E43" w:rsidP="006955D9">
            <w:pPr>
              <w:spacing w:after="0"/>
              <w:rPr>
                <w:rFonts w:cs="Calibri"/>
                <w:bCs/>
                <w:sz w:val="16"/>
                <w:szCs w:val="16"/>
                <w:lang w:val="en-US"/>
              </w:rPr>
            </w:pPr>
          </w:p>
        </w:tc>
      </w:tr>
      <w:tr w:rsidR="00AF6E43" w:rsidRPr="00AE728B" w14:paraId="4BD6872F" w14:textId="77777777" w:rsidTr="006955D9">
        <w:tc>
          <w:tcPr>
            <w:tcW w:w="661" w:type="pct"/>
            <w:shd w:val="clear" w:color="auto" w:fill="FFFFFF"/>
          </w:tcPr>
          <w:p w14:paraId="31F07F71"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 xml:space="preserve">Output 2.1 </w:t>
            </w:r>
          </w:p>
          <w:p w14:paraId="7255E5D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National tourism adaptation platform created to establish and support effective public-private partnerships for climate change adaptation in the tourism sector</w:t>
            </w:r>
          </w:p>
          <w:p w14:paraId="645E85F9" w14:textId="77777777" w:rsidR="00AF6E43" w:rsidRPr="00AF6E43" w:rsidRDefault="00AF6E43" w:rsidP="006955D9">
            <w:pPr>
              <w:spacing w:after="0"/>
              <w:rPr>
                <w:rFonts w:cs="Calibri"/>
                <w:b/>
                <w:bCs/>
                <w:sz w:val="16"/>
                <w:szCs w:val="16"/>
                <w:lang w:val="en-US"/>
              </w:rPr>
            </w:pPr>
          </w:p>
        </w:tc>
        <w:tc>
          <w:tcPr>
            <w:tcW w:w="433" w:type="pct"/>
            <w:shd w:val="clear" w:color="auto" w:fill="FFFFFF"/>
          </w:tcPr>
          <w:p w14:paraId="194695D3" w14:textId="77777777" w:rsidR="00AF6E43" w:rsidRPr="00AF6E43" w:rsidRDefault="00AF6E43" w:rsidP="006955D9">
            <w:pPr>
              <w:spacing w:after="0"/>
              <w:rPr>
                <w:rFonts w:cs="Calibri"/>
                <w:sz w:val="16"/>
                <w:szCs w:val="16"/>
                <w:lang w:val="en-US"/>
              </w:rPr>
            </w:pPr>
            <w:r w:rsidRPr="00AF6E43">
              <w:rPr>
                <w:rFonts w:cs="Calibri"/>
                <w:sz w:val="16"/>
                <w:szCs w:val="16"/>
                <w:lang w:val="en-US"/>
              </w:rPr>
              <w:t>Number of stakeholders involved.</w:t>
            </w:r>
          </w:p>
          <w:p w14:paraId="43EE7680" w14:textId="77777777" w:rsidR="00AF6E43" w:rsidRPr="00AF6E43" w:rsidRDefault="00AF6E43" w:rsidP="006955D9">
            <w:pPr>
              <w:spacing w:after="0"/>
              <w:rPr>
                <w:rFonts w:cs="Calibri"/>
                <w:sz w:val="16"/>
                <w:szCs w:val="16"/>
                <w:lang w:val="en-US"/>
              </w:rPr>
            </w:pPr>
          </w:p>
          <w:p w14:paraId="2E44E4D8" w14:textId="77777777" w:rsidR="00AF6E43" w:rsidRPr="00AF6E43" w:rsidRDefault="00AF6E43" w:rsidP="006955D9">
            <w:pPr>
              <w:spacing w:after="0"/>
              <w:rPr>
                <w:rFonts w:cs="Calibri"/>
                <w:sz w:val="16"/>
                <w:szCs w:val="16"/>
                <w:lang w:val="en-US"/>
              </w:rPr>
            </w:pPr>
            <w:r w:rsidRPr="00AF6E43">
              <w:rPr>
                <w:rFonts w:cs="Calibri"/>
                <w:sz w:val="16"/>
                <w:szCs w:val="16"/>
                <w:lang w:val="en-US"/>
              </w:rPr>
              <w:t>Number of active local networks.</w:t>
            </w:r>
          </w:p>
          <w:p w14:paraId="240BEBDE" w14:textId="77777777" w:rsidR="00AF6E43" w:rsidRPr="00AF6E43" w:rsidRDefault="00AF6E43" w:rsidP="006955D9">
            <w:pPr>
              <w:spacing w:after="0"/>
              <w:rPr>
                <w:rFonts w:cs="Calibri"/>
                <w:sz w:val="16"/>
                <w:szCs w:val="16"/>
                <w:lang w:val="en-US"/>
              </w:rPr>
            </w:pPr>
          </w:p>
        </w:tc>
        <w:tc>
          <w:tcPr>
            <w:tcW w:w="416" w:type="pct"/>
            <w:shd w:val="clear" w:color="auto" w:fill="FFFFFF"/>
          </w:tcPr>
          <w:p w14:paraId="78645C5E" w14:textId="77777777" w:rsidR="00AF6E43" w:rsidRPr="00AF6E43" w:rsidRDefault="00AF6E43" w:rsidP="006955D9">
            <w:pPr>
              <w:spacing w:after="0"/>
              <w:rPr>
                <w:rFonts w:cs="Calibri"/>
                <w:sz w:val="16"/>
                <w:szCs w:val="16"/>
                <w:lang w:val="en-US"/>
              </w:rPr>
            </w:pPr>
          </w:p>
        </w:tc>
        <w:tc>
          <w:tcPr>
            <w:tcW w:w="800" w:type="pct"/>
            <w:gridSpan w:val="2"/>
            <w:shd w:val="clear" w:color="auto" w:fill="FFFFFF"/>
          </w:tcPr>
          <w:p w14:paraId="3D386F3F" w14:textId="77777777" w:rsidR="00AF6E43" w:rsidRPr="00AF6E43" w:rsidRDefault="00AF6E43" w:rsidP="006955D9">
            <w:pPr>
              <w:spacing w:after="0"/>
              <w:rPr>
                <w:rFonts w:cs="Calibri"/>
                <w:sz w:val="16"/>
                <w:szCs w:val="16"/>
                <w:lang w:val="en-US"/>
              </w:rPr>
            </w:pPr>
            <w:r w:rsidRPr="00AF6E43">
              <w:rPr>
                <w:rFonts w:cs="Calibri"/>
                <w:sz w:val="16"/>
                <w:szCs w:val="16"/>
                <w:lang w:val="en-US"/>
              </w:rPr>
              <w:t>Adoption of platform to support and establish new partnerships (e.g. exploring local and global compact networks).</w:t>
            </w:r>
          </w:p>
        </w:tc>
        <w:tc>
          <w:tcPr>
            <w:tcW w:w="512" w:type="pct"/>
            <w:gridSpan w:val="2"/>
            <w:shd w:val="clear" w:color="auto" w:fill="FFFFFF"/>
          </w:tcPr>
          <w:p w14:paraId="39108959" w14:textId="77777777" w:rsidR="00AF6E43" w:rsidRPr="00AF6E43" w:rsidRDefault="00AF6E43" w:rsidP="006955D9">
            <w:pPr>
              <w:spacing w:after="0"/>
              <w:rPr>
                <w:rFonts w:cs="Calibri"/>
                <w:bCs/>
                <w:sz w:val="16"/>
                <w:szCs w:val="16"/>
                <w:lang w:val="en-US"/>
              </w:rPr>
            </w:pPr>
            <w:r w:rsidRPr="00AF6E43">
              <w:rPr>
                <w:rFonts w:cs="Calibri"/>
                <w:b/>
                <w:bCs/>
                <w:sz w:val="16"/>
                <w:szCs w:val="16"/>
                <w:lang w:val="en-US"/>
              </w:rPr>
              <w:t xml:space="preserve"> </w:t>
            </w:r>
          </w:p>
        </w:tc>
        <w:tc>
          <w:tcPr>
            <w:tcW w:w="513" w:type="pct"/>
            <w:gridSpan w:val="2"/>
            <w:shd w:val="clear" w:color="auto" w:fill="FFFFFF"/>
          </w:tcPr>
          <w:p w14:paraId="4A71DD6B" w14:textId="77777777" w:rsidR="00AF6E43" w:rsidRPr="00AF6E43" w:rsidRDefault="00AF6E43" w:rsidP="006955D9">
            <w:pPr>
              <w:spacing w:after="0"/>
              <w:rPr>
                <w:rFonts w:cs="Calibri"/>
                <w:bCs/>
                <w:sz w:val="16"/>
                <w:szCs w:val="16"/>
                <w:lang w:val="en-US"/>
              </w:rPr>
            </w:pPr>
          </w:p>
        </w:tc>
        <w:tc>
          <w:tcPr>
            <w:tcW w:w="480" w:type="pct"/>
            <w:shd w:val="clear" w:color="auto" w:fill="FFFFFF"/>
          </w:tcPr>
          <w:p w14:paraId="0D4833A8"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MTAC</w:t>
            </w:r>
          </w:p>
          <w:p w14:paraId="25F2691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MEE</w:t>
            </w:r>
          </w:p>
          <w:p w14:paraId="5FB6152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MHI</w:t>
            </w:r>
          </w:p>
          <w:p w14:paraId="67577BA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MATATO</w:t>
            </w:r>
          </w:p>
          <w:p w14:paraId="222F656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MED</w:t>
            </w:r>
          </w:p>
        </w:tc>
        <w:tc>
          <w:tcPr>
            <w:tcW w:w="449" w:type="pct"/>
            <w:gridSpan w:val="3"/>
            <w:shd w:val="clear" w:color="auto" w:fill="FFFFFF"/>
          </w:tcPr>
          <w:p w14:paraId="0F51C895" w14:textId="77777777" w:rsidR="00AF6E43" w:rsidRPr="00322124" w:rsidRDefault="00AF6E43" w:rsidP="006955D9">
            <w:pPr>
              <w:spacing w:after="0"/>
              <w:rPr>
                <w:rFonts w:cs="Calibri"/>
                <w:bCs/>
                <w:sz w:val="16"/>
                <w:szCs w:val="16"/>
              </w:rPr>
            </w:pPr>
            <w:r>
              <w:rPr>
                <w:rFonts w:cs="Calibri"/>
                <w:bCs/>
                <w:sz w:val="16"/>
                <w:szCs w:val="16"/>
              </w:rPr>
              <w:t>MTAC</w:t>
            </w:r>
          </w:p>
        </w:tc>
        <w:tc>
          <w:tcPr>
            <w:tcW w:w="736" w:type="pct"/>
            <w:shd w:val="clear" w:color="auto" w:fill="FFFFFF"/>
          </w:tcPr>
          <w:p w14:paraId="4F88BD64"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Build/ strengthen Technical expertise at MTAC/MEE and MHI.</w:t>
            </w:r>
          </w:p>
        </w:tc>
      </w:tr>
      <w:tr w:rsidR="00AF6E43" w:rsidRPr="00322124" w14:paraId="6B47FE7E" w14:textId="77777777" w:rsidTr="006955D9">
        <w:tc>
          <w:tcPr>
            <w:tcW w:w="661" w:type="pct"/>
            <w:tcBorders>
              <w:bottom w:val="single" w:sz="2" w:space="0" w:color="auto"/>
            </w:tcBorders>
            <w:shd w:val="clear" w:color="auto" w:fill="FFFFFF"/>
          </w:tcPr>
          <w:p w14:paraId="000CF876" w14:textId="77777777" w:rsidR="00AF6E43" w:rsidRPr="00AF6E43" w:rsidRDefault="00AF6E43" w:rsidP="006955D9">
            <w:pPr>
              <w:spacing w:after="0"/>
              <w:rPr>
                <w:rFonts w:cs="Calibri"/>
                <w:bCs/>
                <w:sz w:val="16"/>
                <w:szCs w:val="16"/>
                <w:lang w:val="en-US"/>
              </w:rPr>
            </w:pPr>
            <w:r w:rsidRPr="00AF6E43">
              <w:rPr>
                <w:rFonts w:cs="Calibri"/>
                <w:b/>
                <w:bCs/>
                <w:sz w:val="16"/>
                <w:szCs w:val="16"/>
                <w:lang w:val="en-US"/>
              </w:rPr>
              <w:t>Output 2.2</w:t>
            </w:r>
            <w:r w:rsidRPr="00AF6E43">
              <w:rPr>
                <w:rFonts w:cs="Calibri"/>
                <w:bCs/>
                <w:sz w:val="16"/>
                <w:szCs w:val="16"/>
                <w:lang w:val="en-US"/>
              </w:rPr>
              <w:t xml:space="preserve"> </w:t>
            </w:r>
          </w:p>
          <w:p w14:paraId="0CA466F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Development and implementation of at least 10 new investment projects on climate-proofing water supply/storage/distribution, solid waste management, wastewater management, energy management, and/or new physical infrastructure in island resort and/or safari boat operations</w:t>
            </w:r>
          </w:p>
          <w:p w14:paraId="1A0DD524" w14:textId="77777777" w:rsidR="00AF6E43" w:rsidRPr="00AF6E43" w:rsidRDefault="00AF6E43" w:rsidP="006955D9">
            <w:pPr>
              <w:spacing w:after="0"/>
              <w:rPr>
                <w:rFonts w:cs="Calibri"/>
                <w:b/>
                <w:bCs/>
                <w:sz w:val="16"/>
                <w:szCs w:val="16"/>
                <w:lang w:val="en-US"/>
              </w:rPr>
            </w:pPr>
          </w:p>
        </w:tc>
        <w:tc>
          <w:tcPr>
            <w:tcW w:w="433" w:type="pct"/>
            <w:tcBorders>
              <w:bottom w:val="single" w:sz="2" w:space="0" w:color="auto"/>
            </w:tcBorders>
            <w:shd w:val="clear" w:color="auto" w:fill="FFFFFF"/>
          </w:tcPr>
          <w:p w14:paraId="1FB67FF2" w14:textId="77777777" w:rsidR="00AF6E43" w:rsidRPr="00AF6E43" w:rsidRDefault="00AF6E43" w:rsidP="006955D9">
            <w:pPr>
              <w:spacing w:after="0"/>
              <w:rPr>
                <w:rFonts w:cs="Calibri"/>
                <w:sz w:val="16"/>
                <w:szCs w:val="16"/>
                <w:lang w:val="en-US"/>
              </w:rPr>
            </w:pPr>
            <w:r w:rsidRPr="00AF6E43">
              <w:rPr>
                <w:rFonts w:cs="Calibri"/>
                <w:sz w:val="16"/>
                <w:szCs w:val="16"/>
                <w:lang w:val="en-US"/>
              </w:rPr>
              <w:t>Robust and transparent criteria on island selection for tourism development.</w:t>
            </w:r>
          </w:p>
          <w:p w14:paraId="37571B3C" w14:textId="77777777" w:rsidR="00AF6E43" w:rsidRPr="00AF6E43" w:rsidRDefault="00AF6E43" w:rsidP="006955D9">
            <w:pPr>
              <w:spacing w:after="0"/>
              <w:rPr>
                <w:rFonts w:cs="Calibri"/>
                <w:sz w:val="16"/>
                <w:szCs w:val="16"/>
                <w:lang w:val="en-US"/>
              </w:rPr>
            </w:pPr>
          </w:p>
          <w:p w14:paraId="23BC9687" w14:textId="77777777" w:rsidR="00AF6E43" w:rsidRPr="00AF6E43" w:rsidRDefault="00AF6E43" w:rsidP="006955D9">
            <w:pPr>
              <w:spacing w:after="0"/>
              <w:rPr>
                <w:rFonts w:cs="Calibri"/>
                <w:b/>
                <w:bCs/>
                <w:sz w:val="16"/>
                <w:szCs w:val="16"/>
                <w:u w:val="single"/>
                <w:lang w:val="en-US"/>
              </w:rPr>
            </w:pPr>
            <w:r w:rsidRPr="00AF6E43">
              <w:rPr>
                <w:rFonts w:cs="Calibri"/>
                <w:b/>
                <w:bCs/>
                <w:sz w:val="16"/>
                <w:szCs w:val="16"/>
                <w:u w:val="single"/>
                <w:lang w:val="en-US"/>
              </w:rPr>
              <w:t>Climate-proof water supply/ storage and distribution systems.</w:t>
            </w:r>
          </w:p>
          <w:p w14:paraId="14E788B2" w14:textId="77777777" w:rsidR="00AF6E43" w:rsidRPr="00AF6E43" w:rsidRDefault="00AF6E43" w:rsidP="006955D9">
            <w:pPr>
              <w:spacing w:after="0"/>
              <w:rPr>
                <w:rFonts w:cs="Calibri"/>
                <w:sz w:val="16"/>
                <w:szCs w:val="16"/>
                <w:lang w:val="en-US"/>
              </w:rPr>
            </w:pPr>
          </w:p>
          <w:p w14:paraId="1173CB5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Number of islands with elevated water storage facilities.</w:t>
            </w:r>
          </w:p>
          <w:p w14:paraId="224D7931" w14:textId="77777777" w:rsidR="00AF6E43" w:rsidRPr="00AF6E43" w:rsidRDefault="00AF6E43" w:rsidP="006955D9">
            <w:pPr>
              <w:spacing w:after="0"/>
              <w:rPr>
                <w:rFonts w:cs="Calibri"/>
                <w:bCs/>
                <w:sz w:val="16"/>
                <w:szCs w:val="16"/>
                <w:lang w:val="en-US"/>
              </w:rPr>
            </w:pPr>
          </w:p>
          <w:p w14:paraId="112F0E7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Number of islands with water storage capacity exceeding 7 days.</w:t>
            </w:r>
          </w:p>
          <w:p w14:paraId="5549BD05" w14:textId="77777777" w:rsidR="00AF6E43" w:rsidRPr="00AF6E43" w:rsidRDefault="00AF6E43" w:rsidP="006955D9">
            <w:pPr>
              <w:spacing w:after="0"/>
              <w:rPr>
                <w:rFonts w:cs="Calibri"/>
                <w:bCs/>
                <w:sz w:val="16"/>
                <w:szCs w:val="16"/>
                <w:lang w:val="en-US"/>
              </w:rPr>
            </w:pPr>
          </w:p>
          <w:p w14:paraId="08E55CF5" w14:textId="77777777" w:rsidR="00AF6E43" w:rsidRPr="00AF6E43" w:rsidRDefault="00AF6E43" w:rsidP="006955D9">
            <w:pPr>
              <w:spacing w:after="0"/>
              <w:rPr>
                <w:rFonts w:cs="Calibri"/>
                <w:b/>
                <w:bCs/>
                <w:sz w:val="16"/>
                <w:szCs w:val="16"/>
                <w:u w:val="single"/>
                <w:lang w:val="en-US"/>
              </w:rPr>
            </w:pPr>
            <w:r w:rsidRPr="00AF6E43">
              <w:rPr>
                <w:rFonts w:cs="Calibri"/>
                <w:b/>
                <w:bCs/>
                <w:sz w:val="16"/>
                <w:szCs w:val="16"/>
                <w:u w:val="single"/>
                <w:lang w:val="en-US"/>
              </w:rPr>
              <w:t>Climate-proof waste water management.</w:t>
            </w:r>
          </w:p>
          <w:p w14:paraId="622BEB4F" w14:textId="77777777" w:rsidR="00AF6E43" w:rsidRPr="00AF6E43" w:rsidRDefault="00AF6E43" w:rsidP="006955D9">
            <w:pPr>
              <w:spacing w:after="0"/>
              <w:rPr>
                <w:rFonts w:cs="Calibri"/>
                <w:bCs/>
                <w:sz w:val="16"/>
                <w:szCs w:val="16"/>
                <w:lang w:val="en-US"/>
              </w:rPr>
            </w:pPr>
          </w:p>
          <w:p w14:paraId="49EF1A6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lastRenderedPageBreak/>
              <w:t>Coral bleaching</w:t>
            </w:r>
          </w:p>
          <w:p w14:paraId="74D4C00D" w14:textId="77777777" w:rsidR="00AF6E43" w:rsidRPr="00AF6E43" w:rsidRDefault="00AF6E43" w:rsidP="006955D9">
            <w:pPr>
              <w:spacing w:after="0"/>
              <w:rPr>
                <w:rFonts w:cs="Calibri"/>
                <w:bCs/>
                <w:sz w:val="16"/>
                <w:szCs w:val="16"/>
                <w:lang w:val="en-US"/>
              </w:rPr>
            </w:pPr>
          </w:p>
          <w:p w14:paraId="20D89C6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STP systems installed.</w:t>
            </w:r>
          </w:p>
          <w:p w14:paraId="30F3C6D9" w14:textId="77777777" w:rsidR="00AF6E43" w:rsidRPr="00AF6E43" w:rsidRDefault="00AF6E43" w:rsidP="006955D9">
            <w:pPr>
              <w:spacing w:after="0"/>
              <w:rPr>
                <w:rFonts w:cs="Calibri"/>
                <w:bCs/>
                <w:sz w:val="16"/>
                <w:szCs w:val="16"/>
                <w:lang w:val="en-US"/>
              </w:rPr>
            </w:pPr>
          </w:p>
          <w:p w14:paraId="1320409C"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Wastewater monitoring systems.</w:t>
            </w:r>
          </w:p>
          <w:p w14:paraId="575B68FA" w14:textId="77777777" w:rsidR="00AF6E43" w:rsidRPr="00AF6E43" w:rsidRDefault="00AF6E43" w:rsidP="006955D9">
            <w:pPr>
              <w:spacing w:after="0"/>
              <w:rPr>
                <w:rFonts w:cs="Calibri"/>
                <w:b/>
                <w:bCs/>
                <w:sz w:val="16"/>
                <w:szCs w:val="16"/>
                <w:u w:val="single"/>
                <w:lang w:val="en-US"/>
              </w:rPr>
            </w:pPr>
          </w:p>
          <w:p w14:paraId="68D72386" w14:textId="77777777" w:rsidR="00AF6E43" w:rsidRPr="00AF6E43" w:rsidRDefault="00AF6E43" w:rsidP="006955D9">
            <w:pPr>
              <w:spacing w:after="0"/>
              <w:rPr>
                <w:rFonts w:cs="Calibri"/>
                <w:b/>
                <w:bCs/>
                <w:sz w:val="16"/>
                <w:szCs w:val="16"/>
                <w:u w:val="single"/>
                <w:lang w:val="en-US"/>
              </w:rPr>
            </w:pPr>
            <w:r w:rsidRPr="00AF6E43">
              <w:rPr>
                <w:rFonts w:cs="Calibri"/>
                <w:b/>
                <w:bCs/>
                <w:sz w:val="16"/>
                <w:szCs w:val="16"/>
                <w:u w:val="single"/>
                <w:lang w:val="en-US"/>
              </w:rPr>
              <w:t>Climate-proof solid waste management.</w:t>
            </w:r>
          </w:p>
          <w:p w14:paraId="207AAA51" w14:textId="77777777" w:rsidR="00AF6E43" w:rsidRPr="00AF6E43" w:rsidRDefault="00AF6E43" w:rsidP="006955D9">
            <w:pPr>
              <w:spacing w:after="0"/>
              <w:rPr>
                <w:rFonts w:cs="Calibri"/>
                <w:bCs/>
                <w:sz w:val="16"/>
                <w:szCs w:val="16"/>
                <w:lang w:val="en-US"/>
              </w:rPr>
            </w:pPr>
          </w:p>
          <w:p w14:paraId="1CE4A8B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Available recycling facilities.</w:t>
            </w:r>
          </w:p>
          <w:p w14:paraId="0B292C4E" w14:textId="77777777" w:rsidR="00AF6E43" w:rsidRPr="00AF6E43" w:rsidRDefault="00AF6E43" w:rsidP="006955D9">
            <w:pPr>
              <w:spacing w:after="0"/>
              <w:rPr>
                <w:rFonts w:cs="Calibri"/>
                <w:bCs/>
                <w:sz w:val="16"/>
                <w:szCs w:val="16"/>
                <w:lang w:val="en-US"/>
              </w:rPr>
            </w:pPr>
          </w:p>
          <w:p w14:paraId="45956C2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Functioning solid waste facilities in resorts.</w:t>
            </w:r>
          </w:p>
          <w:p w14:paraId="1063CAE6" w14:textId="77777777" w:rsidR="00AF6E43" w:rsidRPr="00AF6E43" w:rsidRDefault="00AF6E43" w:rsidP="006955D9">
            <w:pPr>
              <w:spacing w:after="0"/>
              <w:rPr>
                <w:rFonts w:cs="Calibri"/>
                <w:bCs/>
                <w:sz w:val="16"/>
                <w:szCs w:val="16"/>
                <w:lang w:val="en-US"/>
              </w:rPr>
            </w:pPr>
          </w:p>
          <w:p w14:paraId="5F6B9725" w14:textId="77777777" w:rsidR="00AF6E43" w:rsidRPr="00AF6E43" w:rsidRDefault="00AF6E43" w:rsidP="006955D9">
            <w:pPr>
              <w:spacing w:after="0"/>
              <w:rPr>
                <w:rFonts w:cs="Calibri"/>
                <w:b/>
                <w:bCs/>
                <w:sz w:val="16"/>
                <w:szCs w:val="16"/>
                <w:u w:val="single"/>
                <w:lang w:val="en-US"/>
              </w:rPr>
            </w:pPr>
            <w:r w:rsidRPr="00AF6E43">
              <w:rPr>
                <w:rFonts w:cs="Calibri"/>
                <w:b/>
                <w:bCs/>
                <w:sz w:val="16"/>
                <w:szCs w:val="16"/>
                <w:u w:val="single"/>
                <w:lang w:val="en-US"/>
              </w:rPr>
              <w:t>Climate-proof renewable energy supply and distribution.</w:t>
            </w:r>
          </w:p>
          <w:p w14:paraId="3D924C1F" w14:textId="77777777" w:rsidR="00AF6E43" w:rsidRPr="00AF6E43" w:rsidRDefault="00AF6E43" w:rsidP="006955D9">
            <w:pPr>
              <w:spacing w:after="0"/>
              <w:rPr>
                <w:rFonts w:cs="Calibri"/>
                <w:bCs/>
                <w:sz w:val="16"/>
                <w:szCs w:val="16"/>
                <w:lang w:val="en-US"/>
              </w:rPr>
            </w:pPr>
          </w:p>
          <w:p w14:paraId="307F076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Percentage of renewable energy used in the energy sector.</w:t>
            </w:r>
          </w:p>
          <w:p w14:paraId="144B8822" w14:textId="77777777" w:rsidR="00AF6E43" w:rsidRPr="00AF6E43" w:rsidRDefault="00AF6E43" w:rsidP="006955D9">
            <w:pPr>
              <w:spacing w:after="0"/>
              <w:rPr>
                <w:rFonts w:cs="Calibri"/>
                <w:bCs/>
                <w:sz w:val="16"/>
                <w:szCs w:val="16"/>
                <w:lang w:val="en-US"/>
              </w:rPr>
            </w:pPr>
          </w:p>
          <w:p w14:paraId="30B23D0B"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Energy / Load managers.</w:t>
            </w:r>
          </w:p>
          <w:p w14:paraId="40DCADC8" w14:textId="77777777" w:rsidR="00AF6E43" w:rsidRPr="00AF6E43" w:rsidRDefault="00AF6E43" w:rsidP="006955D9">
            <w:pPr>
              <w:spacing w:after="0"/>
              <w:rPr>
                <w:rFonts w:cs="Calibri"/>
                <w:bCs/>
                <w:sz w:val="16"/>
                <w:szCs w:val="16"/>
                <w:lang w:val="en-US"/>
              </w:rPr>
            </w:pPr>
          </w:p>
          <w:p w14:paraId="6D03A2E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Number of shared energy projects.</w:t>
            </w:r>
          </w:p>
          <w:p w14:paraId="3F8C67AE" w14:textId="77777777" w:rsidR="00AF6E43" w:rsidRPr="00AF6E43" w:rsidRDefault="00AF6E43" w:rsidP="006955D9">
            <w:pPr>
              <w:spacing w:after="0"/>
              <w:rPr>
                <w:rFonts w:cs="Calibri"/>
                <w:bCs/>
                <w:sz w:val="16"/>
                <w:szCs w:val="16"/>
                <w:lang w:val="en-US"/>
              </w:rPr>
            </w:pPr>
          </w:p>
          <w:p w14:paraId="0872653E" w14:textId="77777777" w:rsidR="00AF6E43" w:rsidRPr="00AF6E43" w:rsidRDefault="00AF6E43" w:rsidP="006955D9">
            <w:pPr>
              <w:spacing w:after="0"/>
              <w:rPr>
                <w:rFonts w:cs="Calibri"/>
                <w:b/>
                <w:bCs/>
                <w:sz w:val="16"/>
                <w:szCs w:val="16"/>
                <w:u w:val="single"/>
                <w:lang w:val="en-US"/>
              </w:rPr>
            </w:pPr>
            <w:r w:rsidRPr="00AF6E43">
              <w:rPr>
                <w:rFonts w:cs="Calibri"/>
                <w:b/>
                <w:bCs/>
                <w:sz w:val="16"/>
                <w:szCs w:val="16"/>
                <w:u w:val="single"/>
                <w:lang w:val="en-US"/>
              </w:rPr>
              <w:t>Climate-proof new physical infrastructure.</w:t>
            </w:r>
          </w:p>
          <w:p w14:paraId="27A2A5A3" w14:textId="77777777" w:rsidR="00AF6E43" w:rsidRPr="00AF6E43" w:rsidRDefault="00AF6E43" w:rsidP="006955D9">
            <w:pPr>
              <w:spacing w:after="0"/>
              <w:rPr>
                <w:rFonts w:cs="Calibri"/>
                <w:bCs/>
                <w:sz w:val="16"/>
                <w:szCs w:val="16"/>
                <w:lang w:val="en-US"/>
              </w:rPr>
            </w:pPr>
          </w:p>
          <w:p w14:paraId="25B914D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lastRenderedPageBreak/>
              <w:t>Number of coastal protection policies.</w:t>
            </w:r>
          </w:p>
          <w:p w14:paraId="48613F8A" w14:textId="77777777" w:rsidR="00AF6E43" w:rsidRPr="00AF6E43" w:rsidRDefault="00AF6E43" w:rsidP="006955D9">
            <w:pPr>
              <w:spacing w:after="0"/>
              <w:rPr>
                <w:rFonts w:cs="Calibri"/>
                <w:bCs/>
                <w:sz w:val="16"/>
                <w:szCs w:val="16"/>
                <w:lang w:val="en-US"/>
              </w:rPr>
            </w:pPr>
          </w:p>
          <w:p w14:paraId="55CF7D4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Number of purpose-built drainage systems.</w:t>
            </w:r>
          </w:p>
          <w:p w14:paraId="14050494" w14:textId="77777777" w:rsidR="00AF6E43" w:rsidRPr="00AF6E43" w:rsidRDefault="00AF6E43" w:rsidP="006955D9">
            <w:pPr>
              <w:spacing w:after="0"/>
              <w:rPr>
                <w:rFonts w:cs="Calibri"/>
                <w:bCs/>
                <w:sz w:val="16"/>
                <w:szCs w:val="16"/>
                <w:lang w:val="en-US"/>
              </w:rPr>
            </w:pPr>
          </w:p>
          <w:p w14:paraId="1F8D4CB4" w14:textId="77777777" w:rsidR="00AF6E43" w:rsidRPr="00AF6E43" w:rsidRDefault="00AF6E43" w:rsidP="006955D9">
            <w:pPr>
              <w:spacing w:after="0"/>
              <w:rPr>
                <w:rFonts w:cs="Calibri"/>
                <w:sz w:val="16"/>
                <w:szCs w:val="16"/>
                <w:lang w:val="en-US"/>
              </w:rPr>
            </w:pPr>
            <w:r w:rsidRPr="00AF6E43">
              <w:rPr>
                <w:rFonts w:cs="Calibri"/>
                <w:bCs/>
                <w:sz w:val="16"/>
                <w:szCs w:val="16"/>
                <w:lang w:val="en-US"/>
              </w:rPr>
              <w:t>Number of islands with flood-proof housing.</w:t>
            </w:r>
          </w:p>
        </w:tc>
        <w:tc>
          <w:tcPr>
            <w:tcW w:w="416" w:type="pct"/>
            <w:tcBorders>
              <w:bottom w:val="single" w:sz="2" w:space="0" w:color="auto"/>
            </w:tcBorders>
            <w:shd w:val="clear" w:color="auto" w:fill="FFFFFF"/>
          </w:tcPr>
          <w:p w14:paraId="0AC44BF1" w14:textId="77777777" w:rsidR="00AF6E43" w:rsidRPr="00AF6E43" w:rsidRDefault="00AF6E43" w:rsidP="006955D9">
            <w:pPr>
              <w:spacing w:after="0"/>
              <w:rPr>
                <w:rFonts w:cs="Calibri"/>
                <w:b/>
                <w:bCs/>
                <w:sz w:val="16"/>
                <w:szCs w:val="16"/>
                <w:lang w:val="en-US"/>
              </w:rPr>
            </w:pPr>
          </w:p>
        </w:tc>
        <w:tc>
          <w:tcPr>
            <w:tcW w:w="800" w:type="pct"/>
            <w:gridSpan w:val="2"/>
            <w:tcBorders>
              <w:bottom w:val="single" w:sz="2" w:space="0" w:color="auto"/>
            </w:tcBorders>
            <w:shd w:val="clear" w:color="auto" w:fill="FFFFFF"/>
          </w:tcPr>
          <w:p w14:paraId="27A21905" w14:textId="77777777" w:rsidR="00AF6E43" w:rsidRPr="00AF6E43" w:rsidRDefault="00AF6E43" w:rsidP="006955D9">
            <w:pPr>
              <w:spacing w:after="0"/>
              <w:rPr>
                <w:rFonts w:cs="Calibri"/>
                <w:sz w:val="16"/>
                <w:szCs w:val="16"/>
                <w:lang w:val="en-US"/>
              </w:rPr>
            </w:pPr>
            <w:r w:rsidRPr="00AF6E43">
              <w:rPr>
                <w:rFonts w:cs="Calibri"/>
                <w:sz w:val="16"/>
                <w:szCs w:val="16"/>
                <w:lang w:val="en-US"/>
              </w:rPr>
              <w:t>Islands selected and projects completed.</w:t>
            </w:r>
          </w:p>
        </w:tc>
        <w:tc>
          <w:tcPr>
            <w:tcW w:w="512" w:type="pct"/>
            <w:gridSpan w:val="2"/>
            <w:tcBorders>
              <w:bottom w:val="single" w:sz="2" w:space="0" w:color="auto"/>
            </w:tcBorders>
            <w:shd w:val="clear" w:color="auto" w:fill="FFFFFF"/>
          </w:tcPr>
          <w:p w14:paraId="10A69EB3" w14:textId="77777777" w:rsidR="00AF6E43" w:rsidRPr="00AF6E43" w:rsidRDefault="00AF6E43" w:rsidP="006955D9">
            <w:pPr>
              <w:spacing w:after="0"/>
              <w:rPr>
                <w:rFonts w:cs="Calibri"/>
                <w:bCs/>
                <w:sz w:val="16"/>
                <w:szCs w:val="16"/>
                <w:lang w:val="en-US"/>
              </w:rPr>
            </w:pPr>
          </w:p>
        </w:tc>
        <w:tc>
          <w:tcPr>
            <w:tcW w:w="513" w:type="pct"/>
            <w:gridSpan w:val="2"/>
            <w:tcBorders>
              <w:bottom w:val="single" w:sz="2" w:space="0" w:color="auto"/>
            </w:tcBorders>
            <w:shd w:val="clear" w:color="auto" w:fill="FFFFFF"/>
          </w:tcPr>
          <w:p w14:paraId="6322F03F" w14:textId="77777777" w:rsidR="00AF6E43" w:rsidRPr="00AF6E43" w:rsidRDefault="00AF6E43" w:rsidP="006955D9">
            <w:pPr>
              <w:spacing w:after="0"/>
              <w:rPr>
                <w:rFonts w:cs="Calibri"/>
                <w:bCs/>
                <w:sz w:val="16"/>
                <w:szCs w:val="16"/>
                <w:lang w:val="en-US"/>
              </w:rPr>
            </w:pPr>
          </w:p>
        </w:tc>
        <w:tc>
          <w:tcPr>
            <w:tcW w:w="480" w:type="pct"/>
            <w:tcBorders>
              <w:bottom w:val="single" w:sz="2" w:space="0" w:color="auto"/>
            </w:tcBorders>
            <w:shd w:val="clear" w:color="auto" w:fill="FFFFFF"/>
          </w:tcPr>
          <w:p w14:paraId="4E679C1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MTAC</w:t>
            </w:r>
          </w:p>
          <w:p w14:paraId="77DB29B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MEE</w:t>
            </w:r>
          </w:p>
          <w:p w14:paraId="2DDB4C4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MHI</w:t>
            </w:r>
          </w:p>
          <w:p w14:paraId="51095B9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NGOs</w:t>
            </w:r>
          </w:p>
          <w:p w14:paraId="6F0C757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Utilities</w:t>
            </w:r>
          </w:p>
          <w:p w14:paraId="4C044C59" w14:textId="77777777" w:rsidR="00AF6E43" w:rsidRPr="00AF6E43" w:rsidRDefault="00AF6E43" w:rsidP="006955D9">
            <w:pPr>
              <w:spacing w:after="0"/>
              <w:rPr>
                <w:rFonts w:cs="Calibri"/>
                <w:bCs/>
                <w:sz w:val="16"/>
                <w:szCs w:val="16"/>
                <w:lang w:val="en-US"/>
              </w:rPr>
            </w:pPr>
          </w:p>
          <w:p w14:paraId="5BF1C99F" w14:textId="77777777" w:rsidR="00AF6E43" w:rsidRPr="00AF6E43" w:rsidRDefault="00AF6E43" w:rsidP="006955D9">
            <w:pPr>
              <w:spacing w:after="0"/>
              <w:rPr>
                <w:rFonts w:cs="Calibri"/>
                <w:bCs/>
                <w:sz w:val="16"/>
                <w:szCs w:val="16"/>
                <w:lang w:val="en-US"/>
              </w:rPr>
            </w:pPr>
          </w:p>
          <w:p w14:paraId="65D0CA0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MEE</w:t>
            </w:r>
          </w:p>
          <w:p w14:paraId="15E44724"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MTAC</w:t>
            </w:r>
          </w:p>
          <w:p w14:paraId="7189F19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MATI</w:t>
            </w:r>
          </w:p>
          <w:p w14:paraId="5405181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Resorts</w:t>
            </w:r>
          </w:p>
          <w:p w14:paraId="627966F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NGOs</w:t>
            </w:r>
          </w:p>
          <w:p w14:paraId="6671132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Utilities</w:t>
            </w:r>
          </w:p>
          <w:p w14:paraId="1AF8F386" w14:textId="77777777" w:rsidR="00AF6E43" w:rsidRPr="00AF6E43" w:rsidRDefault="00AF6E43" w:rsidP="006955D9">
            <w:pPr>
              <w:spacing w:after="0"/>
              <w:rPr>
                <w:rFonts w:cs="Calibri"/>
                <w:bCs/>
                <w:sz w:val="16"/>
                <w:szCs w:val="16"/>
                <w:lang w:val="en-US"/>
              </w:rPr>
            </w:pPr>
          </w:p>
          <w:p w14:paraId="5BA3172C" w14:textId="77777777" w:rsidR="00AF6E43" w:rsidRPr="00AF6E43" w:rsidRDefault="00AF6E43" w:rsidP="006955D9">
            <w:pPr>
              <w:spacing w:after="0"/>
              <w:rPr>
                <w:rFonts w:cs="Calibri"/>
                <w:bCs/>
                <w:sz w:val="16"/>
                <w:szCs w:val="16"/>
                <w:lang w:val="en-US"/>
              </w:rPr>
            </w:pPr>
          </w:p>
          <w:p w14:paraId="1ABCD55E" w14:textId="77777777" w:rsidR="00AF6E43" w:rsidRPr="00AF6E43" w:rsidRDefault="00AF6E43" w:rsidP="006955D9">
            <w:pPr>
              <w:spacing w:after="0"/>
              <w:rPr>
                <w:rFonts w:cs="Calibri"/>
                <w:bCs/>
                <w:sz w:val="16"/>
                <w:szCs w:val="16"/>
                <w:lang w:val="en-US"/>
              </w:rPr>
            </w:pPr>
          </w:p>
          <w:p w14:paraId="59523D94" w14:textId="77777777" w:rsidR="00AF6E43" w:rsidRPr="00AF6E43" w:rsidRDefault="00AF6E43" w:rsidP="006955D9">
            <w:pPr>
              <w:spacing w:after="0"/>
              <w:rPr>
                <w:rFonts w:cs="Calibri"/>
                <w:bCs/>
                <w:sz w:val="16"/>
                <w:szCs w:val="16"/>
                <w:lang w:val="en-US"/>
              </w:rPr>
            </w:pPr>
          </w:p>
          <w:p w14:paraId="43114D14" w14:textId="77777777" w:rsidR="00AF6E43" w:rsidRPr="00AF6E43" w:rsidRDefault="00AF6E43" w:rsidP="006955D9">
            <w:pPr>
              <w:spacing w:after="0"/>
              <w:rPr>
                <w:rFonts w:cs="Calibri"/>
                <w:bCs/>
                <w:sz w:val="16"/>
                <w:szCs w:val="16"/>
                <w:lang w:val="en-US"/>
              </w:rPr>
            </w:pPr>
          </w:p>
          <w:p w14:paraId="09C6CAD7" w14:textId="77777777" w:rsidR="00AF6E43" w:rsidRPr="00AF6E43" w:rsidRDefault="00AF6E43" w:rsidP="006955D9">
            <w:pPr>
              <w:spacing w:after="0"/>
              <w:rPr>
                <w:rFonts w:cs="Calibri"/>
                <w:bCs/>
                <w:sz w:val="16"/>
                <w:szCs w:val="16"/>
                <w:lang w:val="en-US"/>
              </w:rPr>
            </w:pPr>
          </w:p>
          <w:p w14:paraId="2A605407" w14:textId="77777777" w:rsidR="00AF6E43" w:rsidRPr="00AF6E43" w:rsidRDefault="00AF6E43" w:rsidP="006955D9">
            <w:pPr>
              <w:spacing w:after="0"/>
              <w:rPr>
                <w:rFonts w:cs="Calibri"/>
                <w:bCs/>
                <w:sz w:val="16"/>
                <w:szCs w:val="16"/>
                <w:lang w:val="en-US"/>
              </w:rPr>
            </w:pPr>
          </w:p>
          <w:p w14:paraId="4C8453AE" w14:textId="77777777" w:rsidR="00AF6E43" w:rsidRPr="00AF6E43" w:rsidRDefault="00AF6E43" w:rsidP="006955D9">
            <w:pPr>
              <w:spacing w:after="0"/>
              <w:rPr>
                <w:rFonts w:cs="Calibri"/>
                <w:bCs/>
                <w:sz w:val="16"/>
                <w:szCs w:val="16"/>
                <w:lang w:val="en-US"/>
              </w:rPr>
            </w:pPr>
          </w:p>
          <w:p w14:paraId="0B8B0A76" w14:textId="77777777" w:rsidR="00AF6E43" w:rsidRPr="00AF6E43" w:rsidRDefault="00AF6E43" w:rsidP="006955D9">
            <w:pPr>
              <w:spacing w:after="0"/>
              <w:rPr>
                <w:rFonts w:cs="Calibri"/>
                <w:bCs/>
                <w:sz w:val="16"/>
                <w:szCs w:val="16"/>
                <w:lang w:val="en-US"/>
              </w:rPr>
            </w:pPr>
          </w:p>
          <w:p w14:paraId="701D18F2" w14:textId="77777777" w:rsidR="00AF6E43" w:rsidRPr="00AF6E43" w:rsidRDefault="00AF6E43" w:rsidP="006955D9">
            <w:pPr>
              <w:spacing w:after="0"/>
              <w:rPr>
                <w:rFonts w:cs="Calibri"/>
                <w:bCs/>
                <w:sz w:val="16"/>
                <w:szCs w:val="16"/>
                <w:lang w:val="en-US"/>
              </w:rPr>
            </w:pPr>
          </w:p>
          <w:p w14:paraId="2752F214" w14:textId="77777777" w:rsidR="00AF6E43" w:rsidRPr="00AF6E43" w:rsidRDefault="00AF6E43" w:rsidP="006955D9">
            <w:pPr>
              <w:spacing w:after="0"/>
              <w:rPr>
                <w:rFonts w:cs="Calibri"/>
                <w:bCs/>
                <w:sz w:val="16"/>
                <w:szCs w:val="16"/>
                <w:lang w:val="en-US"/>
              </w:rPr>
            </w:pPr>
          </w:p>
          <w:p w14:paraId="341DADFA" w14:textId="77777777" w:rsidR="00AF6E43" w:rsidRPr="00AF6E43" w:rsidRDefault="00AF6E43" w:rsidP="006955D9">
            <w:pPr>
              <w:spacing w:after="0"/>
              <w:rPr>
                <w:rFonts w:cs="Calibri"/>
                <w:bCs/>
                <w:sz w:val="16"/>
                <w:szCs w:val="16"/>
                <w:lang w:val="en-US"/>
              </w:rPr>
            </w:pPr>
          </w:p>
          <w:p w14:paraId="71A818F3" w14:textId="77777777" w:rsidR="00AF6E43" w:rsidRPr="00AF6E43" w:rsidRDefault="00AF6E43" w:rsidP="006955D9">
            <w:pPr>
              <w:spacing w:after="0"/>
              <w:rPr>
                <w:rFonts w:cs="Calibri"/>
                <w:bCs/>
                <w:sz w:val="16"/>
                <w:szCs w:val="16"/>
                <w:lang w:val="en-US"/>
              </w:rPr>
            </w:pPr>
          </w:p>
          <w:p w14:paraId="58D206E8"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MEE</w:t>
            </w:r>
          </w:p>
          <w:p w14:paraId="0C5FCA0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MTAC</w:t>
            </w:r>
          </w:p>
          <w:p w14:paraId="51D6168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EPA</w:t>
            </w:r>
          </w:p>
          <w:p w14:paraId="1D2C1F4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Resorts</w:t>
            </w:r>
          </w:p>
          <w:p w14:paraId="40B8AA8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Safari boats</w:t>
            </w:r>
          </w:p>
          <w:p w14:paraId="0772DEAE" w14:textId="77777777" w:rsidR="00AF6E43" w:rsidRPr="00AF6E43" w:rsidRDefault="00AF6E43" w:rsidP="006955D9">
            <w:pPr>
              <w:spacing w:after="0"/>
              <w:rPr>
                <w:rFonts w:cs="Calibri"/>
                <w:bCs/>
                <w:sz w:val="16"/>
                <w:szCs w:val="16"/>
                <w:lang w:val="en-US"/>
              </w:rPr>
            </w:pPr>
          </w:p>
          <w:p w14:paraId="5CD56052" w14:textId="77777777" w:rsidR="00AF6E43" w:rsidRPr="00AF6E43" w:rsidRDefault="00AF6E43" w:rsidP="006955D9">
            <w:pPr>
              <w:spacing w:after="0"/>
              <w:rPr>
                <w:rFonts w:cs="Calibri"/>
                <w:bCs/>
                <w:sz w:val="16"/>
                <w:szCs w:val="16"/>
                <w:lang w:val="en-US"/>
              </w:rPr>
            </w:pPr>
          </w:p>
          <w:p w14:paraId="00DD22F4" w14:textId="77777777" w:rsidR="00AF6E43" w:rsidRPr="00AF6E43" w:rsidRDefault="00AF6E43" w:rsidP="006955D9">
            <w:pPr>
              <w:spacing w:after="0"/>
              <w:rPr>
                <w:rFonts w:cs="Calibri"/>
                <w:bCs/>
                <w:sz w:val="16"/>
                <w:szCs w:val="16"/>
                <w:lang w:val="en-US"/>
              </w:rPr>
            </w:pPr>
          </w:p>
          <w:p w14:paraId="3E92931A" w14:textId="77777777" w:rsidR="00AF6E43" w:rsidRPr="00AF6E43" w:rsidRDefault="00AF6E43" w:rsidP="006955D9">
            <w:pPr>
              <w:spacing w:after="0"/>
              <w:rPr>
                <w:rFonts w:cs="Calibri"/>
                <w:bCs/>
                <w:sz w:val="16"/>
                <w:szCs w:val="16"/>
                <w:lang w:val="en-US"/>
              </w:rPr>
            </w:pPr>
          </w:p>
          <w:p w14:paraId="18222996" w14:textId="77777777" w:rsidR="00AF6E43" w:rsidRPr="00AF6E43" w:rsidRDefault="00AF6E43" w:rsidP="006955D9">
            <w:pPr>
              <w:spacing w:after="0"/>
              <w:rPr>
                <w:rFonts w:cs="Calibri"/>
                <w:bCs/>
                <w:sz w:val="16"/>
                <w:szCs w:val="16"/>
                <w:lang w:val="en-US"/>
              </w:rPr>
            </w:pPr>
          </w:p>
          <w:p w14:paraId="71A215F6" w14:textId="77777777" w:rsidR="00AF6E43" w:rsidRPr="00AF6E43" w:rsidRDefault="00AF6E43" w:rsidP="006955D9">
            <w:pPr>
              <w:spacing w:after="0"/>
              <w:rPr>
                <w:rFonts w:cs="Calibri"/>
                <w:bCs/>
                <w:sz w:val="16"/>
                <w:szCs w:val="16"/>
                <w:lang w:val="en-US"/>
              </w:rPr>
            </w:pPr>
          </w:p>
          <w:p w14:paraId="72318097" w14:textId="77777777" w:rsidR="00AF6E43" w:rsidRPr="00AF6E43" w:rsidRDefault="00AF6E43" w:rsidP="006955D9">
            <w:pPr>
              <w:spacing w:after="0"/>
              <w:rPr>
                <w:rFonts w:cs="Calibri"/>
                <w:bCs/>
                <w:sz w:val="16"/>
                <w:szCs w:val="16"/>
                <w:lang w:val="en-US"/>
              </w:rPr>
            </w:pPr>
          </w:p>
          <w:p w14:paraId="701F155E" w14:textId="77777777" w:rsidR="00AF6E43" w:rsidRPr="00AF6E43" w:rsidRDefault="00AF6E43" w:rsidP="006955D9">
            <w:pPr>
              <w:spacing w:after="0"/>
              <w:rPr>
                <w:rFonts w:cs="Calibri"/>
                <w:bCs/>
                <w:sz w:val="16"/>
                <w:szCs w:val="16"/>
                <w:lang w:val="en-US"/>
              </w:rPr>
            </w:pPr>
          </w:p>
          <w:p w14:paraId="7383A25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MEE</w:t>
            </w:r>
          </w:p>
          <w:p w14:paraId="1BF8EDA8"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MTAC</w:t>
            </w:r>
          </w:p>
          <w:p w14:paraId="37C2031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MoE</w:t>
            </w:r>
          </w:p>
          <w:p w14:paraId="28FDB15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Resorts</w:t>
            </w:r>
          </w:p>
          <w:p w14:paraId="27895FF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Local Councils</w:t>
            </w:r>
          </w:p>
          <w:p w14:paraId="5C32C518" w14:textId="77777777" w:rsidR="00AF6E43" w:rsidRPr="00AF6E43" w:rsidRDefault="00AF6E43" w:rsidP="006955D9">
            <w:pPr>
              <w:spacing w:after="0"/>
              <w:rPr>
                <w:rFonts w:cs="Calibri"/>
                <w:bCs/>
                <w:sz w:val="16"/>
                <w:szCs w:val="16"/>
                <w:lang w:val="en-US"/>
              </w:rPr>
            </w:pPr>
          </w:p>
          <w:p w14:paraId="22BFFF10" w14:textId="77777777" w:rsidR="00AF6E43" w:rsidRPr="00AF6E43" w:rsidRDefault="00AF6E43" w:rsidP="006955D9">
            <w:pPr>
              <w:spacing w:after="0"/>
              <w:rPr>
                <w:rFonts w:cs="Calibri"/>
                <w:bCs/>
                <w:sz w:val="16"/>
                <w:szCs w:val="16"/>
                <w:lang w:val="en-US"/>
              </w:rPr>
            </w:pPr>
          </w:p>
          <w:p w14:paraId="3AA8DE62" w14:textId="77777777" w:rsidR="00AF6E43" w:rsidRPr="00AF6E43" w:rsidRDefault="00AF6E43" w:rsidP="006955D9">
            <w:pPr>
              <w:spacing w:after="0"/>
              <w:rPr>
                <w:rFonts w:cs="Calibri"/>
                <w:bCs/>
                <w:sz w:val="16"/>
                <w:szCs w:val="16"/>
                <w:lang w:val="en-US"/>
              </w:rPr>
            </w:pPr>
          </w:p>
          <w:p w14:paraId="7B6819B5" w14:textId="77777777" w:rsidR="00AF6E43" w:rsidRPr="00AF6E43" w:rsidRDefault="00AF6E43" w:rsidP="006955D9">
            <w:pPr>
              <w:spacing w:after="0"/>
              <w:rPr>
                <w:rFonts w:cs="Calibri"/>
                <w:bCs/>
                <w:sz w:val="16"/>
                <w:szCs w:val="16"/>
                <w:lang w:val="en-US"/>
              </w:rPr>
            </w:pPr>
          </w:p>
          <w:p w14:paraId="63AF393A" w14:textId="77777777" w:rsidR="00AF6E43" w:rsidRPr="00AF6E43" w:rsidRDefault="00AF6E43" w:rsidP="006955D9">
            <w:pPr>
              <w:spacing w:after="0"/>
              <w:rPr>
                <w:rFonts w:cs="Calibri"/>
                <w:bCs/>
                <w:sz w:val="16"/>
                <w:szCs w:val="16"/>
                <w:lang w:val="en-US"/>
              </w:rPr>
            </w:pPr>
          </w:p>
          <w:p w14:paraId="5433454E" w14:textId="77777777" w:rsidR="00AF6E43" w:rsidRPr="00AF6E43" w:rsidRDefault="00AF6E43" w:rsidP="006955D9">
            <w:pPr>
              <w:spacing w:after="0"/>
              <w:rPr>
                <w:rFonts w:cs="Calibri"/>
                <w:bCs/>
                <w:sz w:val="16"/>
                <w:szCs w:val="16"/>
                <w:lang w:val="en-US"/>
              </w:rPr>
            </w:pPr>
          </w:p>
          <w:p w14:paraId="4DF69601" w14:textId="77777777" w:rsidR="00AF6E43" w:rsidRPr="00AF6E43" w:rsidRDefault="00AF6E43" w:rsidP="006955D9">
            <w:pPr>
              <w:spacing w:after="0"/>
              <w:rPr>
                <w:rFonts w:cs="Calibri"/>
                <w:bCs/>
                <w:sz w:val="16"/>
                <w:szCs w:val="16"/>
                <w:lang w:val="en-US"/>
              </w:rPr>
            </w:pPr>
          </w:p>
          <w:p w14:paraId="07E587F2" w14:textId="77777777" w:rsidR="00AF6E43" w:rsidRPr="00AF6E43" w:rsidRDefault="00AF6E43" w:rsidP="006955D9">
            <w:pPr>
              <w:spacing w:after="0"/>
              <w:rPr>
                <w:rFonts w:cs="Calibri"/>
                <w:bCs/>
                <w:sz w:val="16"/>
                <w:szCs w:val="16"/>
                <w:lang w:val="en-US"/>
              </w:rPr>
            </w:pPr>
          </w:p>
          <w:p w14:paraId="0B9D11C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MHI</w:t>
            </w:r>
          </w:p>
          <w:p w14:paraId="23BECD7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Resorts</w:t>
            </w:r>
          </w:p>
          <w:p w14:paraId="69DE0CF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Local Councils</w:t>
            </w:r>
          </w:p>
          <w:p w14:paraId="06A4A120" w14:textId="77777777" w:rsidR="00AF6E43" w:rsidRPr="00AF6E43" w:rsidRDefault="00AF6E43" w:rsidP="006955D9">
            <w:pPr>
              <w:spacing w:after="0"/>
              <w:rPr>
                <w:rFonts w:cs="Calibri"/>
                <w:bCs/>
                <w:sz w:val="16"/>
                <w:szCs w:val="16"/>
                <w:lang w:val="en-US"/>
              </w:rPr>
            </w:pPr>
          </w:p>
          <w:p w14:paraId="74C5F4FB" w14:textId="77777777" w:rsidR="00AF6E43" w:rsidRPr="00AF6E43" w:rsidRDefault="00AF6E43" w:rsidP="006955D9">
            <w:pPr>
              <w:spacing w:after="0"/>
              <w:rPr>
                <w:rFonts w:cs="Calibri"/>
                <w:bCs/>
                <w:sz w:val="16"/>
                <w:szCs w:val="16"/>
                <w:lang w:val="en-US"/>
              </w:rPr>
            </w:pPr>
          </w:p>
          <w:p w14:paraId="69542F67" w14:textId="77777777" w:rsidR="00AF6E43" w:rsidRPr="00AF6E43" w:rsidRDefault="00AF6E43" w:rsidP="006955D9">
            <w:pPr>
              <w:spacing w:after="0"/>
              <w:rPr>
                <w:rFonts w:cs="Calibri"/>
                <w:bCs/>
                <w:sz w:val="16"/>
                <w:szCs w:val="16"/>
                <w:lang w:val="en-US"/>
              </w:rPr>
            </w:pPr>
          </w:p>
          <w:p w14:paraId="5DAB63C0" w14:textId="77777777" w:rsidR="00AF6E43" w:rsidRPr="00AF6E43" w:rsidRDefault="00AF6E43" w:rsidP="006955D9">
            <w:pPr>
              <w:spacing w:after="0"/>
              <w:rPr>
                <w:rFonts w:cs="Calibri"/>
                <w:bCs/>
                <w:sz w:val="16"/>
                <w:szCs w:val="16"/>
                <w:lang w:val="en-US"/>
              </w:rPr>
            </w:pPr>
          </w:p>
          <w:p w14:paraId="131E94B8" w14:textId="77777777" w:rsidR="00AF6E43" w:rsidRPr="00AF6E43" w:rsidRDefault="00AF6E43" w:rsidP="006955D9">
            <w:pPr>
              <w:spacing w:after="0"/>
              <w:rPr>
                <w:rFonts w:cs="Calibri"/>
                <w:bCs/>
                <w:sz w:val="16"/>
                <w:szCs w:val="16"/>
                <w:lang w:val="en-US"/>
              </w:rPr>
            </w:pPr>
          </w:p>
          <w:p w14:paraId="173C13C3" w14:textId="77777777" w:rsidR="00AF6E43" w:rsidRPr="00AF6E43" w:rsidRDefault="00AF6E43" w:rsidP="006955D9">
            <w:pPr>
              <w:spacing w:after="0"/>
              <w:rPr>
                <w:rFonts w:cs="Calibri"/>
                <w:bCs/>
                <w:sz w:val="16"/>
                <w:szCs w:val="16"/>
                <w:lang w:val="en-US"/>
              </w:rPr>
            </w:pPr>
          </w:p>
          <w:p w14:paraId="76CEED2A" w14:textId="77777777" w:rsidR="00AF6E43" w:rsidRPr="00AF6E43" w:rsidRDefault="00AF6E43" w:rsidP="006955D9">
            <w:pPr>
              <w:spacing w:after="0"/>
              <w:rPr>
                <w:rFonts w:cs="Calibri"/>
                <w:bCs/>
                <w:sz w:val="16"/>
                <w:szCs w:val="16"/>
                <w:lang w:val="en-US"/>
              </w:rPr>
            </w:pPr>
          </w:p>
          <w:p w14:paraId="7B6D4F7A" w14:textId="77777777" w:rsidR="00AF6E43" w:rsidRPr="00AF6E43" w:rsidRDefault="00AF6E43" w:rsidP="006955D9">
            <w:pPr>
              <w:spacing w:after="0"/>
              <w:rPr>
                <w:rFonts w:cs="Calibri"/>
                <w:bCs/>
                <w:sz w:val="16"/>
                <w:szCs w:val="16"/>
                <w:lang w:val="en-US"/>
              </w:rPr>
            </w:pPr>
          </w:p>
          <w:p w14:paraId="2B8EF8D4" w14:textId="77777777" w:rsidR="00AF6E43" w:rsidRPr="00AF6E43" w:rsidRDefault="00AF6E43" w:rsidP="006955D9">
            <w:pPr>
              <w:spacing w:after="0"/>
              <w:rPr>
                <w:rFonts w:cs="Calibri"/>
                <w:bCs/>
                <w:sz w:val="16"/>
                <w:szCs w:val="16"/>
                <w:lang w:val="en-US"/>
              </w:rPr>
            </w:pPr>
          </w:p>
          <w:p w14:paraId="26EC9A16" w14:textId="77777777" w:rsidR="00AF6E43" w:rsidRPr="00AF6E43" w:rsidRDefault="00AF6E43" w:rsidP="006955D9">
            <w:pPr>
              <w:spacing w:after="0"/>
              <w:rPr>
                <w:rFonts w:cs="Calibri"/>
                <w:bCs/>
                <w:sz w:val="16"/>
                <w:szCs w:val="16"/>
                <w:lang w:val="en-US"/>
              </w:rPr>
            </w:pPr>
          </w:p>
          <w:p w14:paraId="5DDFF2E4" w14:textId="77777777" w:rsidR="00AF6E43" w:rsidRPr="00AF6E43" w:rsidRDefault="00AF6E43" w:rsidP="006955D9">
            <w:pPr>
              <w:spacing w:after="0"/>
              <w:rPr>
                <w:rFonts w:cs="Calibri"/>
                <w:bCs/>
                <w:sz w:val="16"/>
                <w:szCs w:val="16"/>
                <w:lang w:val="en-US"/>
              </w:rPr>
            </w:pPr>
          </w:p>
          <w:p w14:paraId="7375F7CE" w14:textId="77777777" w:rsidR="00AF6E43" w:rsidRPr="00AF6E43" w:rsidRDefault="00AF6E43" w:rsidP="006955D9">
            <w:pPr>
              <w:spacing w:after="0"/>
              <w:rPr>
                <w:rFonts w:cs="Calibri"/>
                <w:bCs/>
                <w:sz w:val="16"/>
                <w:szCs w:val="16"/>
                <w:lang w:val="en-US"/>
              </w:rPr>
            </w:pPr>
          </w:p>
          <w:p w14:paraId="0FB09805" w14:textId="77777777" w:rsidR="00AF6E43" w:rsidRPr="00AF6E43" w:rsidRDefault="00AF6E43" w:rsidP="006955D9">
            <w:pPr>
              <w:spacing w:after="0"/>
              <w:rPr>
                <w:rFonts w:cs="Calibri"/>
                <w:bCs/>
                <w:sz w:val="16"/>
                <w:szCs w:val="16"/>
                <w:lang w:val="en-US"/>
              </w:rPr>
            </w:pPr>
          </w:p>
          <w:p w14:paraId="04C4A6CD" w14:textId="77777777" w:rsidR="00AF6E43" w:rsidRPr="00AF6E43" w:rsidRDefault="00AF6E43" w:rsidP="006955D9">
            <w:pPr>
              <w:spacing w:after="0"/>
              <w:rPr>
                <w:rFonts w:cs="Calibri"/>
                <w:bCs/>
                <w:sz w:val="16"/>
                <w:szCs w:val="16"/>
                <w:lang w:val="en-US"/>
              </w:rPr>
            </w:pPr>
          </w:p>
          <w:p w14:paraId="073FB5AE" w14:textId="77777777" w:rsidR="00AF6E43" w:rsidRPr="00AF6E43" w:rsidRDefault="00AF6E43" w:rsidP="006955D9">
            <w:pPr>
              <w:spacing w:after="0"/>
              <w:rPr>
                <w:rFonts w:cs="Calibri"/>
                <w:bCs/>
                <w:sz w:val="16"/>
                <w:szCs w:val="16"/>
                <w:lang w:val="en-US"/>
              </w:rPr>
            </w:pPr>
          </w:p>
          <w:p w14:paraId="32299852" w14:textId="77777777" w:rsidR="00AF6E43" w:rsidRPr="00AF6E43" w:rsidRDefault="00AF6E43" w:rsidP="006955D9">
            <w:pPr>
              <w:spacing w:after="0"/>
              <w:rPr>
                <w:rFonts w:cs="Calibri"/>
                <w:bCs/>
                <w:sz w:val="16"/>
                <w:szCs w:val="16"/>
                <w:lang w:val="en-US"/>
              </w:rPr>
            </w:pPr>
          </w:p>
          <w:p w14:paraId="00C55FE7"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MHI</w:t>
            </w:r>
          </w:p>
          <w:p w14:paraId="2EFCD9CA"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MATI</w:t>
            </w:r>
          </w:p>
          <w:p w14:paraId="353BEF0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Resorts</w:t>
            </w:r>
          </w:p>
          <w:p w14:paraId="574EB4CE" w14:textId="77777777" w:rsidR="00AF6E43" w:rsidRDefault="00AF6E43" w:rsidP="006955D9">
            <w:pPr>
              <w:spacing w:after="0"/>
              <w:rPr>
                <w:rFonts w:cs="Calibri"/>
                <w:bCs/>
                <w:sz w:val="16"/>
                <w:szCs w:val="16"/>
              </w:rPr>
            </w:pPr>
            <w:r>
              <w:rPr>
                <w:rFonts w:cs="Calibri"/>
                <w:bCs/>
                <w:sz w:val="16"/>
                <w:szCs w:val="16"/>
              </w:rPr>
              <w:t>Island Councils</w:t>
            </w:r>
          </w:p>
          <w:p w14:paraId="017B1453" w14:textId="77777777" w:rsidR="00AF6E43" w:rsidRDefault="00AF6E43" w:rsidP="006955D9">
            <w:pPr>
              <w:spacing w:after="0"/>
              <w:rPr>
                <w:rFonts w:cs="Calibri"/>
                <w:bCs/>
                <w:sz w:val="16"/>
                <w:szCs w:val="16"/>
              </w:rPr>
            </w:pPr>
          </w:p>
          <w:p w14:paraId="69C768E6" w14:textId="77777777" w:rsidR="00AF6E43" w:rsidRDefault="00AF6E43" w:rsidP="006955D9">
            <w:pPr>
              <w:spacing w:after="0"/>
              <w:rPr>
                <w:rFonts w:cs="Calibri"/>
                <w:bCs/>
                <w:sz w:val="16"/>
                <w:szCs w:val="16"/>
              </w:rPr>
            </w:pPr>
          </w:p>
          <w:p w14:paraId="22103AF7" w14:textId="77777777" w:rsidR="00AF6E43" w:rsidRDefault="00AF6E43" w:rsidP="006955D9">
            <w:pPr>
              <w:spacing w:after="0"/>
              <w:rPr>
                <w:rFonts w:cs="Calibri"/>
                <w:bCs/>
                <w:sz w:val="16"/>
                <w:szCs w:val="16"/>
              </w:rPr>
            </w:pPr>
          </w:p>
          <w:p w14:paraId="63B2DAE3" w14:textId="77777777" w:rsidR="00AF6E43" w:rsidRDefault="00AF6E43" w:rsidP="006955D9">
            <w:pPr>
              <w:spacing w:after="0"/>
              <w:rPr>
                <w:rFonts w:cs="Calibri"/>
                <w:bCs/>
                <w:sz w:val="16"/>
                <w:szCs w:val="16"/>
              </w:rPr>
            </w:pPr>
          </w:p>
          <w:p w14:paraId="5F842967" w14:textId="77777777" w:rsidR="00AF6E43" w:rsidRPr="00322124" w:rsidRDefault="00AF6E43" w:rsidP="006955D9">
            <w:pPr>
              <w:spacing w:after="0"/>
              <w:rPr>
                <w:rFonts w:cs="Calibri"/>
                <w:bCs/>
                <w:sz w:val="16"/>
                <w:szCs w:val="16"/>
              </w:rPr>
            </w:pPr>
          </w:p>
        </w:tc>
        <w:tc>
          <w:tcPr>
            <w:tcW w:w="449" w:type="pct"/>
            <w:gridSpan w:val="3"/>
            <w:tcBorders>
              <w:bottom w:val="single" w:sz="2" w:space="0" w:color="auto"/>
            </w:tcBorders>
            <w:shd w:val="clear" w:color="auto" w:fill="FFFFFF"/>
          </w:tcPr>
          <w:p w14:paraId="6C3546A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lastRenderedPageBreak/>
              <w:t>MATI</w:t>
            </w:r>
          </w:p>
          <w:p w14:paraId="52E5817D" w14:textId="77777777" w:rsidR="00AF6E43" w:rsidRPr="00AF6E43" w:rsidRDefault="00AF6E43" w:rsidP="006955D9">
            <w:pPr>
              <w:spacing w:after="0"/>
              <w:rPr>
                <w:rFonts w:cs="Calibri"/>
                <w:bCs/>
                <w:sz w:val="16"/>
                <w:szCs w:val="16"/>
                <w:lang w:val="en-US"/>
              </w:rPr>
            </w:pPr>
          </w:p>
          <w:p w14:paraId="49A5710D" w14:textId="77777777" w:rsidR="00AF6E43" w:rsidRPr="00AF6E43" w:rsidRDefault="00AF6E43" w:rsidP="006955D9">
            <w:pPr>
              <w:spacing w:after="0"/>
              <w:rPr>
                <w:rFonts w:cs="Calibri"/>
                <w:bCs/>
                <w:sz w:val="16"/>
                <w:szCs w:val="16"/>
                <w:lang w:val="en-US"/>
              </w:rPr>
            </w:pPr>
          </w:p>
          <w:p w14:paraId="6AEED4FD" w14:textId="77777777" w:rsidR="00AF6E43" w:rsidRPr="00AF6E43" w:rsidRDefault="00AF6E43" w:rsidP="006955D9">
            <w:pPr>
              <w:spacing w:after="0"/>
              <w:rPr>
                <w:rFonts w:cs="Calibri"/>
                <w:bCs/>
                <w:sz w:val="16"/>
                <w:szCs w:val="16"/>
                <w:lang w:val="en-US"/>
              </w:rPr>
            </w:pPr>
          </w:p>
          <w:p w14:paraId="676DE2DF" w14:textId="77777777" w:rsidR="00AF6E43" w:rsidRPr="00AF6E43" w:rsidRDefault="00AF6E43" w:rsidP="006955D9">
            <w:pPr>
              <w:spacing w:after="0"/>
              <w:rPr>
                <w:rFonts w:cs="Calibri"/>
                <w:bCs/>
                <w:sz w:val="16"/>
                <w:szCs w:val="16"/>
                <w:lang w:val="en-US"/>
              </w:rPr>
            </w:pPr>
          </w:p>
          <w:p w14:paraId="7DA573AD" w14:textId="77777777" w:rsidR="00AF6E43" w:rsidRPr="00AF6E43" w:rsidRDefault="00AF6E43" w:rsidP="006955D9">
            <w:pPr>
              <w:spacing w:after="0"/>
              <w:rPr>
                <w:rFonts w:cs="Calibri"/>
                <w:bCs/>
                <w:sz w:val="16"/>
                <w:szCs w:val="16"/>
                <w:lang w:val="en-US"/>
              </w:rPr>
            </w:pPr>
          </w:p>
          <w:p w14:paraId="4F53BEEA" w14:textId="77777777" w:rsidR="00AF6E43" w:rsidRPr="00AF6E43" w:rsidRDefault="00AF6E43" w:rsidP="006955D9">
            <w:pPr>
              <w:spacing w:after="0"/>
              <w:rPr>
                <w:rFonts w:cs="Calibri"/>
                <w:bCs/>
                <w:sz w:val="16"/>
                <w:szCs w:val="16"/>
                <w:lang w:val="en-US"/>
              </w:rPr>
            </w:pPr>
          </w:p>
          <w:p w14:paraId="5ACFF5A4"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MATI</w:t>
            </w:r>
          </w:p>
          <w:p w14:paraId="770F7E39" w14:textId="77777777" w:rsidR="00AF6E43" w:rsidRPr="00AF6E43" w:rsidRDefault="00AF6E43" w:rsidP="006955D9">
            <w:pPr>
              <w:spacing w:after="0"/>
              <w:rPr>
                <w:rFonts w:cs="Calibri"/>
                <w:bCs/>
                <w:sz w:val="16"/>
                <w:szCs w:val="16"/>
                <w:lang w:val="en-US"/>
              </w:rPr>
            </w:pPr>
          </w:p>
          <w:p w14:paraId="286A5542" w14:textId="77777777" w:rsidR="00AF6E43" w:rsidRPr="00AF6E43" w:rsidRDefault="00AF6E43" w:rsidP="006955D9">
            <w:pPr>
              <w:spacing w:after="0"/>
              <w:rPr>
                <w:rFonts w:cs="Calibri"/>
                <w:bCs/>
                <w:sz w:val="16"/>
                <w:szCs w:val="16"/>
                <w:lang w:val="en-US"/>
              </w:rPr>
            </w:pPr>
          </w:p>
          <w:p w14:paraId="125584E5" w14:textId="77777777" w:rsidR="00AF6E43" w:rsidRPr="00AF6E43" w:rsidRDefault="00AF6E43" w:rsidP="006955D9">
            <w:pPr>
              <w:spacing w:after="0"/>
              <w:rPr>
                <w:rFonts w:cs="Calibri"/>
                <w:bCs/>
                <w:sz w:val="16"/>
                <w:szCs w:val="16"/>
                <w:lang w:val="en-US"/>
              </w:rPr>
            </w:pPr>
          </w:p>
          <w:p w14:paraId="75D7F657" w14:textId="77777777" w:rsidR="00AF6E43" w:rsidRPr="00AF6E43" w:rsidRDefault="00AF6E43" w:rsidP="006955D9">
            <w:pPr>
              <w:spacing w:after="0"/>
              <w:rPr>
                <w:rFonts w:cs="Calibri"/>
                <w:bCs/>
                <w:sz w:val="16"/>
                <w:szCs w:val="16"/>
                <w:lang w:val="en-US"/>
              </w:rPr>
            </w:pPr>
          </w:p>
          <w:p w14:paraId="79126DCD" w14:textId="77777777" w:rsidR="00AF6E43" w:rsidRPr="00AF6E43" w:rsidRDefault="00AF6E43" w:rsidP="006955D9">
            <w:pPr>
              <w:spacing w:after="0"/>
              <w:rPr>
                <w:rFonts w:cs="Calibri"/>
                <w:bCs/>
                <w:sz w:val="16"/>
                <w:szCs w:val="16"/>
                <w:lang w:val="en-US"/>
              </w:rPr>
            </w:pPr>
          </w:p>
          <w:p w14:paraId="530B3799" w14:textId="77777777" w:rsidR="00AF6E43" w:rsidRPr="00AF6E43" w:rsidRDefault="00AF6E43" w:rsidP="006955D9">
            <w:pPr>
              <w:spacing w:after="0"/>
              <w:rPr>
                <w:rFonts w:cs="Calibri"/>
                <w:bCs/>
                <w:sz w:val="16"/>
                <w:szCs w:val="16"/>
                <w:lang w:val="en-US"/>
              </w:rPr>
            </w:pPr>
          </w:p>
          <w:p w14:paraId="7060D899" w14:textId="77777777" w:rsidR="00AF6E43" w:rsidRPr="00AF6E43" w:rsidRDefault="00AF6E43" w:rsidP="006955D9">
            <w:pPr>
              <w:spacing w:after="0"/>
              <w:rPr>
                <w:rFonts w:cs="Calibri"/>
                <w:bCs/>
                <w:sz w:val="16"/>
                <w:szCs w:val="16"/>
                <w:lang w:val="en-US"/>
              </w:rPr>
            </w:pPr>
          </w:p>
          <w:p w14:paraId="4E6254A0" w14:textId="77777777" w:rsidR="00AF6E43" w:rsidRPr="00AF6E43" w:rsidRDefault="00AF6E43" w:rsidP="006955D9">
            <w:pPr>
              <w:spacing w:after="0"/>
              <w:rPr>
                <w:rFonts w:cs="Calibri"/>
                <w:bCs/>
                <w:sz w:val="16"/>
                <w:szCs w:val="16"/>
                <w:lang w:val="en-US"/>
              </w:rPr>
            </w:pPr>
          </w:p>
          <w:p w14:paraId="2D555F75" w14:textId="77777777" w:rsidR="00AF6E43" w:rsidRPr="00AF6E43" w:rsidRDefault="00AF6E43" w:rsidP="006955D9">
            <w:pPr>
              <w:spacing w:after="0"/>
              <w:rPr>
                <w:rFonts w:cs="Calibri"/>
                <w:bCs/>
                <w:sz w:val="16"/>
                <w:szCs w:val="16"/>
                <w:lang w:val="en-US"/>
              </w:rPr>
            </w:pPr>
          </w:p>
          <w:p w14:paraId="3F3BE378" w14:textId="77777777" w:rsidR="00AF6E43" w:rsidRPr="00AF6E43" w:rsidRDefault="00AF6E43" w:rsidP="006955D9">
            <w:pPr>
              <w:spacing w:after="0"/>
              <w:rPr>
                <w:rFonts w:cs="Calibri"/>
                <w:bCs/>
                <w:sz w:val="16"/>
                <w:szCs w:val="16"/>
                <w:lang w:val="en-US"/>
              </w:rPr>
            </w:pPr>
          </w:p>
          <w:p w14:paraId="779255DF" w14:textId="77777777" w:rsidR="00AF6E43" w:rsidRPr="00AF6E43" w:rsidRDefault="00AF6E43" w:rsidP="006955D9">
            <w:pPr>
              <w:spacing w:after="0"/>
              <w:rPr>
                <w:rFonts w:cs="Calibri"/>
                <w:bCs/>
                <w:sz w:val="16"/>
                <w:szCs w:val="16"/>
                <w:lang w:val="en-US"/>
              </w:rPr>
            </w:pPr>
          </w:p>
          <w:p w14:paraId="43F53FB3" w14:textId="77777777" w:rsidR="00AF6E43" w:rsidRPr="00AF6E43" w:rsidRDefault="00AF6E43" w:rsidP="006955D9">
            <w:pPr>
              <w:spacing w:after="0"/>
              <w:rPr>
                <w:rFonts w:cs="Calibri"/>
                <w:bCs/>
                <w:sz w:val="16"/>
                <w:szCs w:val="16"/>
                <w:lang w:val="en-US"/>
              </w:rPr>
            </w:pPr>
          </w:p>
          <w:p w14:paraId="3299A140" w14:textId="77777777" w:rsidR="00AF6E43" w:rsidRPr="00AF6E43" w:rsidRDefault="00AF6E43" w:rsidP="006955D9">
            <w:pPr>
              <w:spacing w:after="0"/>
              <w:rPr>
                <w:rFonts w:cs="Calibri"/>
                <w:bCs/>
                <w:sz w:val="16"/>
                <w:szCs w:val="16"/>
                <w:lang w:val="en-US"/>
              </w:rPr>
            </w:pPr>
          </w:p>
          <w:p w14:paraId="4ACBEB51" w14:textId="77777777" w:rsidR="00AF6E43" w:rsidRPr="00AF6E43" w:rsidRDefault="00AF6E43" w:rsidP="006955D9">
            <w:pPr>
              <w:spacing w:after="0"/>
              <w:rPr>
                <w:rFonts w:cs="Calibri"/>
                <w:bCs/>
                <w:sz w:val="16"/>
                <w:szCs w:val="16"/>
                <w:lang w:val="en-US"/>
              </w:rPr>
            </w:pPr>
          </w:p>
          <w:p w14:paraId="0C0F5ED1" w14:textId="77777777" w:rsidR="00AF6E43" w:rsidRPr="00AF6E43" w:rsidRDefault="00AF6E43" w:rsidP="006955D9">
            <w:pPr>
              <w:spacing w:after="0"/>
              <w:rPr>
                <w:rFonts w:cs="Calibri"/>
                <w:bCs/>
                <w:sz w:val="16"/>
                <w:szCs w:val="16"/>
                <w:lang w:val="en-US"/>
              </w:rPr>
            </w:pPr>
          </w:p>
          <w:p w14:paraId="44B529FA" w14:textId="77777777" w:rsidR="00AF6E43" w:rsidRPr="00AF6E43" w:rsidRDefault="00AF6E43" w:rsidP="006955D9">
            <w:pPr>
              <w:spacing w:after="0"/>
              <w:rPr>
                <w:rFonts w:cs="Calibri"/>
                <w:bCs/>
                <w:sz w:val="16"/>
                <w:szCs w:val="16"/>
                <w:lang w:val="en-US"/>
              </w:rPr>
            </w:pPr>
          </w:p>
          <w:p w14:paraId="7518428B" w14:textId="77777777" w:rsidR="00AF6E43" w:rsidRPr="00AF6E43" w:rsidRDefault="00AF6E43" w:rsidP="006955D9">
            <w:pPr>
              <w:spacing w:after="0"/>
              <w:rPr>
                <w:rFonts w:cs="Calibri"/>
                <w:bCs/>
                <w:sz w:val="16"/>
                <w:szCs w:val="16"/>
                <w:lang w:val="en-US"/>
              </w:rPr>
            </w:pPr>
          </w:p>
          <w:p w14:paraId="3EBDCFD3" w14:textId="77777777" w:rsidR="00AF6E43" w:rsidRPr="00AF6E43" w:rsidRDefault="00AF6E43" w:rsidP="006955D9">
            <w:pPr>
              <w:spacing w:after="0"/>
              <w:rPr>
                <w:rFonts w:cs="Calibri"/>
                <w:bCs/>
                <w:sz w:val="16"/>
                <w:szCs w:val="16"/>
                <w:lang w:val="en-US"/>
              </w:rPr>
            </w:pPr>
          </w:p>
          <w:p w14:paraId="12DA98EA"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EPA</w:t>
            </w:r>
          </w:p>
          <w:p w14:paraId="6728F284" w14:textId="77777777" w:rsidR="00AF6E43" w:rsidRPr="00AF6E43" w:rsidRDefault="00AF6E43" w:rsidP="006955D9">
            <w:pPr>
              <w:spacing w:after="0"/>
              <w:rPr>
                <w:rFonts w:cs="Calibri"/>
                <w:bCs/>
                <w:sz w:val="16"/>
                <w:szCs w:val="16"/>
                <w:lang w:val="en-US"/>
              </w:rPr>
            </w:pPr>
          </w:p>
          <w:p w14:paraId="28ECA3EC" w14:textId="77777777" w:rsidR="00AF6E43" w:rsidRPr="00AF6E43" w:rsidRDefault="00AF6E43" w:rsidP="006955D9">
            <w:pPr>
              <w:spacing w:after="0"/>
              <w:rPr>
                <w:rFonts w:cs="Calibri"/>
                <w:bCs/>
                <w:sz w:val="16"/>
                <w:szCs w:val="16"/>
                <w:lang w:val="en-US"/>
              </w:rPr>
            </w:pPr>
          </w:p>
          <w:p w14:paraId="195952C7" w14:textId="77777777" w:rsidR="00AF6E43" w:rsidRPr="00AF6E43" w:rsidRDefault="00AF6E43" w:rsidP="006955D9">
            <w:pPr>
              <w:spacing w:after="0"/>
              <w:rPr>
                <w:rFonts w:cs="Calibri"/>
                <w:bCs/>
                <w:sz w:val="16"/>
                <w:szCs w:val="16"/>
                <w:lang w:val="en-US"/>
              </w:rPr>
            </w:pPr>
          </w:p>
          <w:p w14:paraId="12C95F0F" w14:textId="77777777" w:rsidR="00AF6E43" w:rsidRPr="00AF6E43" w:rsidRDefault="00AF6E43" w:rsidP="006955D9">
            <w:pPr>
              <w:spacing w:after="0"/>
              <w:rPr>
                <w:rFonts w:cs="Calibri"/>
                <w:bCs/>
                <w:sz w:val="16"/>
                <w:szCs w:val="16"/>
                <w:lang w:val="en-US"/>
              </w:rPr>
            </w:pPr>
          </w:p>
          <w:p w14:paraId="52506FDB" w14:textId="77777777" w:rsidR="00AF6E43" w:rsidRPr="00AF6E43" w:rsidRDefault="00AF6E43" w:rsidP="006955D9">
            <w:pPr>
              <w:spacing w:after="0"/>
              <w:rPr>
                <w:rFonts w:cs="Calibri"/>
                <w:bCs/>
                <w:sz w:val="16"/>
                <w:szCs w:val="16"/>
                <w:lang w:val="en-US"/>
              </w:rPr>
            </w:pPr>
          </w:p>
          <w:p w14:paraId="72E0013E" w14:textId="77777777" w:rsidR="00AF6E43" w:rsidRPr="00AF6E43" w:rsidRDefault="00AF6E43" w:rsidP="006955D9">
            <w:pPr>
              <w:spacing w:after="0"/>
              <w:rPr>
                <w:rFonts w:cs="Calibri"/>
                <w:bCs/>
                <w:sz w:val="16"/>
                <w:szCs w:val="16"/>
                <w:lang w:val="en-US"/>
              </w:rPr>
            </w:pPr>
          </w:p>
          <w:p w14:paraId="169C9BD1" w14:textId="77777777" w:rsidR="00AF6E43" w:rsidRPr="00AF6E43" w:rsidRDefault="00AF6E43" w:rsidP="006955D9">
            <w:pPr>
              <w:spacing w:after="0"/>
              <w:rPr>
                <w:rFonts w:cs="Calibri"/>
                <w:bCs/>
                <w:sz w:val="16"/>
                <w:szCs w:val="16"/>
                <w:lang w:val="en-US"/>
              </w:rPr>
            </w:pPr>
          </w:p>
          <w:p w14:paraId="111250CF" w14:textId="77777777" w:rsidR="00AF6E43" w:rsidRPr="00AF6E43" w:rsidRDefault="00AF6E43" w:rsidP="006955D9">
            <w:pPr>
              <w:spacing w:after="0"/>
              <w:rPr>
                <w:rFonts w:cs="Calibri"/>
                <w:bCs/>
                <w:sz w:val="16"/>
                <w:szCs w:val="16"/>
                <w:lang w:val="en-US"/>
              </w:rPr>
            </w:pPr>
          </w:p>
          <w:p w14:paraId="06B2CB4D" w14:textId="77777777" w:rsidR="00AF6E43" w:rsidRPr="00AF6E43" w:rsidRDefault="00AF6E43" w:rsidP="006955D9">
            <w:pPr>
              <w:spacing w:after="0"/>
              <w:rPr>
                <w:rFonts w:cs="Calibri"/>
                <w:bCs/>
                <w:sz w:val="16"/>
                <w:szCs w:val="16"/>
                <w:lang w:val="en-US"/>
              </w:rPr>
            </w:pPr>
          </w:p>
          <w:p w14:paraId="142E01FF" w14:textId="77777777" w:rsidR="00AF6E43" w:rsidRPr="00AF6E43" w:rsidRDefault="00AF6E43" w:rsidP="006955D9">
            <w:pPr>
              <w:spacing w:after="0"/>
              <w:rPr>
                <w:rFonts w:cs="Calibri"/>
                <w:bCs/>
                <w:sz w:val="16"/>
                <w:szCs w:val="16"/>
                <w:lang w:val="en-US"/>
              </w:rPr>
            </w:pPr>
          </w:p>
          <w:p w14:paraId="440F4FE1" w14:textId="77777777" w:rsidR="00AF6E43" w:rsidRPr="00AF6E43" w:rsidRDefault="00AF6E43" w:rsidP="006955D9">
            <w:pPr>
              <w:spacing w:after="0"/>
              <w:rPr>
                <w:rFonts w:cs="Calibri"/>
                <w:bCs/>
                <w:sz w:val="16"/>
                <w:szCs w:val="16"/>
                <w:lang w:val="en-US"/>
              </w:rPr>
            </w:pPr>
          </w:p>
          <w:p w14:paraId="1A784614" w14:textId="77777777" w:rsidR="00AF6E43" w:rsidRPr="00AF6E43" w:rsidRDefault="00AF6E43" w:rsidP="006955D9">
            <w:pPr>
              <w:spacing w:after="0"/>
              <w:rPr>
                <w:rFonts w:cs="Calibri"/>
                <w:bCs/>
                <w:sz w:val="16"/>
                <w:szCs w:val="16"/>
                <w:lang w:val="en-US"/>
              </w:rPr>
            </w:pPr>
          </w:p>
          <w:p w14:paraId="132530DB"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MEE</w:t>
            </w:r>
          </w:p>
          <w:p w14:paraId="14CFEEE5" w14:textId="77777777" w:rsidR="00AF6E43" w:rsidRPr="00AF6E43" w:rsidRDefault="00AF6E43" w:rsidP="006955D9">
            <w:pPr>
              <w:spacing w:after="0"/>
              <w:rPr>
                <w:rFonts w:cs="Calibri"/>
                <w:bCs/>
                <w:sz w:val="16"/>
                <w:szCs w:val="16"/>
                <w:lang w:val="en-US"/>
              </w:rPr>
            </w:pPr>
          </w:p>
          <w:p w14:paraId="080C768D" w14:textId="77777777" w:rsidR="00AF6E43" w:rsidRPr="00AF6E43" w:rsidRDefault="00AF6E43" w:rsidP="006955D9">
            <w:pPr>
              <w:spacing w:after="0"/>
              <w:rPr>
                <w:rFonts w:cs="Calibri"/>
                <w:bCs/>
                <w:sz w:val="16"/>
                <w:szCs w:val="16"/>
                <w:lang w:val="en-US"/>
              </w:rPr>
            </w:pPr>
          </w:p>
          <w:p w14:paraId="612CAAE7" w14:textId="77777777" w:rsidR="00AF6E43" w:rsidRPr="00AF6E43" w:rsidRDefault="00AF6E43" w:rsidP="006955D9">
            <w:pPr>
              <w:spacing w:after="0"/>
              <w:rPr>
                <w:rFonts w:cs="Calibri"/>
                <w:bCs/>
                <w:sz w:val="16"/>
                <w:szCs w:val="16"/>
                <w:lang w:val="en-US"/>
              </w:rPr>
            </w:pPr>
          </w:p>
          <w:p w14:paraId="09A55C27" w14:textId="77777777" w:rsidR="00AF6E43" w:rsidRPr="00AF6E43" w:rsidRDefault="00AF6E43" w:rsidP="006955D9">
            <w:pPr>
              <w:spacing w:after="0"/>
              <w:rPr>
                <w:rFonts w:cs="Calibri"/>
                <w:bCs/>
                <w:sz w:val="16"/>
                <w:szCs w:val="16"/>
                <w:lang w:val="en-US"/>
              </w:rPr>
            </w:pPr>
          </w:p>
          <w:p w14:paraId="27CCFDCA" w14:textId="77777777" w:rsidR="00AF6E43" w:rsidRPr="00AF6E43" w:rsidRDefault="00AF6E43" w:rsidP="006955D9">
            <w:pPr>
              <w:spacing w:after="0"/>
              <w:rPr>
                <w:rFonts w:cs="Calibri"/>
                <w:bCs/>
                <w:sz w:val="16"/>
                <w:szCs w:val="16"/>
                <w:lang w:val="en-US"/>
              </w:rPr>
            </w:pPr>
          </w:p>
          <w:p w14:paraId="7E30FC01" w14:textId="77777777" w:rsidR="00AF6E43" w:rsidRPr="00AF6E43" w:rsidRDefault="00AF6E43" w:rsidP="006955D9">
            <w:pPr>
              <w:spacing w:after="0"/>
              <w:rPr>
                <w:rFonts w:cs="Calibri"/>
                <w:bCs/>
                <w:sz w:val="16"/>
                <w:szCs w:val="16"/>
                <w:lang w:val="en-US"/>
              </w:rPr>
            </w:pPr>
          </w:p>
          <w:p w14:paraId="3840B976" w14:textId="77777777" w:rsidR="00AF6E43" w:rsidRPr="00AF6E43" w:rsidRDefault="00AF6E43" w:rsidP="006955D9">
            <w:pPr>
              <w:spacing w:after="0"/>
              <w:rPr>
                <w:rFonts w:cs="Calibri"/>
                <w:bCs/>
                <w:sz w:val="16"/>
                <w:szCs w:val="16"/>
                <w:lang w:val="en-US"/>
              </w:rPr>
            </w:pPr>
          </w:p>
          <w:p w14:paraId="2617AA87" w14:textId="77777777" w:rsidR="00AF6E43" w:rsidRPr="00AF6E43" w:rsidRDefault="00AF6E43" w:rsidP="006955D9">
            <w:pPr>
              <w:spacing w:after="0"/>
              <w:rPr>
                <w:rFonts w:cs="Calibri"/>
                <w:bCs/>
                <w:sz w:val="16"/>
                <w:szCs w:val="16"/>
                <w:lang w:val="en-US"/>
              </w:rPr>
            </w:pPr>
          </w:p>
          <w:p w14:paraId="74F5BB88" w14:textId="77777777" w:rsidR="00AF6E43" w:rsidRPr="00AF6E43" w:rsidRDefault="00AF6E43" w:rsidP="006955D9">
            <w:pPr>
              <w:spacing w:after="0"/>
              <w:rPr>
                <w:rFonts w:cs="Calibri"/>
                <w:bCs/>
                <w:sz w:val="16"/>
                <w:szCs w:val="16"/>
                <w:lang w:val="en-US"/>
              </w:rPr>
            </w:pPr>
          </w:p>
          <w:p w14:paraId="12283CFB" w14:textId="77777777" w:rsidR="00AF6E43" w:rsidRPr="00AF6E43" w:rsidRDefault="00AF6E43" w:rsidP="006955D9">
            <w:pPr>
              <w:spacing w:after="0"/>
              <w:rPr>
                <w:rFonts w:cs="Calibri"/>
                <w:bCs/>
                <w:sz w:val="16"/>
                <w:szCs w:val="16"/>
                <w:lang w:val="en-US"/>
              </w:rPr>
            </w:pPr>
          </w:p>
          <w:p w14:paraId="2CB8244E" w14:textId="77777777" w:rsidR="00AF6E43" w:rsidRPr="00AF6E43" w:rsidRDefault="00AF6E43" w:rsidP="006955D9">
            <w:pPr>
              <w:spacing w:after="0"/>
              <w:rPr>
                <w:rFonts w:cs="Calibri"/>
                <w:bCs/>
                <w:sz w:val="16"/>
                <w:szCs w:val="16"/>
                <w:lang w:val="en-US"/>
              </w:rPr>
            </w:pPr>
          </w:p>
          <w:p w14:paraId="2F5583E0" w14:textId="77777777" w:rsidR="00AF6E43" w:rsidRPr="00AF6E43" w:rsidRDefault="00AF6E43" w:rsidP="006955D9">
            <w:pPr>
              <w:spacing w:after="0"/>
              <w:rPr>
                <w:rFonts w:cs="Calibri"/>
                <w:bCs/>
                <w:sz w:val="16"/>
                <w:szCs w:val="16"/>
                <w:lang w:val="en-US"/>
              </w:rPr>
            </w:pPr>
          </w:p>
          <w:p w14:paraId="7EB1036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Resorts</w:t>
            </w:r>
          </w:p>
          <w:p w14:paraId="67DCC795" w14:textId="77777777" w:rsidR="00AF6E43" w:rsidRPr="00AF6E43" w:rsidRDefault="00AF6E43" w:rsidP="006955D9">
            <w:pPr>
              <w:spacing w:after="0"/>
              <w:rPr>
                <w:rFonts w:cs="Calibri"/>
                <w:bCs/>
                <w:sz w:val="16"/>
                <w:szCs w:val="16"/>
                <w:lang w:val="en-US"/>
              </w:rPr>
            </w:pPr>
          </w:p>
          <w:p w14:paraId="1BE18376" w14:textId="77777777" w:rsidR="00AF6E43" w:rsidRPr="00AF6E43" w:rsidRDefault="00AF6E43" w:rsidP="006955D9">
            <w:pPr>
              <w:spacing w:after="0"/>
              <w:rPr>
                <w:rFonts w:cs="Calibri"/>
                <w:bCs/>
                <w:sz w:val="16"/>
                <w:szCs w:val="16"/>
                <w:lang w:val="en-US"/>
              </w:rPr>
            </w:pPr>
          </w:p>
          <w:p w14:paraId="357D01A9" w14:textId="77777777" w:rsidR="00AF6E43" w:rsidRPr="00AF6E43" w:rsidRDefault="00AF6E43" w:rsidP="006955D9">
            <w:pPr>
              <w:spacing w:after="0"/>
              <w:rPr>
                <w:rFonts w:cs="Calibri"/>
                <w:bCs/>
                <w:sz w:val="16"/>
                <w:szCs w:val="16"/>
                <w:lang w:val="en-US"/>
              </w:rPr>
            </w:pPr>
          </w:p>
          <w:p w14:paraId="17B5884A" w14:textId="77777777" w:rsidR="00AF6E43" w:rsidRPr="00AF6E43" w:rsidRDefault="00AF6E43" w:rsidP="006955D9">
            <w:pPr>
              <w:spacing w:after="0"/>
              <w:rPr>
                <w:rFonts w:cs="Calibri"/>
                <w:bCs/>
                <w:sz w:val="16"/>
                <w:szCs w:val="16"/>
                <w:lang w:val="en-US"/>
              </w:rPr>
            </w:pPr>
          </w:p>
          <w:p w14:paraId="2A3A34D5" w14:textId="77777777" w:rsidR="00AF6E43" w:rsidRPr="00AF6E43" w:rsidRDefault="00AF6E43" w:rsidP="006955D9">
            <w:pPr>
              <w:spacing w:after="0"/>
              <w:rPr>
                <w:rFonts w:cs="Calibri"/>
                <w:bCs/>
                <w:sz w:val="16"/>
                <w:szCs w:val="16"/>
                <w:lang w:val="en-US"/>
              </w:rPr>
            </w:pPr>
          </w:p>
          <w:p w14:paraId="1609A0D4" w14:textId="77777777" w:rsidR="00AF6E43" w:rsidRPr="00AF6E43" w:rsidRDefault="00AF6E43" w:rsidP="006955D9">
            <w:pPr>
              <w:spacing w:after="0"/>
              <w:rPr>
                <w:rFonts w:cs="Calibri"/>
                <w:bCs/>
                <w:sz w:val="16"/>
                <w:szCs w:val="16"/>
                <w:lang w:val="en-US"/>
              </w:rPr>
            </w:pPr>
          </w:p>
          <w:p w14:paraId="0A6BA981" w14:textId="77777777" w:rsidR="00AF6E43" w:rsidRPr="00AF6E43" w:rsidRDefault="00AF6E43" w:rsidP="006955D9">
            <w:pPr>
              <w:spacing w:after="0"/>
              <w:rPr>
                <w:rFonts w:cs="Calibri"/>
                <w:bCs/>
                <w:sz w:val="16"/>
                <w:szCs w:val="16"/>
                <w:lang w:val="en-US"/>
              </w:rPr>
            </w:pPr>
          </w:p>
          <w:p w14:paraId="5F526E16" w14:textId="77777777" w:rsidR="00AF6E43" w:rsidRPr="00AF6E43" w:rsidRDefault="00AF6E43" w:rsidP="006955D9">
            <w:pPr>
              <w:spacing w:after="0"/>
              <w:rPr>
                <w:rFonts w:cs="Calibri"/>
                <w:bCs/>
                <w:sz w:val="16"/>
                <w:szCs w:val="16"/>
                <w:lang w:val="en-US"/>
              </w:rPr>
            </w:pPr>
          </w:p>
          <w:p w14:paraId="785632FB" w14:textId="77777777" w:rsidR="00AF6E43" w:rsidRPr="00AF6E43" w:rsidRDefault="00AF6E43" w:rsidP="006955D9">
            <w:pPr>
              <w:spacing w:after="0"/>
              <w:rPr>
                <w:rFonts w:cs="Calibri"/>
                <w:bCs/>
                <w:sz w:val="16"/>
                <w:szCs w:val="16"/>
                <w:lang w:val="en-US"/>
              </w:rPr>
            </w:pPr>
          </w:p>
          <w:p w14:paraId="1DEEC417" w14:textId="77777777" w:rsidR="00AF6E43" w:rsidRPr="00AF6E43" w:rsidRDefault="00AF6E43" w:rsidP="006955D9">
            <w:pPr>
              <w:spacing w:after="0"/>
              <w:rPr>
                <w:rFonts w:cs="Calibri"/>
                <w:bCs/>
                <w:sz w:val="16"/>
                <w:szCs w:val="16"/>
                <w:lang w:val="en-US"/>
              </w:rPr>
            </w:pPr>
          </w:p>
          <w:p w14:paraId="6BE57866" w14:textId="77777777" w:rsidR="00AF6E43" w:rsidRPr="00AF6E43" w:rsidRDefault="00AF6E43" w:rsidP="006955D9">
            <w:pPr>
              <w:spacing w:after="0"/>
              <w:rPr>
                <w:rFonts w:cs="Calibri"/>
                <w:bCs/>
                <w:sz w:val="16"/>
                <w:szCs w:val="16"/>
                <w:lang w:val="en-US"/>
              </w:rPr>
            </w:pPr>
          </w:p>
          <w:p w14:paraId="5D48DD49" w14:textId="77777777" w:rsidR="00AF6E43" w:rsidRPr="00AF6E43" w:rsidRDefault="00AF6E43" w:rsidP="006955D9">
            <w:pPr>
              <w:spacing w:after="0"/>
              <w:rPr>
                <w:rFonts w:cs="Calibri"/>
                <w:bCs/>
                <w:sz w:val="16"/>
                <w:szCs w:val="16"/>
                <w:lang w:val="en-US"/>
              </w:rPr>
            </w:pPr>
          </w:p>
          <w:p w14:paraId="4F5E19A7" w14:textId="77777777" w:rsidR="00AF6E43" w:rsidRPr="00AF6E43" w:rsidRDefault="00AF6E43" w:rsidP="006955D9">
            <w:pPr>
              <w:spacing w:after="0"/>
              <w:rPr>
                <w:rFonts w:cs="Calibri"/>
                <w:bCs/>
                <w:sz w:val="16"/>
                <w:szCs w:val="16"/>
                <w:lang w:val="en-US"/>
              </w:rPr>
            </w:pPr>
          </w:p>
          <w:p w14:paraId="680AF73A" w14:textId="77777777" w:rsidR="00AF6E43" w:rsidRPr="00AF6E43" w:rsidRDefault="00AF6E43" w:rsidP="006955D9">
            <w:pPr>
              <w:spacing w:after="0"/>
              <w:rPr>
                <w:rFonts w:cs="Calibri"/>
                <w:bCs/>
                <w:sz w:val="16"/>
                <w:szCs w:val="16"/>
                <w:lang w:val="en-US"/>
              </w:rPr>
            </w:pPr>
          </w:p>
          <w:p w14:paraId="07BB6AED" w14:textId="77777777" w:rsidR="00AF6E43" w:rsidRPr="00AF6E43" w:rsidRDefault="00AF6E43" w:rsidP="006955D9">
            <w:pPr>
              <w:spacing w:after="0"/>
              <w:rPr>
                <w:rFonts w:cs="Calibri"/>
                <w:bCs/>
                <w:sz w:val="16"/>
                <w:szCs w:val="16"/>
                <w:lang w:val="en-US"/>
              </w:rPr>
            </w:pPr>
          </w:p>
          <w:p w14:paraId="3C01CD6E" w14:textId="77777777" w:rsidR="00AF6E43" w:rsidRPr="00AF6E43" w:rsidRDefault="00AF6E43" w:rsidP="006955D9">
            <w:pPr>
              <w:spacing w:after="0"/>
              <w:rPr>
                <w:rFonts w:cs="Calibri"/>
                <w:bCs/>
                <w:sz w:val="16"/>
                <w:szCs w:val="16"/>
                <w:lang w:val="en-US"/>
              </w:rPr>
            </w:pPr>
          </w:p>
          <w:p w14:paraId="2C32CBCE" w14:textId="77777777" w:rsidR="00AF6E43" w:rsidRPr="00AF6E43" w:rsidRDefault="00AF6E43" w:rsidP="006955D9">
            <w:pPr>
              <w:spacing w:after="0"/>
              <w:rPr>
                <w:rFonts w:cs="Calibri"/>
                <w:bCs/>
                <w:sz w:val="16"/>
                <w:szCs w:val="16"/>
                <w:lang w:val="en-US"/>
              </w:rPr>
            </w:pPr>
          </w:p>
          <w:p w14:paraId="33C16552" w14:textId="77777777" w:rsidR="00AF6E43" w:rsidRPr="00AF6E43" w:rsidRDefault="00AF6E43" w:rsidP="006955D9">
            <w:pPr>
              <w:spacing w:after="0"/>
              <w:rPr>
                <w:rFonts w:cs="Calibri"/>
                <w:bCs/>
                <w:sz w:val="16"/>
                <w:szCs w:val="16"/>
                <w:lang w:val="en-US"/>
              </w:rPr>
            </w:pPr>
          </w:p>
          <w:p w14:paraId="1D58B93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Resorts</w:t>
            </w:r>
          </w:p>
        </w:tc>
        <w:tc>
          <w:tcPr>
            <w:tcW w:w="736" w:type="pct"/>
            <w:tcBorders>
              <w:bottom w:val="single" w:sz="2" w:space="0" w:color="auto"/>
            </w:tcBorders>
            <w:shd w:val="clear" w:color="auto" w:fill="FFFFFF"/>
          </w:tcPr>
          <w:p w14:paraId="6FC5E57E" w14:textId="77777777" w:rsidR="00AF6E43" w:rsidRPr="00AF6E43" w:rsidRDefault="00AF6E43" w:rsidP="006955D9">
            <w:pPr>
              <w:spacing w:after="0"/>
              <w:rPr>
                <w:rFonts w:cs="Calibri"/>
                <w:bCs/>
                <w:sz w:val="16"/>
                <w:szCs w:val="16"/>
                <w:lang w:val="en-US"/>
              </w:rPr>
            </w:pPr>
          </w:p>
          <w:p w14:paraId="1601F84E" w14:textId="77777777" w:rsidR="00AF6E43" w:rsidRPr="00AF6E43" w:rsidRDefault="00AF6E43" w:rsidP="006955D9">
            <w:pPr>
              <w:spacing w:after="0"/>
              <w:rPr>
                <w:rFonts w:cs="Calibri"/>
                <w:bCs/>
                <w:sz w:val="16"/>
                <w:szCs w:val="16"/>
                <w:lang w:val="en-US"/>
              </w:rPr>
            </w:pPr>
          </w:p>
          <w:p w14:paraId="649F809B" w14:textId="77777777" w:rsidR="00AF6E43" w:rsidRPr="00AF6E43" w:rsidRDefault="00AF6E43" w:rsidP="006955D9">
            <w:pPr>
              <w:spacing w:after="0"/>
              <w:rPr>
                <w:rFonts w:cs="Calibri"/>
                <w:bCs/>
                <w:sz w:val="16"/>
                <w:szCs w:val="16"/>
                <w:lang w:val="en-US"/>
              </w:rPr>
            </w:pPr>
          </w:p>
          <w:p w14:paraId="5615A3F5" w14:textId="77777777" w:rsidR="00AF6E43" w:rsidRPr="00AF6E43" w:rsidRDefault="00AF6E43" w:rsidP="006955D9">
            <w:pPr>
              <w:spacing w:after="0"/>
              <w:rPr>
                <w:rFonts w:cs="Calibri"/>
                <w:bCs/>
                <w:sz w:val="16"/>
                <w:szCs w:val="16"/>
                <w:lang w:val="en-US"/>
              </w:rPr>
            </w:pPr>
          </w:p>
          <w:p w14:paraId="173FCC31" w14:textId="77777777" w:rsidR="00AF6E43" w:rsidRPr="00AF6E43" w:rsidRDefault="00AF6E43" w:rsidP="006955D9">
            <w:pPr>
              <w:spacing w:after="0"/>
              <w:rPr>
                <w:rFonts w:cs="Calibri"/>
                <w:bCs/>
                <w:sz w:val="16"/>
                <w:szCs w:val="16"/>
                <w:lang w:val="en-US"/>
              </w:rPr>
            </w:pPr>
          </w:p>
          <w:p w14:paraId="058933A5" w14:textId="77777777" w:rsidR="00AF6E43" w:rsidRPr="00AF6E43" w:rsidRDefault="00AF6E43" w:rsidP="006955D9">
            <w:pPr>
              <w:spacing w:after="0"/>
              <w:rPr>
                <w:rFonts w:cs="Calibri"/>
                <w:bCs/>
                <w:sz w:val="16"/>
                <w:szCs w:val="16"/>
                <w:lang w:val="en-US"/>
              </w:rPr>
            </w:pPr>
          </w:p>
          <w:p w14:paraId="7B8EEB1F" w14:textId="77777777" w:rsidR="00AF6E43" w:rsidRPr="00AF6E43" w:rsidRDefault="00AF6E43" w:rsidP="006955D9">
            <w:pPr>
              <w:spacing w:after="0"/>
              <w:rPr>
                <w:rFonts w:cs="Calibri"/>
                <w:bCs/>
                <w:sz w:val="16"/>
                <w:szCs w:val="16"/>
                <w:lang w:val="en-US"/>
              </w:rPr>
            </w:pPr>
          </w:p>
          <w:p w14:paraId="34DF0E9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Increasing elevated water storage facilities.</w:t>
            </w:r>
          </w:p>
          <w:p w14:paraId="6C3F2997" w14:textId="77777777" w:rsidR="00AF6E43" w:rsidRPr="00AF6E43" w:rsidRDefault="00AF6E43" w:rsidP="006955D9">
            <w:pPr>
              <w:spacing w:after="0"/>
              <w:rPr>
                <w:rFonts w:cs="Calibri"/>
                <w:bCs/>
                <w:sz w:val="16"/>
                <w:szCs w:val="16"/>
                <w:lang w:val="en-US"/>
              </w:rPr>
            </w:pPr>
          </w:p>
          <w:p w14:paraId="4E2B804A"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Mobile freshwater production systems.</w:t>
            </w:r>
          </w:p>
          <w:p w14:paraId="75E5693A" w14:textId="77777777" w:rsidR="00AF6E43" w:rsidRPr="00AF6E43" w:rsidRDefault="00AF6E43" w:rsidP="006955D9">
            <w:pPr>
              <w:spacing w:after="0"/>
              <w:rPr>
                <w:rFonts w:cs="Calibri"/>
                <w:bCs/>
                <w:sz w:val="16"/>
                <w:szCs w:val="16"/>
                <w:lang w:val="en-US"/>
              </w:rPr>
            </w:pPr>
          </w:p>
          <w:p w14:paraId="7D02C7CF" w14:textId="77777777" w:rsidR="00AF6E43" w:rsidRPr="00AF6E43" w:rsidRDefault="00AF6E43" w:rsidP="006955D9">
            <w:pPr>
              <w:spacing w:after="0"/>
              <w:rPr>
                <w:rFonts w:cs="Calibri"/>
                <w:bCs/>
                <w:sz w:val="16"/>
                <w:szCs w:val="16"/>
                <w:lang w:val="en-US"/>
              </w:rPr>
            </w:pPr>
          </w:p>
          <w:p w14:paraId="6EB84635" w14:textId="77777777" w:rsidR="00AF6E43" w:rsidRPr="00AF6E43" w:rsidRDefault="00AF6E43" w:rsidP="006955D9">
            <w:pPr>
              <w:spacing w:after="0"/>
              <w:rPr>
                <w:rFonts w:cs="Calibri"/>
                <w:bCs/>
                <w:sz w:val="16"/>
                <w:szCs w:val="16"/>
                <w:lang w:val="en-US"/>
              </w:rPr>
            </w:pPr>
          </w:p>
          <w:p w14:paraId="2E6A62C1" w14:textId="77777777" w:rsidR="00AF6E43" w:rsidRPr="00AF6E43" w:rsidRDefault="00AF6E43" w:rsidP="006955D9">
            <w:pPr>
              <w:spacing w:after="0"/>
              <w:rPr>
                <w:rFonts w:cs="Calibri"/>
                <w:bCs/>
                <w:sz w:val="16"/>
                <w:szCs w:val="16"/>
                <w:lang w:val="en-US"/>
              </w:rPr>
            </w:pPr>
          </w:p>
          <w:p w14:paraId="425B578F" w14:textId="77777777" w:rsidR="00AF6E43" w:rsidRPr="00AF6E43" w:rsidRDefault="00AF6E43" w:rsidP="006955D9">
            <w:pPr>
              <w:spacing w:after="0"/>
              <w:rPr>
                <w:rFonts w:cs="Calibri"/>
                <w:bCs/>
                <w:sz w:val="16"/>
                <w:szCs w:val="16"/>
                <w:lang w:val="en-US"/>
              </w:rPr>
            </w:pPr>
          </w:p>
          <w:p w14:paraId="453AF3CC" w14:textId="77777777" w:rsidR="00AF6E43" w:rsidRPr="00AF6E43" w:rsidRDefault="00AF6E43" w:rsidP="006955D9">
            <w:pPr>
              <w:spacing w:after="0"/>
              <w:rPr>
                <w:rFonts w:cs="Calibri"/>
                <w:bCs/>
                <w:sz w:val="16"/>
                <w:szCs w:val="16"/>
                <w:lang w:val="en-US"/>
              </w:rPr>
            </w:pPr>
          </w:p>
          <w:p w14:paraId="01A7B3B4" w14:textId="77777777" w:rsidR="00AF6E43" w:rsidRPr="00AF6E43" w:rsidRDefault="00AF6E43" w:rsidP="006955D9">
            <w:pPr>
              <w:spacing w:after="0"/>
              <w:rPr>
                <w:rFonts w:cs="Calibri"/>
                <w:bCs/>
                <w:sz w:val="16"/>
                <w:szCs w:val="16"/>
                <w:lang w:val="en-US"/>
              </w:rPr>
            </w:pPr>
          </w:p>
          <w:p w14:paraId="19A5A4A9" w14:textId="77777777" w:rsidR="00AF6E43" w:rsidRPr="00AF6E43" w:rsidRDefault="00AF6E43" w:rsidP="006955D9">
            <w:pPr>
              <w:spacing w:after="0"/>
              <w:rPr>
                <w:rFonts w:cs="Calibri"/>
                <w:bCs/>
                <w:sz w:val="16"/>
                <w:szCs w:val="16"/>
                <w:lang w:val="en-US"/>
              </w:rPr>
            </w:pPr>
          </w:p>
          <w:p w14:paraId="02AA9794" w14:textId="77777777" w:rsidR="00AF6E43" w:rsidRPr="00AF6E43" w:rsidRDefault="00AF6E43" w:rsidP="006955D9">
            <w:pPr>
              <w:spacing w:after="0"/>
              <w:rPr>
                <w:rFonts w:cs="Calibri"/>
                <w:bCs/>
                <w:sz w:val="16"/>
                <w:szCs w:val="16"/>
                <w:lang w:val="en-US"/>
              </w:rPr>
            </w:pPr>
          </w:p>
          <w:p w14:paraId="6585BFE0" w14:textId="77777777" w:rsidR="00AF6E43" w:rsidRPr="00AF6E43" w:rsidRDefault="00AF6E43" w:rsidP="006955D9">
            <w:pPr>
              <w:spacing w:after="0"/>
              <w:rPr>
                <w:rFonts w:cs="Calibri"/>
                <w:bCs/>
                <w:sz w:val="16"/>
                <w:szCs w:val="16"/>
                <w:lang w:val="en-US"/>
              </w:rPr>
            </w:pPr>
          </w:p>
          <w:p w14:paraId="571ED1ED" w14:textId="77777777" w:rsidR="00AF6E43" w:rsidRPr="00AF6E43" w:rsidRDefault="00AF6E43" w:rsidP="006955D9">
            <w:pPr>
              <w:spacing w:after="0"/>
              <w:rPr>
                <w:rFonts w:cs="Calibri"/>
                <w:bCs/>
                <w:sz w:val="16"/>
                <w:szCs w:val="16"/>
                <w:lang w:val="en-US"/>
              </w:rPr>
            </w:pPr>
          </w:p>
          <w:p w14:paraId="54684637" w14:textId="77777777" w:rsidR="00AF6E43" w:rsidRPr="00AF6E43" w:rsidRDefault="00AF6E43" w:rsidP="006955D9">
            <w:pPr>
              <w:spacing w:after="0"/>
              <w:rPr>
                <w:rFonts w:cs="Calibri"/>
                <w:bCs/>
                <w:sz w:val="16"/>
                <w:szCs w:val="16"/>
                <w:lang w:val="en-US"/>
              </w:rPr>
            </w:pPr>
          </w:p>
          <w:p w14:paraId="3F5A9302" w14:textId="77777777" w:rsidR="00AF6E43" w:rsidRPr="00AF6E43" w:rsidRDefault="00AF6E43" w:rsidP="006955D9">
            <w:pPr>
              <w:spacing w:after="0"/>
              <w:rPr>
                <w:rFonts w:cs="Calibri"/>
                <w:bCs/>
                <w:sz w:val="16"/>
                <w:szCs w:val="16"/>
                <w:lang w:val="en-US"/>
              </w:rPr>
            </w:pPr>
          </w:p>
          <w:p w14:paraId="10C68434" w14:textId="77777777" w:rsidR="00AF6E43" w:rsidRPr="00AF6E43" w:rsidRDefault="00AF6E43" w:rsidP="006955D9">
            <w:pPr>
              <w:spacing w:after="0"/>
              <w:rPr>
                <w:rFonts w:cs="Calibri"/>
                <w:bCs/>
                <w:sz w:val="16"/>
                <w:szCs w:val="16"/>
                <w:lang w:val="en-US"/>
              </w:rPr>
            </w:pPr>
          </w:p>
          <w:p w14:paraId="2ACA7584"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Mobile sanitary waste treatment plants and backup systems.</w:t>
            </w:r>
          </w:p>
          <w:p w14:paraId="340B0C64" w14:textId="77777777" w:rsidR="00AF6E43" w:rsidRPr="00AF6E43" w:rsidRDefault="00AF6E43" w:rsidP="006955D9">
            <w:pPr>
              <w:spacing w:after="0"/>
              <w:rPr>
                <w:rFonts w:cs="Calibri"/>
                <w:bCs/>
                <w:sz w:val="16"/>
                <w:szCs w:val="16"/>
                <w:lang w:val="en-US"/>
              </w:rPr>
            </w:pPr>
          </w:p>
          <w:p w14:paraId="26E71E17" w14:textId="77777777" w:rsidR="00AF6E43" w:rsidRPr="00AF6E43" w:rsidRDefault="00AF6E43" w:rsidP="006955D9">
            <w:pPr>
              <w:spacing w:after="0"/>
              <w:rPr>
                <w:rFonts w:cs="Calibri"/>
                <w:bCs/>
                <w:sz w:val="16"/>
                <w:szCs w:val="16"/>
                <w:lang w:val="en-US"/>
              </w:rPr>
            </w:pPr>
          </w:p>
          <w:p w14:paraId="0B7A0FF5" w14:textId="77777777" w:rsidR="00AF6E43" w:rsidRPr="00AF6E43" w:rsidRDefault="00AF6E43" w:rsidP="006955D9">
            <w:pPr>
              <w:spacing w:after="0"/>
              <w:rPr>
                <w:rFonts w:cs="Calibri"/>
                <w:bCs/>
                <w:sz w:val="16"/>
                <w:szCs w:val="16"/>
                <w:lang w:val="en-US"/>
              </w:rPr>
            </w:pPr>
          </w:p>
          <w:p w14:paraId="64C2D4F0" w14:textId="77777777" w:rsidR="00AF6E43" w:rsidRPr="00AF6E43" w:rsidRDefault="00AF6E43" w:rsidP="006955D9">
            <w:pPr>
              <w:spacing w:after="0"/>
              <w:rPr>
                <w:rFonts w:cs="Calibri"/>
                <w:bCs/>
                <w:sz w:val="16"/>
                <w:szCs w:val="16"/>
                <w:lang w:val="en-US"/>
              </w:rPr>
            </w:pPr>
          </w:p>
          <w:p w14:paraId="216FD81A" w14:textId="77777777" w:rsidR="00AF6E43" w:rsidRPr="00AF6E43" w:rsidRDefault="00AF6E43" w:rsidP="006955D9">
            <w:pPr>
              <w:spacing w:after="0"/>
              <w:rPr>
                <w:rFonts w:cs="Calibri"/>
                <w:bCs/>
                <w:sz w:val="16"/>
                <w:szCs w:val="16"/>
                <w:lang w:val="en-US"/>
              </w:rPr>
            </w:pPr>
          </w:p>
          <w:p w14:paraId="5AC219E9" w14:textId="77777777" w:rsidR="00AF6E43" w:rsidRPr="00AF6E43" w:rsidRDefault="00AF6E43" w:rsidP="006955D9">
            <w:pPr>
              <w:spacing w:after="0"/>
              <w:rPr>
                <w:rFonts w:cs="Calibri"/>
                <w:bCs/>
                <w:sz w:val="16"/>
                <w:szCs w:val="16"/>
                <w:lang w:val="en-US"/>
              </w:rPr>
            </w:pPr>
          </w:p>
          <w:p w14:paraId="6368EFE3" w14:textId="77777777" w:rsidR="00AF6E43" w:rsidRPr="00AF6E43" w:rsidRDefault="00AF6E43" w:rsidP="006955D9">
            <w:pPr>
              <w:spacing w:after="0"/>
              <w:rPr>
                <w:rFonts w:cs="Calibri"/>
                <w:bCs/>
                <w:sz w:val="16"/>
                <w:szCs w:val="16"/>
                <w:lang w:val="en-US"/>
              </w:rPr>
            </w:pPr>
          </w:p>
          <w:p w14:paraId="4BC7B50D" w14:textId="77777777" w:rsidR="00AF6E43" w:rsidRPr="00AF6E43" w:rsidRDefault="00AF6E43" w:rsidP="006955D9">
            <w:pPr>
              <w:spacing w:after="0"/>
              <w:rPr>
                <w:rFonts w:cs="Calibri"/>
                <w:bCs/>
                <w:sz w:val="16"/>
                <w:szCs w:val="16"/>
                <w:lang w:val="en-US"/>
              </w:rPr>
            </w:pPr>
          </w:p>
          <w:p w14:paraId="4779888B" w14:textId="77777777" w:rsidR="00AF6E43" w:rsidRPr="00AF6E43" w:rsidRDefault="00AF6E43" w:rsidP="006955D9">
            <w:pPr>
              <w:spacing w:after="0"/>
              <w:rPr>
                <w:rFonts w:cs="Calibri"/>
                <w:bCs/>
                <w:sz w:val="16"/>
                <w:szCs w:val="16"/>
                <w:lang w:val="en-US"/>
              </w:rPr>
            </w:pPr>
          </w:p>
          <w:p w14:paraId="1C7807A7" w14:textId="77777777" w:rsidR="00AF6E43" w:rsidRPr="00AF6E43" w:rsidRDefault="00AF6E43" w:rsidP="006955D9">
            <w:pPr>
              <w:spacing w:after="0"/>
              <w:rPr>
                <w:rFonts w:cs="Calibri"/>
                <w:bCs/>
                <w:sz w:val="16"/>
                <w:szCs w:val="16"/>
                <w:lang w:val="en-US"/>
              </w:rPr>
            </w:pPr>
          </w:p>
          <w:p w14:paraId="43CA4C43"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Composting of green waste and returning it to soil.</w:t>
            </w:r>
          </w:p>
          <w:p w14:paraId="42DC81D4" w14:textId="77777777" w:rsidR="00AF6E43" w:rsidRPr="00AF6E43" w:rsidRDefault="00AF6E43" w:rsidP="006955D9">
            <w:pPr>
              <w:spacing w:after="0"/>
              <w:rPr>
                <w:rFonts w:cs="Calibri"/>
                <w:bCs/>
                <w:sz w:val="16"/>
                <w:szCs w:val="16"/>
                <w:lang w:val="en-US"/>
              </w:rPr>
            </w:pPr>
          </w:p>
          <w:p w14:paraId="206D738A"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Increasing stability of ground.</w:t>
            </w:r>
          </w:p>
          <w:p w14:paraId="21F64096" w14:textId="77777777" w:rsidR="00AF6E43" w:rsidRPr="00AF6E43" w:rsidRDefault="00AF6E43" w:rsidP="006955D9">
            <w:pPr>
              <w:spacing w:after="0"/>
              <w:rPr>
                <w:rFonts w:cs="Calibri"/>
                <w:bCs/>
                <w:sz w:val="16"/>
                <w:szCs w:val="16"/>
                <w:lang w:val="en-US"/>
              </w:rPr>
            </w:pPr>
          </w:p>
          <w:p w14:paraId="7F1890F5"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Resorts initiate assisting dependent communities with their waste management.</w:t>
            </w:r>
          </w:p>
          <w:p w14:paraId="6C7DF85E" w14:textId="77777777" w:rsidR="00AF6E43" w:rsidRPr="00AF6E43" w:rsidRDefault="00AF6E43" w:rsidP="006955D9">
            <w:pPr>
              <w:spacing w:after="0"/>
              <w:rPr>
                <w:rFonts w:cs="Calibri"/>
                <w:bCs/>
                <w:sz w:val="16"/>
                <w:szCs w:val="16"/>
                <w:lang w:val="en-US"/>
              </w:rPr>
            </w:pPr>
          </w:p>
          <w:p w14:paraId="37AE279C" w14:textId="77777777" w:rsidR="00AF6E43" w:rsidRPr="00AF6E43" w:rsidRDefault="00AF6E43" w:rsidP="006955D9">
            <w:pPr>
              <w:spacing w:after="0"/>
              <w:rPr>
                <w:rFonts w:cs="Calibri"/>
                <w:bCs/>
                <w:sz w:val="16"/>
                <w:szCs w:val="16"/>
                <w:lang w:val="en-US"/>
              </w:rPr>
            </w:pPr>
          </w:p>
          <w:p w14:paraId="2F325015" w14:textId="77777777" w:rsidR="00AF6E43" w:rsidRPr="00AF6E43" w:rsidRDefault="00AF6E43" w:rsidP="006955D9">
            <w:pPr>
              <w:spacing w:after="0"/>
              <w:rPr>
                <w:rFonts w:cs="Calibri"/>
                <w:bCs/>
                <w:sz w:val="16"/>
                <w:szCs w:val="16"/>
                <w:lang w:val="en-US"/>
              </w:rPr>
            </w:pPr>
          </w:p>
          <w:p w14:paraId="3837094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More utilization of solar &amp; wind energy.</w:t>
            </w:r>
          </w:p>
          <w:p w14:paraId="326AAB00" w14:textId="77777777" w:rsidR="00AF6E43" w:rsidRPr="00AF6E43" w:rsidRDefault="00AF6E43" w:rsidP="006955D9">
            <w:pPr>
              <w:spacing w:after="0"/>
              <w:rPr>
                <w:rFonts w:cs="Calibri"/>
                <w:bCs/>
                <w:sz w:val="16"/>
                <w:szCs w:val="16"/>
                <w:lang w:val="en-US"/>
              </w:rPr>
            </w:pPr>
          </w:p>
          <w:p w14:paraId="412EF52B"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R&amp;D in RE solutions.</w:t>
            </w:r>
          </w:p>
          <w:p w14:paraId="4180481D" w14:textId="77777777" w:rsidR="00AF6E43" w:rsidRPr="00AF6E43" w:rsidRDefault="00AF6E43" w:rsidP="006955D9">
            <w:pPr>
              <w:spacing w:after="0"/>
              <w:rPr>
                <w:rFonts w:cs="Calibri"/>
                <w:bCs/>
                <w:sz w:val="16"/>
                <w:szCs w:val="16"/>
                <w:lang w:val="en-US"/>
              </w:rPr>
            </w:pPr>
          </w:p>
          <w:p w14:paraId="715B640A"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Government quotas &amp; incentives for RE use.</w:t>
            </w:r>
          </w:p>
          <w:p w14:paraId="5A19B5DD" w14:textId="77777777" w:rsidR="00AF6E43" w:rsidRPr="00AF6E43" w:rsidRDefault="00AF6E43" w:rsidP="006955D9">
            <w:pPr>
              <w:spacing w:after="0"/>
              <w:rPr>
                <w:rFonts w:cs="Calibri"/>
                <w:bCs/>
                <w:sz w:val="16"/>
                <w:szCs w:val="16"/>
                <w:lang w:val="en-US"/>
              </w:rPr>
            </w:pPr>
          </w:p>
          <w:p w14:paraId="2762BE3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Better utilization of generated energy.</w:t>
            </w:r>
          </w:p>
          <w:p w14:paraId="12284981" w14:textId="77777777" w:rsidR="00AF6E43" w:rsidRPr="00AF6E43" w:rsidRDefault="00AF6E43" w:rsidP="006955D9">
            <w:pPr>
              <w:spacing w:after="0"/>
              <w:rPr>
                <w:rFonts w:cs="Calibri"/>
                <w:bCs/>
                <w:sz w:val="16"/>
                <w:szCs w:val="16"/>
                <w:lang w:val="en-US"/>
              </w:rPr>
            </w:pPr>
          </w:p>
          <w:p w14:paraId="2E98A791" w14:textId="77777777" w:rsidR="00AF6E43" w:rsidRPr="00AF6E43" w:rsidRDefault="00AF6E43" w:rsidP="006955D9">
            <w:pPr>
              <w:spacing w:after="0"/>
              <w:rPr>
                <w:rFonts w:cs="Calibri"/>
                <w:bCs/>
                <w:sz w:val="16"/>
                <w:szCs w:val="16"/>
                <w:lang w:val="en-US"/>
              </w:rPr>
            </w:pPr>
          </w:p>
          <w:p w14:paraId="31612704" w14:textId="77777777" w:rsidR="00AF6E43" w:rsidRPr="00AF6E43" w:rsidRDefault="00AF6E43" w:rsidP="006955D9">
            <w:pPr>
              <w:spacing w:after="0"/>
              <w:rPr>
                <w:rFonts w:cs="Calibri"/>
                <w:bCs/>
                <w:sz w:val="16"/>
                <w:szCs w:val="16"/>
                <w:lang w:val="en-US"/>
              </w:rPr>
            </w:pPr>
          </w:p>
          <w:p w14:paraId="772286E9" w14:textId="77777777" w:rsidR="00AF6E43" w:rsidRPr="00AF6E43" w:rsidRDefault="00AF6E43" w:rsidP="006955D9">
            <w:pPr>
              <w:spacing w:after="0"/>
              <w:rPr>
                <w:rFonts w:cs="Calibri"/>
                <w:bCs/>
                <w:sz w:val="16"/>
                <w:szCs w:val="16"/>
                <w:lang w:val="en-US"/>
              </w:rPr>
            </w:pPr>
          </w:p>
          <w:p w14:paraId="029E9D46" w14:textId="77777777" w:rsidR="00AF6E43" w:rsidRPr="00AF6E43" w:rsidRDefault="00AF6E43" w:rsidP="006955D9">
            <w:pPr>
              <w:spacing w:after="0"/>
              <w:rPr>
                <w:rFonts w:cs="Calibri"/>
                <w:bCs/>
                <w:sz w:val="16"/>
                <w:szCs w:val="16"/>
                <w:lang w:val="en-US"/>
              </w:rPr>
            </w:pPr>
          </w:p>
          <w:p w14:paraId="1A042707" w14:textId="77777777" w:rsidR="00AF6E43" w:rsidRPr="00AF6E43" w:rsidRDefault="00AF6E43" w:rsidP="006955D9">
            <w:pPr>
              <w:spacing w:after="0"/>
              <w:rPr>
                <w:rFonts w:cs="Calibri"/>
                <w:bCs/>
                <w:sz w:val="16"/>
                <w:szCs w:val="16"/>
                <w:lang w:val="en-US"/>
              </w:rPr>
            </w:pPr>
          </w:p>
          <w:p w14:paraId="2C59EB8C" w14:textId="77777777" w:rsidR="00AF6E43" w:rsidRPr="00AF6E43" w:rsidRDefault="00AF6E43" w:rsidP="006955D9">
            <w:pPr>
              <w:spacing w:after="0"/>
              <w:rPr>
                <w:rFonts w:cs="Calibri"/>
                <w:bCs/>
                <w:sz w:val="16"/>
                <w:szCs w:val="16"/>
                <w:lang w:val="en-US"/>
              </w:rPr>
            </w:pPr>
          </w:p>
          <w:p w14:paraId="10AE2697" w14:textId="77777777" w:rsidR="00AF6E43" w:rsidRPr="00AF6E43" w:rsidRDefault="00AF6E43" w:rsidP="006955D9">
            <w:pPr>
              <w:spacing w:after="0"/>
              <w:rPr>
                <w:rFonts w:cs="Calibri"/>
                <w:bCs/>
                <w:sz w:val="16"/>
                <w:szCs w:val="16"/>
                <w:lang w:val="en-US"/>
              </w:rPr>
            </w:pPr>
          </w:p>
          <w:p w14:paraId="040B2256" w14:textId="77777777" w:rsidR="00AF6E43" w:rsidRPr="00AF6E43" w:rsidRDefault="00AF6E43" w:rsidP="006955D9">
            <w:pPr>
              <w:spacing w:after="0"/>
              <w:rPr>
                <w:rFonts w:cs="Calibri"/>
                <w:bCs/>
                <w:sz w:val="16"/>
                <w:szCs w:val="16"/>
                <w:lang w:val="en-US"/>
              </w:rPr>
            </w:pPr>
          </w:p>
          <w:p w14:paraId="3A30E88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Reduction in land reclamation projects.</w:t>
            </w:r>
          </w:p>
          <w:p w14:paraId="0156429E" w14:textId="77777777" w:rsidR="00AF6E43" w:rsidRPr="00AF6E43" w:rsidRDefault="00AF6E43" w:rsidP="006955D9">
            <w:pPr>
              <w:spacing w:after="0"/>
              <w:rPr>
                <w:rFonts w:cs="Calibri"/>
                <w:bCs/>
                <w:sz w:val="16"/>
                <w:szCs w:val="16"/>
                <w:lang w:val="en-US"/>
              </w:rPr>
            </w:pPr>
          </w:p>
          <w:p w14:paraId="65464F4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Coastal and reef protection projects.</w:t>
            </w:r>
          </w:p>
          <w:p w14:paraId="555B8918" w14:textId="77777777" w:rsidR="00AF6E43" w:rsidRPr="00AF6E43" w:rsidRDefault="00AF6E43" w:rsidP="006955D9">
            <w:pPr>
              <w:spacing w:after="0"/>
              <w:rPr>
                <w:rFonts w:cs="Calibri"/>
                <w:bCs/>
                <w:sz w:val="16"/>
                <w:szCs w:val="16"/>
                <w:lang w:val="en-US"/>
              </w:rPr>
            </w:pPr>
          </w:p>
          <w:p w14:paraId="33A73529"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Mangrove protection.</w:t>
            </w:r>
          </w:p>
          <w:p w14:paraId="30AF3EC3" w14:textId="77777777" w:rsidR="00AF6E43" w:rsidRPr="00AF6E43" w:rsidRDefault="00AF6E43" w:rsidP="006955D9">
            <w:pPr>
              <w:spacing w:after="0"/>
              <w:rPr>
                <w:rFonts w:cs="Calibri"/>
                <w:bCs/>
                <w:sz w:val="16"/>
                <w:szCs w:val="16"/>
                <w:lang w:val="en-US"/>
              </w:rPr>
            </w:pPr>
          </w:p>
          <w:p w14:paraId="4E0782A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Better drainage systems.</w:t>
            </w:r>
          </w:p>
          <w:p w14:paraId="112C02E8" w14:textId="77777777" w:rsidR="00AF6E43" w:rsidRPr="00AF6E43" w:rsidRDefault="00AF6E43" w:rsidP="006955D9">
            <w:pPr>
              <w:spacing w:after="0"/>
              <w:rPr>
                <w:rFonts w:cs="Calibri"/>
                <w:bCs/>
                <w:sz w:val="16"/>
                <w:szCs w:val="16"/>
                <w:lang w:val="en-US"/>
              </w:rPr>
            </w:pPr>
          </w:p>
          <w:p w14:paraId="607847A2" w14:textId="77777777" w:rsidR="00AF6E43" w:rsidRDefault="00AF6E43" w:rsidP="006955D9">
            <w:pPr>
              <w:spacing w:after="0"/>
              <w:rPr>
                <w:rFonts w:cs="Calibri"/>
                <w:bCs/>
                <w:sz w:val="16"/>
                <w:szCs w:val="16"/>
              </w:rPr>
            </w:pPr>
            <w:r>
              <w:rPr>
                <w:rFonts w:cs="Calibri"/>
                <w:bCs/>
                <w:sz w:val="16"/>
                <w:szCs w:val="16"/>
              </w:rPr>
              <w:t>Elevated buildings.</w:t>
            </w:r>
          </w:p>
          <w:p w14:paraId="01610B64" w14:textId="77777777" w:rsidR="00AF6E43" w:rsidRDefault="00AF6E43" w:rsidP="006955D9">
            <w:pPr>
              <w:spacing w:after="0"/>
              <w:rPr>
                <w:rFonts w:cs="Calibri"/>
                <w:bCs/>
                <w:sz w:val="16"/>
                <w:szCs w:val="16"/>
              </w:rPr>
            </w:pPr>
          </w:p>
          <w:p w14:paraId="02FEA046" w14:textId="77777777" w:rsidR="00AF6E43" w:rsidRDefault="00AF6E43" w:rsidP="006955D9">
            <w:pPr>
              <w:spacing w:after="0"/>
              <w:rPr>
                <w:rFonts w:cs="Calibri"/>
                <w:bCs/>
                <w:sz w:val="16"/>
                <w:szCs w:val="16"/>
              </w:rPr>
            </w:pPr>
          </w:p>
          <w:p w14:paraId="7D573F98" w14:textId="77777777" w:rsidR="00AF6E43" w:rsidRDefault="00AF6E43" w:rsidP="006955D9">
            <w:pPr>
              <w:spacing w:after="0"/>
              <w:rPr>
                <w:rFonts w:cs="Calibri"/>
                <w:bCs/>
                <w:sz w:val="16"/>
                <w:szCs w:val="16"/>
              </w:rPr>
            </w:pPr>
          </w:p>
          <w:p w14:paraId="172FAF54" w14:textId="77777777" w:rsidR="00AF6E43" w:rsidRDefault="00AF6E43" w:rsidP="006955D9">
            <w:pPr>
              <w:spacing w:after="0"/>
              <w:rPr>
                <w:rFonts w:cs="Calibri"/>
                <w:bCs/>
                <w:sz w:val="16"/>
                <w:szCs w:val="16"/>
              </w:rPr>
            </w:pPr>
          </w:p>
          <w:p w14:paraId="1B65F379" w14:textId="77777777" w:rsidR="00AF6E43" w:rsidRDefault="00AF6E43" w:rsidP="006955D9">
            <w:pPr>
              <w:spacing w:after="0"/>
              <w:rPr>
                <w:rFonts w:cs="Calibri"/>
                <w:bCs/>
                <w:sz w:val="16"/>
                <w:szCs w:val="16"/>
              </w:rPr>
            </w:pPr>
          </w:p>
          <w:p w14:paraId="313A2726" w14:textId="77777777" w:rsidR="00AF6E43" w:rsidRDefault="00AF6E43" w:rsidP="006955D9">
            <w:pPr>
              <w:spacing w:after="0"/>
              <w:rPr>
                <w:rFonts w:cs="Calibri"/>
                <w:bCs/>
                <w:sz w:val="16"/>
                <w:szCs w:val="16"/>
              </w:rPr>
            </w:pPr>
          </w:p>
          <w:p w14:paraId="1EFCAD81" w14:textId="77777777" w:rsidR="00AF6E43" w:rsidRDefault="00AF6E43" w:rsidP="006955D9">
            <w:pPr>
              <w:spacing w:after="0"/>
              <w:rPr>
                <w:rFonts w:cs="Calibri"/>
                <w:bCs/>
                <w:sz w:val="16"/>
                <w:szCs w:val="16"/>
              </w:rPr>
            </w:pPr>
          </w:p>
          <w:p w14:paraId="5E98F964" w14:textId="77777777" w:rsidR="00AF6E43" w:rsidRDefault="00AF6E43" w:rsidP="006955D9">
            <w:pPr>
              <w:spacing w:after="0"/>
              <w:rPr>
                <w:rFonts w:cs="Calibri"/>
                <w:bCs/>
                <w:sz w:val="16"/>
                <w:szCs w:val="16"/>
              </w:rPr>
            </w:pPr>
          </w:p>
          <w:p w14:paraId="2DA44EC4" w14:textId="77777777" w:rsidR="00AF6E43" w:rsidRDefault="00AF6E43" w:rsidP="006955D9">
            <w:pPr>
              <w:spacing w:after="0"/>
              <w:rPr>
                <w:rFonts w:cs="Calibri"/>
                <w:bCs/>
                <w:sz w:val="16"/>
                <w:szCs w:val="16"/>
              </w:rPr>
            </w:pPr>
          </w:p>
          <w:p w14:paraId="136E7C17" w14:textId="77777777" w:rsidR="00AF6E43" w:rsidRDefault="00AF6E43" w:rsidP="006955D9">
            <w:pPr>
              <w:spacing w:after="0"/>
              <w:rPr>
                <w:rFonts w:cs="Calibri"/>
                <w:bCs/>
                <w:sz w:val="16"/>
                <w:szCs w:val="16"/>
              </w:rPr>
            </w:pPr>
          </w:p>
          <w:p w14:paraId="109B2B64" w14:textId="77777777" w:rsidR="00AF6E43" w:rsidRDefault="00AF6E43" w:rsidP="006955D9">
            <w:pPr>
              <w:spacing w:after="0"/>
              <w:rPr>
                <w:rFonts w:cs="Calibri"/>
                <w:bCs/>
                <w:sz w:val="16"/>
                <w:szCs w:val="16"/>
              </w:rPr>
            </w:pPr>
          </w:p>
          <w:p w14:paraId="2BDC552D" w14:textId="77777777" w:rsidR="00AF6E43" w:rsidRDefault="00AF6E43" w:rsidP="006955D9">
            <w:pPr>
              <w:spacing w:after="0"/>
              <w:rPr>
                <w:rFonts w:cs="Calibri"/>
                <w:bCs/>
                <w:sz w:val="16"/>
                <w:szCs w:val="16"/>
              </w:rPr>
            </w:pPr>
          </w:p>
          <w:p w14:paraId="3EBC5B84" w14:textId="77777777" w:rsidR="00AF6E43" w:rsidRDefault="00AF6E43" w:rsidP="006955D9">
            <w:pPr>
              <w:spacing w:after="0"/>
              <w:rPr>
                <w:rFonts w:cs="Calibri"/>
                <w:bCs/>
                <w:sz w:val="16"/>
                <w:szCs w:val="16"/>
              </w:rPr>
            </w:pPr>
          </w:p>
          <w:p w14:paraId="5B0FAB52" w14:textId="77777777" w:rsidR="00AF6E43" w:rsidRDefault="00AF6E43" w:rsidP="006955D9">
            <w:pPr>
              <w:spacing w:after="0"/>
              <w:rPr>
                <w:rFonts w:cs="Calibri"/>
                <w:bCs/>
                <w:sz w:val="16"/>
                <w:szCs w:val="16"/>
              </w:rPr>
            </w:pPr>
          </w:p>
          <w:p w14:paraId="032C56DD" w14:textId="77777777" w:rsidR="00AF6E43" w:rsidRDefault="00AF6E43" w:rsidP="006955D9">
            <w:pPr>
              <w:spacing w:after="0"/>
              <w:rPr>
                <w:rFonts w:cs="Calibri"/>
                <w:bCs/>
                <w:sz w:val="16"/>
                <w:szCs w:val="16"/>
              </w:rPr>
            </w:pPr>
          </w:p>
          <w:p w14:paraId="570D093E" w14:textId="77777777" w:rsidR="00AF6E43" w:rsidRDefault="00AF6E43" w:rsidP="006955D9">
            <w:pPr>
              <w:spacing w:after="0"/>
              <w:rPr>
                <w:rFonts w:cs="Calibri"/>
                <w:bCs/>
                <w:sz w:val="16"/>
                <w:szCs w:val="16"/>
              </w:rPr>
            </w:pPr>
          </w:p>
          <w:p w14:paraId="2A2868C4" w14:textId="77777777" w:rsidR="00AF6E43" w:rsidRPr="00322124" w:rsidRDefault="00AF6E43" w:rsidP="006955D9">
            <w:pPr>
              <w:spacing w:after="0"/>
              <w:rPr>
                <w:rFonts w:cs="Calibri"/>
                <w:bCs/>
                <w:sz w:val="16"/>
                <w:szCs w:val="16"/>
              </w:rPr>
            </w:pPr>
          </w:p>
        </w:tc>
      </w:tr>
      <w:tr w:rsidR="00AF6E43" w:rsidRPr="00AE728B" w14:paraId="443DD541" w14:textId="77777777" w:rsidTr="006955D9">
        <w:tc>
          <w:tcPr>
            <w:tcW w:w="661" w:type="pct"/>
            <w:tcBorders>
              <w:bottom w:val="single" w:sz="2" w:space="0" w:color="auto"/>
            </w:tcBorders>
            <w:shd w:val="clear" w:color="auto" w:fill="FFFFFF"/>
          </w:tcPr>
          <w:p w14:paraId="43FB1911" w14:textId="77777777" w:rsidR="00AF6E43" w:rsidRPr="00207EFF" w:rsidRDefault="00AF6E43" w:rsidP="006955D9">
            <w:pPr>
              <w:spacing w:after="0"/>
              <w:rPr>
                <w:rFonts w:cs="Calibri"/>
                <w:bCs/>
                <w:sz w:val="16"/>
                <w:szCs w:val="16"/>
                <w:lang w:val="en-US"/>
              </w:rPr>
            </w:pPr>
            <w:r w:rsidRPr="00207EFF">
              <w:rPr>
                <w:rFonts w:cs="Calibri"/>
                <w:b/>
                <w:bCs/>
                <w:sz w:val="16"/>
                <w:szCs w:val="16"/>
                <w:lang w:val="en-US"/>
              </w:rPr>
              <w:lastRenderedPageBreak/>
              <w:t>Output 2.3</w:t>
            </w:r>
            <w:r w:rsidRPr="00207EFF">
              <w:rPr>
                <w:rFonts w:cs="Calibri"/>
                <w:bCs/>
                <w:sz w:val="16"/>
                <w:szCs w:val="16"/>
                <w:lang w:val="en-US"/>
              </w:rPr>
              <w:t xml:space="preserve"> </w:t>
            </w:r>
          </w:p>
          <w:p w14:paraId="12FD6D3B"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Development of at least 10 new investment partnerships between island resorts and tourism-associated communities which result in joint climate risk management activities </w:t>
            </w:r>
          </w:p>
          <w:p w14:paraId="1F5431EC" w14:textId="77777777" w:rsidR="00AF6E43" w:rsidRPr="00AF6E43" w:rsidRDefault="00AF6E43" w:rsidP="006955D9">
            <w:pPr>
              <w:spacing w:after="0"/>
              <w:rPr>
                <w:rFonts w:cs="Calibri"/>
                <w:b/>
                <w:bCs/>
                <w:sz w:val="16"/>
                <w:szCs w:val="16"/>
                <w:lang w:val="en-US"/>
              </w:rPr>
            </w:pPr>
          </w:p>
        </w:tc>
        <w:tc>
          <w:tcPr>
            <w:tcW w:w="433" w:type="pct"/>
            <w:tcBorders>
              <w:bottom w:val="single" w:sz="2" w:space="0" w:color="auto"/>
            </w:tcBorders>
            <w:shd w:val="clear" w:color="auto" w:fill="FFFFFF"/>
          </w:tcPr>
          <w:p w14:paraId="7C0BFB21" w14:textId="77777777" w:rsidR="00AF6E43" w:rsidRPr="00AF6E43" w:rsidRDefault="00AF6E43" w:rsidP="006955D9">
            <w:pPr>
              <w:spacing w:after="0"/>
              <w:rPr>
                <w:rFonts w:cs="Calibri"/>
                <w:sz w:val="16"/>
                <w:szCs w:val="16"/>
                <w:lang w:val="en-US"/>
              </w:rPr>
            </w:pPr>
          </w:p>
        </w:tc>
        <w:tc>
          <w:tcPr>
            <w:tcW w:w="416" w:type="pct"/>
            <w:tcBorders>
              <w:bottom w:val="single" w:sz="2" w:space="0" w:color="auto"/>
            </w:tcBorders>
            <w:shd w:val="clear" w:color="auto" w:fill="FFFFFF"/>
          </w:tcPr>
          <w:p w14:paraId="72AE1D5E" w14:textId="77777777" w:rsidR="00AF6E43" w:rsidRPr="00AF6E43" w:rsidRDefault="00AF6E43" w:rsidP="006955D9">
            <w:pPr>
              <w:spacing w:after="0"/>
              <w:rPr>
                <w:rFonts w:cs="Calibri"/>
                <w:b/>
                <w:bCs/>
                <w:sz w:val="16"/>
                <w:szCs w:val="16"/>
                <w:lang w:val="en-US"/>
              </w:rPr>
            </w:pPr>
          </w:p>
        </w:tc>
        <w:tc>
          <w:tcPr>
            <w:tcW w:w="800" w:type="pct"/>
            <w:gridSpan w:val="2"/>
            <w:tcBorders>
              <w:bottom w:val="single" w:sz="2" w:space="0" w:color="auto"/>
            </w:tcBorders>
            <w:shd w:val="clear" w:color="auto" w:fill="FFFFFF"/>
          </w:tcPr>
          <w:p w14:paraId="1CA98D12" w14:textId="77777777" w:rsidR="00AF6E43" w:rsidRPr="00AF6E43" w:rsidRDefault="00AF6E43" w:rsidP="006955D9">
            <w:pPr>
              <w:spacing w:after="0"/>
              <w:rPr>
                <w:rFonts w:cs="Calibri"/>
                <w:sz w:val="16"/>
                <w:szCs w:val="16"/>
                <w:lang w:val="en-US"/>
              </w:rPr>
            </w:pPr>
            <w:r w:rsidRPr="00AF6E43">
              <w:rPr>
                <w:rFonts w:cs="Calibri"/>
                <w:sz w:val="16"/>
                <w:szCs w:val="16"/>
                <w:lang w:val="en-US"/>
              </w:rPr>
              <w:t>Robust and transparent criteria on project selection.</w:t>
            </w:r>
          </w:p>
        </w:tc>
        <w:tc>
          <w:tcPr>
            <w:tcW w:w="512" w:type="pct"/>
            <w:gridSpan w:val="2"/>
            <w:tcBorders>
              <w:bottom w:val="single" w:sz="2" w:space="0" w:color="auto"/>
            </w:tcBorders>
            <w:shd w:val="clear" w:color="auto" w:fill="FFFFFF"/>
          </w:tcPr>
          <w:p w14:paraId="2F95B100" w14:textId="77777777" w:rsidR="00AF6E43" w:rsidRPr="00AF6E43" w:rsidRDefault="00AF6E43" w:rsidP="006955D9">
            <w:pPr>
              <w:spacing w:after="0"/>
              <w:rPr>
                <w:rFonts w:cs="Calibri"/>
                <w:b/>
                <w:bCs/>
                <w:sz w:val="16"/>
                <w:szCs w:val="16"/>
                <w:lang w:val="en-US"/>
              </w:rPr>
            </w:pPr>
          </w:p>
        </w:tc>
        <w:tc>
          <w:tcPr>
            <w:tcW w:w="513" w:type="pct"/>
            <w:gridSpan w:val="2"/>
            <w:tcBorders>
              <w:bottom w:val="single" w:sz="2" w:space="0" w:color="auto"/>
            </w:tcBorders>
            <w:shd w:val="clear" w:color="auto" w:fill="FFFFFF"/>
          </w:tcPr>
          <w:p w14:paraId="1CB40F17" w14:textId="77777777" w:rsidR="00AF6E43" w:rsidRPr="00AF6E43" w:rsidRDefault="00AF6E43" w:rsidP="006955D9">
            <w:pPr>
              <w:spacing w:after="0"/>
              <w:rPr>
                <w:rFonts w:cs="Calibri"/>
                <w:b/>
                <w:bCs/>
                <w:sz w:val="16"/>
                <w:szCs w:val="16"/>
                <w:lang w:val="en-US"/>
              </w:rPr>
            </w:pPr>
          </w:p>
        </w:tc>
        <w:tc>
          <w:tcPr>
            <w:tcW w:w="480" w:type="pct"/>
            <w:tcBorders>
              <w:bottom w:val="single" w:sz="2" w:space="0" w:color="auto"/>
            </w:tcBorders>
            <w:shd w:val="clear" w:color="auto" w:fill="FFFFFF"/>
          </w:tcPr>
          <w:p w14:paraId="42B3A0C6" w14:textId="77777777" w:rsidR="00AF6E43" w:rsidRPr="00AF6E43" w:rsidRDefault="00AF6E43" w:rsidP="006955D9">
            <w:pPr>
              <w:spacing w:after="0"/>
              <w:rPr>
                <w:rFonts w:cs="Calibri"/>
                <w:b/>
                <w:bCs/>
                <w:sz w:val="16"/>
                <w:szCs w:val="16"/>
                <w:lang w:val="en-US"/>
              </w:rPr>
            </w:pPr>
          </w:p>
        </w:tc>
        <w:tc>
          <w:tcPr>
            <w:tcW w:w="449" w:type="pct"/>
            <w:gridSpan w:val="3"/>
            <w:tcBorders>
              <w:bottom w:val="single" w:sz="2" w:space="0" w:color="auto"/>
            </w:tcBorders>
            <w:shd w:val="clear" w:color="auto" w:fill="FFFFFF"/>
          </w:tcPr>
          <w:p w14:paraId="002BA759" w14:textId="77777777" w:rsidR="00AF6E43" w:rsidRPr="00AF6E43" w:rsidRDefault="00AF6E43" w:rsidP="006955D9">
            <w:pPr>
              <w:spacing w:after="0"/>
              <w:rPr>
                <w:rFonts w:cs="Calibri"/>
                <w:b/>
                <w:bCs/>
                <w:sz w:val="16"/>
                <w:szCs w:val="16"/>
                <w:lang w:val="en-US"/>
              </w:rPr>
            </w:pPr>
          </w:p>
        </w:tc>
        <w:tc>
          <w:tcPr>
            <w:tcW w:w="736" w:type="pct"/>
            <w:tcBorders>
              <w:bottom w:val="single" w:sz="2" w:space="0" w:color="auto"/>
            </w:tcBorders>
            <w:shd w:val="clear" w:color="auto" w:fill="FFFFFF"/>
          </w:tcPr>
          <w:p w14:paraId="25BFA586" w14:textId="77777777" w:rsidR="00AF6E43" w:rsidRPr="00AF6E43" w:rsidRDefault="00AF6E43" w:rsidP="006955D9">
            <w:pPr>
              <w:spacing w:after="0"/>
              <w:rPr>
                <w:rFonts w:cs="Calibri"/>
                <w:b/>
                <w:bCs/>
                <w:sz w:val="16"/>
                <w:szCs w:val="16"/>
                <w:lang w:val="en-US"/>
              </w:rPr>
            </w:pPr>
          </w:p>
        </w:tc>
      </w:tr>
      <w:tr w:rsidR="00AF6E43" w:rsidRPr="00AE728B" w14:paraId="598878D6" w14:textId="77777777" w:rsidTr="006955D9">
        <w:tc>
          <w:tcPr>
            <w:tcW w:w="661" w:type="pct"/>
            <w:tcBorders>
              <w:top w:val="single" w:sz="2" w:space="0" w:color="auto"/>
              <w:left w:val="single" w:sz="2" w:space="0" w:color="auto"/>
              <w:bottom w:val="double" w:sz="4" w:space="0" w:color="auto"/>
              <w:right w:val="single" w:sz="2" w:space="0" w:color="auto"/>
            </w:tcBorders>
            <w:shd w:val="clear" w:color="auto" w:fill="FFFFFF"/>
          </w:tcPr>
          <w:p w14:paraId="132B0318"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Output 2.4</w:t>
            </w:r>
          </w:p>
          <w:p w14:paraId="7422797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South-South transfer of tourism adaptation case studies between Maldives and other SIDS </w:t>
            </w:r>
          </w:p>
          <w:p w14:paraId="699A006D" w14:textId="77777777" w:rsidR="00AF6E43" w:rsidRPr="00AF6E43" w:rsidRDefault="00AF6E43" w:rsidP="006955D9">
            <w:pPr>
              <w:spacing w:after="0"/>
              <w:rPr>
                <w:rFonts w:cs="Calibri"/>
                <w:b/>
                <w:bCs/>
                <w:sz w:val="16"/>
                <w:szCs w:val="16"/>
                <w:lang w:val="en-US"/>
              </w:rPr>
            </w:pPr>
          </w:p>
        </w:tc>
        <w:tc>
          <w:tcPr>
            <w:tcW w:w="433" w:type="pct"/>
            <w:tcBorders>
              <w:top w:val="single" w:sz="2" w:space="0" w:color="auto"/>
              <w:left w:val="single" w:sz="2" w:space="0" w:color="auto"/>
              <w:bottom w:val="double" w:sz="4" w:space="0" w:color="auto"/>
              <w:right w:val="single" w:sz="2" w:space="0" w:color="auto"/>
            </w:tcBorders>
            <w:shd w:val="clear" w:color="auto" w:fill="FFFFFF"/>
          </w:tcPr>
          <w:p w14:paraId="540F32BC" w14:textId="77777777" w:rsidR="00AF6E43" w:rsidRPr="00AF6E43" w:rsidRDefault="00AF6E43" w:rsidP="006955D9">
            <w:pPr>
              <w:spacing w:after="0"/>
              <w:rPr>
                <w:rFonts w:cs="Calibri"/>
                <w:b/>
                <w:bCs/>
                <w:sz w:val="16"/>
                <w:szCs w:val="16"/>
                <w:lang w:val="en-US"/>
              </w:rPr>
            </w:pPr>
          </w:p>
        </w:tc>
        <w:tc>
          <w:tcPr>
            <w:tcW w:w="416" w:type="pct"/>
            <w:tcBorders>
              <w:top w:val="single" w:sz="2" w:space="0" w:color="auto"/>
              <w:left w:val="single" w:sz="2" w:space="0" w:color="auto"/>
              <w:bottom w:val="double" w:sz="4" w:space="0" w:color="auto"/>
              <w:right w:val="single" w:sz="2" w:space="0" w:color="auto"/>
            </w:tcBorders>
            <w:shd w:val="clear" w:color="auto" w:fill="FFFFFF"/>
          </w:tcPr>
          <w:p w14:paraId="661A27AB" w14:textId="77777777" w:rsidR="00AF6E43" w:rsidRPr="00AF6E43" w:rsidRDefault="00AF6E43" w:rsidP="006955D9">
            <w:pPr>
              <w:spacing w:after="0"/>
              <w:rPr>
                <w:rFonts w:cs="Calibri"/>
                <w:b/>
                <w:bCs/>
                <w:sz w:val="16"/>
                <w:szCs w:val="16"/>
                <w:lang w:val="en-US"/>
              </w:rPr>
            </w:pPr>
          </w:p>
        </w:tc>
        <w:tc>
          <w:tcPr>
            <w:tcW w:w="800" w:type="pct"/>
            <w:gridSpan w:val="2"/>
            <w:tcBorders>
              <w:top w:val="single" w:sz="2" w:space="0" w:color="auto"/>
              <w:left w:val="single" w:sz="2" w:space="0" w:color="auto"/>
              <w:bottom w:val="double" w:sz="4" w:space="0" w:color="auto"/>
              <w:right w:val="single" w:sz="2" w:space="0" w:color="auto"/>
            </w:tcBorders>
            <w:shd w:val="clear" w:color="auto" w:fill="FFFFFF"/>
          </w:tcPr>
          <w:p w14:paraId="1470AF01" w14:textId="77777777" w:rsidR="00AF6E43" w:rsidRPr="00AF6E43" w:rsidRDefault="00AF6E43" w:rsidP="006955D9">
            <w:pPr>
              <w:spacing w:after="0"/>
              <w:rPr>
                <w:rFonts w:cs="Calibri"/>
                <w:b/>
                <w:bCs/>
                <w:sz w:val="16"/>
                <w:szCs w:val="16"/>
                <w:lang w:val="en-US"/>
              </w:rPr>
            </w:pPr>
          </w:p>
        </w:tc>
        <w:tc>
          <w:tcPr>
            <w:tcW w:w="512" w:type="pct"/>
            <w:gridSpan w:val="2"/>
            <w:tcBorders>
              <w:top w:val="single" w:sz="2" w:space="0" w:color="auto"/>
              <w:left w:val="single" w:sz="2" w:space="0" w:color="auto"/>
              <w:bottom w:val="double" w:sz="4" w:space="0" w:color="auto"/>
              <w:right w:val="single" w:sz="2" w:space="0" w:color="auto"/>
            </w:tcBorders>
            <w:shd w:val="clear" w:color="auto" w:fill="FFFFFF"/>
          </w:tcPr>
          <w:p w14:paraId="41F671B6" w14:textId="77777777" w:rsidR="00AF6E43" w:rsidRPr="00AF6E43" w:rsidRDefault="00AF6E43" w:rsidP="006955D9">
            <w:pPr>
              <w:spacing w:after="0"/>
              <w:rPr>
                <w:rFonts w:cs="Calibri"/>
                <w:bCs/>
                <w:sz w:val="16"/>
                <w:szCs w:val="16"/>
                <w:lang w:val="en-US"/>
              </w:rPr>
            </w:pPr>
          </w:p>
        </w:tc>
        <w:tc>
          <w:tcPr>
            <w:tcW w:w="513" w:type="pct"/>
            <w:gridSpan w:val="2"/>
            <w:tcBorders>
              <w:top w:val="single" w:sz="2" w:space="0" w:color="auto"/>
              <w:left w:val="single" w:sz="2" w:space="0" w:color="auto"/>
              <w:bottom w:val="double" w:sz="4" w:space="0" w:color="auto"/>
              <w:right w:val="single" w:sz="2" w:space="0" w:color="auto"/>
            </w:tcBorders>
            <w:shd w:val="clear" w:color="auto" w:fill="FFFFFF"/>
          </w:tcPr>
          <w:p w14:paraId="26751D5F" w14:textId="77777777" w:rsidR="00AF6E43" w:rsidRPr="00AF6E43" w:rsidRDefault="00AF6E43" w:rsidP="006955D9">
            <w:pPr>
              <w:spacing w:after="0"/>
              <w:rPr>
                <w:rFonts w:cs="Calibri"/>
                <w:bCs/>
                <w:sz w:val="16"/>
                <w:szCs w:val="16"/>
                <w:lang w:val="en-US"/>
              </w:rPr>
            </w:pPr>
          </w:p>
        </w:tc>
        <w:tc>
          <w:tcPr>
            <w:tcW w:w="480" w:type="pct"/>
            <w:tcBorders>
              <w:top w:val="single" w:sz="2" w:space="0" w:color="auto"/>
              <w:left w:val="single" w:sz="2" w:space="0" w:color="auto"/>
              <w:bottom w:val="double" w:sz="4" w:space="0" w:color="auto"/>
              <w:right w:val="single" w:sz="2" w:space="0" w:color="auto"/>
            </w:tcBorders>
            <w:shd w:val="clear" w:color="auto" w:fill="FFFFFF"/>
          </w:tcPr>
          <w:p w14:paraId="75F49F93" w14:textId="77777777" w:rsidR="00AF6E43" w:rsidRPr="00AF6E43" w:rsidRDefault="00AF6E43" w:rsidP="006955D9">
            <w:pPr>
              <w:spacing w:after="0"/>
              <w:rPr>
                <w:rFonts w:cs="Calibri"/>
                <w:bCs/>
                <w:sz w:val="16"/>
                <w:szCs w:val="16"/>
                <w:lang w:val="en-US"/>
              </w:rPr>
            </w:pPr>
          </w:p>
        </w:tc>
        <w:tc>
          <w:tcPr>
            <w:tcW w:w="447" w:type="pct"/>
            <w:gridSpan w:val="3"/>
            <w:tcBorders>
              <w:top w:val="single" w:sz="2" w:space="0" w:color="auto"/>
              <w:left w:val="single" w:sz="2" w:space="0" w:color="auto"/>
              <w:bottom w:val="double" w:sz="4" w:space="0" w:color="auto"/>
              <w:right w:val="single" w:sz="2" w:space="0" w:color="auto"/>
            </w:tcBorders>
            <w:shd w:val="clear" w:color="auto" w:fill="FFFFFF"/>
          </w:tcPr>
          <w:p w14:paraId="449AB0FB" w14:textId="77777777" w:rsidR="00AF6E43" w:rsidRPr="00AF6E43" w:rsidRDefault="00AF6E43" w:rsidP="006955D9">
            <w:pPr>
              <w:spacing w:after="0"/>
              <w:rPr>
                <w:rFonts w:cs="Calibri"/>
                <w:bCs/>
                <w:sz w:val="16"/>
                <w:szCs w:val="16"/>
                <w:lang w:val="en-US"/>
              </w:rPr>
            </w:pPr>
          </w:p>
        </w:tc>
        <w:tc>
          <w:tcPr>
            <w:tcW w:w="737" w:type="pct"/>
            <w:tcBorders>
              <w:top w:val="single" w:sz="2" w:space="0" w:color="auto"/>
              <w:left w:val="single" w:sz="2" w:space="0" w:color="auto"/>
              <w:bottom w:val="double" w:sz="4" w:space="0" w:color="auto"/>
              <w:right w:val="single" w:sz="2" w:space="0" w:color="auto"/>
            </w:tcBorders>
            <w:shd w:val="clear" w:color="auto" w:fill="FFFFFF"/>
          </w:tcPr>
          <w:p w14:paraId="7D845A48" w14:textId="77777777" w:rsidR="00AF6E43" w:rsidRPr="00AF6E43" w:rsidRDefault="00AF6E43" w:rsidP="006955D9">
            <w:pPr>
              <w:spacing w:after="0"/>
              <w:rPr>
                <w:rFonts w:cs="Calibri"/>
                <w:bCs/>
                <w:sz w:val="16"/>
                <w:szCs w:val="16"/>
                <w:lang w:val="en-US"/>
              </w:rPr>
            </w:pPr>
          </w:p>
        </w:tc>
      </w:tr>
    </w:tbl>
    <w:p w14:paraId="63908D2C" w14:textId="77777777" w:rsidR="00AF6E43" w:rsidRPr="00AF6E43" w:rsidRDefault="00AF6E43" w:rsidP="00AF6E43">
      <w:pPr>
        <w:rPr>
          <w:lang w:val="en-US"/>
        </w:rPr>
      </w:pPr>
    </w:p>
    <w:p w14:paraId="3B84AC3F" w14:textId="77777777" w:rsidR="00AF6E43" w:rsidRPr="00AF6E43" w:rsidRDefault="00AF6E43" w:rsidP="00AF6E43">
      <w:pPr>
        <w:rPr>
          <w:lang w:val="en-US"/>
        </w:rPr>
      </w:pPr>
      <w:r w:rsidRPr="00AF6E43">
        <w:rPr>
          <w:lang w:val="en-US"/>
        </w:rPr>
        <w:br w:type="page"/>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959"/>
        <w:gridCol w:w="891"/>
        <w:gridCol w:w="1713"/>
        <w:gridCol w:w="1098"/>
        <w:gridCol w:w="1030"/>
        <w:gridCol w:w="1092"/>
        <w:gridCol w:w="6"/>
        <w:gridCol w:w="953"/>
        <w:gridCol w:w="6"/>
        <w:gridCol w:w="1573"/>
      </w:tblGrid>
      <w:tr w:rsidR="00AF6E43" w14:paraId="344A05E4" w14:textId="77777777" w:rsidTr="006955D9">
        <w:tc>
          <w:tcPr>
            <w:tcW w:w="646" w:type="pct"/>
            <w:tcBorders>
              <w:top w:val="double" w:sz="4" w:space="0" w:color="auto"/>
              <w:left w:val="single" w:sz="4" w:space="0" w:color="auto"/>
              <w:bottom w:val="single" w:sz="4" w:space="0" w:color="auto"/>
              <w:right w:val="single" w:sz="4" w:space="0" w:color="auto"/>
            </w:tcBorders>
            <w:shd w:val="pct12" w:color="auto" w:fill="auto"/>
          </w:tcPr>
          <w:p w14:paraId="6BD0CFDD"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lastRenderedPageBreak/>
              <w:br w:type="page"/>
            </w:r>
          </w:p>
        </w:tc>
        <w:tc>
          <w:tcPr>
            <w:tcW w:w="448" w:type="pct"/>
            <w:tcBorders>
              <w:top w:val="double" w:sz="4" w:space="0" w:color="auto"/>
              <w:left w:val="single" w:sz="4" w:space="0" w:color="auto"/>
              <w:bottom w:val="single" w:sz="4" w:space="0" w:color="auto"/>
              <w:right w:val="single" w:sz="4" w:space="0" w:color="auto"/>
            </w:tcBorders>
            <w:shd w:val="pct12" w:color="auto" w:fill="auto"/>
          </w:tcPr>
          <w:p w14:paraId="44C34F77" w14:textId="77777777" w:rsidR="00AF6E43" w:rsidRPr="00D30F9D" w:rsidRDefault="00AF6E43" w:rsidP="006955D9">
            <w:pPr>
              <w:pStyle w:val="Default"/>
              <w:jc w:val="both"/>
              <w:rPr>
                <w:rFonts w:ascii="Calibri" w:hAnsi="Calibri" w:cs="Calibri"/>
                <w:sz w:val="16"/>
                <w:szCs w:val="16"/>
              </w:rPr>
            </w:pPr>
          </w:p>
          <w:p w14:paraId="13CC5D94" w14:textId="77777777" w:rsidR="00AF6E43" w:rsidRPr="000C370E" w:rsidRDefault="00AF6E43" w:rsidP="006955D9">
            <w:pPr>
              <w:pStyle w:val="Default"/>
              <w:jc w:val="both"/>
              <w:rPr>
                <w:rFonts w:ascii="Calibri" w:hAnsi="Calibri" w:cs="Calibri"/>
                <w:sz w:val="16"/>
                <w:szCs w:val="16"/>
              </w:rPr>
            </w:pPr>
            <w:r w:rsidRPr="000C370E">
              <w:rPr>
                <w:rFonts w:ascii="Calibri" w:hAnsi="Calibri" w:cs="Calibri"/>
                <w:sz w:val="16"/>
                <w:szCs w:val="16"/>
              </w:rPr>
              <w:t>Indicator</w:t>
            </w:r>
          </w:p>
        </w:tc>
        <w:tc>
          <w:tcPr>
            <w:tcW w:w="416" w:type="pct"/>
            <w:tcBorders>
              <w:top w:val="double" w:sz="4" w:space="0" w:color="auto"/>
              <w:left w:val="single" w:sz="4" w:space="0" w:color="auto"/>
              <w:bottom w:val="single" w:sz="4" w:space="0" w:color="auto"/>
              <w:right w:val="single" w:sz="4" w:space="0" w:color="auto"/>
            </w:tcBorders>
            <w:shd w:val="pct12" w:color="auto" w:fill="auto"/>
          </w:tcPr>
          <w:p w14:paraId="222EA5F9" w14:textId="77777777" w:rsidR="00AF6E43" w:rsidRPr="000C370E" w:rsidRDefault="00AF6E43" w:rsidP="006955D9">
            <w:pPr>
              <w:spacing w:after="0"/>
              <w:rPr>
                <w:rFonts w:cs="Calibri"/>
                <w:bCs/>
                <w:sz w:val="16"/>
                <w:szCs w:val="16"/>
              </w:rPr>
            </w:pPr>
          </w:p>
          <w:p w14:paraId="72A20590" w14:textId="77777777" w:rsidR="00AF6E43" w:rsidRPr="000C370E" w:rsidRDefault="00AF6E43" w:rsidP="006955D9">
            <w:pPr>
              <w:spacing w:after="0"/>
              <w:rPr>
                <w:rFonts w:cs="Calibri"/>
                <w:bCs/>
                <w:sz w:val="16"/>
                <w:szCs w:val="16"/>
              </w:rPr>
            </w:pPr>
            <w:r w:rsidRPr="000C370E">
              <w:rPr>
                <w:rFonts w:cs="Calibri"/>
                <w:bCs/>
                <w:sz w:val="16"/>
                <w:szCs w:val="16"/>
              </w:rPr>
              <w:t>Baseline</w:t>
            </w:r>
          </w:p>
        </w:tc>
        <w:tc>
          <w:tcPr>
            <w:tcW w:w="800" w:type="pct"/>
            <w:tcBorders>
              <w:top w:val="double" w:sz="4" w:space="0" w:color="auto"/>
              <w:left w:val="single" w:sz="4" w:space="0" w:color="auto"/>
              <w:bottom w:val="single" w:sz="4" w:space="0" w:color="auto"/>
              <w:right w:val="single" w:sz="4" w:space="0" w:color="auto"/>
            </w:tcBorders>
            <w:shd w:val="pct12" w:color="auto" w:fill="auto"/>
          </w:tcPr>
          <w:p w14:paraId="4CBC69C9" w14:textId="77777777" w:rsidR="00AF6E43" w:rsidRPr="000C370E" w:rsidRDefault="00AF6E43" w:rsidP="006955D9">
            <w:pPr>
              <w:pStyle w:val="CommentText"/>
              <w:rPr>
                <w:rFonts w:ascii="Calibri" w:hAnsi="Calibri" w:cs="Calibri"/>
                <w:bCs/>
                <w:sz w:val="16"/>
                <w:szCs w:val="16"/>
              </w:rPr>
            </w:pPr>
            <w:r w:rsidRPr="000C370E">
              <w:rPr>
                <w:rFonts w:ascii="Calibri" w:hAnsi="Calibri" w:cs="Calibri"/>
                <w:bCs/>
                <w:sz w:val="16"/>
                <w:szCs w:val="16"/>
              </w:rPr>
              <w:t>Targets</w:t>
            </w:r>
          </w:p>
          <w:p w14:paraId="73332340" w14:textId="77777777" w:rsidR="00AF6E43" w:rsidRPr="000C370E" w:rsidRDefault="00AF6E43" w:rsidP="006955D9">
            <w:pPr>
              <w:pStyle w:val="CommentText"/>
              <w:rPr>
                <w:rFonts w:ascii="Calibri" w:hAnsi="Calibri" w:cs="Calibri"/>
                <w:bCs/>
                <w:sz w:val="16"/>
                <w:szCs w:val="16"/>
              </w:rPr>
            </w:pPr>
            <w:r w:rsidRPr="000C370E">
              <w:rPr>
                <w:rFonts w:ascii="Calibri" w:hAnsi="Calibri" w:cs="Calibri"/>
                <w:bCs/>
                <w:sz w:val="16"/>
                <w:szCs w:val="16"/>
              </w:rPr>
              <w:t>End of Project</w:t>
            </w:r>
          </w:p>
        </w:tc>
        <w:tc>
          <w:tcPr>
            <w:tcW w:w="513" w:type="pct"/>
            <w:tcBorders>
              <w:top w:val="double" w:sz="4" w:space="0" w:color="auto"/>
              <w:left w:val="single" w:sz="4" w:space="0" w:color="auto"/>
              <w:bottom w:val="single" w:sz="4" w:space="0" w:color="auto"/>
              <w:right w:val="single" w:sz="4" w:space="0" w:color="auto"/>
            </w:tcBorders>
            <w:shd w:val="pct12" w:color="auto" w:fill="auto"/>
          </w:tcPr>
          <w:p w14:paraId="0BDC4949" w14:textId="77777777" w:rsidR="00AF6E43" w:rsidRPr="000C370E" w:rsidRDefault="00AF6E43" w:rsidP="006955D9">
            <w:pPr>
              <w:spacing w:after="0"/>
              <w:rPr>
                <w:rFonts w:cs="Calibri"/>
                <w:bCs/>
                <w:sz w:val="16"/>
                <w:szCs w:val="16"/>
              </w:rPr>
            </w:pPr>
            <w:r w:rsidRPr="000C370E">
              <w:rPr>
                <w:rFonts w:cs="Calibri"/>
                <w:bCs/>
                <w:sz w:val="16"/>
                <w:szCs w:val="16"/>
              </w:rPr>
              <w:t>Source of verificatio</w:t>
            </w:r>
            <w:r>
              <w:rPr>
                <w:rFonts w:cs="Calibri"/>
                <w:bCs/>
                <w:sz w:val="16"/>
                <w:szCs w:val="16"/>
              </w:rPr>
              <w:t>n</w:t>
            </w:r>
          </w:p>
        </w:tc>
        <w:tc>
          <w:tcPr>
            <w:tcW w:w="481" w:type="pct"/>
            <w:tcBorders>
              <w:top w:val="double" w:sz="4" w:space="0" w:color="auto"/>
              <w:left w:val="single" w:sz="4" w:space="0" w:color="auto"/>
              <w:bottom w:val="single" w:sz="4" w:space="0" w:color="auto"/>
              <w:right w:val="single" w:sz="4" w:space="0" w:color="auto"/>
            </w:tcBorders>
            <w:shd w:val="pct12" w:color="auto" w:fill="auto"/>
          </w:tcPr>
          <w:p w14:paraId="1CF432E3" w14:textId="77777777" w:rsidR="00AF6E43" w:rsidRDefault="00AF6E43" w:rsidP="006955D9">
            <w:pPr>
              <w:spacing w:after="0"/>
              <w:rPr>
                <w:rFonts w:cs="Calibri"/>
                <w:bCs/>
                <w:sz w:val="16"/>
                <w:szCs w:val="16"/>
              </w:rPr>
            </w:pPr>
          </w:p>
          <w:p w14:paraId="5F50FF3C" w14:textId="77777777" w:rsidR="00AF6E43" w:rsidRPr="000C370E" w:rsidRDefault="00AF6E43" w:rsidP="006955D9">
            <w:pPr>
              <w:spacing w:after="0"/>
              <w:rPr>
                <w:rFonts w:cs="Calibri"/>
                <w:bCs/>
                <w:sz w:val="16"/>
                <w:szCs w:val="16"/>
              </w:rPr>
            </w:pPr>
            <w:r w:rsidRPr="000C370E">
              <w:rPr>
                <w:rFonts w:cs="Calibri"/>
                <w:bCs/>
                <w:sz w:val="16"/>
                <w:szCs w:val="16"/>
              </w:rPr>
              <w:t>Risks and Assumptions</w:t>
            </w:r>
          </w:p>
        </w:tc>
        <w:tc>
          <w:tcPr>
            <w:tcW w:w="510" w:type="pct"/>
            <w:tcBorders>
              <w:top w:val="double" w:sz="4" w:space="0" w:color="auto"/>
              <w:left w:val="single" w:sz="4" w:space="0" w:color="auto"/>
              <w:bottom w:val="single" w:sz="4" w:space="0" w:color="auto"/>
              <w:right w:val="single" w:sz="4" w:space="0" w:color="auto"/>
            </w:tcBorders>
            <w:shd w:val="pct12" w:color="auto" w:fill="auto"/>
          </w:tcPr>
          <w:p w14:paraId="415C99A8" w14:textId="77777777" w:rsidR="00AF6E43" w:rsidRDefault="00AF6E43" w:rsidP="006955D9">
            <w:pPr>
              <w:spacing w:after="0"/>
              <w:rPr>
                <w:rFonts w:cs="Calibri"/>
                <w:bCs/>
                <w:sz w:val="16"/>
                <w:szCs w:val="16"/>
              </w:rPr>
            </w:pPr>
          </w:p>
          <w:p w14:paraId="187F9B59" w14:textId="77777777" w:rsidR="00AF6E43" w:rsidRDefault="00AF6E43" w:rsidP="006955D9">
            <w:pPr>
              <w:spacing w:after="0"/>
              <w:rPr>
                <w:rFonts w:cs="Calibri"/>
                <w:bCs/>
                <w:sz w:val="16"/>
                <w:szCs w:val="16"/>
              </w:rPr>
            </w:pPr>
            <w:r>
              <w:rPr>
                <w:rFonts w:cs="Calibri"/>
                <w:bCs/>
                <w:sz w:val="16"/>
                <w:szCs w:val="16"/>
              </w:rPr>
              <w:t>Key Stakeholders</w:t>
            </w:r>
          </w:p>
        </w:tc>
        <w:tc>
          <w:tcPr>
            <w:tcW w:w="448" w:type="pct"/>
            <w:gridSpan w:val="2"/>
            <w:tcBorders>
              <w:top w:val="double" w:sz="4" w:space="0" w:color="auto"/>
              <w:left w:val="single" w:sz="4" w:space="0" w:color="auto"/>
              <w:bottom w:val="single" w:sz="4" w:space="0" w:color="auto"/>
              <w:right w:val="single" w:sz="4" w:space="0" w:color="auto"/>
            </w:tcBorders>
            <w:shd w:val="pct12" w:color="auto" w:fill="auto"/>
          </w:tcPr>
          <w:p w14:paraId="72776C96" w14:textId="77777777" w:rsidR="00AF6E43" w:rsidRDefault="00AF6E43" w:rsidP="006955D9">
            <w:pPr>
              <w:spacing w:after="0"/>
              <w:rPr>
                <w:rFonts w:cs="Calibri"/>
                <w:bCs/>
                <w:sz w:val="16"/>
                <w:szCs w:val="16"/>
              </w:rPr>
            </w:pPr>
          </w:p>
          <w:p w14:paraId="6A8DACBA" w14:textId="77777777" w:rsidR="00AF6E43" w:rsidRDefault="00AF6E43" w:rsidP="006955D9">
            <w:pPr>
              <w:spacing w:after="0"/>
              <w:rPr>
                <w:rFonts w:cs="Calibri"/>
                <w:bCs/>
                <w:sz w:val="16"/>
                <w:szCs w:val="16"/>
              </w:rPr>
            </w:pPr>
            <w:r>
              <w:rPr>
                <w:rFonts w:cs="Calibri"/>
                <w:bCs/>
                <w:sz w:val="16"/>
                <w:szCs w:val="16"/>
              </w:rPr>
              <w:t>Lead Agency</w:t>
            </w:r>
          </w:p>
        </w:tc>
        <w:tc>
          <w:tcPr>
            <w:tcW w:w="738" w:type="pct"/>
            <w:gridSpan w:val="2"/>
            <w:tcBorders>
              <w:top w:val="double" w:sz="4" w:space="0" w:color="auto"/>
              <w:left w:val="single" w:sz="4" w:space="0" w:color="auto"/>
              <w:bottom w:val="single" w:sz="4" w:space="0" w:color="auto"/>
              <w:right w:val="single" w:sz="4" w:space="0" w:color="auto"/>
            </w:tcBorders>
            <w:shd w:val="pct12" w:color="auto" w:fill="auto"/>
          </w:tcPr>
          <w:p w14:paraId="58284DAF" w14:textId="77777777" w:rsidR="00AF6E43" w:rsidRDefault="00AF6E43" w:rsidP="006955D9">
            <w:pPr>
              <w:spacing w:after="0"/>
              <w:rPr>
                <w:rFonts w:cs="Calibri"/>
                <w:bCs/>
                <w:sz w:val="16"/>
                <w:szCs w:val="16"/>
              </w:rPr>
            </w:pPr>
          </w:p>
          <w:p w14:paraId="1D3924EB" w14:textId="77777777" w:rsidR="00AF6E43" w:rsidRDefault="00AF6E43" w:rsidP="006955D9">
            <w:pPr>
              <w:spacing w:after="0"/>
              <w:rPr>
                <w:rFonts w:cs="Calibri"/>
                <w:bCs/>
                <w:sz w:val="16"/>
                <w:szCs w:val="16"/>
              </w:rPr>
            </w:pPr>
            <w:r>
              <w:rPr>
                <w:rFonts w:cs="Calibri"/>
                <w:bCs/>
                <w:sz w:val="16"/>
                <w:szCs w:val="16"/>
              </w:rPr>
              <w:t>Capacity Needs</w:t>
            </w:r>
          </w:p>
        </w:tc>
      </w:tr>
      <w:tr w:rsidR="00AF6E43" w:rsidRPr="00AE728B" w14:paraId="707B1A3C" w14:textId="77777777" w:rsidTr="006955D9">
        <w:tc>
          <w:tcPr>
            <w:tcW w:w="646" w:type="pct"/>
            <w:tcBorders>
              <w:top w:val="double" w:sz="4" w:space="0" w:color="auto"/>
            </w:tcBorders>
            <w:shd w:val="pct12" w:color="auto" w:fill="auto"/>
          </w:tcPr>
          <w:p w14:paraId="16D0D05A" w14:textId="77777777" w:rsidR="00AF6E43" w:rsidRPr="00207EFF" w:rsidRDefault="00AF6E43" w:rsidP="006955D9">
            <w:pPr>
              <w:spacing w:after="0"/>
              <w:rPr>
                <w:rFonts w:cs="Calibri"/>
                <w:b/>
                <w:bCs/>
                <w:sz w:val="16"/>
                <w:szCs w:val="16"/>
                <w:lang w:val="en-US"/>
              </w:rPr>
            </w:pPr>
            <w:r w:rsidRPr="00207EFF">
              <w:rPr>
                <w:rFonts w:cs="Calibri"/>
                <w:b/>
                <w:bCs/>
                <w:sz w:val="16"/>
                <w:szCs w:val="16"/>
                <w:lang w:val="en-US"/>
              </w:rPr>
              <w:t>Outcome 3</w:t>
            </w:r>
          </w:p>
          <w:p w14:paraId="63D5BBF9" w14:textId="77777777" w:rsidR="00AF6E43" w:rsidRPr="00AF6E43" w:rsidRDefault="00AF6E43" w:rsidP="006955D9">
            <w:pPr>
              <w:spacing w:after="0"/>
              <w:rPr>
                <w:rFonts w:cs="Calibri"/>
                <w:b/>
                <w:bCs/>
                <w:sz w:val="16"/>
                <w:szCs w:val="16"/>
                <w:lang w:val="en-US"/>
              </w:rPr>
            </w:pPr>
            <w:r w:rsidRPr="00AF6E43">
              <w:rPr>
                <w:rFonts w:cs="Calibri"/>
                <w:bCs/>
                <w:sz w:val="16"/>
                <w:szCs w:val="16"/>
                <w:lang w:val="en-US"/>
              </w:rPr>
              <w:t xml:space="preserve">Transfer of climate risk financing solutions to public and private sector tourism institutions. </w:t>
            </w:r>
          </w:p>
        </w:tc>
        <w:tc>
          <w:tcPr>
            <w:tcW w:w="448" w:type="pct"/>
            <w:tcBorders>
              <w:top w:val="double" w:sz="4" w:space="0" w:color="auto"/>
            </w:tcBorders>
          </w:tcPr>
          <w:p w14:paraId="199930E7" w14:textId="50DD9183" w:rsidR="00AF6E43" w:rsidRPr="00322124" w:rsidRDefault="00AF6E43" w:rsidP="006955D9">
            <w:pPr>
              <w:pStyle w:val="Default"/>
              <w:jc w:val="both"/>
              <w:rPr>
                <w:rFonts w:ascii="Calibri" w:hAnsi="Calibri" w:cs="Calibri"/>
                <w:sz w:val="16"/>
                <w:szCs w:val="16"/>
              </w:rPr>
            </w:pPr>
            <w:r w:rsidRPr="00322124">
              <w:rPr>
                <w:rFonts w:ascii="Calibri" w:hAnsi="Calibri" w:cs="Calibri"/>
                <w:sz w:val="16"/>
                <w:szCs w:val="16"/>
              </w:rPr>
              <w:t>Number of staff from government agencies and tourism operators who have increased knowledge of cli</w:t>
            </w:r>
            <w:r w:rsidR="004F50DB">
              <w:rPr>
                <w:rFonts w:ascii="Calibri" w:hAnsi="Calibri" w:cs="Calibri"/>
                <w:sz w:val="16"/>
                <w:szCs w:val="16"/>
              </w:rPr>
              <w:t>mate risk financing instrument</w:t>
            </w:r>
          </w:p>
          <w:p w14:paraId="12289AE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Type and number of  climate risk financing products and services (such as index-based insurance) available to public and private sector entities</w:t>
            </w:r>
          </w:p>
        </w:tc>
        <w:tc>
          <w:tcPr>
            <w:tcW w:w="416" w:type="pct"/>
            <w:tcBorders>
              <w:top w:val="double" w:sz="4" w:space="0" w:color="auto"/>
            </w:tcBorders>
          </w:tcPr>
          <w:p w14:paraId="3ACB299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Government entities and tourism sector operators in Maldives have limited knowledge of climate risk financing products and their potential application in the Maldivian context. </w:t>
            </w:r>
          </w:p>
          <w:p w14:paraId="1F0877DB" w14:textId="77777777" w:rsidR="00AF6E43" w:rsidRPr="00AF6E43" w:rsidRDefault="00AF6E43" w:rsidP="006955D9">
            <w:pPr>
              <w:spacing w:after="0"/>
              <w:rPr>
                <w:rFonts w:cs="Calibri"/>
                <w:bCs/>
                <w:sz w:val="16"/>
                <w:szCs w:val="16"/>
                <w:lang w:val="en-US"/>
              </w:rPr>
            </w:pPr>
          </w:p>
          <w:p w14:paraId="22EABDCA"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No climate risk financing products and services are available on the Maldives market.</w:t>
            </w:r>
          </w:p>
        </w:tc>
        <w:tc>
          <w:tcPr>
            <w:tcW w:w="800" w:type="pct"/>
            <w:tcBorders>
              <w:top w:val="double" w:sz="4" w:space="0" w:color="auto"/>
            </w:tcBorders>
          </w:tcPr>
          <w:p w14:paraId="227FAED3" w14:textId="77777777" w:rsidR="00AF6E43" w:rsidRPr="00AF6E43" w:rsidRDefault="00AF6E43" w:rsidP="006955D9">
            <w:pPr>
              <w:pStyle w:val="CommentText"/>
              <w:spacing w:after="0"/>
              <w:rPr>
                <w:rFonts w:ascii="Calibri" w:hAnsi="Calibri" w:cs="Calibri"/>
                <w:bCs/>
                <w:sz w:val="16"/>
                <w:szCs w:val="16"/>
                <w:lang w:val="en-US"/>
              </w:rPr>
            </w:pPr>
            <w:r w:rsidRPr="00AF6E43">
              <w:rPr>
                <w:rFonts w:ascii="Calibri" w:hAnsi="Calibri" w:cs="Calibri"/>
                <w:bCs/>
                <w:sz w:val="16"/>
                <w:szCs w:val="16"/>
                <w:lang w:val="en-US"/>
              </w:rPr>
              <w:t xml:space="preserve">At project completion, all representatives in relevant MTAC and MHE departments  and all </w:t>
            </w:r>
            <w:r w:rsidRPr="00AF6E43">
              <w:rPr>
                <w:rFonts w:ascii="Calibri" w:hAnsi="Calibri" w:cs="Calibri"/>
                <w:sz w:val="16"/>
                <w:szCs w:val="16"/>
                <w:lang w:val="en-US"/>
              </w:rPr>
              <w:t>representatives of different tourist facility groups (including resorts, safari boats and hotel operators)</w:t>
            </w:r>
            <w:r w:rsidRPr="00AF6E43">
              <w:rPr>
                <w:rFonts w:ascii="Calibri" w:hAnsi="Calibri" w:cs="Calibri"/>
                <w:bCs/>
                <w:sz w:val="16"/>
                <w:szCs w:val="16"/>
                <w:lang w:val="en-US"/>
              </w:rPr>
              <w:t xml:space="preserve">re aware of climate risk financing and –transfer instruments and their potential in the Maldivian context.  </w:t>
            </w:r>
          </w:p>
          <w:p w14:paraId="68D88224" w14:textId="77777777" w:rsidR="00AF6E43" w:rsidRPr="00AF6E43" w:rsidRDefault="00AF6E43" w:rsidP="006955D9">
            <w:pPr>
              <w:spacing w:after="0"/>
              <w:rPr>
                <w:rFonts w:cs="Calibri"/>
                <w:bCs/>
                <w:sz w:val="16"/>
                <w:szCs w:val="16"/>
                <w:lang w:val="en-US"/>
              </w:rPr>
            </w:pPr>
          </w:p>
          <w:p w14:paraId="74F33426" w14:textId="3AEE0E7F" w:rsidR="00AF6E43" w:rsidRPr="00AF6E43" w:rsidRDefault="00AF6E43" w:rsidP="006955D9">
            <w:pPr>
              <w:spacing w:after="0"/>
              <w:rPr>
                <w:rFonts w:cs="Calibri"/>
                <w:bCs/>
                <w:sz w:val="16"/>
                <w:szCs w:val="16"/>
                <w:lang w:val="en-US"/>
              </w:rPr>
            </w:pPr>
            <w:r w:rsidRPr="00AF6E43">
              <w:rPr>
                <w:rFonts w:cs="Calibri"/>
                <w:bCs/>
                <w:sz w:val="16"/>
                <w:szCs w:val="16"/>
                <w:lang w:val="en-US"/>
              </w:rPr>
              <w:t>By the end of the project, the Government of Maldives has access to at least one cl</w:t>
            </w:r>
            <w:r w:rsidR="004F50DB">
              <w:rPr>
                <w:rFonts w:cs="Calibri"/>
                <w:bCs/>
                <w:sz w:val="16"/>
                <w:szCs w:val="16"/>
                <w:lang w:val="en-US"/>
              </w:rPr>
              <w:t xml:space="preserve">imate risk financing solution. </w:t>
            </w:r>
          </w:p>
        </w:tc>
        <w:tc>
          <w:tcPr>
            <w:tcW w:w="513" w:type="pct"/>
            <w:tcBorders>
              <w:top w:val="double" w:sz="4" w:space="0" w:color="auto"/>
            </w:tcBorders>
          </w:tcPr>
          <w:p w14:paraId="31247ACF" w14:textId="77777777" w:rsidR="00AF6E43" w:rsidRPr="00AF6E43" w:rsidRDefault="00AF6E43" w:rsidP="006955D9">
            <w:pPr>
              <w:spacing w:after="0"/>
              <w:rPr>
                <w:rFonts w:cs="Calibri"/>
                <w:bCs/>
                <w:sz w:val="16"/>
                <w:szCs w:val="16"/>
                <w:lang w:val="en-US"/>
              </w:rPr>
            </w:pPr>
          </w:p>
        </w:tc>
        <w:tc>
          <w:tcPr>
            <w:tcW w:w="481" w:type="pct"/>
            <w:tcBorders>
              <w:top w:val="double" w:sz="4" w:space="0" w:color="auto"/>
            </w:tcBorders>
          </w:tcPr>
          <w:p w14:paraId="5F882B58" w14:textId="77777777" w:rsidR="00AF6E43" w:rsidRPr="00AF6E43" w:rsidRDefault="00AF6E43" w:rsidP="006955D9">
            <w:pPr>
              <w:spacing w:after="0"/>
              <w:rPr>
                <w:rFonts w:cs="Calibri"/>
                <w:bCs/>
                <w:sz w:val="16"/>
                <w:szCs w:val="16"/>
                <w:lang w:val="en-US"/>
              </w:rPr>
            </w:pPr>
          </w:p>
        </w:tc>
        <w:tc>
          <w:tcPr>
            <w:tcW w:w="510" w:type="pct"/>
            <w:tcBorders>
              <w:top w:val="double" w:sz="4" w:space="0" w:color="auto"/>
            </w:tcBorders>
          </w:tcPr>
          <w:p w14:paraId="05F3A823" w14:textId="77777777" w:rsidR="00AF6E43" w:rsidRPr="00AF6E43" w:rsidRDefault="00AF6E43" w:rsidP="006955D9">
            <w:pPr>
              <w:spacing w:after="0"/>
              <w:rPr>
                <w:rFonts w:cs="Calibri"/>
                <w:bCs/>
                <w:sz w:val="16"/>
                <w:szCs w:val="16"/>
                <w:lang w:val="en-US"/>
              </w:rPr>
            </w:pPr>
          </w:p>
        </w:tc>
        <w:tc>
          <w:tcPr>
            <w:tcW w:w="448" w:type="pct"/>
            <w:gridSpan w:val="2"/>
            <w:tcBorders>
              <w:top w:val="double" w:sz="4" w:space="0" w:color="auto"/>
            </w:tcBorders>
          </w:tcPr>
          <w:p w14:paraId="6F860008"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Qualitative surveys</w:t>
            </w:r>
          </w:p>
          <w:p w14:paraId="02BC3164"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Attendance lists</w:t>
            </w:r>
          </w:p>
          <w:p w14:paraId="08BF6DD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 xml:space="preserve">Awareness and training materials </w:t>
            </w:r>
          </w:p>
          <w:p w14:paraId="32E4D660" w14:textId="77777777" w:rsidR="00AF6E43" w:rsidRPr="00AF6E43" w:rsidRDefault="00AF6E43" w:rsidP="006955D9">
            <w:pPr>
              <w:spacing w:after="0"/>
              <w:rPr>
                <w:rFonts w:cs="Calibri"/>
                <w:bCs/>
                <w:sz w:val="16"/>
                <w:szCs w:val="16"/>
                <w:lang w:val="en-US"/>
              </w:rPr>
            </w:pPr>
          </w:p>
          <w:p w14:paraId="423E70E6"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Interview with risk financing service provider.</w:t>
            </w:r>
          </w:p>
          <w:p w14:paraId="707DEE5C" w14:textId="77777777" w:rsidR="00AF6E43" w:rsidRPr="00AF6E43" w:rsidRDefault="00AF6E43" w:rsidP="006955D9">
            <w:pPr>
              <w:spacing w:after="0"/>
              <w:rPr>
                <w:rFonts w:cs="Calibri"/>
                <w:bCs/>
                <w:sz w:val="16"/>
                <w:szCs w:val="16"/>
                <w:lang w:val="en-US"/>
              </w:rPr>
            </w:pPr>
          </w:p>
          <w:p w14:paraId="2A2E3237" w14:textId="77777777" w:rsidR="00AF6E43" w:rsidRPr="00322124" w:rsidRDefault="00AF6E43" w:rsidP="006955D9">
            <w:pPr>
              <w:spacing w:after="0"/>
              <w:rPr>
                <w:rFonts w:cs="Calibri"/>
                <w:bCs/>
                <w:sz w:val="16"/>
                <w:szCs w:val="16"/>
              </w:rPr>
            </w:pPr>
            <w:r w:rsidRPr="00322124">
              <w:rPr>
                <w:rFonts w:cs="Calibri"/>
                <w:bCs/>
                <w:sz w:val="16"/>
                <w:szCs w:val="16"/>
              </w:rPr>
              <w:t>Qualitative surveys</w:t>
            </w:r>
            <w:r>
              <w:rPr>
                <w:rFonts w:cs="Calibri"/>
                <w:bCs/>
                <w:sz w:val="16"/>
                <w:szCs w:val="16"/>
              </w:rPr>
              <w:t>.</w:t>
            </w:r>
          </w:p>
        </w:tc>
        <w:tc>
          <w:tcPr>
            <w:tcW w:w="738" w:type="pct"/>
            <w:gridSpan w:val="2"/>
            <w:tcBorders>
              <w:top w:val="double" w:sz="4" w:space="0" w:color="auto"/>
            </w:tcBorders>
          </w:tcPr>
          <w:p w14:paraId="494925F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Tourism operators are interested in innovative insurance products to address the residual climate risk that cannot be addressed through  other investments in risk reduction.</w:t>
            </w:r>
          </w:p>
          <w:p w14:paraId="6D4D656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Insurance service providers are willing to develop and offer innovative and affordable climate risk financing/transfer products for the Maldives market.</w:t>
            </w:r>
          </w:p>
          <w:p w14:paraId="202593E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Sufficient cooperation between relevant government agencies, the tourism industry and representatives of insurance providers in the sharing of relevant information.</w:t>
            </w:r>
          </w:p>
          <w:p w14:paraId="0967DC4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Insurance and reinsurance service providers interested in engaging with the Maldivian market.</w:t>
            </w:r>
          </w:p>
        </w:tc>
      </w:tr>
      <w:tr w:rsidR="00AF6E43" w:rsidRPr="00322124" w14:paraId="1A9C0B9E" w14:textId="77777777" w:rsidTr="004F50DB">
        <w:trPr>
          <w:trHeight w:val="3770"/>
        </w:trPr>
        <w:tc>
          <w:tcPr>
            <w:tcW w:w="646" w:type="pct"/>
            <w:shd w:val="clear" w:color="auto" w:fill="FFFFFF"/>
          </w:tcPr>
          <w:p w14:paraId="3DAA6CB4"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Output 3.1</w:t>
            </w:r>
          </w:p>
          <w:p w14:paraId="313F298E" w14:textId="5149E62B" w:rsidR="00AF6E43" w:rsidRPr="004F50DB" w:rsidRDefault="00AF6E43" w:rsidP="006955D9">
            <w:pPr>
              <w:spacing w:after="0"/>
              <w:rPr>
                <w:rFonts w:cs="Calibri"/>
                <w:bCs/>
                <w:sz w:val="16"/>
                <w:szCs w:val="16"/>
                <w:lang w:val="en-US"/>
              </w:rPr>
            </w:pPr>
            <w:r w:rsidRPr="00AF6E43">
              <w:rPr>
                <w:rFonts w:cs="Calibri"/>
                <w:bCs/>
                <w:sz w:val="16"/>
                <w:szCs w:val="16"/>
                <w:lang w:val="en-US"/>
              </w:rPr>
              <w:t>Training of tourism operators and government representatives on climate risk financing options and their potential applic</w:t>
            </w:r>
            <w:r w:rsidR="004F50DB">
              <w:rPr>
                <w:rFonts w:cs="Calibri"/>
                <w:bCs/>
                <w:sz w:val="16"/>
                <w:szCs w:val="16"/>
                <w:lang w:val="en-US"/>
              </w:rPr>
              <w:t>ation in the Maldivian context.</w:t>
            </w:r>
          </w:p>
        </w:tc>
        <w:tc>
          <w:tcPr>
            <w:tcW w:w="448" w:type="pct"/>
            <w:shd w:val="clear" w:color="auto" w:fill="FFFFFF"/>
          </w:tcPr>
          <w:p w14:paraId="5F2A0C91" w14:textId="77777777" w:rsidR="00AF6E43" w:rsidRPr="00AF6E43" w:rsidRDefault="00AF6E43" w:rsidP="006955D9">
            <w:pPr>
              <w:spacing w:after="0"/>
              <w:rPr>
                <w:rFonts w:cs="Calibri"/>
                <w:b/>
                <w:bCs/>
                <w:sz w:val="16"/>
                <w:szCs w:val="16"/>
                <w:lang w:val="en-US"/>
              </w:rPr>
            </w:pPr>
          </w:p>
        </w:tc>
        <w:tc>
          <w:tcPr>
            <w:tcW w:w="416" w:type="pct"/>
            <w:shd w:val="clear" w:color="auto" w:fill="FFFFFF"/>
          </w:tcPr>
          <w:p w14:paraId="6B310AAA" w14:textId="77777777" w:rsidR="00AF6E43" w:rsidRPr="00AF6E43" w:rsidRDefault="00AF6E43" w:rsidP="006955D9">
            <w:pPr>
              <w:spacing w:after="0"/>
              <w:rPr>
                <w:rFonts w:cs="Calibri"/>
                <w:b/>
                <w:bCs/>
                <w:sz w:val="16"/>
                <w:szCs w:val="16"/>
                <w:lang w:val="en-US"/>
              </w:rPr>
            </w:pPr>
          </w:p>
        </w:tc>
        <w:tc>
          <w:tcPr>
            <w:tcW w:w="800" w:type="pct"/>
            <w:shd w:val="clear" w:color="auto" w:fill="FFFFFF"/>
          </w:tcPr>
          <w:p w14:paraId="5372FC7D"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 xml:space="preserve"> </w:t>
            </w:r>
          </w:p>
        </w:tc>
        <w:tc>
          <w:tcPr>
            <w:tcW w:w="513" w:type="pct"/>
            <w:shd w:val="clear" w:color="auto" w:fill="FFFFFF"/>
          </w:tcPr>
          <w:p w14:paraId="7D4D346D" w14:textId="77777777" w:rsidR="00AF6E43" w:rsidRPr="00AF6E43" w:rsidRDefault="00AF6E43" w:rsidP="006955D9">
            <w:pPr>
              <w:spacing w:after="0"/>
              <w:rPr>
                <w:rFonts w:cs="Calibri"/>
                <w:bCs/>
                <w:sz w:val="16"/>
                <w:szCs w:val="16"/>
                <w:lang w:val="en-US"/>
              </w:rPr>
            </w:pPr>
          </w:p>
        </w:tc>
        <w:tc>
          <w:tcPr>
            <w:tcW w:w="481" w:type="pct"/>
            <w:shd w:val="clear" w:color="auto" w:fill="FFFFFF"/>
          </w:tcPr>
          <w:p w14:paraId="15E144D1" w14:textId="77777777" w:rsidR="00AF6E43" w:rsidRPr="00AF6E43" w:rsidRDefault="00AF6E43" w:rsidP="006955D9">
            <w:pPr>
              <w:spacing w:after="0"/>
              <w:rPr>
                <w:rFonts w:cs="Calibri"/>
                <w:bCs/>
                <w:sz w:val="16"/>
                <w:szCs w:val="16"/>
                <w:lang w:val="en-US"/>
              </w:rPr>
            </w:pPr>
          </w:p>
        </w:tc>
        <w:tc>
          <w:tcPr>
            <w:tcW w:w="513" w:type="pct"/>
            <w:gridSpan w:val="2"/>
            <w:shd w:val="clear" w:color="auto" w:fill="FFFFFF"/>
          </w:tcPr>
          <w:p w14:paraId="7E19CC48"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Financial institutions.</w:t>
            </w:r>
          </w:p>
          <w:p w14:paraId="3A116658"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Financial regulatory authorities.</w:t>
            </w:r>
          </w:p>
          <w:p w14:paraId="582DF18E"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Resorts/Hotels/</w:t>
            </w:r>
          </w:p>
          <w:p w14:paraId="7598BA30"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Liveaboard developers &amp; operators.</w:t>
            </w:r>
          </w:p>
          <w:p w14:paraId="48FDEA5D"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MTAC/MATI/LAM</w:t>
            </w:r>
          </w:p>
          <w:p w14:paraId="5014DB82"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MATATO/DAM/</w:t>
            </w:r>
          </w:p>
          <w:p w14:paraId="4B35EF61" w14:textId="77777777" w:rsidR="00AF6E43" w:rsidRPr="00322124" w:rsidRDefault="00AF6E43" w:rsidP="006955D9">
            <w:pPr>
              <w:spacing w:after="0"/>
              <w:rPr>
                <w:rFonts w:cs="Calibri"/>
                <w:bCs/>
                <w:sz w:val="16"/>
                <w:szCs w:val="16"/>
              </w:rPr>
            </w:pPr>
            <w:r>
              <w:rPr>
                <w:rFonts w:cs="Calibri"/>
                <w:bCs/>
                <w:sz w:val="16"/>
                <w:szCs w:val="16"/>
              </w:rPr>
              <w:t>MAYA/MEE/MHI</w:t>
            </w:r>
          </w:p>
        </w:tc>
        <w:tc>
          <w:tcPr>
            <w:tcW w:w="448" w:type="pct"/>
            <w:gridSpan w:val="2"/>
            <w:shd w:val="clear" w:color="auto" w:fill="FFFFFF"/>
          </w:tcPr>
          <w:p w14:paraId="6F2D3E51" w14:textId="77777777" w:rsidR="00AF6E43" w:rsidRDefault="00AF6E43" w:rsidP="006955D9">
            <w:pPr>
              <w:spacing w:after="0"/>
              <w:rPr>
                <w:rFonts w:cs="Calibri"/>
                <w:bCs/>
                <w:sz w:val="16"/>
                <w:szCs w:val="16"/>
              </w:rPr>
            </w:pPr>
          </w:p>
          <w:p w14:paraId="35BCA0B6" w14:textId="77777777" w:rsidR="00AF6E43" w:rsidRPr="00322124" w:rsidRDefault="00AF6E43" w:rsidP="006955D9">
            <w:pPr>
              <w:spacing w:after="0"/>
              <w:rPr>
                <w:rFonts w:cs="Calibri"/>
                <w:bCs/>
                <w:sz w:val="16"/>
                <w:szCs w:val="16"/>
              </w:rPr>
            </w:pPr>
            <w:r>
              <w:rPr>
                <w:rFonts w:cs="Calibri"/>
                <w:bCs/>
                <w:sz w:val="16"/>
                <w:szCs w:val="16"/>
              </w:rPr>
              <w:t>MTAC</w:t>
            </w:r>
          </w:p>
        </w:tc>
        <w:tc>
          <w:tcPr>
            <w:tcW w:w="735" w:type="pct"/>
            <w:shd w:val="clear" w:color="auto" w:fill="FFFFFF"/>
          </w:tcPr>
          <w:p w14:paraId="206E468D" w14:textId="77777777" w:rsidR="00AF6E43" w:rsidRDefault="00AF6E43" w:rsidP="006955D9">
            <w:pPr>
              <w:spacing w:after="0"/>
              <w:rPr>
                <w:rFonts w:cs="Calibri"/>
                <w:bCs/>
                <w:sz w:val="16"/>
                <w:szCs w:val="16"/>
              </w:rPr>
            </w:pPr>
          </w:p>
          <w:p w14:paraId="4195604C" w14:textId="77777777" w:rsidR="00AF6E43" w:rsidRPr="00322124" w:rsidRDefault="00AF6E43" w:rsidP="006955D9">
            <w:pPr>
              <w:spacing w:after="0"/>
              <w:rPr>
                <w:rFonts w:cs="Calibri"/>
                <w:bCs/>
                <w:sz w:val="16"/>
                <w:szCs w:val="16"/>
              </w:rPr>
            </w:pPr>
            <w:r>
              <w:rPr>
                <w:rFonts w:cs="Calibri"/>
                <w:bCs/>
                <w:sz w:val="16"/>
                <w:szCs w:val="16"/>
              </w:rPr>
              <w:t>Refer 1.1 and 1.4</w:t>
            </w:r>
          </w:p>
        </w:tc>
      </w:tr>
      <w:tr w:rsidR="00AF6E43" w:rsidRPr="00322124" w14:paraId="52979E67" w14:textId="77777777" w:rsidTr="006955D9">
        <w:tc>
          <w:tcPr>
            <w:tcW w:w="646" w:type="pct"/>
            <w:shd w:val="clear" w:color="auto" w:fill="FFFFFF"/>
          </w:tcPr>
          <w:p w14:paraId="6F76753A" w14:textId="77777777" w:rsidR="00AF6E43" w:rsidRPr="00207EFF" w:rsidRDefault="00AF6E43" w:rsidP="006955D9">
            <w:pPr>
              <w:spacing w:after="0"/>
              <w:rPr>
                <w:rFonts w:cs="Calibri"/>
                <w:b/>
                <w:bCs/>
                <w:sz w:val="16"/>
                <w:szCs w:val="16"/>
                <w:lang w:val="en-US"/>
              </w:rPr>
            </w:pPr>
            <w:r w:rsidRPr="00207EFF">
              <w:rPr>
                <w:rFonts w:cs="Calibri"/>
                <w:b/>
                <w:bCs/>
                <w:sz w:val="16"/>
                <w:szCs w:val="16"/>
                <w:lang w:val="en-US"/>
              </w:rPr>
              <w:t>Output 3.2</w:t>
            </w:r>
          </w:p>
          <w:p w14:paraId="6B1216A9" w14:textId="2EF57FAC" w:rsidR="004F50DB" w:rsidRPr="004F50DB" w:rsidRDefault="00AF6E43" w:rsidP="006955D9">
            <w:pPr>
              <w:spacing w:after="0"/>
              <w:rPr>
                <w:rFonts w:cs="Calibri"/>
                <w:bCs/>
                <w:sz w:val="16"/>
                <w:szCs w:val="16"/>
                <w:lang w:val="en-US"/>
              </w:rPr>
            </w:pPr>
            <w:r w:rsidRPr="00AF6E43">
              <w:rPr>
                <w:rFonts w:cs="Calibri"/>
                <w:bCs/>
                <w:sz w:val="16"/>
                <w:szCs w:val="16"/>
                <w:lang w:val="en-US"/>
              </w:rPr>
              <w:t>Feasibility study on micro-insurance for tourism-associated communities to buffer climate-relat</w:t>
            </w:r>
            <w:r w:rsidR="004F50DB">
              <w:rPr>
                <w:rFonts w:cs="Calibri"/>
                <w:bCs/>
                <w:sz w:val="16"/>
                <w:szCs w:val="16"/>
                <w:lang w:val="en-US"/>
              </w:rPr>
              <w:t xml:space="preserve">ed shocks </w:t>
            </w:r>
            <w:r w:rsidR="004F50DB">
              <w:rPr>
                <w:rFonts w:cs="Calibri"/>
                <w:bCs/>
                <w:sz w:val="16"/>
                <w:szCs w:val="16"/>
                <w:lang w:val="en-US"/>
              </w:rPr>
              <w:lastRenderedPageBreak/>
              <w:t xml:space="preserve">from extreme events. </w:t>
            </w:r>
          </w:p>
        </w:tc>
        <w:tc>
          <w:tcPr>
            <w:tcW w:w="448" w:type="pct"/>
            <w:shd w:val="clear" w:color="auto" w:fill="FFFFFF"/>
          </w:tcPr>
          <w:p w14:paraId="2FFC44A3" w14:textId="77777777" w:rsidR="00AF6E43" w:rsidRPr="00AF6E43" w:rsidRDefault="00AF6E43" w:rsidP="006955D9">
            <w:pPr>
              <w:spacing w:after="0"/>
              <w:rPr>
                <w:rFonts w:cs="Calibri"/>
                <w:b/>
                <w:bCs/>
                <w:sz w:val="16"/>
                <w:szCs w:val="16"/>
                <w:lang w:val="en-US"/>
              </w:rPr>
            </w:pPr>
          </w:p>
        </w:tc>
        <w:tc>
          <w:tcPr>
            <w:tcW w:w="416" w:type="pct"/>
            <w:shd w:val="clear" w:color="auto" w:fill="FFFFFF"/>
          </w:tcPr>
          <w:p w14:paraId="7BE1E2C6" w14:textId="77777777" w:rsidR="00AF6E43" w:rsidRPr="00AF6E43" w:rsidRDefault="00AF6E43" w:rsidP="006955D9">
            <w:pPr>
              <w:spacing w:after="0"/>
              <w:rPr>
                <w:rFonts w:cs="Calibri"/>
                <w:b/>
                <w:bCs/>
                <w:sz w:val="16"/>
                <w:szCs w:val="16"/>
                <w:lang w:val="en-US"/>
              </w:rPr>
            </w:pPr>
          </w:p>
        </w:tc>
        <w:tc>
          <w:tcPr>
            <w:tcW w:w="800" w:type="pct"/>
            <w:shd w:val="clear" w:color="auto" w:fill="FFFFFF"/>
          </w:tcPr>
          <w:p w14:paraId="23C5C3A9" w14:textId="77777777" w:rsidR="00AF6E43" w:rsidRPr="00AF6E43" w:rsidRDefault="00AF6E43" w:rsidP="006955D9">
            <w:pPr>
              <w:spacing w:after="0"/>
              <w:rPr>
                <w:rFonts w:cs="Calibri"/>
                <w:b/>
                <w:bCs/>
                <w:sz w:val="16"/>
                <w:szCs w:val="16"/>
                <w:lang w:val="en-US"/>
              </w:rPr>
            </w:pPr>
          </w:p>
        </w:tc>
        <w:tc>
          <w:tcPr>
            <w:tcW w:w="513" w:type="pct"/>
            <w:shd w:val="clear" w:color="auto" w:fill="FFFFFF"/>
          </w:tcPr>
          <w:p w14:paraId="74EFFC70" w14:textId="77777777" w:rsidR="00AF6E43" w:rsidRPr="00AF6E43" w:rsidRDefault="00AF6E43" w:rsidP="006955D9">
            <w:pPr>
              <w:spacing w:after="0"/>
              <w:rPr>
                <w:rFonts w:cs="Calibri"/>
                <w:bCs/>
                <w:sz w:val="16"/>
                <w:szCs w:val="16"/>
                <w:lang w:val="en-US"/>
              </w:rPr>
            </w:pPr>
          </w:p>
        </w:tc>
        <w:tc>
          <w:tcPr>
            <w:tcW w:w="481" w:type="pct"/>
            <w:shd w:val="clear" w:color="auto" w:fill="FFFFFF"/>
          </w:tcPr>
          <w:p w14:paraId="35B450EB" w14:textId="77777777" w:rsidR="00AF6E43" w:rsidRPr="00AF6E43" w:rsidRDefault="00AF6E43" w:rsidP="006955D9">
            <w:pPr>
              <w:spacing w:after="0"/>
              <w:rPr>
                <w:rFonts w:cs="Calibri"/>
                <w:bCs/>
                <w:sz w:val="16"/>
                <w:szCs w:val="16"/>
                <w:lang w:val="en-US"/>
              </w:rPr>
            </w:pPr>
          </w:p>
        </w:tc>
        <w:tc>
          <w:tcPr>
            <w:tcW w:w="510" w:type="pct"/>
            <w:shd w:val="clear" w:color="auto" w:fill="FFFFFF"/>
          </w:tcPr>
          <w:p w14:paraId="61912781" w14:textId="77777777" w:rsidR="00AF6E43" w:rsidRPr="00AF6E43" w:rsidRDefault="00AF6E43" w:rsidP="006955D9">
            <w:pPr>
              <w:spacing w:after="0"/>
              <w:rPr>
                <w:rFonts w:cs="Calibri"/>
                <w:bCs/>
                <w:sz w:val="16"/>
                <w:szCs w:val="16"/>
                <w:lang w:val="en-US"/>
              </w:rPr>
            </w:pPr>
            <w:r w:rsidRPr="00AF6E43">
              <w:rPr>
                <w:rFonts w:cs="Calibri"/>
                <w:bCs/>
                <w:sz w:val="16"/>
                <w:szCs w:val="16"/>
                <w:lang w:val="en-US"/>
              </w:rPr>
              <w:t>Financial institutions.</w:t>
            </w:r>
          </w:p>
          <w:p w14:paraId="1C8162B1" w14:textId="79EE8C31" w:rsidR="00AF6E43" w:rsidRPr="00AF6E43" w:rsidRDefault="00AF6E43" w:rsidP="006955D9">
            <w:pPr>
              <w:spacing w:after="0"/>
              <w:rPr>
                <w:rFonts w:cs="Calibri"/>
                <w:bCs/>
                <w:sz w:val="16"/>
                <w:szCs w:val="16"/>
                <w:lang w:val="en-US"/>
              </w:rPr>
            </w:pPr>
            <w:r w:rsidRPr="00AF6E43">
              <w:rPr>
                <w:rFonts w:cs="Calibri"/>
                <w:bCs/>
                <w:sz w:val="16"/>
                <w:szCs w:val="16"/>
                <w:lang w:val="en-US"/>
              </w:rPr>
              <w:t>Fi</w:t>
            </w:r>
            <w:r w:rsidR="004F50DB">
              <w:rPr>
                <w:rFonts w:cs="Calibri"/>
                <w:bCs/>
                <w:sz w:val="16"/>
                <w:szCs w:val="16"/>
                <w:lang w:val="en-US"/>
              </w:rPr>
              <w:t>nancial regulatory authorities.</w:t>
            </w:r>
          </w:p>
        </w:tc>
        <w:tc>
          <w:tcPr>
            <w:tcW w:w="448" w:type="pct"/>
            <w:gridSpan w:val="2"/>
            <w:shd w:val="clear" w:color="auto" w:fill="FFFFFF"/>
          </w:tcPr>
          <w:p w14:paraId="2AB3D0C8" w14:textId="77777777" w:rsidR="00AF6E43" w:rsidRPr="00AF6E43" w:rsidRDefault="00AF6E43" w:rsidP="006955D9">
            <w:pPr>
              <w:spacing w:after="0"/>
              <w:rPr>
                <w:rFonts w:cs="Calibri"/>
                <w:bCs/>
                <w:sz w:val="16"/>
                <w:szCs w:val="16"/>
                <w:lang w:val="en-US"/>
              </w:rPr>
            </w:pPr>
          </w:p>
          <w:p w14:paraId="4F5D5023" w14:textId="77777777" w:rsidR="00AF6E43" w:rsidRPr="00322124" w:rsidRDefault="00AF6E43" w:rsidP="006955D9">
            <w:pPr>
              <w:spacing w:after="0"/>
              <w:rPr>
                <w:rFonts w:cs="Calibri"/>
                <w:bCs/>
                <w:sz w:val="16"/>
                <w:szCs w:val="16"/>
              </w:rPr>
            </w:pPr>
            <w:r>
              <w:rPr>
                <w:rFonts w:cs="Calibri"/>
                <w:bCs/>
                <w:sz w:val="16"/>
                <w:szCs w:val="16"/>
              </w:rPr>
              <w:t>MTAC</w:t>
            </w:r>
          </w:p>
        </w:tc>
        <w:tc>
          <w:tcPr>
            <w:tcW w:w="737" w:type="pct"/>
            <w:gridSpan w:val="2"/>
            <w:shd w:val="clear" w:color="auto" w:fill="FFFFFF"/>
          </w:tcPr>
          <w:p w14:paraId="49D8337E" w14:textId="77777777" w:rsidR="00AF6E43" w:rsidRDefault="00AF6E43" w:rsidP="006955D9">
            <w:pPr>
              <w:spacing w:after="0"/>
              <w:rPr>
                <w:rFonts w:cs="Calibri"/>
                <w:bCs/>
                <w:sz w:val="16"/>
                <w:szCs w:val="16"/>
              </w:rPr>
            </w:pPr>
          </w:p>
          <w:p w14:paraId="063C4E61" w14:textId="77777777" w:rsidR="00AF6E43" w:rsidRPr="00322124" w:rsidRDefault="00AF6E43" w:rsidP="006955D9">
            <w:pPr>
              <w:spacing w:after="0"/>
              <w:rPr>
                <w:rFonts w:cs="Calibri"/>
                <w:bCs/>
                <w:sz w:val="16"/>
                <w:szCs w:val="16"/>
              </w:rPr>
            </w:pPr>
            <w:r>
              <w:rPr>
                <w:rFonts w:cs="Calibri"/>
                <w:bCs/>
                <w:sz w:val="16"/>
                <w:szCs w:val="16"/>
              </w:rPr>
              <w:t>Refer 1.1 and 1.4</w:t>
            </w:r>
          </w:p>
        </w:tc>
      </w:tr>
      <w:tr w:rsidR="00AF6E43" w:rsidRPr="00322124" w14:paraId="2CE8D21F" w14:textId="77777777" w:rsidTr="006955D9">
        <w:tc>
          <w:tcPr>
            <w:tcW w:w="646" w:type="pct"/>
            <w:shd w:val="clear" w:color="auto" w:fill="FFFFFF"/>
          </w:tcPr>
          <w:p w14:paraId="1DA4B3FB" w14:textId="77777777" w:rsidR="00AF6E43" w:rsidRPr="00AF6E43" w:rsidRDefault="00AF6E43" w:rsidP="006955D9">
            <w:pPr>
              <w:spacing w:after="0"/>
              <w:rPr>
                <w:rFonts w:cs="Calibri"/>
                <w:b/>
                <w:bCs/>
                <w:sz w:val="16"/>
                <w:szCs w:val="16"/>
                <w:lang w:val="en-US"/>
              </w:rPr>
            </w:pPr>
            <w:r w:rsidRPr="00AF6E43">
              <w:rPr>
                <w:rFonts w:cs="Calibri"/>
                <w:b/>
                <w:bCs/>
                <w:sz w:val="16"/>
                <w:szCs w:val="16"/>
                <w:lang w:val="en-US"/>
              </w:rPr>
              <w:t>Output 3.3.</w:t>
            </w:r>
          </w:p>
          <w:p w14:paraId="52996080" w14:textId="77777777" w:rsidR="00AF6E43" w:rsidRPr="00AF6E43" w:rsidRDefault="00AF6E43" w:rsidP="006955D9">
            <w:pPr>
              <w:spacing w:after="0"/>
              <w:rPr>
                <w:rFonts w:cs="Calibri"/>
                <w:b/>
                <w:bCs/>
                <w:sz w:val="16"/>
                <w:szCs w:val="16"/>
                <w:lang w:val="en-US"/>
              </w:rPr>
            </w:pPr>
            <w:r w:rsidRPr="00AF6E43">
              <w:rPr>
                <w:rFonts w:cs="Calibri"/>
                <w:bCs/>
                <w:sz w:val="16"/>
                <w:szCs w:val="16"/>
                <w:lang w:val="en-US"/>
              </w:rPr>
              <w:t>Feasibility study on index-based insurance and risk pooling options to address risk transfer priorities of the Maldivian government.</w:t>
            </w:r>
          </w:p>
        </w:tc>
        <w:tc>
          <w:tcPr>
            <w:tcW w:w="448" w:type="pct"/>
            <w:shd w:val="clear" w:color="auto" w:fill="FFFFFF"/>
          </w:tcPr>
          <w:p w14:paraId="6117F0CE" w14:textId="77777777" w:rsidR="00AF6E43" w:rsidRPr="00AF6E43" w:rsidRDefault="00AF6E43" w:rsidP="006955D9">
            <w:pPr>
              <w:spacing w:after="0"/>
              <w:rPr>
                <w:rFonts w:cs="Calibri"/>
                <w:b/>
                <w:bCs/>
                <w:sz w:val="16"/>
                <w:szCs w:val="16"/>
                <w:lang w:val="en-US"/>
              </w:rPr>
            </w:pPr>
          </w:p>
        </w:tc>
        <w:tc>
          <w:tcPr>
            <w:tcW w:w="416" w:type="pct"/>
            <w:shd w:val="clear" w:color="auto" w:fill="FFFFFF"/>
          </w:tcPr>
          <w:p w14:paraId="6E7DF4A9" w14:textId="77777777" w:rsidR="00AF6E43" w:rsidRPr="00AF6E43" w:rsidRDefault="00AF6E43" w:rsidP="006955D9">
            <w:pPr>
              <w:spacing w:after="0"/>
              <w:rPr>
                <w:rFonts w:cs="Calibri"/>
                <w:b/>
                <w:bCs/>
                <w:sz w:val="16"/>
                <w:szCs w:val="16"/>
                <w:lang w:val="en-US"/>
              </w:rPr>
            </w:pPr>
          </w:p>
        </w:tc>
        <w:tc>
          <w:tcPr>
            <w:tcW w:w="800" w:type="pct"/>
            <w:shd w:val="clear" w:color="auto" w:fill="FFFFFF"/>
          </w:tcPr>
          <w:p w14:paraId="711FF1D3" w14:textId="77777777" w:rsidR="00AF6E43" w:rsidRPr="00AF6E43" w:rsidRDefault="00AF6E43" w:rsidP="006955D9">
            <w:pPr>
              <w:spacing w:after="0"/>
              <w:rPr>
                <w:rFonts w:cs="Calibri"/>
                <w:b/>
                <w:bCs/>
                <w:sz w:val="16"/>
                <w:szCs w:val="16"/>
                <w:lang w:val="en-US"/>
              </w:rPr>
            </w:pPr>
          </w:p>
        </w:tc>
        <w:tc>
          <w:tcPr>
            <w:tcW w:w="513" w:type="pct"/>
            <w:shd w:val="clear" w:color="auto" w:fill="FFFFFF"/>
          </w:tcPr>
          <w:p w14:paraId="718D245C" w14:textId="77777777" w:rsidR="00AF6E43" w:rsidRPr="00AF6E43" w:rsidRDefault="00AF6E43" w:rsidP="006955D9">
            <w:pPr>
              <w:spacing w:after="0"/>
              <w:rPr>
                <w:rFonts w:cs="Calibri"/>
                <w:bCs/>
                <w:sz w:val="16"/>
                <w:szCs w:val="16"/>
                <w:lang w:val="en-US"/>
              </w:rPr>
            </w:pPr>
          </w:p>
        </w:tc>
        <w:tc>
          <w:tcPr>
            <w:tcW w:w="481" w:type="pct"/>
            <w:shd w:val="clear" w:color="auto" w:fill="FFFFFF"/>
          </w:tcPr>
          <w:p w14:paraId="4EB8CF3D" w14:textId="77777777" w:rsidR="00AF6E43" w:rsidRPr="00AF6E43" w:rsidRDefault="00AF6E43" w:rsidP="006955D9">
            <w:pPr>
              <w:spacing w:after="0"/>
              <w:rPr>
                <w:rFonts w:cs="Calibri"/>
                <w:bCs/>
                <w:sz w:val="16"/>
                <w:szCs w:val="16"/>
                <w:lang w:val="en-US"/>
              </w:rPr>
            </w:pPr>
          </w:p>
        </w:tc>
        <w:tc>
          <w:tcPr>
            <w:tcW w:w="510" w:type="pct"/>
            <w:shd w:val="clear" w:color="auto" w:fill="FFFFFF"/>
          </w:tcPr>
          <w:p w14:paraId="22F32DB4" w14:textId="77777777" w:rsidR="00AF6E43" w:rsidRPr="00AF6E43" w:rsidRDefault="00AF6E43" w:rsidP="006955D9">
            <w:pPr>
              <w:spacing w:after="0"/>
              <w:rPr>
                <w:rFonts w:cs="Calibri"/>
                <w:bCs/>
                <w:sz w:val="16"/>
                <w:szCs w:val="16"/>
                <w:lang w:val="en-US"/>
              </w:rPr>
            </w:pPr>
          </w:p>
        </w:tc>
        <w:tc>
          <w:tcPr>
            <w:tcW w:w="448" w:type="pct"/>
            <w:gridSpan w:val="2"/>
            <w:shd w:val="clear" w:color="auto" w:fill="FFFFFF"/>
          </w:tcPr>
          <w:p w14:paraId="662D245C" w14:textId="77777777" w:rsidR="00AF6E43" w:rsidRPr="00AF6E43" w:rsidRDefault="00AF6E43" w:rsidP="006955D9">
            <w:pPr>
              <w:spacing w:after="0"/>
              <w:rPr>
                <w:rFonts w:cs="Calibri"/>
                <w:bCs/>
                <w:sz w:val="16"/>
                <w:szCs w:val="16"/>
                <w:lang w:val="en-US"/>
              </w:rPr>
            </w:pPr>
          </w:p>
          <w:p w14:paraId="6CD8D2AF" w14:textId="77777777" w:rsidR="00AF6E43" w:rsidRPr="00322124" w:rsidRDefault="00AF6E43" w:rsidP="006955D9">
            <w:pPr>
              <w:spacing w:after="0"/>
              <w:rPr>
                <w:rFonts w:cs="Calibri"/>
                <w:bCs/>
                <w:sz w:val="16"/>
                <w:szCs w:val="16"/>
              </w:rPr>
            </w:pPr>
            <w:r>
              <w:rPr>
                <w:rFonts w:cs="Calibri"/>
                <w:bCs/>
                <w:sz w:val="16"/>
                <w:szCs w:val="16"/>
              </w:rPr>
              <w:t>MTAC</w:t>
            </w:r>
          </w:p>
        </w:tc>
        <w:tc>
          <w:tcPr>
            <w:tcW w:w="737" w:type="pct"/>
            <w:gridSpan w:val="2"/>
            <w:shd w:val="clear" w:color="auto" w:fill="FFFFFF"/>
          </w:tcPr>
          <w:p w14:paraId="551767AD" w14:textId="77777777" w:rsidR="00AF6E43" w:rsidRDefault="00AF6E43" w:rsidP="006955D9">
            <w:pPr>
              <w:spacing w:after="0"/>
              <w:rPr>
                <w:rFonts w:cs="Calibri"/>
                <w:bCs/>
                <w:sz w:val="16"/>
                <w:szCs w:val="16"/>
              </w:rPr>
            </w:pPr>
          </w:p>
          <w:p w14:paraId="7DF14B75" w14:textId="77777777" w:rsidR="00AF6E43" w:rsidRPr="00322124" w:rsidRDefault="00AF6E43" w:rsidP="006955D9">
            <w:pPr>
              <w:spacing w:after="0"/>
              <w:rPr>
                <w:rFonts w:cs="Calibri"/>
                <w:bCs/>
                <w:sz w:val="16"/>
                <w:szCs w:val="16"/>
              </w:rPr>
            </w:pPr>
            <w:r>
              <w:rPr>
                <w:rFonts w:cs="Calibri"/>
                <w:bCs/>
                <w:sz w:val="16"/>
                <w:szCs w:val="16"/>
              </w:rPr>
              <w:t>Refer 1.1 and 1.4</w:t>
            </w:r>
          </w:p>
        </w:tc>
      </w:tr>
    </w:tbl>
    <w:p w14:paraId="5BCC7CE7" w14:textId="2C257FB2" w:rsidR="0065034C" w:rsidRPr="004F50DB" w:rsidRDefault="00F85EBD" w:rsidP="004F50DB">
      <w:pPr>
        <w:rPr>
          <w:color w:val="4F81BD" w:themeColor="accent1"/>
          <w:szCs w:val="18"/>
          <w:lang w:val="en-GB"/>
        </w:rPr>
        <w:sectPr w:rsidR="0065034C" w:rsidRPr="004F50DB" w:rsidSect="00944E5B">
          <w:pgSz w:w="12240" w:h="15840" w:code="1"/>
          <w:pgMar w:top="720" w:right="720" w:bottom="720" w:left="720" w:header="0" w:footer="0" w:gutter="0"/>
          <w:cols w:space="720"/>
          <w:docGrid w:linePitch="299"/>
        </w:sectPr>
      </w:pPr>
      <w:r w:rsidRPr="0012244E">
        <w:rPr>
          <w:lang w:val="en-GB"/>
        </w:rPr>
        <w:br w:type="page"/>
      </w:r>
    </w:p>
    <w:p w14:paraId="7B177D9C" w14:textId="77777777" w:rsidR="00D7348D" w:rsidRPr="0012244E" w:rsidRDefault="00D7348D" w:rsidP="006851E7">
      <w:pPr>
        <w:pStyle w:val="IntenseQuote"/>
        <w:rPr>
          <w:rFonts w:eastAsia="Calibri"/>
          <w:lang w:val="en-GB"/>
        </w:rPr>
      </w:pPr>
      <w:r w:rsidRPr="0012244E">
        <w:rPr>
          <w:rFonts w:eastAsia="Calibri"/>
          <w:lang w:val="en-GB"/>
        </w:rPr>
        <w:lastRenderedPageBreak/>
        <w:t>Evaluation Questionnaire</w:t>
      </w:r>
    </w:p>
    <w:p w14:paraId="4F3ABAD0" w14:textId="77777777" w:rsidR="00D7348D" w:rsidRPr="0012244E" w:rsidRDefault="00D7348D" w:rsidP="00533658">
      <w:pPr>
        <w:numPr>
          <w:ilvl w:val="0"/>
          <w:numId w:val="20"/>
        </w:numPr>
        <w:spacing w:before="240" w:after="240" w:line="480" w:lineRule="auto"/>
        <w:contextualSpacing/>
        <w:rPr>
          <w:rFonts w:ascii="Calibri" w:eastAsia="Calibri" w:hAnsi="Calibri" w:cs="Cambria"/>
          <w:szCs w:val="24"/>
          <w:lang w:val="en-GB"/>
        </w:rPr>
      </w:pPr>
      <w:r w:rsidRPr="0012244E">
        <w:rPr>
          <w:rFonts w:ascii="Calibri" w:eastAsia="Calibri" w:hAnsi="Calibri" w:cs="Cambria"/>
          <w:szCs w:val="24"/>
          <w:lang w:val="en-GB"/>
        </w:rPr>
        <w:t>How relevant is the project?</w:t>
      </w:r>
    </w:p>
    <w:p w14:paraId="1B1DA232" w14:textId="77777777" w:rsidR="00D7348D" w:rsidRPr="0012244E" w:rsidRDefault="00D7348D" w:rsidP="00533658">
      <w:pPr>
        <w:numPr>
          <w:ilvl w:val="0"/>
          <w:numId w:val="20"/>
        </w:numPr>
        <w:spacing w:before="240" w:after="240" w:line="480" w:lineRule="auto"/>
        <w:contextualSpacing/>
        <w:rPr>
          <w:rFonts w:ascii="Calibri" w:eastAsia="Calibri" w:hAnsi="Calibri" w:cs="Cambria"/>
          <w:szCs w:val="24"/>
          <w:lang w:val="en-GB"/>
        </w:rPr>
      </w:pPr>
      <w:r w:rsidRPr="0012244E">
        <w:rPr>
          <w:rFonts w:ascii="Calibri" w:eastAsia="Calibri" w:hAnsi="Calibri" w:cs="Cambria"/>
          <w:szCs w:val="24"/>
          <w:lang w:val="en-GB"/>
        </w:rPr>
        <w:t xml:space="preserve">What have been the project’s achievements (at the output, outcome, </w:t>
      </w:r>
      <w:r w:rsidR="00B87434" w:rsidRPr="0012244E">
        <w:rPr>
          <w:rFonts w:ascii="Calibri" w:eastAsia="Calibri" w:hAnsi="Calibri" w:cs="Cambria"/>
          <w:szCs w:val="24"/>
          <w:lang w:val="en-GB"/>
        </w:rPr>
        <w:t>and results</w:t>
      </w:r>
      <w:r w:rsidRPr="0012244E">
        <w:rPr>
          <w:rFonts w:ascii="Calibri" w:eastAsia="Calibri" w:hAnsi="Calibri" w:cs="Cambria"/>
          <w:szCs w:val="24"/>
          <w:lang w:val="en-GB"/>
        </w:rPr>
        <w:t xml:space="preserve"> levels)?</w:t>
      </w:r>
    </w:p>
    <w:p w14:paraId="5AE40977" w14:textId="77777777" w:rsidR="00D7348D" w:rsidRPr="0012244E" w:rsidRDefault="00D7348D" w:rsidP="00533658">
      <w:pPr>
        <w:numPr>
          <w:ilvl w:val="0"/>
          <w:numId w:val="20"/>
        </w:numPr>
        <w:spacing w:before="240" w:after="240" w:line="480" w:lineRule="auto"/>
        <w:contextualSpacing/>
        <w:rPr>
          <w:rFonts w:ascii="Calibri" w:eastAsia="Calibri" w:hAnsi="Calibri" w:cs="Cambria"/>
          <w:szCs w:val="24"/>
          <w:lang w:val="en-GB"/>
        </w:rPr>
      </w:pPr>
      <w:r w:rsidRPr="0012244E">
        <w:rPr>
          <w:rFonts w:ascii="Calibri" w:eastAsia="Calibri" w:hAnsi="Calibri" w:cs="Cambria"/>
          <w:szCs w:val="24"/>
          <w:lang w:val="en-GB"/>
        </w:rPr>
        <w:t>How were these results achieved?</w:t>
      </w:r>
    </w:p>
    <w:p w14:paraId="794C07FF" w14:textId="77777777" w:rsidR="00D7348D" w:rsidRPr="0012244E" w:rsidRDefault="00D7348D" w:rsidP="00533658">
      <w:pPr>
        <w:numPr>
          <w:ilvl w:val="0"/>
          <w:numId w:val="20"/>
        </w:numPr>
        <w:spacing w:before="240" w:after="240" w:line="480" w:lineRule="auto"/>
        <w:contextualSpacing/>
        <w:rPr>
          <w:rFonts w:ascii="Calibri" w:eastAsia="Calibri" w:hAnsi="Calibri" w:cs="Cambria"/>
          <w:szCs w:val="24"/>
          <w:lang w:val="en-GB"/>
        </w:rPr>
      </w:pPr>
      <w:r w:rsidRPr="0012244E">
        <w:rPr>
          <w:rFonts w:ascii="Calibri" w:eastAsia="Calibri" w:hAnsi="Calibri" w:cs="Cambria"/>
          <w:szCs w:val="24"/>
          <w:lang w:val="en-GB"/>
        </w:rPr>
        <w:t>What planning instruments were designed, adopted and / or implemented to deal with climate change effects in the Maldives?</w:t>
      </w:r>
    </w:p>
    <w:p w14:paraId="74DBC5CF" w14:textId="77777777" w:rsidR="00D7348D" w:rsidRPr="0012244E" w:rsidRDefault="00D7348D" w:rsidP="00533658">
      <w:pPr>
        <w:numPr>
          <w:ilvl w:val="0"/>
          <w:numId w:val="20"/>
        </w:numPr>
        <w:spacing w:before="240" w:after="240" w:line="480" w:lineRule="auto"/>
        <w:contextualSpacing/>
        <w:rPr>
          <w:rFonts w:ascii="Calibri" w:eastAsia="Calibri" w:hAnsi="Calibri" w:cs="Cambria"/>
          <w:szCs w:val="24"/>
          <w:lang w:val="en-GB"/>
        </w:rPr>
      </w:pPr>
      <w:r w:rsidRPr="0012244E">
        <w:rPr>
          <w:rFonts w:ascii="Calibri" w:eastAsia="Calibri" w:hAnsi="Calibri" w:cs="Cambria"/>
          <w:szCs w:val="24"/>
          <w:lang w:val="en-GB"/>
        </w:rPr>
        <w:t>What effects or impacts (change) have occurred due to the project (policy, investments, etc.0?</w:t>
      </w:r>
    </w:p>
    <w:p w14:paraId="2E407FED" w14:textId="77777777" w:rsidR="00D7348D" w:rsidRPr="0012244E" w:rsidRDefault="00D7348D" w:rsidP="00533658">
      <w:pPr>
        <w:numPr>
          <w:ilvl w:val="0"/>
          <w:numId w:val="20"/>
        </w:numPr>
        <w:spacing w:before="240" w:after="240" w:line="480" w:lineRule="auto"/>
        <w:contextualSpacing/>
        <w:rPr>
          <w:rFonts w:ascii="Calibri" w:eastAsia="Calibri" w:hAnsi="Calibri" w:cs="Cambria"/>
          <w:szCs w:val="24"/>
          <w:lang w:val="en-GB"/>
        </w:rPr>
      </w:pPr>
      <w:r w:rsidRPr="0012244E">
        <w:rPr>
          <w:rFonts w:ascii="Calibri" w:eastAsia="Calibri" w:hAnsi="Calibri" w:cs="Cambria"/>
          <w:szCs w:val="24"/>
          <w:lang w:val="en-GB"/>
        </w:rPr>
        <w:t xml:space="preserve">Were the relevant country representatives, from government and civil society, as well as the private sector involved in the project preparation and execution? </w:t>
      </w:r>
    </w:p>
    <w:p w14:paraId="7B7865F6" w14:textId="77777777" w:rsidR="00D7348D" w:rsidRPr="0012244E" w:rsidRDefault="00D7348D" w:rsidP="00533658">
      <w:pPr>
        <w:numPr>
          <w:ilvl w:val="0"/>
          <w:numId w:val="20"/>
        </w:numPr>
        <w:spacing w:before="240" w:after="240" w:line="480" w:lineRule="auto"/>
        <w:contextualSpacing/>
        <w:rPr>
          <w:rFonts w:ascii="Calibri" w:eastAsia="Calibri" w:hAnsi="Calibri" w:cs="Cambria"/>
          <w:szCs w:val="24"/>
          <w:lang w:val="en-GB"/>
        </w:rPr>
      </w:pPr>
      <w:r w:rsidRPr="0012244E">
        <w:rPr>
          <w:rFonts w:ascii="Calibri" w:eastAsia="Calibri" w:hAnsi="Calibri" w:cs="Cambria"/>
          <w:szCs w:val="24"/>
          <w:lang w:val="en-GB"/>
        </w:rPr>
        <w:t>How did the partnership and management arrangements between different institutions work and when it did not (institutions such as UNDP, GEF, Ministry of Tourism and other government institutions)? Was it effective?  Efficient?</w:t>
      </w:r>
    </w:p>
    <w:p w14:paraId="54EC776A" w14:textId="77777777" w:rsidR="00D7348D" w:rsidRPr="0012244E" w:rsidRDefault="00D7348D" w:rsidP="00533658">
      <w:pPr>
        <w:numPr>
          <w:ilvl w:val="0"/>
          <w:numId w:val="20"/>
        </w:numPr>
        <w:spacing w:before="240" w:after="240" w:line="480" w:lineRule="auto"/>
        <w:contextualSpacing/>
        <w:rPr>
          <w:rFonts w:ascii="Calibri" w:eastAsia="Calibri" w:hAnsi="Calibri" w:cs="Cambria"/>
          <w:szCs w:val="24"/>
          <w:lang w:val="en-GB"/>
        </w:rPr>
      </w:pPr>
      <w:r w:rsidRPr="0012244E">
        <w:rPr>
          <w:rFonts w:ascii="Calibri" w:eastAsia="Calibri" w:hAnsi="Calibri" w:cs="Cambria"/>
          <w:szCs w:val="24"/>
          <w:lang w:val="en-GB"/>
        </w:rPr>
        <w:t>Has there been a substantial increase or facilitation of investments in the tourism sector in order to increase resilience to climate change adverse effects?</w:t>
      </w:r>
    </w:p>
    <w:p w14:paraId="0EAE10D3" w14:textId="77777777" w:rsidR="00533658" w:rsidRDefault="00D7348D" w:rsidP="00533658">
      <w:pPr>
        <w:numPr>
          <w:ilvl w:val="0"/>
          <w:numId w:val="20"/>
        </w:numPr>
        <w:spacing w:before="240" w:after="240" w:line="480" w:lineRule="auto"/>
        <w:contextualSpacing/>
        <w:rPr>
          <w:rFonts w:ascii="Calibri" w:eastAsia="Calibri" w:hAnsi="Calibri" w:cs="Cambria"/>
          <w:szCs w:val="24"/>
          <w:lang w:val="en-GB"/>
        </w:rPr>
      </w:pPr>
      <w:r w:rsidRPr="0012244E">
        <w:rPr>
          <w:rFonts w:ascii="Calibri" w:eastAsia="Calibri" w:hAnsi="Calibri" w:cs="Cambria"/>
          <w:szCs w:val="24"/>
          <w:lang w:val="en-GB"/>
        </w:rPr>
        <w:t>How has the tourism industry been included in the project and its outcomes?</w:t>
      </w:r>
    </w:p>
    <w:p w14:paraId="46C83708" w14:textId="77777777" w:rsidR="00D7348D" w:rsidRPr="00533658" w:rsidRDefault="00D7348D" w:rsidP="00533658">
      <w:pPr>
        <w:numPr>
          <w:ilvl w:val="0"/>
          <w:numId w:val="20"/>
        </w:numPr>
        <w:spacing w:before="240" w:after="240" w:line="480" w:lineRule="auto"/>
        <w:contextualSpacing/>
        <w:rPr>
          <w:rFonts w:ascii="Calibri" w:eastAsia="Calibri" w:hAnsi="Calibri" w:cs="Cambria"/>
          <w:szCs w:val="24"/>
          <w:lang w:val="en-GB"/>
        </w:rPr>
      </w:pPr>
      <w:r w:rsidRPr="00533658">
        <w:rPr>
          <w:rFonts w:ascii="Calibri" w:eastAsia="Calibri" w:hAnsi="Calibri" w:cs="Cambria"/>
          <w:szCs w:val="24"/>
          <w:lang w:val="en-GB"/>
        </w:rPr>
        <w:t>What have been the issues or problems encountered in the implementation of the project</w:t>
      </w:r>
      <w:r w:rsidRPr="00533658">
        <w:rPr>
          <w:rFonts w:ascii="Calibri" w:eastAsia="Calibri" w:hAnsi="Calibri" w:cs="Cambria"/>
          <w:lang w:val="en-GB"/>
        </w:rPr>
        <w:t>?</w:t>
      </w:r>
    </w:p>
    <w:p w14:paraId="09F41995" w14:textId="77777777" w:rsidR="00D7348D" w:rsidRPr="0012244E" w:rsidRDefault="00D7348D" w:rsidP="00533658">
      <w:pPr>
        <w:numPr>
          <w:ilvl w:val="0"/>
          <w:numId w:val="20"/>
        </w:numPr>
        <w:spacing w:before="240" w:after="240" w:line="480" w:lineRule="auto"/>
        <w:contextualSpacing/>
        <w:rPr>
          <w:rFonts w:ascii="Calibri" w:eastAsia="Calibri" w:hAnsi="Calibri" w:cs="Times New Roman"/>
          <w:lang w:val="en-GB"/>
        </w:rPr>
      </w:pPr>
      <w:r w:rsidRPr="0012244E">
        <w:rPr>
          <w:rFonts w:ascii="Calibri" w:eastAsia="Calibri" w:hAnsi="Calibri" w:cs="Cambria"/>
          <w:lang w:val="en-GB"/>
        </w:rPr>
        <w:t>What have been the projects weaknesses, if any?</w:t>
      </w:r>
    </w:p>
    <w:p w14:paraId="74861D47" w14:textId="77777777" w:rsidR="00D7348D" w:rsidRPr="0012244E" w:rsidRDefault="00D7348D" w:rsidP="00533658">
      <w:pPr>
        <w:numPr>
          <w:ilvl w:val="0"/>
          <w:numId w:val="20"/>
        </w:numPr>
        <w:spacing w:before="240" w:after="240" w:line="480" w:lineRule="auto"/>
        <w:contextualSpacing/>
        <w:rPr>
          <w:rFonts w:ascii="Calibri" w:eastAsia="Calibri" w:hAnsi="Calibri" w:cs="Times New Roman"/>
          <w:lang w:val="en-GB"/>
        </w:rPr>
      </w:pPr>
      <w:r w:rsidRPr="0012244E">
        <w:rPr>
          <w:rFonts w:ascii="Calibri" w:eastAsia="Calibri" w:hAnsi="Calibri" w:cs="Cambria"/>
          <w:lang w:val="en-GB"/>
        </w:rPr>
        <w:t>What are the probabilities that results would be sustained over the medium/long term?</w:t>
      </w:r>
    </w:p>
    <w:p w14:paraId="581E16D1" w14:textId="77777777" w:rsidR="00D7348D" w:rsidRPr="00533658" w:rsidRDefault="00D7348D" w:rsidP="00533658">
      <w:pPr>
        <w:numPr>
          <w:ilvl w:val="0"/>
          <w:numId w:val="3"/>
        </w:numPr>
        <w:spacing w:before="240" w:after="240" w:line="480" w:lineRule="auto"/>
        <w:ind w:left="709"/>
        <w:contextualSpacing/>
        <w:rPr>
          <w:rFonts w:ascii="Calibri" w:eastAsia="Calibri" w:hAnsi="Calibri" w:cs="Times New Roman"/>
          <w:lang w:val="en-GB"/>
        </w:rPr>
      </w:pPr>
      <w:r w:rsidRPr="0012244E">
        <w:rPr>
          <w:rFonts w:ascii="Calibri" w:eastAsia="Calibri" w:hAnsi="Calibri" w:cs="Cambria"/>
          <w:lang w:val="en-GB"/>
        </w:rPr>
        <w:t>If something could have been done different, in hindsight what could this have been (lesson learned)?</w:t>
      </w:r>
      <w:r w:rsidRPr="00533658">
        <w:rPr>
          <w:lang w:val="en-GB"/>
        </w:rPr>
        <w:br w:type="page"/>
      </w:r>
    </w:p>
    <w:p w14:paraId="6FB47D42" w14:textId="2246D7D7" w:rsidR="005155DB" w:rsidRPr="005155DB" w:rsidRDefault="005155DB" w:rsidP="006851E7">
      <w:pPr>
        <w:pStyle w:val="IntenseQuote"/>
        <w:rPr>
          <w:lang w:val="en-US"/>
        </w:rPr>
      </w:pPr>
      <w:r w:rsidRPr="005155DB">
        <w:rPr>
          <w:lang w:val="en-US"/>
        </w:rPr>
        <w:lastRenderedPageBreak/>
        <w:t>TAP SMALL GRANTS SUMMARY</w:t>
      </w:r>
    </w:p>
    <w:p w14:paraId="7A364EF9" w14:textId="77777777" w:rsidR="005155DB" w:rsidRPr="005155DB" w:rsidRDefault="005155DB" w:rsidP="005155DB">
      <w:pPr>
        <w:jc w:val="center"/>
        <w:rPr>
          <w:lang w:val="en-US"/>
        </w:rPr>
      </w:pPr>
    </w:p>
    <w:tbl>
      <w:tblPr>
        <w:tblStyle w:val="TableGrid"/>
        <w:tblW w:w="9895" w:type="dxa"/>
        <w:tblLayout w:type="fixed"/>
        <w:tblLook w:val="04A0" w:firstRow="1" w:lastRow="0" w:firstColumn="1" w:lastColumn="0" w:noHBand="0" w:noVBand="1"/>
      </w:tblPr>
      <w:tblGrid>
        <w:gridCol w:w="1345"/>
        <w:gridCol w:w="6480"/>
        <w:gridCol w:w="990"/>
        <w:gridCol w:w="1080"/>
      </w:tblGrid>
      <w:tr w:rsidR="005155DB" w:rsidRPr="00AE728B" w14:paraId="59169DEA" w14:textId="77777777" w:rsidTr="007E6EBB">
        <w:trPr>
          <w:trHeight w:val="2325"/>
        </w:trPr>
        <w:tc>
          <w:tcPr>
            <w:tcW w:w="1345" w:type="dxa"/>
            <w:hideMark/>
          </w:tcPr>
          <w:p w14:paraId="1080AC5B" w14:textId="77777777" w:rsidR="005155DB" w:rsidRPr="005155DB" w:rsidRDefault="005155DB" w:rsidP="006851E7">
            <w:pPr>
              <w:pStyle w:val="Table"/>
            </w:pPr>
            <w:r w:rsidRPr="005155DB">
              <w:t>Sustainable Water Management and Community Awareness in Maalhos Island, Baa Atoll</w:t>
            </w:r>
          </w:p>
        </w:tc>
        <w:tc>
          <w:tcPr>
            <w:tcW w:w="6480" w:type="dxa"/>
            <w:hideMark/>
          </w:tcPr>
          <w:p w14:paraId="3360E950" w14:textId="77777777" w:rsidR="005155DB" w:rsidRPr="005155DB" w:rsidRDefault="005155DB" w:rsidP="006851E7">
            <w:pPr>
              <w:pStyle w:val="Table"/>
            </w:pPr>
            <w:r w:rsidRPr="005155DB">
              <w:t>The main objective of this project is to implement a sustainable water management facility in the island of Baa Malhos. Rainwater will be harvested and piped to distribution points built through out the island. An RO unit will also be installed at the facility as a back up during rainwater shortages and dry seasons. Awareness about sustainable water management will be an ongoing part of this project.</w:t>
            </w:r>
          </w:p>
        </w:tc>
        <w:tc>
          <w:tcPr>
            <w:tcW w:w="990" w:type="dxa"/>
            <w:hideMark/>
          </w:tcPr>
          <w:p w14:paraId="27E37C21" w14:textId="77777777" w:rsidR="005155DB" w:rsidRPr="003272D6" w:rsidRDefault="005155DB" w:rsidP="006851E7">
            <w:pPr>
              <w:pStyle w:val="Table"/>
            </w:pPr>
            <w:r w:rsidRPr="003272D6">
              <w:t>Baa. Maalhos</w:t>
            </w:r>
          </w:p>
        </w:tc>
        <w:tc>
          <w:tcPr>
            <w:tcW w:w="1080" w:type="dxa"/>
            <w:hideMark/>
          </w:tcPr>
          <w:p w14:paraId="5D1DBE33" w14:textId="77777777" w:rsidR="005155DB" w:rsidRPr="005155DB" w:rsidRDefault="005155DB" w:rsidP="006851E7">
            <w:pPr>
              <w:pStyle w:val="Table"/>
            </w:pPr>
            <w:r w:rsidRPr="005155DB">
              <w:t>Maalhos Awareness and Recreation Society</w:t>
            </w:r>
          </w:p>
        </w:tc>
      </w:tr>
      <w:tr w:rsidR="005155DB" w:rsidRPr="003272D6" w14:paraId="2684A720" w14:textId="77777777" w:rsidTr="007E6EBB">
        <w:trPr>
          <w:trHeight w:val="3990"/>
        </w:trPr>
        <w:tc>
          <w:tcPr>
            <w:tcW w:w="1345" w:type="dxa"/>
            <w:hideMark/>
          </w:tcPr>
          <w:p w14:paraId="53B50FB8" w14:textId="77777777" w:rsidR="005155DB" w:rsidRPr="005155DB" w:rsidRDefault="005155DB" w:rsidP="006851E7">
            <w:pPr>
              <w:pStyle w:val="Table"/>
            </w:pPr>
            <w:r w:rsidRPr="005155DB">
              <w:t>Boduhuraa Solid Waste Management Project</w:t>
            </w:r>
          </w:p>
        </w:tc>
        <w:tc>
          <w:tcPr>
            <w:tcW w:w="6480" w:type="dxa"/>
            <w:hideMark/>
          </w:tcPr>
          <w:p w14:paraId="6428ED65" w14:textId="77777777" w:rsidR="005155DB" w:rsidRPr="005155DB" w:rsidRDefault="005155DB" w:rsidP="006851E7">
            <w:pPr>
              <w:pStyle w:val="Table"/>
            </w:pPr>
            <w:r w:rsidRPr="005155DB">
              <w:t xml:space="preserve">The main objective of this project is management of solid waste in the island of Boduhuraa. The island is in close proximity to Kuda Huraa resort hence the lack of a waste management not only negatively impacts the community of Boduraa but adjoining resort as well. As part of the project a waste management facility will be built and collections bins will be provided to the households. The collection of waste will be offered at a very low and affordable price to make the facility attractive. With assistance from Four Seasons Kuda Hura resort and Secure bag the waste will be shipped to tilafuhsi. Awareness and research to understand peoples perception to waste will be an on going part of this project. </w:t>
            </w:r>
          </w:p>
        </w:tc>
        <w:tc>
          <w:tcPr>
            <w:tcW w:w="990" w:type="dxa"/>
            <w:hideMark/>
          </w:tcPr>
          <w:p w14:paraId="11281695" w14:textId="77777777" w:rsidR="005155DB" w:rsidRPr="003272D6" w:rsidRDefault="005155DB" w:rsidP="006851E7">
            <w:pPr>
              <w:pStyle w:val="Table"/>
            </w:pPr>
            <w:r w:rsidRPr="003272D6">
              <w:t>K. Huraa</w:t>
            </w:r>
          </w:p>
        </w:tc>
        <w:tc>
          <w:tcPr>
            <w:tcW w:w="1080" w:type="dxa"/>
            <w:hideMark/>
          </w:tcPr>
          <w:p w14:paraId="49F71244" w14:textId="77777777" w:rsidR="005155DB" w:rsidRPr="003272D6" w:rsidRDefault="005155DB" w:rsidP="006851E7">
            <w:pPr>
              <w:pStyle w:val="Table"/>
            </w:pPr>
            <w:r w:rsidRPr="003272D6">
              <w:t>Seamarc Pvt.Ltd</w:t>
            </w:r>
          </w:p>
        </w:tc>
      </w:tr>
      <w:tr w:rsidR="005155DB" w:rsidRPr="003272D6" w14:paraId="47BA5E7C" w14:textId="77777777" w:rsidTr="007E6EBB">
        <w:trPr>
          <w:trHeight w:val="3510"/>
        </w:trPr>
        <w:tc>
          <w:tcPr>
            <w:tcW w:w="1345" w:type="dxa"/>
            <w:hideMark/>
          </w:tcPr>
          <w:p w14:paraId="4A0C4A18" w14:textId="77777777" w:rsidR="005155DB" w:rsidRPr="005155DB" w:rsidRDefault="005155DB" w:rsidP="006851E7">
            <w:pPr>
              <w:pStyle w:val="Table"/>
            </w:pPr>
            <w:r w:rsidRPr="005155DB">
              <w:t>Creating a Habitat for Reviving Threatened Seabird Population- A climate adaptation Project</w:t>
            </w:r>
          </w:p>
        </w:tc>
        <w:tc>
          <w:tcPr>
            <w:tcW w:w="6480" w:type="dxa"/>
            <w:hideMark/>
          </w:tcPr>
          <w:p w14:paraId="548361E5" w14:textId="77777777" w:rsidR="005155DB" w:rsidRPr="005155DB" w:rsidRDefault="005155DB" w:rsidP="006851E7">
            <w:pPr>
              <w:pStyle w:val="Table"/>
            </w:pPr>
            <w:r w:rsidRPr="005155DB">
              <w:t xml:space="preserve">The recent declines of uninhabited islands and remote/unvested  areas in the inhabited islands due to tourist resort development and increase in the Maldivian population meant that the habitats of the seabird were destructed. This project aims to create artificial platforms to mimic sandbanks or smaller islands to provide a roosting/nesting site to the threatened seabird population. Secondary school children will be made the managers of these platforms increasing there awareness and issues of environmental destructions more broadly. Awareness on climate change and sound environmental practices will be an ongoing part of this project. </w:t>
            </w:r>
          </w:p>
        </w:tc>
        <w:tc>
          <w:tcPr>
            <w:tcW w:w="990" w:type="dxa"/>
            <w:hideMark/>
          </w:tcPr>
          <w:p w14:paraId="4F4F6C9A" w14:textId="77777777" w:rsidR="005155DB" w:rsidRPr="003272D6" w:rsidRDefault="005155DB" w:rsidP="006851E7">
            <w:pPr>
              <w:pStyle w:val="Table"/>
            </w:pPr>
            <w:r w:rsidRPr="003272D6">
              <w:t>GA. Dhandhoo</w:t>
            </w:r>
          </w:p>
        </w:tc>
        <w:tc>
          <w:tcPr>
            <w:tcW w:w="1080" w:type="dxa"/>
            <w:hideMark/>
          </w:tcPr>
          <w:p w14:paraId="350624B1" w14:textId="77777777" w:rsidR="005155DB" w:rsidRPr="003272D6" w:rsidRDefault="005155DB" w:rsidP="006851E7">
            <w:pPr>
              <w:pStyle w:val="Table"/>
            </w:pPr>
            <w:r w:rsidRPr="003272D6">
              <w:t>Sea Explorers Pvt Ltd</w:t>
            </w:r>
          </w:p>
        </w:tc>
      </w:tr>
      <w:tr w:rsidR="005155DB" w:rsidRPr="003272D6" w14:paraId="0B4A6260" w14:textId="77777777" w:rsidTr="007E6EBB">
        <w:trPr>
          <w:trHeight w:val="2430"/>
        </w:trPr>
        <w:tc>
          <w:tcPr>
            <w:tcW w:w="1345" w:type="dxa"/>
            <w:hideMark/>
          </w:tcPr>
          <w:p w14:paraId="53C7A020" w14:textId="77777777" w:rsidR="005155DB" w:rsidRPr="005155DB" w:rsidRDefault="005155DB" w:rsidP="006851E7">
            <w:pPr>
              <w:pStyle w:val="Table"/>
            </w:pPr>
            <w:r w:rsidRPr="005155DB">
              <w:lastRenderedPageBreak/>
              <w:t>Pilot Alternative Mechanisms to Fossil Fuel Consumption for Sea Transportation</w:t>
            </w:r>
          </w:p>
        </w:tc>
        <w:tc>
          <w:tcPr>
            <w:tcW w:w="6480" w:type="dxa"/>
            <w:hideMark/>
          </w:tcPr>
          <w:p w14:paraId="2C56C6BD" w14:textId="77777777" w:rsidR="005155DB" w:rsidRPr="005155DB" w:rsidRDefault="005155DB" w:rsidP="006851E7">
            <w:pPr>
              <w:pStyle w:val="Table"/>
            </w:pPr>
            <w:r w:rsidRPr="005155DB">
              <w:t>Aim: Piloting climate friendly transportation options . As part of the project The vessel developed under this demonstration project will supplement a diesel engine with a parallel hybrid system that would generate electrical energy from the rotating propeller. It is believed that this vessel will reduce diesel consumption by 50% when compared to conventional models.</w:t>
            </w:r>
          </w:p>
        </w:tc>
        <w:tc>
          <w:tcPr>
            <w:tcW w:w="990" w:type="dxa"/>
            <w:hideMark/>
          </w:tcPr>
          <w:p w14:paraId="181315B5" w14:textId="77777777" w:rsidR="005155DB" w:rsidRPr="003272D6" w:rsidRDefault="005155DB" w:rsidP="006851E7">
            <w:pPr>
              <w:pStyle w:val="Table"/>
            </w:pPr>
            <w:r w:rsidRPr="003272D6">
              <w:t>Thilafushi</w:t>
            </w:r>
          </w:p>
        </w:tc>
        <w:tc>
          <w:tcPr>
            <w:tcW w:w="1080" w:type="dxa"/>
            <w:hideMark/>
          </w:tcPr>
          <w:p w14:paraId="2F347A73" w14:textId="77777777" w:rsidR="005155DB" w:rsidRPr="003272D6" w:rsidRDefault="005155DB" w:rsidP="006851E7">
            <w:pPr>
              <w:pStyle w:val="Table"/>
            </w:pPr>
            <w:r w:rsidRPr="003272D6">
              <w:t>Dive Desk Pvt Ltd</w:t>
            </w:r>
          </w:p>
        </w:tc>
      </w:tr>
      <w:tr w:rsidR="005155DB" w:rsidRPr="00AE728B" w14:paraId="34C39ED4" w14:textId="77777777" w:rsidTr="007E6EBB">
        <w:trPr>
          <w:trHeight w:val="2970"/>
        </w:trPr>
        <w:tc>
          <w:tcPr>
            <w:tcW w:w="1345" w:type="dxa"/>
            <w:hideMark/>
          </w:tcPr>
          <w:p w14:paraId="3FACB320" w14:textId="77777777" w:rsidR="005155DB" w:rsidRPr="003272D6" w:rsidRDefault="005155DB" w:rsidP="006851E7">
            <w:pPr>
              <w:pStyle w:val="Table"/>
            </w:pPr>
            <w:r w:rsidRPr="003272D6">
              <w:t>Coral Garden</w:t>
            </w:r>
          </w:p>
        </w:tc>
        <w:tc>
          <w:tcPr>
            <w:tcW w:w="6480" w:type="dxa"/>
            <w:hideMark/>
          </w:tcPr>
          <w:p w14:paraId="5F609995" w14:textId="77777777" w:rsidR="005155DB" w:rsidRPr="005155DB" w:rsidRDefault="005155DB" w:rsidP="006851E7">
            <w:pPr>
              <w:pStyle w:val="Table"/>
            </w:pPr>
            <w:r w:rsidRPr="005155DB">
              <w:t xml:space="preserve">This project aims to rehabilitate the in-house reefs of the island of R. Fainu by developing a coral garden. The coral garden developed will be marketed to tourists as a snorkeling site. Furthermore, the marine resources of the garden will be exploited and sold as a food source in a sustainable manner. The pioneers of this project will be the local community and they will be made aware on the value of the natural resources that surrounds them and will consequently teach them to appreciate it and adopt appropriate management strategies. </w:t>
            </w:r>
          </w:p>
        </w:tc>
        <w:tc>
          <w:tcPr>
            <w:tcW w:w="990" w:type="dxa"/>
            <w:hideMark/>
          </w:tcPr>
          <w:p w14:paraId="17F0C37F" w14:textId="77777777" w:rsidR="005155DB" w:rsidRPr="003272D6" w:rsidRDefault="005155DB" w:rsidP="006851E7">
            <w:pPr>
              <w:pStyle w:val="Table"/>
            </w:pPr>
            <w:r w:rsidRPr="003272D6">
              <w:t>R.Fainu</w:t>
            </w:r>
          </w:p>
        </w:tc>
        <w:tc>
          <w:tcPr>
            <w:tcW w:w="1080" w:type="dxa"/>
            <w:hideMark/>
          </w:tcPr>
          <w:p w14:paraId="0A8894DD" w14:textId="77777777" w:rsidR="005155DB" w:rsidRPr="005155DB" w:rsidRDefault="005155DB" w:rsidP="006851E7">
            <w:pPr>
              <w:pStyle w:val="Table"/>
            </w:pPr>
            <w:r w:rsidRPr="005155DB">
              <w:t>FACE (Fainu Association for Community Endeavors)</w:t>
            </w:r>
          </w:p>
        </w:tc>
      </w:tr>
      <w:tr w:rsidR="005155DB" w:rsidRPr="003272D6" w14:paraId="5E486E36" w14:textId="77777777" w:rsidTr="007E6EBB">
        <w:trPr>
          <w:trHeight w:val="2430"/>
        </w:trPr>
        <w:tc>
          <w:tcPr>
            <w:tcW w:w="1345" w:type="dxa"/>
            <w:hideMark/>
          </w:tcPr>
          <w:p w14:paraId="4FB0FBDD" w14:textId="77777777" w:rsidR="005155DB" w:rsidRPr="005155DB" w:rsidRDefault="005155DB" w:rsidP="006851E7">
            <w:pPr>
              <w:pStyle w:val="Table"/>
            </w:pPr>
            <w:r w:rsidRPr="005155DB">
              <w:t>Protecting and conservation of fresh water lens to deal with draughts by adapting hydroponics and water dripping system in farms.</w:t>
            </w:r>
          </w:p>
        </w:tc>
        <w:tc>
          <w:tcPr>
            <w:tcW w:w="6480" w:type="dxa"/>
            <w:hideMark/>
          </w:tcPr>
          <w:p w14:paraId="53BB26C0" w14:textId="77777777" w:rsidR="005155DB" w:rsidRPr="005155DB" w:rsidRDefault="005155DB" w:rsidP="006851E7">
            <w:pPr>
              <w:pStyle w:val="Table"/>
            </w:pPr>
            <w:r w:rsidRPr="005155DB">
              <w:t>The main objective of this project is to encourage farmers on efficient usage of fresh water in their farms by adapting hydroponics and water dripping system to ensure the sustainability of the island fresh water lens. As part of the project a farm will be set up with hydroponics and water dripping technology which would be used to train the famers in these techniques. Awareness on water management and sustainable use of water will be an ongoing part of the project.</w:t>
            </w:r>
          </w:p>
        </w:tc>
        <w:tc>
          <w:tcPr>
            <w:tcW w:w="990" w:type="dxa"/>
            <w:hideMark/>
          </w:tcPr>
          <w:p w14:paraId="4DCA68F1" w14:textId="77777777" w:rsidR="005155DB" w:rsidRPr="003272D6" w:rsidRDefault="005155DB" w:rsidP="006851E7">
            <w:pPr>
              <w:pStyle w:val="Table"/>
            </w:pPr>
            <w:r w:rsidRPr="003272D6">
              <w:t>AA. Thodoo</w:t>
            </w:r>
          </w:p>
        </w:tc>
        <w:tc>
          <w:tcPr>
            <w:tcW w:w="1080" w:type="dxa"/>
            <w:hideMark/>
          </w:tcPr>
          <w:p w14:paraId="6928D38B" w14:textId="77777777" w:rsidR="005155DB" w:rsidRPr="003272D6" w:rsidRDefault="005155DB" w:rsidP="006851E7">
            <w:pPr>
              <w:pStyle w:val="Table"/>
            </w:pPr>
            <w:r w:rsidRPr="003272D6">
              <w:t xml:space="preserve">Serene Sky Guest House </w:t>
            </w:r>
          </w:p>
        </w:tc>
      </w:tr>
      <w:tr w:rsidR="005155DB" w:rsidRPr="00AE728B" w14:paraId="0010E290" w14:textId="77777777" w:rsidTr="007E6EBB">
        <w:trPr>
          <w:trHeight w:val="2970"/>
        </w:trPr>
        <w:tc>
          <w:tcPr>
            <w:tcW w:w="1345" w:type="dxa"/>
            <w:hideMark/>
          </w:tcPr>
          <w:p w14:paraId="1BB8EAFB" w14:textId="77777777" w:rsidR="005155DB" w:rsidRPr="003272D6" w:rsidRDefault="005155DB" w:rsidP="006851E7">
            <w:pPr>
              <w:pStyle w:val="Table"/>
            </w:pPr>
            <w:r w:rsidRPr="003272D6">
              <w:lastRenderedPageBreak/>
              <w:t>Eco-Tour Mangroves</w:t>
            </w:r>
          </w:p>
        </w:tc>
        <w:tc>
          <w:tcPr>
            <w:tcW w:w="6480" w:type="dxa"/>
            <w:hideMark/>
          </w:tcPr>
          <w:p w14:paraId="201B5F1A" w14:textId="77777777" w:rsidR="005155DB" w:rsidRPr="005155DB" w:rsidRDefault="005155DB" w:rsidP="006851E7">
            <w:pPr>
              <w:pStyle w:val="Table"/>
            </w:pPr>
            <w:r w:rsidRPr="005155DB">
              <w:t>The main objectives of this project is to culture crabs for sale and rehabiltate the in house mangroves of N.Malhendhoo through the process. The rehabilitated mangrove area will also be sold to the tourist attraction. In doing so the project will not only provide sustainable livelihood opportunities through culture of crabs and marketing of the mangroves but increase the awareness and result in sound management of the mangroves of environmental significance which are currently neglected to a large extent.</w:t>
            </w:r>
          </w:p>
        </w:tc>
        <w:tc>
          <w:tcPr>
            <w:tcW w:w="990" w:type="dxa"/>
            <w:hideMark/>
          </w:tcPr>
          <w:p w14:paraId="551C1999" w14:textId="77777777" w:rsidR="005155DB" w:rsidRPr="003272D6" w:rsidRDefault="005155DB" w:rsidP="006851E7">
            <w:pPr>
              <w:pStyle w:val="Table"/>
            </w:pPr>
            <w:r w:rsidRPr="003272D6">
              <w:t>N.Kendhikulhudhoo</w:t>
            </w:r>
          </w:p>
        </w:tc>
        <w:tc>
          <w:tcPr>
            <w:tcW w:w="1080" w:type="dxa"/>
            <w:hideMark/>
          </w:tcPr>
          <w:p w14:paraId="320EE26B" w14:textId="77777777" w:rsidR="005155DB" w:rsidRPr="005155DB" w:rsidRDefault="005155DB" w:rsidP="006851E7">
            <w:pPr>
              <w:pStyle w:val="Table"/>
            </w:pPr>
            <w:r w:rsidRPr="005155DB">
              <w:t>Friends Association for Island Development (FAID)</w:t>
            </w:r>
          </w:p>
        </w:tc>
      </w:tr>
      <w:tr w:rsidR="005155DB" w:rsidRPr="00AE728B" w14:paraId="1305A341" w14:textId="77777777" w:rsidTr="007E6EBB">
        <w:trPr>
          <w:trHeight w:val="2430"/>
        </w:trPr>
        <w:tc>
          <w:tcPr>
            <w:tcW w:w="1345" w:type="dxa"/>
            <w:hideMark/>
          </w:tcPr>
          <w:p w14:paraId="22D070ED" w14:textId="77777777" w:rsidR="005155DB" w:rsidRPr="005155DB" w:rsidRDefault="005155DB" w:rsidP="006851E7">
            <w:pPr>
              <w:pStyle w:val="Table"/>
            </w:pPr>
            <w:r w:rsidRPr="005155DB">
              <w:t>Coral Garden (Culture and conserve marine resources and improve livelihoods through sustainable eco-tourism)</w:t>
            </w:r>
          </w:p>
        </w:tc>
        <w:tc>
          <w:tcPr>
            <w:tcW w:w="6480" w:type="dxa"/>
            <w:hideMark/>
          </w:tcPr>
          <w:p w14:paraId="3188F9EF" w14:textId="77777777" w:rsidR="005155DB" w:rsidRPr="005155DB" w:rsidRDefault="005155DB" w:rsidP="006851E7">
            <w:pPr>
              <w:pStyle w:val="Table"/>
            </w:pPr>
            <w:r w:rsidRPr="005155DB">
              <w:t xml:space="preserve">This project includes grow-out of groupers and culture of pearls in floating cages and nets in an Integrated Marine Trophic Aquaculture system in N.Maafaru home reefs and lagoons, while rehabilitating reefs and marketing the products to resorts and tourists. The project will raise awareness about our marine resources teaching the locals t value them. Furthermore, the venture will provide livelihoods to the local community. </w:t>
            </w:r>
          </w:p>
        </w:tc>
        <w:tc>
          <w:tcPr>
            <w:tcW w:w="990" w:type="dxa"/>
            <w:hideMark/>
          </w:tcPr>
          <w:p w14:paraId="6EE91206" w14:textId="77777777" w:rsidR="005155DB" w:rsidRPr="003272D6" w:rsidRDefault="005155DB" w:rsidP="006851E7">
            <w:pPr>
              <w:pStyle w:val="Table"/>
            </w:pPr>
            <w:r w:rsidRPr="003272D6">
              <w:t>N. Kudafari</w:t>
            </w:r>
          </w:p>
        </w:tc>
        <w:tc>
          <w:tcPr>
            <w:tcW w:w="1080" w:type="dxa"/>
            <w:hideMark/>
          </w:tcPr>
          <w:p w14:paraId="7E6565F7" w14:textId="77777777" w:rsidR="005155DB" w:rsidRPr="005155DB" w:rsidRDefault="005155DB" w:rsidP="006851E7">
            <w:pPr>
              <w:pStyle w:val="Table"/>
            </w:pPr>
            <w:r w:rsidRPr="005155DB">
              <w:t>ANDEV (Association for Noonu Atoll Development)</w:t>
            </w:r>
          </w:p>
        </w:tc>
      </w:tr>
      <w:tr w:rsidR="005155DB" w:rsidRPr="003272D6" w14:paraId="1C540397" w14:textId="77777777" w:rsidTr="007E6EBB">
        <w:trPr>
          <w:trHeight w:val="2430"/>
        </w:trPr>
        <w:tc>
          <w:tcPr>
            <w:tcW w:w="1345" w:type="dxa"/>
            <w:hideMark/>
          </w:tcPr>
          <w:p w14:paraId="5A54A517" w14:textId="77777777" w:rsidR="005155DB" w:rsidRPr="005155DB" w:rsidRDefault="005155DB" w:rsidP="006851E7">
            <w:pPr>
              <w:pStyle w:val="Table"/>
            </w:pPr>
            <w:r w:rsidRPr="005155DB">
              <w:t>Recycling of Engine Oil and Stop Contamination</w:t>
            </w:r>
          </w:p>
        </w:tc>
        <w:tc>
          <w:tcPr>
            <w:tcW w:w="6480" w:type="dxa"/>
            <w:hideMark/>
          </w:tcPr>
          <w:p w14:paraId="7C4E5132" w14:textId="77777777" w:rsidR="005155DB" w:rsidRPr="005155DB" w:rsidRDefault="005155DB" w:rsidP="006851E7">
            <w:pPr>
              <w:pStyle w:val="Table"/>
            </w:pPr>
            <w:r w:rsidRPr="005155DB">
              <w:t xml:space="preserve">This project forms the initial phase of a longer project (10 years) during which 2500 barrels of used engine and lubricating oil will be collected from electricity providers and workshops to convert into re-suable lubricant oil. Currently, used oil is disposed of at Tilafushi and is contaminating our oceans groundwater and soil. This project will endeavor to demonstrate a low cost alternative to the damaging practices of used oil disposal which currently exists. </w:t>
            </w:r>
          </w:p>
        </w:tc>
        <w:tc>
          <w:tcPr>
            <w:tcW w:w="990" w:type="dxa"/>
            <w:hideMark/>
          </w:tcPr>
          <w:p w14:paraId="638DF64E" w14:textId="77777777" w:rsidR="005155DB" w:rsidRPr="003272D6" w:rsidRDefault="005155DB" w:rsidP="006851E7">
            <w:pPr>
              <w:pStyle w:val="Table"/>
            </w:pPr>
            <w:r w:rsidRPr="003272D6">
              <w:t>Thilafushi</w:t>
            </w:r>
          </w:p>
        </w:tc>
        <w:tc>
          <w:tcPr>
            <w:tcW w:w="1080" w:type="dxa"/>
            <w:hideMark/>
          </w:tcPr>
          <w:p w14:paraId="582EF403" w14:textId="77777777" w:rsidR="005155DB" w:rsidRPr="003272D6" w:rsidRDefault="005155DB" w:rsidP="006851E7">
            <w:pPr>
              <w:pStyle w:val="Table"/>
            </w:pPr>
            <w:r w:rsidRPr="003272D6">
              <w:t>Maldives Inc</w:t>
            </w:r>
          </w:p>
        </w:tc>
      </w:tr>
      <w:tr w:rsidR="005155DB" w:rsidRPr="00AE728B" w14:paraId="573BDD0B" w14:textId="77777777" w:rsidTr="007E6EBB">
        <w:trPr>
          <w:trHeight w:val="1620"/>
        </w:trPr>
        <w:tc>
          <w:tcPr>
            <w:tcW w:w="1345" w:type="dxa"/>
            <w:hideMark/>
          </w:tcPr>
          <w:p w14:paraId="5E1A6BEE" w14:textId="77777777" w:rsidR="005155DB" w:rsidRPr="005155DB" w:rsidRDefault="005155DB" w:rsidP="006851E7">
            <w:pPr>
              <w:pStyle w:val="Table"/>
            </w:pPr>
            <w:r w:rsidRPr="005155DB">
              <w:t>Towards Sustainable Energy for Adaptation to Climate Change in Tourist Resorts of</w:t>
            </w:r>
            <w:r w:rsidRPr="005155DB">
              <w:br/>
              <w:t>Maldives</w:t>
            </w:r>
          </w:p>
        </w:tc>
        <w:tc>
          <w:tcPr>
            <w:tcW w:w="6480" w:type="dxa"/>
            <w:hideMark/>
          </w:tcPr>
          <w:p w14:paraId="36AB6C84" w14:textId="77777777" w:rsidR="005155DB" w:rsidRPr="005155DB" w:rsidRDefault="005155DB" w:rsidP="006851E7">
            <w:pPr>
              <w:pStyle w:val="Table"/>
            </w:pPr>
            <w:r w:rsidRPr="005155DB">
              <w:t xml:space="preserve">The main objective of this project is to study and understand the exposure and vulnerability of the energy sector of resorts to climate change and identify potential adaptation measures that increase resilience of energy generation, distribution and end use of resorts to climate- related risks. </w:t>
            </w:r>
          </w:p>
        </w:tc>
        <w:tc>
          <w:tcPr>
            <w:tcW w:w="990" w:type="dxa"/>
            <w:hideMark/>
          </w:tcPr>
          <w:p w14:paraId="696EE2BC" w14:textId="77777777" w:rsidR="005155DB" w:rsidRPr="005155DB" w:rsidRDefault="005155DB" w:rsidP="006851E7">
            <w:pPr>
              <w:pStyle w:val="Table"/>
            </w:pPr>
            <w:r w:rsidRPr="005155DB">
              <w:t>Male Atoll, Alif Ali, Alif Dhaal, Memo</w:t>
            </w:r>
          </w:p>
        </w:tc>
        <w:tc>
          <w:tcPr>
            <w:tcW w:w="1080" w:type="dxa"/>
            <w:hideMark/>
          </w:tcPr>
          <w:p w14:paraId="5DFD3DE2" w14:textId="77777777" w:rsidR="005155DB" w:rsidRPr="005155DB" w:rsidRDefault="005155DB" w:rsidP="006851E7">
            <w:pPr>
              <w:pStyle w:val="Table"/>
            </w:pPr>
            <w:r w:rsidRPr="005155DB">
              <w:t>VESHI (Volunteers for Environment, Social Harmony and Improvement)</w:t>
            </w:r>
          </w:p>
        </w:tc>
      </w:tr>
      <w:tr w:rsidR="005155DB" w:rsidRPr="003272D6" w14:paraId="790498FB" w14:textId="77777777" w:rsidTr="007E6EBB">
        <w:trPr>
          <w:trHeight w:val="2970"/>
        </w:trPr>
        <w:tc>
          <w:tcPr>
            <w:tcW w:w="1345" w:type="dxa"/>
            <w:hideMark/>
          </w:tcPr>
          <w:p w14:paraId="2E9BD5F3" w14:textId="77777777" w:rsidR="005155DB" w:rsidRPr="005155DB" w:rsidRDefault="005155DB" w:rsidP="006851E7">
            <w:pPr>
              <w:pStyle w:val="Table"/>
            </w:pPr>
            <w:r w:rsidRPr="005155DB">
              <w:lastRenderedPageBreak/>
              <w:t>Waste to Energy by Compact Bio Gas</w:t>
            </w:r>
          </w:p>
        </w:tc>
        <w:tc>
          <w:tcPr>
            <w:tcW w:w="6480" w:type="dxa"/>
            <w:hideMark/>
          </w:tcPr>
          <w:p w14:paraId="2B6B94C9" w14:textId="77777777" w:rsidR="005155DB" w:rsidRPr="005155DB" w:rsidRDefault="005155DB" w:rsidP="006851E7">
            <w:pPr>
              <w:pStyle w:val="Table"/>
            </w:pPr>
            <w:r w:rsidRPr="005155DB">
              <w:t>This project aims to provide a valuable bio gas system to Chaya Lagoon Hakuraa Huraa resort. This will be achieved by using the food waste that is produced in the resort. Currently the food waste is grinded and made into a mulch before disposing to the deep ocean. However, this practice is a bit controversial, opponents sighting negative implications to marine life. The bio gas units installed will utlise the waste to turn it into cooking gas addressing the issue of wet waste disposal as well as providing a cleaner source of energy for cooking.</w:t>
            </w:r>
          </w:p>
        </w:tc>
        <w:tc>
          <w:tcPr>
            <w:tcW w:w="990" w:type="dxa"/>
            <w:hideMark/>
          </w:tcPr>
          <w:p w14:paraId="59379DC3" w14:textId="77777777" w:rsidR="005155DB" w:rsidRPr="003272D6" w:rsidRDefault="005155DB" w:rsidP="006851E7">
            <w:pPr>
              <w:pStyle w:val="Table"/>
            </w:pPr>
            <w:r w:rsidRPr="003272D6">
              <w:t>Chaya Lagoon Hakuraa Huraa Resort</w:t>
            </w:r>
          </w:p>
        </w:tc>
        <w:tc>
          <w:tcPr>
            <w:tcW w:w="1080" w:type="dxa"/>
            <w:hideMark/>
          </w:tcPr>
          <w:p w14:paraId="45AC2B44" w14:textId="77777777" w:rsidR="005155DB" w:rsidRPr="003272D6" w:rsidRDefault="005155DB" w:rsidP="006851E7">
            <w:pPr>
              <w:pStyle w:val="Table"/>
            </w:pPr>
            <w:r w:rsidRPr="003272D6">
              <w:t>Chaya Lagoon Hakuraa Huraa</w:t>
            </w:r>
          </w:p>
        </w:tc>
      </w:tr>
      <w:tr w:rsidR="005155DB" w:rsidRPr="00AE728B" w14:paraId="5DAD8C91" w14:textId="77777777" w:rsidTr="007E6EBB">
        <w:trPr>
          <w:trHeight w:val="1620"/>
        </w:trPr>
        <w:tc>
          <w:tcPr>
            <w:tcW w:w="1345" w:type="dxa"/>
            <w:hideMark/>
          </w:tcPr>
          <w:p w14:paraId="406DC7C0" w14:textId="77777777" w:rsidR="005155DB" w:rsidRPr="005155DB" w:rsidRDefault="005155DB" w:rsidP="006851E7">
            <w:pPr>
              <w:pStyle w:val="Table"/>
            </w:pPr>
            <w:r w:rsidRPr="005155DB">
              <w:t xml:space="preserve">Adaptation to Coral Reef Bleaching Events </w:t>
            </w:r>
          </w:p>
        </w:tc>
        <w:tc>
          <w:tcPr>
            <w:tcW w:w="6480" w:type="dxa"/>
            <w:hideMark/>
          </w:tcPr>
          <w:p w14:paraId="4E94E040" w14:textId="77777777" w:rsidR="005155DB" w:rsidRPr="005155DB" w:rsidRDefault="005155DB" w:rsidP="006851E7">
            <w:pPr>
              <w:pStyle w:val="Table"/>
            </w:pPr>
            <w:r w:rsidRPr="005155DB">
              <w:t xml:space="preserve">The main objective of this projective is to assess and identify the coral bleaching risk areas at selected tourist facilities and protected areas (core protected areas) within Baa Atoll biosphere reserve, and use the knowledge through recommendations or improved management of Biosphere Reserve. </w:t>
            </w:r>
          </w:p>
        </w:tc>
        <w:tc>
          <w:tcPr>
            <w:tcW w:w="990" w:type="dxa"/>
            <w:hideMark/>
          </w:tcPr>
          <w:p w14:paraId="406BC660" w14:textId="77777777" w:rsidR="005155DB" w:rsidRPr="003272D6" w:rsidRDefault="005155DB" w:rsidP="006851E7">
            <w:pPr>
              <w:pStyle w:val="Table"/>
            </w:pPr>
            <w:r w:rsidRPr="003272D6">
              <w:t>Tourist Resorts</w:t>
            </w:r>
          </w:p>
        </w:tc>
        <w:tc>
          <w:tcPr>
            <w:tcW w:w="1080" w:type="dxa"/>
            <w:hideMark/>
          </w:tcPr>
          <w:p w14:paraId="01A62386" w14:textId="77777777" w:rsidR="005155DB" w:rsidRPr="005155DB" w:rsidRDefault="005155DB" w:rsidP="006851E7">
            <w:pPr>
              <w:pStyle w:val="Table"/>
            </w:pPr>
            <w:r w:rsidRPr="005155DB">
              <w:t>Lamer Group Pvt Ltd (LAMER)</w:t>
            </w:r>
          </w:p>
        </w:tc>
      </w:tr>
      <w:tr w:rsidR="005155DB" w:rsidRPr="003272D6" w14:paraId="2DA8C450" w14:textId="77777777" w:rsidTr="007E6EBB">
        <w:trPr>
          <w:trHeight w:val="1350"/>
        </w:trPr>
        <w:tc>
          <w:tcPr>
            <w:tcW w:w="1345" w:type="dxa"/>
            <w:hideMark/>
          </w:tcPr>
          <w:p w14:paraId="65F67C0E" w14:textId="77777777" w:rsidR="005155DB" w:rsidRPr="005155DB" w:rsidRDefault="005155DB" w:rsidP="006851E7">
            <w:pPr>
              <w:pStyle w:val="Table"/>
            </w:pPr>
            <w:r w:rsidRPr="005155DB">
              <w:t>Promotion of Compost Production for Solid Waste Management and Climate Change Adaptation in Agriculture Industry of Gan, Laamu Atoll</w:t>
            </w:r>
          </w:p>
        </w:tc>
        <w:tc>
          <w:tcPr>
            <w:tcW w:w="6480" w:type="dxa"/>
            <w:hideMark/>
          </w:tcPr>
          <w:p w14:paraId="3C02012C" w14:textId="77777777" w:rsidR="005155DB" w:rsidRPr="005155DB" w:rsidRDefault="005155DB" w:rsidP="006851E7">
            <w:pPr>
              <w:pStyle w:val="Table"/>
            </w:pPr>
            <w:r w:rsidRPr="005155DB">
              <w:t>Production of compost in L. Atoll Gan and training the famers on the same. A composting facility will be built as part of the project along with a marketing strategy for the finished product</w:t>
            </w:r>
          </w:p>
        </w:tc>
        <w:tc>
          <w:tcPr>
            <w:tcW w:w="990" w:type="dxa"/>
            <w:hideMark/>
          </w:tcPr>
          <w:p w14:paraId="33F3D7E4" w14:textId="77777777" w:rsidR="005155DB" w:rsidRPr="003272D6" w:rsidRDefault="005155DB" w:rsidP="006851E7">
            <w:pPr>
              <w:pStyle w:val="Table"/>
            </w:pPr>
            <w:r w:rsidRPr="003272D6">
              <w:t>L.Gan</w:t>
            </w:r>
          </w:p>
        </w:tc>
        <w:tc>
          <w:tcPr>
            <w:tcW w:w="1080" w:type="dxa"/>
            <w:hideMark/>
          </w:tcPr>
          <w:p w14:paraId="2CAE16AD" w14:textId="77777777" w:rsidR="005155DB" w:rsidRPr="003272D6" w:rsidRDefault="005155DB" w:rsidP="006851E7">
            <w:pPr>
              <w:pStyle w:val="Table"/>
            </w:pPr>
            <w:r w:rsidRPr="003272D6">
              <w:t>Gamu Development Society (GDS)</w:t>
            </w:r>
          </w:p>
        </w:tc>
      </w:tr>
    </w:tbl>
    <w:p w14:paraId="60B50206" w14:textId="50748756" w:rsidR="005155DB" w:rsidRPr="004F50DB" w:rsidRDefault="005155DB" w:rsidP="004F50DB">
      <w:pPr>
        <w:pStyle w:val="Table"/>
        <w:numPr>
          <w:ilvl w:val="0"/>
          <w:numId w:val="0"/>
        </w:numPr>
      </w:pPr>
    </w:p>
    <w:p w14:paraId="609F8721" w14:textId="6D940525" w:rsidR="006851E7" w:rsidRDefault="006851E7">
      <w:pPr>
        <w:spacing w:line="276" w:lineRule="auto"/>
        <w:jc w:val="left"/>
        <w:rPr>
          <w:rFonts w:ascii="Calibri" w:eastAsia="Calibri" w:hAnsi="Calibri" w:cs="Calibri"/>
          <w:sz w:val="20"/>
          <w:lang w:val="en-GB"/>
        </w:rPr>
      </w:pPr>
      <w:r>
        <w:rPr>
          <w:rFonts w:ascii="Calibri" w:eastAsia="Calibri" w:hAnsi="Calibri" w:cs="Calibri"/>
          <w:sz w:val="20"/>
          <w:lang w:val="en-GB"/>
        </w:rPr>
        <w:br w:type="page"/>
      </w:r>
    </w:p>
    <w:p w14:paraId="3A28A0C0" w14:textId="7319B7F9" w:rsidR="002F6EE0" w:rsidRPr="002F6EE0" w:rsidRDefault="002F6EE0" w:rsidP="002F6EE0">
      <w:pPr>
        <w:spacing w:before="240" w:after="240"/>
        <w:ind w:left="1080" w:right="1080"/>
        <w:jc w:val="center"/>
        <w:rPr>
          <w:rFonts w:eastAsia="Calibri"/>
          <w:color w:val="4F81BD" w:themeColor="accent1"/>
          <w:szCs w:val="24"/>
          <w:lang w:val="en-GB"/>
        </w:rPr>
      </w:pPr>
      <w:r w:rsidRPr="002F6EE0">
        <w:rPr>
          <w:rFonts w:eastAsia="Calibri"/>
          <w:color w:val="4F81BD" w:themeColor="accent1"/>
          <w:szCs w:val="24"/>
          <w:lang w:val="en-GB"/>
        </w:rPr>
        <w:lastRenderedPageBreak/>
        <w:t xml:space="preserve">Evaluation </w:t>
      </w:r>
      <w:r>
        <w:rPr>
          <w:rFonts w:eastAsia="Calibri"/>
          <w:color w:val="4F81BD" w:themeColor="accent1"/>
          <w:szCs w:val="24"/>
          <w:lang w:val="en-GB"/>
        </w:rPr>
        <w:t>Consultant Agreement Form</w:t>
      </w:r>
    </w:p>
    <w:p w14:paraId="6257CC45" w14:textId="77777777" w:rsidR="004F50DB" w:rsidRPr="004F50DB" w:rsidRDefault="004F50DB" w:rsidP="004F50DB">
      <w:pPr>
        <w:spacing w:before="0" w:after="170" w:line="259" w:lineRule="auto"/>
        <w:ind w:left="5"/>
        <w:jc w:val="left"/>
        <w:rPr>
          <w:rFonts w:ascii="Calibri" w:eastAsia="Calibri" w:hAnsi="Calibri" w:cs="Calibri"/>
          <w:color w:val="000000"/>
          <w:sz w:val="20"/>
          <w:szCs w:val="22"/>
          <w:lang w:val="en-US"/>
        </w:rPr>
      </w:pPr>
      <w:r w:rsidRPr="004F50DB">
        <w:rPr>
          <w:rFonts w:ascii="Calibri" w:eastAsia="Calibri" w:hAnsi="Calibri" w:cs="Calibri"/>
          <w:b/>
          <w:color w:val="000000"/>
          <w:szCs w:val="22"/>
          <w:lang w:val="en-US"/>
        </w:rPr>
        <w:t xml:space="preserve">Evaluators: </w:t>
      </w:r>
    </w:p>
    <w:p w14:paraId="5D446508" w14:textId="77777777" w:rsidR="004F50DB" w:rsidRPr="004F50DB" w:rsidRDefault="004F50DB" w:rsidP="004F50DB">
      <w:pPr>
        <w:numPr>
          <w:ilvl w:val="0"/>
          <w:numId w:val="37"/>
        </w:numPr>
        <w:spacing w:before="0" w:after="36" w:line="271" w:lineRule="auto"/>
        <w:ind w:right="319" w:hanging="10"/>
        <w:rPr>
          <w:rFonts w:ascii="Calibri" w:eastAsia="Calibri" w:hAnsi="Calibri" w:cs="Calibri"/>
          <w:color w:val="000000"/>
          <w:sz w:val="20"/>
          <w:szCs w:val="22"/>
          <w:lang w:val="en-US"/>
        </w:rPr>
      </w:pPr>
      <w:r w:rsidRPr="004F50DB">
        <w:rPr>
          <w:rFonts w:ascii="Calibri" w:eastAsia="Calibri" w:hAnsi="Calibri" w:cs="Calibri"/>
          <w:color w:val="000000"/>
          <w:sz w:val="20"/>
          <w:szCs w:val="22"/>
          <w:lang w:val="en-US"/>
        </w:rPr>
        <w:t xml:space="preserve">Must present information that is complete and fair in its assessment of strengths and weaknesses so that decisions or actions taken are well founded.   </w:t>
      </w:r>
    </w:p>
    <w:p w14:paraId="23E4C850" w14:textId="77777777" w:rsidR="004F50DB" w:rsidRPr="004F50DB" w:rsidRDefault="004F50DB" w:rsidP="004F50DB">
      <w:pPr>
        <w:numPr>
          <w:ilvl w:val="0"/>
          <w:numId w:val="37"/>
        </w:numPr>
        <w:spacing w:before="0" w:after="36" w:line="271" w:lineRule="auto"/>
        <w:ind w:right="319" w:hanging="10"/>
        <w:rPr>
          <w:rFonts w:ascii="Calibri" w:eastAsia="Calibri" w:hAnsi="Calibri" w:cs="Calibri"/>
          <w:color w:val="000000"/>
          <w:sz w:val="20"/>
          <w:szCs w:val="22"/>
          <w:lang w:val="en-US"/>
        </w:rPr>
      </w:pPr>
      <w:r w:rsidRPr="004F50DB">
        <w:rPr>
          <w:rFonts w:ascii="Calibri" w:eastAsia="Calibri" w:hAnsi="Calibri" w:cs="Calibri"/>
          <w:color w:val="000000"/>
          <w:sz w:val="20"/>
          <w:szCs w:val="22"/>
          <w:lang w:val="en-US"/>
        </w:rPr>
        <w:t xml:space="preserve">Must disclose the full set of evaluation findings along with information on their limitations and have this accessible to all affected by the evaluation with expressed legal rights to receive results.  </w:t>
      </w:r>
    </w:p>
    <w:p w14:paraId="1AE567D4" w14:textId="77777777" w:rsidR="004F50DB" w:rsidRPr="004F50DB" w:rsidRDefault="004F50DB" w:rsidP="004F50DB">
      <w:pPr>
        <w:numPr>
          <w:ilvl w:val="0"/>
          <w:numId w:val="37"/>
        </w:numPr>
        <w:spacing w:before="0" w:after="27" w:line="282" w:lineRule="auto"/>
        <w:ind w:right="319" w:hanging="10"/>
        <w:rPr>
          <w:rFonts w:ascii="Calibri" w:eastAsia="Calibri" w:hAnsi="Calibri" w:cs="Calibri"/>
          <w:color w:val="000000"/>
          <w:sz w:val="20"/>
          <w:szCs w:val="22"/>
          <w:lang w:val="en-US"/>
        </w:rPr>
      </w:pPr>
      <w:r w:rsidRPr="004F50DB">
        <w:rPr>
          <w:rFonts w:ascii="Calibri" w:eastAsia="Calibri" w:hAnsi="Calibri" w:cs="Calibri"/>
          <w:color w:val="000000"/>
          <w:sz w:val="20"/>
          <w:szCs w:val="22"/>
          <w:lang w:val="en-US"/>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6DCCDD6B" w14:textId="77777777" w:rsidR="004F50DB" w:rsidRPr="004F50DB" w:rsidRDefault="004F50DB" w:rsidP="004F50DB">
      <w:pPr>
        <w:numPr>
          <w:ilvl w:val="0"/>
          <w:numId w:val="37"/>
        </w:numPr>
        <w:spacing w:before="0" w:after="27" w:line="282" w:lineRule="auto"/>
        <w:ind w:right="319" w:hanging="10"/>
        <w:rPr>
          <w:rFonts w:ascii="Calibri" w:eastAsia="Calibri" w:hAnsi="Calibri" w:cs="Calibri"/>
          <w:color w:val="000000"/>
          <w:sz w:val="20"/>
          <w:szCs w:val="22"/>
          <w:lang w:val="en-US"/>
        </w:rPr>
      </w:pPr>
      <w:r w:rsidRPr="004F50DB">
        <w:rPr>
          <w:rFonts w:ascii="Calibri" w:eastAsia="Calibri" w:hAnsi="Calibri" w:cs="Calibri"/>
          <w:color w:val="000000"/>
          <w:sz w:val="20"/>
          <w:szCs w:val="22"/>
          <w:lang w:val="en-US"/>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675754EB" w14:textId="77777777" w:rsidR="004F50DB" w:rsidRPr="004F50DB" w:rsidRDefault="004F50DB" w:rsidP="004F50DB">
      <w:pPr>
        <w:numPr>
          <w:ilvl w:val="0"/>
          <w:numId w:val="37"/>
        </w:numPr>
        <w:spacing w:before="0" w:after="27" w:line="282" w:lineRule="auto"/>
        <w:ind w:right="319" w:hanging="10"/>
        <w:rPr>
          <w:rFonts w:ascii="Calibri" w:eastAsia="Calibri" w:hAnsi="Calibri" w:cs="Calibri"/>
          <w:color w:val="000000"/>
          <w:sz w:val="20"/>
          <w:szCs w:val="22"/>
          <w:lang w:val="en-US"/>
        </w:rPr>
      </w:pPr>
      <w:r w:rsidRPr="004F50DB">
        <w:rPr>
          <w:rFonts w:ascii="Calibri" w:eastAsia="Calibri" w:hAnsi="Calibri" w:cs="Calibri"/>
          <w:color w:val="000000"/>
          <w:sz w:val="20"/>
          <w:szCs w:val="22"/>
          <w:lang w:val="en-US"/>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1C61AFBD" w14:textId="77777777" w:rsidR="004F50DB" w:rsidRPr="004F50DB" w:rsidRDefault="004F50DB" w:rsidP="004F50DB">
      <w:pPr>
        <w:numPr>
          <w:ilvl w:val="0"/>
          <w:numId w:val="37"/>
        </w:numPr>
        <w:spacing w:before="0" w:after="38" w:line="271" w:lineRule="auto"/>
        <w:ind w:right="319" w:hanging="10"/>
        <w:rPr>
          <w:rFonts w:ascii="Calibri" w:eastAsia="Calibri" w:hAnsi="Calibri" w:cs="Calibri"/>
          <w:color w:val="000000"/>
          <w:sz w:val="20"/>
          <w:szCs w:val="22"/>
          <w:lang w:val="en-US"/>
        </w:rPr>
      </w:pPr>
      <w:r w:rsidRPr="004F50DB">
        <w:rPr>
          <w:rFonts w:ascii="Calibri" w:eastAsia="Calibri" w:hAnsi="Calibri" w:cs="Calibri"/>
          <w:color w:val="000000"/>
          <w:sz w:val="20"/>
          <w:szCs w:val="22"/>
          <w:lang w:val="en-US"/>
        </w:rPr>
        <w:t xml:space="preserve">Are responsible for their performance and their product(s). They are responsible for the clear, accurate and fair written and/or oral presentation of study imitations, findings and recommendations.  </w:t>
      </w:r>
    </w:p>
    <w:p w14:paraId="6A9F9C81" w14:textId="77777777" w:rsidR="004F50DB" w:rsidRPr="004F50DB" w:rsidRDefault="004F50DB" w:rsidP="004F50DB">
      <w:pPr>
        <w:numPr>
          <w:ilvl w:val="0"/>
          <w:numId w:val="37"/>
        </w:numPr>
        <w:spacing w:before="0" w:after="282" w:line="271" w:lineRule="auto"/>
        <w:ind w:right="319" w:hanging="10"/>
        <w:rPr>
          <w:rFonts w:ascii="Calibri" w:eastAsia="Calibri" w:hAnsi="Calibri" w:cs="Calibri"/>
          <w:color w:val="000000"/>
          <w:sz w:val="20"/>
          <w:szCs w:val="22"/>
          <w:lang w:val="en-US"/>
        </w:rPr>
      </w:pPr>
      <w:r w:rsidRPr="004F50DB">
        <w:rPr>
          <w:rFonts w:ascii="Calibri" w:eastAsia="Calibri" w:hAnsi="Calibri" w:cs="Calibri"/>
          <w:color w:val="000000"/>
          <w:sz w:val="20"/>
          <w:szCs w:val="22"/>
          <w:lang w:val="en-US"/>
        </w:rPr>
        <w:t xml:space="preserve">Should reflect sound accounting procedures and be prudent in using the resources of the evaluation. </w:t>
      </w:r>
    </w:p>
    <w:p w14:paraId="0843FF92" w14:textId="5F53ED07" w:rsidR="004F50DB" w:rsidRPr="004F50DB" w:rsidRDefault="002F6EE0" w:rsidP="002F6EE0">
      <w:pPr>
        <w:jc w:val="center"/>
        <w:rPr>
          <w:rFonts w:eastAsia="Calibri"/>
          <w:lang w:val="en-US"/>
        </w:rPr>
      </w:pPr>
      <w:r>
        <w:rPr>
          <w:rFonts w:eastAsia="Calibri"/>
          <w:lang w:val="en-US"/>
        </w:rPr>
        <w:t>Evaluation Consultant Agreement Form</w:t>
      </w:r>
      <w:r w:rsidR="004F50DB" w:rsidRPr="004F50DB">
        <w:rPr>
          <w:rFonts w:eastAsia="Calibri"/>
          <w:vertAlign w:val="superscript"/>
          <w:lang w:val="en-US"/>
        </w:rPr>
        <w:footnoteReference w:id="38"/>
      </w:r>
    </w:p>
    <w:p w14:paraId="33B03D6F" w14:textId="77777777" w:rsidR="004F50DB" w:rsidRPr="004F50DB" w:rsidRDefault="004F50DB" w:rsidP="004F50DB">
      <w:pPr>
        <w:pBdr>
          <w:top w:val="single" w:sz="4" w:space="0" w:color="000000"/>
          <w:left w:val="single" w:sz="4" w:space="0" w:color="000000"/>
          <w:bottom w:val="single" w:sz="4" w:space="0" w:color="000000"/>
          <w:right w:val="single" w:sz="4" w:space="0" w:color="000000"/>
        </w:pBdr>
        <w:spacing w:before="0" w:after="207" w:line="269" w:lineRule="auto"/>
        <w:ind w:hanging="10"/>
        <w:jc w:val="left"/>
        <w:rPr>
          <w:rFonts w:ascii="Calibri" w:eastAsia="Calibri" w:hAnsi="Calibri" w:cs="Calibri"/>
          <w:color w:val="000000"/>
          <w:sz w:val="20"/>
          <w:szCs w:val="22"/>
          <w:lang w:val="en-US"/>
        </w:rPr>
      </w:pPr>
      <w:r w:rsidRPr="004F50DB">
        <w:rPr>
          <w:rFonts w:ascii="Calibri" w:eastAsia="Calibri" w:hAnsi="Calibri" w:cs="Calibri"/>
          <w:b/>
          <w:color w:val="000000"/>
          <w:sz w:val="22"/>
          <w:szCs w:val="22"/>
          <w:lang w:val="en-US"/>
        </w:rPr>
        <w:t xml:space="preserve">Agreement to abide by the Code of Conduct for Evaluation in the UN System </w:t>
      </w:r>
      <w:r w:rsidRPr="004F50DB">
        <w:rPr>
          <w:rFonts w:ascii="Calibri" w:eastAsia="Calibri" w:hAnsi="Calibri" w:cs="Calibri"/>
          <w:color w:val="000000"/>
          <w:sz w:val="22"/>
          <w:szCs w:val="22"/>
          <w:lang w:val="en-US"/>
        </w:rPr>
        <w:t xml:space="preserve"> </w:t>
      </w:r>
    </w:p>
    <w:p w14:paraId="0B31AA69" w14:textId="443CA4F9" w:rsidR="004F50DB" w:rsidRPr="004F50DB" w:rsidRDefault="004F50DB" w:rsidP="004F50DB">
      <w:pPr>
        <w:pBdr>
          <w:top w:val="single" w:sz="4" w:space="0" w:color="000000"/>
          <w:left w:val="single" w:sz="4" w:space="0" w:color="000000"/>
          <w:bottom w:val="single" w:sz="4" w:space="0" w:color="000000"/>
          <w:right w:val="single" w:sz="4" w:space="0" w:color="000000"/>
        </w:pBdr>
        <w:spacing w:before="0" w:after="219" w:line="259" w:lineRule="auto"/>
        <w:ind w:hanging="10"/>
        <w:jc w:val="left"/>
        <w:rPr>
          <w:rFonts w:ascii="Calibri" w:eastAsia="Calibri" w:hAnsi="Calibri" w:cs="Calibri"/>
          <w:color w:val="000000"/>
          <w:sz w:val="20"/>
          <w:szCs w:val="22"/>
          <w:lang w:val="en-US"/>
        </w:rPr>
      </w:pPr>
      <w:r w:rsidRPr="004F50DB">
        <w:rPr>
          <w:rFonts w:ascii="Calibri" w:eastAsia="Calibri" w:hAnsi="Calibri" w:cs="Calibri"/>
          <w:b/>
          <w:color w:val="000000"/>
          <w:sz w:val="22"/>
          <w:szCs w:val="22"/>
          <w:lang w:val="en-US"/>
        </w:rPr>
        <w:t xml:space="preserve">Name of Consultant: </w:t>
      </w:r>
      <w:r w:rsidR="00191A94">
        <w:rPr>
          <w:rFonts w:ascii="Calibri" w:eastAsia="Calibri" w:hAnsi="Calibri" w:cs="Calibri"/>
          <w:color w:val="000000"/>
          <w:sz w:val="22"/>
          <w:szCs w:val="22"/>
          <w:lang w:val="en-US"/>
        </w:rPr>
        <w:t>Maria ONESTINI</w:t>
      </w:r>
      <w:r w:rsidRPr="004F50DB">
        <w:rPr>
          <w:rFonts w:ascii="Calibri" w:eastAsia="Calibri" w:hAnsi="Calibri" w:cs="Calibri"/>
          <w:color w:val="000000"/>
          <w:sz w:val="22"/>
          <w:szCs w:val="22"/>
          <w:lang w:val="en-US"/>
        </w:rPr>
        <w:t xml:space="preserve">  </w:t>
      </w:r>
    </w:p>
    <w:p w14:paraId="7A563132" w14:textId="77777777" w:rsidR="004F50DB" w:rsidRPr="004F50DB" w:rsidRDefault="004F50DB" w:rsidP="004F50DB">
      <w:pPr>
        <w:pBdr>
          <w:top w:val="single" w:sz="4" w:space="0" w:color="000000"/>
          <w:left w:val="single" w:sz="4" w:space="0" w:color="000000"/>
          <w:bottom w:val="single" w:sz="4" w:space="0" w:color="000000"/>
          <w:right w:val="single" w:sz="4" w:space="0" w:color="000000"/>
        </w:pBdr>
        <w:spacing w:before="0" w:after="207" w:line="269" w:lineRule="auto"/>
        <w:ind w:hanging="10"/>
        <w:jc w:val="left"/>
        <w:rPr>
          <w:rFonts w:ascii="Calibri" w:eastAsia="Calibri" w:hAnsi="Calibri" w:cs="Calibri"/>
          <w:color w:val="000000"/>
          <w:sz w:val="20"/>
          <w:szCs w:val="22"/>
          <w:lang w:val="en-US"/>
        </w:rPr>
      </w:pPr>
      <w:r w:rsidRPr="004F50DB">
        <w:rPr>
          <w:rFonts w:ascii="Calibri" w:eastAsia="Calibri" w:hAnsi="Calibri" w:cs="Calibri"/>
          <w:b/>
          <w:color w:val="000000"/>
          <w:sz w:val="22"/>
          <w:szCs w:val="22"/>
          <w:lang w:val="en-US"/>
        </w:rPr>
        <w:t xml:space="preserve">I confirm that I have received and understood and will abide by the United Nations Code of Conduct for Evaluation. </w:t>
      </w:r>
      <w:r w:rsidRPr="004F50DB">
        <w:rPr>
          <w:rFonts w:ascii="Calibri" w:eastAsia="Calibri" w:hAnsi="Calibri" w:cs="Calibri"/>
          <w:color w:val="000000"/>
          <w:sz w:val="22"/>
          <w:szCs w:val="22"/>
          <w:lang w:val="en-US"/>
        </w:rPr>
        <w:t xml:space="preserve"> </w:t>
      </w:r>
    </w:p>
    <w:p w14:paraId="57AA339D" w14:textId="142AFBCC" w:rsidR="004F50DB" w:rsidRPr="004F50DB" w:rsidRDefault="004F50DB" w:rsidP="004F50DB">
      <w:pPr>
        <w:pBdr>
          <w:top w:val="single" w:sz="4" w:space="0" w:color="000000"/>
          <w:left w:val="single" w:sz="4" w:space="0" w:color="000000"/>
          <w:bottom w:val="single" w:sz="4" w:space="0" w:color="000000"/>
          <w:right w:val="single" w:sz="4" w:space="0" w:color="000000"/>
        </w:pBdr>
        <w:spacing w:before="0" w:after="219" w:line="259" w:lineRule="auto"/>
        <w:ind w:hanging="10"/>
        <w:jc w:val="left"/>
        <w:rPr>
          <w:rFonts w:ascii="Calibri" w:eastAsia="Calibri" w:hAnsi="Calibri" w:cs="Calibri"/>
          <w:color w:val="000000"/>
          <w:sz w:val="20"/>
          <w:szCs w:val="22"/>
          <w:lang w:val="en-US"/>
        </w:rPr>
      </w:pPr>
      <w:r w:rsidRPr="004F50DB">
        <w:rPr>
          <w:rFonts w:ascii="Calibri" w:eastAsia="Calibri" w:hAnsi="Calibri" w:cs="Calibri"/>
          <w:color w:val="000000"/>
          <w:sz w:val="22"/>
          <w:szCs w:val="22"/>
          <w:lang w:val="en-US"/>
        </w:rPr>
        <w:t xml:space="preserve">Signed at </w:t>
      </w:r>
      <w:r>
        <w:rPr>
          <w:rFonts w:ascii="Calibri" w:eastAsia="Calibri" w:hAnsi="Calibri" w:cs="Calibri"/>
          <w:i/>
          <w:color w:val="000000"/>
          <w:sz w:val="22"/>
          <w:szCs w:val="22"/>
          <w:shd w:val="clear" w:color="auto" w:fill="D3D3D3"/>
          <w:lang w:val="en-US"/>
        </w:rPr>
        <w:t>Buenos Aires</w:t>
      </w:r>
      <w:r w:rsidR="00191A94">
        <w:rPr>
          <w:rFonts w:ascii="Calibri" w:eastAsia="Calibri" w:hAnsi="Calibri" w:cs="Calibri"/>
          <w:i/>
          <w:color w:val="000000"/>
          <w:sz w:val="22"/>
          <w:szCs w:val="22"/>
          <w:shd w:val="clear" w:color="auto" w:fill="D3D3D3"/>
          <w:lang w:val="en-US"/>
        </w:rPr>
        <w:t xml:space="preserve">, </w:t>
      </w:r>
      <w:r w:rsidR="00112A3F">
        <w:rPr>
          <w:rFonts w:ascii="Calibri" w:eastAsia="Calibri" w:hAnsi="Calibri" w:cs="Calibri"/>
          <w:i/>
          <w:color w:val="000000"/>
          <w:sz w:val="22"/>
          <w:szCs w:val="22"/>
          <w:shd w:val="clear" w:color="auto" w:fill="D3D3D3"/>
          <w:lang w:val="en-US"/>
        </w:rPr>
        <w:t xml:space="preserve">Argentina </w:t>
      </w:r>
      <w:r w:rsidR="00112A3F" w:rsidRPr="004F50DB">
        <w:rPr>
          <w:rFonts w:ascii="Calibri" w:eastAsia="Calibri" w:hAnsi="Calibri" w:cs="Calibri"/>
          <w:i/>
          <w:color w:val="000000"/>
          <w:sz w:val="22"/>
          <w:szCs w:val="22"/>
          <w:lang w:val="en-US"/>
        </w:rPr>
        <w:t>on</w:t>
      </w:r>
      <w:r w:rsidRPr="004F50DB">
        <w:rPr>
          <w:rFonts w:ascii="Calibri" w:eastAsia="Calibri" w:hAnsi="Calibri" w:cs="Calibri"/>
          <w:color w:val="000000"/>
          <w:sz w:val="22"/>
          <w:szCs w:val="22"/>
          <w:lang w:val="en-US"/>
        </w:rPr>
        <w:t xml:space="preserve"> </w:t>
      </w:r>
      <w:r w:rsidR="00191A94">
        <w:rPr>
          <w:rFonts w:ascii="Calibri" w:eastAsia="Calibri" w:hAnsi="Calibri" w:cs="Calibri"/>
          <w:i/>
          <w:color w:val="000000"/>
          <w:sz w:val="22"/>
          <w:szCs w:val="22"/>
          <w:shd w:val="clear" w:color="auto" w:fill="D3D3D3"/>
          <w:lang w:val="en-US"/>
        </w:rPr>
        <w:t>May 12 2016</w:t>
      </w:r>
    </w:p>
    <w:p w14:paraId="378AEFF8" w14:textId="09FC45BF" w:rsidR="004F50DB" w:rsidRPr="004F50DB" w:rsidRDefault="004F50DB" w:rsidP="004F50DB">
      <w:pPr>
        <w:pBdr>
          <w:top w:val="single" w:sz="4" w:space="0" w:color="000000"/>
          <w:left w:val="single" w:sz="4" w:space="0" w:color="000000"/>
          <w:bottom w:val="single" w:sz="4" w:space="0" w:color="000000"/>
          <w:right w:val="single" w:sz="4" w:space="0" w:color="000000"/>
        </w:pBdr>
        <w:spacing w:before="0" w:after="0" w:line="259" w:lineRule="auto"/>
        <w:ind w:left="-10"/>
        <w:jc w:val="left"/>
        <w:rPr>
          <w:rFonts w:ascii="Calibri" w:eastAsia="Calibri" w:hAnsi="Calibri" w:cs="Calibri"/>
          <w:color w:val="000000"/>
          <w:sz w:val="20"/>
          <w:szCs w:val="22"/>
          <w:lang w:val="en-US"/>
        </w:rPr>
      </w:pPr>
      <w:r w:rsidRPr="004F50DB">
        <w:rPr>
          <w:rFonts w:ascii="Calibri" w:eastAsia="Calibri" w:hAnsi="Calibri" w:cs="Calibri"/>
          <w:color w:val="000000"/>
          <w:sz w:val="22"/>
          <w:szCs w:val="22"/>
          <w:lang w:val="en-US"/>
        </w:rPr>
        <w:t>Signature</w:t>
      </w:r>
      <w:r w:rsidRPr="004F50DB">
        <w:rPr>
          <w:rFonts w:ascii="Times New Roman" w:eastAsia="Times New Roman" w:hAnsi="Times New Roman" w:cs="Times New Roman"/>
          <w:color w:val="000000"/>
          <w:sz w:val="22"/>
          <w:szCs w:val="22"/>
          <w:lang w:val="en-US"/>
        </w:rPr>
        <w:t>: __</w:t>
      </w:r>
      <w:r w:rsidR="006F414D">
        <w:rPr>
          <w:noProof/>
          <w:lang w:val="en-US"/>
        </w:rPr>
        <w:drawing>
          <wp:inline distT="0" distB="0" distL="0" distR="0" wp14:anchorId="4D35E658" wp14:editId="27D29350">
            <wp:extent cx="100012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pic:spPr>
                </pic:pic>
              </a:graphicData>
            </a:graphic>
          </wp:inline>
        </w:drawing>
      </w:r>
      <w:r w:rsidRPr="004F50DB">
        <w:rPr>
          <w:rFonts w:ascii="Times New Roman" w:eastAsia="Times New Roman" w:hAnsi="Times New Roman" w:cs="Times New Roman"/>
          <w:color w:val="000000"/>
          <w:sz w:val="22"/>
          <w:szCs w:val="22"/>
          <w:lang w:val="en-US"/>
        </w:rPr>
        <w:t xml:space="preserve">______________________________________ </w:t>
      </w:r>
    </w:p>
    <w:sectPr w:rsidR="004F50DB" w:rsidRPr="004F50DB" w:rsidSect="007A7769">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4930D" w14:textId="77777777" w:rsidR="00A308E6" w:rsidRDefault="00A308E6" w:rsidP="0075555F">
      <w:pPr>
        <w:spacing w:after="0"/>
      </w:pPr>
      <w:r>
        <w:separator/>
      </w:r>
    </w:p>
  </w:endnote>
  <w:endnote w:type="continuationSeparator" w:id="0">
    <w:p w14:paraId="10161345" w14:textId="77777777" w:rsidR="00A308E6" w:rsidRDefault="00A308E6" w:rsidP="007555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293815"/>
      <w:docPartObj>
        <w:docPartGallery w:val="Page Numbers (Bottom of Page)"/>
        <w:docPartUnique/>
      </w:docPartObj>
    </w:sdtPr>
    <w:sdtEndPr>
      <w:rPr>
        <w:color w:val="7F7F7F" w:themeColor="background1" w:themeShade="7F"/>
        <w:spacing w:val="60"/>
      </w:rPr>
    </w:sdtEndPr>
    <w:sdtContent>
      <w:p w14:paraId="2DF9EC08" w14:textId="31F207D6" w:rsidR="00AE728B" w:rsidRDefault="00AE728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03C42" w:rsidRPr="00003C42">
          <w:rPr>
            <w:b/>
            <w:bCs/>
            <w:noProof/>
          </w:rPr>
          <w:t>21</w:t>
        </w:r>
        <w:r>
          <w:rPr>
            <w:b/>
            <w:bCs/>
            <w:noProof/>
          </w:rPr>
          <w:fldChar w:fldCharType="end"/>
        </w:r>
        <w:r>
          <w:rPr>
            <w:b/>
            <w:bCs/>
          </w:rPr>
          <w:t xml:space="preserve"> | </w:t>
        </w:r>
        <w:r>
          <w:rPr>
            <w:color w:val="7F7F7F" w:themeColor="background1" w:themeShade="7F"/>
            <w:spacing w:val="60"/>
          </w:rPr>
          <w:t>Page</w:t>
        </w:r>
      </w:p>
    </w:sdtContent>
  </w:sdt>
  <w:p w14:paraId="4D6D716D" w14:textId="77777777" w:rsidR="00AE728B" w:rsidRDefault="00AE728B">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629259"/>
      <w:docPartObj>
        <w:docPartGallery w:val="Page Numbers (Bottom of Page)"/>
        <w:docPartUnique/>
      </w:docPartObj>
    </w:sdtPr>
    <w:sdtEndPr>
      <w:rPr>
        <w:color w:val="808080" w:themeColor="background1" w:themeShade="80"/>
        <w:spacing w:val="60"/>
      </w:rPr>
    </w:sdtEndPr>
    <w:sdtContent>
      <w:p w14:paraId="3090A069" w14:textId="37174BA0" w:rsidR="00AE728B" w:rsidRDefault="00AE728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03C42" w:rsidRPr="00003C42">
          <w:rPr>
            <w:b/>
            <w:bCs/>
            <w:noProof/>
          </w:rPr>
          <w:t>98</w:t>
        </w:r>
        <w:r>
          <w:rPr>
            <w:b/>
            <w:bCs/>
            <w:noProof/>
          </w:rPr>
          <w:fldChar w:fldCharType="end"/>
        </w:r>
        <w:r>
          <w:rPr>
            <w:b/>
            <w:bCs/>
          </w:rPr>
          <w:t xml:space="preserve"> | </w:t>
        </w:r>
        <w:r>
          <w:rPr>
            <w:color w:val="808080" w:themeColor="background1" w:themeShade="80"/>
            <w:spacing w:val="60"/>
          </w:rPr>
          <w:t>Page</w:t>
        </w:r>
      </w:p>
    </w:sdtContent>
  </w:sdt>
  <w:p w14:paraId="3766B7C8" w14:textId="77777777" w:rsidR="00AE728B" w:rsidRDefault="00AE728B">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FC9AA" w14:textId="77777777" w:rsidR="00A308E6" w:rsidRDefault="00A308E6" w:rsidP="0075555F">
      <w:pPr>
        <w:spacing w:after="0"/>
      </w:pPr>
      <w:r>
        <w:separator/>
      </w:r>
    </w:p>
  </w:footnote>
  <w:footnote w:type="continuationSeparator" w:id="0">
    <w:p w14:paraId="5BA17D25" w14:textId="77777777" w:rsidR="00A308E6" w:rsidRDefault="00A308E6" w:rsidP="0075555F">
      <w:pPr>
        <w:spacing w:after="0"/>
      </w:pPr>
      <w:r>
        <w:continuationSeparator/>
      </w:r>
    </w:p>
  </w:footnote>
  <w:footnote w:id="1">
    <w:p w14:paraId="01463E25" w14:textId="4C5CFB1F" w:rsidR="00AE728B" w:rsidRPr="002A1F1C" w:rsidRDefault="00AE728B">
      <w:pPr>
        <w:pStyle w:val="FootnoteText"/>
        <w:rPr>
          <w:lang w:val="en-US"/>
        </w:rPr>
      </w:pPr>
      <w:r>
        <w:rPr>
          <w:rStyle w:val="FootnoteReference"/>
        </w:rPr>
        <w:footnoteRef/>
      </w:r>
      <w:r w:rsidRPr="002A1F1C">
        <w:rPr>
          <w:lang w:val="en-US"/>
        </w:rPr>
        <w:t xml:space="preserve"> The name of the Ministry was officially changed to Ministry </w:t>
      </w:r>
      <w:r w:rsidR="00003C42">
        <w:rPr>
          <w:lang w:val="en-US"/>
        </w:rPr>
        <w:t xml:space="preserve">of Tourism on 17 November 2013.  </w:t>
      </w:r>
      <w:r w:rsidRPr="002A1F1C">
        <w:rPr>
          <w:lang w:val="en-US"/>
        </w:rPr>
        <w:t xml:space="preserve">At the time of project design, it </w:t>
      </w:r>
      <w:r w:rsidR="00003C42">
        <w:rPr>
          <w:lang w:val="en-US"/>
        </w:rPr>
        <w:t xml:space="preserve">was </w:t>
      </w:r>
      <w:r w:rsidRPr="002A1F1C">
        <w:rPr>
          <w:lang w:val="en-US"/>
        </w:rPr>
        <w:t>MTAC or Ministry of Tourism, Arts and Culture.</w:t>
      </w:r>
    </w:p>
  </w:footnote>
  <w:footnote w:id="2">
    <w:p w14:paraId="47372E77" w14:textId="15EE5EEF" w:rsidR="00AE728B" w:rsidRPr="00B64644" w:rsidRDefault="00AE728B">
      <w:pPr>
        <w:pStyle w:val="FootnoteText"/>
        <w:rPr>
          <w:lang w:val="en-US"/>
        </w:rPr>
      </w:pPr>
      <w:r>
        <w:rPr>
          <w:rStyle w:val="FootnoteReference"/>
        </w:rPr>
        <w:footnoteRef/>
      </w:r>
      <w:r w:rsidRPr="00B64644">
        <w:rPr>
          <w:lang w:val="en-US"/>
        </w:rPr>
        <w:t xml:space="preserve"> </w:t>
      </w:r>
      <w:r>
        <w:rPr>
          <w:lang w:val="en-US"/>
        </w:rPr>
        <w:t>It was originally planned that implementation would run until mid – 2015, yet the Project was granted a one year no – cost extension.</w:t>
      </w:r>
    </w:p>
  </w:footnote>
  <w:footnote w:id="3">
    <w:p w14:paraId="2AFE5629" w14:textId="71033DAF" w:rsidR="00AE728B" w:rsidRPr="00AF6E43" w:rsidRDefault="00AE728B">
      <w:pPr>
        <w:pStyle w:val="FootnoteText"/>
        <w:rPr>
          <w:lang w:val="en-US"/>
        </w:rPr>
      </w:pPr>
      <w:r>
        <w:rPr>
          <w:rStyle w:val="FootnoteReference"/>
        </w:rPr>
        <w:footnoteRef/>
      </w:r>
      <w:r w:rsidRPr="00AF6E43">
        <w:rPr>
          <w:lang w:val="en-US"/>
        </w:rPr>
        <w:t xml:space="preserve"> </w:t>
      </w:r>
      <w:r>
        <w:rPr>
          <w:lang w:val="en-US"/>
        </w:rPr>
        <w:t>A revised log frame was produced at project inception.  Although some aspects are better defined with this new log frame, the major issues pointed out here still remained.  The revised results framework is also found in annexes.</w:t>
      </w:r>
    </w:p>
  </w:footnote>
  <w:footnote w:id="4">
    <w:p w14:paraId="7A3C2EF2" w14:textId="77777777" w:rsidR="00AE728B" w:rsidRPr="00943AE2" w:rsidRDefault="00AE728B" w:rsidP="00943AE2">
      <w:pPr>
        <w:pStyle w:val="FootnoteText"/>
        <w:rPr>
          <w:lang w:val="en-GB"/>
        </w:rPr>
      </w:pPr>
      <w:r>
        <w:rPr>
          <w:rStyle w:val="FootnoteReference"/>
        </w:rPr>
        <w:footnoteRef/>
      </w:r>
      <w:r>
        <w:rPr>
          <w:lang w:val="en-US"/>
        </w:rPr>
        <w:t xml:space="preserve"> The specific projects where linkages have been identified are found in the </w:t>
      </w:r>
      <w:r w:rsidRPr="00943AE2">
        <w:rPr>
          <w:i/>
          <w:lang w:val="en-GB"/>
        </w:rPr>
        <w:t>Linkages between project and other interventions within the sector</w:t>
      </w:r>
      <w:r>
        <w:rPr>
          <w:i/>
          <w:lang w:val="en-GB"/>
        </w:rPr>
        <w:t xml:space="preserve"> </w:t>
      </w:r>
      <w:r>
        <w:rPr>
          <w:lang w:val="en-GB"/>
        </w:rPr>
        <w:t xml:space="preserve">section below.  </w:t>
      </w:r>
    </w:p>
    <w:p w14:paraId="71E1E1C3" w14:textId="77777777" w:rsidR="00AE728B" w:rsidRPr="00943AE2" w:rsidRDefault="00AE728B">
      <w:pPr>
        <w:pStyle w:val="FootnoteText"/>
        <w:rPr>
          <w:lang w:val="en-GB"/>
        </w:rPr>
      </w:pPr>
    </w:p>
  </w:footnote>
  <w:footnote w:id="5">
    <w:p w14:paraId="019EECC1" w14:textId="77777777" w:rsidR="00AE728B" w:rsidRPr="004B1340" w:rsidRDefault="00AE728B">
      <w:pPr>
        <w:pStyle w:val="FootnoteText"/>
        <w:rPr>
          <w:lang w:val="en-US"/>
        </w:rPr>
      </w:pPr>
      <w:r>
        <w:rPr>
          <w:rStyle w:val="FootnoteReference"/>
        </w:rPr>
        <w:footnoteRef/>
      </w:r>
      <w:r w:rsidRPr="004B1340">
        <w:rPr>
          <w:lang w:val="en-US"/>
        </w:rPr>
        <w:t xml:space="preserve"> </w:t>
      </w:r>
      <w:r>
        <w:rPr>
          <w:lang w:val="en-US"/>
        </w:rPr>
        <w:t xml:space="preserve">Ministry of Housing and Environment at the time of the project design and inception. </w:t>
      </w:r>
    </w:p>
  </w:footnote>
  <w:footnote w:id="6">
    <w:p w14:paraId="7C4B350B" w14:textId="7AB80270" w:rsidR="00AE728B" w:rsidRPr="002A1F1C" w:rsidRDefault="00AE728B">
      <w:pPr>
        <w:pStyle w:val="FootnoteText"/>
        <w:rPr>
          <w:lang w:val="en-US"/>
        </w:rPr>
      </w:pPr>
      <w:r>
        <w:rPr>
          <w:rStyle w:val="FootnoteReference"/>
        </w:rPr>
        <w:footnoteRef/>
      </w:r>
      <w:r w:rsidRPr="002A1F1C">
        <w:rPr>
          <w:lang w:val="en-US"/>
        </w:rPr>
        <w:t xml:space="preserve"> </w:t>
      </w:r>
      <w:r>
        <w:rPr>
          <w:lang w:val="en-US"/>
        </w:rPr>
        <w:t>This institution no longer existed at the time of the final evaluation.</w:t>
      </w:r>
    </w:p>
  </w:footnote>
  <w:footnote w:id="7">
    <w:p w14:paraId="48ED65C7" w14:textId="01E37705" w:rsidR="00AE728B" w:rsidRPr="005F1E53" w:rsidRDefault="00AE728B">
      <w:pPr>
        <w:pStyle w:val="FootnoteText"/>
        <w:rPr>
          <w:lang w:val="en-US"/>
        </w:rPr>
      </w:pPr>
      <w:r>
        <w:rPr>
          <w:rStyle w:val="FootnoteReference"/>
        </w:rPr>
        <w:footnoteRef/>
      </w:r>
      <w:r w:rsidRPr="005F1E53">
        <w:rPr>
          <w:lang w:val="en-US"/>
        </w:rPr>
        <w:t xml:space="preserve"> </w:t>
      </w:r>
      <w:r>
        <w:rPr>
          <w:lang w:val="en-US"/>
        </w:rPr>
        <w:t>In Maldives, inhabited islands are those that do not hold tourist resorts.  Several of them, however, do depend directly and indirectly from the large tourism industry for their livelihood and some of them have locally – owned / managed small scale tourism enterprises.</w:t>
      </w:r>
    </w:p>
  </w:footnote>
  <w:footnote w:id="8">
    <w:p w14:paraId="56666FF0" w14:textId="0948C060" w:rsidR="00AE728B" w:rsidRPr="0072765C" w:rsidRDefault="00AE728B">
      <w:pPr>
        <w:pStyle w:val="FootnoteText"/>
        <w:rPr>
          <w:lang w:val="en-US"/>
        </w:rPr>
      </w:pPr>
      <w:r>
        <w:rPr>
          <w:rStyle w:val="FootnoteReference"/>
        </w:rPr>
        <w:footnoteRef/>
      </w:r>
      <w:r w:rsidRPr="0072765C">
        <w:rPr>
          <w:lang w:val="en-US"/>
        </w:rPr>
        <w:t xml:space="preserve"> </w:t>
      </w:r>
      <w:r>
        <w:rPr>
          <w:lang w:val="en-US"/>
        </w:rPr>
        <w:t>The Ministry of Environment and Energy was (at the time of inception as well as the time of implementation of these projects) the Ministry of Housing and Environment.</w:t>
      </w:r>
    </w:p>
  </w:footnote>
  <w:footnote w:id="9">
    <w:p w14:paraId="18BB4B3C" w14:textId="676BD1D0" w:rsidR="00AE728B" w:rsidRPr="0021201A" w:rsidRDefault="00AE728B">
      <w:pPr>
        <w:pStyle w:val="FootnoteText"/>
        <w:rPr>
          <w:lang w:val="en-US"/>
        </w:rPr>
      </w:pPr>
      <w:r>
        <w:rPr>
          <w:rStyle w:val="FootnoteReference"/>
        </w:rPr>
        <w:footnoteRef/>
      </w:r>
      <w:r w:rsidRPr="0021201A">
        <w:rPr>
          <w:lang w:val="en-US"/>
        </w:rPr>
        <w:t xml:space="preserve"> </w:t>
      </w:r>
      <w:r>
        <w:rPr>
          <w:lang w:val="en-US"/>
        </w:rPr>
        <w:t>As noted, this was the name of the implementing Maldivian institution at the time of design and early implementation.  The ministry changes to Ministry of Tourism in 2013.</w:t>
      </w:r>
    </w:p>
  </w:footnote>
  <w:footnote w:id="10">
    <w:p w14:paraId="32E13E07" w14:textId="77777777" w:rsidR="00AE728B" w:rsidRDefault="00AE728B">
      <w:pPr>
        <w:pStyle w:val="FootnoteText"/>
        <w:rPr>
          <w:lang w:val="en-US"/>
        </w:rPr>
      </w:pPr>
      <w:r>
        <w:rPr>
          <w:rStyle w:val="FootnoteReference"/>
        </w:rPr>
        <w:footnoteRef/>
      </w:r>
      <w:r w:rsidRPr="00CC4FB3">
        <w:rPr>
          <w:lang w:val="en-US"/>
        </w:rPr>
        <w:t xml:space="preserve"> </w:t>
      </w:r>
      <w:r>
        <w:rPr>
          <w:lang w:val="en-US"/>
        </w:rPr>
        <w:t>Project Document.</w:t>
      </w:r>
    </w:p>
    <w:p w14:paraId="06156558" w14:textId="77777777" w:rsidR="00AE728B" w:rsidRPr="00CC4FB3" w:rsidRDefault="00AE728B">
      <w:pPr>
        <w:pStyle w:val="FootnoteText"/>
        <w:rPr>
          <w:lang w:val="en-US"/>
        </w:rPr>
      </w:pPr>
    </w:p>
  </w:footnote>
  <w:footnote w:id="11">
    <w:p w14:paraId="7DDD896D" w14:textId="77777777" w:rsidR="00AE728B" w:rsidRPr="00CC4FB3" w:rsidRDefault="00AE728B">
      <w:pPr>
        <w:pStyle w:val="FootnoteText"/>
        <w:rPr>
          <w:lang w:val="en-US"/>
        </w:rPr>
      </w:pPr>
      <w:r>
        <w:rPr>
          <w:rStyle w:val="FootnoteReference"/>
        </w:rPr>
        <w:footnoteRef/>
      </w:r>
      <w:r w:rsidRPr="00CC4FB3">
        <w:rPr>
          <w:lang w:val="en-US"/>
        </w:rPr>
        <w:t xml:space="preserve"> </w:t>
      </w:r>
      <w:r>
        <w:rPr>
          <w:lang w:val="en-US"/>
        </w:rPr>
        <w:t>Project Document.</w:t>
      </w:r>
    </w:p>
  </w:footnote>
  <w:footnote w:id="12">
    <w:p w14:paraId="36EE1E19" w14:textId="38E11E7E" w:rsidR="00AE728B" w:rsidRPr="00FB75D6" w:rsidRDefault="00AE728B">
      <w:pPr>
        <w:pStyle w:val="FootnoteText"/>
        <w:rPr>
          <w:lang w:val="en-US"/>
        </w:rPr>
      </w:pPr>
      <w:r>
        <w:rPr>
          <w:rStyle w:val="FootnoteReference"/>
        </w:rPr>
        <w:footnoteRef/>
      </w:r>
      <w:r w:rsidRPr="00FB75D6">
        <w:rPr>
          <w:lang w:val="en-US"/>
        </w:rPr>
        <w:t xml:space="preserve"> </w:t>
      </w:r>
      <w:r>
        <w:rPr>
          <w:lang w:val="en-US"/>
        </w:rPr>
        <w:t xml:space="preserve">Although the latter was suggested in the Mid Term Review, this did not take place in a formal manner.  That is, the MTR suggested that a formal </w:t>
      </w:r>
      <w:r w:rsidRPr="00FB75D6">
        <w:rPr>
          <w:lang w:val="en-US"/>
        </w:rPr>
        <w:t xml:space="preserve">generic timetable </w:t>
      </w:r>
      <w:r>
        <w:rPr>
          <w:lang w:val="en-US"/>
        </w:rPr>
        <w:t xml:space="preserve">should be developed, dividing </w:t>
      </w:r>
      <w:r w:rsidRPr="00FB75D6">
        <w:rPr>
          <w:lang w:val="en-US"/>
        </w:rPr>
        <w:t>years of implementation with clear indication</w:t>
      </w:r>
      <w:r>
        <w:rPr>
          <w:lang w:val="en-US"/>
        </w:rPr>
        <w:t xml:space="preserve">s of timing for each of the outputs (and foreseeably outcomes) that were </w:t>
      </w:r>
      <w:r w:rsidRPr="00FB75D6">
        <w:rPr>
          <w:lang w:val="en-US"/>
        </w:rPr>
        <w:t>supposed to be taking place,</w:t>
      </w:r>
      <w:r>
        <w:rPr>
          <w:lang w:val="en-US"/>
        </w:rPr>
        <w:t xml:space="preserve"> with </w:t>
      </w:r>
      <w:r w:rsidRPr="00FB75D6">
        <w:rPr>
          <w:lang w:val="en-US"/>
        </w:rPr>
        <w:t>milestones</w:t>
      </w:r>
      <w:r>
        <w:rPr>
          <w:lang w:val="en-US"/>
        </w:rPr>
        <w:t xml:space="preserve"> indicating</w:t>
      </w:r>
      <w:r w:rsidRPr="00FB75D6">
        <w:rPr>
          <w:lang w:val="en-US"/>
        </w:rPr>
        <w:t xml:space="preserve"> when deliverables </w:t>
      </w:r>
      <w:r>
        <w:rPr>
          <w:lang w:val="en-US"/>
        </w:rPr>
        <w:t xml:space="preserve">would be </w:t>
      </w:r>
      <w:r w:rsidRPr="00FB75D6">
        <w:rPr>
          <w:lang w:val="en-US"/>
        </w:rPr>
        <w:t>expected</w:t>
      </w:r>
      <w:r>
        <w:rPr>
          <w:lang w:val="en-US"/>
        </w:rPr>
        <w:t xml:space="preserve"> to take place. However, no formal road map of the sort linked to milestones was produced at the output/outcome levels.</w:t>
      </w:r>
    </w:p>
  </w:footnote>
  <w:footnote w:id="13">
    <w:p w14:paraId="68057687" w14:textId="77777777" w:rsidR="00AE728B" w:rsidRPr="00FB75D6" w:rsidRDefault="00AE728B">
      <w:pPr>
        <w:pStyle w:val="FootnoteText"/>
        <w:rPr>
          <w:lang w:val="en-US"/>
        </w:rPr>
      </w:pPr>
      <w:r>
        <w:rPr>
          <w:rStyle w:val="FootnoteReference"/>
        </w:rPr>
        <w:footnoteRef/>
      </w:r>
      <w:r w:rsidRPr="00FB75D6">
        <w:rPr>
          <w:lang w:val="en-US"/>
        </w:rPr>
        <w:t xml:space="preserve"> </w:t>
      </w:r>
      <w:r>
        <w:rPr>
          <w:lang w:val="en-US"/>
        </w:rPr>
        <w:t>As reflected in Annual Work Plans (2012 to 2016).</w:t>
      </w:r>
    </w:p>
  </w:footnote>
  <w:footnote w:id="14">
    <w:p w14:paraId="34A103E4" w14:textId="77777777" w:rsidR="00AE728B" w:rsidRPr="000B07D7" w:rsidRDefault="00AE728B">
      <w:pPr>
        <w:pStyle w:val="FootnoteText"/>
        <w:rPr>
          <w:lang w:val="en-US"/>
        </w:rPr>
      </w:pPr>
      <w:r>
        <w:rPr>
          <w:rStyle w:val="FootnoteReference"/>
        </w:rPr>
        <w:footnoteRef/>
      </w:r>
      <w:r w:rsidRPr="000B07D7">
        <w:rPr>
          <w:lang w:val="en-US"/>
        </w:rPr>
        <w:t xml:space="preserve"> </w:t>
      </w:r>
      <w:r>
        <w:rPr>
          <w:lang w:val="en-US"/>
        </w:rPr>
        <w:t>For instance, some consultancies/product’s generation were taking place contemporarily to the terminal evaluation, which took place in the last month of the Project’s implementation cycle.</w:t>
      </w:r>
    </w:p>
  </w:footnote>
  <w:footnote w:id="15">
    <w:p w14:paraId="620A0396" w14:textId="7EDCEAED" w:rsidR="00AE728B" w:rsidRPr="007A4767" w:rsidRDefault="00AE728B">
      <w:pPr>
        <w:pStyle w:val="FootnoteText"/>
        <w:rPr>
          <w:lang w:val="en-US"/>
        </w:rPr>
      </w:pPr>
      <w:r>
        <w:rPr>
          <w:rStyle w:val="FootnoteReference"/>
        </w:rPr>
        <w:footnoteRef/>
      </w:r>
      <w:r w:rsidRPr="007A4767">
        <w:rPr>
          <w:lang w:val="en-US"/>
        </w:rPr>
        <w:t xml:space="preserve"> By the end of the Project only MEE was </w:t>
      </w:r>
      <w:r>
        <w:rPr>
          <w:lang w:val="en-US"/>
        </w:rPr>
        <w:t xml:space="preserve">actually </w:t>
      </w:r>
      <w:r w:rsidRPr="007A4767">
        <w:rPr>
          <w:lang w:val="en-US"/>
        </w:rPr>
        <w:t>an implement</w:t>
      </w:r>
      <w:r>
        <w:rPr>
          <w:lang w:val="en-US"/>
        </w:rPr>
        <w:t>ing partner since MMS also come</w:t>
      </w:r>
      <w:r w:rsidRPr="007A4767">
        <w:rPr>
          <w:lang w:val="en-US"/>
        </w:rPr>
        <w:t xml:space="preserve"> under MEE. </w:t>
      </w:r>
      <w:r>
        <w:rPr>
          <w:lang w:val="en-US"/>
        </w:rPr>
        <w:t xml:space="preserve"> However, then can also be perceived as </w:t>
      </w:r>
      <w:r w:rsidRPr="007A4767">
        <w:rPr>
          <w:lang w:val="en-US"/>
        </w:rPr>
        <w:t>two implementing partners as the</w:t>
      </w:r>
      <w:r>
        <w:rPr>
          <w:lang w:val="en-US"/>
        </w:rPr>
        <w:t xml:space="preserve">y carried out </w:t>
      </w:r>
      <w:r w:rsidRPr="007A4767">
        <w:rPr>
          <w:lang w:val="en-US"/>
        </w:rPr>
        <w:t>activities independently</w:t>
      </w:r>
      <w:r>
        <w:rPr>
          <w:lang w:val="en-US"/>
        </w:rPr>
        <w:t>.</w:t>
      </w:r>
    </w:p>
  </w:footnote>
  <w:footnote w:id="16">
    <w:p w14:paraId="201F1C6B" w14:textId="3D18F9D7" w:rsidR="00AE728B" w:rsidRPr="00D07801" w:rsidRDefault="00AE728B">
      <w:pPr>
        <w:pStyle w:val="FootnoteText"/>
        <w:rPr>
          <w:lang w:val="en-US"/>
        </w:rPr>
      </w:pPr>
      <w:r>
        <w:rPr>
          <w:rStyle w:val="FootnoteReference"/>
        </w:rPr>
        <w:footnoteRef/>
      </w:r>
      <w:r w:rsidRPr="00D07801">
        <w:rPr>
          <w:lang w:val="en-US"/>
        </w:rPr>
        <w:t xml:space="preserve"> Allied Insurance Group for instance was identified as a key stakeholder, but the company did not participate</w:t>
      </w:r>
      <w:r>
        <w:rPr>
          <w:lang w:val="en-US"/>
        </w:rPr>
        <w:t xml:space="preserve"> visibly</w:t>
      </w:r>
      <w:r w:rsidRPr="00D07801">
        <w:rPr>
          <w:lang w:val="en-US"/>
        </w:rPr>
        <w:t xml:space="preserve"> nor did it promote issues </w:t>
      </w:r>
      <w:r>
        <w:rPr>
          <w:lang w:val="en-US"/>
        </w:rPr>
        <w:t>pertaining</w:t>
      </w:r>
      <w:r w:rsidRPr="00D07801">
        <w:rPr>
          <w:lang w:val="en-US"/>
        </w:rPr>
        <w:t xml:space="preserve"> to climate risk insurance in their </w:t>
      </w:r>
      <w:r>
        <w:rPr>
          <w:lang w:val="en-US"/>
        </w:rPr>
        <w:t>work, indicative that they did not assimilate issues related to TAP.</w:t>
      </w:r>
    </w:p>
  </w:footnote>
  <w:footnote w:id="17">
    <w:p w14:paraId="227B61A3" w14:textId="09485BA3" w:rsidR="00AE728B" w:rsidRPr="007A4767" w:rsidRDefault="00AE728B">
      <w:pPr>
        <w:pStyle w:val="FootnoteText"/>
        <w:rPr>
          <w:lang w:val="en-US"/>
        </w:rPr>
      </w:pPr>
      <w:r>
        <w:rPr>
          <w:rStyle w:val="FootnoteReference"/>
        </w:rPr>
        <w:footnoteRef/>
      </w:r>
      <w:r w:rsidRPr="007A4767">
        <w:rPr>
          <w:lang w:val="en-US"/>
        </w:rPr>
        <w:t xml:space="preserve"> </w:t>
      </w:r>
      <w:r>
        <w:rPr>
          <w:lang w:val="en-US"/>
        </w:rPr>
        <w:t>The main</w:t>
      </w:r>
      <w:r w:rsidRPr="007A4767">
        <w:rPr>
          <w:lang w:val="en-US"/>
        </w:rPr>
        <w:t xml:space="preserve"> reason </w:t>
      </w:r>
      <w:r>
        <w:rPr>
          <w:lang w:val="en-US"/>
        </w:rPr>
        <w:t xml:space="preserve">for this </w:t>
      </w:r>
      <w:r w:rsidRPr="007A4767">
        <w:rPr>
          <w:lang w:val="en-US"/>
        </w:rPr>
        <w:t>was</w:t>
      </w:r>
      <w:r>
        <w:rPr>
          <w:lang w:val="en-US"/>
        </w:rPr>
        <w:t>, according to the Project, due to the fact that these recommendations came about</w:t>
      </w:r>
      <w:r w:rsidRPr="007A4767">
        <w:rPr>
          <w:lang w:val="en-US"/>
        </w:rPr>
        <w:t xml:space="preserve"> late in the Project</w:t>
      </w:r>
      <w:r>
        <w:rPr>
          <w:lang w:val="en-US"/>
        </w:rPr>
        <w:t xml:space="preserve"> implementation process</w:t>
      </w:r>
      <w:r w:rsidRPr="007A4767">
        <w:rPr>
          <w:lang w:val="en-US"/>
        </w:rPr>
        <w:t xml:space="preserve"> and the PMU was focused on delivery of the new activities introduced in June 2015</w:t>
      </w:r>
      <w:r>
        <w:rPr>
          <w:lang w:val="en-US"/>
        </w:rPr>
        <w:t>.</w:t>
      </w:r>
    </w:p>
  </w:footnote>
  <w:footnote w:id="18">
    <w:p w14:paraId="6491FF7F" w14:textId="77777777" w:rsidR="00AE728B" w:rsidRPr="00CA2589" w:rsidRDefault="00AE728B">
      <w:pPr>
        <w:pStyle w:val="FootnoteText"/>
        <w:rPr>
          <w:lang w:val="en-US"/>
        </w:rPr>
      </w:pPr>
      <w:r>
        <w:rPr>
          <w:rStyle w:val="FootnoteReference"/>
        </w:rPr>
        <w:footnoteRef/>
      </w:r>
      <w:r w:rsidRPr="00CA2589">
        <w:rPr>
          <w:lang w:val="en-US"/>
        </w:rPr>
        <w:t xml:space="preserve"> </w:t>
      </w:r>
      <w:r>
        <w:rPr>
          <w:lang w:val="en-US"/>
        </w:rPr>
        <w:t>In US Dollars.</w:t>
      </w:r>
    </w:p>
  </w:footnote>
  <w:footnote w:id="19">
    <w:p w14:paraId="5003A80B" w14:textId="77777777" w:rsidR="00AE728B" w:rsidRPr="00BA2947" w:rsidRDefault="00AE728B">
      <w:pPr>
        <w:pStyle w:val="FootnoteText"/>
        <w:rPr>
          <w:lang w:val="en-US"/>
        </w:rPr>
      </w:pPr>
      <w:r>
        <w:rPr>
          <w:rStyle w:val="FootnoteReference"/>
        </w:rPr>
        <w:footnoteRef/>
      </w:r>
      <w:r w:rsidRPr="00BA2947">
        <w:rPr>
          <w:lang w:val="en-US"/>
        </w:rPr>
        <w:t xml:space="preserve"> </w:t>
      </w:r>
      <w:r>
        <w:rPr>
          <w:lang w:val="en-US"/>
        </w:rPr>
        <w:t>Even the Mid Term Evaluation indicates that “</w:t>
      </w:r>
      <w:r w:rsidRPr="00BA2947">
        <w:rPr>
          <w:lang w:val="en-US"/>
        </w:rPr>
        <w:t>Periodic monitoring reports have not been produced until now</w:t>
      </w:r>
      <w:r>
        <w:rPr>
          <w:lang w:val="en-US"/>
        </w:rPr>
        <w:t>.”</w:t>
      </w:r>
    </w:p>
  </w:footnote>
  <w:footnote w:id="20">
    <w:p w14:paraId="37527FF8" w14:textId="77777777" w:rsidR="00AE728B" w:rsidRPr="003D1E6D" w:rsidRDefault="00AE728B">
      <w:pPr>
        <w:pStyle w:val="FootnoteText"/>
        <w:rPr>
          <w:lang w:val="en-US"/>
        </w:rPr>
      </w:pPr>
      <w:r>
        <w:rPr>
          <w:rStyle w:val="FootnoteReference"/>
        </w:rPr>
        <w:footnoteRef/>
      </w:r>
      <w:r w:rsidRPr="003D1E6D">
        <w:rPr>
          <w:lang w:val="en-US"/>
        </w:rPr>
        <w:t xml:space="preserve"> </w:t>
      </w:r>
      <w:r>
        <w:rPr>
          <w:lang w:val="en-US"/>
        </w:rPr>
        <w:t>This is further expanded in relevant sections of this report.</w:t>
      </w:r>
    </w:p>
  </w:footnote>
  <w:footnote w:id="21">
    <w:p w14:paraId="65F3F285" w14:textId="3D521011" w:rsidR="00AE728B" w:rsidRPr="002A6F30" w:rsidRDefault="00AE728B">
      <w:pPr>
        <w:pStyle w:val="FootnoteText"/>
        <w:rPr>
          <w:lang w:val="en-US"/>
        </w:rPr>
      </w:pPr>
      <w:r>
        <w:rPr>
          <w:rStyle w:val="FootnoteReference"/>
        </w:rPr>
        <w:footnoteRef/>
      </w:r>
      <w:r w:rsidRPr="002A6F30">
        <w:rPr>
          <w:lang w:val="en-US"/>
        </w:rPr>
        <w:t xml:space="preserve"> </w:t>
      </w:r>
      <w:r>
        <w:rPr>
          <w:lang w:val="en-US"/>
        </w:rPr>
        <w:t>Furthermore, and emphasizing this, the Project was communicated (after the final evaluation ended) that a last PIR had to be produced.</w:t>
      </w:r>
    </w:p>
  </w:footnote>
  <w:footnote w:id="22">
    <w:p w14:paraId="73041BFE" w14:textId="77777777" w:rsidR="00AE728B" w:rsidRPr="00282EEA" w:rsidRDefault="00AE728B" w:rsidP="00282EEA">
      <w:pPr>
        <w:pStyle w:val="FootnoteText"/>
        <w:rPr>
          <w:lang w:val="en-US"/>
        </w:rPr>
      </w:pPr>
      <w:r>
        <w:rPr>
          <w:rStyle w:val="FootnoteReference"/>
        </w:rPr>
        <w:footnoteRef/>
      </w:r>
      <w:r w:rsidRPr="00282EEA">
        <w:rPr>
          <w:lang w:val="en-US"/>
        </w:rPr>
        <w:t xml:space="preserve"> For this analysis target indicators used are those from the Project Document and from the log frame reformulation that took place at inception.  Other indicators emerge in other documents (such as, for example, in quarterly progress reports).  However, they are not utilized in this analysis given that they are not truly performance indicators for the most part, they are simply markers or administrative pointers (for example, payments made or updating project data base are some of these markers).</w:t>
      </w:r>
    </w:p>
  </w:footnote>
  <w:footnote w:id="23">
    <w:p w14:paraId="7FB2C360" w14:textId="758A74D3" w:rsidR="00AE728B" w:rsidRPr="00282EEA" w:rsidRDefault="00AE728B" w:rsidP="00282EEA">
      <w:pPr>
        <w:pStyle w:val="FootnoteText"/>
        <w:rPr>
          <w:lang w:val="en-US"/>
        </w:rPr>
      </w:pPr>
      <w:r>
        <w:rPr>
          <w:rStyle w:val="FootnoteReference"/>
        </w:rPr>
        <w:footnoteRef/>
      </w:r>
      <w:r w:rsidRPr="00282EEA">
        <w:rPr>
          <w:lang w:val="en-US"/>
        </w:rPr>
        <w:t xml:space="preserve"> As indicated in other sections of this report, TAP has endured several changes at the output level.  Although not programmatic since changes did not follow a results framework restructuring, and at times ad hoc</w:t>
      </w:r>
      <w:r>
        <w:rPr>
          <w:lang w:val="en-US"/>
        </w:rPr>
        <w:t>,</w:t>
      </w:r>
      <w:r w:rsidRPr="00282EEA">
        <w:rPr>
          <w:lang w:val="en-US"/>
        </w:rPr>
        <w:t xml:space="preserve"> some products are part of the project document, then are later changed in the inception report, and again changes or cancellation of these products takes place in different work planning documents.  Such is the case with the handbook and other outputs that were anticipated at some point along the design and implementation process.</w:t>
      </w:r>
    </w:p>
    <w:p w14:paraId="07FE2D7E" w14:textId="77777777" w:rsidR="00AE728B" w:rsidRPr="00282EEA" w:rsidRDefault="00AE728B" w:rsidP="00282EEA">
      <w:pPr>
        <w:pStyle w:val="FootnoteText"/>
        <w:rPr>
          <w:lang w:val="en-US"/>
        </w:rPr>
      </w:pPr>
    </w:p>
  </w:footnote>
  <w:footnote w:id="24">
    <w:p w14:paraId="113A4D04" w14:textId="667C16BF" w:rsidR="00AE728B" w:rsidRDefault="00AE728B">
      <w:pPr>
        <w:pStyle w:val="FootnoteText"/>
        <w:rPr>
          <w:lang w:val="en-US"/>
        </w:rPr>
      </w:pPr>
      <w:r>
        <w:rPr>
          <w:rStyle w:val="FootnoteReference"/>
        </w:rPr>
        <w:footnoteRef/>
      </w:r>
      <w:r w:rsidRPr="002A6F30">
        <w:rPr>
          <w:lang w:val="en-US"/>
        </w:rPr>
        <w:t xml:space="preserve"> This particular activity was removed due to time constraints as so many consultancies were </w:t>
      </w:r>
      <w:r>
        <w:rPr>
          <w:lang w:val="en-US"/>
        </w:rPr>
        <w:t>clustered</w:t>
      </w:r>
      <w:r w:rsidRPr="002A6F30">
        <w:rPr>
          <w:lang w:val="en-US"/>
        </w:rPr>
        <w:t xml:space="preserve"> into the last 12 months of implementation and also due to </w:t>
      </w:r>
      <w:r>
        <w:rPr>
          <w:lang w:val="en-US"/>
        </w:rPr>
        <w:t>deficient</w:t>
      </w:r>
      <w:r w:rsidRPr="002A6F30">
        <w:rPr>
          <w:lang w:val="en-US"/>
        </w:rPr>
        <w:t xml:space="preserve"> budgeting where most ongoing activities by December 2015 had gone above budgeted amounts</w:t>
      </w:r>
      <w:r>
        <w:rPr>
          <w:lang w:val="en-US"/>
        </w:rPr>
        <w:t>.</w:t>
      </w:r>
    </w:p>
    <w:p w14:paraId="30E08773" w14:textId="77777777" w:rsidR="00AE728B" w:rsidRPr="002A6F30" w:rsidRDefault="00AE728B">
      <w:pPr>
        <w:pStyle w:val="FootnoteText"/>
        <w:rPr>
          <w:lang w:val="en-US"/>
        </w:rPr>
      </w:pPr>
    </w:p>
  </w:footnote>
  <w:footnote w:id="25">
    <w:p w14:paraId="3D23F8BD" w14:textId="77777777" w:rsidR="00AE728B" w:rsidRPr="00282EEA" w:rsidRDefault="00AE728B" w:rsidP="00282EEA">
      <w:pPr>
        <w:pStyle w:val="FootnoteText"/>
        <w:rPr>
          <w:lang w:val="en-US"/>
        </w:rPr>
      </w:pPr>
      <w:r>
        <w:rPr>
          <w:rStyle w:val="FootnoteReference"/>
        </w:rPr>
        <w:footnoteRef/>
      </w:r>
      <w:r w:rsidRPr="00282EEA">
        <w:rPr>
          <w:lang w:val="en-US"/>
        </w:rPr>
        <w:t xml:space="preserve"> Although some specific examples of cases from tourism – dependent small islands development states adapting to climate change are included in some of the documents generated by TAP.</w:t>
      </w:r>
    </w:p>
    <w:p w14:paraId="280A4CD1" w14:textId="77777777" w:rsidR="00AE728B" w:rsidRPr="00282EEA" w:rsidRDefault="00AE728B" w:rsidP="00282EEA">
      <w:pPr>
        <w:pStyle w:val="FootnoteText"/>
        <w:rPr>
          <w:lang w:val="en-US"/>
        </w:rPr>
      </w:pPr>
    </w:p>
  </w:footnote>
  <w:footnote w:id="26">
    <w:p w14:paraId="2E31C5D1" w14:textId="0B23DA92" w:rsidR="00AE728B" w:rsidRPr="00282EEA" w:rsidRDefault="00AE728B" w:rsidP="00282EEA">
      <w:pPr>
        <w:pStyle w:val="FootnoteText"/>
        <w:rPr>
          <w:lang w:val="en-US"/>
        </w:rPr>
      </w:pPr>
      <w:r>
        <w:rPr>
          <w:rStyle w:val="FootnoteReference"/>
        </w:rPr>
        <w:footnoteRef/>
      </w:r>
      <w:r w:rsidRPr="00282EEA">
        <w:rPr>
          <w:lang w:val="en-US"/>
        </w:rPr>
        <w:t xml:space="preserve"> An exhaustive number of finalized projects cannot be determined at this point since </w:t>
      </w:r>
      <w:r>
        <w:rPr>
          <w:lang w:val="en-US"/>
        </w:rPr>
        <w:t xml:space="preserve">site </w:t>
      </w:r>
      <w:r w:rsidRPr="00282EEA">
        <w:rPr>
          <w:lang w:val="en-US"/>
        </w:rPr>
        <w:t>projects were in the process of concluding when the terminal evaluation was underway.  However, an overview by this evaluation is that 10 of the 13 approved pilot projects concluded or are near the end of implementation.  The three that did not conclude either withdrew from implementation or were not feasible to implement.  There is no full valorization as of yet on achievements since, as stated above, the ten pilots that ran the full implementation course were, at the time of the final evaluation, in their concluding stages.</w:t>
      </w:r>
    </w:p>
  </w:footnote>
  <w:footnote w:id="27">
    <w:p w14:paraId="467EBF3D" w14:textId="77777777" w:rsidR="00AE728B" w:rsidRPr="00282EEA" w:rsidRDefault="00AE728B" w:rsidP="00282EEA">
      <w:pPr>
        <w:pStyle w:val="FootnoteText"/>
        <w:rPr>
          <w:lang w:val="en-US"/>
        </w:rPr>
      </w:pPr>
      <w:r>
        <w:rPr>
          <w:rStyle w:val="FootnoteReference"/>
        </w:rPr>
        <w:footnoteRef/>
      </w:r>
      <w:r w:rsidRPr="00282EEA">
        <w:rPr>
          <w:lang w:val="en-US"/>
        </w:rPr>
        <w:t xml:space="preserve"> Here too there are issues with the means of verification, given that from the design stage, they do not tally awareness raising (i.e. effect/outcome) but only process (for instance, how many people attended an event not how their awareness is changed due to the project activities).  Therefore, ascertaining that all representatives from ministries and all representatives from tourist facility groups are aware of climate risk financing is a far reaching conclusion that cannot be sustained with the verification means employed.</w:t>
      </w:r>
    </w:p>
  </w:footnote>
  <w:footnote w:id="28">
    <w:p w14:paraId="077B589C" w14:textId="77777777" w:rsidR="00AE728B" w:rsidRPr="00A93468" w:rsidRDefault="00AE728B">
      <w:pPr>
        <w:pStyle w:val="FootnoteText"/>
        <w:rPr>
          <w:lang w:val="en-US"/>
        </w:rPr>
      </w:pPr>
      <w:r>
        <w:rPr>
          <w:rStyle w:val="FootnoteReference"/>
        </w:rPr>
        <w:footnoteRef/>
      </w:r>
      <w:r w:rsidRPr="00A93468">
        <w:rPr>
          <w:lang w:val="en-US"/>
        </w:rPr>
        <w:t xml:space="preserve"> At the time of the final evaluation a synthesis report was being produced.  Although this product can be seen as an improvement and more user friendly than having a set of extensive individual reports, this is not fully a knowledge management process since the report basically just condenses the individual reports.</w:t>
      </w:r>
    </w:p>
  </w:footnote>
  <w:footnote w:id="29">
    <w:p w14:paraId="1BA34316" w14:textId="2BCE076A" w:rsidR="00AE728B" w:rsidRPr="005B1867" w:rsidRDefault="00AE728B">
      <w:pPr>
        <w:pStyle w:val="FootnoteText"/>
        <w:rPr>
          <w:lang w:val="en-US"/>
        </w:rPr>
      </w:pPr>
      <w:r>
        <w:rPr>
          <w:rStyle w:val="FootnoteReference"/>
        </w:rPr>
        <w:footnoteRef/>
      </w:r>
      <w:r w:rsidRPr="005B1867">
        <w:rPr>
          <w:lang w:val="en-US"/>
        </w:rPr>
        <w:t xml:space="preserve"> http://www.tourism.gov.mv/projects/tap-project/</w:t>
      </w:r>
    </w:p>
  </w:footnote>
  <w:footnote w:id="30">
    <w:p w14:paraId="22031D29" w14:textId="247798E0" w:rsidR="00AE728B" w:rsidRPr="00AE2B39" w:rsidRDefault="00AE728B">
      <w:pPr>
        <w:pStyle w:val="FootnoteText"/>
        <w:rPr>
          <w:lang w:val="en-US"/>
        </w:rPr>
      </w:pPr>
      <w:r>
        <w:rPr>
          <w:rStyle w:val="FootnoteReference"/>
        </w:rPr>
        <w:footnoteRef/>
      </w:r>
      <w:r w:rsidRPr="00AE2B39">
        <w:rPr>
          <w:lang w:val="en-US"/>
        </w:rPr>
        <w:t xml:space="preserve"> </w:t>
      </w:r>
      <w:r>
        <w:rPr>
          <w:lang w:val="en-US"/>
        </w:rPr>
        <w:t>This matter was brought up by the mid-term review, and there was a specific recommendation indicating that, given that t</w:t>
      </w:r>
      <w:r w:rsidRPr="00AE2B39">
        <w:rPr>
          <w:lang w:val="en-US"/>
        </w:rPr>
        <w:t>he gender strategy was not developed during the initial phase</w:t>
      </w:r>
      <w:r>
        <w:rPr>
          <w:lang w:val="en-US"/>
        </w:rPr>
        <w:t>s</w:t>
      </w:r>
      <w:r w:rsidRPr="00AE2B39">
        <w:rPr>
          <w:lang w:val="en-US"/>
        </w:rPr>
        <w:t xml:space="preserve"> of the project and its importance </w:t>
      </w:r>
      <w:r>
        <w:rPr>
          <w:lang w:val="en-US"/>
        </w:rPr>
        <w:t xml:space="preserve">had not been raised as an issue, it was recommended that the “issue </w:t>
      </w:r>
      <w:r w:rsidRPr="00AE2B39">
        <w:rPr>
          <w:lang w:val="en-US"/>
        </w:rPr>
        <w:t>should be revisited and eventually followed by the development and implementation of a gender-mainstreaming plan</w:t>
      </w:r>
      <w:r>
        <w:rPr>
          <w:lang w:val="en-US"/>
        </w:rPr>
        <w:t>.”  This did not take place after the midterm review.</w:t>
      </w:r>
    </w:p>
  </w:footnote>
  <w:footnote w:id="31">
    <w:p w14:paraId="6C82621E" w14:textId="77777777" w:rsidR="00AE728B" w:rsidRPr="00340496" w:rsidRDefault="00AE728B">
      <w:pPr>
        <w:pStyle w:val="FootnoteText"/>
        <w:rPr>
          <w:lang w:val="en-US"/>
        </w:rPr>
      </w:pPr>
      <w:r>
        <w:rPr>
          <w:rStyle w:val="FootnoteReference"/>
        </w:rPr>
        <w:footnoteRef/>
      </w:r>
      <w:r w:rsidRPr="00340496">
        <w:rPr>
          <w:lang w:val="en-US"/>
        </w:rPr>
        <w:t xml:space="preserve"> </w:t>
      </w:r>
      <w:r>
        <w:rPr>
          <w:lang w:val="en-US"/>
        </w:rPr>
        <w:t>Albeit in draft form at the time of the terminal evaluation.</w:t>
      </w:r>
    </w:p>
  </w:footnote>
  <w:footnote w:id="32">
    <w:p w14:paraId="60FB09E3" w14:textId="77777777" w:rsidR="00AE728B" w:rsidRPr="006D71FC" w:rsidRDefault="00AE728B">
      <w:pPr>
        <w:pStyle w:val="FootnoteText"/>
        <w:rPr>
          <w:lang w:val="en-US"/>
        </w:rPr>
      </w:pPr>
      <w:r>
        <w:rPr>
          <w:rStyle w:val="FootnoteReference"/>
        </w:rPr>
        <w:footnoteRef/>
      </w:r>
      <w:r w:rsidRPr="006D71FC">
        <w:rPr>
          <w:lang w:val="en-US"/>
        </w:rPr>
        <w:t xml:space="preserve"> The mentioned document makes reference to several resources that are recommended within </w:t>
      </w:r>
      <w:r>
        <w:rPr>
          <w:lang w:val="en-US"/>
        </w:rPr>
        <w:t>the different reports generated as part of TAP.</w:t>
      </w:r>
    </w:p>
  </w:footnote>
  <w:footnote w:id="33">
    <w:p w14:paraId="44B00DC3" w14:textId="77777777" w:rsidR="00AE728B" w:rsidRDefault="00AE728B" w:rsidP="001B45D4">
      <w:pPr>
        <w:pStyle w:val="footnotedescription"/>
        <w:ind w:left="0"/>
      </w:pPr>
      <w:r>
        <w:rPr>
          <w:rStyle w:val="footnotemark"/>
        </w:rPr>
        <w:footnoteRef/>
      </w:r>
      <w:r>
        <w:t xml:space="preserve"> For additional information on methods, see th</w:t>
      </w:r>
      <w:hyperlink r:id="rId1">
        <w:r>
          <w:t xml:space="preserve">e </w:t>
        </w:r>
      </w:hyperlink>
      <w:hyperlink r:id="rId2">
        <w:r>
          <w:rPr>
            <w:color w:val="0000FF"/>
            <w:u w:val="single" w:color="0000FF"/>
          </w:rPr>
          <w:t>Handbook on Planning, Monitoring and Evaluating for Development Results</w:t>
        </w:r>
      </w:hyperlink>
      <w:hyperlink r:id="rId3">
        <w:r>
          <w:t xml:space="preserve">, </w:t>
        </w:r>
      </w:hyperlink>
      <w:r>
        <w:t xml:space="preserve">Chapter 7, pg. 163 </w:t>
      </w:r>
    </w:p>
  </w:footnote>
  <w:footnote w:id="34">
    <w:p w14:paraId="310CB93F" w14:textId="77777777" w:rsidR="00AE728B" w:rsidRDefault="00AE728B" w:rsidP="001B45D4">
      <w:pPr>
        <w:pStyle w:val="footnotedescription"/>
        <w:ind w:left="0"/>
      </w:pPr>
      <w:r>
        <w:rPr>
          <w:rStyle w:val="footnotemark"/>
        </w:rPr>
        <w:footnoteRef/>
      </w:r>
      <w:r>
        <w:t xml:space="preserve"> A useful tool for gauging progress to impact is the Review of Outcomes to Impacts (ROtI) method developed by the GEF Evaluation Office</w:t>
      </w:r>
      <w:hyperlink r:id="rId4">
        <w:r>
          <w:t xml:space="preserve">: </w:t>
        </w:r>
      </w:hyperlink>
      <w:hyperlink r:id="rId5">
        <w:r>
          <w:rPr>
            <w:color w:val="0000FF"/>
            <w:u w:val="single" w:color="0000FF"/>
          </w:rPr>
          <w:t xml:space="preserve"> </w:t>
        </w:r>
      </w:hyperlink>
      <w:hyperlink r:id="rId6">
        <w:r>
          <w:rPr>
            <w:color w:val="0000FF"/>
            <w:u w:val="single" w:color="0000FF"/>
          </w:rPr>
          <w:t>ROTI Handbook 2009</w:t>
        </w:r>
      </w:hyperlink>
      <w:hyperlink r:id="rId7">
        <w:r>
          <w:t xml:space="preserve"> </w:t>
        </w:r>
      </w:hyperlink>
    </w:p>
  </w:footnote>
  <w:footnote w:id="35">
    <w:p w14:paraId="19B7465F" w14:textId="77777777" w:rsidR="00AE728B" w:rsidRPr="006F0CEC" w:rsidRDefault="00AE728B" w:rsidP="00944E5B">
      <w:pPr>
        <w:pStyle w:val="footnotedescription"/>
        <w:ind w:left="0"/>
        <w:jc w:val="both"/>
      </w:pPr>
      <w:r w:rsidRPr="006F0CEC">
        <w:rPr>
          <w:rStyle w:val="footnotemark"/>
        </w:rPr>
        <w:footnoteRef/>
      </w:r>
      <w:r w:rsidRPr="006F0CEC">
        <w:t xml:space="preserve"> </w:t>
      </w:r>
      <w:r w:rsidRPr="006F0CEC">
        <w:rPr>
          <w:rFonts w:ascii="Times New Roman" w:eastAsia="Times New Roman" w:hAnsi="Times New Roman" w:cs="Times New Roman"/>
          <w:i/>
        </w:rPr>
        <w:t xml:space="preserve">Objective (Atlas output) monitored quarterly ERBM and annually in APR/PIR </w:t>
      </w:r>
    </w:p>
  </w:footnote>
  <w:footnote w:id="36">
    <w:p w14:paraId="27137C7C" w14:textId="77777777" w:rsidR="00AE728B" w:rsidRPr="00AF6E43" w:rsidRDefault="00AE728B" w:rsidP="00AF6E43">
      <w:pPr>
        <w:pStyle w:val="FootnoteText"/>
        <w:rPr>
          <w:rFonts w:ascii="Times New Roman" w:hAnsi="Times New Roman"/>
          <w:i/>
          <w:sz w:val="16"/>
          <w:szCs w:val="16"/>
          <w:lang w:val="en-US"/>
        </w:rPr>
      </w:pPr>
      <w:r>
        <w:rPr>
          <w:rStyle w:val="FootnoteReference"/>
        </w:rPr>
        <w:footnoteRef/>
      </w:r>
      <w:r w:rsidRPr="00AF6E43">
        <w:rPr>
          <w:lang w:val="en-US"/>
        </w:rPr>
        <w:t xml:space="preserve"> </w:t>
      </w:r>
      <w:r w:rsidRPr="00AF6E43">
        <w:rPr>
          <w:rFonts w:ascii="Times New Roman" w:hAnsi="Times New Roman"/>
          <w:i/>
          <w:sz w:val="16"/>
          <w:szCs w:val="16"/>
          <w:lang w:val="en-US"/>
        </w:rPr>
        <w:t>Objective (Atlas output) monitored quarterly ERBM  and annually in APR/PIR</w:t>
      </w:r>
    </w:p>
  </w:footnote>
  <w:footnote w:id="37">
    <w:p w14:paraId="319B6FF3" w14:textId="77777777" w:rsidR="00AE728B" w:rsidRPr="00AF6E43" w:rsidRDefault="00AE728B" w:rsidP="00AF6E43">
      <w:pPr>
        <w:pStyle w:val="FootnoteText"/>
        <w:rPr>
          <w:sz w:val="16"/>
          <w:szCs w:val="16"/>
          <w:lang w:val="en-US"/>
        </w:rPr>
      </w:pPr>
      <w:r w:rsidRPr="0071595C">
        <w:rPr>
          <w:rStyle w:val="FootnoteReference"/>
          <w:sz w:val="16"/>
          <w:szCs w:val="16"/>
        </w:rPr>
        <w:footnoteRef/>
      </w:r>
      <w:r w:rsidRPr="00AF6E43">
        <w:rPr>
          <w:sz w:val="16"/>
          <w:szCs w:val="16"/>
          <w:lang w:val="en-US"/>
        </w:rPr>
        <w:t xml:space="preserve"> Define tourism sector to include resorts,  guest houses, hotels, liveaboards and dependent island communities.</w:t>
      </w:r>
    </w:p>
  </w:footnote>
  <w:footnote w:id="38">
    <w:p w14:paraId="6824C014" w14:textId="77777777" w:rsidR="00AE728B" w:rsidRDefault="00AE728B" w:rsidP="004F50DB">
      <w:pPr>
        <w:pStyle w:val="footnotedescription"/>
        <w:spacing w:after="36"/>
      </w:pPr>
      <w:r>
        <w:rPr>
          <w:rStyle w:val="footnotemark"/>
        </w:rPr>
        <w:footnoteRef/>
      </w:r>
      <w:r>
        <w:t xml:space="preserve"> www.unevaluation.org/unegcodeofconduct </w:t>
      </w:r>
    </w:p>
    <w:p w14:paraId="64E9A7F0" w14:textId="77777777" w:rsidR="00AE728B" w:rsidRDefault="00AE728B" w:rsidP="004F50DB">
      <w:pPr>
        <w:pStyle w:val="footnotedescription"/>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0F3B" w14:textId="77777777" w:rsidR="00AE728B" w:rsidRPr="00503BB1" w:rsidRDefault="00AE728B">
    <w:pPr>
      <w:pStyle w:val="Header"/>
      <w:pBdr>
        <w:bottom w:val="single" w:sz="4" w:space="8" w:color="4F81BD" w:themeColor="accent1"/>
      </w:pBdr>
      <w:spacing w:after="360"/>
      <w:contextualSpacing/>
      <w:jc w:val="right"/>
      <w:rPr>
        <w:color w:val="404040" w:themeColor="text1" w:themeTint="BF"/>
        <w:sz w:val="20"/>
        <w:lang w:val="en-US"/>
      </w:rPr>
    </w:pPr>
    <w:r w:rsidRPr="00503BB1">
      <w:rPr>
        <w:color w:val="404040" w:themeColor="text1" w:themeTint="BF"/>
        <w:sz w:val="20"/>
        <w:lang w:val="en-US"/>
      </w:rPr>
      <w:t>Terminal Evaluation of the Tourism Adaptation Project (TAP), Maldives</w:t>
    </w:r>
  </w:p>
  <w:p w14:paraId="027B101F" w14:textId="77777777" w:rsidR="00AE728B" w:rsidRPr="00503BB1" w:rsidRDefault="00AE72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5pt;height:11.5pt" o:bullet="t">
        <v:imagedata r:id="rId1" o:title="mso5DA5"/>
      </v:shape>
    </w:pict>
  </w:numPicBullet>
  <w:numPicBullet w:numPicBulletId="1">
    <w:pict>
      <v:shape id="_x0000_i1067" type="#_x0000_t75" style="width:11.5pt;height:11.5pt" o:bullet="t">
        <v:imagedata r:id="rId2" o:title="mso730F"/>
      </v:shape>
    </w:pict>
  </w:numPicBullet>
  <w:abstractNum w:abstractNumId="0" w15:restartNumberingAfterBreak="0">
    <w:nsid w:val="04380AF1"/>
    <w:multiLevelType w:val="hybridMultilevel"/>
    <w:tmpl w:val="DD187A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386"/>
    <w:multiLevelType w:val="hybridMultilevel"/>
    <w:tmpl w:val="89E2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F7A1B"/>
    <w:multiLevelType w:val="hybridMultilevel"/>
    <w:tmpl w:val="38F6C600"/>
    <w:lvl w:ilvl="0" w:tplc="B90CAC62">
      <w:start w:val="1"/>
      <w:numFmt w:val="bullet"/>
      <w:lvlText w:val="▪"/>
      <w:lvlJc w:val="left"/>
      <w:pPr>
        <w:ind w:left="72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B021C"/>
    <w:multiLevelType w:val="hybridMultilevel"/>
    <w:tmpl w:val="29088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2996"/>
    <w:multiLevelType w:val="hybridMultilevel"/>
    <w:tmpl w:val="4F087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D7741B"/>
    <w:multiLevelType w:val="hybridMultilevel"/>
    <w:tmpl w:val="FAE83E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32B3D"/>
    <w:multiLevelType w:val="hybridMultilevel"/>
    <w:tmpl w:val="7A98AF9E"/>
    <w:lvl w:ilvl="0" w:tplc="714627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A689B"/>
    <w:multiLevelType w:val="hybridMultilevel"/>
    <w:tmpl w:val="4DC4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E347C"/>
    <w:multiLevelType w:val="hybridMultilevel"/>
    <w:tmpl w:val="70C8419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E1A88"/>
    <w:multiLevelType w:val="hybridMultilevel"/>
    <w:tmpl w:val="EEE0CDF2"/>
    <w:lvl w:ilvl="0" w:tplc="39F4AE8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2CF5D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406D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6455CA">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92BAD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FC54C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AEE9D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7230E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A6360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B0B7277"/>
    <w:multiLevelType w:val="hybridMultilevel"/>
    <w:tmpl w:val="19C038A4"/>
    <w:lvl w:ilvl="0" w:tplc="48242356">
      <w:start w:val="1"/>
      <w:numFmt w:val="decimal"/>
      <w:lvlText w:val="%1."/>
      <w:lvlJc w:val="left"/>
      <w:pPr>
        <w:ind w:left="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0A922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E029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54CA2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EABEC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18D172">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8E330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680B1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08E794">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B410B5A"/>
    <w:multiLevelType w:val="hybridMultilevel"/>
    <w:tmpl w:val="770EB5A6"/>
    <w:lvl w:ilvl="0" w:tplc="E108A930">
      <w:numFmt w:val="bullet"/>
      <w:lvlText w:val="•"/>
      <w:lvlJc w:val="left"/>
      <w:pPr>
        <w:ind w:left="1070" w:hanging="71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36959"/>
    <w:multiLevelType w:val="hybridMultilevel"/>
    <w:tmpl w:val="30D85FEC"/>
    <w:lvl w:ilvl="0" w:tplc="ADE602F8">
      <w:start w:val="1"/>
      <w:numFmt w:val="lowerRoman"/>
      <w:lvlText w:val="%1)"/>
      <w:lvlJc w:val="left"/>
      <w:pPr>
        <w:ind w:left="1728"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316647E0"/>
    <w:multiLevelType w:val="hybridMultilevel"/>
    <w:tmpl w:val="044E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2496E"/>
    <w:multiLevelType w:val="hybridMultilevel"/>
    <w:tmpl w:val="81063650"/>
    <w:lvl w:ilvl="0" w:tplc="B90CAC62">
      <w:start w:val="1"/>
      <w:numFmt w:val="bullet"/>
      <w:lvlText w:val="▪"/>
      <w:lvlJc w:val="left"/>
      <w:pPr>
        <w:ind w:left="1065" w:hanging="705"/>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666E8"/>
    <w:multiLevelType w:val="hybridMultilevel"/>
    <w:tmpl w:val="44F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A7E4C"/>
    <w:multiLevelType w:val="hybridMultilevel"/>
    <w:tmpl w:val="E802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24C43"/>
    <w:multiLevelType w:val="hybridMultilevel"/>
    <w:tmpl w:val="F1F62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94F3E"/>
    <w:multiLevelType w:val="hybridMultilevel"/>
    <w:tmpl w:val="96D04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57074"/>
    <w:multiLevelType w:val="hybridMultilevel"/>
    <w:tmpl w:val="D776856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A118F"/>
    <w:multiLevelType w:val="hybridMultilevel"/>
    <w:tmpl w:val="99EC5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85DCA"/>
    <w:multiLevelType w:val="hybridMultilevel"/>
    <w:tmpl w:val="CD7A3A3E"/>
    <w:lvl w:ilvl="0" w:tplc="54C8DBF4">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939E6"/>
    <w:multiLevelType w:val="hybridMultilevel"/>
    <w:tmpl w:val="BDD408CC"/>
    <w:lvl w:ilvl="0" w:tplc="04090005">
      <w:start w:val="1"/>
      <w:numFmt w:val="bullet"/>
      <w:lvlText w:val=""/>
      <w:lvlJc w:val="left"/>
      <w:pPr>
        <w:ind w:left="1070" w:hanging="71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119C7"/>
    <w:multiLevelType w:val="hybridMultilevel"/>
    <w:tmpl w:val="365CED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9FC"/>
    <w:multiLevelType w:val="hybridMultilevel"/>
    <w:tmpl w:val="875A12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B7F9B"/>
    <w:multiLevelType w:val="hybridMultilevel"/>
    <w:tmpl w:val="7B168DCE"/>
    <w:lvl w:ilvl="0" w:tplc="8AF433D4">
      <w:start w:val="1"/>
      <w:numFmt w:val="bullet"/>
      <w:pStyle w:val="Tabl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5A30A8"/>
    <w:multiLevelType w:val="hybridMultilevel"/>
    <w:tmpl w:val="A286A0A4"/>
    <w:lvl w:ilvl="0" w:tplc="068C7AD6">
      <w:start w:val="1"/>
      <w:numFmt w:val="bullet"/>
      <w:pStyle w:val="ListBullet"/>
      <w:lvlText w:val=""/>
      <w:lvlJc w:val="left"/>
      <w:pPr>
        <w:ind w:left="1494" w:hanging="360"/>
      </w:pPr>
      <w:rPr>
        <w:rFonts w:ascii="Wingdings" w:hAnsi="Wingdings" w:hint="default"/>
      </w:rPr>
    </w:lvl>
    <w:lvl w:ilvl="1" w:tplc="0C0A0003">
      <w:start w:val="1"/>
      <w:numFmt w:val="bullet"/>
      <w:lvlText w:val="o"/>
      <w:lvlJc w:val="left"/>
      <w:pPr>
        <w:ind w:left="2448" w:hanging="360"/>
      </w:pPr>
      <w:rPr>
        <w:rFonts w:ascii="Courier New" w:hAnsi="Courier New" w:cs="Courier New" w:hint="default"/>
      </w:rPr>
    </w:lvl>
    <w:lvl w:ilvl="2" w:tplc="0C0A0005">
      <w:start w:val="1"/>
      <w:numFmt w:val="bullet"/>
      <w:lvlText w:val=""/>
      <w:lvlJc w:val="left"/>
      <w:pPr>
        <w:ind w:left="3168" w:hanging="360"/>
      </w:pPr>
      <w:rPr>
        <w:rFonts w:ascii="Wingdings" w:hAnsi="Wingdings" w:hint="default"/>
      </w:rPr>
    </w:lvl>
    <w:lvl w:ilvl="3" w:tplc="0C0A0001" w:tentative="1">
      <w:start w:val="1"/>
      <w:numFmt w:val="bullet"/>
      <w:lvlText w:val=""/>
      <w:lvlJc w:val="left"/>
      <w:pPr>
        <w:ind w:left="3888" w:hanging="360"/>
      </w:pPr>
      <w:rPr>
        <w:rFonts w:ascii="Symbol" w:hAnsi="Symbol" w:hint="default"/>
      </w:rPr>
    </w:lvl>
    <w:lvl w:ilvl="4" w:tplc="0C0A0003" w:tentative="1">
      <w:start w:val="1"/>
      <w:numFmt w:val="bullet"/>
      <w:lvlText w:val="o"/>
      <w:lvlJc w:val="left"/>
      <w:pPr>
        <w:ind w:left="4608" w:hanging="360"/>
      </w:pPr>
      <w:rPr>
        <w:rFonts w:ascii="Courier New" w:hAnsi="Courier New" w:cs="Courier New" w:hint="default"/>
      </w:rPr>
    </w:lvl>
    <w:lvl w:ilvl="5" w:tplc="0C0A0005" w:tentative="1">
      <w:start w:val="1"/>
      <w:numFmt w:val="bullet"/>
      <w:lvlText w:val=""/>
      <w:lvlJc w:val="left"/>
      <w:pPr>
        <w:ind w:left="5328" w:hanging="360"/>
      </w:pPr>
      <w:rPr>
        <w:rFonts w:ascii="Wingdings" w:hAnsi="Wingdings" w:hint="default"/>
      </w:rPr>
    </w:lvl>
    <w:lvl w:ilvl="6" w:tplc="0C0A0001" w:tentative="1">
      <w:start w:val="1"/>
      <w:numFmt w:val="bullet"/>
      <w:lvlText w:val=""/>
      <w:lvlJc w:val="left"/>
      <w:pPr>
        <w:ind w:left="6048" w:hanging="360"/>
      </w:pPr>
      <w:rPr>
        <w:rFonts w:ascii="Symbol" w:hAnsi="Symbol" w:hint="default"/>
      </w:rPr>
    </w:lvl>
    <w:lvl w:ilvl="7" w:tplc="0C0A0003" w:tentative="1">
      <w:start w:val="1"/>
      <w:numFmt w:val="bullet"/>
      <w:lvlText w:val="o"/>
      <w:lvlJc w:val="left"/>
      <w:pPr>
        <w:ind w:left="6768" w:hanging="360"/>
      </w:pPr>
      <w:rPr>
        <w:rFonts w:ascii="Courier New" w:hAnsi="Courier New" w:cs="Courier New" w:hint="default"/>
      </w:rPr>
    </w:lvl>
    <w:lvl w:ilvl="8" w:tplc="0C0A0005" w:tentative="1">
      <w:start w:val="1"/>
      <w:numFmt w:val="bullet"/>
      <w:lvlText w:val=""/>
      <w:lvlJc w:val="left"/>
      <w:pPr>
        <w:ind w:left="7488" w:hanging="360"/>
      </w:pPr>
      <w:rPr>
        <w:rFonts w:ascii="Wingdings" w:hAnsi="Wingdings" w:hint="default"/>
      </w:rPr>
    </w:lvl>
  </w:abstractNum>
  <w:abstractNum w:abstractNumId="27" w15:restartNumberingAfterBreak="0">
    <w:nsid w:val="658C7757"/>
    <w:multiLevelType w:val="hybridMultilevel"/>
    <w:tmpl w:val="5908E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53E1A"/>
    <w:multiLevelType w:val="hybridMultilevel"/>
    <w:tmpl w:val="7FD0C48E"/>
    <w:lvl w:ilvl="0" w:tplc="987C4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97A88"/>
    <w:multiLevelType w:val="hybridMultilevel"/>
    <w:tmpl w:val="5442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16CC5"/>
    <w:multiLevelType w:val="hybridMultilevel"/>
    <w:tmpl w:val="017E89BC"/>
    <w:lvl w:ilvl="0" w:tplc="50B4A16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6E6D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3437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1250D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2C1D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1223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0A73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E2A2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A08C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AC30E07"/>
    <w:multiLevelType w:val="hybridMultilevel"/>
    <w:tmpl w:val="8A626A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B0BC0"/>
    <w:multiLevelType w:val="hybridMultilevel"/>
    <w:tmpl w:val="ED64B036"/>
    <w:lvl w:ilvl="0" w:tplc="063C9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DB76E9"/>
    <w:multiLevelType w:val="hybridMultilevel"/>
    <w:tmpl w:val="05FCE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2D7E7E"/>
    <w:multiLevelType w:val="hybridMultilevel"/>
    <w:tmpl w:val="7996F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400BB"/>
    <w:multiLevelType w:val="hybridMultilevel"/>
    <w:tmpl w:val="4A087F70"/>
    <w:lvl w:ilvl="0" w:tplc="7E52962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64E48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B6626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FA858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0AC72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5467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16700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E4E2B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AADC1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E0305C0"/>
    <w:multiLevelType w:val="hybridMultilevel"/>
    <w:tmpl w:val="9A927B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6"/>
  </w:num>
  <w:num w:numId="4">
    <w:abstractNumId w:val="7"/>
  </w:num>
  <w:num w:numId="5">
    <w:abstractNumId w:val="13"/>
  </w:num>
  <w:num w:numId="6">
    <w:abstractNumId w:val="15"/>
  </w:num>
  <w:num w:numId="7">
    <w:abstractNumId w:val="16"/>
  </w:num>
  <w:num w:numId="8">
    <w:abstractNumId w:val="29"/>
  </w:num>
  <w:num w:numId="9">
    <w:abstractNumId w:val="1"/>
  </w:num>
  <w:num w:numId="10">
    <w:abstractNumId w:val="14"/>
  </w:num>
  <w:num w:numId="11">
    <w:abstractNumId w:val="2"/>
  </w:num>
  <w:num w:numId="12">
    <w:abstractNumId w:val="11"/>
  </w:num>
  <w:num w:numId="13">
    <w:abstractNumId w:val="27"/>
  </w:num>
  <w:num w:numId="14">
    <w:abstractNumId w:val="22"/>
  </w:num>
  <w:num w:numId="15">
    <w:abstractNumId w:val="4"/>
  </w:num>
  <w:num w:numId="16">
    <w:abstractNumId w:val="0"/>
  </w:num>
  <w:num w:numId="17">
    <w:abstractNumId w:val="18"/>
  </w:num>
  <w:num w:numId="18">
    <w:abstractNumId w:val="21"/>
  </w:num>
  <w:num w:numId="19">
    <w:abstractNumId w:val="3"/>
  </w:num>
  <w:num w:numId="20">
    <w:abstractNumId w:val="8"/>
  </w:num>
  <w:num w:numId="21">
    <w:abstractNumId w:val="23"/>
  </w:num>
  <w:num w:numId="22">
    <w:abstractNumId w:val="36"/>
  </w:num>
  <w:num w:numId="23">
    <w:abstractNumId w:val="17"/>
  </w:num>
  <w:num w:numId="24">
    <w:abstractNumId w:val="31"/>
  </w:num>
  <w:num w:numId="25">
    <w:abstractNumId w:val="5"/>
  </w:num>
  <w:num w:numId="26">
    <w:abstractNumId w:val="24"/>
  </w:num>
  <w:num w:numId="27">
    <w:abstractNumId w:val="28"/>
  </w:num>
  <w:num w:numId="28">
    <w:abstractNumId w:val="19"/>
  </w:num>
  <w:num w:numId="29">
    <w:abstractNumId w:val="33"/>
  </w:num>
  <w:num w:numId="30">
    <w:abstractNumId w:val="34"/>
  </w:num>
  <w:num w:numId="31">
    <w:abstractNumId w:val="20"/>
  </w:num>
  <w:num w:numId="32">
    <w:abstractNumId w:val="9"/>
  </w:num>
  <w:num w:numId="33">
    <w:abstractNumId w:val="35"/>
  </w:num>
  <w:num w:numId="34">
    <w:abstractNumId w:val="30"/>
  </w:num>
  <w:num w:numId="35">
    <w:abstractNumId w:val="32"/>
  </w:num>
  <w:num w:numId="36">
    <w:abstractNumId w:val="25"/>
  </w:num>
  <w:num w:numId="37">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D88"/>
    <w:rsid w:val="00000AF5"/>
    <w:rsid w:val="00001C6F"/>
    <w:rsid w:val="00001E1D"/>
    <w:rsid w:val="00002952"/>
    <w:rsid w:val="00002C75"/>
    <w:rsid w:val="00002FF8"/>
    <w:rsid w:val="000034F9"/>
    <w:rsid w:val="00003C42"/>
    <w:rsid w:val="00005780"/>
    <w:rsid w:val="0001095B"/>
    <w:rsid w:val="00016A91"/>
    <w:rsid w:val="00025456"/>
    <w:rsid w:val="000261C9"/>
    <w:rsid w:val="000275E8"/>
    <w:rsid w:val="00027E49"/>
    <w:rsid w:val="000300A1"/>
    <w:rsid w:val="00030178"/>
    <w:rsid w:val="00030986"/>
    <w:rsid w:val="00030BD8"/>
    <w:rsid w:val="00037EA2"/>
    <w:rsid w:val="000413CF"/>
    <w:rsid w:val="00041F92"/>
    <w:rsid w:val="0004604F"/>
    <w:rsid w:val="00051E18"/>
    <w:rsid w:val="00054BCC"/>
    <w:rsid w:val="000560D2"/>
    <w:rsid w:val="00056766"/>
    <w:rsid w:val="00057B2F"/>
    <w:rsid w:val="00060602"/>
    <w:rsid w:val="00060A55"/>
    <w:rsid w:val="00060CD3"/>
    <w:rsid w:val="0006219F"/>
    <w:rsid w:val="00062FA8"/>
    <w:rsid w:val="000644B3"/>
    <w:rsid w:val="000653A6"/>
    <w:rsid w:val="000679DC"/>
    <w:rsid w:val="00073317"/>
    <w:rsid w:val="00080BEB"/>
    <w:rsid w:val="000834D0"/>
    <w:rsid w:val="00090C63"/>
    <w:rsid w:val="00090FB0"/>
    <w:rsid w:val="0009224F"/>
    <w:rsid w:val="000929BF"/>
    <w:rsid w:val="00095D76"/>
    <w:rsid w:val="00095F42"/>
    <w:rsid w:val="00097DCD"/>
    <w:rsid w:val="000A3419"/>
    <w:rsid w:val="000A4D19"/>
    <w:rsid w:val="000A6C88"/>
    <w:rsid w:val="000A74B5"/>
    <w:rsid w:val="000B07D7"/>
    <w:rsid w:val="000B39D4"/>
    <w:rsid w:val="000B3AB9"/>
    <w:rsid w:val="000B6DF9"/>
    <w:rsid w:val="000B73BD"/>
    <w:rsid w:val="000C3448"/>
    <w:rsid w:val="000C73A1"/>
    <w:rsid w:val="000D1578"/>
    <w:rsid w:val="000D284E"/>
    <w:rsid w:val="000D6742"/>
    <w:rsid w:val="000D6DE5"/>
    <w:rsid w:val="000D6E94"/>
    <w:rsid w:val="000E082B"/>
    <w:rsid w:val="000E1BF8"/>
    <w:rsid w:val="000E1D72"/>
    <w:rsid w:val="000E3146"/>
    <w:rsid w:val="000E6E39"/>
    <w:rsid w:val="000E7A78"/>
    <w:rsid w:val="000F0CC8"/>
    <w:rsid w:val="000F51B2"/>
    <w:rsid w:val="00100EA6"/>
    <w:rsid w:val="00101FCE"/>
    <w:rsid w:val="001035B8"/>
    <w:rsid w:val="00105111"/>
    <w:rsid w:val="00105836"/>
    <w:rsid w:val="001066A5"/>
    <w:rsid w:val="00107588"/>
    <w:rsid w:val="00111D27"/>
    <w:rsid w:val="00112A3F"/>
    <w:rsid w:val="001139BE"/>
    <w:rsid w:val="00113DF2"/>
    <w:rsid w:val="0011623A"/>
    <w:rsid w:val="00120DD6"/>
    <w:rsid w:val="0012158F"/>
    <w:rsid w:val="00121DCA"/>
    <w:rsid w:val="00121EE7"/>
    <w:rsid w:val="00121F59"/>
    <w:rsid w:val="0012244C"/>
    <w:rsid w:val="0012244E"/>
    <w:rsid w:val="00127BB5"/>
    <w:rsid w:val="00132B4B"/>
    <w:rsid w:val="00135901"/>
    <w:rsid w:val="001367A8"/>
    <w:rsid w:val="001378F0"/>
    <w:rsid w:val="00140287"/>
    <w:rsid w:val="00141DBB"/>
    <w:rsid w:val="001432B2"/>
    <w:rsid w:val="00144AC7"/>
    <w:rsid w:val="00146A1B"/>
    <w:rsid w:val="00150184"/>
    <w:rsid w:val="001504B4"/>
    <w:rsid w:val="0015117D"/>
    <w:rsid w:val="0015199F"/>
    <w:rsid w:val="00152701"/>
    <w:rsid w:val="001556E1"/>
    <w:rsid w:val="00156767"/>
    <w:rsid w:val="00157EBF"/>
    <w:rsid w:val="00164F49"/>
    <w:rsid w:val="001657EA"/>
    <w:rsid w:val="00171820"/>
    <w:rsid w:val="00174D7D"/>
    <w:rsid w:val="001750D9"/>
    <w:rsid w:val="00182AA7"/>
    <w:rsid w:val="00183832"/>
    <w:rsid w:val="00183A99"/>
    <w:rsid w:val="00184541"/>
    <w:rsid w:val="00184D8F"/>
    <w:rsid w:val="00187622"/>
    <w:rsid w:val="00191A94"/>
    <w:rsid w:val="00195347"/>
    <w:rsid w:val="00195475"/>
    <w:rsid w:val="00196951"/>
    <w:rsid w:val="001A0FAC"/>
    <w:rsid w:val="001A6F64"/>
    <w:rsid w:val="001B0D52"/>
    <w:rsid w:val="001B1A60"/>
    <w:rsid w:val="001B36A4"/>
    <w:rsid w:val="001B3F28"/>
    <w:rsid w:val="001B45D4"/>
    <w:rsid w:val="001B51EA"/>
    <w:rsid w:val="001C25F3"/>
    <w:rsid w:val="001C2EDF"/>
    <w:rsid w:val="001C3857"/>
    <w:rsid w:val="001C3DFF"/>
    <w:rsid w:val="001C4023"/>
    <w:rsid w:val="001C4291"/>
    <w:rsid w:val="001C52F1"/>
    <w:rsid w:val="001D0ADC"/>
    <w:rsid w:val="001D23D4"/>
    <w:rsid w:val="001D6F3C"/>
    <w:rsid w:val="001D7941"/>
    <w:rsid w:val="001E090F"/>
    <w:rsid w:val="001E1929"/>
    <w:rsid w:val="001E37C8"/>
    <w:rsid w:val="001E38CE"/>
    <w:rsid w:val="001E4A59"/>
    <w:rsid w:val="001E67AF"/>
    <w:rsid w:val="001F1964"/>
    <w:rsid w:val="001F28DC"/>
    <w:rsid w:val="001F2938"/>
    <w:rsid w:val="001F4F0D"/>
    <w:rsid w:val="001F7319"/>
    <w:rsid w:val="002024CF"/>
    <w:rsid w:val="00202BF5"/>
    <w:rsid w:val="00205CC5"/>
    <w:rsid w:val="00206B25"/>
    <w:rsid w:val="00207174"/>
    <w:rsid w:val="0020777D"/>
    <w:rsid w:val="00207EFF"/>
    <w:rsid w:val="00210440"/>
    <w:rsid w:val="00210696"/>
    <w:rsid w:val="002110B2"/>
    <w:rsid w:val="00211C9F"/>
    <w:rsid w:val="0021201A"/>
    <w:rsid w:val="002129C4"/>
    <w:rsid w:val="00212CFE"/>
    <w:rsid w:val="00213FDD"/>
    <w:rsid w:val="00215AF2"/>
    <w:rsid w:val="00216EBC"/>
    <w:rsid w:val="002208AE"/>
    <w:rsid w:val="002209A2"/>
    <w:rsid w:val="00223755"/>
    <w:rsid w:val="00224100"/>
    <w:rsid w:val="00230DB5"/>
    <w:rsid w:val="002313F7"/>
    <w:rsid w:val="0023239E"/>
    <w:rsid w:val="00232673"/>
    <w:rsid w:val="0023622D"/>
    <w:rsid w:val="002364F9"/>
    <w:rsid w:val="002429B2"/>
    <w:rsid w:val="002429C2"/>
    <w:rsid w:val="00243C08"/>
    <w:rsid w:val="002447A1"/>
    <w:rsid w:val="00247052"/>
    <w:rsid w:val="002528B8"/>
    <w:rsid w:val="00253CD6"/>
    <w:rsid w:val="00253FD8"/>
    <w:rsid w:val="002566F7"/>
    <w:rsid w:val="00257808"/>
    <w:rsid w:val="00257BF5"/>
    <w:rsid w:val="0026175A"/>
    <w:rsid w:val="00263382"/>
    <w:rsid w:val="00264738"/>
    <w:rsid w:val="0026556E"/>
    <w:rsid w:val="00265BBA"/>
    <w:rsid w:val="00267435"/>
    <w:rsid w:val="00270AA3"/>
    <w:rsid w:val="00282EEA"/>
    <w:rsid w:val="00283A72"/>
    <w:rsid w:val="00285AA4"/>
    <w:rsid w:val="00294EE1"/>
    <w:rsid w:val="002959BE"/>
    <w:rsid w:val="00297046"/>
    <w:rsid w:val="002A00D2"/>
    <w:rsid w:val="002A0F1C"/>
    <w:rsid w:val="002A13BC"/>
    <w:rsid w:val="002A1DDC"/>
    <w:rsid w:val="002A1F1C"/>
    <w:rsid w:val="002A200A"/>
    <w:rsid w:val="002A2506"/>
    <w:rsid w:val="002A4AD1"/>
    <w:rsid w:val="002A4D88"/>
    <w:rsid w:val="002A6F30"/>
    <w:rsid w:val="002B0DE0"/>
    <w:rsid w:val="002B2C88"/>
    <w:rsid w:val="002B3151"/>
    <w:rsid w:val="002B43E5"/>
    <w:rsid w:val="002B7B8B"/>
    <w:rsid w:val="002C1E91"/>
    <w:rsid w:val="002C3C28"/>
    <w:rsid w:val="002D1EC7"/>
    <w:rsid w:val="002D223A"/>
    <w:rsid w:val="002D38A7"/>
    <w:rsid w:val="002D4540"/>
    <w:rsid w:val="002D6374"/>
    <w:rsid w:val="002D65F5"/>
    <w:rsid w:val="002D763E"/>
    <w:rsid w:val="002E1D77"/>
    <w:rsid w:val="002E207A"/>
    <w:rsid w:val="002E3A4B"/>
    <w:rsid w:val="002E433A"/>
    <w:rsid w:val="002E4FA2"/>
    <w:rsid w:val="002E59B8"/>
    <w:rsid w:val="002E66DD"/>
    <w:rsid w:val="002E71FC"/>
    <w:rsid w:val="002E7E97"/>
    <w:rsid w:val="002F13E8"/>
    <w:rsid w:val="002F1B1F"/>
    <w:rsid w:val="002F2ADE"/>
    <w:rsid w:val="002F2C9F"/>
    <w:rsid w:val="002F36B4"/>
    <w:rsid w:val="002F3751"/>
    <w:rsid w:val="002F491A"/>
    <w:rsid w:val="002F6EE0"/>
    <w:rsid w:val="003001C2"/>
    <w:rsid w:val="003045E9"/>
    <w:rsid w:val="00304B24"/>
    <w:rsid w:val="00304C26"/>
    <w:rsid w:val="00305C46"/>
    <w:rsid w:val="00305F42"/>
    <w:rsid w:val="0031103E"/>
    <w:rsid w:val="00311BFC"/>
    <w:rsid w:val="00314A3A"/>
    <w:rsid w:val="003164F2"/>
    <w:rsid w:val="00317D17"/>
    <w:rsid w:val="00320FC2"/>
    <w:rsid w:val="003246F3"/>
    <w:rsid w:val="0032513E"/>
    <w:rsid w:val="003324B8"/>
    <w:rsid w:val="003324DE"/>
    <w:rsid w:val="003329EA"/>
    <w:rsid w:val="00333D41"/>
    <w:rsid w:val="00334789"/>
    <w:rsid w:val="00335252"/>
    <w:rsid w:val="00340496"/>
    <w:rsid w:val="00341C06"/>
    <w:rsid w:val="00341E94"/>
    <w:rsid w:val="00344D12"/>
    <w:rsid w:val="0034540B"/>
    <w:rsid w:val="00345BCE"/>
    <w:rsid w:val="003465ED"/>
    <w:rsid w:val="00352036"/>
    <w:rsid w:val="00352458"/>
    <w:rsid w:val="00354297"/>
    <w:rsid w:val="003545D6"/>
    <w:rsid w:val="00355590"/>
    <w:rsid w:val="003575D4"/>
    <w:rsid w:val="00357FEA"/>
    <w:rsid w:val="003600ED"/>
    <w:rsid w:val="003604D7"/>
    <w:rsid w:val="00362415"/>
    <w:rsid w:val="00362A5F"/>
    <w:rsid w:val="00363A3F"/>
    <w:rsid w:val="003715E6"/>
    <w:rsid w:val="00373E9C"/>
    <w:rsid w:val="003740D0"/>
    <w:rsid w:val="00374398"/>
    <w:rsid w:val="00374DC0"/>
    <w:rsid w:val="003752E4"/>
    <w:rsid w:val="00377A96"/>
    <w:rsid w:val="00381A9F"/>
    <w:rsid w:val="00383DD7"/>
    <w:rsid w:val="00384297"/>
    <w:rsid w:val="00391FCF"/>
    <w:rsid w:val="003930A0"/>
    <w:rsid w:val="00393151"/>
    <w:rsid w:val="00397C23"/>
    <w:rsid w:val="00397E39"/>
    <w:rsid w:val="003A14D9"/>
    <w:rsid w:val="003A30FF"/>
    <w:rsid w:val="003A4B48"/>
    <w:rsid w:val="003B3CC8"/>
    <w:rsid w:val="003B556B"/>
    <w:rsid w:val="003B6B57"/>
    <w:rsid w:val="003B7FCB"/>
    <w:rsid w:val="003C2A99"/>
    <w:rsid w:val="003C5416"/>
    <w:rsid w:val="003C624B"/>
    <w:rsid w:val="003C6601"/>
    <w:rsid w:val="003C6B9F"/>
    <w:rsid w:val="003C76DA"/>
    <w:rsid w:val="003D1E6D"/>
    <w:rsid w:val="003D4677"/>
    <w:rsid w:val="003D5815"/>
    <w:rsid w:val="003D74E4"/>
    <w:rsid w:val="003D75CF"/>
    <w:rsid w:val="003E0763"/>
    <w:rsid w:val="003E0E5E"/>
    <w:rsid w:val="003E5A84"/>
    <w:rsid w:val="003E7B19"/>
    <w:rsid w:val="003F116D"/>
    <w:rsid w:val="003F17DA"/>
    <w:rsid w:val="003F190F"/>
    <w:rsid w:val="003F1D45"/>
    <w:rsid w:val="003F21CE"/>
    <w:rsid w:val="003F2811"/>
    <w:rsid w:val="003F2891"/>
    <w:rsid w:val="003F2CE6"/>
    <w:rsid w:val="003F34F6"/>
    <w:rsid w:val="0040089D"/>
    <w:rsid w:val="00401969"/>
    <w:rsid w:val="00402B8D"/>
    <w:rsid w:val="00402E8A"/>
    <w:rsid w:val="00412667"/>
    <w:rsid w:val="004139BB"/>
    <w:rsid w:val="00416C4D"/>
    <w:rsid w:val="00416FCC"/>
    <w:rsid w:val="0041728A"/>
    <w:rsid w:val="00417B9D"/>
    <w:rsid w:val="00422B99"/>
    <w:rsid w:val="00423C9E"/>
    <w:rsid w:val="00423DE6"/>
    <w:rsid w:val="00426436"/>
    <w:rsid w:val="0043031A"/>
    <w:rsid w:val="00433B3E"/>
    <w:rsid w:val="00436098"/>
    <w:rsid w:val="00436746"/>
    <w:rsid w:val="00440295"/>
    <w:rsid w:val="00440E17"/>
    <w:rsid w:val="004423E6"/>
    <w:rsid w:val="00451BDD"/>
    <w:rsid w:val="004528D0"/>
    <w:rsid w:val="00452974"/>
    <w:rsid w:val="00455E34"/>
    <w:rsid w:val="0045686C"/>
    <w:rsid w:val="004569B1"/>
    <w:rsid w:val="0046260C"/>
    <w:rsid w:val="00464B24"/>
    <w:rsid w:val="00466136"/>
    <w:rsid w:val="0046757C"/>
    <w:rsid w:val="004716A2"/>
    <w:rsid w:val="0047403E"/>
    <w:rsid w:val="00474737"/>
    <w:rsid w:val="004749F8"/>
    <w:rsid w:val="00475B35"/>
    <w:rsid w:val="00481200"/>
    <w:rsid w:val="00483210"/>
    <w:rsid w:val="00483E1B"/>
    <w:rsid w:val="00485CF8"/>
    <w:rsid w:val="004953B9"/>
    <w:rsid w:val="0049766A"/>
    <w:rsid w:val="004A039A"/>
    <w:rsid w:val="004A40BD"/>
    <w:rsid w:val="004A7523"/>
    <w:rsid w:val="004B06FC"/>
    <w:rsid w:val="004B1340"/>
    <w:rsid w:val="004B1496"/>
    <w:rsid w:val="004B4599"/>
    <w:rsid w:val="004B5A4A"/>
    <w:rsid w:val="004B6715"/>
    <w:rsid w:val="004C12A8"/>
    <w:rsid w:val="004C1D1E"/>
    <w:rsid w:val="004C51B1"/>
    <w:rsid w:val="004D0D58"/>
    <w:rsid w:val="004D3979"/>
    <w:rsid w:val="004D6B9A"/>
    <w:rsid w:val="004E1A5D"/>
    <w:rsid w:val="004E2D40"/>
    <w:rsid w:val="004E4431"/>
    <w:rsid w:val="004E7FC5"/>
    <w:rsid w:val="004F2296"/>
    <w:rsid w:val="004F50DB"/>
    <w:rsid w:val="004F5560"/>
    <w:rsid w:val="004F55FB"/>
    <w:rsid w:val="004F6AA9"/>
    <w:rsid w:val="004F7E54"/>
    <w:rsid w:val="005008E3"/>
    <w:rsid w:val="005016B0"/>
    <w:rsid w:val="00502486"/>
    <w:rsid w:val="00502752"/>
    <w:rsid w:val="005034D5"/>
    <w:rsid w:val="005038A4"/>
    <w:rsid w:val="00503BB1"/>
    <w:rsid w:val="00505E08"/>
    <w:rsid w:val="00506D00"/>
    <w:rsid w:val="00507E29"/>
    <w:rsid w:val="0051331A"/>
    <w:rsid w:val="005155DB"/>
    <w:rsid w:val="00520670"/>
    <w:rsid w:val="00520CFB"/>
    <w:rsid w:val="00520F0D"/>
    <w:rsid w:val="00522338"/>
    <w:rsid w:val="00522725"/>
    <w:rsid w:val="005246D1"/>
    <w:rsid w:val="00525245"/>
    <w:rsid w:val="005325A5"/>
    <w:rsid w:val="00533658"/>
    <w:rsid w:val="00533D0A"/>
    <w:rsid w:val="00533ECF"/>
    <w:rsid w:val="00534DDC"/>
    <w:rsid w:val="00536AE2"/>
    <w:rsid w:val="00536B77"/>
    <w:rsid w:val="005461F3"/>
    <w:rsid w:val="00550B59"/>
    <w:rsid w:val="00552325"/>
    <w:rsid w:val="00553479"/>
    <w:rsid w:val="0055382F"/>
    <w:rsid w:val="0055484B"/>
    <w:rsid w:val="00555B4E"/>
    <w:rsid w:val="005566B8"/>
    <w:rsid w:val="00560592"/>
    <w:rsid w:val="00562D57"/>
    <w:rsid w:val="00570D88"/>
    <w:rsid w:val="0057193C"/>
    <w:rsid w:val="00572325"/>
    <w:rsid w:val="00574A11"/>
    <w:rsid w:val="00574E1E"/>
    <w:rsid w:val="00575F94"/>
    <w:rsid w:val="00577092"/>
    <w:rsid w:val="00581A47"/>
    <w:rsid w:val="00581E34"/>
    <w:rsid w:val="00582E07"/>
    <w:rsid w:val="00582F28"/>
    <w:rsid w:val="00582FCA"/>
    <w:rsid w:val="00587A76"/>
    <w:rsid w:val="00590680"/>
    <w:rsid w:val="00595107"/>
    <w:rsid w:val="005979E5"/>
    <w:rsid w:val="00597B5F"/>
    <w:rsid w:val="005A23F5"/>
    <w:rsid w:val="005A26A5"/>
    <w:rsid w:val="005A43BF"/>
    <w:rsid w:val="005A5009"/>
    <w:rsid w:val="005A5700"/>
    <w:rsid w:val="005A697B"/>
    <w:rsid w:val="005A7196"/>
    <w:rsid w:val="005A7815"/>
    <w:rsid w:val="005B0C93"/>
    <w:rsid w:val="005B1867"/>
    <w:rsid w:val="005B3403"/>
    <w:rsid w:val="005B39D8"/>
    <w:rsid w:val="005B48BD"/>
    <w:rsid w:val="005B71BB"/>
    <w:rsid w:val="005B7567"/>
    <w:rsid w:val="005B7951"/>
    <w:rsid w:val="005B7AD5"/>
    <w:rsid w:val="005B7B94"/>
    <w:rsid w:val="005C17B8"/>
    <w:rsid w:val="005C6D60"/>
    <w:rsid w:val="005D2DDE"/>
    <w:rsid w:val="005E130F"/>
    <w:rsid w:val="005E2580"/>
    <w:rsid w:val="005E4F5D"/>
    <w:rsid w:val="005E4FD7"/>
    <w:rsid w:val="005E717F"/>
    <w:rsid w:val="005F1E53"/>
    <w:rsid w:val="005F238C"/>
    <w:rsid w:val="005F2DB5"/>
    <w:rsid w:val="005F58C4"/>
    <w:rsid w:val="005F75B2"/>
    <w:rsid w:val="005F795E"/>
    <w:rsid w:val="00601C6E"/>
    <w:rsid w:val="00602F34"/>
    <w:rsid w:val="00603A21"/>
    <w:rsid w:val="006041F6"/>
    <w:rsid w:val="00604C0B"/>
    <w:rsid w:val="00604F73"/>
    <w:rsid w:val="00606937"/>
    <w:rsid w:val="006076A4"/>
    <w:rsid w:val="0061120E"/>
    <w:rsid w:val="00611489"/>
    <w:rsid w:val="00612301"/>
    <w:rsid w:val="00612DE8"/>
    <w:rsid w:val="00612F35"/>
    <w:rsid w:val="00614EEC"/>
    <w:rsid w:val="0062274B"/>
    <w:rsid w:val="00626F14"/>
    <w:rsid w:val="00631579"/>
    <w:rsid w:val="00631799"/>
    <w:rsid w:val="006460FA"/>
    <w:rsid w:val="00647D00"/>
    <w:rsid w:val="0065034C"/>
    <w:rsid w:val="006509FA"/>
    <w:rsid w:val="00652804"/>
    <w:rsid w:val="00653A89"/>
    <w:rsid w:val="00654C6F"/>
    <w:rsid w:val="0065600E"/>
    <w:rsid w:val="00657257"/>
    <w:rsid w:val="00661578"/>
    <w:rsid w:val="00661F29"/>
    <w:rsid w:val="006624CB"/>
    <w:rsid w:val="00662B73"/>
    <w:rsid w:val="00663005"/>
    <w:rsid w:val="006638DF"/>
    <w:rsid w:val="00665C42"/>
    <w:rsid w:val="00665E74"/>
    <w:rsid w:val="00665FEC"/>
    <w:rsid w:val="0066614D"/>
    <w:rsid w:val="00666872"/>
    <w:rsid w:val="00666980"/>
    <w:rsid w:val="00666EAF"/>
    <w:rsid w:val="0067028E"/>
    <w:rsid w:val="006718A7"/>
    <w:rsid w:val="00672CD8"/>
    <w:rsid w:val="00673EF2"/>
    <w:rsid w:val="00674605"/>
    <w:rsid w:val="00675B4A"/>
    <w:rsid w:val="00677D91"/>
    <w:rsid w:val="00683087"/>
    <w:rsid w:val="00684F3B"/>
    <w:rsid w:val="006851E7"/>
    <w:rsid w:val="0068661E"/>
    <w:rsid w:val="00690743"/>
    <w:rsid w:val="0069328A"/>
    <w:rsid w:val="00694F4C"/>
    <w:rsid w:val="006955D9"/>
    <w:rsid w:val="00695C42"/>
    <w:rsid w:val="006962ED"/>
    <w:rsid w:val="006A2755"/>
    <w:rsid w:val="006A4DCE"/>
    <w:rsid w:val="006A5D34"/>
    <w:rsid w:val="006A6414"/>
    <w:rsid w:val="006A6F83"/>
    <w:rsid w:val="006B11A7"/>
    <w:rsid w:val="006B21CB"/>
    <w:rsid w:val="006B5799"/>
    <w:rsid w:val="006C01D5"/>
    <w:rsid w:val="006C04F0"/>
    <w:rsid w:val="006C0F45"/>
    <w:rsid w:val="006C19E5"/>
    <w:rsid w:val="006C22E0"/>
    <w:rsid w:val="006C38D8"/>
    <w:rsid w:val="006C4C87"/>
    <w:rsid w:val="006C4FA6"/>
    <w:rsid w:val="006C595A"/>
    <w:rsid w:val="006C5B43"/>
    <w:rsid w:val="006C5E52"/>
    <w:rsid w:val="006D583D"/>
    <w:rsid w:val="006D71FC"/>
    <w:rsid w:val="006D7724"/>
    <w:rsid w:val="006E41A6"/>
    <w:rsid w:val="006E5221"/>
    <w:rsid w:val="006E54AB"/>
    <w:rsid w:val="006E697D"/>
    <w:rsid w:val="006F0CEC"/>
    <w:rsid w:val="006F182B"/>
    <w:rsid w:val="006F414D"/>
    <w:rsid w:val="006F66BD"/>
    <w:rsid w:val="00701A0B"/>
    <w:rsid w:val="0070317C"/>
    <w:rsid w:val="00706C8C"/>
    <w:rsid w:val="00706CB8"/>
    <w:rsid w:val="007157CB"/>
    <w:rsid w:val="00715E95"/>
    <w:rsid w:val="0071740D"/>
    <w:rsid w:val="007222A0"/>
    <w:rsid w:val="00726006"/>
    <w:rsid w:val="0072765C"/>
    <w:rsid w:val="007276E1"/>
    <w:rsid w:val="00732289"/>
    <w:rsid w:val="007326F5"/>
    <w:rsid w:val="0073426D"/>
    <w:rsid w:val="0073464F"/>
    <w:rsid w:val="007360E6"/>
    <w:rsid w:val="00740168"/>
    <w:rsid w:val="00746A1F"/>
    <w:rsid w:val="00753111"/>
    <w:rsid w:val="0075555F"/>
    <w:rsid w:val="007556E5"/>
    <w:rsid w:val="00756526"/>
    <w:rsid w:val="0076127C"/>
    <w:rsid w:val="00762285"/>
    <w:rsid w:val="00764283"/>
    <w:rsid w:val="00767E0D"/>
    <w:rsid w:val="00770ECF"/>
    <w:rsid w:val="007728B8"/>
    <w:rsid w:val="007748C3"/>
    <w:rsid w:val="00775E16"/>
    <w:rsid w:val="007762A2"/>
    <w:rsid w:val="00777038"/>
    <w:rsid w:val="00777133"/>
    <w:rsid w:val="0078283C"/>
    <w:rsid w:val="00784109"/>
    <w:rsid w:val="00785E2F"/>
    <w:rsid w:val="00785F97"/>
    <w:rsid w:val="00792014"/>
    <w:rsid w:val="00795972"/>
    <w:rsid w:val="007A1CFA"/>
    <w:rsid w:val="007A2DCB"/>
    <w:rsid w:val="007A38E1"/>
    <w:rsid w:val="007A4767"/>
    <w:rsid w:val="007A589A"/>
    <w:rsid w:val="007A7024"/>
    <w:rsid w:val="007A7769"/>
    <w:rsid w:val="007B1E22"/>
    <w:rsid w:val="007B2051"/>
    <w:rsid w:val="007B286E"/>
    <w:rsid w:val="007B2BFC"/>
    <w:rsid w:val="007B38E1"/>
    <w:rsid w:val="007B3F10"/>
    <w:rsid w:val="007B4F1B"/>
    <w:rsid w:val="007B58D9"/>
    <w:rsid w:val="007B5EE1"/>
    <w:rsid w:val="007C15D5"/>
    <w:rsid w:val="007C1C32"/>
    <w:rsid w:val="007C26F3"/>
    <w:rsid w:val="007C2E46"/>
    <w:rsid w:val="007C6616"/>
    <w:rsid w:val="007D07C1"/>
    <w:rsid w:val="007D2B00"/>
    <w:rsid w:val="007D78A5"/>
    <w:rsid w:val="007D7B85"/>
    <w:rsid w:val="007E1D86"/>
    <w:rsid w:val="007E298D"/>
    <w:rsid w:val="007E2D63"/>
    <w:rsid w:val="007E2E58"/>
    <w:rsid w:val="007E3981"/>
    <w:rsid w:val="007E39B9"/>
    <w:rsid w:val="007E6EBB"/>
    <w:rsid w:val="007F0432"/>
    <w:rsid w:val="007F170A"/>
    <w:rsid w:val="007F2340"/>
    <w:rsid w:val="007F28AE"/>
    <w:rsid w:val="00800105"/>
    <w:rsid w:val="00800787"/>
    <w:rsid w:val="0080133C"/>
    <w:rsid w:val="0080159B"/>
    <w:rsid w:val="008022BA"/>
    <w:rsid w:val="00814CBF"/>
    <w:rsid w:val="008150C0"/>
    <w:rsid w:val="00817833"/>
    <w:rsid w:val="00823454"/>
    <w:rsid w:val="00824DC4"/>
    <w:rsid w:val="00824EAA"/>
    <w:rsid w:val="00830951"/>
    <w:rsid w:val="008316E9"/>
    <w:rsid w:val="00831950"/>
    <w:rsid w:val="0083488D"/>
    <w:rsid w:val="0083554C"/>
    <w:rsid w:val="0083657A"/>
    <w:rsid w:val="008419FD"/>
    <w:rsid w:val="00841FDD"/>
    <w:rsid w:val="0085414B"/>
    <w:rsid w:val="00855321"/>
    <w:rsid w:val="00856D97"/>
    <w:rsid w:val="0085712F"/>
    <w:rsid w:val="00857339"/>
    <w:rsid w:val="008601CD"/>
    <w:rsid w:val="00866472"/>
    <w:rsid w:val="008702FC"/>
    <w:rsid w:val="00873F24"/>
    <w:rsid w:val="00873F59"/>
    <w:rsid w:val="00874C06"/>
    <w:rsid w:val="00877390"/>
    <w:rsid w:val="00880DD9"/>
    <w:rsid w:val="00880FE6"/>
    <w:rsid w:val="00882232"/>
    <w:rsid w:val="00884F1B"/>
    <w:rsid w:val="0088500C"/>
    <w:rsid w:val="008872B7"/>
    <w:rsid w:val="008900A4"/>
    <w:rsid w:val="008906A9"/>
    <w:rsid w:val="00890D7F"/>
    <w:rsid w:val="0089184E"/>
    <w:rsid w:val="00892A27"/>
    <w:rsid w:val="008944B4"/>
    <w:rsid w:val="00896D25"/>
    <w:rsid w:val="00897034"/>
    <w:rsid w:val="008A05C6"/>
    <w:rsid w:val="008A1C27"/>
    <w:rsid w:val="008A5C81"/>
    <w:rsid w:val="008A6981"/>
    <w:rsid w:val="008A6E5D"/>
    <w:rsid w:val="008A720F"/>
    <w:rsid w:val="008A7B26"/>
    <w:rsid w:val="008B0019"/>
    <w:rsid w:val="008B375A"/>
    <w:rsid w:val="008B38C3"/>
    <w:rsid w:val="008B4EA1"/>
    <w:rsid w:val="008B65C8"/>
    <w:rsid w:val="008B680B"/>
    <w:rsid w:val="008C383C"/>
    <w:rsid w:val="008C46C6"/>
    <w:rsid w:val="008C5EB4"/>
    <w:rsid w:val="008D0FBC"/>
    <w:rsid w:val="008D22EC"/>
    <w:rsid w:val="008D390F"/>
    <w:rsid w:val="008D56B0"/>
    <w:rsid w:val="008D58B5"/>
    <w:rsid w:val="008E601E"/>
    <w:rsid w:val="008E6D88"/>
    <w:rsid w:val="008E78BB"/>
    <w:rsid w:val="008F4BF8"/>
    <w:rsid w:val="008F740F"/>
    <w:rsid w:val="0090319D"/>
    <w:rsid w:val="00906D88"/>
    <w:rsid w:val="00911092"/>
    <w:rsid w:val="00911645"/>
    <w:rsid w:val="009130B1"/>
    <w:rsid w:val="009133B6"/>
    <w:rsid w:val="009149FF"/>
    <w:rsid w:val="00914CD3"/>
    <w:rsid w:val="00914E24"/>
    <w:rsid w:val="00914F22"/>
    <w:rsid w:val="00916619"/>
    <w:rsid w:val="009176ED"/>
    <w:rsid w:val="00920530"/>
    <w:rsid w:val="009228D1"/>
    <w:rsid w:val="0092576F"/>
    <w:rsid w:val="00932437"/>
    <w:rsid w:val="00932B3E"/>
    <w:rsid w:val="009400F4"/>
    <w:rsid w:val="00940C6F"/>
    <w:rsid w:val="00940EFE"/>
    <w:rsid w:val="00941DD5"/>
    <w:rsid w:val="009422AA"/>
    <w:rsid w:val="009426D9"/>
    <w:rsid w:val="009428AD"/>
    <w:rsid w:val="009430BE"/>
    <w:rsid w:val="00943AE2"/>
    <w:rsid w:val="00943BA4"/>
    <w:rsid w:val="00944E5B"/>
    <w:rsid w:val="00947601"/>
    <w:rsid w:val="0095071D"/>
    <w:rsid w:val="00952435"/>
    <w:rsid w:val="0095420C"/>
    <w:rsid w:val="00955188"/>
    <w:rsid w:val="00955DB7"/>
    <w:rsid w:val="00957038"/>
    <w:rsid w:val="00957805"/>
    <w:rsid w:val="00957821"/>
    <w:rsid w:val="00960BB2"/>
    <w:rsid w:val="009621CB"/>
    <w:rsid w:val="009633EA"/>
    <w:rsid w:val="009659BC"/>
    <w:rsid w:val="00967A4B"/>
    <w:rsid w:val="00970BA6"/>
    <w:rsid w:val="00970F04"/>
    <w:rsid w:val="00974423"/>
    <w:rsid w:val="00980F89"/>
    <w:rsid w:val="009846CF"/>
    <w:rsid w:val="00985210"/>
    <w:rsid w:val="00985BE0"/>
    <w:rsid w:val="0099070D"/>
    <w:rsid w:val="00991220"/>
    <w:rsid w:val="009936D1"/>
    <w:rsid w:val="0099746A"/>
    <w:rsid w:val="00997826"/>
    <w:rsid w:val="0099782F"/>
    <w:rsid w:val="009A0014"/>
    <w:rsid w:val="009A24A5"/>
    <w:rsid w:val="009A351D"/>
    <w:rsid w:val="009A3AD6"/>
    <w:rsid w:val="009A51D0"/>
    <w:rsid w:val="009A62DF"/>
    <w:rsid w:val="009B04D8"/>
    <w:rsid w:val="009B2C26"/>
    <w:rsid w:val="009B5315"/>
    <w:rsid w:val="009B61F3"/>
    <w:rsid w:val="009B6C26"/>
    <w:rsid w:val="009B73AE"/>
    <w:rsid w:val="009C1051"/>
    <w:rsid w:val="009C10B4"/>
    <w:rsid w:val="009C4408"/>
    <w:rsid w:val="009C4685"/>
    <w:rsid w:val="009C5004"/>
    <w:rsid w:val="009C6353"/>
    <w:rsid w:val="009C6810"/>
    <w:rsid w:val="009E0A87"/>
    <w:rsid w:val="009E0B3D"/>
    <w:rsid w:val="009E4AC1"/>
    <w:rsid w:val="009E630C"/>
    <w:rsid w:val="009E7501"/>
    <w:rsid w:val="009F2546"/>
    <w:rsid w:val="00A0262D"/>
    <w:rsid w:val="00A11912"/>
    <w:rsid w:val="00A15134"/>
    <w:rsid w:val="00A308E6"/>
    <w:rsid w:val="00A31FF5"/>
    <w:rsid w:val="00A32171"/>
    <w:rsid w:val="00A32307"/>
    <w:rsid w:val="00A353B5"/>
    <w:rsid w:val="00A43628"/>
    <w:rsid w:val="00A4381A"/>
    <w:rsid w:val="00A46581"/>
    <w:rsid w:val="00A479D8"/>
    <w:rsid w:val="00A50CC1"/>
    <w:rsid w:val="00A50E13"/>
    <w:rsid w:val="00A54FD4"/>
    <w:rsid w:val="00A55589"/>
    <w:rsid w:val="00A63393"/>
    <w:rsid w:val="00A63CC0"/>
    <w:rsid w:val="00A66ED2"/>
    <w:rsid w:val="00A710BE"/>
    <w:rsid w:val="00A74862"/>
    <w:rsid w:val="00A766E1"/>
    <w:rsid w:val="00A7695A"/>
    <w:rsid w:val="00A80A70"/>
    <w:rsid w:val="00A82171"/>
    <w:rsid w:val="00A84ED8"/>
    <w:rsid w:val="00A86DF7"/>
    <w:rsid w:val="00A879A2"/>
    <w:rsid w:val="00A90896"/>
    <w:rsid w:val="00A93468"/>
    <w:rsid w:val="00A9551A"/>
    <w:rsid w:val="00A95F44"/>
    <w:rsid w:val="00A97100"/>
    <w:rsid w:val="00AA1595"/>
    <w:rsid w:val="00AA15D0"/>
    <w:rsid w:val="00AA4275"/>
    <w:rsid w:val="00AA4D90"/>
    <w:rsid w:val="00AB29C5"/>
    <w:rsid w:val="00AB2D2D"/>
    <w:rsid w:val="00AB3AA8"/>
    <w:rsid w:val="00AB7B4C"/>
    <w:rsid w:val="00AC35B7"/>
    <w:rsid w:val="00AC380C"/>
    <w:rsid w:val="00AC61E9"/>
    <w:rsid w:val="00AC6455"/>
    <w:rsid w:val="00AD0838"/>
    <w:rsid w:val="00AD2DD2"/>
    <w:rsid w:val="00AD396F"/>
    <w:rsid w:val="00AE09A4"/>
    <w:rsid w:val="00AE28D3"/>
    <w:rsid w:val="00AE2B39"/>
    <w:rsid w:val="00AE3F1F"/>
    <w:rsid w:val="00AE4E74"/>
    <w:rsid w:val="00AE728B"/>
    <w:rsid w:val="00AE7958"/>
    <w:rsid w:val="00AF17B1"/>
    <w:rsid w:val="00AF22FA"/>
    <w:rsid w:val="00AF2B2F"/>
    <w:rsid w:val="00AF2BC3"/>
    <w:rsid w:val="00AF372A"/>
    <w:rsid w:val="00AF38BF"/>
    <w:rsid w:val="00AF644B"/>
    <w:rsid w:val="00AF6611"/>
    <w:rsid w:val="00AF6E43"/>
    <w:rsid w:val="00AF720A"/>
    <w:rsid w:val="00B0088C"/>
    <w:rsid w:val="00B02385"/>
    <w:rsid w:val="00B04DBF"/>
    <w:rsid w:val="00B10484"/>
    <w:rsid w:val="00B15CF9"/>
    <w:rsid w:val="00B16EF1"/>
    <w:rsid w:val="00B213C3"/>
    <w:rsid w:val="00B25A44"/>
    <w:rsid w:val="00B276D2"/>
    <w:rsid w:val="00B32C77"/>
    <w:rsid w:val="00B33AD6"/>
    <w:rsid w:val="00B3427F"/>
    <w:rsid w:val="00B361C1"/>
    <w:rsid w:val="00B3648C"/>
    <w:rsid w:val="00B3716A"/>
    <w:rsid w:val="00B41CAD"/>
    <w:rsid w:val="00B428B6"/>
    <w:rsid w:val="00B42D82"/>
    <w:rsid w:val="00B463AA"/>
    <w:rsid w:val="00B46828"/>
    <w:rsid w:val="00B542B9"/>
    <w:rsid w:val="00B559FA"/>
    <w:rsid w:val="00B57AC2"/>
    <w:rsid w:val="00B57E35"/>
    <w:rsid w:val="00B6138F"/>
    <w:rsid w:val="00B62FD8"/>
    <w:rsid w:val="00B63576"/>
    <w:rsid w:val="00B64644"/>
    <w:rsid w:val="00B67031"/>
    <w:rsid w:val="00B67D42"/>
    <w:rsid w:val="00B67FE2"/>
    <w:rsid w:val="00B757E2"/>
    <w:rsid w:val="00B81173"/>
    <w:rsid w:val="00B849E9"/>
    <w:rsid w:val="00B8596E"/>
    <w:rsid w:val="00B863E5"/>
    <w:rsid w:val="00B87434"/>
    <w:rsid w:val="00B90C27"/>
    <w:rsid w:val="00B91754"/>
    <w:rsid w:val="00B91A96"/>
    <w:rsid w:val="00B92C4C"/>
    <w:rsid w:val="00B97BE9"/>
    <w:rsid w:val="00BA2947"/>
    <w:rsid w:val="00BA6E53"/>
    <w:rsid w:val="00BB2747"/>
    <w:rsid w:val="00BB2B4A"/>
    <w:rsid w:val="00BB4226"/>
    <w:rsid w:val="00BB6524"/>
    <w:rsid w:val="00BC0407"/>
    <w:rsid w:val="00BC1CA7"/>
    <w:rsid w:val="00BC30AB"/>
    <w:rsid w:val="00BC3496"/>
    <w:rsid w:val="00BC387E"/>
    <w:rsid w:val="00BD074E"/>
    <w:rsid w:val="00BD1232"/>
    <w:rsid w:val="00BD1242"/>
    <w:rsid w:val="00BD357D"/>
    <w:rsid w:val="00BD4B13"/>
    <w:rsid w:val="00BD5AFD"/>
    <w:rsid w:val="00BD7511"/>
    <w:rsid w:val="00BD7B95"/>
    <w:rsid w:val="00BE03B9"/>
    <w:rsid w:val="00BE12EC"/>
    <w:rsid w:val="00BE2C1A"/>
    <w:rsid w:val="00BE50C1"/>
    <w:rsid w:val="00BE5A2D"/>
    <w:rsid w:val="00BE61A1"/>
    <w:rsid w:val="00BF0123"/>
    <w:rsid w:val="00BF03F4"/>
    <w:rsid w:val="00BF0FEF"/>
    <w:rsid w:val="00BF2A02"/>
    <w:rsid w:val="00BF36B3"/>
    <w:rsid w:val="00BF3D31"/>
    <w:rsid w:val="00BF7789"/>
    <w:rsid w:val="00C001C5"/>
    <w:rsid w:val="00C00F02"/>
    <w:rsid w:val="00C02282"/>
    <w:rsid w:val="00C03B63"/>
    <w:rsid w:val="00C05BE3"/>
    <w:rsid w:val="00C06866"/>
    <w:rsid w:val="00C123C0"/>
    <w:rsid w:val="00C14954"/>
    <w:rsid w:val="00C157E5"/>
    <w:rsid w:val="00C17E33"/>
    <w:rsid w:val="00C2063B"/>
    <w:rsid w:val="00C21024"/>
    <w:rsid w:val="00C242CC"/>
    <w:rsid w:val="00C259F4"/>
    <w:rsid w:val="00C31456"/>
    <w:rsid w:val="00C3376B"/>
    <w:rsid w:val="00C34E7C"/>
    <w:rsid w:val="00C36BAF"/>
    <w:rsid w:val="00C37723"/>
    <w:rsid w:val="00C37A51"/>
    <w:rsid w:val="00C37F31"/>
    <w:rsid w:val="00C4413B"/>
    <w:rsid w:val="00C44614"/>
    <w:rsid w:val="00C4640F"/>
    <w:rsid w:val="00C47A89"/>
    <w:rsid w:val="00C50A92"/>
    <w:rsid w:val="00C50EFF"/>
    <w:rsid w:val="00C536E6"/>
    <w:rsid w:val="00C543E7"/>
    <w:rsid w:val="00C548AC"/>
    <w:rsid w:val="00C56036"/>
    <w:rsid w:val="00C60604"/>
    <w:rsid w:val="00C6474A"/>
    <w:rsid w:val="00C64A65"/>
    <w:rsid w:val="00C6737E"/>
    <w:rsid w:val="00C70EC4"/>
    <w:rsid w:val="00C718E6"/>
    <w:rsid w:val="00C72736"/>
    <w:rsid w:val="00C7273D"/>
    <w:rsid w:val="00C72E8F"/>
    <w:rsid w:val="00C733D8"/>
    <w:rsid w:val="00C7491B"/>
    <w:rsid w:val="00C75C4C"/>
    <w:rsid w:val="00C81177"/>
    <w:rsid w:val="00C81996"/>
    <w:rsid w:val="00C830CD"/>
    <w:rsid w:val="00C83EDB"/>
    <w:rsid w:val="00C91253"/>
    <w:rsid w:val="00C91957"/>
    <w:rsid w:val="00C92CBB"/>
    <w:rsid w:val="00C97030"/>
    <w:rsid w:val="00CA23C5"/>
    <w:rsid w:val="00CA2589"/>
    <w:rsid w:val="00CA4C69"/>
    <w:rsid w:val="00CA53E1"/>
    <w:rsid w:val="00CA575B"/>
    <w:rsid w:val="00CA580E"/>
    <w:rsid w:val="00CA583B"/>
    <w:rsid w:val="00CA7092"/>
    <w:rsid w:val="00CA766D"/>
    <w:rsid w:val="00CB0EB6"/>
    <w:rsid w:val="00CB2C15"/>
    <w:rsid w:val="00CB3B0C"/>
    <w:rsid w:val="00CB52F6"/>
    <w:rsid w:val="00CB5933"/>
    <w:rsid w:val="00CB66CC"/>
    <w:rsid w:val="00CB66D0"/>
    <w:rsid w:val="00CB6FD9"/>
    <w:rsid w:val="00CC1FEF"/>
    <w:rsid w:val="00CC2ECA"/>
    <w:rsid w:val="00CC4FB3"/>
    <w:rsid w:val="00CC558C"/>
    <w:rsid w:val="00CC7FFE"/>
    <w:rsid w:val="00CD1363"/>
    <w:rsid w:val="00CD1799"/>
    <w:rsid w:val="00CD2957"/>
    <w:rsid w:val="00CE1332"/>
    <w:rsid w:val="00CF1222"/>
    <w:rsid w:val="00CF1482"/>
    <w:rsid w:val="00CF250D"/>
    <w:rsid w:val="00CF35C0"/>
    <w:rsid w:val="00CF3A0D"/>
    <w:rsid w:val="00CF3E77"/>
    <w:rsid w:val="00CF40BD"/>
    <w:rsid w:val="00CF4CF9"/>
    <w:rsid w:val="00CF6180"/>
    <w:rsid w:val="00D00069"/>
    <w:rsid w:val="00D01136"/>
    <w:rsid w:val="00D03755"/>
    <w:rsid w:val="00D03C4C"/>
    <w:rsid w:val="00D07801"/>
    <w:rsid w:val="00D11D97"/>
    <w:rsid w:val="00D12BF7"/>
    <w:rsid w:val="00D12D3B"/>
    <w:rsid w:val="00D15141"/>
    <w:rsid w:val="00D15B73"/>
    <w:rsid w:val="00D16B35"/>
    <w:rsid w:val="00D1752F"/>
    <w:rsid w:val="00D17A29"/>
    <w:rsid w:val="00D202CC"/>
    <w:rsid w:val="00D21BCB"/>
    <w:rsid w:val="00D25878"/>
    <w:rsid w:val="00D31823"/>
    <w:rsid w:val="00D33915"/>
    <w:rsid w:val="00D3690D"/>
    <w:rsid w:val="00D36954"/>
    <w:rsid w:val="00D42625"/>
    <w:rsid w:val="00D44633"/>
    <w:rsid w:val="00D448BD"/>
    <w:rsid w:val="00D44BE9"/>
    <w:rsid w:val="00D47AE8"/>
    <w:rsid w:val="00D47FDB"/>
    <w:rsid w:val="00D5237D"/>
    <w:rsid w:val="00D53043"/>
    <w:rsid w:val="00D5494B"/>
    <w:rsid w:val="00D55F1F"/>
    <w:rsid w:val="00D6055F"/>
    <w:rsid w:val="00D6099F"/>
    <w:rsid w:val="00D60D86"/>
    <w:rsid w:val="00D6123E"/>
    <w:rsid w:val="00D613F3"/>
    <w:rsid w:val="00D642EF"/>
    <w:rsid w:val="00D64719"/>
    <w:rsid w:val="00D65B8D"/>
    <w:rsid w:val="00D701D8"/>
    <w:rsid w:val="00D70B41"/>
    <w:rsid w:val="00D71FE2"/>
    <w:rsid w:val="00D72185"/>
    <w:rsid w:val="00D7348D"/>
    <w:rsid w:val="00D73F51"/>
    <w:rsid w:val="00D7536D"/>
    <w:rsid w:val="00D803BE"/>
    <w:rsid w:val="00D8259B"/>
    <w:rsid w:val="00D828DC"/>
    <w:rsid w:val="00D855B6"/>
    <w:rsid w:val="00D9097E"/>
    <w:rsid w:val="00D90F36"/>
    <w:rsid w:val="00D916FB"/>
    <w:rsid w:val="00D917CF"/>
    <w:rsid w:val="00D91A20"/>
    <w:rsid w:val="00D929EE"/>
    <w:rsid w:val="00D93437"/>
    <w:rsid w:val="00DA0549"/>
    <w:rsid w:val="00DA08AC"/>
    <w:rsid w:val="00DA28CA"/>
    <w:rsid w:val="00DA31B3"/>
    <w:rsid w:val="00DA3F5E"/>
    <w:rsid w:val="00DA4DA7"/>
    <w:rsid w:val="00DA54F4"/>
    <w:rsid w:val="00DA6BFB"/>
    <w:rsid w:val="00DA772B"/>
    <w:rsid w:val="00DA788A"/>
    <w:rsid w:val="00DB6634"/>
    <w:rsid w:val="00DC0850"/>
    <w:rsid w:val="00DC4864"/>
    <w:rsid w:val="00DC7A03"/>
    <w:rsid w:val="00DC7F86"/>
    <w:rsid w:val="00DD28DC"/>
    <w:rsid w:val="00DD4AC5"/>
    <w:rsid w:val="00DE0B3B"/>
    <w:rsid w:val="00DE23A5"/>
    <w:rsid w:val="00DE2BD9"/>
    <w:rsid w:val="00DE2F81"/>
    <w:rsid w:val="00DE50D8"/>
    <w:rsid w:val="00DF1192"/>
    <w:rsid w:val="00DF146C"/>
    <w:rsid w:val="00DF37C0"/>
    <w:rsid w:val="00DF3CCB"/>
    <w:rsid w:val="00DF4EF4"/>
    <w:rsid w:val="00E00A35"/>
    <w:rsid w:val="00E0371A"/>
    <w:rsid w:val="00E04694"/>
    <w:rsid w:val="00E04BDD"/>
    <w:rsid w:val="00E0556C"/>
    <w:rsid w:val="00E05CC3"/>
    <w:rsid w:val="00E10BC1"/>
    <w:rsid w:val="00E10C85"/>
    <w:rsid w:val="00E10D1D"/>
    <w:rsid w:val="00E12021"/>
    <w:rsid w:val="00E13614"/>
    <w:rsid w:val="00E14AB0"/>
    <w:rsid w:val="00E161AC"/>
    <w:rsid w:val="00E16707"/>
    <w:rsid w:val="00E16A66"/>
    <w:rsid w:val="00E21D3E"/>
    <w:rsid w:val="00E22F80"/>
    <w:rsid w:val="00E2336A"/>
    <w:rsid w:val="00E252C6"/>
    <w:rsid w:val="00E254FD"/>
    <w:rsid w:val="00E2686A"/>
    <w:rsid w:val="00E274B8"/>
    <w:rsid w:val="00E30B4A"/>
    <w:rsid w:val="00E32561"/>
    <w:rsid w:val="00E3285A"/>
    <w:rsid w:val="00E3360E"/>
    <w:rsid w:val="00E3422E"/>
    <w:rsid w:val="00E370CA"/>
    <w:rsid w:val="00E44FF7"/>
    <w:rsid w:val="00E461F2"/>
    <w:rsid w:val="00E51D27"/>
    <w:rsid w:val="00E52CA2"/>
    <w:rsid w:val="00E52F28"/>
    <w:rsid w:val="00E5540E"/>
    <w:rsid w:val="00E60227"/>
    <w:rsid w:val="00E60266"/>
    <w:rsid w:val="00E604BF"/>
    <w:rsid w:val="00E6321B"/>
    <w:rsid w:val="00E6371E"/>
    <w:rsid w:val="00E643D8"/>
    <w:rsid w:val="00E64446"/>
    <w:rsid w:val="00E64EC9"/>
    <w:rsid w:val="00E75F27"/>
    <w:rsid w:val="00E775A6"/>
    <w:rsid w:val="00E77F0C"/>
    <w:rsid w:val="00E83CEA"/>
    <w:rsid w:val="00E84F3B"/>
    <w:rsid w:val="00E86614"/>
    <w:rsid w:val="00E87074"/>
    <w:rsid w:val="00E904E9"/>
    <w:rsid w:val="00E93798"/>
    <w:rsid w:val="00E93AB5"/>
    <w:rsid w:val="00E94D01"/>
    <w:rsid w:val="00E979F0"/>
    <w:rsid w:val="00EA0C83"/>
    <w:rsid w:val="00EA0CAD"/>
    <w:rsid w:val="00EA2579"/>
    <w:rsid w:val="00EA2F73"/>
    <w:rsid w:val="00EA4ED4"/>
    <w:rsid w:val="00EA5230"/>
    <w:rsid w:val="00EA61F8"/>
    <w:rsid w:val="00EA65EB"/>
    <w:rsid w:val="00EA721D"/>
    <w:rsid w:val="00EA7E75"/>
    <w:rsid w:val="00EB1082"/>
    <w:rsid w:val="00EB31B5"/>
    <w:rsid w:val="00EB6DB6"/>
    <w:rsid w:val="00EB7D55"/>
    <w:rsid w:val="00EC2E1D"/>
    <w:rsid w:val="00EC44C2"/>
    <w:rsid w:val="00EC526C"/>
    <w:rsid w:val="00EC5D08"/>
    <w:rsid w:val="00EC5FB1"/>
    <w:rsid w:val="00EC61E0"/>
    <w:rsid w:val="00EC728E"/>
    <w:rsid w:val="00ED21E6"/>
    <w:rsid w:val="00ED2C15"/>
    <w:rsid w:val="00ED3330"/>
    <w:rsid w:val="00ED3E23"/>
    <w:rsid w:val="00ED5C34"/>
    <w:rsid w:val="00EE0C0E"/>
    <w:rsid w:val="00EE34BE"/>
    <w:rsid w:val="00EE3C47"/>
    <w:rsid w:val="00EE58B3"/>
    <w:rsid w:val="00EE652D"/>
    <w:rsid w:val="00EF0E10"/>
    <w:rsid w:val="00EF14AD"/>
    <w:rsid w:val="00EF2470"/>
    <w:rsid w:val="00EF27A9"/>
    <w:rsid w:val="00EF56C5"/>
    <w:rsid w:val="00EF58C3"/>
    <w:rsid w:val="00EF71F7"/>
    <w:rsid w:val="00EF771E"/>
    <w:rsid w:val="00EF794A"/>
    <w:rsid w:val="00EF7F22"/>
    <w:rsid w:val="00F02D3D"/>
    <w:rsid w:val="00F02EAB"/>
    <w:rsid w:val="00F039D1"/>
    <w:rsid w:val="00F05007"/>
    <w:rsid w:val="00F05EF9"/>
    <w:rsid w:val="00F12160"/>
    <w:rsid w:val="00F121A0"/>
    <w:rsid w:val="00F12F25"/>
    <w:rsid w:val="00F16BC1"/>
    <w:rsid w:val="00F170E6"/>
    <w:rsid w:val="00F17110"/>
    <w:rsid w:val="00F25536"/>
    <w:rsid w:val="00F3319F"/>
    <w:rsid w:val="00F337FC"/>
    <w:rsid w:val="00F337FF"/>
    <w:rsid w:val="00F35E36"/>
    <w:rsid w:val="00F37794"/>
    <w:rsid w:val="00F4274C"/>
    <w:rsid w:val="00F42860"/>
    <w:rsid w:val="00F42DE9"/>
    <w:rsid w:val="00F43019"/>
    <w:rsid w:val="00F445A6"/>
    <w:rsid w:val="00F4629A"/>
    <w:rsid w:val="00F51A69"/>
    <w:rsid w:val="00F51E67"/>
    <w:rsid w:val="00F55F2A"/>
    <w:rsid w:val="00F56C68"/>
    <w:rsid w:val="00F627B8"/>
    <w:rsid w:val="00F642E2"/>
    <w:rsid w:val="00F64482"/>
    <w:rsid w:val="00F6728B"/>
    <w:rsid w:val="00F70D30"/>
    <w:rsid w:val="00F7153C"/>
    <w:rsid w:val="00F72AA8"/>
    <w:rsid w:val="00F75764"/>
    <w:rsid w:val="00F76496"/>
    <w:rsid w:val="00F8101C"/>
    <w:rsid w:val="00F8173F"/>
    <w:rsid w:val="00F83636"/>
    <w:rsid w:val="00F83BFA"/>
    <w:rsid w:val="00F83CBB"/>
    <w:rsid w:val="00F85EBD"/>
    <w:rsid w:val="00F86EBB"/>
    <w:rsid w:val="00F87579"/>
    <w:rsid w:val="00F87EA3"/>
    <w:rsid w:val="00F90047"/>
    <w:rsid w:val="00F91D91"/>
    <w:rsid w:val="00F929C0"/>
    <w:rsid w:val="00F92FF3"/>
    <w:rsid w:val="00F94D4B"/>
    <w:rsid w:val="00F96865"/>
    <w:rsid w:val="00F9686F"/>
    <w:rsid w:val="00FA1344"/>
    <w:rsid w:val="00FA2C8A"/>
    <w:rsid w:val="00FA487A"/>
    <w:rsid w:val="00FA4CBA"/>
    <w:rsid w:val="00FA5493"/>
    <w:rsid w:val="00FA5E23"/>
    <w:rsid w:val="00FA7398"/>
    <w:rsid w:val="00FB1E82"/>
    <w:rsid w:val="00FB75D6"/>
    <w:rsid w:val="00FB7E4E"/>
    <w:rsid w:val="00FC0557"/>
    <w:rsid w:val="00FC28E0"/>
    <w:rsid w:val="00FC3F84"/>
    <w:rsid w:val="00FC475C"/>
    <w:rsid w:val="00FC503F"/>
    <w:rsid w:val="00FC56D8"/>
    <w:rsid w:val="00FD1576"/>
    <w:rsid w:val="00FD1BF1"/>
    <w:rsid w:val="00FD25B0"/>
    <w:rsid w:val="00FD6602"/>
    <w:rsid w:val="00FD76AE"/>
    <w:rsid w:val="00FD7882"/>
    <w:rsid w:val="00FD79D7"/>
    <w:rsid w:val="00FE361E"/>
    <w:rsid w:val="00FE3786"/>
    <w:rsid w:val="00FE3EC6"/>
    <w:rsid w:val="00FE455F"/>
    <w:rsid w:val="00FE4734"/>
    <w:rsid w:val="00FE5AD0"/>
    <w:rsid w:val="00FE6FB8"/>
    <w:rsid w:val="00FE755C"/>
    <w:rsid w:val="00FE795F"/>
    <w:rsid w:val="00FF220E"/>
    <w:rsid w:val="00FF2B32"/>
    <w:rsid w:val="00FF4968"/>
    <w:rsid w:val="00FF49FA"/>
    <w:rsid w:val="00FF4AA2"/>
    <w:rsid w:val="00FF5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2738A"/>
  <w15:docId w15:val="{01F9AC7A-1F84-4429-856F-DC593A23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F6EE0"/>
    <w:pPr>
      <w:spacing w:line="240" w:lineRule="auto"/>
      <w:jc w:val="both"/>
    </w:pPr>
    <w:rPr>
      <w:sz w:val="24"/>
    </w:rPr>
  </w:style>
  <w:style w:type="paragraph" w:styleId="Heading1">
    <w:name w:val="heading 1"/>
    <w:basedOn w:val="Normal"/>
    <w:next w:val="Normal"/>
    <w:link w:val="Heading1Char"/>
    <w:uiPriority w:val="9"/>
    <w:qFormat/>
    <w:rsid w:val="00D202C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Cs w:val="22"/>
    </w:rPr>
  </w:style>
  <w:style w:type="paragraph" w:styleId="Heading2">
    <w:name w:val="heading 2"/>
    <w:basedOn w:val="Normal"/>
    <w:next w:val="Normal"/>
    <w:link w:val="Heading2Char"/>
    <w:autoRedefine/>
    <w:uiPriority w:val="9"/>
    <w:unhideWhenUsed/>
    <w:qFormat/>
    <w:rsid w:val="00E21D3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outlineLvl w:val="1"/>
    </w:pPr>
    <w:rPr>
      <w:caps/>
      <w:spacing w:val="15"/>
    </w:rPr>
  </w:style>
  <w:style w:type="paragraph" w:styleId="Heading3">
    <w:name w:val="heading 3"/>
    <w:basedOn w:val="Normal"/>
    <w:next w:val="Normal"/>
    <w:link w:val="Heading3Char"/>
    <w:uiPriority w:val="9"/>
    <w:unhideWhenUsed/>
    <w:qFormat/>
    <w:rsid w:val="00D202CC"/>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D202CC"/>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202CC"/>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D202CC"/>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202CC"/>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202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202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170E6"/>
    <w:pPr>
      <w:numPr>
        <w:numId w:val="1"/>
      </w:numPr>
      <w:contextualSpacing/>
    </w:pPr>
  </w:style>
  <w:style w:type="paragraph" w:styleId="ListParagraph">
    <w:name w:val="List Paragraph"/>
    <w:basedOn w:val="Normal"/>
    <w:uiPriority w:val="34"/>
    <w:qFormat/>
    <w:rsid w:val="00F170E6"/>
    <w:pPr>
      <w:ind w:left="720"/>
      <w:contextualSpacing/>
    </w:pPr>
  </w:style>
  <w:style w:type="paragraph" w:styleId="FootnoteText">
    <w:name w:val="footnote text"/>
    <w:aliases w:val="Geneva 9,Font: Geneva 9,Boston 10,f,single space,footnote text,Footnote,otnote Text"/>
    <w:basedOn w:val="Normal"/>
    <w:link w:val="FootnoteTextChar"/>
    <w:uiPriority w:val="99"/>
    <w:unhideWhenUsed/>
    <w:rsid w:val="0075555F"/>
    <w:pPr>
      <w:spacing w:after="0"/>
    </w:pPr>
    <w:rPr>
      <w:sz w:val="20"/>
    </w:rPr>
  </w:style>
  <w:style w:type="character" w:customStyle="1" w:styleId="FootnoteTextChar">
    <w:name w:val="Footnote Text Char"/>
    <w:aliases w:val="Geneva 9 Char,Font: Geneva 9 Char,Boston 10 Char,f Char,single space Char,footnote text Char,Footnote Char,otnote Text Char"/>
    <w:basedOn w:val="DefaultParagraphFont"/>
    <w:link w:val="FootnoteText"/>
    <w:uiPriority w:val="99"/>
    <w:rsid w:val="0075555F"/>
    <w:rPr>
      <w:sz w:val="20"/>
      <w:szCs w:val="20"/>
    </w:rPr>
  </w:style>
  <w:style w:type="character" w:styleId="FootnoteReference">
    <w:name w:val="footnote reference"/>
    <w:aliases w:val="16 Point,Superscript 6 Point,Superscript 6 Point + 11 pt,ftref,fr,Footnote Ref in FtNote,Style 24,o,SUPERS"/>
    <w:basedOn w:val="DefaultParagraphFont"/>
    <w:uiPriority w:val="99"/>
    <w:unhideWhenUsed/>
    <w:rsid w:val="0075555F"/>
    <w:rPr>
      <w:vertAlign w:val="superscript"/>
    </w:rPr>
  </w:style>
  <w:style w:type="character" w:customStyle="1" w:styleId="Heading2Char">
    <w:name w:val="Heading 2 Char"/>
    <w:basedOn w:val="DefaultParagraphFont"/>
    <w:link w:val="Heading2"/>
    <w:uiPriority w:val="9"/>
    <w:rsid w:val="00E21D3E"/>
    <w:rPr>
      <w:caps/>
      <w:spacing w:val="15"/>
      <w:sz w:val="24"/>
      <w:shd w:val="clear" w:color="auto" w:fill="DBE5F1" w:themeFill="accent1" w:themeFillTint="33"/>
    </w:rPr>
  </w:style>
  <w:style w:type="table" w:customStyle="1" w:styleId="TableGrid1">
    <w:name w:val="Table Grid1"/>
    <w:basedOn w:val="TableNormal"/>
    <w:next w:val="TableGrid"/>
    <w:uiPriority w:val="1"/>
    <w:rsid w:val="007222A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22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202CC"/>
    <w:rPr>
      <w:caps/>
      <w:color w:val="243F60" w:themeColor="accent1" w:themeShade="7F"/>
      <w:spacing w:val="15"/>
    </w:rPr>
  </w:style>
  <w:style w:type="character" w:customStyle="1" w:styleId="Heading1Char">
    <w:name w:val="Heading 1 Char"/>
    <w:basedOn w:val="DefaultParagraphFont"/>
    <w:link w:val="Heading1"/>
    <w:uiPriority w:val="9"/>
    <w:rsid w:val="00D202CC"/>
    <w:rPr>
      <w:caps/>
      <w:color w:val="FFFFFF" w:themeColor="background1"/>
      <w:spacing w:val="15"/>
      <w:sz w:val="22"/>
      <w:szCs w:val="22"/>
      <w:shd w:val="clear" w:color="auto" w:fill="4F81BD" w:themeFill="accent1"/>
    </w:rPr>
  </w:style>
  <w:style w:type="paragraph" w:styleId="Header">
    <w:name w:val="header"/>
    <w:basedOn w:val="Normal"/>
    <w:link w:val="HeaderChar"/>
    <w:uiPriority w:val="99"/>
    <w:unhideWhenUsed/>
    <w:rsid w:val="00DA0549"/>
    <w:pPr>
      <w:tabs>
        <w:tab w:val="center" w:pos="4513"/>
        <w:tab w:val="right" w:pos="9026"/>
      </w:tabs>
      <w:spacing w:after="0"/>
    </w:pPr>
  </w:style>
  <w:style w:type="character" w:customStyle="1" w:styleId="HeaderChar">
    <w:name w:val="Header Char"/>
    <w:basedOn w:val="DefaultParagraphFont"/>
    <w:link w:val="Header"/>
    <w:uiPriority w:val="99"/>
    <w:rsid w:val="00DA0549"/>
  </w:style>
  <w:style w:type="paragraph" w:styleId="Footer">
    <w:name w:val="footer"/>
    <w:basedOn w:val="Normal"/>
    <w:link w:val="FooterChar"/>
    <w:uiPriority w:val="99"/>
    <w:unhideWhenUsed/>
    <w:rsid w:val="00DA0549"/>
    <w:pPr>
      <w:tabs>
        <w:tab w:val="center" w:pos="4513"/>
        <w:tab w:val="right" w:pos="9026"/>
      </w:tabs>
      <w:spacing w:after="0"/>
    </w:pPr>
  </w:style>
  <w:style w:type="character" w:customStyle="1" w:styleId="FooterChar">
    <w:name w:val="Footer Char"/>
    <w:basedOn w:val="DefaultParagraphFont"/>
    <w:link w:val="Footer"/>
    <w:uiPriority w:val="99"/>
    <w:rsid w:val="00DA0549"/>
  </w:style>
  <w:style w:type="character" w:styleId="Hyperlink">
    <w:name w:val="Hyperlink"/>
    <w:uiPriority w:val="99"/>
    <w:unhideWhenUsed/>
    <w:rsid w:val="004E1A5D"/>
    <w:rPr>
      <w:color w:val="0000FF"/>
      <w:u w:val="single"/>
    </w:rPr>
  </w:style>
  <w:style w:type="character" w:customStyle="1" w:styleId="Heading4Char">
    <w:name w:val="Heading 4 Char"/>
    <w:basedOn w:val="DefaultParagraphFont"/>
    <w:link w:val="Heading4"/>
    <w:uiPriority w:val="9"/>
    <w:rsid w:val="00D202CC"/>
    <w:rPr>
      <w:caps/>
      <w:color w:val="365F91" w:themeColor="accent1" w:themeShade="BF"/>
      <w:spacing w:val="10"/>
    </w:rPr>
  </w:style>
  <w:style w:type="table" w:customStyle="1" w:styleId="TableGrid2">
    <w:name w:val="Table Grid2"/>
    <w:basedOn w:val="TableNormal"/>
    <w:next w:val="TableGrid"/>
    <w:rsid w:val="006E522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1">
    <w:name w:val="Heading 51"/>
    <w:basedOn w:val="Normal"/>
    <w:next w:val="Normal"/>
    <w:uiPriority w:val="9"/>
    <w:semiHidden/>
    <w:unhideWhenUsed/>
    <w:rsid w:val="00C91957"/>
    <w:pPr>
      <w:tabs>
        <w:tab w:val="num" w:pos="360"/>
      </w:tabs>
      <w:spacing w:before="240" w:after="60"/>
      <w:ind w:left="360" w:hanging="360"/>
      <w:jc w:val="left"/>
      <w:outlineLvl w:val="4"/>
    </w:pPr>
    <w:rPr>
      <w:rFonts w:eastAsia="Times New Roman"/>
      <w:b/>
      <w:bCs/>
      <w:i/>
      <w:iCs/>
      <w:sz w:val="26"/>
      <w:szCs w:val="26"/>
      <w:lang w:val="en-US"/>
    </w:rPr>
  </w:style>
  <w:style w:type="character" w:customStyle="1" w:styleId="Heading6Char">
    <w:name w:val="Heading 6 Char"/>
    <w:basedOn w:val="DefaultParagraphFont"/>
    <w:link w:val="Heading6"/>
    <w:uiPriority w:val="9"/>
    <w:rsid w:val="00D202CC"/>
    <w:rPr>
      <w:caps/>
      <w:color w:val="365F91" w:themeColor="accent1" w:themeShade="BF"/>
      <w:spacing w:val="10"/>
    </w:rPr>
  </w:style>
  <w:style w:type="paragraph" w:customStyle="1" w:styleId="Heading71">
    <w:name w:val="Heading 71"/>
    <w:basedOn w:val="Normal"/>
    <w:next w:val="Normal"/>
    <w:uiPriority w:val="9"/>
    <w:semiHidden/>
    <w:unhideWhenUsed/>
    <w:rsid w:val="00C91957"/>
    <w:pPr>
      <w:tabs>
        <w:tab w:val="num" w:pos="360"/>
      </w:tabs>
      <w:spacing w:before="240" w:after="60"/>
      <w:ind w:left="360" w:hanging="360"/>
      <w:jc w:val="left"/>
      <w:outlineLvl w:val="6"/>
    </w:pPr>
    <w:rPr>
      <w:rFonts w:eastAsia="Times New Roman"/>
      <w:szCs w:val="24"/>
      <w:lang w:val="en-US"/>
    </w:rPr>
  </w:style>
  <w:style w:type="paragraph" w:customStyle="1" w:styleId="Heading81">
    <w:name w:val="Heading 81"/>
    <w:basedOn w:val="Normal"/>
    <w:next w:val="Normal"/>
    <w:uiPriority w:val="9"/>
    <w:semiHidden/>
    <w:unhideWhenUsed/>
    <w:rsid w:val="00C91957"/>
    <w:pPr>
      <w:tabs>
        <w:tab w:val="num" w:pos="360"/>
      </w:tabs>
      <w:spacing w:before="240" w:after="60"/>
      <w:ind w:left="360" w:hanging="360"/>
      <w:jc w:val="left"/>
      <w:outlineLvl w:val="7"/>
    </w:pPr>
    <w:rPr>
      <w:rFonts w:eastAsia="Times New Roman"/>
      <w:i/>
      <w:iCs/>
      <w:szCs w:val="24"/>
      <w:lang w:val="en-US"/>
    </w:rPr>
  </w:style>
  <w:style w:type="paragraph" w:customStyle="1" w:styleId="Heading91">
    <w:name w:val="Heading 91"/>
    <w:basedOn w:val="Normal"/>
    <w:next w:val="Normal"/>
    <w:uiPriority w:val="9"/>
    <w:semiHidden/>
    <w:unhideWhenUsed/>
    <w:rsid w:val="00C91957"/>
    <w:pPr>
      <w:tabs>
        <w:tab w:val="num" w:pos="360"/>
      </w:tabs>
      <w:spacing w:before="240" w:after="60"/>
      <w:ind w:left="360" w:hanging="360"/>
      <w:jc w:val="left"/>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C91957"/>
  </w:style>
  <w:style w:type="character" w:customStyle="1" w:styleId="Heading5Char">
    <w:name w:val="Heading 5 Char"/>
    <w:basedOn w:val="DefaultParagraphFont"/>
    <w:link w:val="Heading5"/>
    <w:uiPriority w:val="9"/>
    <w:semiHidden/>
    <w:rsid w:val="00D202CC"/>
    <w:rPr>
      <w:caps/>
      <w:color w:val="365F91" w:themeColor="accent1" w:themeShade="BF"/>
      <w:spacing w:val="10"/>
    </w:rPr>
  </w:style>
  <w:style w:type="character" w:customStyle="1" w:styleId="Heading7Char">
    <w:name w:val="Heading 7 Char"/>
    <w:basedOn w:val="DefaultParagraphFont"/>
    <w:link w:val="Heading7"/>
    <w:uiPriority w:val="9"/>
    <w:semiHidden/>
    <w:rsid w:val="00D202CC"/>
    <w:rPr>
      <w:caps/>
      <w:color w:val="365F91" w:themeColor="accent1" w:themeShade="BF"/>
      <w:spacing w:val="10"/>
    </w:rPr>
  </w:style>
  <w:style w:type="character" w:customStyle="1" w:styleId="Heading8Char">
    <w:name w:val="Heading 8 Char"/>
    <w:basedOn w:val="DefaultParagraphFont"/>
    <w:link w:val="Heading8"/>
    <w:uiPriority w:val="9"/>
    <w:semiHidden/>
    <w:rsid w:val="00D202CC"/>
    <w:rPr>
      <w:caps/>
      <w:spacing w:val="10"/>
      <w:sz w:val="18"/>
      <w:szCs w:val="18"/>
    </w:rPr>
  </w:style>
  <w:style w:type="character" w:customStyle="1" w:styleId="Heading9Char">
    <w:name w:val="Heading 9 Char"/>
    <w:basedOn w:val="DefaultParagraphFont"/>
    <w:link w:val="Heading9"/>
    <w:uiPriority w:val="9"/>
    <w:semiHidden/>
    <w:rsid w:val="00D202CC"/>
    <w:rPr>
      <w:i/>
      <w:iCs/>
      <w:caps/>
      <w:spacing w:val="10"/>
      <w:sz w:val="18"/>
      <w:szCs w:val="18"/>
    </w:rPr>
  </w:style>
  <w:style w:type="character" w:customStyle="1" w:styleId="Heading5Char1">
    <w:name w:val="Heading 5 Char1"/>
    <w:basedOn w:val="DefaultParagraphFont"/>
    <w:uiPriority w:val="9"/>
    <w:semiHidden/>
    <w:rsid w:val="00C91957"/>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C91957"/>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C91957"/>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C9195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autoRedefine/>
    <w:uiPriority w:val="35"/>
    <w:unhideWhenUsed/>
    <w:qFormat/>
    <w:rsid w:val="00F43019"/>
    <w:pPr>
      <w:jc w:val="center"/>
    </w:pPr>
    <w:rPr>
      <w:b/>
      <w:bCs/>
      <w:color w:val="365F91" w:themeColor="accent1" w:themeShade="BF"/>
      <w:szCs w:val="16"/>
    </w:rPr>
  </w:style>
  <w:style w:type="numbering" w:customStyle="1" w:styleId="NoList2">
    <w:name w:val="No List2"/>
    <w:next w:val="NoList"/>
    <w:uiPriority w:val="99"/>
    <w:semiHidden/>
    <w:unhideWhenUsed/>
    <w:rsid w:val="0065034C"/>
  </w:style>
  <w:style w:type="paragraph" w:customStyle="1" w:styleId="Chart">
    <w:name w:val="Chart"/>
    <w:basedOn w:val="Normal"/>
    <w:link w:val="ChartChar"/>
    <w:autoRedefine/>
    <w:rsid w:val="00D53043"/>
    <w:pPr>
      <w:tabs>
        <w:tab w:val="left" w:pos="2520"/>
      </w:tabs>
      <w:spacing w:after="120"/>
    </w:pPr>
    <w:rPr>
      <w:sz w:val="18"/>
    </w:rPr>
  </w:style>
  <w:style w:type="numbering" w:customStyle="1" w:styleId="NoList3">
    <w:name w:val="No List3"/>
    <w:next w:val="NoList"/>
    <w:uiPriority w:val="99"/>
    <w:semiHidden/>
    <w:unhideWhenUsed/>
    <w:rsid w:val="0083488D"/>
  </w:style>
  <w:style w:type="character" w:customStyle="1" w:styleId="ChartChar">
    <w:name w:val="Chart Char"/>
    <w:basedOn w:val="DefaultParagraphFont"/>
    <w:link w:val="Chart"/>
    <w:rsid w:val="00D53043"/>
    <w:rPr>
      <w:sz w:val="18"/>
    </w:rPr>
  </w:style>
  <w:style w:type="paragraph" w:styleId="BalloonText">
    <w:name w:val="Balloon Text"/>
    <w:basedOn w:val="Normal"/>
    <w:link w:val="BalloonTextChar"/>
    <w:uiPriority w:val="99"/>
    <w:semiHidden/>
    <w:unhideWhenUsed/>
    <w:rsid w:val="008348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88D"/>
    <w:rPr>
      <w:rFonts w:ascii="Tahoma" w:hAnsi="Tahoma" w:cs="Tahoma"/>
      <w:sz w:val="16"/>
      <w:szCs w:val="16"/>
    </w:rPr>
  </w:style>
  <w:style w:type="table" w:customStyle="1" w:styleId="TableGrid3">
    <w:name w:val="Table Grid3"/>
    <w:basedOn w:val="TableNormal"/>
    <w:next w:val="TableGrid"/>
    <w:uiPriority w:val="59"/>
    <w:rsid w:val="00121F59"/>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21F59"/>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33D0A"/>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944E5B"/>
    <w:pPr>
      <w:spacing w:after="0" w:line="259" w:lineRule="auto"/>
      <w:ind w:left="5"/>
    </w:pPr>
    <w:rPr>
      <w:rFonts w:ascii="Calibri" w:eastAsia="Calibri" w:hAnsi="Calibri" w:cs="Calibri"/>
      <w:color w:val="000000"/>
      <w:sz w:val="18"/>
      <w:lang w:val="en-US"/>
    </w:rPr>
  </w:style>
  <w:style w:type="character" w:customStyle="1" w:styleId="footnotedescriptionChar">
    <w:name w:val="footnote description Char"/>
    <w:link w:val="footnotedescription"/>
    <w:rsid w:val="00944E5B"/>
    <w:rPr>
      <w:rFonts w:ascii="Calibri" w:eastAsia="Calibri" w:hAnsi="Calibri" w:cs="Calibri"/>
      <w:color w:val="000000"/>
      <w:sz w:val="18"/>
      <w:lang w:val="en-US"/>
    </w:rPr>
  </w:style>
  <w:style w:type="character" w:customStyle="1" w:styleId="footnotemark">
    <w:name w:val="footnote mark"/>
    <w:hidden/>
    <w:rsid w:val="00944E5B"/>
    <w:rPr>
      <w:rFonts w:ascii="Calibri" w:eastAsia="Calibri" w:hAnsi="Calibri" w:cs="Calibri"/>
      <w:color w:val="000000"/>
      <w:sz w:val="18"/>
      <w:vertAlign w:val="superscript"/>
    </w:rPr>
  </w:style>
  <w:style w:type="table" w:customStyle="1" w:styleId="TableGrid0">
    <w:name w:val="TableGrid"/>
    <w:rsid w:val="00944E5B"/>
    <w:pPr>
      <w:spacing w:after="0" w:line="240" w:lineRule="auto"/>
    </w:pPr>
    <w:rPr>
      <w:lang w:val="en-US"/>
    </w:rPr>
    <w:tblPr>
      <w:tblCellMar>
        <w:top w:w="0" w:type="dxa"/>
        <w:left w:w="0" w:type="dxa"/>
        <w:bottom w:w="0" w:type="dxa"/>
        <w:right w:w="0" w:type="dxa"/>
      </w:tblCellMar>
    </w:tblPr>
  </w:style>
  <w:style w:type="table" w:customStyle="1" w:styleId="TableGrid10">
    <w:name w:val="TableGrid1"/>
    <w:rsid w:val="00105111"/>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6">
    <w:name w:val="Table Grid6"/>
    <w:basedOn w:val="TableNormal"/>
    <w:next w:val="TableGrid"/>
    <w:uiPriority w:val="1"/>
    <w:rsid w:val="00F7153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E3F1F"/>
    <w:rPr>
      <w:sz w:val="16"/>
      <w:szCs w:val="16"/>
    </w:rPr>
  </w:style>
  <w:style w:type="paragraph" w:styleId="CommentText">
    <w:name w:val="annotation text"/>
    <w:basedOn w:val="Normal"/>
    <w:link w:val="CommentTextChar"/>
    <w:uiPriority w:val="99"/>
    <w:unhideWhenUsed/>
    <w:rsid w:val="00AE3F1F"/>
    <w:rPr>
      <w:sz w:val="20"/>
    </w:rPr>
  </w:style>
  <w:style w:type="character" w:customStyle="1" w:styleId="CommentTextChar">
    <w:name w:val="Comment Text Char"/>
    <w:basedOn w:val="DefaultParagraphFont"/>
    <w:link w:val="CommentText"/>
    <w:uiPriority w:val="99"/>
    <w:rsid w:val="00AE3F1F"/>
    <w:rPr>
      <w:sz w:val="20"/>
      <w:szCs w:val="20"/>
    </w:rPr>
  </w:style>
  <w:style w:type="paragraph" w:styleId="CommentSubject">
    <w:name w:val="annotation subject"/>
    <w:basedOn w:val="CommentText"/>
    <w:next w:val="CommentText"/>
    <w:link w:val="CommentSubjectChar"/>
    <w:uiPriority w:val="99"/>
    <w:semiHidden/>
    <w:unhideWhenUsed/>
    <w:rsid w:val="00AE3F1F"/>
    <w:rPr>
      <w:b/>
      <w:bCs/>
    </w:rPr>
  </w:style>
  <w:style w:type="character" w:customStyle="1" w:styleId="CommentSubjectChar">
    <w:name w:val="Comment Subject Char"/>
    <w:basedOn w:val="CommentTextChar"/>
    <w:link w:val="CommentSubject"/>
    <w:uiPriority w:val="99"/>
    <w:semiHidden/>
    <w:rsid w:val="00AE3F1F"/>
    <w:rPr>
      <w:b/>
      <w:bCs/>
      <w:sz w:val="20"/>
      <w:szCs w:val="20"/>
    </w:rPr>
  </w:style>
  <w:style w:type="paragraph" w:styleId="Revision">
    <w:name w:val="Revision"/>
    <w:hidden/>
    <w:uiPriority w:val="99"/>
    <w:semiHidden/>
    <w:rsid w:val="00AE3F1F"/>
    <w:pPr>
      <w:spacing w:after="0" w:line="240" w:lineRule="auto"/>
    </w:pPr>
  </w:style>
  <w:style w:type="paragraph" w:styleId="Title">
    <w:name w:val="Title"/>
    <w:basedOn w:val="Normal"/>
    <w:next w:val="Normal"/>
    <w:link w:val="TitleChar"/>
    <w:uiPriority w:val="10"/>
    <w:qFormat/>
    <w:rsid w:val="00D202CC"/>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202CC"/>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202CC"/>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202CC"/>
    <w:rPr>
      <w:caps/>
      <w:color w:val="595959" w:themeColor="text1" w:themeTint="A6"/>
      <w:spacing w:val="10"/>
      <w:sz w:val="21"/>
      <w:szCs w:val="21"/>
    </w:rPr>
  </w:style>
  <w:style w:type="character" w:styleId="Strong">
    <w:name w:val="Strong"/>
    <w:uiPriority w:val="22"/>
    <w:qFormat/>
    <w:rsid w:val="00D202CC"/>
    <w:rPr>
      <w:b/>
      <w:bCs/>
    </w:rPr>
  </w:style>
  <w:style w:type="character" w:styleId="Emphasis">
    <w:name w:val="Emphasis"/>
    <w:uiPriority w:val="20"/>
    <w:qFormat/>
    <w:rsid w:val="00D202CC"/>
    <w:rPr>
      <w:caps/>
      <w:color w:val="243F60" w:themeColor="accent1" w:themeShade="7F"/>
      <w:spacing w:val="5"/>
    </w:rPr>
  </w:style>
  <w:style w:type="paragraph" w:styleId="NoSpacing">
    <w:name w:val="No Spacing"/>
    <w:uiPriority w:val="1"/>
    <w:qFormat/>
    <w:rsid w:val="00D202CC"/>
    <w:pPr>
      <w:spacing w:after="0" w:line="240" w:lineRule="auto"/>
    </w:pPr>
  </w:style>
  <w:style w:type="paragraph" w:styleId="Quote">
    <w:name w:val="Quote"/>
    <w:basedOn w:val="Normal"/>
    <w:next w:val="Normal"/>
    <w:link w:val="QuoteChar"/>
    <w:uiPriority w:val="29"/>
    <w:qFormat/>
    <w:rsid w:val="00D202CC"/>
    <w:rPr>
      <w:i/>
      <w:iCs/>
      <w:szCs w:val="24"/>
    </w:rPr>
  </w:style>
  <w:style w:type="character" w:customStyle="1" w:styleId="QuoteChar">
    <w:name w:val="Quote Char"/>
    <w:basedOn w:val="DefaultParagraphFont"/>
    <w:link w:val="Quote"/>
    <w:uiPriority w:val="29"/>
    <w:rsid w:val="00D202CC"/>
    <w:rPr>
      <w:i/>
      <w:iCs/>
      <w:sz w:val="24"/>
      <w:szCs w:val="24"/>
    </w:rPr>
  </w:style>
  <w:style w:type="paragraph" w:styleId="IntenseQuote">
    <w:name w:val="Intense Quote"/>
    <w:basedOn w:val="Normal"/>
    <w:next w:val="Normal"/>
    <w:link w:val="IntenseQuoteChar"/>
    <w:uiPriority w:val="30"/>
    <w:qFormat/>
    <w:rsid w:val="00D202CC"/>
    <w:pPr>
      <w:spacing w:before="240" w:after="240"/>
      <w:ind w:left="1080" w:right="1080"/>
      <w:jc w:val="center"/>
    </w:pPr>
    <w:rPr>
      <w:color w:val="4F81BD" w:themeColor="accent1"/>
      <w:szCs w:val="24"/>
    </w:rPr>
  </w:style>
  <w:style w:type="character" w:customStyle="1" w:styleId="IntenseQuoteChar">
    <w:name w:val="Intense Quote Char"/>
    <w:basedOn w:val="DefaultParagraphFont"/>
    <w:link w:val="IntenseQuote"/>
    <w:uiPriority w:val="30"/>
    <w:rsid w:val="00D202CC"/>
    <w:rPr>
      <w:color w:val="4F81BD" w:themeColor="accent1"/>
      <w:sz w:val="24"/>
      <w:szCs w:val="24"/>
    </w:rPr>
  </w:style>
  <w:style w:type="character" w:styleId="SubtleEmphasis">
    <w:name w:val="Subtle Emphasis"/>
    <w:uiPriority w:val="19"/>
    <w:qFormat/>
    <w:rsid w:val="00D202CC"/>
    <w:rPr>
      <w:i/>
      <w:iCs/>
      <w:color w:val="243F60" w:themeColor="accent1" w:themeShade="7F"/>
    </w:rPr>
  </w:style>
  <w:style w:type="character" w:styleId="IntenseEmphasis">
    <w:name w:val="Intense Emphasis"/>
    <w:uiPriority w:val="21"/>
    <w:qFormat/>
    <w:rsid w:val="00D202CC"/>
    <w:rPr>
      <w:b/>
      <w:bCs/>
      <w:caps/>
      <w:color w:val="243F60" w:themeColor="accent1" w:themeShade="7F"/>
      <w:spacing w:val="10"/>
    </w:rPr>
  </w:style>
  <w:style w:type="character" w:styleId="SubtleReference">
    <w:name w:val="Subtle Reference"/>
    <w:uiPriority w:val="31"/>
    <w:qFormat/>
    <w:rsid w:val="00D202CC"/>
    <w:rPr>
      <w:b/>
      <w:bCs/>
      <w:color w:val="4F81BD" w:themeColor="accent1"/>
    </w:rPr>
  </w:style>
  <w:style w:type="character" w:styleId="IntenseReference">
    <w:name w:val="Intense Reference"/>
    <w:uiPriority w:val="32"/>
    <w:qFormat/>
    <w:rsid w:val="00D202CC"/>
    <w:rPr>
      <w:b/>
      <w:bCs/>
      <w:i/>
      <w:iCs/>
      <w:caps/>
      <w:color w:val="4F81BD" w:themeColor="accent1"/>
    </w:rPr>
  </w:style>
  <w:style w:type="character" w:styleId="BookTitle">
    <w:name w:val="Book Title"/>
    <w:uiPriority w:val="33"/>
    <w:qFormat/>
    <w:rsid w:val="00D202CC"/>
    <w:rPr>
      <w:b/>
      <w:bCs/>
      <w:i/>
      <w:iCs/>
      <w:spacing w:val="0"/>
    </w:rPr>
  </w:style>
  <w:style w:type="paragraph" w:styleId="TOCHeading">
    <w:name w:val="TOC Heading"/>
    <w:basedOn w:val="Heading1"/>
    <w:next w:val="Normal"/>
    <w:uiPriority w:val="39"/>
    <w:unhideWhenUsed/>
    <w:qFormat/>
    <w:rsid w:val="00D202CC"/>
    <w:pPr>
      <w:outlineLvl w:val="9"/>
    </w:pPr>
  </w:style>
  <w:style w:type="paragraph" w:customStyle="1" w:styleId="Table">
    <w:name w:val="Table"/>
    <w:basedOn w:val="Normal"/>
    <w:link w:val="TableChar"/>
    <w:autoRedefine/>
    <w:qFormat/>
    <w:rsid w:val="006851E7"/>
    <w:pPr>
      <w:numPr>
        <w:numId w:val="36"/>
      </w:numPr>
      <w:spacing w:before="0" w:after="0"/>
    </w:pPr>
    <w:rPr>
      <w:rFonts w:ascii="Calibri" w:eastAsia="Calibri" w:hAnsi="Calibri" w:cs="Calibri"/>
      <w:sz w:val="20"/>
      <w:lang w:val="en-US"/>
    </w:rPr>
  </w:style>
  <w:style w:type="character" w:customStyle="1" w:styleId="TableChar">
    <w:name w:val="Table Char"/>
    <w:basedOn w:val="DefaultParagraphFont"/>
    <w:link w:val="Table"/>
    <w:rsid w:val="006851E7"/>
    <w:rPr>
      <w:rFonts w:ascii="Calibri" w:eastAsia="Calibri" w:hAnsi="Calibri" w:cs="Calibri"/>
      <w:lang w:val="en-US"/>
    </w:rPr>
  </w:style>
  <w:style w:type="paragraph" w:styleId="BodyText3">
    <w:name w:val="Body Text 3"/>
    <w:basedOn w:val="Normal"/>
    <w:link w:val="BodyText3Char"/>
    <w:rsid w:val="00C242CC"/>
    <w:pPr>
      <w:spacing w:before="0" w:after="60"/>
    </w:pPr>
    <w:rPr>
      <w:rFonts w:ascii="Arial" w:eastAsia="Times New Roman" w:hAnsi="Arial" w:cs="Times New Roman"/>
      <w:lang w:val="en-US"/>
    </w:rPr>
  </w:style>
  <w:style w:type="character" w:customStyle="1" w:styleId="BodyText3Char">
    <w:name w:val="Body Text 3 Char"/>
    <w:basedOn w:val="DefaultParagraphFont"/>
    <w:link w:val="BodyText3"/>
    <w:rsid w:val="00C242CC"/>
    <w:rPr>
      <w:rFonts w:ascii="Arial" w:eastAsia="Times New Roman" w:hAnsi="Arial" w:cs="Times New Roman"/>
      <w:sz w:val="22"/>
      <w:lang w:val="en-US"/>
    </w:rPr>
  </w:style>
  <w:style w:type="paragraph" w:customStyle="1" w:styleId="TableTAP">
    <w:name w:val="Table TAP"/>
    <w:basedOn w:val="Normal"/>
    <w:link w:val="TableTAPChar"/>
    <w:autoRedefine/>
    <w:qFormat/>
    <w:rsid w:val="002F6EE0"/>
    <w:pPr>
      <w:spacing w:before="0" w:after="0"/>
      <w:jc w:val="center"/>
    </w:pPr>
    <w:rPr>
      <w:sz w:val="20"/>
      <w:lang w:val="en-US"/>
    </w:rPr>
  </w:style>
  <w:style w:type="character" w:customStyle="1" w:styleId="TableTAPChar">
    <w:name w:val="Table TAP Char"/>
    <w:basedOn w:val="DefaultParagraphFont"/>
    <w:link w:val="TableTAP"/>
    <w:rsid w:val="002F6EE0"/>
    <w:rPr>
      <w:lang w:val="en-US"/>
    </w:rPr>
  </w:style>
  <w:style w:type="table" w:customStyle="1" w:styleId="TableGrid20">
    <w:name w:val="TableGrid2"/>
    <w:rsid w:val="00F43019"/>
    <w:pPr>
      <w:spacing w:before="0" w:after="0" w:line="240" w:lineRule="auto"/>
    </w:pPr>
    <w:rPr>
      <w:sz w:val="22"/>
      <w:szCs w:val="22"/>
      <w:lang w:val="en-US"/>
    </w:rPr>
    <w:tblPr>
      <w:tblCellMar>
        <w:top w:w="0" w:type="dxa"/>
        <w:left w:w="0" w:type="dxa"/>
        <w:bottom w:w="0" w:type="dxa"/>
        <w:right w:w="0" w:type="dxa"/>
      </w:tblCellMar>
    </w:tblPr>
  </w:style>
  <w:style w:type="paragraph" w:styleId="TOC1">
    <w:name w:val="toc 1"/>
    <w:basedOn w:val="Normal"/>
    <w:next w:val="Normal"/>
    <w:autoRedefine/>
    <w:uiPriority w:val="39"/>
    <w:unhideWhenUsed/>
    <w:rsid w:val="001C4291"/>
    <w:pPr>
      <w:spacing w:after="100"/>
    </w:pPr>
  </w:style>
  <w:style w:type="paragraph" w:styleId="TOC2">
    <w:name w:val="toc 2"/>
    <w:basedOn w:val="Normal"/>
    <w:next w:val="Normal"/>
    <w:autoRedefine/>
    <w:uiPriority w:val="39"/>
    <w:unhideWhenUsed/>
    <w:rsid w:val="001C4291"/>
    <w:pPr>
      <w:spacing w:after="100"/>
      <w:ind w:left="240"/>
    </w:pPr>
  </w:style>
  <w:style w:type="paragraph" w:styleId="TOC3">
    <w:name w:val="toc 3"/>
    <w:basedOn w:val="Normal"/>
    <w:next w:val="Normal"/>
    <w:autoRedefine/>
    <w:uiPriority w:val="39"/>
    <w:unhideWhenUsed/>
    <w:rsid w:val="001C4291"/>
    <w:pPr>
      <w:spacing w:after="100"/>
      <w:ind w:left="480"/>
    </w:pPr>
  </w:style>
  <w:style w:type="paragraph" w:customStyle="1" w:styleId="NoTableTitle">
    <w:name w:val="NoTableTitle"/>
    <w:basedOn w:val="Normal"/>
    <w:link w:val="NoTableTitleChar"/>
    <w:autoRedefine/>
    <w:qFormat/>
    <w:rsid w:val="001C4291"/>
    <w:pPr>
      <w:spacing w:line="360" w:lineRule="auto"/>
      <w:jc w:val="center"/>
    </w:pPr>
    <w:rPr>
      <w:rFonts w:ascii="Calibri Light" w:hAnsi="Calibri Light"/>
      <w:smallCaps/>
      <w:sz w:val="28"/>
      <w:lang w:val="en-GB"/>
    </w:rPr>
  </w:style>
  <w:style w:type="paragraph" w:customStyle="1" w:styleId="Default">
    <w:name w:val="Default"/>
    <w:rsid w:val="00AF6E43"/>
    <w:pPr>
      <w:autoSpaceDE w:val="0"/>
      <w:autoSpaceDN w:val="0"/>
      <w:adjustRightInd w:val="0"/>
      <w:spacing w:before="0" w:after="0" w:line="240" w:lineRule="auto"/>
    </w:pPr>
    <w:rPr>
      <w:rFonts w:ascii="Arial" w:eastAsia="Calibri" w:hAnsi="Arial" w:cs="Arial"/>
      <w:color w:val="000000"/>
      <w:sz w:val="24"/>
      <w:szCs w:val="24"/>
      <w:lang w:val="en-US"/>
    </w:rPr>
  </w:style>
  <w:style w:type="character" w:customStyle="1" w:styleId="NoTableTitleChar">
    <w:name w:val="NoTableTitle Char"/>
    <w:basedOn w:val="DefaultParagraphFont"/>
    <w:link w:val="NoTableTitle"/>
    <w:rsid w:val="001C4291"/>
    <w:rPr>
      <w:rFonts w:ascii="Calibri Light" w:hAnsi="Calibri Light"/>
      <w:smallCaps/>
      <w:sz w:val="28"/>
      <w:lang w:val="en-GB"/>
    </w:rPr>
  </w:style>
  <w:style w:type="table" w:customStyle="1" w:styleId="PlainTable31">
    <w:name w:val="Plain Table 31"/>
    <w:basedOn w:val="TableNormal"/>
    <w:uiPriority w:val="43"/>
    <w:rsid w:val="006D71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DefaultParagraphFont"/>
    <w:rsid w:val="00EC5FB1"/>
  </w:style>
  <w:style w:type="table" w:customStyle="1" w:styleId="TableGrid30">
    <w:name w:val="TableGrid3"/>
    <w:rsid w:val="001B45D4"/>
    <w:pPr>
      <w:spacing w:before="0" w:after="0" w:line="240" w:lineRule="auto"/>
    </w:pPr>
    <w:rPr>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59409">
      <w:bodyDiv w:val="1"/>
      <w:marLeft w:val="0"/>
      <w:marRight w:val="0"/>
      <w:marTop w:val="0"/>
      <w:marBottom w:val="0"/>
      <w:divBdr>
        <w:top w:val="none" w:sz="0" w:space="0" w:color="auto"/>
        <w:left w:val="none" w:sz="0" w:space="0" w:color="auto"/>
        <w:bottom w:val="none" w:sz="0" w:space="0" w:color="auto"/>
        <w:right w:val="none" w:sz="0" w:space="0" w:color="auto"/>
      </w:divBdr>
    </w:div>
    <w:div w:id="1052122846">
      <w:bodyDiv w:val="1"/>
      <w:marLeft w:val="0"/>
      <w:marRight w:val="0"/>
      <w:marTop w:val="0"/>
      <w:marBottom w:val="0"/>
      <w:divBdr>
        <w:top w:val="none" w:sz="0" w:space="0" w:color="auto"/>
        <w:left w:val="none" w:sz="0" w:space="0" w:color="auto"/>
        <w:bottom w:val="none" w:sz="0" w:space="0" w:color="auto"/>
        <w:right w:val="none" w:sz="0" w:space="0" w:color="auto"/>
      </w:divBdr>
    </w:div>
    <w:div w:id="16306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onesti@criba.edu.ar" TargetMode="External"/><Relationship Id="rId13" Type="http://schemas.openxmlformats.org/officeDocument/2006/relationships/hyperlink" Target="http://www.unevaluation.org/ethicalguideli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valuation.org/ethicalguidelines" TargetMode="Externa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ourism.gov.mv/projects/tap-proje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dp.org/evaluation/handbook" TargetMode="External"/><Relationship Id="rId7" Type="http://schemas.openxmlformats.org/officeDocument/2006/relationships/hyperlink" Target="http://www.thegef.org/gef/sites/thegef.org/files/documents/M2_ROtI%20Handbook.pdf" TargetMode="External"/><Relationship Id="rId2" Type="http://schemas.openxmlformats.org/officeDocument/2006/relationships/hyperlink" Target="http://www.undp.org/evaluation/handbook" TargetMode="External"/><Relationship Id="rId1" Type="http://schemas.openxmlformats.org/officeDocument/2006/relationships/hyperlink" Target="http://www.undp.org/evaluation/handbook" TargetMode="External"/><Relationship Id="rId6" Type="http://schemas.openxmlformats.org/officeDocument/2006/relationships/hyperlink" Target="http://www.thegef.org/gef/sites/thegef.org/files/documents/M2_ROtI%20Handbook.pdf" TargetMode="External"/><Relationship Id="rId5" Type="http://schemas.openxmlformats.org/officeDocument/2006/relationships/hyperlink" Target="http://www.thegef.org/gef/sites/thegef.org/files/documents/M2_ROtI%20Handbook.pdf" TargetMode="External"/><Relationship Id="rId4" Type="http://schemas.openxmlformats.org/officeDocument/2006/relationships/hyperlink" Target="http://www.thegef.org/gef/sites/thegef.org/files/documents/M2_ROtI%20Handbook.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51A9-A3C3-4AC3-9F9B-433C09A7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98</Pages>
  <Words>30720</Words>
  <Characters>175107</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Maria Onestini</cp:lastModifiedBy>
  <cp:revision>6</cp:revision>
  <cp:lastPrinted>2016-07-12T13:41:00Z</cp:lastPrinted>
  <dcterms:created xsi:type="dcterms:W3CDTF">2016-07-18T19:17:00Z</dcterms:created>
  <dcterms:modified xsi:type="dcterms:W3CDTF">2016-07-18T20:24:00Z</dcterms:modified>
</cp:coreProperties>
</file>