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1379F" w14:textId="77777777" w:rsidR="008B00A0" w:rsidRPr="00225E11" w:rsidRDefault="008B00A0" w:rsidP="00546714">
      <w:pPr>
        <w:spacing w:before="80" w:after="0" w:line="240" w:lineRule="auto"/>
        <w:ind w:left="-270" w:hanging="405"/>
        <w:jc w:val="center"/>
        <w:rPr>
          <w:rFonts w:ascii="Garamond" w:eastAsia="Times New Roman" w:hAnsi="Garamond" w:cs="Times New Roman"/>
          <w:b/>
          <w:bCs/>
          <w:sz w:val="18"/>
          <w:szCs w:val="18"/>
          <w:lang w:val="en-US" w:eastAsia="pt-BR"/>
        </w:rPr>
      </w:pPr>
    </w:p>
    <w:p w14:paraId="3FC4D3C6" w14:textId="77777777" w:rsidR="009226E7" w:rsidRDefault="00E01197" w:rsidP="00546714">
      <w:pPr>
        <w:spacing w:before="80" w:after="0" w:line="240" w:lineRule="auto"/>
        <w:ind w:left="-270" w:hanging="405"/>
        <w:jc w:val="center"/>
        <w:rPr>
          <w:rFonts w:ascii="Garamond" w:eastAsia="Times New Roman" w:hAnsi="Garamond" w:cs="Times New Roman"/>
          <w:b/>
          <w:bCs/>
          <w:sz w:val="32"/>
          <w:szCs w:val="32"/>
          <w:lang w:val="en-US" w:eastAsia="pt-BR"/>
        </w:rPr>
      </w:pPr>
      <w:r w:rsidRPr="006A4ACA">
        <w:rPr>
          <w:rFonts w:ascii="Garamond" w:eastAsia="Times New Roman" w:hAnsi="Garamond" w:cs="Times New Roman"/>
          <w:b/>
          <w:bCs/>
          <w:sz w:val="32"/>
          <w:szCs w:val="32"/>
          <w:lang w:val="en-US" w:eastAsia="pt-BR"/>
        </w:rPr>
        <w:t xml:space="preserve">Management response to the Midterm Review </w:t>
      </w:r>
    </w:p>
    <w:p w14:paraId="19E15FF8" w14:textId="1AC21A45" w:rsidR="00E01197" w:rsidRPr="006A4ACA" w:rsidRDefault="00546714" w:rsidP="00546714">
      <w:pPr>
        <w:spacing w:before="80" w:after="0" w:line="240" w:lineRule="auto"/>
        <w:ind w:left="-270" w:hanging="405"/>
        <w:jc w:val="center"/>
        <w:rPr>
          <w:rFonts w:ascii="Garamond" w:eastAsia="Times New Roman" w:hAnsi="Garamond" w:cs="Times New Roman"/>
          <w:sz w:val="32"/>
          <w:szCs w:val="32"/>
          <w:lang w:val="en-US" w:eastAsia="pt-BR"/>
        </w:rPr>
      </w:pPr>
      <w:r w:rsidRPr="006A4ACA">
        <w:rPr>
          <w:rFonts w:ascii="Garamond" w:eastAsia="Times New Roman" w:hAnsi="Garamond" w:cs="Times New Roman"/>
          <w:b/>
          <w:bCs/>
          <w:sz w:val="32"/>
          <w:szCs w:val="32"/>
          <w:lang w:val="en-US" w:eastAsia="pt-BR"/>
        </w:rPr>
        <w:t>Sergipe Project</w:t>
      </w:r>
      <w:r w:rsidR="009226E7">
        <w:rPr>
          <w:rFonts w:ascii="Garamond" w:eastAsia="Times New Roman" w:hAnsi="Garamond" w:cs="Times New Roman"/>
          <w:b/>
          <w:bCs/>
          <w:sz w:val="32"/>
          <w:szCs w:val="32"/>
          <w:lang w:val="en-US" w:eastAsia="pt-BR"/>
        </w:rPr>
        <w:t>/ BRAZIL</w:t>
      </w:r>
    </w:p>
    <w:p w14:paraId="1A9D4A00" w14:textId="77777777" w:rsidR="008B00A0" w:rsidRPr="006A4ACA" w:rsidRDefault="008B00A0" w:rsidP="00E01197">
      <w:pPr>
        <w:spacing w:after="0" w:line="240" w:lineRule="auto"/>
        <w:ind w:left="-270" w:right="386" w:hanging="405"/>
        <w:rPr>
          <w:rFonts w:ascii="Garamond" w:eastAsia="Times New Roman" w:hAnsi="Garamond" w:cs="Times New Roman"/>
          <w:sz w:val="32"/>
          <w:szCs w:val="32"/>
          <w:lang w:val="en-US" w:eastAsia="pt-BR"/>
        </w:rPr>
      </w:pPr>
    </w:p>
    <w:p w14:paraId="762B6596" w14:textId="76CFBD47" w:rsidR="00E01197" w:rsidRPr="00FD0674" w:rsidRDefault="00E01197" w:rsidP="009226E7">
      <w:pPr>
        <w:tabs>
          <w:tab w:val="left" w:pos="5812"/>
        </w:tabs>
        <w:spacing w:after="0" w:line="240" w:lineRule="auto"/>
        <w:ind w:left="-270" w:right="386" w:hanging="14"/>
        <w:rPr>
          <w:rFonts w:ascii="Garamond" w:eastAsia="Times New Roman" w:hAnsi="Garamond" w:cs="Times New Roman"/>
          <w:lang w:val="en-US" w:eastAsia="pt-BR"/>
        </w:rPr>
      </w:pPr>
      <w:r w:rsidRPr="006A4ACA">
        <w:rPr>
          <w:rFonts w:ascii="Garamond" w:eastAsia="Times New Roman" w:hAnsi="Garamond" w:cs="Times New Roman"/>
          <w:b/>
          <w:bCs/>
          <w:lang w:val="en-US" w:eastAsia="pt-BR"/>
        </w:rPr>
        <w:t>Project Title</w:t>
      </w:r>
      <w:r w:rsidRPr="00FD0674">
        <w:rPr>
          <w:rFonts w:ascii="Garamond" w:eastAsia="Times New Roman" w:hAnsi="Garamond" w:cs="Times New Roman"/>
          <w:lang w:val="en-US" w:eastAsia="pt-BR"/>
        </w:rPr>
        <w:t>: Sustainable Land Use Management in the Semiarid Region of Northeast Brazil (Sergipe)</w:t>
      </w:r>
    </w:p>
    <w:p w14:paraId="79E52A0B" w14:textId="77777777" w:rsidR="00E01197" w:rsidRPr="00FD0674" w:rsidRDefault="00E01197" w:rsidP="006A4ACA">
      <w:pPr>
        <w:spacing w:after="0" w:line="240" w:lineRule="auto"/>
        <w:ind w:left="-270" w:right="7048" w:hanging="14"/>
        <w:rPr>
          <w:rFonts w:ascii="Garamond" w:eastAsia="Times New Roman" w:hAnsi="Garamond" w:cs="Times New Roman"/>
          <w:lang w:val="en-US" w:eastAsia="pt-BR"/>
        </w:rPr>
      </w:pPr>
      <w:r w:rsidRPr="00FD0674">
        <w:rPr>
          <w:rFonts w:ascii="Garamond" w:eastAsia="Times New Roman" w:hAnsi="Garamond" w:cs="Times New Roman"/>
          <w:lang w:val="en-US" w:eastAsia="pt-BR"/>
        </w:rPr>
        <w:t>Project PIMS #: 3066</w:t>
      </w:r>
    </w:p>
    <w:p w14:paraId="678AE041" w14:textId="77777777" w:rsidR="00E01197" w:rsidRPr="00FD0674" w:rsidRDefault="00E01197" w:rsidP="006A4ACA">
      <w:pPr>
        <w:spacing w:after="0" w:line="240" w:lineRule="auto"/>
        <w:ind w:left="-270" w:hanging="14"/>
        <w:rPr>
          <w:rFonts w:ascii="Garamond" w:eastAsia="Times New Roman" w:hAnsi="Garamond" w:cs="Times New Roman"/>
          <w:lang w:val="en-US" w:eastAsia="pt-BR"/>
        </w:rPr>
      </w:pPr>
      <w:r w:rsidRPr="00FD0674">
        <w:rPr>
          <w:rFonts w:ascii="Garamond" w:eastAsia="Times New Roman" w:hAnsi="Garamond" w:cs="Times New Roman"/>
          <w:lang w:val="en-US" w:eastAsia="pt-BR"/>
        </w:rPr>
        <w:t>GEF Project ID (PMIS) #: PROJECT ID: 92018</w:t>
      </w:r>
    </w:p>
    <w:p w14:paraId="55CA0BFB" w14:textId="7E7FDF92" w:rsidR="00E01197" w:rsidRDefault="00E01197" w:rsidP="006A4ACA">
      <w:pPr>
        <w:spacing w:before="2" w:after="0" w:line="240" w:lineRule="auto"/>
        <w:ind w:left="-270" w:right="4071" w:hanging="14"/>
        <w:rPr>
          <w:rFonts w:ascii="Garamond" w:eastAsia="Times New Roman" w:hAnsi="Garamond" w:cs="Times New Roman"/>
          <w:lang w:val="en-US" w:eastAsia="pt-BR"/>
        </w:rPr>
      </w:pPr>
      <w:r w:rsidRPr="00FD0674">
        <w:rPr>
          <w:rFonts w:ascii="Garamond" w:eastAsia="Times New Roman" w:hAnsi="Garamond" w:cs="Times New Roman"/>
          <w:lang w:val="en-US" w:eastAsia="pt-BR"/>
        </w:rPr>
        <w:t>Midterm Review Mission Completion Date: Oct-Dez 2019 </w:t>
      </w:r>
    </w:p>
    <w:p w14:paraId="0AB0D6AF" w14:textId="0B6F60A8" w:rsidR="00481377" w:rsidRPr="00FD0674" w:rsidRDefault="00481377" w:rsidP="006A4ACA">
      <w:pPr>
        <w:spacing w:before="2" w:after="0" w:line="240" w:lineRule="auto"/>
        <w:ind w:left="-270" w:right="4071" w:hanging="14"/>
        <w:rPr>
          <w:rFonts w:ascii="Garamond" w:eastAsia="Times New Roman" w:hAnsi="Garamond" w:cs="Times New Roman"/>
          <w:lang w:val="en-US" w:eastAsia="pt-BR"/>
        </w:rPr>
      </w:pPr>
      <w:r>
        <w:rPr>
          <w:rFonts w:ascii="Garamond" w:eastAsia="Times New Roman" w:hAnsi="Garamond" w:cs="Times New Roman"/>
          <w:lang w:val="en-US" w:eastAsia="pt-BR"/>
        </w:rPr>
        <w:t xml:space="preserve">MTR Conclusion Date: </w:t>
      </w:r>
      <w:r w:rsidR="006B5A7B">
        <w:rPr>
          <w:rFonts w:ascii="Garamond" w:eastAsia="Times New Roman" w:hAnsi="Garamond" w:cs="Times New Roman"/>
          <w:lang w:val="en-US" w:eastAsia="pt-BR"/>
        </w:rPr>
        <w:t>February 28</w:t>
      </w:r>
      <w:r w:rsidR="006B5A7B" w:rsidRPr="006B5A7B">
        <w:rPr>
          <w:rFonts w:ascii="Garamond" w:eastAsia="Times New Roman" w:hAnsi="Garamond" w:cs="Times New Roman"/>
          <w:vertAlign w:val="superscript"/>
          <w:lang w:val="en-US" w:eastAsia="pt-BR"/>
        </w:rPr>
        <w:t>th</w:t>
      </w:r>
      <w:r w:rsidR="006B5A7B">
        <w:rPr>
          <w:rFonts w:ascii="Garamond" w:eastAsia="Times New Roman" w:hAnsi="Garamond" w:cs="Times New Roman"/>
          <w:lang w:val="en-US" w:eastAsia="pt-BR"/>
        </w:rPr>
        <w:t xml:space="preserve"> 2020;</w:t>
      </w:r>
    </w:p>
    <w:p w14:paraId="433A8B61" w14:textId="5D2FA02D" w:rsidR="00E01197" w:rsidRPr="00FD0674" w:rsidRDefault="009226E7" w:rsidP="006A4ACA">
      <w:pPr>
        <w:spacing w:before="2" w:after="0" w:line="240" w:lineRule="auto"/>
        <w:ind w:left="-270" w:right="4071" w:hanging="405"/>
        <w:rPr>
          <w:rFonts w:ascii="Garamond" w:eastAsia="Times New Roman" w:hAnsi="Garamond" w:cs="Times New Roman"/>
          <w:lang w:val="en-US" w:eastAsia="pt-BR"/>
        </w:rPr>
      </w:pPr>
      <w:r>
        <w:rPr>
          <w:rFonts w:ascii="Garamond" w:eastAsia="Times New Roman" w:hAnsi="Garamond" w:cs="Times New Roman"/>
          <w:lang w:val="en-US" w:eastAsia="pt-BR"/>
        </w:rPr>
        <w:tab/>
      </w:r>
      <w:r w:rsidR="00E01197" w:rsidRPr="00FD0674">
        <w:rPr>
          <w:rFonts w:ascii="Garamond" w:eastAsia="Times New Roman" w:hAnsi="Garamond" w:cs="Times New Roman"/>
          <w:lang w:val="en-US" w:eastAsia="pt-BR"/>
        </w:rPr>
        <w:t xml:space="preserve">Date of Issue of Management Response: </w:t>
      </w:r>
      <w:r w:rsidR="00660431" w:rsidRPr="00FD0674">
        <w:rPr>
          <w:rFonts w:ascii="Garamond" w:eastAsia="Times New Roman" w:hAnsi="Garamond" w:cs="Times New Roman"/>
          <w:lang w:val="en-US" w:eastAsia="pt-BR"/>
        </w:rPr>
        <w:t>20</w:t>
      </w:r>
      <w:r w:rsidR="00E01197" w:rsidRPr="00FD0674">
        <w:rPr>
          <w:rFonts w:ascii="Garamond" w:eastAsia="Times New Roman" w:hAnsi="Garamond" w:cs="Times New Roman"/>
          <w:lang w:val="en-US" w:eastAsia="pt-BR"/>
        </w:rPr>
        <w:t xml:space="preserve"> </w:t>
      </w:r>
      <w:r w:rsidR="00E14BF0" w:rsidRPr="00FD0674">
        <w:rPr>
          <w:rFonts w:ascii="Garamond" w:eastAsia="Times New Roman" w:hAnsi="Garamond" w:cs="Times New Roman"/>
          <w:lang w:val="en-US" w:eastAsia="pt-BR"/>
        </w:rPr>
        <w:t>A</w:t>
      </w:r>
      <w:r w:rsidR="00E57617" w:rsidRPr="00FD0674">
        <w:rPr>
          <w:rFonts w:ascii="Garamond" w:eastAsia="Times New Roman" w:hAnsi="Garamond" w:cs="Times New Roman"/>
          <w:lang w:val="en-US" w:eastAsia="pt-BR"/>
        </w:rPr>
        <w:t>p</w:t>
      </w:r>
      <w:r w:rsidR="00E14BF0" w:rsidRPr="00FD0674">
        <w:rPr>
          <w:rFonts w:ascii="Garamond" w:eastAsia="Times New Roman" w:hAnsi="Garamond" w:cs="Times New Roman"/>
          <w:lang w:val="en-US" w:eastAsia="pt-BR"/>
        </w:rPr>
        <w:t>ril</w:t>
      </w:r>
      <w:r w:rsidR="00E01197" w:rsidRPr="00FD0674">
        <w:rPr>
          <w:rFonts w:ascii="Garamond" w:eastAsia="Times New Roman" w:hAnsi="Garamond" w:cs="Times New Roman"/>
          <w:lang w:val="en-US" w:eastAsia="pt-BR"/>
        </w:rPr>
        <w:t xml:space="preserve"> 2020</w:t>
      </w:r>
      <w:r w:rsidR="00F1630B">
        <w:rPr>
          <w:rFonts w:ascii="Garamond" w:eastAsia="Times New Roman" w:hAnsi="Garamond" w:cs="Times New Roman"/>
          <w:lang w:val="en-US" w:eastAsia="pt-BR"/>
        </w:rPr>
        <w:t xml:space="preserve"> (</w:t>
      </w:r>
      <w:r w:rsidR="00AE2B7F">
        <w:rPr>
          <w:rFonts w:ascii="Garamond" w:eastAsia="Times New Roman" w:hAnsi="Garamond" w:cs="Times New Roman"/>
          <w:lang w:val="en-US" w:eastAsia="pt-BR"/>
        </w:rPr>
        <w:t>reviewed</w:t>
      </w:r>
      <w:r w:rsidR="00F1630B">
        <w:rPr>
          <w:rFonts w:ascii="Garamond" w:eastAsia="Times New Roman" w:hAnsi="Garamond" w:cs="Times New Roman"/>
          <w:lang w:val="en-US" w:eastAsia="pt-BR"/>
        </w:rPr>
        <w:t xml:space="preserve"> on Jun20</w:t>
      </w:r>
      <w:r w:rsidR="00AE2B7F">
        <w:rPr>
          <w:rFonts w:ascii="Garamond" w:eastAsia="Times New Roman" w:hAnsi="Garamond" w:cs="Times New Roman"/>
          <w:lang w:val="en-US" w:eastAsia="pt-BR"/>
        </w:rPr>
        <w:t>20</w:t>
      </w:r>
      <w:r w:rsidR="00F1630B">
        <w:rPr>
          <w:rFonts w:ascii="Garamond" w:eastAsia="Times New Roman" w:hAnsi="Garamond" w:cs="Times New Roman"/>
          <w:lang w:val="en-US" w:eastAsia="pt-BR"/>
        </w:rPr>
        <w:t>)</w:t>
      </w:r>
    </w:p>
    <w:p w14:paraId="5F1C3EE3" w14:textId="77777777" w:rsidR="00BF0DA3" w:rsidRPr="00FD0674" w:rsidRDefault="00BF0DA3" w:rsidP="006A4ACA">
      <w:pPr>
        <w:spacing w:before="79" w:after="0" w:line="240" w:lineRule="auto"/>
        <w:ind w:hanging="284"/>
        <w:rPr>
          <w:rFonts w:ascii="Garamond" w:eastAsia="Times New Roman" w:hAnsi="Garamond" w:cs="Times New Roman"/>
          <w:lang w:val="en-US" w:eastAsia="pt-BR"/>
        </w:rPr>
      </w:pPr>
    </w:p>
    <w:p w14:paraId="38BB886D" w14:textId="59982B0D" w:rsidR="00E01197" w:rsidRPr="00FD0674" w:rsidRDefault="00E01197" w:rsidP="00E01197">
      <w:pPr>
        <w:spacing w:before="79" w:after="0" w:line="240" w:lineRule="auto"/>
        <w:ind w:left="-270" w:hanging="405"/>
        <w:rPr>
          <w:rFonts w:ascii="Garamond" w:eastAsia="Times New Roman" w:hAnsi="Garamond" w:cs="Times New Roman"/>
          <w:lang w:eastAsia="pt-BR"/>
        </w:rPr>
      </w:pPr>
      <w:proofErr w:type="spellStart"/>
      <w:r w:rsidRPr="00FD0674">
        <w:rPr>
          <w:rFonts w:ascii="Garamond" w:eastAsia="Times New Roman" w:hAnsi="Garamond" w:cs="Times New Roman"/>
          <w:lang w:eastAsia="pt-BR"/>
        </w:rPr>
        <w:t>Prepared</w:t>
      </w:r>
      <w:proofErr w:type="spellEnd"/>
      <w:r w:rsidRPr="00FD0674">
        <w:rPr>
          <w:rFonts w:ascii="Garamond" w:eastAsia="Times New Roman" w:hAnsi="Garamond" w:cs="Times New Roman"/>
          <w:lang w:eastAsia="pt-BR"/>
        </w:rPr>
        <w:t xml:space="preserve"> </w:t>
      </w:r>
      <w:proofErr w:type="spellStart"/>
      <w:r w:rsidRPr="00FD0674">
        <w:rPr>
          <w:rFonts w:ascii="Garamond" w:eastAsia="Times New Roman" w:hAnsi="Garamond" w:cs="Times New Roman"/>
          <w:lang w:eastAsia="pt-BR"/>
        </w:rPr>
        <w:t>by</w:t>
      </w:r>
      <w:proofErr w:type="spellEnd"/>
      <w:r w:rsidRPr="00FD0674">
        <w:rPr>
          <w:rFonts w:ascii="Garamond" w:eastAsia="Times New Roman" w:hAnsi="Garamond" w:cs="Times New Roman"/>
          <w:lang w:eastAsia="pt-BR"/>
        </w:rPr>
        <w:t>: Paula Silveira, Project Manager</w:t>
      </w:r>
      <w:r w:rsidR="00FD0674" w:rsidRPr="00FD0674">
        <w:rPr>
          <w:rFonts w:ascii="Garamond" w:eastAsia="Times New Roman" w:hAnsi="Garamond" w:cs="Times New Roman"/>
          <w:lang w:eastAsia="pt-BR"/>
        </w:rPr>
        <w:t xml:space="preserve">; </w:t>
      </w:r>
      <w:r w:rsidR="00660431" w:rsidRPr="00FD0674">
        <w:rPr>
          <w:rFonts w:ascii="Garamond" w:eastAsia="Times New Roman" w:hAnsi="Garamond" w:cs="Times New Roman"/>
          <w:lang w:eastAsia="pt-BR"/>
        </w:rPr>
        <w:t xml:space="preserve">Vânia Apolônio de Trajano, </w:t>
      </w:r>
      <w:proofErr w:type="spellStart"/>
      <w:r w:rsidR="00660431" w:rsidRPr="00FD0674">
        <w:rPr>
          <w:rFonts w:ascii="Garamond" w:eastAsia="Times New Roman" w:hAnsi="Garamond" w:cs="Times New Roman"/>
          <w:lang w:eastAsia="pt-BR"/>
        </w:rPr>
        <w:t>Technical</w:t>
      </w:r>
      <w:proofErr w:type="spellEnd"/>
      <w:r w:rsidR="00660431" w:rsidRPr="00FD0674">
        <w:rPr>
          <w:rFonts w:ascii="Garamond" w:eastAsia="Times New Roman" w:hAnsi="Garamond" w:cs="Times New Roman"/>
          <w:lang w:eastAsia="pt-BR"/>
        </w:rPr>
        <w:t xml:space="preserve"> </w:t>
      </w:r>
      <w:proofErr w:type="spellStart"/>
      <w:r w:rsidR="00660431" w:rsidRPr="00FD0674">
        <w:rPr>
          <w:rFonts w:ascii="Garamond" w:eastAsia="Times New Roman" w:hAnsi="Garamond" w:cs="Times New Roman"/>
          <w:lang w:eastAsia="pt-BR"/>
        </w:rPr>
        <w:t>Advisor</w:t>
      </w:r>
      <w:proofErr w:type="spellEnd"/>
      <w:r w:rsidR="00660431" w:rsidRPr="00FD0674">
        <w:rPr>
          <w:rFonts w:ascii="Garamond" w:eastAsia="Times New Roman" w:hAnsi="Garamond" w:cs="Times New Roman"/>
          <w:lang w:eastAsia="pt-BR"/>
        </w:rPr>
        <w:t xml:space="preserve"> (UNDP)</w:t>
      </w:r>
      <w:r w:rsidR="00FD0674" w:rsidRPr="00FD0674">
        <w:rPr>
          <w:rFonts w:ascii="Garamond" w:eastAsia="Times New Roman" w:hAnsi="Garamond" w:cs="Times New Roman"/>
          <w:lang w:eastAsia="pt-BR"/>
        </w:rPr>
        <w:t>;</w:t>
      </w:r>
      <w:r w:rsidR="00660431" w:rsidRPr="00FD0674">
        <w:rPr>
          <w:rFonts w:ascii="Garamond" w:eastAsia="Times New Roman" w:hAnsi="Garamond" w:cs="Times New Roman"/>
          <w:lang w:eastAsia="pt-BR"/>
        </w:rPr>
        <w:t xml:space="preserve"> Valdineide Barbosa de Santana</w:t>
      </w:r>
      <w:r w:rsidR="00FD0674" w:rsidRPr="00FD0674">
        <w:rPr>
          <w:rFonts w:ascii="Garamond" w:eastAsia="Times New Roman" w:hAnsi="Garamond" w:cs="Times New Roman"/>
          <w:lang w:eastAsia="pt-BR"/>
        </w:rPr>
        <w:t xml:space="preserve"> (</w:t>
      </w:r>
      <w:r w:rsidR="00FD0674">
        <w:rPr>
          <w:rFonts w:ascii="Garamond" w:eastAsia="Times New Roman" w:hAnsi="Garamond" w:cs="Times New Roman"/>
          <w:lang w:eastAsia="pt-BR"/>
        </w:rPr>
        <w:t xml:space="preserve">MMA). </w:t>
      </w:r>
    </w:p>
    <w:p w14:paraId="0D6D8382" w14:textId="77777777" w:rsidR="00E01197" w:rsidRPr="00FD0674" w:rsidRDefault="00E01197" w:rsidP="00E01197">
      <w:pPr>
        <w:spacing w:after="0" w:line="240" w:lineRule="auto"/>
        <w:rPr>
          <w:rFonts w:ascii="Garamond" w:eastAsia="Times New Roman" w:hAnsi="Garamond" w:cs="Times New Roman"/>
          <w:lang w:eastAsia="pt-BR"/>
        </w:rPr>
      </w:pPr>
    </w:p>
    <w:p w14:paraId="3D5AD7C3" w14:textId="7A379123" w:rsidR="00E01197" w:rsidRPr="00FD0674" w:rsidRDefault="00E01197" w:rsidP="00E01197">
      <w:pPr>
        <w:spacing w:before="79" w:after="0" w:line="240" w:lineRule="auto"/>
        <w:ind w:left="-270" w:hanging="405"/>
        <w:jc w:val="both"/>
        <w:rPr>
          <w:rFonts w:ascii="Garamond" w:eastAsia="Times New Roman" w:hAnsi="Garamond" w:cs="Times New Roman"/>
          <w:lang w:eastAsia="pt-BR"/>
        </w:rPr>
      </w:pPr>
      <w:proofErr w:type="spellStart"/>
      <w:r w:rsidRPr="00FD0674">
        <w:rPr>
          <w:rFonts w:ascii="Garamond" w:eastAsia="Times New Roman" w:hAnsi="Garamond" w:cs="Times New Roman"/>
          <w:lang w:eastAsia="pt-BR"/>
        </w:rPr>
        <w:t>Contributors</w:t>
      </w:r>
      <w:proofErr w:type="spellEnd"/>
      <w:r w:rsidRPr="00FD0674">
        <w:rPr>
          <w:rFonts w:ascii="Garamond" w:eastAsia="Times New Roman" w:hAnsi="Garamond" w:cs="Times New Roman"/>
          <w:lang w:eastAsia="pt-BR"/>
        </w:rPr>
        <w:t xml:space="preserve">:   Ivana Merched Oliveira Guerreiro, </w:t>
      </w:r>
      <w:proofErr w:type="spellStart"/>
      <w:r w:rsidRPr="00FD0674">
        <w:rPr>
          <w:rFonts w:ascii="Garamond" w:eastAsia="Times New Roman" w:hAnsi="Garamond" w:cs="Times New Roman"/>
          <w:lang w:eastAsia="pt-BR"/>
        </w:rPr>
        <w:t>National</w:t>
      </w:r>
      <w:proofErr w:type="spellEnd"/>
      <w:r w:rsidRPr="00FD0674">
        <w:rPr>
          <w:rFonts w:ascii="Garamond" w:eastAsia="Times New Roman" w:hAnsi="Garamond" w:cs="Times New Roman"/>
          <w:lang w:eastAsia="pt-BR"/>
        </w:rPr>
        <w:t xml:space="preserve"> Project </w:t>
      </w:r>
      <w:proofErr w:type="spellStart"/>
      <w:r w:rsidRPr="00FD0674">
        <w:rPr>
          <w:rFonts w:ascii="Garamond" w:eastAsia="Times New Roman" w:hAnsi="Garamond" w:cs="Times New Roman"/>
          <w:lang w:eastAsia="pt-BR"/>
        </w:rPr>
        <w:t>Director</w:t>
      </w:r>
      <w:proofErr w:type="spellEnd"/>
      <w:r w:rsidRPr="00FD0674">
        <w:rPr>
          <w:rFonts w:ascii="Garamond" w:eastAsia="Times New Roman" w:hAnsi="Garamond" w:cs="Times New Roman"/>
          <w:lang w:eastAsia="pt-BR"/>
        </w:rPr>
        <w:t xml:space="preserve"> (MMA)</w:t>
      </w:r>
      <w:r w:rsidR="00FD0674">
        <w:rPr>
          <w:rFonts w:ascii="Garamond" w:eastAsia="Times New Roman" w:hAnsi="Garamond" w:cs="Times New Roman"/>
          <w:lang w:eastAsia="pt-BR"/>
        </w:rPr>
        <w:t xml:space="preserve">, </w:t>
      </w:r>
      <w:r w:rsidRPr="00FD0674">
        <w:rPr>
          <w:rFonts w:ascii="Garamond" w:eastAsia="Times New Roman" w:hAnsi="Garamond" w:cs="Times New Roman"/>
          <w:lang w:eastAsia="pt-BR"/>
        </w:rPr>
        <w:t>Marcos Oliveira Santana</w:t>
      </w:r>
      <w:r w:rsidR="00FD0674">
        <w:rPr>
          <w:rFonts w:ascii="Garamond" w:eastAsia="Times New Roman" w:hAnsi="Garamond" w:cs="Times New Roman"/>
          <w:lang w:eastAsia="pt-BR"/>
        </w:rPr>
        <w:t xml:space="preserve"> (MMA)</w:t>
      </w:r>
      <w:r w:rsidR="00F509F4" w:rsidRPr="00FD0674">
        <w:rPr>
          <w:rFonts w:ascii="Garamond" w:eastAsia="Times New Roman" w:hAnsi="Garamond" w:cs="Times New Roman"/>
          <w:lang w:eastAsia="pt-BR"/>
        </w:rPr>
        <w:t>,</w:t>
      </w:r>
      <w:r w:rsidR="00D43513" w:rsidRPr="00FD0674">
        <w:rPr>
          <w:rFonts w:ascii="Garamond" w:eastAsia="Times New Roman" w:hAnsi="Garamond" w:cs="Times New Roman"/>
          <w:lang w:eastAsia="pt-BR"/>
        </w:rPr>
        <w:t xml:space="preserve"> </w:t>
      </w:r>
      <w:r w:rsidRPr="00FD0674">
        <w:rPr>
          <w:rFonts w:ascii="Garamond" w:eastAsia="Times New Roman" w:hAnsi="Garamond" w:cs="Times New Roman"/>
          <w:lang w:eastAsia="pt-BR"/>
        </w:rPr>
        <w:t>Luana Assis de Lucena Lopes, CO Focal Point (UNDP)</w:t>
      </w:r>
      <w:r w:rsidR="00FD0674" w:rsidRPr="00FD0674">
        <w:rPr>
          <w:rFonts w:ascii="Garamond" w:eastAsia="Times New Roman" w:hAnsi="Garamond" w:cs="Times New Roman"/>
          <w:lang w:eastAsia="pt-BR"/>
        </w:rPr>
        <w:t>.</w:t>
      </w:r>
    </w:p>
    <w:p w14:paraId="61141CE5" w14:textId="77777777" w:rsidR="00E01197" w:rsidRPr="00FD0674" w:rsidRDefault="00E01197" w:rsidP="00E01197">
      <w:pPr>
        <w:spacing w:after="0" w:line="240" w:lineRule="auto"/>
        <w:rPr>
          <w:rFonts w:ascii="Garamond" w:eastAsia="Times New Roman" w:hAnsi="Garamond" w:cs="Times New Roman"/>
          <w:lang w:eastAsia="pt-BR"/>
        </w:rPr>
      </w:pPr>
    </w:p>
    <w:p w14:paraId="5BA55ADA" w14:textId="11AE9C31" w:rsidR="00E01197" w:rsidRPr="00DF4FC1" w:rsidRDefault="00E01197" w:rsidP="2D556EC5">
      <w:pPr>
        <w:spacing w:before="79" w:after="0" w:line="240" w:lineRule="auto"/>
        <w:ind w:left="-270" w:hanging="405"/>
        <w:rPr>
          <w:rFonts w:ascii="Garamond" w:eastAsia="Times New Roman" w:hAnsi="Garamond" w:cs="Times New Roman"/>
          <w:lang w:val="en-US" w:eastAsia="pt-BR"/>
        </w:rPr>
      </w:pPr>
      <w:r w:rsidRPr="00FD0674">
        <w:rPr>
          <w:rFonts w:ascii="Garamond" w:eastAsia="Times New Roman" w:hAnsi="Garamond" w:cs="Times New Roman"/>
          <w:lang w:val="en-US" w:eastAsia="pt-BR"/>
        </w:rPr>
        <w:t>Cleared by</w:t>
      </w:r>
      <w:r w:rsidR="00FD0674">
        <w:rPr>
          <w:rFonts w:ascii="Garamond" w:eastAsia="Times New Roman" w:hAnsi="Garamond" w:cs="Times New Roman"/>
          <w:lang w:val="en-US" w:eastAsia="pt-BR"/>
        </w:rPr>
        <w:t xml:space="preserve">: </w:t>
      </w:r>
      <w:r w:rsidR="00FD0674">
        <w:rPr>
          <w:rFonts w:ascii="Garamond" w:eastAsia="Times New Roman" w:hAnsi="Garamond" w:cs="Times New Roman"/>
          <w:lang w:val="en-US" w:eastAsia="pt-BR"/>
        </w:rPr>
        <w:tab/>
      </w:r>
      <w:r w:rsidR="009226E7">
        <w:rPr>
          <w:rFonts w:ascii="Garamond" w:eastAsia="Times New Roman" w:hAnsi="Garamond" w:cs="Times New Roman"/>
          <w:lang w:val="en-US" w:eastAsia="pt-BR"/>
        </w:rPr>
        <w:t xml:space="preserve">Alexandra Fischer, </w:t>
      </w:r>
      <w:r w:rsidRPr="00FD0674">
        <w:rPr>
          <w:rFonts w:ascii="Garamond" w:eastAsia="Times New Roman" w:hAnsi="Garamond" w:cs="Times New Roman"/>
          <w:lang w:val="en-US" w:eastAsia="pt-BR"/>
        </w:rPr>
        <w:t>UNDP-GEF RTA</w:t>
      </w:r>
      <w:r w:rsidR="00FD0674">
        <w:rPr>
          <w:rFonts w:ascii="Garamond" w:eastAsia="Times New Roman" w:hAnsi="Garamond" w:cs="Times New Roman"/>
          <w:lang w:val="en-US" w:eastAsia="pt-BR"/>
        </w:rPr>
        <w:t>.</w:t>
      </w:r>
      <w:r w:rsidR="0071773A">
        <w:rPr>
          <w:rFonts w:ascii="Garamond" w:eastAsia="Times New Roman" w:hAnsi="Garamond" w:cs="Times New Roman"/>
          <w:lang w:val="en-US" w:eastAsia="pt-BR"/>
        </w:rPr>
        <w:t xml:space="preserve"> </w:t>
      </w:r>
    </w:p>
    <w:p w14:paraId="719B38FB" w14:textId="77777777" w:rsidR="00E01197" w:rsidRPr="00DF4FC1" w:rsidRDefault="00E01197" w:rsidP="00E01197">
      <w:pPr>
        <w:spacing w:after="0" w:line="240" w:lineRule="auto"/>
        <w:rPr>
          <w:rFonts w:ascii="Garamond" w:eastAsia="Times New Roman" w:hAnsi="Garamond" w:cs="Times New Roman"/>
          <w:lang w:val="en-US" w:eastAsia="pt-BR"/>
        </w:rPr>
      </w:pPr>
    </w:p>
    <w:p w14:paraId="6AE5E294" w14:textId="30C00606" w:rsidR="00E01197" w:rsidRPr="00EF3279" w:rsidRDefault="00E01197" w:rsidP="5A7EB141">
      <w:pPr>
        <w:spacing w:after="0" w:line="240" w:lineRule="auto"/>
        <w:ind w:left="-270" w:hanging="405"/>
        <w:rPr>
          <w:rFonts w:ascii="Garamond" w:eastAsia="Times New Roman" w:hAnsi="Garamond" w:cs="Times New Roman"/>
          <w:b/>
          <w:bCs/>
          <w:sz w:val="28"/>
          <w:szCs w:val="28"/>
          <w:highlight w:val="yellow"/>
          <w:lang w:val="en-US" w:eastAsia="pt-BR"/>
        </w:rPr>
      </w:pPr>
      <w:r w:rsidRPr="00EF3279">
        <w:rPr>
          <w:rFonts w:ascii="Garamond" w:eastAsia="Times New Roman" w:hAnsi="Garamond" w:cs="Times New Roman"/>
          <w:b/>
          <w:bCs/>
          <w:sz w:val="28"/>
          <w:szCs w:val="28"/>
          <w:lang w:val="en-US" w:eastAsia="pt-BR"/>
        </w:rPr>
        <w:t>Context, background and findings</w:t>
      </w:r>
      <w:r w:rsidR="572D2DBE" w:rsidRPr="00EF3279">
        <w:rPr>
          <w:rFonts w:ascii="Garamond" w:eastAsia="Times New Roman" w:hAnsi="Garamond" w:cs="Times New Roman"/>
          <w:b/>
          <w:bCs/>
          <w:sz w:val="28"/>
          <w:szCs w:val="28"/>
          <w:lang w:val="en-US" w:eastAsia="pt-BR"/>
        </w:rPr>
        <w:t xml:space="preserve"> </w:t>
      </w:r>
    </w:p>
    <w:p w14:paraId="1032291A" w14:textId="77777777" w:rsidR="00E01197" w:rsidRPr="00225E11" w:rsidRDefault="00E01197" w:rsidP="00E01197">
      <w:pPr>
        <w:spacing w:after="0" w:line="240" w:lineRule="auto"/>
        <w:rPr>
          <w:rFonts w:ascii="Garamond" w:eastAsia="Times New Roman" w:hAnsi="Garamond" w:cs="Times New Roman"/>
          <w:sz w:val="18"/>
          <w:szCs w:val="18"/>
          <w:lang w:val="en-US" w:eastAsia="pt-BR"/>
        </w:rPr>
      </w:pPr>
    </w:p>
    <w:p w14:paraId="3F37C70C" w14:textId="59DBFBFD" w:rsidR="00FB1C68" w:rsidRDefault="00CA5AD9" w:rsidP="00FB1C68">
      <w:pPr>
        <w:pStyle w:val="ListParagraph"/>
        <w:numPr>
          <w:ilvl w:val="0"/>
          <w:numId w:val="1"/>
        </w:numPr>
        <w:spacing w:before="79" w:after="0" w:line="240" w:lineRule="auto"/>
        <w:jc w:val="both"/>
        <w:rPr>
          <w:rFonts w:ascii="Garamond" w:eastAsia="Times New Roman" w:hAnsi="Garamond" w:cs="Times New Roman"/>
          <w:lang w:val="en-US" w:eastAsia="pt-BR"/>
        </w:rPr>
      </w:pPr>
      <w:r w:rsidRPr="00FB1C68">
        <w:rPr>
          <w:rFonts w:ascii="Garamond" w:eastAsia="Times New Roman" w:hAnsi="Garamond" w:cs="Times New Roman"/>
          <w:lang w:val="en-US" w:eastAsia="pt-BR"/>
        </w:rPr>
        <w:t>The Sustainable Land Use Management Project in the Semi-Arid Region of Northeast Brazil (Sergipe) has the general objective of strengthening the governance structures of sustainable land management (SLM) to combat land degradation processes in the semiarid region of the state of Sergipe , in the northeast of Brazil. Strategic action at the national level, through the Ministry of the Environment and the National Commission to Combat Desertification, was expected to allow the dissemination of the SLM governance model from Sergipe to other states, thus facilitating replication throughout the Brazilian semiarid region.</w:t>
      </w:r>
    </w:p>
    <w:p w14:paraId="675EF093" w14:textId="77777777" w:rsidR="00FB1C68" w:rsidRDefault="00FB1C68" w:rsidP="00FB1C68">
      <w:pPr>
        <w:pStyle w:val="ListParagraph"/>
        <w:spacing w:before="79" w:after="0" w:line="240" w:lineRule="auto"/>
        <w:ind w:left="90"/>
        <w:jc w:val="both"/>
        <w:rPr>
          <w:rFonts w:ascii="Garamond" w:eastAsia="Times New Roman" w:hAnsi="Garamond" w:cs="Times New Roman"/>
          <w:lang w:val="en-US" w:eastAsia="pt-BR"/>
        </w:rPr>
      </w:pPr>
    </w:p>
    <w:p w14:paraId="4DB47564" w14:textId="77777777" w:rsidR="00FB1C68" w:rsidRDefault="00CA5AD9" w:rsidP="00FB1C68">
      <w:pPr>
        <w:pStyle w:val="ListParagraph"/>
        <w:numPr>
          <w:ilvl w:val="0"/>
          <w:numId w:val="1"/>
        </w:numPr>
        <w:spacing w:before="79" w:after="0" w:line="240" w:lineRule="auto"/>
        <w:jc w:val="both"/>
        <w:rPr>
          <w:rFonts w:ascii="Garamond" w:eastAsia="Times New Roman" w:hAnsi="Garamond" w:cs="Times New Roman"/>
          <w:lang w:val="en-US" w:eastAsia="pt-BR"/>
        </w:rPr>
      </w:pPr>
      <w:r w:rsidRPr="00FB1C68">
        <w:rPr>
          <w:rFonts w:ascii="Garamond" w:hAnsi="Garamond"/>
          <w:lang w:val="en-US"/>
        </w:rPr>
        <w:t>The MTR aims to determine the progress being made to achieve the results and to identify the course</w:t>
      </w:r>
      <w:r w:rsidRPr="00FB1C68">
        <w:rPr>
          <w:rFonts w:ascii="Garamond" w:eastAsia="Times New Roman" w:hAnsi="Garamond" w:cs="Times New Roman"/>
          <w:lang w:val="en-US" w:eastAsia="pt-BR"/>
        </w:rPr>
        <w:t xml:space="preserve"> correction, if necessary, assessing signs of success or failure of the project, considering its sustainability risks. The MTR also intended to evaluate the indications of success or failure of the project, in order to identify the necessary changes to be made to guide the Project and indicate the alternatives to achieve the intended results.</w:t>
      </w:r>
    </w:p>
    <w:p w14:paraId="1F086C73" w14:textId="77777777" w:rsidR="00FB1C68" w:rsidRPr="00FB1C68" w:rsidRDefault="00FB1C68" w:rsidP="00FB1C68">
      <w:pPr>
        <w:pStyle w:val="ListParagraph"/>
        <w:rPr>
          <w:rFonts w:ascii="Garamond" w:eastAsia="Times New Roman" w:hAnsi="Garamond" w:cs="Times New Roman"/>
          <w:lang w:val="en-US" w:eastAsia="pt-BR"/>
        </w:rPr>
      </w:pPr>
    </w:p>
    <w:p w14:paraId="3652969C" w14:textId="77777777" w:rsidR="00B1537C" w:rsidRDefault="00CA5AD9" w:rsidP="00B1537C">
      <w:pPr>
        <w:pStyle w:val="ListParagraph"/>
        <w:numPr>
          <w:ilvl w:val="0"/>
          <w:numId w:val="1"/>
        </w:numPr>
        <w:spacing w:before="79" w:after="0" w:line="240" w:lineRule="auto"/>
        <w:jc w:val="both"/>
        <w:rPr>
          <w:rFonts w:ascii="Garamond" w:eastAsia="Times New Roman" w:hAnsi="Garamond" w:cs="Times New Roman"/>
          <w:lang w:val="en-US" w:eastAsia="pt-BR"/>
        </w:rPr>
      </w:pPr>
      <w:r w:rsidRPr="00FB1C68">
        <w:rPr>
          <w:rFonts w:ascii="Garamond" w:eastAsia="Times New Roman" w:hAnsi="Garamond" w:cs="Times New Roman"/>
          <w:lang w:val="en-US" w:eastAsia="pt-BR"/>
        </w:rPr>
        <w:t>In addition, the final conclusions and recommendations will not only help in the adequacy of the Sergipe Project to ensure the best performance to be achieved until the end of its implementation, but, above all, maintain the purpose of the project, in line with its scope and prioritizing activities that improve the effectiveness of the project.</w:t>
      </w:r>
    </w:p>
    <w:p w14:paraId="1968AC86" w14:textId="77777777" w:rsidR="00B1537C" w:rsidRPr="00B1537C" w:rsidRDefault="00B1537C" w:rsidP="00B1537C">
      <w:pPr>
        <w:pStyle w:val="ListParagraph"/>
        <w:rPr>
          <w:rFonts w:ascii="Garamond" w:eastAsia="Times New Roman" w:hAnsi="Garamond" w:cs="Times New Roman"/>
          <w:lang w:val="en-US" w:eastAsia="pt-BR"/>
        </w:rPr>
      </w:pPr>
    </w:p>
    <w:p w14:paraId="7CF74FBC" w14:textId="77777777" w:rsidR="00B1537C" w:rsidRDefault="00CA5AD9" w:rsidP="00B1537C">
      <w:pPr>
        <w:pStyle w:val="ListParagraph"/>
        <w:numPr>
          <w:ilvl w:val="0"/>
          <w:numId w:val="1"/>
        </w:numPr>
        <w:spacing w:before="79" w:after="0" w:line="240" w:lineRule="auto"/>
        <w:jc w:val="both"/>
        <w:rPr>
          <w:rFonts w:ascii="Garamond" w:eastAsia="Times New Roman" w:hAnsi="Garamond" w:cs="Times New Roman"/>
          <w:lang w:val="en-US" w:eastAsia="pt-BR"/>
        </w:rPr>
      </w:pPr>
      <w:r w:rsidRPr="00B1537C">
        <w:rPr>
          <w:rFonts w:ascii="Garamond" w:eastAsia="Times New Roman" w:hAnsi="Garamond" w:cs="Times New Roman"/>
          <w:lang w:val="en-US" w:eastAsia="pt-BR"/>
        </w:rPr>
        <w:t>Regarding progress towards the project objective, there are a number of shortcomings in the achievement of the objective. Although some outputs have been achieved, several other outputs, expected processes and outcomes that make up and articulate the objective have not been met at the expected mid-point levels. Delays in delivery have had an impact on the achievement of the objective thus far. No shortcomings in terms of relevance.</w:t>
      </w:r>
    </w:p>
    <w:p w14:paraId="36BAD8FB" w14:textId="77777777" w:rsidR="00B1537C" w:rsidRPr="00B1537C" w:rsidRDefault="00B1537C" w:rsidP="00B1537C">
      <w:pPr>
        <w:pStyle w:val="ListParagraph"/>
        <w:rPr>
          <w:rFonts w:ascii="Garamond" w:eastAsia="Times New Roman" w:hAnsi="Garamond" w:cs="Times New Roman"/>
          <w:lang w:val="en-US" w:eastAsia="pt-BR"/>
        </w:rPr>
      </w:pPr>
    </w:p>
    <w:p w14:paraId="283C40DC" w14:textId="0E28B7E7" w:rsidR="00586A2A" w:rsidRDefault="00CA5AD9" w:rsidP="00586A2A">
      <w:pPr>
        <w:pStyle w:val="ListParagraph"/>
        <w:numPr>
          <w:ilvl w:val="0"/>
          <w:numId w:val="1"/>
        </w:numPr>
        <w:spacing w:before="79" w:after="0" w:line="240" w:lineRule="auto"/>
        <w:jc w:val="both"/>
        <w:rPr>
          <w:rFonts w:ascii="Garamond" w:eastAsia="Times New Roman" w:hAnsi="Garamond" w:cs="Times New Roman"/>
          <w:lang w:val="en-US" w:eastAsia="pt-BR"/>
        </w:rPr>
      </w:pPr>
      <w:r w:rsidRPr="00586A2A">
        <w:rPr>
          <w:rFonts w:ascii="Garamond" w:eastAsia="Times New Roman" w:hAnsi="Garamond" w:cs="Times New Roman"/>
          <w:lang w:val="en-US" w:eastAsia="pt-BR"/>
        </w:rPr>
        <w:t xml:space="preserve">The Progress of the results showed deficiencies in the achievement of the objectives in terms of effectiveness and due to delays in terms of implementation and delivery.  </w:t>
      </w:r>
    </w:p>
    <w:p w14:paraId="4B23BE75" w14:textId="77777777" w:rsidR="00586A2A" w:rsidRPr="00586A2A" w:rsidRDefault="00586A2A" w:rsidP="00586A2A">
      <w:pPr>
        <w:spacing w:before="79" w:after="0" w:line="240" w:lineRule="auto"/>
        <w:jc w:val="both"/>
        <w:rPr>
          <w:rFonts w:ascii="Garamond" w:eastAsia="Times New Roman" w:hAnsi="Garamond" w:cs="Times New Roman"/>
          <w:lang w:val="en-US" w:eastAsia="pt-BR"/>
        </w:rPr>
      </w:pPr>
    </w:p>
    <w:p w14:paraId="582DBEBC" w14:textId="77777777" w:rsidR="00FA3CF6" w:rsidRDefault="00CA5AD9" w:rsidP="00FA3CF6">
      <w:pPr>
        <w:pStyle w:val="ListParagraph"/>
        <w:numPr>
          <w:ilvl w:val="0"/>
          <w:numId w:val="1"/>
        </w:numPr>
        <w:spacing w:before="79" w:after="0" w:line="240" w:lineRule="auto"/>
        <w:jc w:val="both"/>
        <w:rPr>
          <w:rFonts w:ascii="Garamond" w:eastAsia="Times New Roman" w:hAnsi="Garamond" w:cs="Times New Roman"/>
          <w:lang w:val="en-US" w:eastAsia="pt-BR"/>
        </w:rPr>
      </w:pPr>
      <w:r w:rsidRPr="00586A2A">
        <w:rPr>
          <w:rFonts w:ascii="Garamond" w:eastAsia="Times New Roman" w:hAnsi="Garamond" w:cs="Times New Roman"/>
          <w:lang w:val="en-US" w:eastAsia="pt-BR"/>
        </w:rPr>
        <w:t xml:space="preserve">The Implementation of all seven components – management arrangements, work planning, finance and co-finance, project-level monitoring and evaluation systems, stakeholder engagement, reporting, and communications – is leading to moderately satisfactory implementation. </w:t>
      </w:r>
      <w:r w:rsidRPr="00FA3CF6">
        <w:rPr>
          <w:rFonts w:ascii="Garamond" w:eastAsia="Times New Roman" w:hAnsi="Garamond" w:cs="Times New Roman"/>
          <w:lang w:val="en-US" w:eastAsia="pt-BR"/>
        </w:rPr>
        <w:t xml:space="preserve">The adaptive management components (privileging of some outputs in one component over others, change of field sites) thus far have had positive aspects but also a series of negative impacts. </w:t>
      </w:r>
    </w:p>
    <w:p w14:paraId="6DFB2276" w14:textId="77777777" w:rsidR="00FA3CF6" w:rsidRPr="00FA3CF6" w:rsidRDefault="00FA3CF6" w:rsidP="00FA3CF6">
      <w:pPr>
        <w:pStyle w:val="ListParagraph"/>
        <w:rPr>
          <w:rFonts w:ascii="Garamond" w:eastAsia="Times New Roman" w:hAnsi="Garamond" w:cs="Times New Roman"/>
          <w:lang w:val="en-US" w:eastAsia="pt-BR"/>
        </w:rPr>
      </w:pPr>
    </w:p>
    <w:p w14:paraId="3F70FFDF" w14:textId="77777777" w:rsidR="001C75AC" w:rsidRDefault="00CA5AD9" w:rsidP="001C75AC">
      <w:pPr>
        <w:pStyle w:val="ListParagraph"/>
        <w:numPr>
          <w:ilvl w:val="0"/>
          <w:numId w:val="1"/>
        </w:numPr>
        <w:spacing w:before="79" w:after="0" w:line="240" w:lineRule="auto"/>
        <w:jc w:val="both"/>
        <w:rPr>
          <w:rFonts w:ascii="Garamond" w:eastAsia="Times New Roman" w:hAnsi="Garamond" w:cs="Times New Roman"/>
          <w:color w:val="FF0000"/>
          <w:lang w:val="en-US" w:eastAsia="pt-BR"/>
        </w:rPr>
      </w:pPr>
      <w:r w:rsidRPr="00FA3CF6">
        <w:rPr>
          <w:rFonts w:ascii="Garamond" w:eastAsia="Times New Roman" w:hAnsi="Garamond" w:cs="Times New Roman"/>
          <w:lang w:val="en-US" w:eastAsia="pt-BR"/>
        </w:rPr>
        <w:t xml:space="preserve">As for Sustainability at the midpoint, and as a composite assessment, there are moderate risks regarding the sustainability of some components, but there are expectations that at least some of the outputs will be sustained </w:t>
      </w:r>
      <w:r w:rsidRPr="00FA3CF6">
        <w:rPr>
          <w:rFonts w:ascii="Garamond" w:eastAsia="Times New Roman" w:hAnsi="Garamond" w:cs="Times New Roman"/>
          <w:lang w:val="en-US" w:eastAsia="pt-BR"/>
        </w:rPr>
        <w:lastRenderedPageBreak/>
        <w:t>and carry on after project closure. The consolidation and upgrading of institutional frameworks that can strengthen sustainable land management frameworks to combat land degradation in North-eastern Brazil is the main explicit objective of this project, it is here where the Project faces the greatest challenges, thus far, in obtaining results and therefore in harnessing governance sustainability.</w:t>
      </w:r>
      <w:r w:rsidRPr="006E1372">
        <w:rPr>
          <w:rFonts w:ascii="Garamond" w:eastAsia="Times New Roman" w:hAnsi="Garamond" w:cs="Times New Roman"/>
          <w:color w:val="FF0000"/>
          <w:lang w:val="en-US" w:eastAsia="pt-BR"/>
        </w:rPr>
        <w:tab/>
      </w:r>
    </w:p>
    <w:p w14:paraId="6D14D617" w14:textId="77777777" w:rsidR="001C75AC" w:rsidRPr="001C75AC" w:rsidRDefault="001C75AC" w:rsidP="001C75AC">
      <w:pPr>
        <w:pStyle w:val="ListParagraph"/>
        <w:rPr>
          <w:rFonts w:ascii="Garamond" w:eastAsia="Times New Roman" w:hAnsi="Garamond" w:cs="Times New Roman"/>
          <w:lang w:val="en-US" w:eastAsia="pt-BR"/>
        </w:rPr>
      </w:pPr>
    </w:p>
    <w:p w14:paraId="39497035" w14:textId="77777777" w:rsidR="001C75AC" w:rsidRPr="001C75AC" w:rsidRDefault="00CA5AD9" w:rsidP="001C75AC">
      <w:pPr>
        <w:pStyle w:val="ListParagraph"/>
        <w:numPr>
          <w:ilvl w:val="0"/>
          <w:numId w:val="1"/>
        </w:numPr>
        <w:spacing w:before="79" w:after="0" w:line="240" w:lineRule="auto"/>
        <w:jc w:val="both"/>
        <w:rPr>
          <w:rFonts w:ascii="Garamond" w:eastAsia="Times New Roman" w:hAnsi="Garamond" w:cs="Times New Roman"/>
          <w:color w:val="FF0000"/>
          <w:lang w:val="en-US" w:eastAsia="pt-BR"/>
        </w:rPr>
      </w:pPr>
      <w:r w:rsidRPr="001C75AC">
        <w:rPr>
          <w:rFonts w:ascii="Garamond" w:eastAsia="Times New Roman" w:hAnsi="Garamond" w:cs="Times New Roman"/>
          <w:lang w:val="en-US" w:eastAsia="pt-BR"/>
        </w:rPr>
        <w:t xml:space="preserve"> The Project has encountered a series of setbacks, among them the rapidly changing political context that Brazil has gone through in the last few years. Therefore, these changes have had, explicitly and tacitly, a great deal of impact upon implementation, upon ownership, and upon financing of project activities and its possible upscaling.</w:t>
      </w:r>
    </w:p>
    <w:p w14:paraId="51627D7D" w14:textId="77777777" w:rsidR="001C75AC" w:rsidRPr="001C75AC" w:rsidRDefault="001C75AC" w:rsidP="001C75AC">
      <w:pPr>
        <w:pStyle w:val="ListParagraph"/>
        <w:rPr>
          <w:rFonts w:ascii="Garamond" w:eastAsia="Times New Roman" w:hAnsi="Garamond" w:cs="Times New Roman"/>
          <w:lang w:val="en-US" w:eastAsia="pt-BR"/>
        </w:rPr>
      </w:pPr>
    </w:p>
    <w:p w14:paraId="5C625C3C" w14:textId="77777777" w:rsidR="00CB5D89" w:rsidRPr="00CB5D89" w:rsidRDefault="00CA5AD9" w:rsidP="00CB5D89">
      <w:pPr>
        <w:pStyle w:val="ListParagraph"/>
        <w:numPr>
          <w:ilvl w:val="0"/>
          <w:numId w:val="1"/>
        </w:numPr>
        <w:spacing w:before="79" w:after="0" w:line="240" w:lineRule="auto"/>
        <w:jc w:val="both"/>
        <w:rPr>
          <w:rFonts w:ascii="Garamond" w:eastAsia="Times New Roman" w:hAnsi="Garamond" w:cs="Times New Roman"/>
          <w:color w:val="FF0000"/>
          <w:lang w:val="en-US" w:eastAsia="pt-BR"/>
        </w:rPr>
      </w:pPr>
      <w:r w:rsidRPr="001C75AC">
        <w:rPr>
          <w:rFonts w:ascii="Garamond" w:eastAsia="Times New Roman" w:hAnsi="Garamond" w:cs="Times New Roman"/>
          <w:lang w:val="en-US" w:eastAsia="pt-BR"/>
        </w:rPr>
        <w:t>It cannot be denied that the demonstration aspect of the implemented practices has been highly positive. They are concrete practices that take an integrated ecological, productive and social approach. They are inexpensive in the long run and have very rapid tangible benefits for the communities and productive units which implement them. These are the main reasons why they are assimilable and are being replicated, duplicated, and upscaled by other projects and even by the communities on their own.</w:t>
      </w:r>
    </w:p>
    <w:p w14:paraId="44795B2A" w14:textId="77777777" w:rsidR="00CB5D89" w:rsidRPr="00CB5D89" w:rsidRDefault="00CB5D89" w:rsidP="00CB5D89">
      <w:pPr>
        <w:pStyle w:val="ListParagraph"/>
        <w:rPr>
          <w:rFonts w:ascii="Garamond" w:eastAsia="Times New Roman" w:hAnsi="Garamond" w:cs="Times New Roman"/>
          <w:lang w:val="en-US" w:eastAsia="pt-BR"/>
        </w:rPr>
      </w:pPr>
    </w:p>
    <w:p w14:paraId="20419AEB" w14:textId="77777777" w:rsidR="00CB5D89" w:rsidRPr="00CB5D89" w:rsidRDefault="00CA5AD9" w:rsidP="00CB5D89">
      <w:pPr>
        <w:pStyle w:val="ListParagraph"/>
        <w:numPr>
          <w:ilvl w:val="0"/>
          <w:numId w:val="1"/>
        </w:numPr>
        <w:spacing w:before="79" w:after="0" w:line="240" w:lineRule="auto"/>
        <w:jc w:val="both"/>
        <w:rPr>
          <w:rFonts w:ascii="Garamond" w:eastAsia="Times New Roman" w:hAnsi="Garamond" w:cs="Times New Roman"/>
          <w:color w:val="FF0000"/>
          <w:lang w:val="en-US" w:eastAsia="pt-BR"/>
        </w:rPr>
      </w:pPr>
      <w:r w:rsidRPr="00CB5D89">
        <w:rPr>
          <w:rFonts w:ascii="Garamond" w:eastAsia="Times New Roman" w:hAnsi="Garamond" w:cs="Times New Roman"/>
          <w:lang w:val="en-US" w:eastAsia="pt-BR"/>
        </w:rPr>
        <w:t xml:space="preserve"> The remaining operational period for the Project can be decisive to adopt and implement policy, planning instruments and key strategies to generate a better framework to deal equitably with desertification in Northeast Brazil. </w:t>
      </w:r>
    </w:p>
    <w:p w14:paraId="0FE0F13B" w14:textId="77777777" w:rsidR="00CB5D89" w:rsidRPr="00CB5D89" w:rsidRDefault="00CB5D89" w:rsidP="00CB5D89">
      <w:pPr>
        <w:pStyle w:val="ListParagraph"/>
        <w:rPr>
          <w:rFonts w:ascii="Garamond" w:eastAsia="Times New Roman" w:hAnsi="Garamond" w:cs="Times New Roman"/>
          <w:lang w:val="en-US" w:eastAsia="pt-BR"/>
        </w:rPr>
      </w:pPr>
    </w:p>
    <w:p w14:paraId="0CFA04DF" w14:textId="3648C1DA" w:rsidR="00CA5AD9" w:rsidRPr="00CB5D89" w:rsidRDefault="00CA5AD9" w:rsidP="00CB5D89">
      <w:pPr>
        <w:pStyle w:val="ListParagraph"/>
        <w:numPr>
          <w:ilvl w:val="0"/>
          <w:numId w:val="1"/>
        </w:numPr>
        <w:spacing w:before="79" w:after="0" w:line="240" w:lineRule="auto"/>
        <w:jc w:val="both"/>
        <w:rPr>
          <w:rFonts w:ascii="Garamond" w:eastAsia="Times New Roman" w:hAnsi="Garamond" w:cs="Times New Roman"/>
          <w:color w:val="FF0000"/>
          <w:lang w:val="en-US" w:eastAsia="pt-BR"/>
        </w:rPr>
      </w:pPr>
      <w:r w:rsidRPr="00CB5D89">
        <w:rPr>
          <w:rFonts w:ascii="Garamond" w:eastAsia="Times New Roman" w:hAnsi="Garamond" w:cs="Times New Roman"/>
          <w:lang w:val="en-US" w:eastAsia="pt-BR"/>
        </w:rPr>
        <w:t xml:space="preserve"> Recommendations presented here reflect suggested corrective actions for the implementation of the Project, proposals for future directions underlining main objectives as well as actions to follow up or reinforce initial benefits from the Project. A first set of recommendations are linked to an extension request while the second set are more general recommendations for the Project’s remaining implementation period.</w:t>
      </w:r>
    </w:p>
    <w:p w14:paraId="2E9F465D" w14:textId="0BF47554" w:rsidR="001E311F" w:rsidRPr="00323ACF" w:rsidRDefault="001E311F" w:rsidP="00CA5AD9">
      <w:pPr>
        <w:spacing w:before="79" w:after="0" w:line="240" w:lineRule="auto"/>
        <w:ind w:left="-270" w:hanging="405"/>
        <w:jc w:val="both"/>
        <w:rPr>
          <w:rFonts w:ascii="Garamond" w:eastAsia="Times New Roman" w:hAnsi="Garamond" w:cs="Times New Roman"/>
          <w:sz w:val="18"/>
          <w:szCs w:val="18"/>
          <w:lang w:val="en-US" w:eastAsia="pt-BR"/>
        </w:rPr>
      </w:pPr>
    </w:p>
    <w:p w14:paraId="367D9BEF" w14:textId="4FC154FD" w:rsidR="00E01197" w:rsidRPr="00EF3279" w:rsidRDefault="00E01197" w:rsidP="00E01197">
      <w:pPr>
        <w:spacing w:after="0" w:line="240" w:lineRule="auto"/>
        <w:ind w:left="-270" w:hanging="405"/>
        <w:rPr>
          <w:rFonts w:ascii="Garamond" w:eastAsia="Times New Roman" w:hAnsi="Garamond" w:cs="Times New Roman"/>
          <w:b/>
          <w:bCs/>
          <w:sz w:val="24"/>
          <w:szCs w:val="24"/>
          <w:lang w:eastAsia="pt-BR"/>
        </w:rPr>
      </w:pPr>
      <w:proofErr w:type="spellStart"/>
      <w:r w:rsidRPr="00EF3279">
        <w:rPr>
          <w:rFonts w:ascii="Garamond" w:eastAsia="Times New Roman" w:hAnsi="Garamond" w:cs="Times New Roman"/>
          <w:b/>
          <w:bCs/>
          <w:sz w:val="24"/>
          <w:szCs w:val="24"/>
          <w:lang w:eastAsia="pt-BR"/>
        </w:rPr>
        <w:t>Recommendations</w:t>
      </w:r>
      <w:proofErr w:type="spellEnd"/>
      <w:r w:rsidRPr="00EF3279">
        <w:rPr>
          <w:rFonts w:ascii="Garamond" w:eastAsia="Times New Roman" w:hAnsi="Garamond" w:cs="Times New Roman"/>
          <w:b/>
          <w:bCs/>
          <w:sz w:val="24"/>
          <w:szCs w:val="24"/>
          <w:lang w:eastAsia="pt-BR"/>
        </w:rPr>
        <w:t xml:space="preserve"> </w:t>
      </w:r>
      <w:proofErr w:type="spellStart"/>
      <w:r w:rsidRPr="00EF3279">
        <w:rPr>
          <w:rFonts w:ascii="Garamond" w:eastAsia="Times New Roman" w:hAnsi="Garamond" w:cs="Times New Roman"/>
          <w:b/>
          <w:bCs/>
          <w:sz w:val="24"/>
          <w:szCs w:val="24"/>
          <w:lang w:eastAsia="pt-BR"/>
        </w:rPr>
        <w:t>and</w:t>
      </w:r>
      <w:proofErr w:type="spellEnd"/>
      <w:r w:rsidRPr="00EF3279">
        <w:rPr>
          <w:rFonts w:ascii="Garamond" w:eastAsia="Times New Roman" w:hAnsi="Garamond" w:cs="Times New Roman"/>
          <w:b/>
          <w:bCs/>
          <w:sz w:val="24"/>
          <w:szCs w:val="24"/>
          <w:lang w:eastAsia="pt-BR"/>
        </w:rPr>
        <w:t xml:space="preserve"> </w:t>
      </w:r>
      <w:r w:rsidR="00CB5D89">
        <w:rPr>
          <w:rFonts w:ascii="Garamond" w:eastAsia="Times New Roman" w:hAnsi="Garamond" w:cs="Times New Roman"/>
          <w:b/>
          <w:bCs/>
          <w:sz w:val="24"/>
          <w:szCs w:val="24"/>
          <w:lang w:eastAsia="pt-BR"/>
        </w:rPr>
        <w:t>M</w:t>
      </w:r>
      <w:r w:rsidRPr="00EF3279">
        <w:rPr>
          <w:rFonts w:ascii="Garamond" w:eastAsia="Times New Roman" w:hAnsi="Garamond" w:cs="Times New Roman"/>
          <w:b/>
          <w:bCs/>
          <w:sz w:val="24"/>
          <w:szCs w:val="24"/>
          <w:lang w:eastAsia="pt-BR"/>
        </w:rPr>
        <w:t>anagement response</w:t>
      </w:r>
      <w:r w:rsidR="001C7006">
        <w:rPr>
          <w:rStyle w:val="FootnoteReference"/>
          <w:rFonts w:ascii="Garamond" w:eastAsia="Times New Roman" w:hAnsi="Garamond" w:cs="Times New Roman"/>
          <w:b/>
          <w:bCs/>
          <w:sz w:val="24"/>
          <w:szCs w:val="24"/>
          <w:lang w:eastAsia="pt-BR"/>
        </w:rPr>
        <w:footnoteReference w:id="1"/>
      </w:r>
      <w:r w:rsidRPr="00EF3279">
        <w:rPr>
          <w:rFonts w:ascii="Garamond" w:eastAsia="Times New Roman" w:hAnsi="Garamond" w:cs="Times New Roman"/>
          <w:b/>
          <w:bCs/>
          <w:sz w:val="24"/>
          <w:szCs w:val="24"/>
          <w:lang w:eastAsia="pt-BR"/>
        </w:rPr>
        <w:t> </w:t>
      </w:r>
    </w:p>
    <w:p w14:paraId="0BD3E044" w14:textId="77777777" w:rsidR="00E01197" w:rsidRPr="00225E11" w:rsidRDefault="00E01197" w:rsidP="00E01197">
      <w:pPr>
        <w:spacing w:after="0" w:line="240" w:lineRule="auto"/>
        <w:rPr>
          <w:rFonts w:ascii="Garamond" w:eastAsia="Times New Roman" w:hAnsi="Garamond" w:cs="Times New Roman"/>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835"/>
        <w:gridCol w:w="1284"/>
        <w:gridCol w:w="1792"/>
        <w:gridCol w:w="2855"/>
        <w:gridCol w:w="1022"/>
      </w:tblGrid>
      <w:tr w:rsidR="00225E11" w:rsidRPr="006A4ACA" w14:paraId="3F38157D"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4343575" w14:textId="77777777" w:rsidR="00501E01" w:rsidRPr="00323ACF" w:rsidRDefault="00E01197" w:rsidP="00631DEC">
            <w:pPr>
              <w:spacing w:after="0" w:line="240" w:lineRule="auto"/>
              <w:ind w:left="220"/>
              <w:rPr>
                <w:rFonts w:ascii="Garamond" w:eastAsia="Times New Roman" w:hAnsi="Garamond" w:cs="Times New Roman"/>
                <w:b/>
                <w:bCs/>
                <w:sz w:val="18"/>
                <w:szCs w:val="18"/>
                <w:lang w:val="en-US" w:eastAsia="pt-BR"/>
              </w:rPr>
            </w:pPr>
            <w:r w:rsidRPr="00323ACF">
              <w:rPr>
                <w:rFonts w:ascii="Garamond" w:eastAsia="Times New Roman" w:hAnsi="Garamond" w:cs="Times New Roman"/>
                <w:b/>
                <w:bCs/>
                <w:sz w:val="18"/>
                <w:szCs w:val="18"/>
                <w:lang w:val="en-US" w:eastAsia="pt-BR"/>
              </w:rPr>
              <w:t xml:space="preserve"> Midterm Review recommendation 1. </w:t>
            </w:r>
          </w:p>
          <w:p w14:paraId="141575E5" w14:textId="77777777" w:rsidR="005538FA" w:rsidRPr="00FF4C4E" w:rsidRDefault="005538FA" w:rsidP="005538FA">
            <w:pPr>
              <w:spacing w:after="0" w:line="240" w:lineRule="auto"/>
              <w:ind w:left="2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1. An extension for the Project should be requested. Should an extension request be presented, it is the consideration of this review that it should be granted given the implementation delays that the Project experienced. In order to assure that this extension is used properly, this request should be seen as an opportunity for the Project (including all relevant stakeholders) to bring up to date and clear-out several implementing, planning and programming issues that hinder to some degree a successful implementation process. For this, it is recommended that this potential request should be accompanied or supported by the following actions.</w:t>
            </w:r>
          </w:p>
          <w:p w14:paraId="16589003" w14:textId="77777777" w:rsidR="005538FA" w:rsidRPr="00FF4C4E" w:rsidRDefault="005538FA" w:rsidP="005538FA">
            <w:pPr>
              <w:spacing w:after="0" w:line="240" w:lineRule="auto"/>
              <w:ind w:left="2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a. A re-orientation of the project with the new authorities at the national, state, and local levels, in order to bring them up to date regarding the project and to generate buy in and align with the directives derived from the new federal administration, not only with the partners already established but with new partners if applicable.</w:t>
            </w:r>
          </w:p>
          <w:p w14:paraId="5E9970F2" w14:textId="77777777" w:rsidR="005538FA" w:rsidRPr="00FF4C4E" w:rsidRDefault="005538FA" w:rsidP="005538FA">
            <w:pPr>
              <w:spacing w:after="0" w:line="240" w:lineRule="auto"/>
              <w:ind w:left="2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b. A workshop for this relaunching is recommended so that partners can be brought up to date quite quickly and buy in generated at once.</w:t>
            </w:r>
          </w:p>
          <w:p w14:paraId="3F8ED40C" w14:textId="77777777" w:rsidR="005538FA" w:rsidRPr="00FF4C4E" w:rsidRDefault="005538FA" w:rsidP="005538FA">
            <w:pPr>
              <w:spacing w:after="0" w:line="240" w:lineRule="auto"/>
              <w:ind w:left="2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c. Reformulate the Project’s log frame as far as possible in order to streamline. For instance, it is proposed to do away with proposed products and deliverables that already deemed as inapplicable and which are considered not to have potential effects or results at this time. Also, in line with this reconsider if any of these outputs need to be reformulated in order to be more feasible to implement in the period left.</w:t>
            </w:r>
          </w:p>
          <w:p w14:paraId="6569ABEB" w14:textId="77777777" w:rsidR="005538FA" w:rsidRPr="00FF4C4E" w:rsidRDefault="005538FA" w:rsidP="005538FA">
            <w:pPr>
              <w:spacing w:after="0" w:line="240" w:lineRule="auto"/>
              <w:ind w:left="2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d. Specify which of the products that would be dropped or realigned in a programmatic manner.</w:t>
            </w:r>
          </w:p>
          <w:p w14:paraId="21F5553A" w14:textId="77777777" w:rsidR="005538FA" w:rsidRPr="00FF4C4E" w:rsidRDefault="005538FA" w:rsidP="005538FA">
            <w:pPr>
              <w:spacing w:after="0" w:line="240" w:lineRule="auto"/>
              <w:ind w:left="2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e. Generate a clear chronogram or road map of the activities, processes and products the project aims to obtain in its remaining period of implementation.</w:t>
            </w:r>
          </w:p>
          <w:p w14:paraId="7814561A" w14:textId="0402B112" w:rsidR="00B46DA4" w:rsidRPr="00225E11" w:rsidRDefault="00B46DA4" w:rsidP="002A5B56">
            <w:pPr>
              <w:spacing w:after="240" w:line="240" w:lineRule="auto"/>
              <w:ind w:left="220"/>
              <w:rPr>
                <w:rFonts w:ascii="Garamond" w:eastAsia="Times New Roman" w:hAnsi="Garamond" w:cs="Times New Roman"/>
                <w:sz w:val="18"/>
                <w:szCs w:val="18"/>
                <w:lang w:val="en-US" w:eastAsia="pt-BR"/>
              </w:rPr>
            </w:pPr>
          </w:p>
        </w:tc>
      </w:tr>
      <w:tr w:rsidR="00225E11" w:rsidRPr="006A4ACA" w14:paraId="581DAA9D" w14:textId="77777777" w:rsidTr="002A1947">
        <w:trPr>
          <w:trHeight w:val="663"/>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8626FE8" w14:textId="525E4674" w:rsidR="00920EF4" w:rsidRDefault="00E01197" w:rsidP="0019311C">
            <w:pPr>
              <w:spacing w:after="0" w:line="240" w:lineRule="auto"/>
              <w:ind w:left="220"/>
              <w:jc w:val="both"/>
              <w:rPr>
                <w:rFonts w:ascii="Garamond" w:eastAsia="Times New Roman" w:hAnsi="Garamond" w:cs="Times New Roman"/>
                <w:b/>
                <w:bCs/>
                <w:sz w:val="18"/>
                <w:szCs w:val="18"/>
                <w:lang w:val="en-US" w:eastAsia="pt-BR"/>
              </w:rPr>
            </w:pPr>
            <w:r w:rsidRPr="00323ACF">
              <w:rPr>
                <w:rFonts w:ascii="Garamond" w:eastAsia="Times New Roman" w:hAnsi="Garamond" w:cs="Times New Roman"/>
                <w:b/>
                <w:bCs/>
                <w:sz w:val="18"/>
                <w:szCs w:val="18"/>
                <w:lang w:val="en-US" w:eastAsia="pt-BR"/>
              </w:rPr>
              <w:t>Management response:</w:t>
            </w:r>
            <w:r w:rsidR="005B4445" w:rsidRPr="00323ACF">
              <w:rPr>
                <w:rFonts w:ascii="Garamond" w:eastAsia="Times New Roman" w:hAnsi="Garamond" w:cs="Times New Roman"/>
                <w:b/>
                <w:bCs/>
                <w:sz w:val="18"/>
                <w:szCs w:val="18"/>
                <w:lang w:val="en-US" w:eastAsia="pt-BR"/>
              </w:rPr>
              <w:t xml:space="preserve"> </w:t>
            </w:r>
            <w:r w:rsidR="00A0166C" w:rsidRPr="00323ACF">
              <w:rPr>
                <w:rFonts w:ascii="Garamond" w:eastAsia="Times New Roman" w:hAnsi="Garamond" w:cs="Times New Roman"/>
                <w:b/>
                <w:bCs/>
                <w:sz w:val="18"/>
                <w:szCs w:val="18"/>
                <w:lang w:val="en-US" w:eastAsia="pt-BR"/>
              </w:rPr>
              <w:t xml:space="preserve"> </w:t>
            </w:r>
          </w:p>
          <w:p w14:paraId="05C1BF1D" w14:textId="74CD6F62" w:rsidR="00271B67" w:rsidRDefault="00271B67" w:rsidP="0019311C">
            <w:pPr>
              <w:spacing w:after="0" w:line="240" w:lineRule="auto"/>
              <w:ind w:left="220"/>
              <w:jc w:val="both"/>
              <w:rPr>
                <w:rFonts w:ascii="Garamond" w:eastAsia="Times New Roman" w:hAnsi="Garamond" w:cs="Times New Roman"/>
                <w:sz w:val="18"/>
                <w:szCs w:val="18"/>
                <w:lang w:val="en-US" w:eastAsia="pt-BR"/>
              </w:rPr>
            </w:pPr>
          </w:p>
          <w:p w14:paraId="5CE9E013" w14:textId="569E0BA6" w:rsidR="00B12931" w:rsidRDefault="00AB1040" w:rsidP="00B12931">
            <w:pPr>
              <w:spacing w:after="0" w:line="240" w:lineRule="auto"/>
              <w:ind w:left="220"/>
              <w:jc w:val="both"/>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The extension request </w:t>
            </w:r>
            <w:r w:rsidR="009A1836">
              <w:rPr>
                <w:rFonts w:ascii="Garamond" w:eastAsia="Times New Roman" w:hAnsi="Garamond" w:cs="Times New Roman"/>
                <w:sz w:val="18"/>
                <w:szCs w:val="18"/>
                <w:lang w:val="en-US" w:eastAsia="pt-BR"/>
              </w:rPr>
              <w:t xml:space="preserve">for additional 12 months </w:t>
            </w:r>
            <w:r>
              <w:rPr>
                <w:rFonts w:ascii="Garamond" w:eastAsia="Times New Roman" w:hAnsi="Garamond" w:cs="Times New Roman"/>
                <w:sz w:val="18"/>
                <w:szCs w:val="18"/>
                <w:lang w:val="en-US" w:eastAsia="pt-BR"/>
              </w:rPr>
              <w:t>was sent to GEF/UNDP on December 20</w:t>
            </w:r>
            <w:r w:rsidR="00C15975">
              <w:rPr>
                <w:rFonts w:ascii="Garamond" w:eastAsia="Times New Roman" w:hAnsi="Garamond" w:cs="Times New Roman"/>
                <w:sz w:val="18"/>
                <w:szCs w:val="18"/>
                <w:lang w:val="en-US" w:eastAsia="pt-BR"/>
              </w:rPr>
              <w:t>1</w:t>
            </w:r>
            <w:r w:rsidR="009A1836">
              <w:rPr>
                <w:rFonts w:ascii="Garamond" w:eastAsia="Times New Roman" w:hAnsi="Garamond" w:cs="Times New Roman"/>
                <w:sz w:val="18"/>
                <w:szCs w:val="18"/>
                <w:lang w:val="en-US" w:eastAsia="pt-BR"/>
              </w:rPr>
              <w:t xml:space="preserve">9 (the maximum time </w:t>
            </w:r>
            <w:r w:rsidR="00837BB7">
              <w:rPr>
                <w:rFonts w:ascii="Garamond" w:eastAsia="Times New Roman" w:hAnsi="Garamond" w:cs="Times New Roman"/>
                <w:sz w:val="18"/>
                <w:szCs w:val="18"/>
                <w:lang w:val="en-US" w:eastAsia="pt-BR"/>
              </w:rPr>
              <w:t>for extension allowed)</w:t>
            </w:r>
            <w:r>
              <w:rPr>
                <w:rFonts w:ascii="Garamond" w:eastAsia="Times New Roman" w:hAnsi="Garamond" w:cs="Times New Roman"/>
                <w:sz w:val="18"/>
                <w:szCs w:val="18"/>
                <w:lang w:val="en-US" w:eastAsia="pt-BR"/>
              </w:rPr>
              <w:t xml:space="preserve">, </w:t>
            </w:r>
            <w:r w:rsidR="00C15975">
              <w:rPr>
                <w:rFonts w:ascii="Garamond" w:eastAsia="Times New Roman" w:hAnsi="Garamond" w:cs="Times New Roman"/>
                <w:sz w:val="18"/>
                <w:szCs w:val="18"/>
                <w:lang w:val="en-US" w:eastAsia="pt-BR"/>
              </w:rPr>
              <w:t xml:space="preserve">which has been approved on April 2020. </w:t>
            </w:r>
            <w:r w:rsidR="00D77A99">
              <w:rPr>
                <w:rFonts w:ascii="Garamond" w:eastAsia="Times New Roman" w:hAnsi="Garamond" w:cs="Times New Roman"/>
                <w:sz w:val="18"/>
                <w:szCs w:val="18"/>
                <w:lang w:val="en-US" w:eastAsia="pt-BR"/>
              </w:rPr>
              <w:t>Therefore, the Project</w:t>
            </w:r>
            <w:r w:rsidR="0071773A">
              <w:rPr>
                <w:rFonts w:ascii="Garamond" w:eastAsia="Times New Roman" w:hAnsi="Garamond" w:cs="Times New Roman"/>
                <w:sz w:val="18"/>
                <w:szCs w:val="18"/>
                <w:lang w:val="en-US" w:eastAsia="pt-BR"/>
              </w:rPr>
              <w:t xml:space="preserve"> extension is being formalized</w:t>
            </w:r>
            <w:r w:rsidR="00D77A99">
              <w:rPr>
                <w:rFonts w:ascii="Garamond" w:eastAsia="Times New Roman" w:hAnsi="Garamond" w:cs="Times New Roman"/>
                <w:sz w:val="18"/>
                <w:szCs w:val="18"/>
                <w:lang w:val="en-US" w:eastAsia="pt-BR"/>
              </w:rPr>
              <w:t xml:space="preserve"> </w:t>
            </w:r>
            <w:r w:rsidR="00401242">
              <w:rPr>
                <w:rFonts w:ascii="Garamond" w:eastAsia="Times New Roman" w:hAnsi="Garamond" w:cs="Times New Roman"/>
                <w:sz w:val="18"/>
                <w:szCs w:val="18"/>
                <w:lang w:val="en-US" w:eastAsia="pt-BR"/>
              </w:rPr>
              <w:t xml:space="preserve">through a Substantive </w:t>
            </w:r>
            <w:r w:rsidR="0071773A">
              <w:rPr>
                <w:rFonts w:ascii="Garamond" w:eastAsia="Times New Roman" w:hAnsi="Garamond" w:cs="Times New Roman"/>
                <w:sz w:val="18"/>
                <w:szCs w:val="18"/>
                <w:lang w:val="en-US" w:eastAsia="pt-BR"/>
              </w:rPr>
              <w:t xml:space="preserve">Revision </w:t>
            </w:r>
            <w:r w:rsidR="00B12931">
              <w:rPr>
                <w:rFonts w:ascii="Garamond" w:eastAsia="Times New Roman" w:hAnsi="Garamond" w:cs="Times New Roman"/>
                <w:sz w:val="18"/>
                <w:szCs w:val="18"/>
                <w:lang w:val="en-US" w:eastAsia="pt-BR"/>
              </w:rPr>
              <w:t xml:space="preserve">in compliance </w:t>
            </w:r>
            <w:r w:rsidR="005B1B2B">
              <w:rPr>
                <w:rFonts w:ascii="Garamond" w:eastAsia="Times New Roman" w:hAnsi="Garamond" w:cs="Times New Roman"/>
                <w:sz w:val="18"/>
                <w:szCs w:val="18"/>
                <w:lang w:val="en-US" w:eastAsia="pt-BR"/>
              </w:rPr>
              <w:t>with B</w:t>
            </w:r>
            <w:r w:rsidR="00167045">
              <w:rPr>
                <w:rFonts w:ascii="Garamond" w:eastAsia="Times New Roman" w:hAnsi="Garamond" w:cs="Times New Roman"/>
                <w:sz w:val="18"/>
                <w:szCs w:val="18"/>
                <w:lang w:val="en-US" w:eastAsia="pt-BR"/>
              </w:rPr>
              <w:t xml:space="preserve">razilian </w:t>
            </w:r>
            <w:r w:rsidR="0071773A">
              <w:rPr>
                <w:rFonts w:ascii="Garamond" w:eastAsia="Times New Roman" w:hAnsi="Garamond" w:cs="Times New Roman"/>
                <w:sz w:val="18"/>
                <w:szCs w:val="18"/>
                <w:lang w:val="en-US" w:eastAsia="pt-BR"/>
              </w:rPr>
              <w:t>Agency C</w:t>
            </w:r>
            <w:r w:rsidR="00167045">
              <w:rPr>
                <w:rFonts w:ascii="Garamond" w:eastAsia="Times New Roman" w:hAnsi="Garamond" w:cs="Times New Roman"/>
                <w:sz w:val="18"/>
                <w:szCs w:val="18"/>
                <w:lang w:val="en-US" w:eastAsia="pt-BR"/>
              </w:rPr>
              <w:t xml:space="preserve">ooperation </w:t>
            </w:r>
            <w:r w:rsidR="0071773A">
              <w:rPr>
                <w:rFonts w:ascii="Garamond" w:eastAsia="Times New Roman" w:hAnsi="Garamond" w:cs="Times New Roman"/>
                <w:sz w:val="18"/>
                <w:szCs w:val="18"/>
                <w:lang w:val="en-US" w:eastAsia="pt-BR"/>
              </w:rPr>
              <w:t>guidelines</w:t>
            </w:r>
            <w:r w:rsidR="00D859D0">
              <w:rPr>
                <w:rFonts w:ascii="Garamond" w:eastAsia="Times New Roman" w:hAnsi="Garamond" w:cs="Times New Roman"/>
                <w:sz w:val="18"/>
                <w:szCs w:val="18"/>
                <w:lang w:val="en-US" w:eastAsia="pt-BR"/>
              </w:rPr>
              <w:t xml:space="preserve">. </w:t>
            </w:r>
          </w:p>
          <w:p w14:paraId="2BF7F35D" w14:textId="395B861E" w:rsidR="00B12931" w:rsidRDefault="00B12931" w:rsidP="002B3BEC">
            <w:pPr>
              <w:spacing w:after="0" w:line="240" w:lineRule="auto"/>
              <w:jc w:val="both"/>
              <w:rPr>
                <w:rFonts w:ascii="Garamond" w:eastAsia="Times New Roman" w:hAnsi="Garamond" w:cs="Times New Roman"/>
                <w:sz w:val="18"/>
                <w:szCs w:val="18"/>
                <w:lang w:val="en-US" w:eastAsia="pt-BR"/>
              </w:rPr>
            </w:pPr>
          </w:p>
          <w:p w14:paraId="59C012F7" w14:textId="437018A2" w:rsidR="00DA05FC" w:rsidRDefault="00DA05FC" w:rsidP="00F13194">
            <w:pPr>
              <w:spacing w:after="0" w:line="240" w:lineRule="auto"/>
              <w:ind w:left="220"/>
              <w:jc w:val="both"/>
              <w:rPr>
                <w:rFonts w:ascii="Garamond" w:eastAsia="Times New Roman" w:hAnsi="Garamond" w:cs="Times New Roman"/>
                <w:sz w:val="18"/>
                <w:szCs w:val="18"/>
                <w:lang w:val="en-US" w:eastAsia="pt-BR"/>
              </w:rPr>
            </w:pPr>
            <w:r w:rsidRPr="00DA05FC">
              <w:rPr>
                <w:rFonts w:ascii="Garamond" w:eastAsia="Times New Roman" w:hAnsi="Garamond" w:cs="Times New Roman"/>
                <w:sz w:val="18"/>
                <w:szCs w:val="18"/>
                <w:lang w:val="en-US" w:eastAsia="pt-BR"/>
              </w:rPr>
              <w:t xml:space="preserve">Based on the recommendations of the mid-term evaluation, and in accordance with the current guidelines of the Ministry of the Environment, </w:t>
            </w:r>
            <w:r>
              <w:rPr>
                <w:rFonts w:ascii="Garamond" w:eastAsia="Times New Roman" w:hAnsi="Garamond" w:cs="Times New Roman"/>
                <w:sz w:val="18"/>
                <w:szCs w:val="18"/>
                <w:lang w:val="en-US" w:eastAsia="pt-BR"/>
              </w:rPr>
              <w:t xml:space="preserve">UNDP and MMA has </w:t>
            </w:r>
            <w:r w:rsidR="00A9684E">
              <w:rPr>
                <w:rFonts w:ascii="Garamond" w:eastAsia="Times New Roman" w:hAnsi="Garamond" w:cs="Times New Roman"/>
                <w:sz w:val="18"/>
                <w:szCs w:val="18"/>
                <w:lang w:val="en-US" w:eastAsia="pt-BR"/>
              </w:rPr>
              <w:t xml:space="preserve">reactivate the Project’s Steering Committee </w:t>
            </w:r>
            <w:r w:rsidR="00A93921">
              <w:rPr>
                <w:rFonts w:ascii="Garamond" w:eastAsia="Times New Roman" w:hAnsi="Garamond" w:cs="Times New Roman"/>
                <w:sz w:val="18"/>
                <w:szCs w:val="18"/>
                <w:lang w:val="en-US" w:eastAsia="pt-BR"/>
              </w:rPr>
              <w:t xml:space="preserve">composed by Sergipe State institutions in order </w:t>
            </w:r>
            <w:r w:rsidRPr="00DA05FC">
              <w:rPr>
                <w:rFonts w:ascii="Garamond" w:eastAsia="Times New Roman" w:hAnsi="Garamond" w:cs="Times New Roman"/>
                <w:sz w:val="18"/>
                <w:szCs w:val="18"/>
                <w:lang w:val="en-US" w:eastAsia="pt-BR"/>
              </w:rPr>
              <w:t>to review the project's implementation strategy</w:t>
            </w:r>
            <w:r w:rsidR="00E62DE5">
              <w:rPr>
                <w:rFonts w:ascii="Garamond" w:eastAsia="Times New Roman" w:hAnsi="Garamond" w:cs="Times New Roman"/>
                <w:sz w:val="18"/>
                <w:szCs w:val="18"/>
                <w:lang w:val="en-US" w:eastAsia="pt-BR"/>
              </w:rPr>
              <w:t xml:space="preserve"> by </w:t>
            </w:r>
            <w:r w:rsidRPr="00DA05FC">
              <w:rPr>
                <w:rFonts w:ascii="Garamond" w:eastAsia="Times New Roman" w:hAnsi="Garamond" w:cs="Times New Roman"/>
                <w:sz w:val="18"/>
                <w:szCs w:val="18"/>
                <w:lang w:val="en-US" w:eastAsia="pt-BR"/>
              </w:rPr>
              <w:t>adopting adaptive measures with synergistic and complementary actions in progress in close collaboration with the main partner institutions of the project, listed below</w:t>
            </w:r>
            <w:r w:rsidR="00E62DE5">
              <w:rPr>
                <w:rFonts w:ascii="Garamond" w:eastAsia="Times New Roman" w:hAnsi="Garamond" w:cs="Times New Roman"/>
                <w:sz w:val="18"/>
                <w:szCs w:val="18"/>
                <w:lang w:val="en-US" w:eastAsia="pt-BR"/>
              </w:rPr>
              <w:t>:</w:t>
            </w:r>
          </w:p>
          <w:p w14:paraId="6B14A18A" w14:textId="77777777" w:rsidR="001C2AFD" w:rsidRPr="001C2AFD" w:rsidRDefault="001C2AFD" w:rsidP="00E503CF">
            <w:pPr>
              <w:spacing w:after="0" w:line="240" w:lineRule="auto"/>
              <w:jc w:val="both"/>
              <w:rPr>
                <w:rFonts w:ascii="Garamond" w:eastAsia="Times New Roman" w:hAnsi="Garamond" w:cs="Times New Roman"/>
                <w:sz w:val="18"/>
                <w:szCs w:val="18"/>
                <w:lang w:val="en-US" w:eastAsia="pt-BR"/>
              </w:rPr>
            </w:pPr>
          </w:p>
          <w:p w14:paraId="0AA880A4" w14:textId="4EE17314" w:rsidR="00E62DE5" w:rsidRPr="006E4A9F" w:rsidRDefault="001C2AFD" w:rsidP="006E4A9F">
            <w:pPr>
              <w:pStyle w:val="ListParagraph"/>
              <w:numPr>
                <w:ilvl w:val="0"/>
                <w:numId w:val="2"/>
              </w:numPr>
              <w:spacing w:after="0" w:line="240" w:lineRule="auto"/>
              <w:jc w:val="both"/>
              <w:rPr>
                <w:rFonts w:ascii="Garamond" w:eastAsia="Times New Roman" w:hAnsi="Garamond" w:cs="Times New Roman"/>
                <w:sz w:val="18"/>
                <w:szCs w:val="18"/>
                <w:lang w:val="en-US" w:eastAsia="pt-BR"/>
              </w:rPr>
            </w:pPr>
            <w:r w:rsidRPr="006E4A9F">
              <w:rPr>
                <w:rFonts w:ascii="Garamond" w:eastAsia="Times New Roman" w:hAnsi="Garamond" w:cs="Times New Roman"/>
                <w:sz w:val="18"/>
                <w:szCs w:val="18"/>
                <w:lang w:val="en-US" w:eastAsia="pt-BR"/>
              </w:rPr>
              <w:t>Regional</w:t>
            </w:r>
            <w:r w:rsidR="006E4A9F" w:rsidRPr="006E4A9F">
              <w:rPr>
                <w:rFonts w:ascii="Garamond" w:eastAsia="Times New Roman" w:hAnsi="Garamond" w:cs="Times New Roman"/>
                <w:sz w:val="18"/>
                <w:szCs w:val="18"/>
                <w:lang w:val="en-US" w:eastAsia="pt-BR"/>
              </w:rPr>
              <w:t xml:space="preserve"> Direction of </w:t>
            </w:r>
            <w:r w:rsidRPr="006E4A9F">
              <w:rPr>
                <w:rFonts w:ascii="Garamond" w:eastAsia="Times New Roman" w:hAnsi="Garamond" w:cs="Times New Roman"/>
                <w:sz w:val="18"/>
                <w:szCs w:val="18"/>
                <w:lang w:val="en-US" w:eastAsia="pt-BR"/>
              </w:rPr>
              <w:t>Brazilian Institute for the Environment and Renewable Natural Resources</w:t>
            </w:r>
            <w:r w:rsidR="006E4A9F" w:rsidRPr="006E4A9F">
              <w:rPr>
                <w:rFonts w:ascii="Garamond" w:eastAsia="Times New Roman" w:hAnsi="Garamond" w:cs="Times New Roman"/>
                <w:sz w:val="18"/>
                <w:szCs w:val="18"/>
                <w:lang w:val="en-US" w:eastAsia="pt-BR"/>
              </w:rPr>
              <w:t xml:space="preserve">- </w:t>
            </w:r>
            <w:r w:rsidR="00DA05FC" w:rsidRPr="006E4A9F">
              <w:rPr>
                <w:rFonts w:ascii="Garamond" w:eastAsia="Times New Roman" w:hAnsi="Garamond" w:cs="Times New Roman"/>
                <w:sz w:val="18"/>
                <w:szCs w:val="18"/>
                <w:lang w:val="en-US" w:eastAsia="pt-BR"/>
              </w:rPr>
              <w:t>IBAMA / SE;</w:t>
            </w:r>
            <w:r w:rsidR="00E62DE5" w:rsidRPr="006E4A9F">
              <w:rPr>
                <w:rFonts w:ascii="Garamond" w:eastAsia="Times New Roman" w:hAnsi="Garamond" w:cs="Times New Roman"/>
                <w:sz w:val="18"/>
                <w:szCs w:val="18"/>
                <w:lang w:val="en-US" w:eastAsia="pt-BR"/>
              </w:rPr>
              <w:t xml:space="preserve"> </w:t>
            </w:r>
          </w:p>
          <w:p w14:paraId="1B5DAF16" w14:textId="2F2B0F5C" w:rsidR="00DA05FC" w:rsidRPr="00E503CF" w:rsidRDefault="00DA05FC" w:rsidP="00E503CF">
            <w:pPr>
              <w:pStyle w:val="ListParagraph"/>
              <w:numPr>
                <w:ilvl w:val="0"/>
                <w:numId w:val="2"/>
              </w:numPr>
              <w:spacing w:after="0" w:line="240" w:lineRule="auto"/>
              <w:jc w:val="both"/>
              <w:rPr>
                <w:rFonts w:ascii="Garamond" w:eastAsia="Times New Roman" w:hAnsi="Garamond" w:cs="Times New Roman"/>
                <w:sz w:val="18"/>
                <w:szCs w:val="18"/>
                <w:lang w:val="en-US" w:eastAsia="pt-BR"/>
              </w:rPr>
            </w:pPr>
            <w:r w:rsidRPr="00E62DE5">
              <w:rPr>
                <w:rFonts w:ascii="Garamond" w:eastAsia="Times New Roman" w:hAnsi="Garamond" w:cs="Times New Roman"/>
                <w:sz w:val="18"/>
                <w:szCs w:val="18"/>
                <w:lang w:val="en-US" w:eastAsia="pt-BR"/>
              </w:rPr>
              <w:t xml:space="preserve">Regional </w:t>
            </w:r>
            <w:r w:rsidR="006E4A9F">
              <w:rPr>
                <w:rFonts w:ascii="Garamond" w:eastAsia="Times New Roman" w:hAnsi="Garamond" w:cs="Times New Roman"/>
                <w:sz w:val="18"/>
                <w:szCs w:val="18"/>
                <w:lang w:val="en-US" w:eastAsia="pt-BR"/>
              </w:rPr>
              <w:t>Direction</w:t>
            </w:r>
            <w:r w:rsidRPr="00E62DE5">
              <w:rPr>
                <w:rFonts w:ascii="Garamond" w:eastAsia="Times New Roman" w:hAnsi="Garamond" w:cs="Times New Roman"/>
                <w:sz w:val="18"/>
                <w:szCs w:val="18"/>
                <w:lang w:val="en-US" w:eastAsia="pt-BR"/>
              </w:rPr>
              <w:t xml:space="preserve"> of the National Institute of Colonization and Agrarian Reform of Sergipe - INCRA / SE;</w:t>
            </w:r>
          </w:p>
          <w:p w14:paraId="34486AE9" w14:textId="00929549" w:rsidR="00E91770" w:rsidRDefault="00DA05FC" w:rsidP="00E91770">
            <w:pPr>
              <w:pStyle w:val="ListParagraph"/>
              <w:numPr>
                <w:ilvl w:val="0"/>
                <w:numId w:val="2"/>
              </w:numPr>
              <w:spacing w:after="0" w:line="240" w:lineRule="auto"/>
              <w:jc w:val="both"/>
              <w:rPr>
                <w:rFonts w:ascii="Garamond" w:eastAsia="Times New Roman" w:hAnsi="Garamond" w:cs="Times New Roman"/>
                <w:sz w:val="18"/>
                <w:szCs w:val="18"/>
                <w:lang w:val="en-US" w:eastAsia="pt-BR"/>
              </w:rPr>
            </w:pPr>
            <w:r w:rsidRPr="00E62DE5">
              <w:rPr>
                <w:rFonts w:ascii="Garamond" w:eastAsia="Times New Roman" w:hAnsi="Garamond" w:cs="Times New Roman"/>
                <w:sz w:val="18"/>
                <w:szCs w:val="18"/>
                <w:lang w:val="en-US" w:eastAsia="pt-BR"/>
              </w:rPr>
              <w:t xml:space="preserve"> Secretariat of State for Agriculture and Rural Development </w:t>
            </w:r>
            <w:r w:rsidR="006E4A9F">
              <w:rPr>
                <w:rFonts w:ascii="Garamond" w:eastAsia="Times New Roman" w:hAnsi="Garamond" w:cs="Times New Roman"/>
                <w:sz w:val="18"/>
                <w:szCs w:val="18"/>
                <w:lang w:val="en-US" w:eastAsia="pt-BR"/>
              </w:rPr>
              <w:t>–</w:t>
            </w:r>
            <w:r w:rsidRPr="00E62DE5">
              <w:rPr>
                <w:rFonts w:ascii="Garamond" w:eastAsia="Times New Roman" w:hAnsi="Garamond" w:cs="Times New Roman"/>
                <w:sz w:val="18"/>
                <w:szCs w:val="18"/>
                <w:lang w:val="en-US" w:eastAsia="pt-BR"/>
              </w:rPr>
              <w:t xml:space="preserve"> SEAGRI</w:t>
            </w:r>
            <w:r w:rsidR="00E503CF">
              <w:rPr>
                <w:rFonts w:ascii="Garamond" w:eastAsia="Times New Roman" w:hAnsi="Garamond" w:cs="Times New Roman"/>
                <w:sz w:val="18"/>
                <w:szCs w:val="18"/>
                <w:lang w:val="en-US" w:eastAsia="pt-BR"/>
              </w:rPr>
              <w:t xml:space="preserve">, </w:t>
            </w:r>
            <w:r w:rsidR="00E91770">
              <w:rPr>
                <w:rFonts w:ascii="Garamond" w:eastAsia="Times New Roman" w:hAnsi="Garamond" w:cs="Times New Roman"/>
                <w:sz w:val="18"/>
                <w:szCs w:val="18"/>
                <w:lang w:val="en-US" w:eastAsia="pt-BR"/>
              </w:rPr>
              <w:t xml:space="preserve">including its two structures </w:t>
            </w:r>
            <w:r w:rsidR="00B7585D">
              <w:rPr>
                <w:rFonts w:ascii="Garamond" w:eastAsia="Times New Roman" w:hAnsi="Garamond" w:cs="Times New Roman"/>
                <w:sz w:val="18"/>
                <w:szCs w:val="18"/>
                <w:lang w:val="en-US" w:eastAsia="pt-BR"/>
              </w:rPr>
              <w:t>institutions</w:t>
            </w:r>
            <w:r w:rsidR="00E91770">
              <w:rPr>
                <w:rFonts w:ascii="Garamond" w:eastAsia="Times New Roman" w:hAnsi="Garamond" w:cs="Times New Roman"/>
                <w:sz w:val="18"/>
                <w:szCs w:val="18"/>
                <w:lang w:val="en-US" w:eastAsia="pt-BR"/>
              </w:rPr>
              <w:t xml:space="preserve">: </w:t>
            </w:r>
            <w:r w:rsidRPr="00E91770">
              <w:rPr>
                <w:rFonts w:ascii="Garamond" w:eastAsia="Times New Roman" w:hAnsi="Garamond" w:cs="Times New Roman"/>
                <w:sz w:val="18"/>
                <w:szCs w:val="18"/>
                <w:lang w:val="en-US" w:eastAsia="pt-BR"/>
              </w:rPr>
              <w:t xml:space="preserve">Sergipe Agricultural Development Company </w:t>
            </w:r>
            <w:r w:rsidR="00E91770">
              <w:rPr>
                <w:rFonts w:ascii="Garamond" w:eastAsia="Times New Roman" w:hAnsi="Garamond" w:cs="Times New Roman"/>
                <w:sz w:val="18"/>
                <w:szCs w:val="18"/>
                <w:lang w:val="en-US" w:eastAsia="pt-BR"/>
              </w:rPr>
              <w:t>–</w:t>
            </w:r>
            <w:r w:rsidRPr="00E91770">
              <w:rPr>
                <w:rFonts w:ascii="Garamond" w:eastAsia="Times New Roman" w:hAnsi="Garamond" w:cs="Times New Roman"/>
                <w:sz w:val="18"/>
                <w:szCs w:val="18"/>
                <w:lang w:val="en-US" w:eastAsia="pt-BR"/>
              </w:rPr>
              <w:t xml:space="preserve"> EMDAGRO</w:t>
            </w:r>
            <w:r w:rsidR="00E91770">
              <w:rPr>
                <w:rFonts w:ascii="Garamond" w:eastAsia="Times New Roman" w:hAnsi="Garamond" w:cs="Times New Roman"/>
                <w:sz w:val="18"/>
                <w:szCs w:val="18"/>
                <w:lang w:val="en-US" w:eastAsia="pt-BR"/>
              </w:rPr>
              <w:t xml:space="preserve"> and </w:t>
            </w:r>
            <w:r w:rsidRPr="00E91770">
              <w:rPr>
                <w:rFonts w:ascii="Garamond" w:eastAsia="Times New Roman" w:hAnsi="Garamond" w:cs="Times New Roman"/>
                <w:sz w:val="18"/>
                <w:szCs w:val="18"/>
                <w:lang w:val="en-US" w:eastAsia="pt-BR"/>
              </w:rPr>
              <w:t>Se</w:t>
            </w:r>
            <w:r w:rsidR="00E91770">
              <w:rPr>
                <w:rFonts w:ascii="Garamond" w:eastAsia="Times New Roman" w:hAnsi="Garamond" w:cs="Times New Roman"/>
                <w:sz w:val="18"/>
                <w:szCs w:val="18"/>
                <w:lang w:val="en-US" w:eastAsia="pt-BR"/>
              </w:rPr>
              <w:t>r</w:t>
            </w:r>
            <w:r w:rsidRPr="00E91770">
              <w:rPr>
                <w:rFonts w:ascii="Garamond" w:eastAsia="Times New Roman" w:hAnsi="Garamond" w:cs="Times New Roman"/>
                <w:sz w:val="18"/>
                <w:szCs w:val="18"/>
                <w:lang w:val="en-US" w:eastAsia="pt-BR"/>
              </w:rPr>
              <w:t xml:space="preserve">gipe Water Resources and Irrigation Company </w:t>
            </w:r>
            <w:r w:rsidR="00E91770">
              <w:rPr>
                <w:rFonts w:ascii="Garamond" w:eastAsia="Times New Roman" w:hAnsi="Garamond" w:cs="Times New Roman"/>
                <w:sz w:val="18"/>
                <w:szCs w:val="18"/>
                <w:lang w:val="en-US" w:eastAsia="pt-BR"/>
              </w:rPr>
              <w:t>–</w:t>
            </w:r>
            <w:r w:rsidRPr="00E91770">
              <w:rPr>
                <w:rFonts w:ascii="Garamond" w:eastAsia="Times New Roman" w:hAnsi="Garamond" w:cs="Times New Roman"/>
                <w:sz w:val="18"/>
                <w:szCs w:val="18"/>
                <w:lang w:val="en-US" w:eastAsia="pt-BR"/>
              </w:rPr>
              <w:t xml:space="preserve"> </w:t>
            </w:r>
            <w:proofErr w:type="spellStart"/>
            <w:r w:rsidRPr="00E91770">
              <w:rPr>
                <w:rFonts w:ascii="Garamond" w:eastAsia="Times New Roman" w:hAnsi="Garamond" w:cs="Times New Roman"/>
                <w:sz w:val="18"/>
                <w:szCs w:val="18"/>
                <w:lang w:val="en-US" w:eastAsia="pt-BR"/>
              </w:rPr>
              <w:t>Cohidro</w:t>
            </w:r>
            <w:proofErr w:type="spellEnd"/>
          </w:p>
          <w:p w14:paraId="36E72EAB" w14:textId="518CDE8C" w:rsidR="00DA05FC" w:rsidRPr="00B7585D" w:rsidRDefault="00DA05FC" w:rsidP="00B7585D">
            <w:pPr>
              <w:pStyle w:val="ListParagraph"/>
              <w:numPr>
                <w:ilvl w:val="0"/>
                <w:numId w:val="2"/>
              </w:numPr>
              <w:spacing w:after="0" w:line="240" w:lineRule="auto"/>
              <w:jc w:val="both"/>
              <w:rPr>
                <w:rFonts w:ascii="Garamond" w:eastAsia="Times New Roman" w:hAnsi="Garamond" w:cs="Times New Roman"/>
                <w:sz w:val="18"/>
                <w:szCs w:val="18"/>
                <w:lang w:val="en-US" w:eastAsia="pt-BR"/>
              </w:rPr>
            </w:pPr>
            <w:r w:rsidRPr="00E91770">
              <w:rPr>
                <w:rFonts w:ascii="Garamond" w:eastAsia="Times New Roman" w:hAnsi="Garamond" w:cs="Times New Roman"/>
                <w:sz w:val="18"/>
                <w:szCs w:val="18"/>
                <w:lang w:val="en-US" w:eastAsia="pt-BR"/>
              </w:rPr>
              <w:lastRenderedPageBreak/>
              <w:t xml:space="preserve"> Secretariat of State for Urban Development and Sustainability </w:t>
            </w:r>
            <w:r w:rsidR="00B7585D">
              <w:rPr>
                <w:rFonts w:ascii="Garamond" w:eastAsia="Times New Roman" w:hAnsi="Garamond" w:cs="Times New Roman"/>
                <w:sz w:val="18"/>
                <w:szCs w:val="18"/>
                <w:lang w:val="en-US" w:eastAsia="pt-BR"/>
              </w:rPr>
              <w:t>–</w:t>
            </w:r>
            <w:r w:rsidRPr="00E91770">
              <w:rPr>
                <w:rFonts w:ascii="Garamond" w:eastAsia="Times New Roman" w:hAnsi="Garamond" w:cs="Times New Roman"/>
                <w:sz w:val="18"/>
                <w:szCs w:val="18"/>
                <w:lang w:val="en-US" w:eastAsia="pt-BR"/>
              </w:rPr>
              <w:t xml:space="preserve"> SEDURBS</w:t>
            </w:r>
            <w:r w:rsidR="00B7585D">
              <w:rPr>
                <w:rFonts w:ascii="Garamond" w:eastAsia="Times New Roman" w:hAnsi="Garamond" w:cs="Times New Roman"/>
                <w:sz w:val="18"/>
                <w:szCs w:val="18"/>
                <w:lang w:val="en-US" w:eastAsia="pt-BR"/>
              </w:rPr>
              <w:t xml:space="preserve">, including its two structures institutions: </w:t>
            </w:r>
            <w:r w:rsidRPr="00B7585D">
              <w:rPr>
                <w:rFonts w:ascii="Garamond" w:eastAsia="Times New Roman" w:hAnsi="Garamond" w:cs="Times New Roman"/>
                <w:sz w:val="18"/>
                <w:szCs w:val="18"/>
                <w:lang w:val="en-US" w:eastAsia="pt-BR"/>
              </w:rPr>
              <w:t xml:space="preserve">State Environmental Administration </w:t>
            </w:r>
            <w:r w:rsidR="00B7585D">
              <w:rPr>
                <w:rFonts w:ascii="Garamond" w:eastAsia="Times New Roman" w:hAnsi="Garamond" w:cs="Times New Roman"/>
                <w:sz w:val="18"/>
                <w:szCs w:val="18"/>
                <w:lang w:val="en-US" w:eastAsia="pt-BR"/>
              </w:rPr>
              <w:t>–</w:t>
            </w:r>
            <w:r w:rsidRPr="00B7585D">
              <w:rPr>
                <w:rFonts w:ascii="Garamond" w:eastAsia="Times New Roman" w:hAnsi="Garamond" w:cs="Times New Roman"/>
                <w:sz w:val="18"/>
                <w:szCs w:val="18"/>
                <w:lang w:val="en-US" w:eastAsia="pt-BR"/>
              </w:rPr>
              <w:t xml:space="preserve"> ADEMA</w:t>
            </w:r>
            <w:r w:rsidR="00B7585D">
              <w:rPr>
                <w:rFonts w:ascii="Garamond" w:eastAsia="Times New Roman" w:hAnsi="Garamond" w:cs="Times New Roman"/>
                <w:sz w:val="18"/>
                <w:szCs w:val="18"/>
                <w:lang w:val="en-US" w:eastAsia="pt-BR"/>
              </w:rPr>
              <w:t xml:space="preserve"> and </w:t>
            </w:r>
            <w:r w:rsidRPr="00B7585D">
              <w:rPr>
                <w:rFonts w:ascii="Garamond" w:eastAsia="Times New Roman" w:hAnsi="Garamond" w:cs="Times New Roman"/>
                <w:sz w:val="18"/>
                <w:szCs w:val="18"/>
                <w:lang w:val="en-US" w:eastAsia="pt-BR"/>
              </w:rPr>
              <w:t>Special Superintendence of Water Resources and Environment - SERHMA</w:t>
            </w:r>
          </w:p>
          <w:p w14:paraId="499A9687" w14:textId="77777777" w:rsidR="00DA05FC" w:rsidRPr="00DA05FC" w:rsidRDefault="00DA05FC" w:rsidP="00B91F02">
            <w:pPr>
              <w:spacing w:after="0" w:line="240" w:lineRule="auto"/>
              <w:jc w:val="both"/>
              <w:rPr>
                <w:rFonts w:ascii="Garamond" w:eastAsia="Times New Roman" w:hAnsi="Garamond" w:cs="Times New Roman"/>
                <w:sz w:val="18"/>
                <w:szCs w:val="18"/>
                <w:lang w:val="en-US" w:eastAsia="pt-BR"/>
              </w:rPr>
            </w:pPr>
          </w:p>
          <w:p w14:paraId="4A8DA34A" w14:textId="77777777" w:rsidR="00DA05FC" w:rsidRPr="00DA05FC" w:rsidRDefault="00DA05FC" w:rsidP="00DA05FC">
            <w:pPr>
              <w:spacing w:after="0" w:line="240" w:lineRule="auto"/>
              <w:ind w:left="220"/>
              <w:jc w:val="both"/>
              <w:rPr>
                <w:rFonts w:ascii="Garamond" w:eastAsia="Times New Roman" w:hAnsi="Garamond" w:cs="Times New Roman"/>
                <w:sz w:val="18"/>
                <w:szCs w:val="18"/>
                <w:lang w:val="en-US" w:eastAsia="pt-BR"/>
              </w:rPr>
            </w:pPr>
            <w:r w:rsidRPr="00DA05FC">
              <w:rPr>
                <w:rFonts w:ascii="Garamond" w:eastAsia="Times New Roman" w:hAnsi="Garamond" w:cs="Times New Roman"/>
                <w:sz w:val="18"/>
                <w:szCs w:val="18"/>
                <w:lang w:val="en-US" w:eastAsia="pt-BR"/>
              </w:rPr>
              <w:t>The new strategy emphasizes the following aspects: application of adaptive management seeking to enhance and replicate successful practices; creation of mechanisms of synergies and complementarity between the project and other ongoing projects in the Sergipe ASD, aiming to accelerate, enhance deliveries and spread good practices, taking advantage of the financing sources and credits already existing in the projects and programs portfolio of partner institutions .</w:t>
            </w:r>
          </w:p>
          <w:p w14:paraId="36BE3D74" w14:textId="77777777" w:rsidR="00DA05FC" w:rsidRPr="00DA05FC" w:rsidRDefault="00DA05FC" w:rsidP="00DA05FC">
            <w:pPr>
              <w:spacing w:after="0" w:line="240" w:lineRule="auto"/>
              <w:ind w:left="220"/>
              <w:jc w:val="both"/>
              <w:rPr>
                <w:rFonts w:ascii="Garamond" w:eastAsia="Times New Roman" w:hAnsi="Garamond" w:cs="Times New Roman"/>
                <w:sz w:val="18"/>
                <w:szCs w:val="18"/>
                <w:lang w:val="en-US" w:eastAsia="pt-BR"/>
              </w:rPr>
            </w:pPr>
          </w:p>
          <w:p w14:paraId="659D2191" w14:textId="5113E718" w:rsidR="00920EF4" w:rsidRPr="00D8717E" w:rsidRDefault="00D8717E" w:rsidP="00D8717E">
            <w:pPr>
              <w:spacing w:after="0" w:line="240" w:lineRule="auto"/>
              <w:ind w:left="220"/>
              <w:jc w:val="both"/>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Regarding the recommendation to review Project </w:t>
            </w:r>
            <w:r w:rsidR="00F220AE">
              <w:rPr>
                <w:rFonts w:ascii="Garamond" w:eastAsia="Times New Roman" w:hAnsi="Garamond" w:cs="Times New Roman"/>
                <w:sz w:val="18"/>
                <w:szCs w:val="18"/>
                <w:lang w:val="en-US" w:eastAsia="pt-BR"/>
              </w:rPr>
              <w:t>Log frame</w:t>
            </w:r>
            <w:r>
              <w:rPr>
                <w:rFonts w:ascii="Garamond" w:eastAsia="Times New Roman" w:hAnsi="Garamond" w:cs="Times New Roman"/>
                <w:sz w:val="18"/>
                <w:szCs w:val="18"/>
                <w:lang w:val="en-US" w:eastAsia="pt-BR"/>
              </w:rPr>
              <w:t xml:space="preserve">, it was not </w:t>
            </w:r>
            <w:r w:rsidR="009E7992">
              <w:rPr>
                <w:rFonts w:ascii="Garamond" w:eastAsia="Times New Roman" w:hAnsi="Garamond" w:cs="Times New Roman"/>
                <w:sz w:val="18"/>
                <w:szCs w:val="18"/>
                <w:lang w:val="en-US" w:eastAsia="pt-BR"/>
              </w:rPr>
              <w:t xml:space="preserve">possible to do so because of </w:t>
            </w:r>
            <w:r>
              <w:rPr>
                <w:rFonts w:ascii="Garamond" w:eastAsia="Times New Roman" w:hAnsi="Garamond" w:cs="Times New Roman"/>
                <w:sz w:val="18"/>
                <w:szCs w:val="18"/>
                <w:lang w:val="en-US" w:eastAsia="pt-BR"/>
              </w:rPr>
              <w:t xml:space="preserve"> </w:t>
            </w:r>
            <w:r w:rsidR="00F220AE">
              <w:rPr>
                <w:rFonts w:ascii="Garamond" w:eastAsia="Times New Roman" w:hAnsi="Garamond" w:cs="Times New Roman"/>
                <w:sz w:val="18"/>
                <w:szCs w:val="18"/>
                <w:lang w:val="en-US" w:eastAsia="pt-BR"/>
              </w:rPr>
              <w:t xml:space="preserve">time constraints as it need to go through </w:t>
            </w:r>
            <w:r w:rsidR="00A925B8">
              <w:rPr>
                <w:rFonts w:ascii="Garamond" w:eastAsia="Times New Roman" w:hAnsi="Garamond" w:cs="Times New Roman"/>
                <w:sz w:val="18"/>
                <w:szCs w:val="18"/>
                <w:lang w:val="en-US" w:eastAsia="pt-BR"/>
              </w:rPr>
              <w:t>a long</w:t>
            </w:r>
            <w:r w:rsidR="00F220AE">
              <w:rPr>
                <w:rFonts w:ascii="Garamond" w:eastAsia="Times New Roman" w:hAnsi="Garamond" w:cs="Times New Roman"/>
                <w:sz w:val="18"/>
                <w:szCs w:val="18"/>
                <w:lang w:val="en-US" w:eastAsia="pt-BR"/>
              </w:rPr>
              <w:t xml:space="preserve"> discussion between partner</w:t>
            </w:r>
            <w:r w:rsidR="00A925B8">
              <w:rPr>
                <w:rFonts w:ascii="Garamond" w:eastAsia="Times New Roman" w:hAnsi="Garamond" w:cs="Times New Roman"/>
                <w:sz w:val="18"/>
                <w:szCs w:val="18"/>
                <w:lang w:val="en-US" w:eastAsia="pt-BR"/>
              </w:rPr>
              <w:t>s</w:t>
            </w:r>
            <w:r w:rsidR="00F220AE">
              <w:rPr>
                <w:rFonts w:ascii="Garamond" w:eastAsia="Times New Roman" w:hAnsi="Garamond" w:cs="Times New Roman"/>
                <w:sz w:val="18"/>
                <w:szCs w:val="18"/>
                <w:lang w:val="en-US" w:eastAsia="pt-BR"/>
              </w:rPr>
              <w:t xml:space="preserve"> and</w:t>
            </w:r>
            <w:r w:rsidR="00A925B8">
              <w:rPr>
                <w:rFonts w:ascii="Garamond" w:eastAsia="Times New Roman" w:hAnsi="Garamond" w:cs="Times New Roman"/>
                <w:sz w:val="18"/>
                <w:szCs w:val="18"/>
                <w:lang w:val="en-US" w:eastAsia="pt-BR"/>
              </w:rPr>
              <w:t xml:space="preserve"> another</w:t>
            </w:r>
            <w:r w:rsidR="00F220AE">
              <w:rPr>
                <w:rFonts w:ascii="Garamond" w:eastAsia="Times New Roman" w:hAnsi="Garamond" w:cs="Times New Roman"/>
                <w:sz w:val="18"/>
                <w:szCs w:val="18"/>
                <w:lang w:val="en-US" w:eastAsia="pt-BR"/>
              </w:rPr>
              <w:t xml:space="preserve"> submission for </w:t>
            </w:r>
            <w:r w:rsidR="00A925B8">
              <w:rPr>
                <w:rFonts w:ascii="Garamond" w:eastAsia="Times New Roman" w:hAnsi="Garamond" w:cs="Times New Roman"/>
                <w:sz w:val="18"/>
                <w:szCs w:val="18"/>
                <w:lang w:val="en-US" w:eastAsia="pt-BR"/>
              </w:rPr>
              <w:t xml:space="preserve">GEF approval, as there </w:t>
            </w:r>
            <w:r w:rsidR="003A59F7">
              <w:rPr>
                <w:rFonts w:ascii="Garamond" w:eastAsia="Times New Roman" w:hAnsi="Garamond" w:cs="Times New Roman"/>
                <w:sz w:val="18"/>
                <w:szCs w:val="18"/>
                <w:lang w:val="en-US" w:eastAsia="pt-BR"/>
              </w:rPr>
              <w:t>are</w:t>
            </w:r>
            <w:r w:rsidR="00A925B8">
              <w:rPr>
                <w:rFonts w:ascii="Garamond" w:eastAsia="Times New Roman" w:hAnsi="Garamond" w:cs="Times New Roman"/>
                <w:sz w:val="18"/>
                <w:szCs w:val="18"/>
                <w:lang w:val="en-US" w:eastAsia="pt-BR"/>
              </w:rPr>
              <w:t xml:space="preserve"> specific</w:t>
            </w:r>
            <w:r w:rsidR="003A59F7">
              <w:rPr>
                <w:rFonts w:ascii="Garamond" w:eastAsia="Times New Roman" w:hAnsi="Garamond" w:cs="Times New Roman"/>
                <w:sz w:val="18"/>
                <w:szCs w:val="18"/>
                <w:lang w:val="en-US" w:eastAsia="pt-BR"/>
              </w:rPr>
              <w:t xml:space="preserve"> GEF</w:t>
            </w:r>
            <w:r w:rsidR="00A925B8">
              <w:rPr>
                <w:rFonts w:ascii="Garamond" w:eastAsia="Times New Roman" w:hAnsi="Garamond" w:cs="Times New Roman"/>
                <w:sz w:val="18"/>
                <w:szCs w:val="18"/>
                <w:lang w:val="en-US" w:eastAsia="pt-BR"/>
              </w:rPr>
              <w:t xml:space="preserve"> </w:t>
            </w:r>
            <w:r w:rsidR="003A59F7">
              <w:rPr>
                <w:rFonts w:ascii="Garamond" w:eastAsia="Times New Roman" w:hAnsi="Garamond" w:cs="Times New Roman"/>
                <w:sz w:val="18"/>
                <w:szCs w:val="18"/>
                <w:lang w:val="en-US" w:eastAsia="pt-BR"/>
              </w:rPr>
              <w:t>guidelines for</w:t>
            </w:r>
            <w:r w:rsidR="003E4C07">
              <w:rPr>
                <w:rFonts w:ascii="Garamond" w:eastAsia="Times New Roman" w:hAnsi="Garamond" w:cs="Times New Roman"/>
                <w:sz w:val="18"/>
                <w:szCs w:val="18"/>
                <w:lang w:val="en-US" w:eastAsia="pt-BR"/>
              </w:rPr>
              <w:t xml:space="preserve"> changes in the logical framework, </w:t>
            </w:r>
            <w:r w:rsidR="00C43081">
              <w:rPr>
                <w:rFonts w:ascii="Garamond" w:eastAsia="Times New Roman" w:hAnsi="Garamond" w:cs="Times New Roman"/>
                <w:sz w:val="18"/>
                <w:szCs w:val="18"/>
                <w:lang w:val="en-US" w:eastAsia="pt-BR"/>
              </w:rPr>
              <w:t xml:space="preserve">not highly encouraged. However, all </w:t>
            </w:r>
            <w:r w:rsidR="00D14AA9">
              <w:rPr>
                <w:rFonts w:ascii="Garamond" w:eastAsia="Times New Roman" w:hAnsi="Garamond" w:cs="Times New Roman"/>
                <w:sz w:val="18"/>
                <w:szCs w:val="18"/>
                <w:lang w:val="en-US" w:eastAsia="pt-BR"/>
              </w:rPr>
              <w:t xml:space="preserve">outputs that </w:t>
            </w:r>
            <w:r w:rsidR="003C70BB">
              <w:rPr>
                <w:rFonts w:ascii="Garamond" w:eastAsia="Times New Roman" w:hAnsi="Garamond" w:cs="Times New Roman"/>
                <w:sz w:val="18"/>
                <w:szCs w:val="18"/>
                <w:lang w:val="en-US" w:eastAsia="pt-BR"/>
              </w:rPr>
              <w:t xml:space="preserve">seems </w:t>
            </w:r>
            <w:r w:rsidR="00D14AA9">
              <w:rPr>
                <w:rFonts w:ascii="Garamond" w:eastAsia="Times New Roman" w:hAnsi="Garamond" w:cs="Times New Roman"/>
                <w:sz w:val="18"/>
                <w:szCs w:val="18"/>
                <w:lang w:val="en-US" w:eastAsia="pt-BR"/>
              </w:rPr>
              <w:t xml:space="preserve">not possible to be achieved are </w:t>
            </w:r>
            <w:r w:rsidR="00027544">
              <w:rPr>
                <w:rFonts w:ascii="Garamond" w:eastAsia="Times New Roman" w:hAnsi="Garamond" w:cs="Times New Roman"/>
                <w:sz w:val="18"/>
                <w:szCs w:val="18"/>
                <w:lang w:val="en-US" w:eastAsia="pt-BR"/>
              </w:rPr>
              <w:t>described periodically in PIR</w:t>
            </w:r>
            <w:r w:rsidR="00A301FE">
              <w:rPr>
                <w:rFonts w:ascii="Garamond" w:eastAsia="Times New Roman" w:hAnsi="Garamond" w:cs="Times New Roman"/>
                <w:sz w:val="18"/>
                <w:szCs w:val="18"/>
                <w:lang w:val="en-US" w:eastAsia="pt-BR"/>
              </w:rPr>
              <w:t xml:space="preserve">s. </w:t>
            </w:r>
          </w:p>
        </w:tc>
      </w:tr>
      <w:tr w:rsidR="009857ED" w:rsidRPr="00225E11" w14:paraId="512229DD" w14:textId="77777777" w:rsidTr="00AF1FF4">
        <w:trPr>
          <w:trHeight w:val="299"/>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05273B4E" w14:textId="77777777" w:rsidR="00E01197" w:rsidRPr="00225E11" w:rsidRDefault="00E01197" w:rsidP="00E01197">
            <w:pPr>
              <w:spacing w:after="0" w:line="240" w:lineRule="auto"/>
              <w:ind w:left="104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lastRenderedPageBreak/>
              <w:t xml:space="preserve">Key </w:t>
            </w:r>
            <w:proofErr w:type="spellStart"/>
            <w:r w:rsidRPr="00225E11">
              <w:rPr>
                <w:rFonts w:ascii="Garamond" w:eastAsia="Times New Roman" w:hAnsi="Garamond" w:cs="Times New Roman"/>
                <w:b/>
                <w:bCs/>
                <w:sz w:val="18"/>
                <w:szCs w:val="18"/>
                <w:lang w:eastAsia="pt-BR"/>
              </w:rPr>
              <w:t>action</w:t>
            </w:r>
            <w:proofErr w:type="spellEnd"/>
            <w:r w:rsidRPr="00225E11">
              <w:rPr>
                <w:rFonts w:ascii="Garamond" w:eastAsia="Times New Roman" w:hAnsi="Garamond" w:cs="Times New Roman"/>
                <w:b/>
                <w:bCs/>
                <w:sz w:val="18"/>
                <w:szCs w:val="18"/>
                <w:lang w:eastAsia="pt-BR"/>
              </w:rPr>
              <w:t>(s)</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4D1AD2E3" w14:textId="77777777" w:rsidR="00E01197" w:rsidRPr="00225E11" w:rsidRDefault="00E01197" w:rsidP="00E01197">
            <w:pPr>
              <w:spacing w:after="0" w:line="240" w:lineRule="auto"/>
              <w:ind w:left="6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Time frame</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1919271C" w14:textId="77777777" w:rsidR="00E01197" w:rsidRPr="00225E11" w:rsidRDefault="00E01197" w:rsidP="00E01197">
            <w:pPr>
              <w:spacing w:after="0" w:line="240" w:lineRule="auto"/>
              <w:ind w:left="30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Responsible</w:t>
            </w:r>
            <w:proofErr w:type="spellEnd"/>
            <w:r w:rsidRPr="00225E11">
              <w:rPr>
                <w:rFonts w:ascii="Garamond" w:eastAsia="Times New Roman" w:hAnsi="Garamond" w:cs="Times New Roman"/>
                <w:b/>
                <w:bCs/>
                <w:sz w:val="18"/>
                <w:szCs w:val="18"/>
                <w:lang w:eastAsia="pt-BR"/>
              </w:rPr>
              <w:t xml:space="preserve"> </w:t>
            </w:r>
            <w:proofErr w:type="spellStart"/>
            <w:r w:rsidRPr="00225E11">
              <w:rPr>
                <w:rFonts w:ascii="Garamond" w:eastAsia="Times New Roman" w:hAnsi="Garamond" w:cs="Times New Roman"/>
                <w:b/>
                <w:bCs/>
                <w:sz w:val="18"/>
                <w:szCs w:val="18"/>
                <w:lang w:eastAsia="pt-BR"/>
              </w:rPr>
              <w:t>unit</w:t>
            </w:r>
            <w:proofErr w:type="spellEnd"/>
            <w:r w:rsidRPr="00225E11">
              <w:rPr>
                <w:rFonts w:ascii="Garamond" w:eastAsia="Times New Roman" w:hAnsi="Garamond" w:cs="Times New Roman"/>
                <w:b/>
                <w:bCs/>
                <w:sz w:val="18"/>
                <w:szCs w:val="18"/>
                <w:lang w:eastAsia="pt-BR"/>
              </w:rPr>
              <w:t>(s)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4FE0C13" w14:textId="77777777" w:rsidR="00E01197" w:rsidRPr="00225E11" w:rsidRDefault="00E01197" w:rsidP="00E01197">
            <w:pPr>
              <w:spacing w:after="0" w:line="240" w:lineRule="auto"/>
              <w:ind w:left="78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Tracking</w:t>
            </w:r>
            <w:hyperlink r:id="rId11" w:anchor="_ftn1" w:history="1">
              <w:r w:rsidRPr="00225E11">
                <w:rPr>
                  <w:rFonts w:ascii="Garamond" w:eastAsia="Times New Roman" w:hAnsi="Garamond" w:cs="Times New Roman"/>
                  <w:b/>
                  <w:bCs/>
                  <w:sz w:val="18"/>
                  <w:szCs w:val="18"/>
                  <w:u w:val="single"/>
                  <w:lang w:eastAsia="pt-BR"/>
                </w:rPr>
                <w:t>[1]</w:t>
              </w:r>
            </w:hyperlink>
          </w:p>
        </w:tc>
      </w:tr>
      <w:tr w:rsidR="00700517" w:rsidRPr="00225E11" w14:paraId="2894D3B2" w14:textId="77777777" w:rsidTr="00B835E0">
        <w:trPr>
          <w:trHeight w:val="292"/>
        </w:trPr>
        <w:tc>
          <w:tcPr>
            <w:tcW w:w="0" w:type="auto"/>
            <w:vMerge/>
            <w:tcBorders>
              <w:top w:val="single" w:sz="8" w:space="0" w:color="000000"/>
              <w:left w:val="single" w:sz="8" w:space="0" w:color="000000"/>
              <w:right w:val="single" w:sz="8" w:space="0" w:color="000000"/>
            </w:tcBorders>
            <w:vAlign w:val="center"/>
            <w:hideMark/>
          </w:tcPr>
          <w:p w14:paraId="26ACF1F5"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53CB0258"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2E25C89B"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DA597" w14:textId="77777777" w:rsidR="00E01197" w:rsidRPr="00225E11" w:rsidRDefault="00E01197" w:rsidP="00E01197">
            <w:pPr>
              <w:spacing w:after="0" w:line="240" w:lineRule="auto"/>
              <w:ind w:left="26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69668" w14:textId="5C6F4413" w:rsidR="00E01197" w:rsidRPr="00225E11" w:rsidRDefault="00E01197" w:rsidP="00E01197">
            <w:pPr>
              <w:spacing w:after="0" w:line="240" w:lineRule="auto"/>
              <w:ind w:left="3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Status</w:t>
            </w:r>
            <w:r w:rsidR="001C7006">
              <w:rPr>
                <w:rStyle w:val="FootnoteReference"/>
                <w:rFonts w:ascii="Garamond" w:eastAsia="Times New Roman" w:hAnsi="Garamond" w:cs="Times New Roman"/>
                <w:b/>
                <w:bCs/>
                <w:sz w:val="18"/>
                <w:szCs w:val="18"/>
                <w:lang w:eastAsia="pt-BR"/>
              </w:rPr>
              <w:footnoteReference w:id="2"/>
            </w:r>
          </w:p>
        </w:tc>
      </w:tr>
      <w:tr w:rsidR="00700517" w:rsidRPr="00FF4C4E" w14:paraId="6291716C" w14:textId="77777777" w:rsidTr="00ED21B6">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A2B2D" w14:textId="1AC1F24A" w:rsidR="00E01197" w:rsidRPr="00FF4C4E" w:rsidRDefault="00E01197" w:rsidP="00E0525C">
            <w:pPr>
              <w:spacing w:after="0" w:line="240" w:lineRule="auto"/>
              <w:ind w:left="1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1.1 </w:t>
            </w:r>
            <w:r w:rsidR="00B51EA0" w:rsidRPr="00FF4C4E">
              <w:rPr>
                <w:rFonts w:ascii="Garamond" w:hAnsi="Garamond"/>
                <w:sz w:val="18"/>
                <w:szCs w:val="18"/>
                <w:lang w:val="en-US"/>
              </w:rPr>
              <w:t>Requ</w:t>
            </w:r>
            <w:r w:rsidR="001E7816">
              <w:rPr>
                <w:rFonts w:ascii="Garamond" w:hAnsi="Garamond"/>
                <w:sz w:val="18"/>
                <w:szCs w:val="18"/>
                <w:lang w:val="en-US"/>
              </w:rPr>
              <w:t xml:space="preserve">est </w:t>
            </w:r>
            <w:r w:rsidR="00B51EA0" w:rsidRPr="00FF4C4E">
              <w:rPr>
                <w:rFonts w:ascii="Garamond" w:hAnsi="Garamond"/>
                <w:sz w:val="18"/>
                <w:szCs w:val="18"/>
                <w:lang w:val="en-US"/>
              </w:rPr>
              <w:t>the project extension</w:t>
            </w:r>
            <w:r w:rsidR="001E7816">
              <w:rPr>
                <w:rFonts w:ascii="Garamond" w:hAnsi="Garamond"/>
                <w:sz w:val="18"/>
                <w:szCs w:val="18"/>
                <w:lang w:val="en-US"/>
              </w:rPr>
              <w:t xml:space="preserve"> to GEF/UNDP</w:t>
            </w:r>
            <w:r w:rsidR="00B51EA0" w:rsidRPr="00FF4C4E">
              <w:rPr>
                <w:rFonts w:ascii="Garamond" w:hAnsi="Garamond"/>
                <w:sz w:val="18"/>
                <w:szCs w:val="18"/>
                <w:lang w:val="en-US"/>
              </w:rPr>
              <w:t xml:space="preserve"> </w:t>
            </w:r>
            <w:r w:rsidR="001E7816">
              <w:rPr>
                <w:rFonts w:ascii="Garamond" w:hAnsi="Garamond"/>
                <w:sz w:val="18"/>
                <w:szCs w:val="18"/>
                <w:lang w:val="en-US"/>
              </w:rPr>
              <w:t>(additional</w:t>
            </w:r>
            <w:r w:rsidR="00B51EA0" w:rsidRPr="00FF4C4E">
              <w:rPr>
                <w:rFonts w:ascii="Garamond" w:hAnsi="Garamond"/>
                <w:sz w:val="18"/>
                <w:szCs w:val="18"/>
                <w:lang w:val="en-US"/>
              </w:rPr>
              <w:t xml:space="preserve"> 12 months with no-cost</w:t>
            </w:r>
            <w:r w:rsidR="00530DC3">
              <w:rPr>
                <w:rFonts w:ascii="Garamond" w:hAnsi="Garamond"/>
                <w:sz w:val="18"/>
                <w:szCs w:val="18"/>
                <w:lang w:val="en-US"/>
              </w:rPr>
              <w:t xml:space="preserve"> extension</w:t>
            </w:r>
            <w:r w:rsidR="00B51EA0" w:rsidRPr="00FF4C4E">
              <w:rPr>
                <w:rFonts w:ascii="Garamond" w:hAnsi="Garamond"/>
                <w:sz w:val="18"/>
                <w:szCs w:val="18"/>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8A365" w14:textId="77777777" w:rsidR="00EF76D5" w:rsidRDefault="00EF76D5" w:rsidP="002A1947">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Nov-</w:t>
            </w:r>
          </w:p>
          <w:p w14:paraId="7FA7638A" w14:textId="550995E7" w:rsidR="00E01197" w:rsidRPr="00FF4C4E" w:rsidRDefault="00CA4AC9" w:rsidP="002A1947">
            <w:pPr>
              <w:spacing w:after="0" w:line="240" w:lineRule="auto"/>
              <w:ind w:left="-140"/>
              <w:jc w:val="center"/>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De</w:t>
            </w:r>
            <w:r w:rsidR="00125201" w:rsidRPr="00FF4C4E">
              <w:rPr>
                <w:rFonts w:ascii="Garamond" w:eastAsia="Times New Roman" w:hAnsi="Garamond" w:cs="Times New Roman"/>
                <w:sz w:val="18"/>
                <w:szCs w:val="18"/>
                <w:lang w:val="en-US" w:eastAsia="pt-BR"/>
              </w:rPr>
              <w:t>c</w:t>
            </w:r>
            <w:r w:rsidR="00183263" w:rsidRPr="00FF4C4E">
              <w:rPr>
                <w:rFonts w:ascii="Garamond" w:eastAsia="Times New Roman" w:hAnsi="Garamond" w:cs="Times New Roman"/>
                <w:sz w:val="18"/>
                <w:szCs w:val="18"/>
                <w:lang w:val="en-US" w:eastAsia="pt-BR"/>
              </w:rPr>
              <w:t>/20</w:t>
            </w:r>
            <w:r w:rsidRPr="00FF4C4E">
              <w:rPr>
                <w:rFonts w:ascii="Garamond" w:eastAsia="Times New Roman" w:hAnsi="Garamond" w:cs="Times New Roman"/>
                <w:sz w:val="18"/>
                <w:szCs w:val="18"/>
                <w:lang w:val="en-US" w:eastAsia="pt-BR"/>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2B19F" w14:textId="110802F5" w:rsidR="00E01197" w:rsidRPr="00FF4C4E" w:rsidRDefault="00183263" w:rsidP="002A1947">
            <w:pPr>
              <w:spacing w:after="0" w:line="240" w:lineRule="auto"/>
              <w:ind w:left="-140"/>
              <w:jc w:val="center"/>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MMA/</w:t>
            </w:r>
            <w:r w:rsidR="00F85291" w:rsidRPr="00FF4C4E">
              <w:rPr>
                <w:rFonts w:ascii="Garamond" w:eastAsia="Times New Roman" w:hAnsi="Garamond" w:cs="Times New Roman"/>
                <w:sz w:val="18"/>
                <w:szCs w:val="18"/>
                <w:lang w:val="en-US" w:eastAsia="pt-BR"/>
              </w:rPr>
              <w:t>UNDP</w:t>
            </w:r>
            <w:r w:rsidR="00EF76D5">
              <w:rPr>
                <w:rFonts w:ascii="Garamond" w:eastAsia="Times New Roman" w:hAnsi="Garamond" w:cs="Times New Roman"/>
                <w:sz w:val="18"/>
                <w:szCs w:val="18"/>
                <w:lang w:val="en-US" w:eastAsia="pt-BR"/>
              </w:rPr>
              <w:t xml:space="preserve"> 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3DDE9" w14:textId="4A7B3F14" w:rsidR="000D0DA6" w:rsidRPr="00FF4C4E" w:rsidRDefault="00BF0232" w:rsidP="00657C05">
            <w:pPr>
              <w:spacing w:after="0" w:line="240" w:lineRule="auto"/>
              <w:ind w:left="1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 xml:space="preserve">The Project </w:t>
            </w:r>
            <w:r w:rsidR="00530DC3">
              <w:rPr>
                <w:rFonts w:ascii="Garamond" w:eastAsia="Times New Roman" w:hAnsi="Garamond" w:cs="Times New Roman"/>
                <w:sz w:val="18"/>
                <w:szCs w:val="18"/>
                <w:lang w:val="en-US" w:eastAsia="pt-BR"/>
              </w:rPr>
              <w:t>Board</w:t>
            </w:r>
            <w:r w:rsidR="00530DC3" w:rsidRPr="00FF4C4E">
              <w:rPr>
                <w:rFonts w:ascii="Garamond" w:eastAsia="Times New Roman" w:hAnsi="Garamond" w:cs="Times New Roman"/>
                <w:sz w:val="18"/>
                <w:szCs w:val="18"/>
                <w:lang w:val="en-US" w:eastAsia="pt-BR"/>
              </w:rPr>
              <w:t xml:space="preserve"> </w:t>
            </w:r>
            <w:r w:rsidRPr="00FF4C4E">
              <w:rPr>
                <w:rFonts w:ascii="Garamond" w:eastAsia="Times New Roman" w:hAnsi="Garamond" w:cs="Times New Roman"/>
                <w:sz w:val="18"/>
                <w:szCs w:val="18"/>
                <w:lang w:val="en-US" w:eastAsia="pt-BR"/>
              </w:rPr>
              <w:t>(MMA / UNDP / ABC) held a Tripartite meeting defining the need to request a project extension.</w:t>
            </w:r>
          </w:p>
          <w:p w14:paraId="238510C8" w14:textId="3F84B006" w:rsidR="00ED21B6" w:rsidRPr="00FF4C4E" w:rsidRDefault="00ED21B6" w:rsidP="009B57B4">
            <w:pPr>
              <w:spacing w:after="0" w:line="240" w:lineRule="auto"/>
              <w:ind w:left="-140"/>
              <w:jc w:val="center"/>
              <w:rPr>
                <w:rFonts w:ascii="Garamond" w:eastAsia="Times New Roman" w:hAnsi="Garamond" w:cs="Times New Roman"/>
                <w:sz w:val="18"/>
                <w:szCs w:val="18"/>
                <w:lang w:val="en-US"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19156" w14:textId="6B372101" w:rsidR="00E01197" w:rsidRPr="00FF4C4E" w:rsidRDefault="00262E13" w:rsidP="002A1947">
            <w:pPr>
              <w:spacing w:after="0" w:line="240" w:lineRule="auto"/>
              <w:ind w:left="-140"/>
              <w:jc w:val="center"/>
              <w:rPr>
                <w:rFonts w:ascii="Garamond" w:eastAsia="Times New Roman" w:hAnsi="Garamond" w:cs="Times New Roman"/>
                <w:sz w:val="18"/>
                <w:szCs w:val="18"/>
                <w:lang w:eastAsia="pt-BR"/>
              </w:rPr>
            </w:pPr>
            <w:r w:rsidRPr="00FF4C4E">
              <w:rPr>
                <w:rFonts w:ascii="Garamond" w:eastAsia="Times New Roman" w:hAnsi="Garamond" w:cs="Times New Roman"/>
                <w:sz w:val="18"/>
                <w:szCs w:val="18"/>
                <w:lang w:val="en-US" w:eastAsia="pt-BR"/>
              </w:rPr>
              <w:t>Completed</w:t>
            </w:r>
          </w:p>
        </w:tc>
      </w:tr>
      <w:tr w:rsidR="00700517" w:rsidRPr="00FF4C4E" w14:paraId="12C9B538" w14:textId="77777777" w:rsidTr="005A651C">
        <w:trPr>
          <w:trHeight w:val="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0C99" w14:textId="2CE5CE85" w:rsidR="00164377" w:rsidRPr="00FF4C4E" w:rsidRDefault="00164377" w:rsidP="00164377">
            <w:pPr>
              <w:spacing w:after="0" w:line="240" w:lineRule="auto"/>
              <w:ind w:left="1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 xml:space="preserve">1.2 </w:t>
            </w:r>
            <w:r w:rsidR="00637099">
              <w:rPr>
                <w:rFonts w:ascii="Garamond" w:eastAsia="Times New Roman" w:hAnsi="Garamond" w:cs="Times New Roman"/>
                <w:sz w:val="18"/>
                <w:szCs w:val="18"/>
                <w:lang w:val="en-US" w:eastAsia="pt-BR"/>
              </w:rPr>
              <w:t xml:space="preserve">Analyze the </w:t>
            </w:r>
            <w:r w:rsidR="00CD0FC2">
              <w:rPr>
                <w:rFonts w:ascii="Garamond" w:eastAsia="Times New Roman" w:hAnsi="Garamond" w:cs="Times New Roman"/>
                <w:sz w:val="18"/>
                <w:szCs w:val="18"/>
                <w:lang w:val="en-US" w:eastAsia="pt-BR"/>
              </w:rPr>
              <w:t>extension</w:t>
            </w:r>
            <w:r w:rsidR="00637099">
              <w:rPr>
                <w:rFonts w:ascii="Garamond" w:eastAsia="Times New Roman" w:hAnsi="Garamond" w:cs="Times New Roman"/>
                <w:sz w:val="18"/>
                <w:szCs w:val="18"/>
                <w:lang w:val="en-US" w:eastAsia="pt-BR"/>
              </w:rPr>
              <w:t xml:space="preserve"> request. </w:t>
            </w:r>
          </w:p>
          <w:p w14:paraId="472A3CE6" w14:textId="77777777" w:rsidR="00164377" w:rsidRPr="00FF4C4E" w:rsidRDefault="00164377" w:rsidP="00164377">
            <w:pPr>
              <w:spacing w:after="0" w:line="240" w:lineRule="auto"/>
              <w:ind w:left="120"/>
              <w:rPr>
                <w:rFonts w:ascii="Garamond" w:eastAsia="Times New Roman" w:hAnsi="Garamond" w:cs="Times New Roman"/>
                <w:sz w:val="18"/>
                <w:szCs w:val="18"/>
                <w:lang w:val="en-US" w:eastAsia="pt-BR"/>
              </w:rPr>
            </w:pPr>
          </w:p>
          <w:p w14:paraId="3A6F0C03" w14:textId="77777777" w:rsidR="00164377" w:rsidRPr="00FF4C4E" w:rsidRDefault="00164377" w:rsidP="00164377">
            <w:pPr>
              <w:spacing w:after="0" w:line="240" w:lineRule="auto"/>
              <w:ind w:left="120"/>
              <w:rPr>
                <w:rFonts w:ascii="Garamond" w:eastAsia="Times New Roman" w:hAnsi="Garamond" w:cs="Times New Roman"/>
                <w:sz w:val="18"/>
                <w:szCs w:val="18"/>
                <w:lang w:val="en-US"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C9B5E" w14:textId="0D72547B" w:rsidR="00164377" w:rsidRPr="00164377" w:rsidRDefault="00013360" w:rsidP="00164377">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Dec 2019 -</w:t>
            </w:r>
            <w:r w:rsidR="009652F4">
              <w:rPr>
                <w:rFonts w:ascii="Garamond" w:eastAsia="Times New Roman" w:hAnsi="Garamond" w:cs="Times New Roman"/>
                <w:sz w:val="18"/>
                <w:szCs w:val="18"/>
                <w:lang w:val="en-US" w:eastAsia="pt-BR"/>
              </w:rPr>
              <w:t>April</w:t>
            </w:r>
            <w:r w:rsidR="00164377" w:rsidRPr="00164377">
              <w:rPr>
                <w:rFonts w:ascii="Garamond" w:eastAsia="Times New Roman" w:hAnsi="Garamond" w:cs="Times New Roman"/>
                <w:sz w:val="18"/>
                <w:szCs w:val="18"/>
                <w:lang w:val="en-US" w:eastAsia="pt-BR"/>
              </w:rPr>
              <w:t>/20</w:t>
            </w:r>
            <w:r>
              <w:rPr>
                <w:rFonts w:ascii="Garamond" w:eastAsia="Times New Roman" w:hAnsi="Garamond" w:cs="Times New Roman"/>
                <w:sz w:val="18"/>
                <w:szCs w:val="18"/>
                <w:lang w:val="en-US" w:eastAsia="pt-BR"/>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13B8B" w14:textId="57C2DB44" w:rsidR="00164377" w:rsidRPr="00164377" w:rsidRDefault="00637099" w:rsidP="00164377">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UNDP GEF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60788" w14:textId="068AA94B" w:rsidR="00164377" w:rsidRPr="00FF4C4E" w:rsidRDefault="00164377" w:rsidP="00164377">
            <w:pPr>
              <w:spacing w:after="0" w:line="240" w:lineRule="auto"/>
              <w:ind w:left="1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 xml:space="preserve">The extension request </w:t>
            </w:r>
            <w:r w:rsidR="00F72597">
              <w:rPr>
                <w:rFonts w:ascii="Garamond" w:eastAsia="Times New Roman" w:hAnsi="Garamond" w:cs="Times New Roman"/>
                <w:sz w:val="18"/>
                <w:szCs w:val="18"/>
                <w:lang w:val="en-US" w:eastAsia="pt-BR"/>
              </w:rPr>
              <w:t xml:space="preserve">was </w:t>
            </w:r>
            <w:r w:rsidR="009652F4">
              <w:rPr>
                <w:rFonts w:ascii="Garamond" w:eastAsia="Times New Roman" w:hAnsi="Garamond" w:cs="Times New Roman"/>
                <w:sz w:val="18"/>
                <w:szCs w:val="18"/>
                <w:lang w:val="en-US" w:eastAsia="pt-BR"/>
              </w:rPr>
              <w:t xml:space="preserve">approved by GEF/UNDP.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BC38C" w14:textId="77777777" w:rsidR="00164377" w:rsidRPr="00164377" w:rsidRDefault="00164377" w:rsidP="00164377">
            <w:pPr>
              <w:spacing w:after="0" w:line="240" w:lineRule="auto"/>
              <w:ind w:left="-140"/>
              <w:jc w:val="center"/>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Completed</w:t>
            </w:r>
          </w:p>
        </w:tc>
      </w:tr>
      <w:tr w:rsidR="00700517" w:rsidRPr="00FF4C4E" w14:paraId="61C12944" w14:textId="77777777" w:rsidTr="00164377">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9D346" w14:textId="707655A7" w:rsidR="00164377" w:rsidRPr="00FF4C4E" w:rsidRDefault="00164377" w:rsidP="00164377">
            <w:pPr>
              <w:spacing w:after="0" w:line="240" w:lineRule="auto"/>
              <w:ind w:left="12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 xml:space="preserve">1.3 </w:t>
            </w:r>
            <w:r w:rsidR="006F4FA7">
              <w:rPr>
                <w:rFonts w:ascii="Garamond" w:eastAsia="Times New Roman" w:hAnsi="Garamond" w:cs="Times New Roman"/>
                <w:sz w:val="18"/>
                <w:szCs w:val="18"/>
                <w:lang w:val="en-US" w:eastAsia="pt-BR"/>
              </w:rPr>
              <w:t>Organize</w:t>
            </w:r>
            <w:r w:rsidR="003030D0">
              <w:rPr>
                <w:rFonts w:ascii="Garamond" w:eastAsia="Times New Roman" w:hAnsi="Garamond" w:cs="Times New Roman"/>
                <w:sz w:val="18"/>
                <w:szCs w:val="18"/>
                <w:lang w:val="en-US" w:eastAsia="pt-BR"/>
              </w:rPr>
              <w:t xml:space="preserve"> a</w:t>
            </w:r>
            <w:r w:rsidR="006F4FA7">
              <w:rPr>
                <w:rFonts w:ascii="Garamond" w:eastAsia="Times New Roman" w:hAnsi="Garamond" w:cs="Times New Roman"/>
                <w:sz w:val="18"/>
                <w:szCs w:val="18"/>
                <w:lang w:val="en-US" w:eastAsia="pt-BR"/>
              </w:rPr>
              <w:t xml:space="preserve"> field mission to Sergipe composed by MMA National Director MMA and UNDP </w:t>
            </w:r>
            <w:r w:rsidR="005A651C">
              <w:rPr>
                <w:rFonts w:ascii="Garamond" w:eastAsia="Times New Roman" w:hAnsi="Garamond" w:cs="Times New Roman"/>
                <w:sz w:val="18"/>
                <w:szCs w:val="18"/>
                <w:lang w:val="en-US" w:eastAsia="pt-BR"/>
              </w:rPr>
              <w:t xml:space="preserve">Project Manager </w:t>
            </w:r>
            <w:r w:rsidR="006F4FA7">
              <w:rPr>
                <w:rFonts w:ascii="Garamond" w:eastAsia="Times New Roman" w:hAnsi="Garamond" w:cs="Times New Roman"/>
                <w:sz w:val="18"/>
                <w:szCs w:val="18"/>
                <w:lang w:val="en-US" w:eastAsia="pt-BR"/>
              </w:rPr>
              <w:t xml:space="preserve">in order to reactive the </w:t>
            </w:r>
            <w:r w:rsidR="005A651C">
              <w:rPr>
                <w:rFonts w:ascii="Garamond" w:eastAsia="Times New Roman" w:hAnsi="Garamond" w:cs="Times New Roman"/>
                <w:sz w:val="18"/>
                <w:szCs w:val="18"/>
                <w:lang w:val="en-US" w:eastAsia="pt-BR"/>
              </w:rPr>
              <w:t>dialogue with local institutions.</w:t>
            </w:r>
            <w:r w:rsidR="003030D0">
              <w:rPr>
                <w:rFonts w:ascii="Garamond" w:eastAsia="Times New Roman" w:hAnsi="Garamond" w:cs="Times New Roman"/>
                <w:sz w:val="18"/>
                <w:szCs w:val="18"/>
                <w:lang w:val="en-US" w:eastAsia="pt-BR"/>
              </w:rPr>
              <w:t xml:space="preserve"> </w:t>
            </w:r>
          </w:p>
          <w:p w14:paraId="486B0B88" w14:textId="77777777" w:rsidR="00164377" w:rsidRPr="00FF4C4E" w:rsidRDefault="00164377" w:rsidP="00164377">
            <w:pPr>
              <w:spacing w:after="0" w:line="240" w:lineRule="auto"/>
              <w:ind w:left="120"/>
              <w:rPr>
                <w:rFonts w:ascii="Garamond" w:eastAsia="Times New Roman" w:hAnsi="Garamond" w:cs="Times New Roman"/>
                <w:sz w:val="18"/>
                <w:szCs w:val="18"/>
                <w:lang w:val="en-US"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637D9" w14:textId="622C88BF" w:rsidR="00164377" w:rsidRPr="00164377" w:rsidRDefault="00164377" w:rsidP="00164377">
            <w:pPr>
              <w:spacing w:after="0" w:line="240" w:lineRule="auto"/>
              <w:ind w:left="-140"/>
              <w:jc w:val="center"/>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 </w:t>
            </w:r>
            <w:r w:rsidR="000118E0">
              <w:rPr>
                <w:rFonts w:ascii="Garamond" w:eastAsia="Times New Roman" w:hAnsi="Garamond" w:cs="Times New Roman"/>
                <w:sz w:val="18"/>
                <w:szCs w:val="18"/>
                <w:lang w:val="en-US" w:eastAsia="pt-BR"/>
              </w:rPr>
              <w:t>February</w:t>
            </w:r>
            <w:r w:rsidRPr="00164377">
              <w:rPr>
                <w:rFonts w:ascii="Garamond" w:eastAsia="Times New Roman" w:hAnsi="Garamond" w:cs="Times New Roman"/>
                <w:sz w:val="18"/>
                <w:szCs w:val="18"/>
                <w:lang w:val="en-US" w:eastAsia="pt-BR"/>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958B2" w14:textId="4AE1D523" w:rsidR="00164377" w:rsidRPr="00164377" w:rsidRDefault="00EF76D5" w:rsidP="00164377">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MMA/UNDP 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C8ED6" w14:textId="061A1D58" w:rsidR="00164377" w:rsidRPr="00164377" w:rsidRDefault="00EB7708" w:rsidP="00416082">
            <w:pPr>
              <w:spacing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The m</w:t>
            </w:r>
            <w:r w:rsidR="00713B58">
              <w:rPr>
                <w:rFonts w:ascii="Garamond" w:eastAsia="Times New Roman" w:hAnsi="Garamond" w:cs="Times New Roman"/>
                <w:sz w:val="18"/>
                <w:szCs w:val="18"/>
                <w:lang w:val="en-US" w:eastAsia="pt-BR"/>
              </w:rPr>
              <w:t xml:space="preserve">ission </w:t>
            </w:r>
            <w:r>
              <w:rPr>
                <w:rFonts w:ascii="Garamond" w:eastAsia="Times New Roman" w:hAnsi="Garamond" w:cs="Times New Roman"/>
                <w:sz w:val="18"/>
                <w:szCs w:val="18"/>
                <w:lang w:val="en-US" w:eastAsia="pt-BR"/>
              </w:rPr>
              <w:t>took place in Aracaju between 14</w:t>
            </w:r>
            <w:r w:rsidRPr="00EB7708">
              <w:rPr>
                <w:rFonts w:ascii="Garamond" w:eastAsia="Times New Roman" w:hAnsi="Garamond" w:cs="Times New Roman"/>
                <w:sz w:val="18"/>
                <w:szCs w:val="18"/>
                <w:vertAlign w:val="superscript"/>
                <w:lang w:val="en-US" w:eastAsia="pt-BR"/>
              </w:rPr>
              <w:t>th</w:t>
            </w:r>
            <w:r>
              <w:rPr>
                <w:rFonts w:ascii="Garamond" w:eastAsia="Times New Roman" w:hAnsi="Garamond" w:cs="Times New Roman"/>
                <w:sz w:val="18"/>
                <w:szCs w:val="18"/>
                <w:lang w:val="en-US" w:eastAsia="pt-BR"/>
              </w:rPr>
              <w:t xml:space="preserve"> and 15</w:t>
            </w:r>
            <w:r w:rsidRPr="00EB7708">
              <w:rPr>
                <w:rFonts w:ascii="Garamond" w:eastAsia="Times New Roman" w:hAnsi="Garamond" w:cs="Times New Roman"/>
                <w:sz w:val="18"/>
                <w:szCs w:val="18"/>
                <w:vertAlign w:val="superscript"/>
                <w:lang w:val="en-US" w:eastAsia="pt-BR"/>
              </w:rPr>
              <w:t>th</w:t>
            </w:r>
            <w:r>
              <w:rPr>
                <w:rFonts w:ascii="Garamond" w:eastAsia="Times New Roman" w:hAnsi="Garamond" w:cs="Times New Roman"/>
                <w:sz w:val="18"/>
                <w:szCs w:val="18"/>
                <w:lang w:val="en-US" w:eastAsia="pt-BR"/>
              </w:rPr>
              <w:t xml:space="preserve"> February. </w:t>
            </w:r>
            <w:r w:rsidR="00416082">
              <w:rPr>
                <w:rFonts w:ascii="Garamond" w:eastAsia="Times New Roman" w:hAnsi="Garamond" w:cs="Times New Roman"/>
                <w:sz w:val="18"/>
                <w:szCs w:val="18"/>
                <w:lang w:val="en-US" w:eastAsia="pt-BR"/>
              </w:rPr>
              <w:t xml:space="preserve">MMA Secretariat of International Relations has gone through changes </w:t>
            </w:r>
            <w:r w:rsidR="000118E0">
              <w:rPr>
                <w:rFonts w:ascii="Garamond" w:eastAsia="Times New Roman" w:hAnsi="Garamond" w:cs="Times New Roman"/>
                <w:sz w:val="18"/>
                <w:szCs w:val="18"/>
                <w:lang w:val="en-US" w:eastAsia="pt-BR"/>
              </w:rPr>
              <w:t xml:space="preserve">and the resignation of the National Director right after the refereed mission. </w:t>
            </w:r>
            <w:r>
              <w:rPr>
                <w:rFonts w:ascii="Garamond" w:eastAsia="Times New Roman" w:hAnsi="Garamond" w:cs="Times New Roman"/>
                <w:sz w:val="18"/>
                <w:szCs w:val="18"/>
                <w:lang w:val="en-US" w:eastAsia="pt-BR"/>
              </w:rPr>
              <w:t xml:space="preserve">New Director was appointed </w:t>
            </w:r>
            <w:r w:rsidR="004A23CC">
              <w:rPr>
                <w:rFonts w:ascii="Garamond" w:eastAsia="Times New Roman" w:hAnsi="Garamond" w:cs="Times New Roman"/>
                <w:sz w:val="18"/>
                <w:szCs w:val="18"/>
                <w:lang w:val="en-US" w:eastAsia="pt-BR"/>
              </w:rPr>
              <w:t>on March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0906B" w14:textId="77777777" w:rsidR="00164377" w:rsidRPr="00164377" w:rsidRDefault="00164377" w:rsidP="00164377">
            <w:pPr>
              <w:spacing w:after="0" w:line="240" w:lineRule="auto"/>
              <w:ind w:left="-140"/>
              <w:jc w:val="center"/>
              <w:rPr>
                <w:rFonts w:ascii="Garamond" w:eastAsia="Times New Roman" w:hAnsi="Garamond" w:cs="Times New Roman"/>
                <w:sz w:val="18"/>
                <w:szCs w:val="18"/>
                <w:lang w:val="en-US" w:eastAsia="pt-BR"/>
              </w:rPr>
            </w:pPr>
            <w:r w:rsidRPr="00164377">
              <w:rPr>
                <w:rFonts w:ascii="Garamond" w:eastAsia="Times New Roman" w:hAnsi="Garamond" w:cs="Times New Roman"/>
                <w:sz w:val="18"/>
                <w:szCs w:val="18"/>
                <w:lang w:val="en-US" w:eastAsia="pt-BR"/>
              </w:rPr>
              <w:t> </w:t>
            </w:r>
            <w:r w:rsidRPr="00FF4C4E">
              <w:rPr>
                <w:rFonts w:ascii="Garamond" w:eastAsia="Times New Roman" w:hAnsi="Garamond" w:cs="Times New Roman"/>
                <w:sz w:val="18"/>
                <w:szCs w:val="18"/>
                <w:lang w:val="en-US" w:eastAsia="pt-BR"/>
              </w:rPr>
              <w:t>Completed</w:t>
            </w:r>
          </w:p>
        </w:tc>
      </w:tr>
      <w:tr w:rsidR="009857ED" w:rsidRPr="00EF76D5" w14:paraId="45CFD00E" w14:textId="77777777" w:rsidTr="00164377">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09CDA" w14:textId="5E8D6A3A" w:rsidR="000118E0" w:rsidRPr="00FF4C4E" w:rsidRDefault="000118E0" w:rsidP="00164377">
            <w:pPr>
              <w:spacing w:after="0" w:line="240" w:lineRule="auto"/>
              <w:ind w:left="12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1.4 </w:t>
            </w:r>
            <w:r w:rsidR="00EF76D5">
              <w:rPr>
                <w:rFonts w:ascii="Garamond" w:eastAsia="Times New Roman" w:hAnsi="Garamond" w:cs="Times New Roman"/>
                <w:sz w:val="18"/>
                <w:szCs w:val="18"/>
                <w:lang w:val="en-US" w:eastAsia="pt-BR"/>
              </w:rPr>
              <w:t>Organize a workshop to re-</w:t>
            </w:r>
            <w:r w:rsidR="00A92B06">
              <w:rPr>
                <w:rFonts w:ascii="Garamond" w:eastAsia="Times New Roman" w:hAnsi="Garamond" w:cs="Times New Roman"/>
                <w:sz w:val="18"/>
                <w:szCs w:val="18"/>
                <w:lang w:val="en-US" w:eastAsia="pt-BR"/>
              </w:rPr>
              <w:t>launch</w:t>
            </w:r>
            <w:r w:rsidR="00EF76D5">
              <w:rPr>
                <w:rFonts w:ascii="Garamond" w:eastAsia="Times New Roman" w:hAnsi="Garamond" w:cs="Times New Roman"/>
                <w:sz w:val="18"/>
                <w:szCs w:val="18"/>
                <w:lang w:val="en-US" w:eastAsia="pt-BR"/>
              </w:rPr>
              <w:t xml:space="preserve"> the Project</w:t>
            </w:r>
            <w:r w:rsidR="00A92B06">
              <w:rPr>
                <w:rFonts w:ascii="Garamond" w:eastAsia="Times New Roman" w:hAnsi="Garamond" w:cs="Times New Roman"/>
                <w:sz w:val="18"/>
                <w:szCs w:val="18"/>
                <w:lang w:val="en-US" w:eastAsia="pt-BR"/>
              </w:rPr>
              <w:t xml:space="preserve"> in Sergipe</w:t>
            </w:r>
            <w:r w:rsidR="00826693">
              <w:rPr>
                <w:rFonts w:ascii="Garamond" w:eastAsia="Times New Roman" w:hAnsi="Garamond" w:cs="Times New Roman"/>
                <w:sz w:val="18"/>
                <w:szCs w:val="18"/>
                <w:lang w:val="en-US" w:eastAsia="pt-BR"/>
              </w:rPr>
              <w:t xml:space="preserve"> and reactivate the </w:t>
            </w:r>
            <w:r w:rsidR="00D6399D">
              <w:rPr>
                <w:rFonts w:ascii="Garamond" w:eastAsia="Times New Roman" w:hAnsi="Garamond" w:cs="Times New Roman"/>
                <w:sz w:val="18"/>
                <w:szCs w:val="18"/>
                <w:lang w:val="en-US" w:eastAsia="pt-BR"/>
              </w:rPr>
              <w:t xml:space="preserve">Steering Committee.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E34A3" w14:textId="24865641" w:rsidR="000118E0" w:rsidRPr="00FF4C4E" w:rsidRDefault="00EF76D5" w:rsidP="00164377">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March 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5F1BD" w14:textId="1261177B" w:rsidR="000118E0" w:rsidRPr="00164377" w:rsidRDefault="00EF76D5" w:rsidP="00164377">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MMA</w:t>
            </w:r>
            <w:r w:rsidR="00826693">
              <w:rPr>
                <w:rFonts w:ascii="Garamond" w:eastAsia="Times New Roman" w:hAnsi="Garamond" w:cs="Times New Roman"/>
                <w:sz w:val="18"/>
                <w:szCs w:val="18"/>
                <w:lang w:val="en-US" w:eastAsia="pt-BR"/>
              </w:rPr>
              <w:t xml:space="preserve">/UNDP and </w:t>
            </w:r>
            <w:r w:rsidR="00C93569">
              <w:rPr>
                <w:rFonts w:ascii="Garamond" w:eastAsia="Times New Roman" w:hAnsi="Garamond" w:cs="Times New Roman"/>
                <w:sz w:val="18"/>
                <w:szCs w:val="18"/>
                <w:lang w:val="en-US" w:eastAsia="pt-BR"/>
              </w:rPr>
              <w:t xml:space="preserve">Starring </w:t>
            </w:r>
            <w:r w:rsidR="009465C2">
              <w:rPr>
                <w:rFonts w:ascii="Garamond" w:eastAsia="Times New Roman" w:hAnsi="Garamond" w:cs="Times New Roman"/>
                <w:sz w:val="18"/>
                <w:szCs w:val="18"/>
                <w:lang w:val="en-US" w:eastAsia="pt-BR"/>
              </w:rPr>
              <w:t>Committee members</w:t>
            </w:r>
            <w:r w:rsidR="00826693">
              <w:rPr>
                <w:rFonts w:ascii="Garamond" w:eastAsia="Times New Roman" w:hAnsi="Garamond" w:cs="Times New Roman"/>
                <w:sz w:val="18"/>
                <w:szCs w:val="18"/>
                <w:lang w:val="en-US" w:eastAsia="pt-BR"/>
              </w:rPr>
              <w:t xml:space="preserve"> </w:t>
            </w:r>
            <w:r w:rsidR="00C93569">
              <w:rPr>
                <w:rFonts w:ascii="Garamond" w:eastAsia="Times New Roman" w:hAnsi="Garamond" w:cs="Times New Roman"/>
                <w:sz w:val="18"/>
                <w:szCs w:val="18"/>
                <w:lang w:val="en-US" w:eastAsia="pt-BR"/>
              </w:rPr>
              <w:t>(Sergipe instit</w:t>
            </w:r>
            <w:r w:rsidR="009857ED">
              <w:rPr>
                <w:rFonts w:ascii="Garamond" w:eastAsia="Times New Roman" w:hAnsi="Garamond" w:cs="Times New Roman"/>
                <w:sz w:val="18"/>
                <w:szCs w:val="18"/>
                <w:lang w:val="en-US" w:eastAsia="pt-BR"/>
              </w:rPr>
              <w:t>utions)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78CB3" w14:textId="21AC45F3" w:rsidR="000118E0" w:rsidRDefault="00A92B06" w:rsidP="00416082">
            <w:pPr>
              <w:spacing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Due to COVID pandemic, the workshop that was planned to take </w:t>
            </w:r>
            <w:r w:rsidR="00F9433C">
              <w:rPr>
                <w:rFonts w:ascii="Garamond" w:eastAsia="Times New Roman" w:hAnsi="Garamond" w:cs="Times New Roman"/>
                <w:sz w:val="18"/>
                <w:szCs w:val="18"/>
                <w:lang w:val="en-US" w:eastAsia="pt-BR"/>
              </w:rPr>
              <w:t xml:space="preserve">place </w:t>
            </w:r>
            <w:r>
              <w:rPr>
                <w:rFonts w:ascii="Garamond" w:eastAsia="Times New Roman" w:hAnsi="Garamond" w:cs="Times New Roman"/>
                <w:sz w:val="18"/>
                <w:szCs w:val="18"/>
                <w:lang w:val="en-US" w:eastAsia="pt-BR"/>
              </w:rPr>
              <w:t xml:space="preserve">in Aracaju on </w:t>
            </w:r>
            <w:r w:rsidR="00BF56E3">
              <w:rPr>
                <w:rFonts w:ascii="Garamond" w:eastAsia="Times New Roman" w:hAnsi="Garamond" w:cs="Times New Roman"/>
                <w:sz w:val="18"/>
                <w:szCs w:val="18"/>
                <w:lang w:val="en-US" w:eastAsia="pt-BR"/>
              </w:rPr>
              <w:t>25</w:t>
            </w:r>
            <w:r w:rsidR="00BF56E3" w:rsidRPr="00BF56E3">
              <w:rPr>
                <w:rFonts w:ascii="Garamond" w:eastAsia="Times New Roman" w:hAnsi="Garamond" w:cs="Times New Roman"/>
                <w:sz w:val="18"/>
                <w:szCs w:val="18"/>
                <w:vertAlign w:val="superscript"/>
                <w:lang w:val="en-US" w:eastAsia="pt-BR"/>
              </w:rPr>
              <w:t>th</w:t>
            </w:r>
            <w:r w:rsidR="00BF56E3">
              <w:rPr>
                <w:rFonts w:ascii="Garamond" w:eastAsia="Times New Roman" w:hAnsi="Garamond" w:cs="Times New Roman"/>
                <w:sz w:val="18"/>
                <w:szCs w:val="18"/>
                <w:lang w:val="en-US" w:eastAsia="pt-BR"/>
              </w:rPr>
              <w:t xml:space="preserve"> to 27</w:t>
            </w:r>
            <w:r w:rsidR="00BF56E3" w:rsidRPr="00BF56E3">
              <w:rPr>
                <w:rFonts w:ascii="Garamond" w:eastAsia="Times New Roman" w:hAnsi="Garamond" w:cs="Times New Roman"/>
                <w:sz w:val="18"/>
                <w:szCs w:val="18"/>
                <w:vertAlign w:val="superscript"/>
                <w:lang w:val="en-US" w:eastAsia="pt-BR"/>
              </w:rPr>
              <w:t>th</w:t>
            </w:r>
            <w:r w:rsidR="00BF56E3">
              <w:rPr>
                <w:rFonts w:ascii="Garamond" w:eastAsia="Times New Roman" w:hAnsi="Garamond" w:cs="Times New Roman"/>
                <w:sz w:val="18"/>
                <w:szCs w:val="18"/>
                <w:lang w:val="en-US" w:eastAsia="pt-BR"/>
              </w:rPr>
              <w:t xml:space="preserve"> Marc</w:t>
            </w:r>
            <w:r w:rsidR="00B87DA4">
              <w:rPr>
                <w:rFonts w:ascii="Garamond" w:eastAsia="Times New Roman" w:hAnsi="Garamond" w:cs="Times New Roman"/>
                <w:sz w:val="18"/>
                <w:szCs w:val="18"/>
                <w:lang w:val="en-US" w:eastAsia="pt-BR"/>
              </w:rPr>
              <w:t xml:space="preserve">h. Instead, a </w:t>
            </w:r>
            <w:r w:rsidR="009465C2">
              <w:rPr>
                <w:rFonts w:ascii="Garamond" w:eastAsia="Times New Roman" w:hAnsi="Garamond" w:cs="Times New Roman"/>
                <w:sz w:val="18"/>
                <w:szCs w:val="18"/>
                <w:lang w:val="en-US" w:eastAsia="pt-BR"/>
              </w:rPr>
              <w:t>two-day</w:t>
            </w:r>
            <w:r w:rsidR="00B87DA4">
              <w:rPr>
                <w:rFonts w:ascii="Garamond" w:eastAsia="Times New Roman" w:hAnsi="Garamond" w:cs="Times New Roman"/>
                <w:sz w:val="18"/>
                <w:szCs w:val="18"/>
                <w:lang w:val="en-US" w:eastAsia="pt-BR"/>
              </w:rPr>
              <w:t xml:space="preserve"> workshop </w:t>
            </w:r>
            <w:r w:rsidR="00826693">
              <w:rPr>
                <w:rFonts w:ascii="Garamond" w:eastAsia="Times New Roman" w:hAnsi="Garamond" w:cs="Times New Roman"/>
                <w:sz w:val="18"/>
                <w:szCs w:val="18"/>
                <w:lang w:val="en-US" w:eastAsia="pt-BR"/>
              </w:rPr>
              <w:t xml:space="preserve">was taken virtually using Zoom platform with MMA, UNDP and local partners mentioned above.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D5982" w14:textId="5FAC1C22" w:rsidR="000118E0" w:rsidRPr="00164377" w:rsidRDefault="00A92B06" w:rsidP="00164377">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Completed</w:t>
            </w:r>
          </w:p>
        </w:tc>
      </w:tr>
      <w:tr w:rsidR="00EC6CE0" w:rsidRPr="00EF76D5" w14:paraId="4849F63B" w14:textId="77777777" w:rsidTr="00164377">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81C8F" w14:textId="31178601" w:rsidR="00EC6CE0" w:rsidRDefault="00EC6CE0" w:rsidP="00EC6CE0">
            <w:pPr>
              <w:spacing w:after="0" w:line="240" w:lineRule="auto"/>
              <w:ind w:left="12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1.5 Review Implementation Strategy with the participation of Sergipe stakeholders and elaborate a clear chronogram of activities.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C3932" w14:textId="17676754" w:rsidR="00EC6CE0" w:rsidRDefault="00EC6CE0" w:rsidP="00EC6CE0">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March – April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B0330" w14:textId="4BA0C22A" w:rsidR="00EC6CE0" w:rsidRDefault="00EC6CE0" w:rsidP="00EC6CE0">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MMA/UNDP </w:t>
            </w:r>
            <w:r w:rsidR="00C22D14">
              <w:rPr>
                <w:rFonts w:ascii="Garamond" w:eastAsia="Times New Roman" w:hAnsi="Garamond" w:cs="Times New Roman"/>
                <w:sz w:val="18"/>
                <w:szCs w:val="18"/>
                <w:lang w:val="en-US" w:eastAsia="pt-BR"/>
              </w:rPr>
              <w:t xml:space="preserve">CO </w:t>
            </w:r>
            <w:r>
              <w:rPr>
                <w:rFonts w:ascii="Garamond" w:eastAsia="Times New Roman" w:hAnsi="Garamond" w:cs="Times New Roman"/>
                <w:sz w:val="18"/>
                <w:szCs w:val="18"/>
                <w:lang w:val="en-US" w:eastAsia="pt-BR"/>
              </w:rPr>
              <w:t>and Starring Committee members (Sergipe institutions)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638FC" w14:textId="24560402" w:rsidR="00EC6CE0" w:rsidRDefault="00700517" w:rsidP="00EC6CE0">
            <w:pPr>
              <w:spacing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A series of virtual meetings had been taken between MMA, UNDP CO and Sergipe stakeholders</w:t>
            </w:r>
            <w:r w:rsidR="00425390">
              <w:rPr>
                <w:rFonts w:ascii="Garamond" w:eastAsia="Times New Roman" w:hAnsi="Garamond" w:cs="Times New Roman"/>
                <w:sz w:val="18"/>
                <w:szCs w:val="18"/>
                <w:lang w:val="en-US" w:eastAsia="pt-BR"/>
              </w:rPr>
              <w:t xml:space="preserve"> for 2020 and 2021 Annuals Workplans.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4C86D" w14:textId="07C1A4B9" w:rsidR="00EC6CE0" w:rsidRDefault="00EC6CE0" w:rsidP="00EC6CE0">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Completed</w:t>
            </w:r>
          </w:p>
        </w:tc>
      </w:tr>
      <w:tr w:rsidR="00EC6CE0" w:rsidRPr="00EF76D5" w14:paraId="4EFBBE3F" w14:textId="77777777" w:rsidTr="00164377">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1518D" w14:textId="28E56914" w:rsidR="00EC6CE0" w:rsidRDefault="00EC6CE0" w:rsidP="00EC6CE0">
            <w:pPr>
              <w:spacing w:after="0" w:line="240" w:lineRule="auto"/>
              <w:ind w:left="12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1.6 Elaborate and approve Substantive </w:t>
            </w:r>
            <w:r w:rsidR="00530DC3">
              <w:rPr>
                <w:rFonts w:ascii="Garamond" w:eastAsia="Times New Roman" w:hAnsi="Garamond" w:cs="Times New Roman"/>
                <w:sz w:val="18"/>
                <w:szCs w:val="18"/>
                <w:lang w:val="en-US" w:eastAsia="pt-BR"/>
              </w:rPr>
              <w:t xml:space="preserve">Revision </w:t>
            </w:r>
            <w:r>
              <w:rPr>
                <w:rFonts w:ascii="Garamond" w:eastAsia="Times New Roman" w:hAnsi="Garamond" w:cs="Times New Roman"/>
                <w:sz w:val="18"/>
                <w:szCs w:val="18"/>
                <w:lang w:val="en-US" w:eastAsia="pt-BR"/>
              </w:rPr>
              <w:t xml:space="preserve">of the Project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4B094" w14:textId="77777777" w:rsidR="00C22D14" w:rsidRDefault="00C22D14" w:rsidP="00EC6CE0">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April –</w:t>
            </w:r>
          </w:p>
          <w:p w14:paraId="34224778" w14:textId="0910F052" w:rsidR="00EC6CE0" w:rsidRDefault="00C22D14" w:rsidP="00EC6CE0">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 </w:t>
            </w:r>
            <w:r w:rsidR="0072698D">
              <w:rPr>
                <w:rFonts w:ascii="Garamond" w:eastAsia="Times New Roman" w:hAnsi="Garamond" w:cs="Times New Roman"/>
                <w:sz w:val="18"/>
                <w:szCs w:val="18"/>
                <w:lang w:val="en-US" w:eastAsia="pt-BR"/>
              </w:rPr>
              <w:t>July</w:t>
            </w:r>
            <w:r>
              <w:rPr>
                <w:rFonts w:ascii="Garamond" w:eastAsia="Times New Roman" w:hAnsi="Garamond" w:cs="Times New Roman"/>
                <w:sz w:val="18"/>
                <w:szCs w:val="18"/>
                <w:lang w:val="en-US" w:eastAsia="pt-BR"/>
              </w:rPr>
              <w:t xml:space="preserve">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97BE" w14:textId="7600FC89" w:rsidR="00EC6CE0" w:rsidRDefault="00C22D14" w:rsidP="00EC6CE0">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MMA, UNDP CO and ABC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62300" w14:textId="6C239029" w:rsidR="00EC6CE0" w:rsidRDefault="00664CFA" w:rsidP="00EC6CE0">
            <w:pPr>
              <w:spacing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Substantive </w:t>
            </w:r>
            <w:r w:rsidR="0072698D">
              <w:rPr>
                <w:rFonts w:ascii="Garamond" w:eastAsia="Times New Roman" w:hAnsi="Garamond" w:cs="Times New Roman"/>
                <w:sz w:val="18"/>
                <w:szCs w:val="18"/>
                <w:lang w:val="en-US" w:eastAsia="pt-BR"/>
              </w:rPr>
              <w:t xml:space="preserve">Revision is being </w:t>
            </w:r>
            <w:r w:rsidR="009B6AC1">
              <w:rPr>
                <w:rFonts w:ascii="Garamond" w:eastAsia="Times New Roman" w:hAnsi="Garamond" w:cs="Times New Roman"/>
                <w:sz w:val="18"/>
                <w:szCs w:val="18"/>
                <w:lang w:val="en-US" w:eastAsia="pt-BR"/>
              </w:rPr>
              <w:t>formalized</w:t>
            </w:r>
            <w:r w:rsidR="0072698D">
              <w:rPr>
                <w:rFonts w:ascii="Garamond" w:eastAsia="Times New Roman" w:hAnsi="Garamond" w:cs="Times New Roman"/>
                <w:sz w:val="18"/>
                <w:szCs w:val="18"/>
                <w:lang w:val="en-US" w:eastAsia="pt-BR"/>
              </w:rPr>
              <w:t xml:space="preserve"> by counterparties </w:t>
            </w:r>
            <w:r>
              <w:rPr>
                <w:rFonts w:ascii="Garamond" w:eastAsia="Times New Roman" w:hAnsi="Garamond" w:cs="Times New Roman"/>
                <w:sz w:val="18"/>
                <w:szCs w:val="18"/>
                <w:lang w:val="en-US" w:eastAsia="pt-BR"/>
              </w:rPr>
              <w:t>(ABC, MMA and UND)</w:t>
            </w:r>
            <w:r w:rsidR="0072698D">
              <w:rPr>
                <w:rFonts w:ascii="Garamond" w:eastAsia="Times New Roman" w:hAnsi="Garamond" w:cs="Times New Roman"/>
                <w:sz w:val="18"/>
                <w:szCs w:val="18"/>
                <w:lang w:val="en-US"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97BB6" w14:textId="38227EF0" w:rsidR="00EC6CE0" w:rsidRDefault="0072698D" w:rsidP="00EC6CE0">
            <w:pPr>
              <w:spacing w:after="0" w:line="240" w:lineRule="auto"/>
              <w:ind w:left="-140"/>
              <w:jc w:val="center"/>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In Progress</w:t>
            </w:r>
          </w:p>
        </w:tc>
      </w:tr>
    </w:tbl>
    <w:p w14:paraId="121E7D39" w14:textId="602EE991" w:rsidR="00E01197" w:rsidRPr="00225E11" w:rsidRDefault="00E01197" w:rsidP="007C7E1D">
      <w:pPr>
        <w:spacing w:before="80" w:after="0" w:line="240" w:lineRule="auto"/>
        <w:ind w:left="120"/>
        <w:rPr>
          <w:rFonts w:ascii="Garamond" w:eastAsia="Times New Roman" w:hAnsi="Garamond" w:cs="Times New Roman"/>
          <w:sz w:val="18"/>
          <w:szCs w:val="18"/>
          <w:lang w:val="en-US"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720"/>
        <w:gridCol w:w="1495"/>
        <w:gridCol w:w="1738"/>
        <w:gridCol w:w="2636"/>
        <w:gridCol w:w="1199"/>
      </w:tblGrid>
      <w:tr w:rsidR="00225E11" w:rsidRPr="006A4ACA" w14:paraId="69E23C68"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B9AAF84" w14:textId="5C5A647B" w:rsidR="004460D8" w:rsidRDefault="00E01197" w:rsidP="00E01197">
            <w:pPr>
              <w:spacing w:after="0" w:line="240" w:lineRule="auto"/>
              <w:ind w:left="200"/>
              <w:rPr>
                <w:rFonts w:ascii="Garamond" w:eastAsia="Times New Roman" w:hAnsi="Garamond" w:cs="Times New Roman"/>
                <w:b/>
                <w:bCs/>
                <w:sz w:val="18"/>
                <w:szCs w:val="18"/>
                <w:lang w:val="en-US" w:eastAsia="pt-BR"/>
              </w:rPr>
            </w:pPr>
            <w:r w:rsidRPr="00323ACF">
              <w:rPr>
                <w:rFonts w:ascii="Garamond" w:eastAsia="Times New Roman" w:hAnsi="Garamond" w:cs="Times New Roman"/>
                <w:b/>
                <w:bCs/>
                <w:sz w:val="18"/>
                <w:szCs w:val="18"/>
                <w:lang w:val="en-US" w:eastAsia="pt-BR"/>
              </w:rPr>
              <w:t>Midterm Review recommendation 2. </w:t>
            </w:r>
          </w:p>
          <w:p w14:paraId="12CD97E1" w14:textId="77777777" w:rsidR="00ED6ABB" w:rsidRPr="00323ACF" w:rsidRDefault="00ED6ABB" w:rsidP="00E01197">
            <w:pPr>
              <w:spacing w:after="0" w:line="240" w:lineRule="auto"/>
              <w:ind w:left="200"/>
              <w:rPr>
                <w:rFonts w:ascii="Garamond" w:eastAsia="Times New Roman" w:hAnsi="Garamond" w:cs="Times New Roman"/>
                <w:b/>
                <w:bCs/>
                <w:sz w:val="18"/>
                <w:szCs w:val="18"/>
                <w:lang w:val="en-US" w:eastAsia="pt-BR"/>
              </w:rPr>
            </w:pPr>
          </w:p>
          <w:p w14:paraId="0FCD0399" w14:textId="34DADCFD" w:rsidR="00471528" w:rsidRPr="00ED6ABB" w:rsidRDefault="00471528" w:rsidP="00ED6ABB">
            <w:pPr>
              <w:spacing w:after="0" w:line="240" w:lineRule="auto"/>
              <w:ind w:left="200"/>
              <w:rPr>
                <w:rFonts w:ascii="Garamond" w:eastAsia="Times New Roman" w:hAnsi="Garamond" w:cs="Times New Roman"/>
                <w:sz w:val="18"/>
                <w:szCs w:val="18"/>
                <w:lang w:val="en-US" w:eastAsia="pt-BR"/>
              </w:rPr>
            </w:pPr>
            <w:r w:rsidRPr="00FF4C4E">
              <w:rPr>
                <w:rFonts w:ascii="Garamond" w:eastAsia="Times New Roman" w:hAnsi="Garamond" w:cs="Times New Roman"/>
                <w:sz w:val="18"/>
                <w:szCs w:val="18"/>
                <w:lang w:val="en-US" w:eastAsia="pt-BR"/>
              </w:rPr>
              <w:t xml:space="preserve">2. </w:t>
            </w:r>
            <w:r w:rsidR="003904BC" w:rsidRPr="00FF4C4E">
              <w:rPr>
                <w:rFonts w:ascii="Garamond" w:eastAsia="Times New Roman" w:hAnsi="Garamond" w:cs="Times New Roman"/>
                <w:sz w:val="18"/>
                <w:szCs w:val="18"/>
                <w:lang w:val="en-US" w:eastAsia="pt-BR"/>
              </w:rPr>
              <w:t>The Project needs to have an effective institutionalization within the MMA as soon as possible. For this, there should be a formal nomination</w:t>
            </w:r>
            <w:r w:rsidR="00ED6ABB">
              <w:rPr>
                <w:rFonts w:ascii="Garamond" w:eastAsia="Times New Roman" w:hAnsi="Garamond" w:cs="Times New Roman"/>
                <w:sz w:val="18"/>
                <w:szCs w:val="18"/>
                <w:lang w:val="en-US" w:eastAsia="pt-BR"/>
              </w:rPr>
              <w:t xml:space="preserve"> </w:t>
            </w:r>
            <w:r w:rsidR="003904BC" w:rsidRPr="00FF4C4E">
              <w:rPr>
                <w:rFonts w:ascii="Garamond" w:eastAsia="Times New Roman" w:hAnsi="Garamond" w:cs="Times New Roman"/>
                <w:sz w:val="18"/>
                <w:szCs w:val="18"/>
                <w:lang w:val="en-US" w:eastAsia="pt-BR"/>
              </w:rPr>
              <w:t>of the national technical project director, with clear statements of his/her duties, responsibilities, and recognizing the institutional roles of national government in this Project.</w:t>
            </w:r>
          </w:p>
          <w:p w14:paraId="32E3D800" w14:textId="77777777" w:rsidR="00E01197" w:rsidRPr="00225E11" w:rsidRDefault="00E01197" w:rsidP="00E01197">
            <w:pPr>
              <w:spacing w:after="0" w:line="240" w:lineRule="auto"/>
              <w:rPr>
                <w:rFonts w:ascii="Garamond" w:eastAsia="Times New Roman" w:hAnsi="Garamond" w:cs="Times New Roman"/>
                <w:sz w:val="18"/>
                <w:szCs w:val="18"/>
                <w:lang w:val="en-US" w:eastAsia="pt-BR"/>
              </w:rPr>
            </w:pPr>
          </w:p>
        </w:tc>
      </w:tr>
      <w:tr w:rsidR="00225E11" w:rsidRPr="006A4ACA" w14:paraId="1EB13CF5"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02DCA7D" w14:textId="67BDEEA1" w:rsidR="00800F72" w:rsidRDefault="00E01197" w:rsidP="00800F72">
            <w:pPr>
              <w:spacing w:after="0" w:line="240" w:lineRule="auto"/>
              <w:ind w:left="200"/>
              <w:rPr>
                <w:rFonts w:ascii="Garamond" w:eastAsia="Times New Roman" w:hAnsi="Garamond" w:cs="Times New Roman"/>
                <w:b/>
                <w:bCs/>
                <w:sz w:val="18"/>
                <w:szCs w:val="18"/>
                <w:lang w:val="en-US" w:eastAsia="pt-BR"/>
              </w:rPr>
            </w:pPr>
            <w:r w:rsidRPr="00323ACF">
              <w:rPr>
                <w:rFonts w:ascii="Garamond" w:eastAsia="Times New Roman" w:hAnsi="Garamond" w:cs="Times New Roman"/>
                <w:b/>
                <w:bCs/>
                <w:sz w:val="18"/>
                <w:szCs w:val="18"/>
                <w:lang w:val="en-US" w:eastAsia="pt-BR"/>
              </w:rPr>
              <w:t xml:space="preserve">Management response: </w:t>
            </w:r>
          </w:p>
          <w:p w14:paraId="7C7892CA" w14:textId="77777777" w:rsidR="00800F72" w:rsidRDefault="00800F72" w:rsidP="00800F72">
            <w:pPr>
              <w:spacing w:after="0" w:line="240" w:lineRule="auto"/>
              <w:ind w:left="200"/>
              <w:rPr>
                <w:rFonts w:ascii="Garamond" w:eastAsia="Times New Roman" w:hAnsi="Garamond" w:cs="Times New Roman"/>
                <w:b/>
                <w:bCs/>
                <w:sz w:val="18"/>
                <w:szCs w:val="18"/>
                <w:lang w:val="en-US" w:eastAsia="pt-BR"/>
              </w:rPr>
            </w:pPr>
          </w:p>
          <w:p w14:paraId="70663F4F" w14:textId="292FF745" w:rsidR="006D2D04" w:rsidRPr="00800F72" w:rsidRDefault="006D2D04" w:rsidP="00800F72">
            <w:pPr>
              <w:spacing w:after="0" w:line="240" w:lineRule="auto"/>
              <w:ind w:left="200"/>
              <w:rPr>
                <w:rFonts w:ascii="Garamond" w:eastAsia="Times New Roman" w:hAnsi="Garamond" w:cs="Times New Roman"/>
                <w:b/>
                <w:bCs/>
                <w:sz w:val="18"/>
                <w:szCs w:val="18"/>
                <w:lang w:val="en-US" w:eastAsia="pt-BR"/>
              </w:rPr>
            </w:pPr>
            <w:r w:rsidRPr="00225E11">
              <w:rPr>
                <w:rFonts w:ascii="Garamond" w:eastAsia="Times New Roman" w:hAnsi="Garamond" w:cs="Times New Roman"/>
                <w:sz w:val="18"/>
                <w:szCs w:val="18"/>
                <w:lang w:val="en-US" w:eastAsia="pt-BR"/>
              </w:rPr>
              <w:t>Institutionalization has already been carried out by the Ministry of the Environment with the appointment of the national director of the Project and maintenance of the technical team. The Sergipe project is under the responsibility of the MMA's Secretariat for International Relations (SRI), along with other projects related to combating desertification.</w:t>
            </w:r>
          </w:p>
          <w:p w14:paraId="27345BC4" w14:textId="77CD900A" w:rsidR="00F72955" w:rsidRPr="00225E11" w:rsidRDefault="00F72955" w:rsidP="00E01197">
            <w:pPr>
              <w:spacing w:after="0" w:line="240" w:lineRule="auto"/>
              <w:ind w:left="200"/>
              <w:rPr>
                <w:rFonts w:ascii="Garamond" w:eastAsia="Times New Roman" w:hAnsi="Garamond" w:cs="Times New Roman"/>
                <w:b/>
                <w:bCs/>
                <w:sz w:val="18"/>
                <w:szCs w:val="18"/>
                <w:lang w:val="en-US" w:eastAsia="pt-BR"/>
              </w:rPr>
            </w:pPr>
          </w:p>
        </w:tc>
      </w:tr>
      <w:tr w:rsidR="00CD13BA" w:rsidRPr="00225E11" w14:paraId="5FBF0D1C" w14:textId="77777777" w:rsidTr="00800F72">
        <w:trPr>
          <w:trHeight w:val="21"/>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107C32D0" w14:textId="77777777" w:rsidR="00E01197" w:rsidRPr="00225E11" w:rsidRDefault="00E01197" w:rsidP="00E01197">
            <w:pPr>
              <w:spacing w:after="0" w:line="240" w:lineRule="auto"/>
              <w:ind w:left="10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lastRenderedPageBreak/>
              <w:t xml:space="preserve">Key </w:t>
            </w:r>
            <w:proofErr w:type="spellStart"/>
            <w:r w:rsidRPr="00225E11">
              <w:rPr>
                <w:rFonts w:ascii="Garamond" w:eastAsia="Times New Roman" w:hAnsi="Garamond" w:cs="Times New Roman"/>
                <w:b/>
                <w:bCs/>
                <w:sz w:val="18"/>
                <w:szCs w:val="18"/>
                <w:lang w:eastAsia="pt-BR"/>
              </w:rPr>
              <w:t>action</w:t>
            </w:r>
            <w:proofErr w:type="spellEnd"/>
            <w:r w:rsidRPr="00225E11">
              <w:rPr>
                <w:rFonts w:ascii="Garamond" w:eastAsia="Times New Roman" w:hAnsi="Garamond" w:cs="Times New Roman"/>
                <w:b/>
                <w:bCs/>
                <w:sz w:val="18"/>
                <w:szCs w:val="18"/>
                <w:lang w:eastAsia="pt-BR"/>
              </w:rPr>
              <w:t>(s)</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07B604B2" w14:textId="77777777" w:rsidR="00E01197" w:rsidRPr="00225E11" w:rsidRDefault="00E01197" w:rsidP="00E01197">
            <w:pPr>
              <w:spacing w:after="0" w:line="240" w:lineRule="auto"/>
              <w:ind w:left="6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Time frame</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6CDEDDCE" w14:textId="77777777" w:rsidR="00E01197" w:rsidRPr="00225E11" w:rsidRDefault="00E01197" w:rsidP="00E01197">
            <w:pPr>
              <w:spacing w:after="0" w:line="240" w:lineRule="auto"/>
              <w:ind w:left="30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Responsible</w:t>
            </w:r>
            <w:proofErr w:type="spellEnd"/>
            <w:r w:rsidRPr="00225E11">
              <w:rPr>
                <w:rFonts w:ascii="Garamond" w:eastAsia="Times New Roman" w:hAnsi="Garamond" w:cs="Times New Roman"/>
                <w:b/>
                <w:bCs/>
                <w:sz w:val="18"/>
                <w:szCs w:val="18"/>
                <w:lang w:eastAsia="pt-BR"/>
              </w:rPr>
              <w:t xml:space="preserve"> </w:t>
            </w:r>
            <w:proofErr w:type="spellStart"/>
            <w:r w:rsidRPr="00225E11">
              <w:rPr>
                <w:rFonts w:ascii="Garamond" w:eastAsia="Times New Roman" w:hAnsi="Garamond" w:cs="Times New Roman"/>
                <w:b/>
                <w:bCs/>
                <w:sz w:val="18"/>
                <w:szCs w:val="18"/>
                <w:lang w:eastAsia="pt-BR"/>
              </w:rPr>
              <w:t>unit</w:t>
            </w:r>
            <w:proofErr w:type="spellEnd"/>
            <w:r w:rsidRPr="00225E11">
              <w:rPr>
                <w:rFonts w:ascii="Garamond" w:eastAsia="Times New Roman" w:hAnsi="Garamond" w:cs="Times New Roman"/>
                <w:b/>
                <w:bCs/>
                <w:sz w:val="18"/>
                <w:szCs w:val="18"/>
                <w:lang w:eastAsia="pt-BR"/>
              </w:rPr>
              <w:t>(s)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CF00A11" w14:textId="77777777" w:rsidR="00E01197" w:rsidRPr="00225E11" w:rsidRDefault="00E01197" w:rsidP="00E01197">
            <w:pPr>
              <w:spacing w:after="0" w:line="240" w:lineRule="auto"/>
              <w:ind w:left="8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Tracking</w:t>
            </w:r>
          </w:p>
        </w:tc>
      </w:tr>
      <w:tr w:rsidR="00CD13BA" w:rsidRPr="00225E11" w14:paraId="47951B24" w14:textId="77777777" w:rsidTr="002301D8">
        <w:trPr>
          <w:trHeight w:val="197"/>
        </w:trPr>
        <w:tc>
          <w:tcPr>
            <w:tcW w:w="0" w:type="auto"/>
            <w:vMerge/>
            <w:tcBorders>
              <w:top w:val="single" w:sz="8" w:space="0" w:color="000000"/>
              <w:left w:val="single" w:sz="8" w:space="0" w:color="000000"/>
              <w:right w:val="single" w:sz="8" w:space="0" w:color="000000"/>
            </w:tcBorders>
            <w:vAlign w:val="center"/>
            <w:hideMark/>
          </w:tcPr>
          <w:p w14:paraId="3F66CA55"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656CEC94"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1EBCD178"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CAB0E" w14:textId="77777777" w:rsidR="00E01197" w:rsidRPr="00225E11" w:rsidRDefault="00E01197" w:rsidP="00E01197">
            <w:pPr>
              <w:spacing w:after="0" w:line="240" w:lineRule="auto"/>
              <w:ind w:left="24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B1658" w14:textId="77777777" w:rsidR="00E01197" w:rsidRPr="00225E11" w:rsidRDefault="00E01197" w:rsidP="00E01197">
            <w:pPr>
              <w:spacing w:after="0" w:line="240" w:lineRule="auto"/>
              <w:ind w:left="3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Status</w:t>
            </w:r>
          </w:p>
        </w:tc>
      </w:tr>
      <w:tr w:rsidR="00CD13BA" w:rsidRPr="00225E11" w14:paraId="1593E639" w14:textId="77777777" w:rsidTr="002343FC">
        <w:trPr>
          <w:trHeight w:val="8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AD17E" w14:textId="343BA503" w:rsidR="00B063AE" w:rsidRPr="00225E11" w:rsidRDefault="001D6B2E" w:rsidP="00903414">
            <w:pPr>
              <w:spacing w:after="0" w:line="240" w:lineRule="auto"/>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 xml:space="preserve">2.1 </w:t>
            </w:r>
            <w:r>
              <w:rPr>
                <w:rFonts w:ascii="Garamond" w:eastAsia="Times New Roman" w:hAnsi="Garamond" w:cs="Times New Roman"/>
                <w:sz w:val="18"/>
                <w:szCs w:val="18"/>
                <w:lang w:val="en-US" w:eastAsia="pt-BR"/>
              </w:rPr>
              <w:t>Nominate a</w:t>
            </w:r>
            <w:r w:rsidR="00B063AE" w:rsidRPr="00225E11">
              <w:rPr>
                <w:rFonts w:ascii="Garamond" w:eastAsia="Times New Roman" w:hAnsi="Garamond" w:cs="Times New Roman"/>
                <w:sz w:val="18"/>
                <w:szCs w:val="18"/>
                <w:lang w:val="en-US" w:eastAsia="pt-BR"/>
              </w:rPr>
              <w:t xml:space="preserve"> National Director of the Project</w:t>
            </w:r>
            <w:r>
              <w:rPr>
                <w:rFonts w:ascii="Garamond" w:eastAsia="Times New Roman" w:hAnsi="Garamond" w:cs="Times New Roman"/>
                <w:sz w:val="18"/>
                <w:szCs w:val="18"/>
                <w:lang w:val="en-US" w:eastAsia="pt-BR"/>
              </w:rPr>
              <w:t xml:space="preserve"> in MMA</w:t>
            </w:r>
          </w:p>
          <w:p w14:paraId="3E3F0095" w14:textId="6EC3BC0A" w:rsidR="00903414" w:rsidRPr="00225E11" w:rsidRDefault="00903414" w:rsidP="00903414">
            <w:pPr>
              <w:spacing w:after="0" w:line="240" w:lineRule="auto"/>
              <w:rPr>
                <w:rFonts w:ascii="Garamond" w:eastAsia="Times New Roman" w:hAnsi="Garamond" w:cs="Times New Roman"/>
                <w:b/>
                <w:bCs/>
                <w:sz w:val="18"/>
                <w:szCs w:val="18"/>
                <w:lang w:val="en-US"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61911" w14:textId="063F6B5B" w:rsidR="00E01197" w:rsidRPr="00FF4C4E" w:rsidRDefault="00AD4B42" w:rsidP="00E01197">
            <w:pPr>
              <w:spacing w:after="0" w:line="240" w:lineRule="auto"/>
              <w:ind w:left="200"/>
              <w:rPr>
                <w:rFonts w:ascii="Garamond" w:eastAsia="Times New Roman" w:hAnsi="Garamond" w:cs="Times New Roman"/>
                <w:sz w:val="18"/>
                <w:szCs w:val="18"/>
                <w:lang w:eastAsia="pt-BR"/>
              </w:rPr>
            </w:pPr>
            <w:r>
              <w:rPr>
                <w:rFonts w:ascii="Garamond" w:eastAsia="Times New Roman" w:hAnsi="Garamond" w:cs="Times New Roman"/>
                <w:sz w:val="18"/>
                <w:szCs w:val="18"/>
                <w:lang w:eastAsia="pt-BR"/>
              </w:rPr>
              <w:t>Jan</w:t>
            </w:r>
            <w:r w:rsidR="00501E01" w:rsidRPr="00FF4C4E">
              <w:rPr>
                <w:rFonts w:ascii="Garamond" w:eastAsia="Times New Roman" w:hAnsi="Garamond" w:cs="Times New Roman"/>
                <w:sz w:val="18"/>
                <w:szCs w:val="18"/>
                <w:lang w:eastAsia="pt-BR"/>
              </w:rPr>
              <w:t>.</w:t>
            </w:r>
            <w:r w:rsidR="0063369C">
              <w:rPr>
                <w:rFonts w:ascii="Garamond" w:eastAsia="Times New Roman" w:hAnsi="Garamond" w:cs="Times New Roman"/>
                <w:sz w:val="18"/>
                <w:szCs w:val="18"/>
                <w:lang w:eastAsia="pt-BR"/>
              </w:rPr>
              <w:t xml:space="preserve"> - Mar</w:t>
            </w:r>
            <w:r w:rsidR="00E01197" w:rsidRPr="00FF4C4E">
              <w:rPr>
                <w:rFonts w:ascii="Garamond" w:eastAsia="Times New Roman" w:hAnsi="Garamond" w:cs="Times New Roman"/>
                <w:sz w:val="18"/>
                <w:szCs w:val="18"/>
                <w:lang w:eastAsia="pt-BR"/>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C58DA" w14:textId="77777777" w:rsidR="00E01197" w:rsidRPr="00FF4C4E" w:rsidRDefault="00E01197" w:rsidP="00E01197">
            <w:pPr>
              <w:spacing w:after="0" w:line="240" w:lineRule="auto"/>
              <w:ind w:left="200"/>
              <w:rPr>
                <w:rFonts w:ascii="Garamond" w:eastAsia="Times New Roman" w:hAnsi="Garamond" w:cs="Times New Roman"/>
                <w:sz w:val="18"/>
                <w:szCs w:val="18"/>
                <w:lang w:eastAsia="pt-BR"/>
              </w:rPr>
            </w:pPr>
            <w:r w:rsidRPr="00FF4C4E">
              <w:rPr>
                <w:rFonts w:ascii="Garamond" w:eastAsia="Times New Roman" w:hAnsi="Garamond" w:cs="Times New Roman"/>
                <w:sz w:val="18"/>
                <w:szCs w:val="18"/>
                <w:lang w:eastAsia="pt-BR"/>
              </w:rPr>
              <w:t xml:space="preserve"> MMA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9551A" w14:textId="419B3BE7" w:rsidR="002068E8" w:rsidRPr="00FF4C4E" w:rsidRDefault="0063369C" w:rsidP="006A4ACA">
            <w:pPr>
              <w:spacing w:before="240"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The most recent </w:t>
            </w:r>
            <w:r w:rsidR="00256AEE">
              <w:rPr>
                <w:rFonts w:ascii="Garamond" w:eastAsia="Times New Roman" w:hAnsi="Garamond" w:cs="Times New Roman"/>
                <w:sz w:val="18"/>
                <w:szCs w:val="18"/>
                <w:lang w:val="en-US" w:eastAsia="pt-BR"/>
              </w:rPr>
              <w:t>National Director of the Project was designated on</w:t>
            </w:r>
            <w:r w:rsidR="00175B0C">
              <w:rPr>
                <w:rFonts w:ascii="Garamond" w:eastAsia="Times New Roman" w:hAnsi="Garamond" w:cs="Times New Roman"/>
                <w:sz w:val="18"/>
                <w:szCs w:val="18"/>
                <w:lang w:val="en-US" w:eastAsia="pt-BR"/>
              </w:rPr>
              <w:t xml:space="preserve"> March</w:t>
            </w:r>
            <w:r>
              <w:rPr>
                <w:rFonts w:ascii="Garamond" w:eastAsia="Times New Roman" w:hAnsi="Garamond" w:cs="Times New Roman"/>
                <w:sz w:val="18"/>
                <w:szCs w:val="18"/>
                <w:lang w:val="en-US" w:eastAsia="pt-BR"/>
              </w:rPr>
              <w:t xml:space="preserve"> 16th</w:t>
            </w:r>
            <w:r w:rsidR="00175B0C">
              <w:rPr>
                <w:rFonts w:ascii="Garamond" w:eastAsia="Times New Roman" w:hAnsi="Garamond" w:cs="Times New Roman"/>
                <w:sz w:val="18"/>
                <w:szCs w:val="18"/>
                <w:lang w:val="en-US" w:eastAsia="pt-BR"/>
              </w:rPr>
              <w:t>.</w:t>
            </w:r>
            <w:r w:rsidR="00AD4B42">
              <w:rPr>
                <w:rFonts w:ascii="Garamond" w:eastAsia="Times New Roman" w:hAnsi="Garamond" w:cs="Times New Roman"/>
                <w:sz w:val="18"/>
                <w:szCs w:val="18"/>
                <w:lang w:val="en-US"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278DF" w14:textId="311FA918" w:rsidR="00E01197" w:rsidRPr="00FF4C4E" w:rsidRDefault="00E01197" w:rsidP="00E01197">
            <w:pPr>
              <w:spacing w:before="240" w:after="0" w:line="240" w:lineRule="auto"/>
              <w:ind w:left="100"/>
              <w:rPr>
                <w:rFonts w:ascii="Garamond" w:eastAsia="Times New Roman" w:hAnsi="Garamond" w:cs="Times New Roman"/>
                <w:sz w:val="18"/>
                <w:szCs w:val="18"/>
                <w:lang w:eastAsia="pt-BR"/>
              </w:rPr>
            </w:pPr>
            <w:r w:rsidRPr="00FF4C4E">
              <w:rPr>
                <w:rFonts w:ascii="Garamond" w:eastAsia="Times New Roman" w:hAnsi="Garamond" w:cs="Times New Roman"/>
                <w:sz w:val="18"/>
                <w:szCs w:val="18"/>
                <w:lang w:val="en-US" w:eastAsia="pt-BR"/>
              </w:rPr>
              <w:t xml:space="preserve"> </w:t>
            </w:r>
            <w:r w:rsidR="00F97A24" w:rsidRPr="00FF4C4E">
              <w:rPr>
                <w:rFonts w:ascii="Garamond" w:eastAsia="Times New Roman" w:hAnsi="Garamond" w:cs="Times New Roman"/>
                <w:sz w:val="18"/>
                <w:szCs w:val="18"/>
                <w:lang w:val="en-US" w:eastAsia="pt-BR"/>
              </w:rPr>
              <w:t>Completed</w:t>
            </w:r>
          </w:p>
        </w:tc>
      </w:tr>
    </w:tbl>
    <w:p w14:paraId="52D73040" w14:textId="77777777" w:rsidR="00E01197" w:rsidRPr="00225E11" w:rsidRDefault="00E01197" w:rsidP="00E01197">
      <w:pPr>
        <w:spacing w:after="240" w:line="240" w:lineRule="auto"/>
        <w:rPr>
          <w:rFonts w:ascii="Garamond" w:eastAsia="Times New Roman" w:hAnsi="Garamond" w:cs="Times New Roman"/>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524"/>
        <w:gridCol w:w="1358"/>
        <w:gridCol w:w="1808"/>
        <w:gridCol w:w="1917"/>
        <w:gridCol w:w="1181"/>
      </w:tblGrid>
      <w:tr w:rsidR="00225E11" w:rsidRPr="006A4ACA" w14:paraId="335AE21D"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462DA93" w14:textId="2079E7FD" w:rsidR="00E01197" w:rsidRDefault="00E01197" w:rsidP="002301D8">
            <w:pPr>
              <w:spacing w:after="0" w:line="240" w:lineRule="auto"/>
              <w:ind w:left="200"/>
              <w:jc w:val="both"/>
              <w:rPr>
                <w:rFonts w:ascii="Garamond" w:eastAsia="Times New Roman" w:hAnsi="Garamond" w:cs="Times New Roman"/>
                <w:b/>
                <w:bCs/>
                <w:sz w:val="18"/>
                <w:szCs w:val="18"/>
                <w:lang w:val="en-US" w:eastAsia="pt-BR"/>
              </w:rPr>
            </w:pPr>
            <w:r w:rsidRPr="00323ACF">
              <w:rPr>
                <w:rFonts w:ascii="Garamond" w:eastAsia="Times New Roman" w:hAnsi="Garamond" w:cs="Times New Roman"/>
                <w:b/>
                <w:bCs/>
                <w:sz w:val="18"/>
                <w:szCs w:val="18"/>
                <w:lang w:val="en-US" w:eastAsia="pt-BR"/>
              </w:rPr>
              <w:t xml:space="preserve">Midterm Review </w:t>
            </w:r>
            <w:r w:rsidR="00A81454">
              <w:rPr>
                <w:rFonts w:ascii="Garamond" w:eastAsia="Times New Roman" w:hAnsi="Garamond" w:cs="Times New Roman"/>
                <w:b/>
                <w:bCs/>
                <w:sz w:val="18"/>
                <w:szCs w:val="18"/>
                <w:lang w:val="en-US" w:eastAsia="pt-BR"/>
              </w:rPr>
              <w:t>R</w:t>
            </w:r>
            <w:r w:rsidRPr="00323ACF">
              <w:rPr>
                <w:rFonts w:ascii="Garamond" w:eastAsia="Times New Roman" w:hAnsi="Garamond" w:cs="Times New Roman"/>
                <w:b/>
                <w:bCs/>
                <w:sz w:val="18"/>
                <w:szCs w:val="18"/>
                <w:lang w:val="en-US" w:eastAsia="pt-BR"/>
              </w:rPr>
              <w:t>ecommendation</w:t>
            </w:r>
            <w:r w:rsidR="00A81454">
              <w:rPr>
                <w:rFonts w:ascii="Garamond" w:eastAsia="Times New Roman" w:hAnsi="Garamond" w:cs="Times New Roman"/>
                <w:b/>
                <w:bCs/>
                <w:sz w:val="18"/>
                <w:szCs w:val="18"/>
                <w:lang w:val="en-US" w:eastAsia="pt-BR"/>
              </w:rPr>
              <w:t>s</w:t>
            </w:r>
            <w:r w:rsidRPr="00323ACF">
              <w:rPr>
                <w:rFonts w:ascii="Garamond" w:eastAsia="Times New Roman" w:hAnsi="Garamond" w:cs="Times New Roman"/>
                <w:b/>
                <w:bCs/>
                <w:sz w:val="18"/>
                <w:szCs w:val="18"/>
                <w:lang w:val="en-US" w:eastAsia="pt-BR"/>
              </w:rPr>
              <w:t xml:space="preserve"> 3.</w:t>
            </w:r>
            <w:r w:rsidR="00A81454">
              <w:rPr>
                <w:rFonts w:ascii="Garamond" w:eastAsia="Times New Roman" w:hAnsi="Garamond" w:cs="Times New Roman"/>
                <w:b/>
                <w:bCs/>
                <w:sz w:val="18"/>
                <w:szCs w:val="18"/>
                <w:lang w:val="en-US" w:eastAsia="pt-BR"/>
              </w:rPr>
              <w:t xml:space="preserve"> and 04</w:t>
            </w:r>
          </w:p>
          <w:p w14:paraId="145EA278" w14:textId="77777777" w:rsidR="00A81454" w:rsidRPr="00323ACF" w:rsidRDefault="00A81454" w:rsidP="002301D8">
            <w:pPr>
              <w:spacing w:after="0" w:line="240" w:lineRule="auto"/>
              <w:ind w:left="200"/>
              <w:jc w:val="both"/>
              <w:rPr>
                <w:rFonts w:ascii="Garamond" w:eastAsia="Times New Roman" w:hAnsi="Garamond" w:cs="Times New Roman"/>
                <w:sz w:val="18"/>
                <w:szCs w:val="18"/>
                <w:lang w:val="en-US" w:eastAsia="pt-BR"/>
              </w:rPr>
            </w:pPr>
          </w:p>
          <w:p w14:paraId="274DEFDC" w14:textId="77777777" w:rsidR="00A43C67" w:rsidRDefault="00A43C67" w:rsidP="00A81454">
            <w:pPr>
              <w:spacing w:before="100" w:after="200" w:line="240" w:lineRule="auto"/>
              <w:ind w:left="200"/>
              <w:rPr>
                <w:rFonts w:ascii="Garamond" w:eastAsia="Times New Roman" w:hAnsi="Garamond" w:cs="Times New Roman"/>
                <w:sz w:val="18"/>
                <w:szCs w:val="18"/>
                <w:lang w:val="en-US" w:eastAsia="pt-BR"/>
              </w:rPr>
            </w:pPr>
            <w:r w:rsidRPr="00A43C67">
              <w:rPr>
                <w:rFonts w:ascii="Garamond" w:eastAsia="Times New Roman" w:hAnsi="Garamond" w:cs="Times New Roman"/>
                <w:sz w:val="18"/>
                <w:szCs w:val="18"/>
                <w:lang w:val="en-US" w:eastAsia="pt-BR"/>
              </w:rPr>
              <w:t>Reactivate all the mechanisms that provide direction to the project (such as the Project Board, Project Advisory Committee, Regional Technical Commission) in close consideration with all relevant actors including national government.  In order to carry out the direction of the Project in the concluding stages, and in order to accelerate implementation, the following steps for the mechanisms that provide Project direction are recommended:  a. start to meet and deliberate regularly in order to provide managerial and technical guidance for the Project as a whole; b. provide technical inputs to the Project; c. provide guidance as to how the outputs are or should be leading to the expected outcomes,  d. guide coordination between national and state-level activities in Sergipe; e. generate a time frame (and  provide guidance in meeting this time frame) for the diverse activities and products which should be implemented in the remaining Project operation period.</w:t>
            </w:r>
          </w:p>
          <w:p w14:paraId="46FB578F" w14:textId="09AB3913" w:rsidR="00E01197" w:rsidRPr="00225E11" w:rsidRDefault="00A81454" w:rsidP="00A35714">
            <w:pPr>
              <w:spacing w:before="100" w:after="200" w:line="240" w:lineRule="auto"/>
              <w:ind w:left="200"/>
              <w:rPr>
                <w:rFonts w:ascii="Garamond" w:eastAsia="Times New Roman" w:hAnsi="Garamond" w:cs="Times New Roman"/>
                <w:sz w:val="18"/>
                <w:szCs w:val="18"/>
                <w:lang w:val="en-US" w:eastAsia="pt-BR"/>
              </w:rPr>
            </w:pPr>
            <w:r w:rsidRPr="0086778A">
              <w:rPr>
                <w:rFonts w:ascii="Garamond" w:eastAsia="Times New Roman" w:hAnsi="Garamond" w:cs="Times New Roman"/>
                <w:sz w:val="18"/>
                <w:szCs w:val="18"/>
                <w:lang w:val="en-US" w:eastAsia="pt-BR"/>
              </w:rPr>
              <w:t xml:space="preserve">4. </w:t>
            </w:r>
            <w:r w:rsidR="00A35714" w:rsidRPr="00A35714">
              <w:rPr>
                <w:rFonts w:ascii="Garamond" w:eastAsia="Times New Roman" w:hAnsi="Garamond" w:cs="Times New Roman"/>
                <w:sz w:val="18"/>
                <w:szCs w:val="18"/>
                <w:lang w:val="en-US" w:eastAsia="pt-BR"/>
              </w:rPr>
              <w:t xml:space="preserve">Reinstate dialogue between and among the main Project partners at all levels, not only with the formal committees as above but also through different activities where dialogue and information sharing can take place within the participating institutions.  Include other partners, especially those that due to the restructuring of national government are now relevant or that have absorbed functions that were formerly within the MMA’s domain (for example, the national Ministry of Agriculture) as well as streamline partnerships where necessary.  </w:t>
            </w:r>
          </w:p>
        </w:tc>
      </w:tr>
      <w:tr w:rsidR="00225E11" w:rsidRPr="006A4ACA" w14:paraId="07DC0677" w14:textId="77777777" w:rsidTr="00174097">
        <w:trPr>
          <w:trHeight w:val="278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EACE907" w14:textId="61B7D6C9" w:rsidR="005E253B" w:rsidRDefault="00E01197" w:rsidP="00502C85">
            <w:pPr>
              <w:spacing w:after="0" w:line="240" w:lineRule="auto"/>
              <w:ind w:left="200"/>
              <w:jc w:val="both"/>
              <w:rPr>
                <w:rFonts w:ascii="Garamond" w:eastAsia="Times New Roman" w:hAnsi="Garamond" w:cs="Times New Roman"/>
                <w:b/>
                <w:bCs/>
                <w:sz w:val="18"/>
                <w:szCs w:val="18"/>
                <w:lang w:val="en-US" w:eastAsia="pt-BR"/>
              </w:rPr>
            </w:pPr>
            <w:r w:rsidRPr="00323ACF">
              <w:rPr>
                <w:rFonts w:ascii="Garamond" w:eastAsia="Times New Roman" w:hAnsi="Garamond" w:cs="Times New Roman"/>
                <w:b/>
                <w:bCs/>
                <w:sz w:val="18"/>
                <w:szCs w:val="18"/>
                <w:lang w:val="en-US" w:eastAsia="pt-BR"/>
              </w:rPr>
              <w:t xml:space="preserve">Management response: </w:t>
            </w:r>
          </w:p>
          <w:p w14:paraId="64B7C7A4" w14:textId="77777777" w:rsidR="009C4240" w:rsidRPr="00323ACF" w:rsidRDefault="009C4240" w:rsidP="009C4240">
            <w:pPr>
              <w:spacing w:after="0" w:line="240" w:lineRule="auto"/>
              <w:jc w:val="both"/>
              <w:rPr>
                <w:rFonts w:ascii="Garamond" w:eastAsia="Times New Roman" w:hAnsi="Garamond" w:cs="Times New Roman"/>
                <w:sz w:val="18"/>
                <w:szCs w:val="18"/>
                <w:lang w:val="en-US" w:eastAsia="pt-BR"/>
              </w:rPr>
            </w:pPr>
          </w:p>
          <w:p w14:paraId="58D98025" w14:textId="5722AE9B" w:rsidR="00013C69" w:rsidRDefault="005E253B" w:rsidP="00502C85">
            <w:pPr>
              <w:spacing w:after="0" w:line="240" w:lineRule="auto"/>
              <w:ind w:left="200"/>
              <w:jc w:val="both"/>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Due to the changes in the structure of the federal public administration, the project had its activities suspended, until the reallocation of the desertification project team was defined in SRI. In November</w:t>
            </w:r>
            <w:r w:rsidR="00013C69">
              <w:rPr>
                <w:rFonts w:ascii="Garamond" w:eastAsia="Times New Roman" w:hAnsi="Garamond" w:cs="Times New Roman"/>
                <w:sz w:val="18"/>
                <w:szCs w:val="18"/>
                <w:lang w:val="en-US" w:eastAsia="pt-BR"/>
              </w:rPr>
              <w:t xml:space="preserve"> 2019</w:t>
            </w:r>
            <w:r w:rsidRPr="00225E11">
              <w:rPr>
                <w:rFonts w:ascii="Garamond" w:eastAsia="Times New Roman" w:hAnsi="Garamond" w:cs="Times New Roman"/>
                <w:sz w:val="18"/>
                <w:szCs w:val="18"/>
                <w:lang w:val="en-US" w:eastAsia="pt-BR"/>
              </w:rPr>
              <w:t>, the Tripartite meeting (MMA / UNDP / ABC) was held</w:t>
            </w:r>
            <w:r w:rsidR="00013C69">
              <w:rPr>
                <w:rFonts w:ascii="Garamond" w:eastAsia="Times New Roman" w:hAnsi="Garamond" w:cs="Times New Roman"/>
                <w:sz w:val="18"/>
                <w:szCs w:val="18"/>
                <w:lang w:val="en-US" w:eastAsia="pt-BR"/>
              </w:rPr>
              <w:t xml:space="preserve">, in which </w:t>
            </w:r>
            <w:r w:rsidRPr="00225E11">
              <w:rPr>
                <w:rFonts w:ascii="Garamond" w:eastAsia="Times New Roman" w:hAnsi="Garamond" w:cs="Times New Roman"/>
                <w:sz w:val="18"/>
                <w:szCs w:val="18"/>
                <w:lang w:val="en-US" w:eastAsia="pt-BR"/>
              </w:rPr>
              <w:t xml:space="preserve">MMA presented an overview of the project's execution, including the preliminary results of the mid-term evaluation. </w:t>
            </w:r>
            <w:r w:rsidR="009C4240">
              <w:rPr>
                <w:rFonts w:ascii="Garamond" w:eastAsia="Times New Roman" w:hAnsi="Garamond" w:cs="Times New Roman"/>
                <w:sz w:val="18"/>
                <w:szCs w:val="18"/>
                <w:lang w:val="en-US" w:eastAsia="pt-BR"/>
              </w:rPr>
              <w:t xml:space="preserve">After the agreement between the Project Board </w:t>
            </w:r>
            <w:r w:rsidR="003D77A0">
              <w:rPr>
                <w:rFonts w:ascii="Garamond" w:eastAsia="Times New Roman" w:hAnsi="Garamond" w:cs="Times New Roman"/>
                <w:sz w:val="18"/>
                <w:szCs w:val="18"/>
                <w:lang w:val="en-US" w:eastAsia="pt-BR"/>
              </w:rPr>
              <w:t>members to request the project extension</w:t>
            </w:r>
            <w:r w:rsidR="00EC6799">
              <w:rPr>
                <w:rFonts w:ascii="Garamond" w:eastAsia="Times New Roman" w:hAnsi="Garamond" w:cs="Times New Roman"/>
                <w:sz w:val="18"/>
                <w:szCs w:val="18"/>
                <w:lang w:val="en-US" w:eastAsia="pt-BR"/>
              </w:rPr>
              <w:t xml:space="preserve">, </w:t>
            </w:r>
            <w:r w:rsidR="008B14D0">
              <w:rPr>
                <w:rFonts w:ascii="Garamond" w:eastAsia="Times New Roman" w:hAnsi="Garamond" w:cs="Times New Roman"/>
                <w:sz w:val="18"/>
                <w:szCs w:val="18"/>
                <w:lang w:val="en-US" w:eastAsia="pt-BR"/>
              </w:rPr>
              <w:t xml:space="preserve">the Project coordination has been taking several </w:t>
            </w:r>
            <w:r w:rsidR="00385C4A">
              <w:rPr>
                <w:rFonts w:ascii="Garamond" w:eastAsia="Times New Roman" w:hAnsi="Garamond" w:cs="Times New Roman"/>
                <w:sz w:val="18"/>
                <w:szCs w:val="18"/>
                <w:lang w:val="en-US" w:eastAsia="pt-BR"/>
              </w:rPr>
              <w:t xml:space="preserve">actions to implement all recommendations detailed above.  </w:t>
            </w:r>
          </w:p>
          <w:p w14:paraId="17FC181A" w14:textId="6CFE7762" w:rsidR="00013C69" w:rsidRDefault="00013C69" w:rsidP="003D77A0">
            <w:pPr>
              <w:spacing w:after="0" w:line="240" w:lineRule="auto"/>
              <w:jc w:val="both"/>
              <w:rPr>
                <w:rFonts w:ascii="Garamond" w:eastAsia="Times New Roman" w:hAnsi="Garamond" w:cs="Times New Roman"/>
                <w:sz w:val="18"/>
                <w:szCs w:val="18"/>
                <w:lang w:val="en-US" w:eastAsia="pt-BR"/>
              </w:rPr>
            </w:pPr>
          </w:p>
          <w:p w14:paraId="301918CA" w14:textId="5D7A1B14" w:rsidR="006944B1" w:rsidRPr="00225E11" w:rsidRDefault="0067450D" w:rsidP="00174097">
            <w:pPr>
              <w:spacing w:after="0" w:line="240" w:lineRule="auto"/>
              <w:ind w:left="200"/>
              <w:jc w:val="both"/>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T</w:t>
            </w:r>
            <w:r w:rsidR="005E253B" w:rsidRPr="00225E11">
              <w:rPr>
                <w:rFonts w:ascii="Garamond" w:eastAsia="Times New Roman" w:hAnsi="Garamond" w:cs="Times New Roman"/>
                <w:sz w:val="18"/>
                <w:szCs w:val="18"/>
                <w:lang w:val="en-US" w:eastAsia="pt-BR"/>
              </w:rPr>
              <w:t>he routine of coordination and technical supervision of the project through the National Directorate within the scope of MMA, in close partnership with UNDP</w:t>
            </w:r>
            <w:r>
              <w:rPr>
                <w:rFonts w:ascii="Garamond" w:eastAsia="Times New Roman" w:hAnsi="Garamond" w:cs="Times New Roman"/>
                <w:sz w:val="18"/>
                <w:szCs w:val="18"/>
                <w:lang w:val="en-US" w:eastAsia="pt-BR"/>
              </w:rPr>
              <w:t xml:space="preserve"> was</w:t>
            </w:r>
            <w:r w:rsidR="005E253B" w:rsidRPr="00225E11">
              <w:rPr>
                <w:rFonts w:ascii="Garamond" w:eastAsia="Times New Roman" w:hAnsi="Garamond" w:cs="Times New Roman"/>
                <w:sz w:val="18"/>
                <w:szCs w:val="18"/>
                <w:lang w:val="en-US" w:eastAsia="pt-BR"/>
              </w:rPr>
              <w:t xml:space="preserve"> </w:t>
            </w:r>
            <w:r w:rsidRPr="00225E11">
              <w:rPr>
                <w:rFonts w:ascii="Garamond" w:eastAsia="Times New Roman" w:hAnsi="Garamond" w:cs="Times New Roman"/>
                <w:sz w:val="18"/>
                <w:szCs w:val="18"/>
                <w:lang w:val="en-US" w:eastAsia="pt-BR"/>
              </w:rPr>
              <w:t>reestablish</w:t>
            </w:r>
            <w:r w:rsidR="00E866CB">
              <w:rPr>
                <w:rFonts w:ascii="Garamond" w:eastAsia="Times New Roman" w:hAnsi="Garamond" w:cs="Times New Roman"/>
                <w:sz w:val="18"/>
                <w:szCs w:val="18"/>
                <w:lang w:val="en-US" w:eastAsia="pt-BR"/>
              </w:rPr>
              <w:t>ed</w:t>
            </w:r>
            <w:r>
              <w:rPr>
                <w:rFonts w:ascii="Garamond" w:eastAsia="Times New Roman" w:hAnsi="Garamond" w:cs="Times New Roman"/>
                <w:sz w:val="18"/>
                <w:szCs w:val="18"/>
                <w:lang w:val="en-US" w:eastAsia="pt-BR"/>
              </w:rPr>
              <w:t xml:space="preserve">. As described in Management Response for Recommendation 01, the Project Advisory </w:t>
            </w:r>
            <w:r w:rsidR="00564617">
              <w:rPr>
                <w:rFonts w:ascii="Garamond" w:eastAsia="Times New Roman" w:hAnsi="Garamond" w:cs="Times New Roman"/>
                <w:sz w:val="18"/>
                <w:szCs w:val="18"/>
                <w:lang w:val="en-US" w:eastAsia="pt-BR"/>
              </w:rPr>
              <w:t>Committee was reactivated on M</w:t>
            </w:r>
            <w:r w:rsidR="00186181">
              <w:rPr>
                <w:rFonts w:ascii="Garamond" w:eastAsia="Times New Roman" w:hAnsi="Garamond" w:cs="Times New Roman"/>
                <w:sz w:val="18"/>
                <w:szCs w:val="18"/>
                <w:lang w:val="en-US" w:eastAsia="pt-BR"/>
              </w:rPr>
              <w:t>a</w:t>
            </w:r>
            <w:r w:rsidR="00564617">
              <w:rPr>
                <w:rFonts w:ascii="Garamond" w:eastAsia="Times New Roman" w:hAnsi="Garamond" w:cs="Times New Roman"/>
                <w:sz w:val="18"/>
                <w:szCs w:val="18"/>
                <w:lang w:val="en-US" w:eastAsia="pt-BR"/>
              </w:rPr>
              <w:t xml:space="preserve">rch 2020, and </w:t>
            </w:r>
            <w:r w:rsidR="00E866CB">
              <w:rPr>
                <w:rFonts w:ascii="Garamond" w:eastAsia="Times New Roman" w:hAnsi="Garamond" w:cs="Times New Roman"/>
                <w:sz w:val="18"/>
                <w:szCs w:val="18"/>
                <w:lang w:val="en-US" w:eastAsia="pt-BR"/>
              </w:rPr>
              <w:t>several</w:t>
            </w:r>
            <w:r w:rsidR="00186181">
              <w:rPr>
                <w:rFonts w:ascii="Garamond" w:eastAsia="Times New Roman" w:hAnsi="Garamond" w:cs="Times New Roman"/>
                <w:sz w:val="18"/>
                <w:szCs w:val="18"/>
                <w:lang w:val="en-US" w:eastAsia="pt-BR"/>
              </w:rPr>
              <w:t xml:space="preserve"> meetings are being taken </w:t>
            </w:r>
            <w:r w:rsidR="00E866CB">
              <w:rPr>
                <w:rFonts w:ascii="Garamond" w:eastAsia="Times New Roman" w:hAnsi="Garamond" w:cs="Times New Roman"/>
                <w:sz w:val="18"/>
                <w:szCs w:val="18"/>
                <w:lang w:val="en-US" w:eastAsia="pt-BR"/>
              </w:rPr>
              <w:t xml:space="preserve">with </w:t>
            </w:r>
            <w:r w:rsidR="00186181">
              <w:rPr>
                <w:rFonts w:ascii="Garamond" w:eastAsia="Times New Roman" w:hAnsi="Garamond" w:cs="Times New Roman"/>
                <w:sz w:val="18"/>
                <w:szCs w:val="18"/>
                <w:lang w:val="en-US" w:eastAsia="pt-BR"/>
              </w:rPr>
              <w:t xml:space="preserve">all stakeholders. Moreover, a WhatsApp Group has been created </w:t>
            </w:r>
            <w:r w:rsidR="0021397B">
              <w:rPr>
                <w:rFonts w:ascii="Garamond" w:eastAsia="Times New Roman" w:hAnsi="Garamond" w:cs="Times New Roman"/>
                <w:sz w:val="18"/>
                <w:szCs w:val="18"/>
                <w:lang w:val="en-US" w:eastAsia="pt-BR"/>
              </w:rPr>
              <w:t>for the daily monitoring of activities, gathering 18 participants from</w:t>
            </w:r>
            <w:r w:rsidR="006944B1">
              <w:rPr>
                <w:rFonts w:ascii="Garamond" w:eastAsia="Times New Roman" w:hAnsi="Garamond" w:cs="Times New Roman"/>
                <w:sz w:val="18"/>
                <w:szCs w:val="18"/>
                <w:lang w:val="en-US" w:eastAsia="pt-BR"/>
              </w:rPr>
              <w:t xml:space="preserve"> MMA, UNDP,</w:t>
            </w:r>
            <w:r w:rsidR="0021397B">
              <w:rPr>
                <w:rFonts w:ascii="Garamond" w:eastAsia="Times New Roman" w:hAnsi="Garamond" w:cs="Times New Roman"/>
                <w:sz w:val="18"/>
                <w:szCs w:val="18"/>
                <w:lang w:val="en-US" w:eastAsia="pt-BR"/>
              </w:rPr>
              <w:t xml:space="preserve"> </w:t>
            </w:r>
            <w:r w:rsidR="006944B1">
              <w:rPr>
                <w:rFonts w:ascii="Garamond" w:eastAsia="Times New Roman" w:hAnsi="Garamond" w:cs="Times New Roman"/>
                <w:sz w:val="18"/>
                <w:szCs w:val="18"/>
                <w:lang w:val="en-US" w:eastAsia="pt-BR"/>
              </w:rPr>
              <w:t>IBAMA-SE, INCRA-SE, SEAGRI, SERMAH, COHIDRO, EMDAGRO and ADEMA.</w:t>
            </w:r>
            <w:r w:rsidR="00174097">
              <w:rPr>
                <w:rFonts w:ascii="Garamond" w:eastAsia="Times New Roman" w:hAnsi="Garamond" w:cs="Times New Roman"/>
                <w:sz w:val="18"/>
                <w:szCs w:val="18"/>
                <w:lang w:val="en-US" w:eastAsia="pt-BR"/>
              </w:rPr>
              <w:t xml:space="preserve"> </w:t>
            </w:r>
            <w:r w:rsidR="008861FA">
              <w:rPr>
                <w:rFonts w:ascii="Garamond" w:eastAsia="Times New Roman" w:hAnsi="Garamond" w:cs="Times New Roman"/>
                <w:sz w:val="18"/>
                <w:szCs w:val="18"/>
                <w:lang w:val="en-US" w:eastAsia="pt-BR"/>
              </w:rPr>
              <w:t xml:space="preserve">Coordination meetings between MMA and UNDP technical teams are also </w:t>
            </w:r>
            <w:r w:rsidR="00174097">
              <w:rPr>
                <w:rFonts w:ascii="Garamond" w:eastAsia="Times New Roman" w:hAnsi="Garamond" w:cs="Times New Roman"/>
                <w:sz w:val="18"/>
                <w:szCs w:val="18"/>
                <w:lang w:val="en-US" w:eastAsia="pt-BR"/>
              </w:rPr>
              <w:t>being</w:t>
            </w:r>
            <w:r w:rsidR="008861FA">
              <w:rPr>
                <w:rFonts w:ascii="Garamond" w:eastAsia="Times New Roman" w:hAnsi="Garamond" w:cs="Times New Roman"/>
                <w:sz w:val="18"/>
                <w:szCs w:val="18"/>
                <w:lang w:val="en-US" w:eastAsia="pt-BR"/>
              </w:rPr>
              <w:t xml:space="preserve"> </w:t>
            </w:r>
            <w:r w:rsidR="00174097">
              <w:rPr>
                <w:rFonts w:ascii="Garamond" w:eastAsia="Times New Roman" w:hAnsi="Garamond" w:cs="Times New Roman"/>
                <w:sz w:val="18"/>
                <w:szCs w:val="18"/>
                <w:lang w:val="en-US" w:eastAsia="pt-BR"/>
              </w:rPr>
              <w:t xml:space="preserve">taken periodically. </w:t>
            </w:r>
          </w:p>
          <w:p w14:paraId="51DCEA86" w14:textId="77777777" w:rsidR="005E253B" w:rsidRPr="00225E11" w:rsidRDefault="005E253B" w:rsidP="00502C85">
            <w:pPr>
              <w:spacing w:after="0" w:line="240" w:lineRule="auto"/>
              <w:ind w:left="200"/>
              <w:jc w:val="both"/>
              <w:rPr>
                <w:rFonts w:ascii="Garamond" w:eastAsia="Times New Roman" w:hAnsi="Garamond" w:cs="Times New Roman"/>
                <w:sz w:val="18"/>
                <w:szCs w:val="18"/>
                <w:lang w:val="en-US" w:eastAsia="pt-BR"/>
              </w:rPr>
            </w:pPr>
          </w:p>
          <w:p w14:paraId="40A15238" w14:textId="3782CC26" w:rsidR="00EB0DB5" w:rsidRPr="00225E11" w:rsidRDefault="00EB0DB5" w:rsidP="00EB0DB5">
            <w:pPr>
              <w:spacing w:after="0" w:line="240" w:lineRule="auto"/>
              <w:ind w:left="200"/>
              <w:jc w:val="both"/>
              <w:rPr>
                <w:rFonts w:ascii="Garamond" w:eastAsia="Times New Roman" w:hAnsi="Garamond" w:cs="Times New Roman"/>
                <w:b/>
                <w:bCs/>
                <w:sz w:val="18"/>
                <w:szCs w:val="18"/>
                <w:lang w:val="en-US" w:eastAsia="pt-BR"/>
              </w:rPr>
            </w:pPr>
          </w:p>
        </w:tc>
      </w:tr>
      <w:tr w:rsidR="00225E11" w:rsidRPr="00225E11" w14:paraId="37D409AB" w14:textId="77777777" w:rsidTr="00F37AEE">
        <w:trPr>
          <w:trHeight w:val="309"/>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1EF0A7B9" w14:textId="77777777" w:rsidR="00E01197" w:rsidRPr="00225E11" w:rsidRDefault="00E01197" w:rsidP="00E01197">
            <w:pPr>
              <w:spacing w:after="0" w:line="240" w:lineRule="auto"/>
              <w:ind w:left="10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 xml:space="preserve">Key </w:t>
            </w:r>
            <w:proofErr w:type="spellStart"/>
            <w:r w:rsidRPr="00225E11">
              <w:rPr>
                <w:rFonts w:ascii="Garamond" w:eastAsia="Times New Roman" w:hAnsi="Garamond" w:cs="Times New Roman"/>
                <w:b/>
                <w:bCs/>
                <w:sz w:val="18"/>
                <w:szCs w:val="18"/>
                <w:lang w:eastAsia="pt-BR"/>
              </w:rPr>
              <w:t>action</w:t>
            </w:r>
            <w:proofErr w:type="spellEnd"/>
            <w:r w:rsidRPr="00225E11">
              <w:rPr>
                <w:rFonts w:ascii="Garamond" w:eastAsia="Times New Roman" w:hAnsi="Garamond" w:cs="Times New Roman"/>
                <w:b/>
                <w:bCs/>
                <w:sz w:val="18"/>
                <w:szCs w:val="18"/>
                <w:lang w:eastAsia="pt-BR"/>
              </w:rPr>
              <w:t>(s)</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115F294B" w14:textId="77777777" w:rsidR="00E01197" w:rsidRPr="00225E11" w:rsidRDefault="00E01197" w:rsidP="00E01197">
            <w:pPr>
              <w:spacing w:after="0" w:line="240" w:lineRule="auto"/>
              <w:ind w:left="6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Time frame</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0ABFE7DC" w14:textId="77777777" w:rsidR="00E01197" w:rsidRPr="00225E11" w:rsidRDefault="00E01197" w:rsidP="00E01197">
            <w:pPr>
              <w:spacing w:after="0" w:line="240" w:lineRule="auto"/>
              <w:ind w:left="30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Responsible</w:t>
            </w:r>
            <w:proofErr w:type="spellEnd"/>
            <w:r w:rsidRPr="00225E11">
              <w:rPr>
                <w:rFonts w:ascii="Garamond" w:eastAsia="Times New Roman" w:hAnsi="Garamond" w:cs="Times New Roman"/>
                <w:b/>
                <w:bCs/>
                <w:sz w:val="18"/>
                <w:szCs w:val="18"/>
                <w:lang w:eastAsia="pt-BR"/>
              </w:rPr>
              <w:t xml:space="preserve"> </w:t>
            </w:r>
            <w:proofErr w:type="spellStart"/>
            <w:r w:rsidRPr="00225E11">
              <w:rPr>
                <w:rFonts w:ascii="Garamond" w:eastAsia="Times New Roman" w:hAnsi="Garamond" w:cs="Times New Roman"/>
                <w:b/>
                <w:bCs/>
                <w:sz w:val="18"/>
                <w:szCs w:val="18"/>
                <w:lang w:eastAsia="pt-BR"/>
              </w:rPr>
              <w:t>unit</w:t>
            </w:r>
            <w:proofErr w:type="spellEnd"/>
            <w:r w:rsidRPr="00225E11">
              <w:rPr>
                <w:rFonts w:ascii="Garamond" w:eastAsia="Times New Roman" w:hAnsi="Garamond" w:cs="Times New Roman"/>
                <w:b/>
                <w:bCs/>
                <w:sz w:val="18"/>
                <w:szCs w:val="18"/>
                <w:lang w:eastAsia="pt-BR"/>
              </w:rPr>
              <w:t>(s)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F2E8C94" w14:textId="77777777" w:rsidR="00E01197" w:rsidRPr="00225E11" w:rsidRDefault="00E01197" w:rsidP="00E01197">
            <w:pPr>
              <w:spacing w:after="0" w:line="240" w:lineRule="auto"/>
              <w:ind w:left="8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Tracking</w:t>
            </w:r>
          </w:p>
        </w:tc>
      </w:tr>
      <w:tr w:rsidR="00225E11" w:rsidRPr="00225E11" w14:paraId="118CC3C2" w14:textId="77777777" w:rsidTr="00E01197">
        <w:trPr>
          <w:trHeight w:val="315"/>
        </w:trPr>
        <w:tc>
          <w:tcPr>
            <w:tcW w:w="0" w:type="auto"/>
            <w:vMerge/>
            <w:tcBorders>
              <w:top w:val="single" w:sz="8" w:space="0" w:color="000000"/>
              <w:left w:val="single" w:sz="8" w:space="0" w:color="000000"/>
              <w:right w:val="single" w:sz="8" w:space="0" w:color="000000"/>
            </w:tcBorders>
            <w:vAlign w:val="center"/>
            <w:hideMark/>
          </w:tcPr>
          <w:p w14:paraId="5C83C15B"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459DB0E7"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4D985686"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C2CE4" w14:textId="77777777" w:rsidR="00E01197" w:rsidRPr="00225E11" w:rsidRDefault="00E01197" w:rsidP="00E01197">
            <w:pPr>
              <w:spacing w:after="0" w:line="240" w:lineRule="auto"/>
              <w:ind w:left="24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31B57" w14:textId="77777777" w:rsidR="00E01197" w:rsidRPr="00225E11" w:rsidRDefault="00E01197" w:rsidP="00E01197">
            <w:pPr>
              <w:spacing w:after="0" w:line="240" w:lineRule="auto"/>
              <w:ind w:left="3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Status</w:t>
            </w:r>
          </w:p>
        </w:tc>
      </w:tr>
      <w:tr w:rsidR="00225E11" w:rsidRPr="00225E11" w14:paraId="508638CC" w14:textId="77777777" w:rsidTr="00E0119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87822" w14:textId="5A2491CE" w:rsidR="00D235E6" w:rsidRPr="0086778A" w:rsidRDefault="00D235E6" w:rsidP="00E01197">
            <w:pPr>
              <w:spacing w:after="0" w:line="240" w:lineRule="auto"/>
              <w:ind w:left="200"/>
              <w:rPr>
                <w:rFonts w:ascii="Garamond" w:eastAsia="Times New Roman" w:hAnsi="Garamond" w:cs="Times New Roman"/>
                <w:sz w:val="18"/>
                <w:szCs w:val="18"/>
                <w:lang w:val="en-US" w:eastAsia="pt-BR"/>
              </w:rPr>
            </w:pPr>
            <w:r w:rsidRPr="0086778A">
              <w:rPr>
                <w:rFonts w:ascii="Garamond" w:eastAsia="Times New Roman" w:hAnsi="Garamond" w:cs="Times New Roman"/>
                <w:sz w:val="18"/>
                <w:szCs w:val="18"/>
                <w:lang w:val="en-US" w:eastAsia="pt-BR"/>
              </w:rPr>
              <w:t>3.1 Hold a Tripartite Meeting to evaluate the progress of the Project, the initial recommendations of the MTR and guide the continuity with the request for extension of the MMA term.</w:t>
            </w:r>
          </w:p>
          <w:p w14:paraId="603E9336" w14:textId="0C184EE1" w:rsidR="00251C0D" w:rsidRPr="0086778A" w:rsidRDefault="00251C0D" w:rsidP="00251C0D">
            <w:pPr>
              <w:spacing w:after="0" w:line="240" w:lineRule="auto"/>
              <w:ind w:left="200"/>
              <w:rPr>
                <w:rFonts w:ascii="Garamond" w:eastAsia="Times New Roman" w:hAnsi="Garamond" w:cs="Times New Roman"/>
                <w:sz w:val="18"/>
                <w:szCs w:val="18"/>
                <w:lang w:val="en-US"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25F20" w14:textId="78759B76" w:rsidR="00E01197" w:rsidRPr="0086778A" w:rsidRDefault="00E01197" w:rsidP="00E01197">
            <w:pPr>
              <w:spacing w:after="0" w:line="240" w:lineRule="auto"/>
              <w:ind w:left="200"/>
              <w:rPr>
                <w:rFonts w:ascii="Garamond" w:eastAsia="Times New Roman" w:hAnsi="Garamond" w:cs="Times New Roman"/>
                <w:sz w:val="18"/>
                <w:szCs w:val="18"/>
                <w:lang w:eastAsia="pt-BR"/>
              </w:rPr>
            </w:pPr>
            <w:r w:rsidRPr="0086778A">
              <w:rPr>
                <w:rFonts w:ascii="Garamond" w:eastAsia="Times New Roman" w:hAnsi="Garamond" w:cs="Times New Roman"/>
                <w:sz w:val="18"/>
                <w:szCs w:val="18"/>
                <w:lang w:val="en-US" w:eastAsia="pt-BR"/>
              </w:rPr>
              <w:t xml:space="preserve"> </w:t>
            </w:r>
            <w:r w:rsidRPr="0086778A">
              <w:rPr>
                <w:rFonts w:ascii="Garamond" w:eastAsia="Times New Roman" w:hAnsi="Garamond" w:cs="Times New Roman"/>
                <w:sz w:val="18"/>
                <w:szCs w:val="18"/>
                <w:lang w:eastAsia="pt-BR"/>
              </w:rPr>
              <w:t>Nov</w:t>
            </w:r>
            <w:r w:rsidR="00251C0D" w:rsidRPr="0086778A">
              <w:rPr>
                <w:rFonts w:ascii="Garamond" w:eastAsia="Times New Roman" w:hAnsi="Garamond" w:cs="Times New Roman"/>
                <w:sz w:val="18"/>
                <w:szCs w:val="18"/>
                <w:lang w:eastAsia="pt-BR"/>
              </w:rPr>
              <w:t>.</w:t>
            </w:r>
            <w:r w:rsidRPr="0086778A">
              <w:rPr>
                <w:rFonts w:ascii="Garamond" w:eastAsia="Times New Roman" w:hAnsi="Garamond" w:cs="Times New Roman"/>
                <w:sz w:val="18"/>
                <w:szCs w:val="18"/>
                <w:lang w:eastAsia="pt-BR"/>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826AA" w14:textId="72738A12" w:rsidR="00E01197" w:rsidRPr="0086778A" w:rsidRDefault="00E01197" w:rsidP="00E01197">
            <w:pPr>
              <w:spacing w:after="0" w:line="240" w:lineRule="auto"/>
              <w:ind w:left="200"/>
              <w:rPr>
                <w:rFonts w:ascii="Garamond" w:eastAsia="Times New Roman" w:hAnsi="Garamond" w:cs="Times New Roman"/>
                <w:sz w:val="18"/>
                <w:szCs w:val="18"/>
                <w:lang w:eastAsia="pt-BR"/>
              </w:rPr>
            </w:pPr>
            <w:r w:rsidRPr="0086778A">
              <w:rPr>
                <w:rFonts w:ascii="Garamond" w:eastAsia="Times New Roman" w:hAnsi="Garamond" w:cs="Times New Roman"/>
                <w:sz w:val="18"/>
                <w:szCs w:val="18"/>
                <w:lang w:eastAsia="pt-BR"/>
              </w:rPr>
              <w:t>MMA/</w:t>
            </w:r>
            <w:r w:rsidR="00251C0D" w:rsidRPr="0086778A">
              <w:rPr>
                <w:rFonts w:ascii="Garamond" w:eastAsia="Times New Roman" w:hAnsi="Garamond" w:cs="Times New Roman"/>
                <w:sz w:val="18"/>
                <w:szCs w:val="18"/>
                <w:lang w:eastAsia="pt-BR"/>
              </w:rPr>
              <w:t>UNDP</w:t>
            </w:r>
            <w:r w:rsidR="00566616">
              <w:rPr>
                <w:rFonts w:ascii="Garamond" w:eastAsia="Times New Roman" w:hAnsi="Garamond" w:cs="Times New Roman"/>
                <w:sz w:val="18"/>
                <w:szCs w:val="18"/>
                <w:lang w:eastAsia="pt-BR"/>
              </w:rPr>
              <w:t xml:space="preserve"> CO</w:t>
            </w:r>
            <w:r w:rsidRPr="0086778A">
              <w:rPr>
                <w:rFonts w:ascii="Garamond" w:eastAsia="Times New Roman" w:hAnsi="Garamond" w:cs="Times New Roman"/>
                <w:sz w:val="18"/>
                <w:szCs w:val="18"/>
                <w:lang w:eastAsia="pt-BR"/>
              </w:rPr>
              <w:t>/ABC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03202" w14:textId="22354578" w:rsidR="00D235E6" w:rsidRPr="0086778A" w:rsidRDefault="00D235E6" w:rsidP="00E01197">
            <w:pPr>
              <w:spacing w:before="240" w:after="0" w:line="240" w:lineRule="auto"/>
              <w:rPr>
                <w:rFonts w:ascii="Garamond" w:eastAsia="Times New Roman" w:hAnsi="Garamond" w:cs="Times New Roman"/>
                <w:sz w:val="18"/>
                <w:szCs w:val="18"/>
                <w:lang w:val="en-US" w:eastAsia="pt-BR"/>
              </w:rPr>
            </w:pPr>
            <w:r w:rsidRPr="0086778A">
              <w:rPr>
                <w:rFonts w:ascii="Garamond" w:eastAsia="Times New Roman" w:hAnsi="Garamond" w:cs="Times New Roman"/>
                <w:sz w:val="18"/>
                <w:szCs w:val="18"/>
                <w:lang w:val="en-US" w:eastAsia="pt-BR"/>
              </w:rPr>
              <w:t>Tripartite guidelines were incorporated into the project's resumption planning</w:t>
            </w:r>
            <w:r w:rsidR="00A80A77">
              <w:rPr>
                <w:rFonts w:ascii="Garamond" w:eastAsia="Times New Roman" w:hAnsi="Garamond" w:cs="Times New Roman"/>
                <w:sz w:val="18"/>
                <w:szCs w:val="18"/>
                <w:lang w:val="en-US"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4014" w14:textId="573B8EDC" w:rsidR="00E01197" w:rsidRPr="0086778A" w:rsidRDefault="00E01197" w:rsidP="00E01197">
            <w:pPr>
              <w:spacing w:before="240" w:after="0" w:line="240" w:lineRule="auto"/>
              <w:ind w:left="100"/>
              <w:rPr>
                <w:rFonts w:ascii="Garamond" w:eastAsia="Times New Roman" w:hAnsi="Garamond" w:cs="Times New Roman"/>
                <w:sz w:val="18"/>
                <w:szCs w:val="18"/>
                <w:lang w:eastAsia="pt-BR"/>
              </w:rPr>
            </w:pPr>
            <w:r w:rsidRPr="0086778A">
              <w:rPr>
                <w:rFonts w:ascii="Garamond" w:eastAsia="Times New Roman" w:hAnsi="Garamond" w:cs="Times New Roman"/>
                <w:sz w:val="18"/>
                <w:szCs w:val="18"/>
                <w:lang w:val="en-US" w:eastAsia="pt-BR"/>
              </w:rPr>
              <w:t xml:space="preserve"> </w:t>
            </w:r>
            <w:r w:rsidR="00F97A24" w:rsidRPr="0086778A">
              <w:rPr>
                <w:rFonts w:ascii="Garamond" w:eastAsia="Times New Roman" w:hAnsi="Garamond" w:cs="Times New Roman"/>
                <w:sz w:val="18"/>
                <w:szCs w:val="18"/>
                <w:lang w:val="en-US" w:eastAsia="pt-BR"/>
              </w:rPr>
              <w:t>Completed</w:t>
            </w:r>
          </w:p>
        </w:tc>
      </w:tr>
      <w:tr w:rsidR="00225E11" w:rsidRPr="00225E11" w14:paraId="7C6E7307" w14:textId="77777777" w:rsidTr="00E0119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67A54" w14:textId="6B7D4181" w:rsidR="00CF6314" w:rsidRPr="0086778A" w:rsidRDefault="006802EF" w:rsidP="00E01197">
            <w:pPr>
              <w:spacing w:after="0" w:line="240" w:lineRule="auto"/>
              <w:ind w:left="20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3.2 React</w:t>
            </w:r>
            <w:r w:rsidR="00AB7D10">
              <w:rPr>
                <w:rFonts w:ascii="Garamond" w:eastAsia="Times New Roman" w:hAnsi="Garamond" w:cs="Times New Roman"/>
                <w:sz w:val="18"/>
                <w:szCs w:val="18"/>
                <w:lang w:val="en-US" w:eastAsia="pt-BR"/>
              </w:rPr>
              <w:t xml:space="preserve">ivate Project </w:t>
            </w:r>
            <w:r w:rsidR="00130EFF">
              <w:rPr>
                <w:rFonts w:ascii="Garamond" w:eastAsia="Times New Roman" w:hAnsi="Garamond" w:cs="Times New Roman"/>
                <w:sz w:val="18"/>
                <w:szCs w:val="18"/>
                <w:lang w:val="en-US" w:eastAsia="pt-BR"/>
              </w:rPr>
              <w:t xml:space="preserve">Advisory </w:t>
            </w:r>
            <w:r w:rsidR="00AB7D10">
              <w:rPr>
                <w:rFonts w:ascii="Garamond" w:eastAsia="Times New Roman" w:hAnsi="Garamond" w:cs="Times New Roman"/>
                <w:sz w:val="18"/>
                <w:szCs w:val="18"/>
                <w:lang w:val="en-US" w:eastAsia="pt-BR"/>
              </w:rPr>
              <w:t>Committee (a</w:t>
            </w:r>
            <w:r w:rsidR="008368DE">
              <w:rPr>
                <w:rFonts w:ascii="Garamond" w:eastAsia="Times New Roman" w:hAnsi="Garamond" w:cs="Times New Roman"/>
                <w:sz w:val="18"/>
                <w:szCs w:val="18"/>
                <w:lang w:val="en-US" w:eastAsia="pt-BR"/>
              </w:rPr>
              <w:t>s described on Key Actions 1.3; 1.4 and 1</w:t>
            </w:r>
            <w:r w:rsidR="00AB7D10">
              <w:rPr>
                <w:rFonts w:ascii="Garamond" w:eastAsia="Times New Roman" w:hAnsi="Garamond" w:cs="Times New Roman"/>
                <w:sz w:val="18"/>
                <w:szCs w:val="18"/>
                <w:lang w:val="en-US" w:eastAsia="pt-BR"/>
              </w:rPr>
              <w:t>.5)</w:t>
            </w:r>
          </w:p>
          <w:p w14:paraId="483DDBED" w14:textId="35F92CC1" w:rsidR="00251C0D" w:rsidRPr="0086778A" w:rsidRDefault="00251C0D" w:rsidP="00E01197">
            <w:pPr>
              <w:spacing w:after="0" w:line="240" w:lineRule="auto"/>
              <w:ind w:left="200"/>
              <w:rPr>
                <w:rFonts w:ascii="Garamond" w:eastAsia="Times New Roman" w:hAnsi="Garamond" w:cs="Times New Roman"/>
                <w:sz w:val="18"/>
                <w:szCs w:val="18"/>
                <w:lang w:val="en-US"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AE992" w14:textId="136F7802" w:rsidR="008E531C" w:rsidRPr="0086778A" w:rsidRDefault="00E01197" w:rsidP="00A80A77">
            <w:pPr>
              <w:spacing w:after="0" w:line="240" w:lineRule="auto"/>
              <w:ind w:left="200"/>
              <w:rPr>
                <w:rFonts w:ascii="Garamond" w:eastAsia="Times New Roman" w:hAnsi="Garamond" w:cs="Times New Roman"/>
                <w:sz w:val="18"/>
                <w:szCs w:val="18"/>
                <w:lang w:eastAsia="pt-BR"/>
              </w:rPr>
            </w:pPr>
            <w:r w:rsidRPr="0086778A">
              <w:rPr>
                <w:rFonts w:ascii="Garamond" w:eastAsia="Times New Roman" w:hAnsi="Garamond" w:cs="Times New Roman"/>
                <w:sz w:val="18"/>
                <w:szCs w:val="18"/>
                <w:lang w:val="en-US" w:eastAsia="pt-BR"/>
              </w:rPr>
              <w:t xml:space="preserve"> </w:t>
            </w:r>
            <w:r w:rsidR="00A80A77">
              <w:rPr>
                <w:rFonts w:ascii="Garamond" w:eastAsia="Times New Roman" w:hAnsi="Garamond" w:cs="Times New Roman"/>
                <w:sz w:val="18"/>
                <w:szCs w:val="18"/>
                <w:lang w:eastAsia="pt-BR"/>
              </w:rPr>
              <w:t xml:space="preserve">Jan – </w:t>
            </w:r>
            <w:proofErr w:type="spellStart"/>
            <w:r w:rsidR="00A80A77">
              <w:rPr>
                <w:rFonts w:ascii="Garamond" w:eastAsia="Times New Roman" w:hAnsi="Garamond" w:cs="Times New Roman"/>
                <w:sz w:val="18"/>
                <w:szCs w:val="18"/>
                <w:lang w:eastAsia="pt-BR"/>
              </w:rPr>
              <w:t>June</w:t>
            </w:r>
            <w:proofErr w:type="spellEnd"/>
            <w:r w:rsidR="00A80A77">
              <w:rPr>
                <w:rFonts w:ascii="Garamond" w:eastAsia="Times New Roman" w:hAnsi="Garamond" w:cs="Times New Roman"/>
                <w:sz w:val="18"/>
                <w:szCs w:val="18"/>
                <w:lang w:eastAsia="pt-BR"/>
              </w:rPr>
              <w:t xml:space="preserve"> </w:t>
            </w:r>
            <w:r w:rsidR="006802EF">
              <w:rPr>
                <w:rFonts w:ascii="Garamond" w:eastAsia="Times New Roman" w:hAnsi="Garamond" w:cs="Times New Roman"/>
                <w:sz w:val="18"/>
                <w:szCs w:val="18"/>
                <w:lang w:eastAsia="pt-BR"/>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F2AAD" w14:textId="5FFFEB8C" w:rsidR="00DE32A7" w:rsidRPr="0086778A" w:rsidRDefault="00E01197" w:rsidP="00194D29">
            <w:pPr>
              <w:spacing w:after="0" w:line="240" w:lineRule="auto"/>
              <w:rPr>
                <w:rFonts w:ascii="Garamond" w:eastAsia="Times New Roman" w:hAnsi="Garamond" w:cs="Times New Roman"/>
                <w:sz w:val="18"/>
                <w:szCs w:val="18"/>
                <w:lang w:val="en-US" w:eastAsia="pt-BR"/>
              </w:rPr>
            </w:pPr>
            <w:r w:rsidRPr="0086778A">
              <w:rPr>
                <w:rFonts w:ascii="Garamond" w:eastAsia="Times New Roman" w:hAnsi="Garamond" w:cs="Times New Roman"/>
                <w:sz w:val="18"/>
                <w:szCs w:val="18"/>
                <w:lang w:val="en-US" w:eastAsia="pt-BR"/>
              </w:rPr>
              <w:t xml:space="preserve"> </w:t>
            </w:r>
            <w:r w:rsidR="00DE32A7" w:rsidRPr="0086778A">
              <w:rPr>
                <w:rFonts w:ascii="Garamond" w:eastAsia="Times New Roman" w:hAnsi="Garamond" w:cs="Times New Roman"/>
                <w:sz w:val="18"/>
                <w:szCs w:val="18"/>
                <w:lang w:val="en-US" w:eastAsia="pt-BR"/>
              </w:rPr>
              <w:t>MMA / UNDP / partner institutions / Sergipe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5283C" w14:textId="342E2732" w:rsidR="009B0E3E" w:rsidRPr="00A80A77" w:rsidRDefault="009B6AC1" w:rsidP="00E01197">
            <w:pPr>
              <w:spacing w:before="240"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No comments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54329" w14:textId="56D1912B" w:rsidR="00E01197" w:rsidRPr="0086778A" w:rsidRDefault="00414192" w:rsidP="00E01197">
            <w:pPr>
              <w:spacing w:before="240" w:after="0" w:line="240" w:lineRule="auto"/>
              <w:ind w:left="100"/>
              <w:rPr>
                <w:rFonts w:ascii="Garamond" w:eastAsia="Times New Roman" w:hAnsi="Garamond" w:cs="Times New Roman"/>
                <w:sz w:val="18"/>
                <w:szCs w:val="18"/>
                <w:lang w:eastAsia="pt-BR"/>
              </w:rPr>
            </w:pPr>
            <w:r>
              <w:rPr>
                <w:rFonts w:ascii="Garamond" w:eastAsia="Times New Roman" w:hAnsi="Garamond" w:cs="Times New Roman"/>
                <w:sz w:val="18"/>
                <w:szCs w:val="18"/>
                <w:lang w:val="en-US" w:eastAsia="pt-BR"/>
              </w:rPr>
              <w:t>Completed</w:t>
            </w:r>
          </w:p>
        </w:tc>
      </w:tr>
      <w:tr w:rsidR="006802EF" w:rsidRPr="00566616" w14:paraId="1A854A74" w14:textId="77777777" w:rsidTr="00E0119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1BEFB" w14:textId="1B9017D3" w:rsidR="006802EF" w:rsidRDefault="006802EF" w:rsidP="00E01197">
            <w:pPr>
              <w:spacing w:after="0" w:line="240" w:lineRule="auto"/>
              <w:ind w:left="20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3.</w:t>
            </w:r>
            <w:r w:rsidR="00AB7D10">
              <w:rPr>
                <w:rFonts w:ascii="Garamond" w:eastAsia="Times New Roman" w:hAnsi="Garamond" w:cs="Times New Roman"/>
                <w:sz w:val="18"/>
                <w:szCs w:val="18"/>
                <w:lang w:val="en-US" w:eastAsia="pt-BR"/>
              </w:rPr>
              <w:t xml:space="preserve">3. </w:t>
            </w:r>
            <w:r w:rsidR="00566616">
              <w:rPr>
                <w:rFonts w:ascii="Garamond" w:eastAsia="Times New Roman" w:hAnsi="Garamond" w:cs="Times New Roman"/>
                <w:sz w:val="18"/>
                <w:szCs w:val="18"/>
                <w:lang w:val="en-US" w:eastAsia="pt-BR"/>
              </w:rPr>
              <w:t>Maintain periodically coordination meetings between UNDP and MMA Technical Teams</w:t>
            </w:r>
            <w:r w:rsidR="00022ACC">
              <w:rPr>
                <w:rFonts w:ascii="Garamond" w:eastAsia="Times New Roman" w:hAnsi="Garamond" w:cs="Times New Roman"/>
                <w:sz w:val="18"/>
                <w:szCs w:val="18"/>
                <w:lang w:val="en-US" w:eastAsia="pt-BR"/>
              </w:rPr>
              <w:t xml:space="preserve">, and with members of local institutions in Sergipe.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A124" w14:textId="54E803D2" w:rsidR="006802EF" w:rsidRPr="0086778A" w:rsidRDefault="00566616" w:rsidP="00A80A77">
            <w:pPr>
              <w:spacing w:after="0" w:line="240" w:lineRule="auto"/>
              <w:ind w:left="20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Jan 2020 – June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AA284" w14:textId="11B4D9D8" w:rsidR="006802EF" w:rsidRPr="0086778A" w:rsidRDefault="00566616" w:rsidP="00194D29">
            <w:pPr>
              <w:spacing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MMA and UNDP CO</w:t>
            </w:r>
            <w:r w:rsidR="00022ACC">
              <w:rPr>
                <w:rFonts w:ascii="Garamond" w:eastAsia="Times New Roman" w:hAnsi="Garamond" w:cs="Times New Roman"/>
                <w:sz w:val="18"/>
                <w:szCs w:val="18"/>
                <w:lang w:val="en-US" w:eastAsia="pt-BR"/>
              </w:rPr>
              <w:t xml:space="preserve">, </w:t>
            </w:r>
            <w:r w:rsidR="00022ACC" w:rsidRPr="0086778A">
              <w:rPr>
                <w:rFonts w:ascii="Garamond" w:eastAsia="Times New Roman" w:hAnsi="Garamond" w:cs="Times New Roman"/>
                <w:sz w:val="18"/>
                <w:szCs w:val="18"/>
                <w:lang w:val="en-US" w:eastAsia="pt-BR"/>
              </w:rPr>
              <w:t>partner institutions / Sergipe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983E2" w14:textId="53263F5B" w:rsidR="006802EF" w:rsidRPr="00A80A77" w:rsidRDefault="002A773C" w:rsidP="00E01197">
            <w:pPr>
              <w:spacing w:before="240"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This should be constant until the end of the project.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55E73" w14:textId="1EE2A6F1" w:rsidR="006802EF" w:rsidRDefault="00D3438C" w:rsidP="00E01197">
            <w:pPr>
              <w:spacing w:before="240" w:after="0" w:line="240" w:lineRule="auto"/>
              <w:ind w:left="100"/>
              <w:rPr>
                <w:rFonts w:ascii="Garamond" w:eastAsia="Times New Roman" w:hAnsi="Garamond" w:cs="Times New Roman"/>
                <w:sz w:val="18"/>
                <w:szCs w:val="18"/>
                <w:lang w:val="en-US" w:eastAsia="pt-BR"/>
              </w:rPr>
            </w:pPr>
            <w:r w:rsidRPr="009D3023">
              <w:rPr>
                <w:rFonts w:ascii="Garamond" w:eastAsia="Times New Roman" w:hAnsi="Garamond" w:cs="Times New Roman"/>
                <w:sz w:val="18"/>
                <w:szCs w:val="18"/>
                <w:lang w:val="en-US" w:eastAsia="pt-BR"/>
              </w:rPr>
              <w:t>Partially Completed</w:t>
            </w:r>
          </w:p>
        </w:tc>
      </w:tr>
    </w:tbl>
    <w:p w14:paraId="34827D60" w14:textId="3229B263" w:rsidR="00E01197" w:rsidRDefault="00E01197" w:rsidP="00E01197">
      <w:pPr>
        <w:spacing w:after="0" w:line="240" w:lineRule="auto"/>
        <w:rPr>
          <w:rFonts w:ascii="Garamond" w:eastAsia="Times New Roman" w:hAnsi="Garamond" w:cs="Times New Roman"/>
          <w:sz w:val="18"/>
          <w:szCs w:val="18"/>
          <w:lang w:eastAsia="pt-BR"/>
        </w:rPr>
      </w:pPr>
    </w:p>
    <w:p w14:paraId="04AD4008" w14:textId="77777777" w:rsidR="00E5129C" w:rsidRPr="00225E11" w:rsidRDefault="00E5129C" w:rsidP="00E01197">
      <w:pPr>
        <w:spacing w:after="0" w:line="240" w:lineRule="auto"/>
        <w:rPr>
          <w:rFonts w:ascii="Garamond" w:eastAsia="Times New Roman" w:hAnsi="Garamond" w:cs="Times New Roman"/>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1494"/>
        <w:gridCol w:w="2178"/>
        <w:gridCol w:w="2063"/>
        <w:gridCol w:w="1140"/>
      </w:tblGrid>
      <w:tr w:rsidR="00225E11" w:rsidRPr="006A4ACA" w14:paraId="010164C9"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D1095AF" w14:textId="13618DC8" w:rsidR="00E01197" w:rsidRDefault="00E01197" w:rsidP="00E01197">
            <w:pPr>
              <w:spacing w:after="0" w:line="240" w:lineRule="auto"/>
              <w:ind w:left="200"/>
              <w:rPr>
                <w:rFonts w:ascii="Garamond" w:eastAsia="Times New Roman" w:hAnsi="Garamond" w:cs="Times New Roman"/>
                <w:b/>
                <w:bCs/>
                <w:sz w:val="18"/>
                <w:szCs w:val="18"/>
                <w:lang w:val="en-US" w:eastAsia="pt-BR"/>
              </w:rPr>
            </w:pPr>
            <w:r w:rsidRPr="00225E11">
              <w:rPr>
                <w:rFonts w:ascii="Garamond" w:eastAsia="Times New Roman" w:hAnsi="Garamond" w:cs="Times New Roman"/>
                <w:b/>
                <w:bCs/>
                <w:sz w:val="18"/>
                <w:szCs w:val="18"/>
                <w:lang w:val="en-US" w:eastAsia="pt-BR"/>
              </w:rPr>
              <w:t>Midterm Review recommendation</w:t>
            </w:r>
            <w:r w:rsidR="00405551">
              <w:rPr>
                <w:rFonts w:ascii="Garamond" w:eastAsia="Times New Roman" w:hAnsi="Garamond" w:cs="Times New Roman"/>
                <w:b/>
                <w:bCs/>
                <w:sz w:val="18"/>
                <w:szCs w:val="18"/>
                <w:lang w:val="en-US" w:eastAsia="pt-BR"/>
              </w:rPr>
              <w:t>s</w:t>
            </w:r>
            <w:r w:rsidRPr="00225E11">
              <w:rPr>
                <w:rFonts w:ascii="Garamond" w:eastAsia="Times New Roman" w:hAnsi="Garamond" w:cs="Times New Roman"/>
                <w:b/>
                <w:bCs/>
                <w:sz w:val="18"/>
                <w:szCs w:val="18"/>
                <w:lang w:val="en-US" w:eastAsia="pt-BR"/>
              </w:rPr>
              <w:t xml:space="preserve"> 5.</w:t>
            </w:r>
            <w:r w:rsidR="00405551">
              <w:rPr>
                <w:rFonts w:ascii="Garamond" w:eastAsia="Times New Roman" w:hAnsi="Garamond" w:cs="Times New Roman"/>
                <w:b/>
                <w:bCs/>
                <w:sz w:val="18"/>
                <w:szCs w:val="18"/>
                <w:lang w:val="en-US" w:eastAsia="pt-BR"/>
              </w:rPr>
              <w:t xml:space="preserve"> and 6.</w:t>
            </w:r>
          </w:p>
          <w:p w14:paraId="0004E18A" w14:textId="77777777" w:rsidR="000B6AA0" w:rsidRPr="00225E11" w:rsidRDefault="000B6AA0" w:rsidP="00E01197">
            <w:pPr>
              <w:spacing w:after="0" w:line="240" w:lineRule="auto"/>
              <w:ind w:left="200"/>
              <w:rPr>
                <w:rFonts w:ascii="Garamond" w:eastAsia="Times New Roman" w:hAnsi="Garamond" w:cs="Times New Roman"/>
                <w:sz w:val="18"/>
                <w:szCs w:val="18"/>
                <w:lang w:val="en-US" w:eastAsia="pt-BR"/>
              </w:rPr>
            </w:pPr>
          </w:p>
          <w:p w14:paraId="534618FC" w14:textId="2088DACB" w:rsidR="00996780" w:rsidRDefault="004848C4" w:rsidP="00EA71A1">
            <w:pPr>
              <w:pStyle w:val="Default"/>
              <w:ind w:left="200"/>
              <w:jc w:val="both"/>
              <w:rPr>
                <w:rFonts w:ascii="Garamond" w:eastAsia="Times New Roman" w:hAnsi="Garamond" w:cs="Times New Roman"/>
                <w:color w:val="auto"/>
                <w:sz w:val="18"/>
                <w:szCs w:val="18"/>
                <w:lang w:val="en-US" w:eastAsia="pt-BR"/>
              </w:rPr>
            </w:pPr>
            <w:r w:rsidRPr="0086778A">
              <w:rPr>
                <w:rFonts w:ascii="Garamond" w:eastAsia="Times New Roman" w:hAnsi="Garamond" w:cs="Times New Roman"/>
                <w:color w:val="auto"/>
                <w:sz w:val="18"/>
                <w:szCs w:val="18"/>
                <w:lang w:val="en-US" w:eastAsia="pt-BR"/>
              </w:rPr>
              <w:t xml:space="preserve">5. </w:t>
            </w:r>
            <w:r w:rsidR="000B6AA0" w:rsidRPr="000B6AA0">
              <w:rPr>
                <w:rFonts w:ascii="Garamond" w:eastAsia="Times New Roman" w:hAnsi="Garamond" w:cs="Times New Roman"/>
                <w:color w:val="auto"/>
                <w:sz w:val="18"/>
                <w:szCs w:val="18"/>
                <w:lang w:val="en-US" w:eastAsia="pt-BR"/>
              </w:rPr>
              <w:t>Accelerate implementation of Outcome 1 outputs (and those in Outcome 2 which were left behind) regaining the vision with which the Project was planned.  That is, that the Project’s objective is to strengthen the policy/institutional framework and governance structure for combating desertification in an equitable manner and that the demonstration activities need to nourish policy and become sustainable and replicable though their insertion and uptake in the institutional framework at all relevant levels.</w:t>
            </w:r>
          </w:p>
          <w:p w14:paraId="3D3E6CDF" w14:textId="1EE379A9" w:rsidR="00405551" w:rsidRDefault="00405551" w:rsidP="00EA71A1">
            <w:pPr>
              <w:pStyle w:val="Default"/>
              <w:ind w:left="200"/>
              <w:jc w:val="both"/>
              <w:rPr>
                <w:rFonts w:ascii="Garamond" w:hAnsi="Garamond"/>
                <w:color w:val="auto"/>
                <w:sz w:val="18"/>
                <w:szCs w:val="18"/>
                <w:lang w:val="en-US"/>
              </w:rPr>
            </w:pPr>
          </w:p>
          <w:p w14:paraId="17BF0949" w14:textId="04115307" w:rsidR="00405551" w:rsidRPr="00323ACF" w:rsidRDefault="00405551" w:rsidP="00EA71A1">
            <w:pPr>
              <w:pStyle w:val="Default"/>
              <w:ind w:left="200"/>
              <w:jc w:val="both"/>
              <w:rPr>
                <w:rFonts w:ascii="Garamond" w:hAnsi="Garamond"/>
                <w:color w:val="auto"/>
                <w:sz w:val="18"/>
                <w:szCs w:val="18"/>
                <w:lang w:val="en-US"/>
              </w:rPr>
            </w:pPr>
            <w:r w:rsidRPr="00454F6F">
              <w:rPr>
                <w:rFonts w:ascii="Garamond" w:eastAsia="Times New Roman" w:hAnsi="Garamond" w:cs="Times New Roman"/>
                <w:sz w:val="18"/>
                <w:szCs w:val="18"/>
                <w:lang w:val="en-US" w:eastAsia="pt-BR"/>
              </w:rPr>
              <w:t>6.</w:t>
            </w:r>
            <w:r w:rsidR="00B93498" w:rsidRPr="00B93498">
              <w:rPr>
                <w:lang w:val="en-US"/>
              </w:rPr>
              <w:t xml:space="preserve"> </w:t>
            </w:r>
            <w:r w:rsidR="00B93498" w:rsidRPr="00B93498">
              <w:rPr>
                <w:rFonts w:ascii="Garamond" w:eastAsia="Times New Roman" w:hAnsi="Garamond" w:cs="Times New Roman"/>
                <w:sz w:val="18"/>
                <w:szCs w:val="18"/>
                <w:lang w:val="en-US" w:eastAsia="pt-BR"/>
              </w:rPr>
              <w:t>In order to accelerate implementation link with other partners that can reconnect with other similar projects and programs in the region that can aid in accelerating implementation and can support in expanding results to other areas (partnering with other agencies, other similar projects, with different consortia, etc.).  Also, for instance, designing viable municipal action plans or replacing them by other instruments that might impel implementation (such as actions to be implemented by municipal consortia).  Considerate, as appropriate, decentralized territorial implementation of different practices within governmental strategies to combat desertification</w:t>
            </w:r>
            <w:r w:rsidRPr="00454F6F">
              <w:rPr>
                <w:rFonts w:ascii="Garamond" w:eastAsia="Times New Roman" w:hAnsi="Garamond" w:cs="Times New Roman"/>
                <w:sz w:val="18"/>
                <w:szCs w:val="18"/>
                <w:lang w:val="en-US" w:eastAsia="pt-BR"/>
              </w:rPr>
              <w:t>.</w:t>
            </w:r>
          </w:p>
          <w:p w14:paraId="2BE27126" w14:textId="021F17D3" w:rsidR="001F4B46" w:rsidRPr="00225E11" w:rsidRDefault="001F4B46" w:rsidP="001F4B46">
            <w:pPr>
              <w:spacing w:after="0" w:line="240" w:lineRule="auto"/>
              <w:ind w:left="200"/>
              <w:rPr>
                <w:rFonts w:ascii="Garamond" w:eastAsia="Times New Roman" w:hAnsi="Garamond" w:cs="Times New Roman"/>
                <w:sz w:val="18"/>
                <w:szCs w:val="18"/>
                <w:lang w:val="en-US" w:eastAsia="pt-BR"/>
              </w:rPr>
            </w:pPr>
          </w:p>
          <w:p w14:paraId="69EB3FF4" w14:textId="481D6CC4" w:rsidR="00B20956" w:rsidRPr="00225E11" w:rsidRDefault="00B20956" w:rsidP="00E57358">
            <w:pPr>
              <w:spacing w:before="100" w:after="200" w:line="240" w:lineRule="auto"/>
              <w:ind w:left="200"/>
              <w:rPr>
                <w:rFonts w:ascii="Garamond" w:eastAsia="Times New Roman" w:hAnsi="Garamond" w:cs="Times New Roman"/>
                <w:sz w:val="18"/>
                <w:szCs w:val="18"/>
                <w:lang w:val="en-US" w:eastAsia="pt-BR"/>
              </w:rPr>
            </w:pPr>
          </w:p>
        </w:tc>
      </w:tr>
      <w:tr w:rsidR="00225E11" w:rsidRPr="006A4ACA" w14:paraId="435DD572" w14:textId="77777777" w:rsidTr="00A1152C">
        <w:trPr>
          <w:trHeight w:val="519"/>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4978BCB" w14:textId="1A162630" w:rsidR="00C47FFB" w:rsidRDefault="00E01197" w:rsidP="00F85BF4">
            <w:pPr>
              <w:spacing w:after="0" w:line="240" w:lineRule="auto"/>
              <w:ind w:left="200"/>
              <w:jc w:val="both"/>
              <w:rPr>
                <w:rFonts w:ascii="Garamond" w:eastAsia="Times New Roman" w:hAnsi="Garamond" w:cs="Times New Roman"/>
                <w:b/>
                <w:bCs/>
                <w:sz w:val="18"/>
                <w:szCs w:val="18"/>
                <w:lang w:val="en-US" w:eastAsia="pt-BR"/>
              </w:rPr>
            </w:pPr>
            <w:r w:rsidRPr="0086778A">
              <w:rPr>
                <w:rFonts w:ascii="Garamond" w:eastAsia="Times New Roman" w:hAnsi="Garamond" w:cs="Times New Roman"/>
                <w:b/>
                <w:bCs/>
                <w:sz w:val="18"/>
                <w:szCs w:val="18"/>
                <w:lang w:val="en-US" w:eastAsia="pt-BR"/>
              </w:rPr>
              <w:t>Management response:</w:t>
            </w:r>
          </w:p>
          <w:p w14:paraId="5EC3CDD0" w14:textId="77777777" w:rsidR="003D04D2" w:rsidRPr="0086778A" w:rsidRDefault="003D04D2" w:rsidP="00F85BF4">
            <w:pPr>
              <w:spacing w:after="0" w:line="240" w:lineRule="auto"/>
              <w:ind w:left="200"/>
              <w:jc w:val="both"/>
              <w:rPr>
                <w:rFonts w:ascii="Garamond" w:eastAsia="Times New Roman" w:hAnsi="Garamond" w:cs="Times New Roman"/>
                <w:sz w:val="18"/>
                <w:szCs w:val="18"/>
                <w:lang w:val="en-US" w:eastAsia="pt-BR"/>
              </w:rPr>
            </w:pPr>
          </w:p>
          <w:p w14:paraId="1A7BFF16" w14:textId="77777777" w:rsidR="00B25138" w:rsidRDefault="00C47FFB" w:rsidP="00B25138">
            <w:pPr>
              <w:spacing w:after="0" w:line="240" w:lineRule="auto"/>
              <w:ind w:left="200"/>
              <w:jc w:val="both"/>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The project team fully agrees with the recommendation to accelerate the implementation of Result 1, as well as deliveries that were not possible to</w:t>
            </w:r>
            <w:r w:rsidR="002B7DB6">
              <w:rPr>
                <w:rFonts w:ascii="Garamond" w:eastAsia="Times New Roman" w:hAnsi="Garamond" w:cs="Times New Roman"/>
                <w:sz w:val="18"/>
                <w:szCs w:val="18"/>
                <w:lang w:val="en-US" w:eastAsia="pt-BR"/>
              </w:rPr>
              <w:t xml:space="preserve"> accomplish </w:t>
            </w:r>
            <w:r w:rsidR="002B7DB6" w:rsidRPr="00225E11">
              <w:rPr>
                <w:rFonts w:ascii="Garamond" w:eastAsia="Times New Roman" w:hAnsi="Garamond" w:cs="Times New Roman"/>
                <w:sz w:val="18"/>
                <w:szCs w:val="18"/>
                <w:lang w:val="en-US" w:eastAsia="pt-BR"/>
              </w:rPr>
              <w:t>related</w:t>
            </w:r>
            <w:r w:rsidRPr="00225E11">
              <w:rPr>
                <w:rFonts w:ascii="Garamond" w:eastAsia="Times New Roman" w:hAnsi="Garamond" w:cs="Times New Roman"/>
                <w:sz w:val="18"/>
                <w:szCs w:val="18"/>
                <w:lang w:val="en-US" w:eastAsia="pt-BR"/>
              </w:rPr>
              <w:t xml:space="preserve"> to Result 2. </w:t>
            </w:r>
          </w:p>
          <w:p w14:paraId="6B071D7E" w14:textId="31DB4C2C" w:rsidR="00B25138" w:rsidRDefault="00B25138" w:rsidP="00B25138">
            <w:pPr>
              <w:spacing w:after="0" w:line="240" w:lineRule="auto"/>
              <w:ind w:left="200"/>
              <w:jc w:val="both"/>
              <w:rPr>
                <w:rFonts w:ascii="Garamond" w:eastAsia="Times New Roman" w:hAnsi="Garamond" w:cs="Times New Roman"/>
                <w:sz w:val="18"/>
                <w:szCs w:val="18"/>
                <w:lang w:val="en-US" w:eastAsia="pt-BR"/>
              </w:rPr>
            </w:pPr>
          </w:p>
          <w:p w14:paraId="5F617C06" w14:textId="77777777" w:rsidR="00ED11C8" w:rsidRDefault="006D7619" w:rsidP="00ED11C8">
            <w:pPr>
              <w:spacing w:after="0" w:line="240" w:lineRule="auto"/>
              <w:ind w:left="200"/>
              <w:jc w:val="both"/>
              <w:rPr>
                <w:rFonts w:ascii="Garamond" w:eastAsia="Times New Roman" w:hAnsi="Garamond" w:cs="Times New Roman"/>
                <w:sz w:val="18"/>
                <w:szCs w:val="18"/>
                <w:lang w:val="en-US" w:eastAsia="pt-BR"/>
              </w:rPr>
            </w:pPr>
            <w:r w:rsidRPr="006D7619">
              <w:rPr>
                <w:rFonts w:ascii="Garamond" w:eastAsia="Times New Roman" w:hAnsi="Garamond" w:cs="Times New Roman"/>
                <w:sz w:val="18"/>
                <w:szCs w:val="18"/>
                <w:lang w:val="en-US" w:eastAsia="pt-BR"/>
              </w:rPr>
              <w:t>After a prior evaluation of the methodology that was applied so far for the elaboration of the Municipal Program of Action to combat desertification (which was not effective), two actions will be taken in parallel: (</w:t>
            </w:r>
            <w:proofErr w:type="spellStart"/>
            <w:r w:rsidRPr="006D7619">
              <w:rPr>
                <w:rFonts w:ascii="Garamond" w:eastAsia="Times New Roman" w:hAnsi="Garamond" w:cs="Times New Roman"/>
                <w:sz w:val="18"/>
                <w:szCs w:val="18"/>
                <w:lang w:val="en-US" w:eastAsia="pt-BR"/>
              </w:rPr>
              <w:t>i</w:t>
            </w:r>
            <w:proofErr w:type="spellEnd"/>
            <w:r w:rsidRPr="006D7619">
              <w:rPr>
                <w:rFonts w:ascii="Garamond" w:eastAsia="Times New Roman" w:hAnsi="Garamond" w:cs="Times New Roman"/>
                <w:sz w:val="18"/>
                <w:szCs w:val="18"/>
                <w:lang w:val="en-US" w:eastAsia="pt-BR"/>
              </w:rPr>
              <w:t>)   the review of Sergipe State Action Program (</w:t>
            </w:r>
            <w:r w:rsidRPr="006D7619">
              <w:rPr>
                <w:rFonts w:ascii="Garamond" w:eastAsia="Times New Roman" w:hAnsi="Garamond" w:cs="Times New Roman"/>
                <w:i/>
                <w:sz w:val="18"/>
                <w:szCs w:val="18"/>
                <w:lang w:val="en-US" w:eastAsia="pt-BR"/>
              </w:rPr>
              <w:t>PAE/SE</w:t>
            </w:r>
            <w:r w:rsidRPr="006D7619">
              <w:rPr>
                <w:rFonts w:ascii="Garamond" w:eastAsia="Times New Roman" w:hAnsi="Garamond" w:cs="Times New Roman"/>
                <w:sz w:val="18"/>
                <w:szCs w:val="18"/>
                <w:lang w:val="en-US" w:eastAsia="pt-BR"/>
              </w:rPr>
              <w:t>) and (ii) the elaboration of an intermunicipal Action Program for several municipalities (</w:t>
            </w:r>
            <w:r w:rsidRPr="006D7619">
              <w:rPr>
                <w:rFonts w:ascii="Garamond" w:eastAsia="Times New Roman" w:hAnsi="Garamond" w:cs="Times New Roman"/>
                <w:i/>
                <w:sz w:val="18"/>
                <w:szCs w:val="18"/>
                <w:lang w:val="en-US" w:eastAsia="pt-BR"/>
              </w:rPr>
              <w:t>PAMs</w:t>
            </w:r>
            <w:r w:rsidRPr="006D7619">
              <w:rPr>
                <w:rFonts w:ascii="Garamond" w:eastAsia="Times New Roman" w:hAnsi="Garamond" w:cs="Times New Roman"/>
                <w:sz w:val="18"/>
                <w:szCs w:val="18"/>
                <w:lang w:val="en-US" w:eastAsia="pt-BR"/>
              </w:rPr>
              <w:t>).</w:t>
            </w:r>
            <w:r>
              <w:rPr>
                <w:rFonts w:ascii="Garamond" w:eastAsia="Times New Roman" w:hAnsi="Garamond" w:cs="Times New Roman"/>
                <w:sz w:val="18"/>
                <w:szCs w:val="18"/>
                <w:lang w:val="en-US" w:eastAsia="pt-BR"/>
              </w:rPr>
              <w:t xml:space="preserve"> </w:t>
            </w:r>
          </w:p>
          <w:p w14:paraId="5B773868" w14:textId="77777777" w:rsidR="00ED11C8" w:rsidRDefault="00ED11C8" w:rsidP="00ED11C8">
            <w:pPr>
              <w:spacing w:after="0" w:line="240" w:lineRule="auto"/>
              <w:ind w:left="200"/>
              <w:jc w:val="both"/>
              <w:rPr>
                <w:rFonts w:ascii="Garamond" w:eastAsia="Times New Roman" w:hAnsi="Garamond" w:cs="Times New Roman"/>
                <w:sz w:val="18"/>
                <w:szCs w:val="18"/>
                <w:lang w:val="en-US" w:eastAsia="pt-BR"/>
              </w:rPr>
            </w:pPr>
          </w:p>
          <w:p w14:paraId="7B22FDB6" w14:textId="519C667F" w:rsidR="00ED11C8" w:rsidRDefault="00E94B21" w:rsidP="00ED11C8">
            <w:pPr>
              <w:spacing w:after="0" w:line="240" w:lineRule="auto"/>
              <w:ind w:left="200"/>
              <w:jc w:val="both"/>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In what concerns the </w:t>
            </w:r>
            <w:r w:rsidR="0072488A">
              <w:rPr>
                <w:rFonts w:ascii="Garamond" w:eastAsia="Times New Roman" w:hAnsi="Garamond" w:cs="Times New Roman"/>
                <w:sz w:val="18"/>
                <w:szCs w:val="18"/>
                <w:lang w:val="en-US" w:eastAsia="pt-BR"/>
              </w:rPr>
              <w:t xml:space="preserve">Output 2, </w:t>
            </w:r>
            <w:r w:rsidR="00ED11C8">
              <w:rPr>
                <w:rFonts w:ascii="Garamond" w:eastAsia="Times New Roman" w:hAnsi="Garamond" w:cs="Times New Roman"/>
                <w:sz w:val="18"/>
                <w:szCs w:val="18"/>
                <w:lang w:val="en-US" w:eastAsia="pt-BR"/>
              </w:rPr>
              <w:t xml:space="preserve"> the reviewed implementation str</w:t>
            </w:r>
            <w:r w:rsidR="00434DCE">
              <w:rPr>
                <w:rFonts w:ascii="Garamond" w:eastAsia="Times New Roman" w:hAnsi="Garamond" w:cs="Times New Roman"/>
                <w:sz w:val="18"/>
                <w:szCs w:val="18"/>
                <w:lang w:val="en-US" w:eastAsia="pt-BR"/>
              </w:rPr>
              <w:t>ategy is to e</w:t>
            </w:r>
            <w:r w:rsidR="00ED11C8" w:rsidRPr="00ED11C8">
              <w:rPr>
                <w:rFonts w:ascii="Garamond" w:eastAsia="Times New Roman" w:hAnsi="Garamond" w:cs="Times New Roman"/>
                <w:sz w:val="18"/>
                <w:szCs w:val="18"/>
                <w:lang w:val="en-US" w:eastAsia="pt-BR"/>
              </w:rPr>
              <w:t xml:space="preserve">xpand and spread the adoption of good practices of SLM in ASD Sergipe through the linkage and cooperation with ongoing  initiatives taken by  state institutions, such as the State Program of Good Practices, Community Forest Management Plans and Demonstrative Units of Management and Soil Conservation of rural properties (as recommended by SERMMAH); and Palma / </w:t>
            </w:r>
            <w:proofErr w:type="spellStart"/>
            <w:r w:rsidR="00ED11C8" w:rsidRPr="00ED11C8">
              <w:rPr>
                <w:rFonts w:ascii="Garamond" w:eastAsia="Times New Roman" w:hAnsi="Garamond" w:cs="Times New Roman"/>
                <w:sz w:val="18"/>
                <w:szCs w:val="18"/>
                <w:lang w:val="en-US" w:eastAsia="pt-BR"/>
              </w:rPr>
              <w:t>Gliricídia</w:t>
            </w:r>
            <w:proofErr w:type="spellEnd"/>
            <w:r w:rsidR="00ED11C8" w:rsidRPr="00ED11C8">
              <w:rPr>
                <w:rFonts w:ascii="Garamond" w:eastAsia="Times New Roman" w:hAnsi="Garamond" w:cs="Times New Roman"/>
                <w:sz w:val="18"/>
                <w:szCs w:val="18"/>
                <w:lang w:val="en-US" w:eastAsia="pt-BR"/>
              </w:rPr>
              <w:t xml:space="preserve"> Consortium Project and Agroecological Cotton Project (as recommended by SEAGRI).</w:t>
            </w:r>
          </w:p>
          <w:p w14:paraId="1AC82508" w14:textId="09F394F1" w:rsidR="002C6FEA" w:rsidRPr="00ED11C8" w:rsidRDefault="002C6FEA" w:rsidP="002C6FEA">
            <w:pPr>
              <w:spacing w:after="0" w:line="240" w:lineRule="auto"/>
              <w:jc w:val="both"/>
              <w:rPr>
                <w:rFonts w:ascii="Garamond" w:eastAsia="Times New Roman" w:hAnsi="Garamond" w:cs="Times New Roman"/>
                <w:sz w:val="18"/>
                <w:szCs w:val="18"/>
                <w:lang w:val="en-US" w:eastAsia="pt-BR"/>
              </w:rPr>
            </w:pPr>
          </w:p>
          <w:p w14:paraId="2D843123" w14:textId="389AA60B" w:rsidR="00E94B21" w:rsidRPr="00B25138" w:rsidRDefault="00E94B21" w:rsidP="00E94B21">
            <w:pPr>
              <w:spacing w:after="0" w:line="240" w:lineRule="auto"/>
              <w:ind w:left="200"/>
              <w:jc w:val="both"/>
              <w:rPr>
                <w:rFonts w:ascii="Garamond" w:eastAsia="Times New Roman" w:hAnsi="Garamond" w:cs="Times New Roman"/>
                <w:sz w:val="18"/>
                <w:szCs w:val="18"/>
                <w:lang w:val="en-US" w:eastAsia="pt-BR"/>
              </w:rPr>
            </w:pPr>
          </w:p>
        </w:tc>
      </w:tr>
      <w:tr w:rsidR="00863583" w:rsidRPr="00225E11" w14:paraId="3509541F" w14:textId="77777777" w:rsidTr="002C6FEA">
        <w:trPr>
          <w:trHeight w:val="275"/>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01D25192" w14:textId="77777777" w:rsidR="00E01197" w:rsidRPr="00225E11" w:rsidRDefault="00E01197" w:rsidP="00E01197">
            <w:pPr>
              <w:spacing w:after="0" w:line="240" w:lineRule="auto"/>
              <w:ind w:left="10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 xml:space="preserve">Key </w:t>
            </w:r>
            <w:proofErr w:type="spellStart"/>
            <w:r w:rsidRPr="00225E11">
              <w:rPr>
                <w:rFonts w:ascii="Garamond" w:eastAsia="Times New Roman" w:hAnsi="Garamond" w:cs="Times New Roman"/>
                <w:b/>
                <w:bCs/>
                <w:sz w:val="18"/>
                <w:szCs w:val="18"/>
                <w:lang w:eastAsia="pt-BR"/>
              </w:rPr>
              <w:t>action</w:t>
            </w:r>
            <w:proofErr w:type="spellEnd"/>
            <w:r w:rsidRPr="00225E11">
              <w:rPr>
                <w:rFonts w:ascii="Garamond" w:eastAsia="Times New Roman" w:hAnsi="Garamond" w:cs="Times New Roman"/>
                <w:b/>
                <w:bCs/>
                <w:sz w:val="18"/>
                <w:szCs w:val="18"/>
                <w:lang w:eastAsia="pt-BR"/>
              </w:rPr>
              <w:t>(s)</w:t>
            </w:r>
          </w:p>
        </w:tc>
        <w:tc>
          <w:tcPr>
            <w:tcW w:w="1475"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7C8FED0E" w14:textId="77777777" w:rsidR="00E01197" w:rsidRPr="00225E11" w:rsidRDefault="00E01197" w:rsidP="00E01197">
            <w:pPr>
              <w:spacing w:after="0" w:line="240" w:lineRule="auto"/>
              <w:ind w:left="6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Time frame</w:t>
            </w:r>
          </w:p>
        </w:tc>
        <w:tc>
          <w:tcPr>
            <w:tcW w:w="2178"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388639EF" w14:textId="77777777" w:rsidR="00E01197" w:rsidRPr="00225E11" w:rsidRDefault="00E01197" w:rsidP="00E01197">
            <w:pPr>
              <w:spacing w:after="0" w:line="240" w:lineRule="auto"/>
              <w:ind w:left="30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Responsible</w:t>
            </w:r>
            <w:proofErr w:type="spellEnd"/>
            <w:r w:rsidRPr="00225E11">
              <w:rPr>
                <w:rFonts w:ascii="Garamond" w:eastAsia="Times New Roman" w:hAnsi="Garamond" w:cs="Times New Roman"/>
                <w:b/>
                <w:bCs/>
                <w:sz w:val="18"/>
                <w:szCs w:val="18"/>
                <w:lang w:eastAsia="pt-BR"/>
              </w:rPr>
              <w:t xml:space="preserve"> </w:t>
            </w:r>
            <w:proofErr w:type="spellStart"/>
            <w:r w:rsidRPr="00225E11">
              <w:rPr>
                <w:rFonts w:ascii="Garamond" w:eastAsia="Times New Roman" w:hAnsi="Garamond" w:cs="Times New Roman"/>
                <w:b/>
                <w:bCs/>
                <w:sz w:val="18"/>
                <w:szCs w:val="18"/>
                <w:lang w:eastAsia="pt-BR"/>
              </w:rPr>
              <w:t>unit</w:t>
            </w:r>
            <w:proofErr w:type="spellEnd"/>
            <w:r w:rsidRPr="00225E11">
              <w:rPr>
                <w:rFonts w:ascii="Garamond" w:eastAsia="Times New Roman" w:hAnsi="Garamond" w:cs="Times New Roman"/>
                <w:b/>
                <w:bCs/>
                <w:sz w:val="18"/>
                <w:szCs w:val="18"/>
                <w:lang w:eastAsia="pt-BR"/>
              </w:rPr>
              <w:t>(s)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0695C5F" w14:textId="77777777" w:rsidR="00E01197" w:rsidRPr="00225E11" w:rsidRDefault="00E01197" w:rsidP="00E01197">
            <w:pPr>
              <w:spacing w:after="0" w:line="240" w:lineRule="auto"/>
              <w:ind w:left="8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Tracking</w:t>
            </w:r>
          </w:p>
        </w:tc>
      </w:tr>
      <w:tr w:rsidR="00863583" w:rsidRPr="00225E11" w14:paraId="5F68DABC" w14:textId="77777777" w:rsidTr="002C6FEA">
        <w:trPr>
          <w:trHeight w:val="246"/>
        </w:trPr>
        <w:tc>
          <w:tcPr>
            <w:tcW w:w="0" w:type="auto"/>
            <w:vMerge/>
            <w:tcBorders>
              <w:top w:val="single" w:sz="8" w:space="0" w:color="000000"/>
              <w:left w:val="single" w:sz="8" w:space="0" w:color="000000"/>
              <w:right w:val="single" w:sz="8" w:space="0" w:color="000000"/>
            </w:tcBorders>
            <w:vAlign w:val="center"/>
            <w:hideMark/>
          </w:tcPr>
          <w:p w14:paraId="41ECF829"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1475" w:type="dxa"/>
            <w:vMerge/>
            <w:tcBorders>
              <w:top w:val="single" w:sz="8" w:space="0" w:color="000000"/>
              <w:left w:val="single" w:sz="8" w:space="0" w:color="000000"/>
              <w:right w:val="single" w:sz="8" w:space="0" w:color="000000"/>
            </w:tcBorders>
            <w:vAlign w:val="center"/>
            <w:hideMark/>
          </w:tcPr>
          <w:p w14:paraId="3AF92100"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2178" w:type="dxa"/>
            <w:vMerge/>
            <w:tcBorders>
              <w:top w:val="single" w:sz="8" w:space="0" w:color="000000"/>
              <w:left w:val="single" w:sz="8" w:space="0" w:color="000000"/>
              <w:right w:val="single" w:sz="8" w:space="0" w:color="000000"/>
            </w:tcBorders>
            <w:vAlign w:val="center"/>
            <w:hideMark/>
          </w:tcPr>
          <w:p w14:paraId="0273CA41"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2DD81" w14:textId="77777777" w:rsidR="00E01197" w:rsidRPr="00225E11" w:rsidRDefault="00E01197" w:rsidP="00E01197">
            <w:pPr>
              <w:spacing w:after="0" w:line="240" w:lineRule="auto"/>
              <w:ind w:left="24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8790D" w14:textId="77777777" w:rsidR="00E01197" w:rsidRPr="00225E11" w:rsidRDefault="00E01197" w:rsidP="00E01197">
            <w:pPr>
              <w:spacing w:after="0" w:line="240" w:lineRule="auto"/>
              <w:ind w:left="3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Status</w:t>
            </w:r>
          </w:p>
        </w:tc>
      </w:tr>
      <w:tr w:rsidR="00863583" w:rsidRPr="00225E11" w14:paraId="755F2334" w14:textId="77777777" w:rsidTr="002C6FEA">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C5788" w14:textId="366F2467" w:rsidR="00CB7BCD" w:rsidRPr="00225E11" w:rsidRDefault="00CB7BCD" w:rsidP="00E01197">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5.1 Carry out project planning with the participation of partners, defining the new implementation strategy.</w:t>
            </w:r>
          </w:p>
        </w:tc>
        <w:tc>
          <w:tcPr>
            <w:tcW w:w="1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6D234" w14:textId="0759C59F" w:rsidR="00E01197" w:rsidRPr="00225E11" w:rsidRDefault="003720CB" w:rsidP="00E01197">
            <w:pPr>
              <w:spacing w:after="0" w:line="240" w:lineRule="auto"/>
              <w:ind w:left="200"/>
              <w:rPr>
                <w:rFonts w:ascii="Garamond" w:eastAsia="Times New Roman" w:hAnsi="Garamond" w:cs="Times New Roman"/>
                <w:sz w:val="18"/>
                <w:szCs w:val="18"/>
                <w:lang w:eastAsia="pt-BR"/>
              </w:rPr>
            </w:pPr>
            <w:r>
              <w:rPr>
                <w:rFonts w:ascii="Garamond" w:eastAsia="Times New Roman" w:hAnsi="Garamond" w:cs="Times New Roman"/>
                <w:sz w:val="18"/>
                <w:szCs w:val="18"/>
                <w:lang w:val="en-US" w:eastAsia="pt-BR"/>
              </w:rPr>
              <w:t>Feb -</w:t>
            </w:r>
            <w:r w:rsidR="00E01197" w:rsidRPr="00225E11">
              <w:rPr>
                <w:rFonts w:ascii="Garamond" w:eastAsia="Times New Roman" w:hAnsi="Garamond" w:cs="Times New Roman"/>
                <w:sz w:val="18"/>
                <w:szCs w:val="18"/>
                <w:lang w:eastAsia="pt-BR"/>
              </w:rPr>
              <w:t>Mar</w:t>
            </w:r>
            <w:r w:rsidR="002D5FAE">
              <w:rPr>
                <w:rFonts w:ascii="Garamond" w:eastAsia="Times New Roman" w:hAnsi="Garamond" w:cs="Times New Roman"/>
                <w:sz w:val="18"/>
                <w:szCs w:val="18"/>
                <w:lang w:eastAsia="pt-BR"/>
              </w:rPr>
              <w:t>/</w:t>
            </w:r>
            <w:r w:rsidR="00E01197" w:rsidRPr="00225E11">
              <w:rPr>
                <w:rFonts w:ascii="Garamond" w:eastAsia="Times New Roman" w:hAnsi="Garamond" w:cs="Times New Roman"/>
                <w:sz w:val="18"/>
                <w:szCs w:val="18"/>
                <w:lang w:eastAsia="pt-BR"/>
              </w:rPr>
              <w:t>2020</w:t>
            </w:r>
          </w:p>
        </w:tc>
        <w:tc>
          <w:tcPr>
            <w:tcW w:w="2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AC78B" w14:textId="03955997" w:rsidR="00B048A1" w:rsidRPr="00225E11" w:rsidRDefault="00E01197" w:rsidP="00E01197">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 xml:space="preserve"> </w:t>
            </w:r>
            <w:r w:rsidR="00B048A1" w:rsidRPr="00225E11">
              <w:rPr>
                <w:rFonts w:ascii="Garamond" w:eastAsia="Times New Roman" w:hAnsi="Garamond" w:cs="Times New Roman"/>
                <w:sz w:val="18"/>
                <w:szCs w:val="18"/>
                <w:lang w:val="en-US" w:eastAsia="pt-BR"/>
              </w:rPr>
              <w:t xml:space="preserve">MMA / UNDP </w:t>
            </w:r>
            <w:r w:rsidR="003720CB">
              <w:rPr>
                <w:rFonts w:ascii="Garamond" w:eastAsia="Times New Roman" w:hAnsi="Garamond" w:cs="Times New Roman"/>
                <w:sz w:val="18"/>
                <w:szCs w:val="18"/>
                <w:lang w:val="en-US" w:eastAsia="pt-BR"/>
              </w:rPr>
              <w:t xml:space="preserve">CO/ </w:t>
            </w:r>
            <w:r w:rsidR="00B048A1" w:rsidRPr="00225E11">
              <w:rPr>
                <w:rFonts w:ascii="Garamond" w:eastAsia="Times New Roman" w:hAnsi="Garamond" w:cs="Times New Roman"/>
                <w:sz w:val="18"/>
                <w:szCs w:val="18"/>
                <w:lang w:val="en-US" w:eastAsia="pt-BR"/>
              </w:rPr>
              <w:t>partner institutions / Sergipe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5F13E" w14:textId="4A238D4B" w:rsidR="00B048A1" w:rsidRPr="00D20236" w:rsidRDefault="00D20236" w:rsidP="00637E10">
            <w:pPr>
              <w:spacing w:before="240" w:after="0" w:line="240" w:lineRule="auto"/>
              <w:rPr>
                <w:rFonts w:ascii="Garamond" w:eastAsia="Times New Roman" w:hAnsi="Garamond" w:cs="Times New Roman"/>
                <w:sz w:val="18"/>
                <w:szCs w:val="18"/>
                <w:lang w:val="en-US" w:eastAsia="pt-BR"/>
              </w:rPr>
            </w:pPr>
            <w:r w:rsidRPr="00D20236">
              <w:rPr>
                <w:rFonts w:ascii="Garamond" w:eastAsia="Times New Roman" w:hAnsi="Garamond" w:cs="Times New Roman"/>
                <w:sz w:val="18"/>
                <w:szCs w:val="18"/>
                <w:lang w:val="en-US" w:eastAsia="pt-BR"/>
              </w:rPr>
              <w:t>As described in the p</w:t>
            </w:r>
            <w:r>
              <w:rPr>
                <w:rFonts w:ascii="Garamond" w:eastAsia="Times New Roman" w:hAnsi="Garamond" w:cs="Times New Roman"/>
                <w:sz w:val="18"/>
                <w:szCs w:val="18"/>
                <w:lang w:val="en-US" w:eastAsia="pt-BR"/>
              </w:rPr>
              <w:t>revious sections.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4B7E2" w14:textId="3DF54091" w:rsidR="00E01197" w:rsidRPr="0086778A" w:rsidRDefault="00BB4992" w:rsidP="00E01197">
            <w:pPr>
              <w:spacing w:before="240" w:after="0" w:line="240" w:lineRule="auto"/>
              <w:ind w:left="100"/>
              <w:rPr>
                <w:rFonts w:ascii="Garamond" w:eastAsia="Times New Roman" w:hAnsi="Garamond" w:cs="Times New Roman"/>
                <w:sz w:val="18"/>
                <w:szCs w:val="18"/>
                <w:lang w:eastAsia="pt-BR"/>
              </w:rPr>
            </w:pPr>
            <w:r w:rsidRPr="0086778A">
              <w:rPr>
                <w:rFonts w:ascii="Garamond" w:eastAsia="Times New Roman" w:hAnsi="Garamond" w:cs="Times New Roman"/>
                <w:sz w:val="18"/>
                <w:szCs w:val="18"/>
                <w:lang w:val="en-US" w:eastAsia="pt-BR"/>
              </w:rPr>
              <w:t>Completed</w:t>
            </w:r>
          </w:p>
        </w:tc>
      </w:tr>
      <w:tr w:rsidR="00863583" w:rsidRPr="00225E11" w14:paraId="07B23159" w14:textId="77777777" w:rsidTr="002C6FEA">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7461" w14:textId="511D5EB3" w:rsidR="00C70251" w:rsidRPr="00225E11" w:rsidRDefault="00682B8D" w:rsidP="00E01197">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 xml:space="preserve">5.2 </w:t>
            </w:r>
            <w:r>
              <w:rPr>
                <w:rFonts w:ascii="Garamond" w:eastAsia="Times New Roman" w:hAnsi="Garamond" w:cs="Times New Roman"/>
                <w:sz w:val="18"/>
                <w:szCs w:val="18"/>
                <w:lang w:val="en-US" w:eastAsia="pt-BR"/>
              </w:rPr>
              <w:t>Elaboration</w:t>
            </w:r>
            <w:r w:rsidR="004070EF">
              <w:rPr>
                <w:rFonts w:ascii="Garamond" w:eastAsia="Times New Roman" w:hAnsi="Garamond" w:cs="Times New Roman"/>
                <w:sz w:val="18"/>
                <w:szCs w:val="18"/>
                <w:lang w:val="en-US" w:eastAsia="pt-BR"/>
              </w:rPr>
              <w:t xml:space="preserve"> of workplan </w:t>
            </w:r>
            <w:r w:rsidR="00C70251" w:rsidRPr="00225E11">
              <w:rPr>
                <w:rFonts w:ascii="Garamond" w:eastAsia="Times New Roman" w:hAnsi="Garamond" w:cs="Times New Roman"/>
                <w:sz w:val="18"/>
                <w:szCs w:val="18"/>
                <w:lang w:val="en-US" w:eastAsia="pt-BR"/>
              </w:rPr>
              <w:t>excluding products considered inapplicable and indicating the means of monitoring progress with additional indicators.</w:t>
            </w:r>
          </w:p>
        </w:tc>
        <w:tc>
          <w:tcPr>
            <w:tcW w:w="1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B9C10" w14:textId="2AD80FD6" w:rsidR="00E01197" w:rsidRPr="00225E11" w:rsidRDefault="002D5FAE" w:rsidP="00E01197">
            <w:pPr>
              <w:spacing w:after="0" w:line="240" w:lineRule="auto"/>
              <w:ind w:left="200"/>
              <w:rPr>
                <w:rFonts w:ascii="Garamond" w:eastAsia="Times New Roman" w:hAnsi="Garamond" w:cs="Times New Roman"/>
                <w:sz w:val="18"/>
                <w:szCs w:val="18"/>
                <w:lang w:eastAsia="pt-BR"/>
              </w:rPr>
            </w:pPr>
            <w:proofErr w:type="spellStart"/>
            <w:r>
              <w:rPr>
                <w:rFonts w:ascii="Garamond" w:eastAsia="Times New Roman" w:hAnsi="Garamond" w:cs="Times New Roman"/>
                <w:sz w:val="18"/>
                <w:szCs w:val="18"/>
                <w:lang w:eastAsia="pt-BR"/>
              </w:rPr>
              <w:t>Mar-</w:t>
            </w:r>
            <w:r w:rsidR="00E01197" w:rsidRPr="00225E11">
              <w:rPr>
                <w:rFonts w:ascii="Garamond" w:eastAsia="Times New Roman" w:hAnsi="Garamond" w:cs="Times New Roman"/>
                <w:sz w:val="18"/>
                <w:szCs w:val="18"/>
                <w:lang w:eastAsia="pt-BR"/>
              </w:rPr>
              <w:t>A</w:t>
            </w:r>
            <w:r w:rsidR="0004762F" w:rsidRPr="00225E11">
              <w:rPr>
                <w:rFonts w:ascii="Garamond" w:eastAsia="Times New Roman" w:hAnsi="Garamond" w:cs="Times New Roman"/>
                <w:sz w:val="18"/>
                <w:szCs w:val="18"/>
                <w:lang w:eastAsia="pt-BR"/>
              </w:rPr>
              <w:t>pr</w:t>
            </w:r>
            <w:proofErr w:type="spellEnd"/>
            <w:r w:rsidR="00E01197" w:rsidRPr="00225E11">
              <w:rPr>
                <w:rFonts w:ascii="Garamond" w:eastAsia="Times New Roman" w:hAnsi="Garamond" w:cs="Times New Roman"/>
                <w:sz w:val="18"/>
                <w:szCs w:val="18"/>
                <w:lang w:eastAsia="pt-BR"/>
              </w:rPr>
              <w:t>/2020</w:t>
            </w:r>
          </w:p>
        </w:tc>
        <w:tc>
          <w:tcPr>
            <w:tcW w:w="2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EB7BB" w14:textId="143AA429" w:rsidR="00E01197" w:rsidRPr="00225E11" w:rsidRDefault="00EE663C" w:rsidP="00E01197">
            <w:pPr>
              <w:spacing w:after="0" w:line="240" w:lineRule="auto"/>
              <w:ind w:left="200"/>
              <w:rPr>
                <w:rFonts w:ascii="Garamond" w:eastAsia="Times New Roman" w:hAnsi="Garamond" w:cs="Times New Roman"/>
                <w:sz w:val="18"/>
                <w:szCs w:val="18"/>
                <w:lang w:eastAsia="pt-BR"/>
              </w:rPr>
            </w:pPr>
            <w:r w:rsidRPr="00225E11">
              <w:rPr>
                <w:rFonts w:ascii="Garamond" w:eastAsia="Times New Roman" w:hAnsi="Garamond" w:cs="Times New Roman"/>
                <w:sz w:val="18"/>
                <w:szCs w:val="18"/>
                <w:lang w:eastAsia="pt-BR"/>
              </w:rPr>
              <w:t xml:space="preserve">MMA/UNDP </w:t>
            </w:r>
            <w:r w:rsidR="002D5FAE">
              <w:rPr>
                <w:rFonts w:ascii="Garamond" w:eastAsia="Times New Roman" w:hAnsi="Garamond" w:cs="Times New Roman"/>
                <w:sz w:val="18"/>
                <w:szCs w:val="18"/>
                <w:lang w:eastAsia="pt-BR"/>
              </w:rPr>
              <w:t>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B30F7" w14:textId="48E12D65" w:rsidR="00621DE9" w:rsidRPr="00225E11" w:rsidRDefault="00682B8D" w:rsidP="00E01197">
            <w:pPr>
              <w:spacing w:before="240" w:after="0" w:line="240" w:lineRule="auto"/>
              <w:ind w:left="100"/>
              <w:rPr>
                <w:rFonts w:ascii="Garamond" w:eastAsia="Times New Roman" w:hAnsi="Garamond" w:cs="Times New Roman"/>
                <w:sz w:val="18"/>
                <w:szCs w:val="18"/>
                <w:lang w:val="en-US" w:eastAsia="pt-BR"/>
              </w:rPr>
            </w:pPr>
            <w:r w:rsidRPr="00D20236">
              <w:rPr>
                <w:rFonts w:ascii="Garamond" w:eastAsia="Times New Roman" w:hAnsi="Garamond" w:cs="Times New Roman"/>
                <w:sz w:val="18"/>
                <w:szCs w:val="18"/>
                <w:lang w:val="en-US" w:eastAsia="pt-BR"/>
              </w:rPr>
              <w:t>As described in the p</w:t>
            </w:r>
            <w:r>
              <w:rPr>
                <w:rFonts w:ascii="Garamond" w:eastAsia="Times New Roman" w:hAnsi="Garamond" w:cs="Times New Roman"/>
                <w:sz w:val="18"/>
                <w:szCs w:val="18"/>
                <w:lang w:val="en-US" w:eastAsia="pt-BR"/>
              </w:rPr>
              <w:t>revious sections.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237C4" w14:textId="05296319" w:rsidR="00E01197" w:rsidRPr="0086778A" w:rsidRDefault="004070EF" w:rsidP="00E01197">
            <w:pPr>
              <w:spacing w:before="240" w:after="0" w:line="240" w:lineRule="auto"/>
              <w:ind w:left="100"/>
              <w:rPr>
                <w:rFonts w:ascii="Garamond" w:eastAsia="Times New Roman" w:hAnsi="Garamond" w:cs="Times New Roman"/>
                <w:sz w:val="18"/>
                <w:szCs w:val="18"/>
                <w:lang w:eastAsia="pt-BR"/>
              </w:rPr>
            </w:pPr>
            <w:r>
              <w:rPr>
                <w:rFonts w:ascii="Garamond" w:eastAsia="Times New Roman" w:hAnsi="Garamond" w:cs="Times New Roman"/>
                <w:sz w:val="18"/>
                <w:szCs w:val="18"/>
                <w:lang w:val="en-US" w:eastAsia="pt-BR"/>
              </w:rPr>
              <w:t>Completed</w:t>
            </w:r>
          </w:p>
        </w:tc>
      </w:tr>
      <w:tr w:rsidR="00863583" w:rsidRPr="00225E11" w14:paraId="6792FCA7" w14:textId="77777777" w:rsidTr="002C6FEA">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7A759" w14:textId="009CE4F9" w:rsidR="008410B2" w:rsidRPr="00225E11" w:rsidRDefault="008410B2" w:rsidP="00E01197">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5.</w:t>
            </w:r>
            <w:r w:rsidR="00D11B38">
              <w:rPr>
                <w:rFonts w:ascii="Garamond" w:eastAsia="Times New Roman" w:hAnsi="Garamond" w:cs="Times New Roman"/>
                <w:sz w:val="18"/>
                <w:szCs w:val="18"/>
                <w:lang w:val="en-US" w:eastAsia="pt-BR"/>
              </w:rPr>
              <w:t>3</w:t>
            </w:r>
            <w:r w:rsidRPr="00225E11">
              <w:rPr>
                <w:rFonts w:ascii="Garamond" w:eastAsia="Times New Roman" w:hAnsi="Garamond" w:cs="Times New Roman"/>
                <w:sz w:val="18"/>
                <w:szCs w:val="18"/>
                <w:lang w:val="en-US" w:eastAsia="pt-BR"/>
              </w:rPr>
              <w:t xml:space="preserve"> </w:t>
            </w:r>
            <w:r w:rsidR="00874027">
              <w:rPr>
                <w:rFonts w:ascii="Garamond" w:eastAsia="Times New Roman" w:hAnsi="Garamond" w:cs="Times New Roman"/>
                <w:sz w:val="18"/>
                <w:szCs w:val="18"/>
                <w:lang w:val="en-US" w:eastAsia="pt-BR"/>
              </w:rPr>
              <w:t xml:space="preserve">Hire a regional project analyst </w:t>
            </w:r>
            <w:r w:rsidR="00D11B38">
              <w:rPr>
                <w:rFonts w:ascii="Garamond" w:eastAsia="Times New Roman" w:hAnsi="Garamond" w:cs="Times New Roman"/>
                <w:sz w:val="18"/>
                <w:szCs w:val="18"/>
                <w:lang w:val="en-US" w:eastAsia="pt-BR"/>
              </w:rPr>
              <w:t>to support</w:t>
            </w:r>
            <w:r w:rsidR="008F7DAC">
              <w:rPr>
                <w:rFonts w:ascii="Garamond" w:eastAsia="Times New Roman" w:hAnsi="Garamond" w:cs="Times New Roman"/>
                <w:sz w:val="18"/>
                <w:szCs w:val="18"/>
                <w:lang w:val="en-US" w:eastAsia="pt-BR"/>
              </w:rPr>
              <w:t xml:space="preserve"> </w:t>
            </w:r>
            <w:r w:rsidR="00874027">
              <w:rPr>
                <w:rFonts w:ascii="Garamond" w:eastAsia="Times New Roman" w:hAnsi="Garamond" w:cs="Times New Roman"/>
                <w:sz w:val="18"/>
                <w:szCs w:val="18"/>
                <w:lang w:val="en-US" w:eastAsia="pt-BR"/>
              </w:rPr>
              <w:t>t</w:t>
            </w:r>
            <w:r w:rsidRPr="00225E11">
              <w:rPr>
                <w:rFonts w:ascii="Garamond" w:eastAsia="Times New Roman" w:hAnsi="Garamond" w:cs="Times New Roman"/>
                <w:sz w:val="18"/>
                <w:szCs w:val="18"/>
                <w:lang w:val="en-US" w:eastAsia="pt-BR"/>
              </w:rPr>
              <w:t>he project</w:t>
            </w:r>
            <w:r w:rsidR="00874027">
              <w:rPr>
                <w:rFonts w:ascii="Garamond" w:eastAsia="Times New Roman" w:hAnsi="Garamond" w:cs="Times New Roman"/>
                <w:sz w:val="18"/>
                <w:szCs w:val="18"/>
                <w:lang w:val="en-US" w:eastAsia="pt-BR"/>
              </w:rPr>
              <w:t>’s implementation</w:t>
            </w:r>
            <w:r w:rsidRPr="00225E11">
              <w:rPr>
                <w:rFonts w:ascii="Garamond" w:eastAsia="Times New Roman" w:hAnsi="Garamond" w:cs="Times New Roman"/>
                <w:sz w:val="18"/>
                <w:szCs w:val="18"/>
                <w:lang w:val="en-US" w:eastAsia="pt-BR"/>
              </w:rPr>
              <w:t xml:space="preserve"> according </w:t>
            </w:r>
            <w:r w:rsidR="00874027">
              <w:rPr>
                <w:rFonts w:ascii="Garamond" w:eastAsia="Times New Roman" w:hAnsi="Garamond" w:cs="Times New Roman"/>
                <w:sz w:val="18"/>
                <w:szCs w:val="18"/>
                <w:lang w:val="en-US" w:eastAsia="pt-BR"/>
              </w:rPr>
              <w:t xml:space="preserve">the workplan planned in collaboration of </w:t>
            </w:r>
            <w:r w:rsidR="00DC32AE">
              <w:rPr>
                <w:rFonts w:ascii="Garamond" w:eastAsia="Times New Roman" w:hAnsi="Garamond" w:cs="Times New Roman"/>
                <w:sz w:val="18"/>
                <w:szCs w:val="18"/>
                <w:lang w:val="en-US" w:eastAsia="pt-BR"/>
              </w:rPr>
              <w:t xml:space="preserve">Sergipe partner institutions. </w:t>
            </w:r>
          </w:p>
        </w:tc>
        <w:tc>
          <w:tcPr>
            <w:tcW w:w="1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BC1FE" w14:textId="1E08CEB8" w:rsidR="00E01197" w:rsidRPr="00225E11" w:rsidRDefault="002D5FAE" w:rsidP="00E01197">
            <w:pPr>
              <w:spacing w:after="0" w:line="240" w:lineRule="auto"/>
              <w:ind w:left="200"/>
              <w:rPr>
                <w:rFonts w:ascii="Garamond" w:eastAsia="Times New Roman" w:hAnsi="Garamond" w:cs="Times New Roman"/>
                <w:sz w:val="18"/>
                <w:szCs w:val="18"/>
                <w:lang w:eastAsia="pt-BR"/>
              </w:rPr>
            </w:pPr>
            <w:r>
              <w:rPr>
                <w:rFonts w:ascii="Garamond" w:eastAsia="Times New Roman" w:hAnsi="Garamond" w:cs="Times New Roman"/>
                <w:sz w:val="18"/>
                <w:szCs w:val="18"/>
                <w:lang w:eastAsia="pt-BR"/>
              </w:rPr>
              <w:t>Ju</w:t>
            </w:r>
            <w:r w:rsidR="00E01197" w:rsidRPr="00225E11">
              <w:rPr>
                <w:rFonts w:ascii="Garamond" w:eastAsia="Times New Roman" w:hAnsi="Garamond" w:cs="Times New Roman"/>
                <w:sz w:val="18"/>
                <w:szCs w:val="18"/>
                <w:lang w:eastAsia="pt-BR"/>
              </w:rPr>
              <w:t>/2020</w:t>
            </w:r>
            <w:r w:rsidR="00D11B38">
              <w:rPr>
                <w:rFonts w:ascii="Garamond" w:eastAsia="Times New Roman" w:hAnsi="Garamond" w:cs="Times New Roman"/>
                <w:sz w:val="18"/>
                <w:szCs w:val="18"/>
                <w:lang w:eastAsia="pt-BR"/>
              </w:rPr>
              <w:t>-</w:t>
            </w:r>
          </w:p>
          <w:p w14:paraId="241E241D" w14:textId="77777777" w:rsidR="00E01197" w:rsidRPr="00225E11" w:rsidRDefault="00E01197" w:rsidP="00E01197">
            <w:pPr>
              <w:spacing w:after="0" w:line="240" w:lineRule="auto"/>
              <w:ind w:left="200"/>
              <w:rPr>
                <w:rFonts w:ascii="Garamond" w:eastAsia="Times New Roman" w:hAnsi="Garamond" w:cs="Times New Roman"/>
                <w:sz w:val="18"/>
                <w:szCs w:val="18"/>
                <w:lang w:eastAsia="pt-BR"/>
              </w:rPr>
            </w:pPr>
            <w:proofErr w:type="spellStart"/>
            <w:r w:rsidRPr="00225E11">
              <w:rPr>
                <w:rFonts w:ascii="Garamond" w:eastAsia="Times New Roman" w:hAnsi="Garamond" w:cs="Times New Roman"/>
                <w:sz w:val="18"/>
                <w:szCs w:val="18"/>
                <w:lang w:eastAsia="pt-BR"/>
              </w:rPr>
              <w:t>Jun</w:t>
            </w:r>
            <w:proofErr w:type="spellEnd"/>
            <w:r w:rsidRPr="00225E11">
              <w:rPr>
                <w:rFonts w:ascii="Garamond" w:eastAsia="Times New Roman" w:hAnsi="Garamond" w:cs="Times New Roman"/>
                <w:sz w:val="18"/>
                <w:szCs w:val="18"/>
                <w:lang w:eastAsia="pt-BR"/>
              </w:rPr>
              <w:t>/2021 </w:t>
            </w:r>
          </w:p>
        </w:tc>
        <w:tc>
          <w:tcPr>
            <w:tcW w:w="2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C234F" w14:textId="25D9FD1D" w:rsidR="00E01197" w:rsidRPr="00225E11" w:rsidRDefault="00E01197" w:rsidP="00E01197">
            <w:pPr>
              <w:spacing w:after="0" w:line="240" w:lineRule="auto"/>
              <w:ind w:left="200"/>
              <w:rPr>
                <w:rFonts w:ascii="Garamond" w:eastAsia="Times New Roman" w:hAnsi="Garamond" w:cs="Times New Roman"/>
                <w:sz w:val="18"/>
                <w:szCs w:val="18"/>
                <w:lang w:eastAsia="pt-BR"/>
              </w:rPr>
            </w:pPr>
            <w:r w:rsidRPr="00225E11">
              <w:rPr>
                <w:rFonts w:ascii="Garamond" w:eastAsia="Times New Roman" w:hAnsi="Garamond" w:cs="Times New Roman"/>
                <w:sz w:val="18"/>
                <w:szCs w:val="18"/>
                <w:lang w:eastAsia="pt-BR"/>
              </w:rPr>
              <w:t xml:space="preserve"> MMA/</w:t>
            </w:r>
            <w:r w:rsidR="00EE663C" w:rsidRPr="00225E11">
              <w:rPr>
                <w:rFonts w:ascii="Garamond" w:eastAsia="Times New Roman" w:hAnsi="Garamond" w:cs="Times New Roman"/>
                <w:sz w:val="18"/>
                <w:szCs w:val="18"/>
                <w:lang w:eastAsia="pt-BR"/>
              </w:rPr>
              <w:t>UNDP</w:t>
            </w:r>
            <w:r w:rsidR="008F7DAC">
              <w:rPr>
                <w:rFonts w:ascii="Garamond" w:eastAsia="Times New Roman" w:hAnsi="Garamond" w:cs="Times New Roman"/>
                <w:sz w:val="18"/>
                <w:szCs w:val="18"/>
                <w:lang w:eastAsia="pt-BR"/>
              </w:rPr>
              <w:t xml:space="preserve"> 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35F12" w14:textId="15A44258" w:rsidR="008410B2" w:rsidRPr="00225E11" w:rsidRDefault="004070EF" w:rsidP="00E01197">
            <w:pPr>
              <w:spacing w:before="240"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TOR is being elaborated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3196C" w14:textId="56B78BAF" w:rsidR="00E01197" w:rsidRPr="0086778A" w:rsidRDefault="00E01197" w:rsidP="00E01197">
            <w:pPr>
              <w:spacing w:before="240" w:after="0" w:line="240" w:lineRule="auto"/>
              <w:ind w:left="100"/>
              <w:rPr>
                <w:rFonts w:ascii="Garamond" w:eastAsia="Times New Roman" w:hAnsi="Garamond" w:cs="Times New Roman"/>
                <w:sz w:val="18"/>
                <w:szCs w:val="18"/>
                <w:lang w:eastAsia="pt-BR"/>
              </w:rPr>
            </w:pPr>
            <w:r w:rsidRPr="0086778A">
              <w:rPr>
                <w:rFonts w:ascii="Garamond" w:eastAsia="Times New Roman" w:hAnsi="Garamond" w:cs="Times New Roman"/>
                <w:sz w:val="18"/>
                <w:szCs w:val="18"/>
                <w:lang w:val="en-US" w:eastAsia="pt-BR"/>
              </w:rPr>
              <w:t xml:space="preserve"> </w:t>
            </w:r>
            <w:r w:rsidR="000024FE" w:rsidRPr="0086778A">
              <w:rPr>
                <w:rFonts w:ascii="Garamond" w:eastAsia="Times New Roman" w:hAnsi="Garamond" w:cs="Times New Roman"/>
                <w:sz w:val="18"/>
                <w:szCs w:val="18"/>
                <w:lang w:val="en-US" w:eastAsia="pt-BR"/>
              </w:rPr>
              <w:t>Pending</w:t>
            </w:r>
          </w:p>
        </w:tc>
      </w:tr>
      <w:tr w:rsidR="00863583" w:rsidRPr="00AA6E89" w14:paraId="4195620F" w14:textId="77777777" w:rsidTr="002C6FEA">
        <w:trPr>
          <w:trHeight w:val="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FBB15" w14:textId="4A8CFE87" w:rsidR="00AA6E89" w:rsidRPr="006D7619" w:rsidRDefault="00AA6E89" w:rsidP="00AA6E89">
            <w:pPr>
              <w:spacing w:after="0" w:line="240" w:lineRule="auto"/>
              <w:ind w:left="200"/>
              <w:jc w:val="both"/>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5.</w:t>
            </w:r>
            <w:r w:rsidR="00D11B38">
              <w:rPr>
                <w:rFonts w:ascii="Garamond" w:eastAsia="Times New Roman" w:hAnsi="Garamond" w:cs="Times New Roman"/>
                <w:sz w:val="18"/>
                <w:szCs w:val="18"/>
                <w:lang w:val="en-US" w:eastAsia="pt-BR"/>
              </w:rPr>
              <w:t xml:space="preserve">4 </w:t>
            </w:r>
            <w:r>
              <w:rPr>
                <w:rFonts w:ascii="Garamond" w:eastAsia="Times New Roman" w:hAnsi="Garamond" w:cs="Times New Roman"/>
                <w:sz w:val="18"/>
                <w:szCs w:val="18"/>
                <w:lang w:val="en-US" w:eastAsia="pt-BR"/>
              </w:rPr>
              <w:t>S</w:t>
            </w:r>
            <w:r w:rsidRPr="006D7619">
              <w:rPr>
                <w:rFonts w:ascii="Garamond" w:eastAsia="Times New Roman" w:hAnsi="Garamond" w:cs="Times New Roman"/>
                <w:sz w:val="18"/>
                <w:szCs w:val="18"/>
                <w:lang w:val="en-US" w:eastAsia="pt-BR"/>
              </w:rPr>
              <w:t xml:space="preserve">et up an inter-municipal consortium to combat desertification of </w:t>
            </w:r>
            <w:r w:rsidRPr="006D7619">
              <w:rPr>
                <w:rFonts w:ascii="Garamond" w:eastAsia="Times New Roman" w:hAnsi="Garamond" w:cs="Times New Roman"/>
                <w:i/>
                <w:sz w:val="18"/>
                <w:szCs w:val="18"/>
                <w:lang w:val="en-US" w:eastAsia="pt-BR"/>
              </w:rPr>
              <w:t xml:space="preserve">the Alto </w:t>
            </w:r>
            <w:proofErr w:type="spellStart"/>
            <w:r w:rsidRPr="006D7619">
              <w:rPr>
                <w:rFonts w:ascii="Garamond" w:eastAsia="Times New Roman" w:hAnsi="Garamond" w:cs="Times New Roman"/>
                <w:i/>
                <w:sz w:val="18"/>
                <w:szCs w:val="18"/>
                <w:lang w:val="en-US" w:eastAsia="pt-BR"/>
              </w:rPr>
              <w:t>Sertão</w:t>
            </w:r>
            <w:proofErr w:type="spellEnd"/>
            <w:r w:rsidRPr="006D7619">
              <w:rPr>
                <w:rFonts w:ascii="Garamond" w:eastAsia="Times New Roman" w:hAnsi="Garamond" w:cs="Times New Roman"/>
                <w:i/>
                <w:sz w:val="18"/>
                <w:szCs w:val="18"/>
                <w:lang w:val="en-US" w:eastAsia="pt-BR"/>
              </w:rPr>
              <w:t xml:space="preserve"> de Sergipe</w:t>
            </w:r>
            <w:r w:rsidRPr="006D7619">
              <w:rPr>
                <w:rFonts w:ascii="Garamond" w:eastAsia="Times New Roman" w:hAnsi="Garamond" w:cs="Times New Roman"/>
                <w:sz w:val="18"/>
                <w:szCs w:val="18"/>
                <w:lang w:val="en-US" w:eastAsia="pt-BR"/>
              </w:rPr>
              <w:t xml:space="preserve"> (ASS), linked to </w:t>
            </w:r>
            <w:r w:rsidRPr="006D7619">
              <w:rPr>
                <w:rFonts w:ascii="Garamond" w:eastAsia="Times New Roman" w:hAnsi="Garamond" w:cs="Times New Roman"/>
                <w:i/>
                <w:sz w:val="18"/>
                <w:szCs w:val="18"/>
                <w:lang w:val="en-US" w:eastAsia="pt-BR"/>
              </w:rPr>
              <w:t>PAE/SE</w:t>
            </w:r>
            <w:r w:rsidRPr="006D7619">
              <w:rPr>
                <w:rFonts w:ascii="Garamond" w:eastAsia="Times New Roman" w:hAnsi="Garamond" w:cs="Times New Roman"/>
                <w:sz w:val="18"/>
                <w:szCs w:val="18"/>
                <w:lang w:val="en-US" w:eastAsia="pt-BR"/>
              </w:rPr>
              <w:t> and operated by the Intermunicipal plan in accordance with the National Policy to Combat Desertification (Law 13.153 / 2015).  </w:t>
            </w:r>
          </w:p>
          <w:p w14:paraId="6A6A368A" w14:textId="77777777" w:rsidR="00AA6E89" w:rsidRPr="00225E11" w:rsidRDefault="00AA6E89" w:rsidP="00E01197">
            <w:pPr>
              <w:spacing w:after="0" w:line="240" w:lineRule="auto"/>
              <w:ind w:left="200"/>
              <w:rPr>
                <w:rFonts w:ascii="Garamond" w:eastAsia="Times New Roman" w:hAnsi="Garamond" w:cs="Times New Roman"/>
                <w:sz w:val="18"/>
                <w:szCs w:val="18"/>
                <w:lang w:val="en-US" w:eastAsia="pt-BR"/>
              </w:rPr>
            </w:pPr>
          </w:p>
        </w:tc>
        <w:tc>
          <w:tcPr>
            <w:tcW w:w="1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2FF1" w14:textId="6028F4B9" w:rsidR="00AA6E89" w:rsidRPr="00AA6E89" w:rsidRDefault="00AA6E89" w:rsidP="00E01197">
            <w:pPr>
              <w:spacing w:after="0" w:line="240" w:lineRule="auto"/>
              <w:ind w:left="20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Jan-2021 -Jun</w:t>
            </w:r>
            <w:r w:rsidR="004444EE">
              <w:rPr>
                <w:rFonts w:ascii="Garamond" w:eastAsia="Times New Roman" w:hAnsi="Garamond" w:cs="Times New Roman"/>
                <w:sz w:val="18"/>
                <w:szCs w:val="18"/>
                <w:lang w:val="en-US" w:eastAsia="pt-BR"/>
              </w:rPr>
              <w:t>/2021</w:t>
            </w:r>
          </w:p>
        </w:tc>
        <w:tc>
          <w:tcPr>
            <w:tcW w:w="2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9A9AB" w14:textId="77777777" w:rsidR="00937922" w:rsidRDefault="00937922" w:rsidP="00E01197">
            <w:pPr>
              <w:spacing w:after="0" w:line="240" w:lineRule="auto"/>
              <w:ind w:left="200"/>
              <w:rPr>
                <w:rFonts w:ascii="Garamond" w:eastAsia="Times New Roman" w:hAnsi="Garamond" w:cs="Times New Roman"/>
                <w:sz w:val="18"/>
                <w:szCs w:val="18"/>
                <w:lang w:val="en-US" w:eastAsia="pt-BR"/>
              </w:rPr>
            </w:pPr>
            <w:r w:rsidRPr="00937922">
              <w:rPr>
                <w:rFonts w:ascii="Garamond" w:eastAsia="Times New Roman" w:hAnsi="Garamond" w:cs="Times New Roman"/>
                <w:sz w:val="18"/>
                <w:szCs w:val="18"/>
                <w:lang w:val="en-US" w:eastAsia="pt-BR"/>
              </w:rPr>
              <w:t xml:space="preserve">MMA, UNDP </w:t>
            </w:r>
            <w:r>
              <w:rPr>
                <w:rFonts w:ascii="Garamond" w:eastAsia="Times New Roman" w:hAnsi="Garamond" w:cs="Times New Roman"/>
                <w:sz w:val="18"/>
                <w:szCs w:val="18"/>
                <w:lang w:val="en-US" w:eastAsia="pt-BR"/>
              </w:rPr>
              <w:t>CO</w:t>
            </w:r>
          </w:p>
          <w:p w14:paraId="332AE1EE" w14:textId="0E0DC653" w:rsidR="00AA6E89" w:rsidRPr="00AA6E89" w:rsidRDefault="00937922" w:rsidP="00E01197">
            <w:pPr>
              <w:spacing w:after="0" w:line="240" w:lineRule="auto"/>
              <w:ind w:left="200"/>
              <w:rPr>
                <w:rFonts w:ascii="Garamond" w:eastAsia="Times New Roman" w:hAnsi="Garamond" w:cs="Times New Roman"/>
                <w:sz w:val="18"/>
                <w:szCs w:val="18"/>
                <w:lang w:val="en-US" w:eastAsia="pt-BR"/>
              </w:rPr>
            </w:pPr>
            <w:r w:rsidRPr="00937922">
              <w:rPr>
                <w:rFonts w:ascii="Garamond" w:eastAsia="Times New Roman" w:hAnsi="Garamond" w:cs="Times New Roman"/>
                <w:sz w:val="18"/>
                <w:szCs w:val="18"/>
                <w:lang w:val="en-US" w:eastAsia="pt-BR"/>
              </w:rPr>
              <w:t xml:space="preserve"> Sergipe State Government</w:t>
            </w:r>
            <w:r>
              <w:rPr>
                <w:rFonts w:ascii="Garamond" w:eastAsia="Times New Roman" w:hAnsi="Garamond" w:cs="Times New Roman"/>
                <w:sz w:val="18"/>
                <w:szCs w:val="18"/>
                <w:lang w:val="en-US" w:eastAsia="pt-BR"/>
              </w:rPr>
              <w:t xml:space="preserve"> -</w:t>
            </w:r>
            <w:r w:rsidRPr="00937922">
              <w:rPr>
                <w:rFonts w:ascii="Garamond" w:eastAsia="Times New Roman" w:hAnsi="Garamond" w:cs="Times New Roman"/>
                <w:sz w:val="18"/>
                <w:szCs w:val="18"/>
                <w:lang w:val="en-US" w:eastAsia="pt-BR"/>
              </w:rPr>
              <w:t>SEDURBS / SERHMA</w:t>
            </w:r>
            <w:r w:rsidR="00CF0014">
              <w:rPr>
                <w:rFonts w:ascii="Garamond" w:eastAsia="Times New Roman" w:hAnsi="Garamond" w:cs="Times New Roman"/>
                <w:sz w:val="18"/>
                <w:szCs w:val="18"/>
                <w:lang w:val="en-US"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A35D7" w14:textId="299BB738" w:rsidR="00AA6E89" w:rsidRDefault="00BD2921" w:rsidP="00E01197">
            <w:pPr>
              <w:spacing w:before="240"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Due to municipal elections </w:t>
            </w:r>
            <w:r w:rsidR="00CF0014">
              <w:rPr>
                <w:rFonts w:ascii="Garamond" w:eastAsia="Times New Roman" w:hAnsi="Garamond" w:cs="Times New Roman"/>
                <w:sz w:val="18"/>
                <w:szCs w:val="18"/>
                <w:lang w:val="en-US" w:eastAsia="pt-BR"/>
              </w:rPr>
              <w:t>predicted for</w:t>
            </w:r>
            <w:r>
              <w:rPr>
                <w:rFonts w:ascii="Garamond" w:eastAsia="Times New Roman" w:hAnsi="Garamond" w:cs="Times New Roman"/>
                <w:sz w:val="18"/>
                <w:szCs w:val="18"/>
                <w:lang w:val="en-US" w:eastAsia="pt-BR"/>
              </w:rPr>
              <w:t xml:space="preserve"> October 2020, MMA has </w:t>
            </w:r>
            <w:r w:rsidR="00E706CC">
              <w:rPr>
                <w:rFonts w:ascii="Garamond" w:eastAsia="Times New Roman" w:hAnsi="Garamond" w:cs="Times New Roman"/>
                <w:sz w:val="18"/>
                <w:szCs w:val="18"/>
                <w:lang w:val="en-US" w:eastAsia="pt-BR"/>
              </w:rPr>
              <w:t>decided to</w:t>
            </w:r>
            <w:r w:rsidR="00CF0014">
              <w:rPr>
                <w:rFonts w:ascii="Garamond" w:eastAsia="Times New Roman" w:hAnsi="Garamond" w:cs="Times New Roman"/>
                <w:sz w:val="18"/>
                <w:szCs w:val="18"/>
                <w:lang w:val="en-US" w:eastAsia="pt-BR"/>
              </w:rPr>
              <w:t xml:space="preserve"> </w:t>
            </w:r>
            <w:r w:rsidR="005F4523">
              <w:rPr>
                <w:rFonts w:ascii="Garamond" w:eastAsia="Times New Roman" w:hAnsi="Garamond" w:cs="Times New Roman"/>
                <w:sz w:val="18"/>
                <w:szCs w:val="18"/>
                <w:lang w:val="en-US" w:eastAsia="pt-BR"/>
              </w:rPr>
              <w:t xml:space="preserve">execute this activity </w:t>
            </w:r>
            <w:r w:rsidR="00DE01AD">
              <w:rPr>
                <w:rFonts w:ascii="Garamond" w:eastAsia="Times New Roman" w:hAnsi="Garamond" w:cs="Times New Roman"/>
                <w:sz w:val="18"/>
                <w:szCs w:val="18"/>
                <w:lang w:val="en-US" w:eastAsia="pt-BR"/>
              </w:rPr>
              <w:t xml:space="preserve">after the new government in place, in order to avoid </w:t>
            </w:r>
            <w:r w:rsidR="001F038C">
              <w:rPr>
                <w:rFonts w:ascii="Garamond" w:eastAsia="Times New Roman" w:hAnsi="Garamond" w:cs="Times New Roman"/>
                <w:sz w:val="18"/>
                <w:szCs w:val="18"/>
                <w:lang w:val="en-US" w:eastAsia="pt-BR"/>
              </w:rPr>
              <w:t xml:space="preserve">disruptions. </w:t>
            </w:r>
            <w:r w:rsidR="00E706CC">
              <w:rPr>
                <w:rFonts w:ascii="Garamond" w:eastAsia="Times New Roman" w:hAnsi="Garamond" w:cs="Times New Roman"/>
                <w:sz w:val="18"/>
                <w:szCs w:val="18"/>
                <w:lang w:val="en-US"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02C6E" w14:textId="0C2D16DC" w:rsidR="00AA6E89" w:rsidRPr="0086778A" w:rsidRDefault="00396B40" w:rsidP="00E01197">
            <w:pPr>
              <w:spacing w:before="240" w:after="0" w:line="240" w:lineRule="auto"/>
              <w:ind w:left="10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Pending</w:t>
            </w:r>
          </w:p>
        </w:tc>
      </w:tr>
      <w:tr w:rsidR="00863583" w:rsidRPr="00225E11" w14:paraId="58540B2D" w14:textId="77777777" w:rsidTr="002C6FEA">
        <w:trPr>
          <w:trHeight w:val="1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828E0" w14:textId="77777777" w:rsidR="002C6FEA" w:rsidRPr="00225E11" w:rsidRDefault="002C6FEA" w:rsidP="00A250F3">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6.1 Identify, strengthen and formalize new partnerships in order to achieve the project's objectives.</w:t>
            </w:r>
          </w:p>
          <w:p w14:paraId="2B850DAB" w14:textId="77777777" w:rsidR="002C6FEA" w:rsidRPr="00225E11" w:rsidRDefault="002C6FEA" w:rsidP="00A250F3">
            <w:pPr>
              <w:spacing w:after="0" w:line="240" w:lineRule="auto"/>
              <w:ind w:left="200"/>
              <w:rPr>
                <w:rFonts w:ascii="Garamond" w:eastAsia="Times New Roman" w:hAnsi="Garamond" w:cs="Times New Roman"/>
                <w:sz w:val="18"/>
                <w:szCs w:val="18"/>
                <w:lang w:val="en-US"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A2001" w14:textId="6C4DA8A8" w:rsidR="002C6FEA" w:rsidRPr="00225E11" w:rsidRDefault="003D71C9" w:rsidP="00A250F3">
            <w:pPr>
              <w:spacing w:after="0" w:line="240" w:lineRule="auto"/>
              <w:ind w:left="200"/>
              <w:rPr>
                <w:rFonts w:ascii="Garamond" w:eastAsia="Times New Roman" w:hAnsi="Garamond" w:cs="Times New Roman"/>
                <w:sz w:val="18"/>
                <w:szCs w:val="18"/>
                <w:lang w:eastAsia="pt-BR"/>
              </w:rPr>
            </w:pPr>
            <w:r>
              <w:rPr>
                <w:rFonts w:ascii="Garamond" w:eastAsia="Times New Roman" w:hAnsi="Garamond" w:cs="Times New Roman"/>
                <w:sz w:val="18"/>
                <w:szCs w:val="18"/>
                <w:lang w:eastAsia="pt-BR"/>
              </w:rPr>
              <w:t>Jan–</w:t>
            </w:r>
            <w:proofErr w:type="spellStart"/>
            <w:r w:rsidR="000479B8">
              <w:rPr>
                <w:rFonts w:ascii="Garamond" w:eastAsia="Times New Roman" w:hAnsi="Garamond" w:cs="Times New Roman"/>
                <w:sz w:val="18"/>
                <w:szCs w:val="18"/>
                <w:lang w:eastAsia="pt-BR"/>
              </w:rPr>
              <w:t>Sept</w:t>
            </w:r>
            <w:proofErr w:type="spellEnd"/>
            <w:r>
              <w:rPr>
                <w:rFonts w:ascii="Garamond" w:eastAsia="Times New Roman" w:hAnsi="Garamond" w:cs="Times New Roman"/>
                <w:sz w:val="18"/>
                <w:szCs w:val="18"/>
                <w:lang w:eastAsia="pt-BR"/>
              </w:rPr>
              <w:t xml:space="preserve">/ </w:t>
            </w:r>
            <w:r w:rsidRPr="00225E11">
              <w:rPr>
                <w:rFonts w:ascii="Garamond" w:eastAsia="Times New Roman" w:hAnsi="Garamond" w:cs="Times New Roman"/>
                <w:sz w:val="18"/>
                <w:szCs w:val="18"/>
                <w:lang w:eastAsia="pt-BR"/>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A99C2" w14:textId="31CC8C05" w:rsidR="002C6FEA" w:rsidRPr="00225E11" w:rsidRDefault="002C6FEA" w:rsidP="00A250F3">
            <w:pPr>
              <w:spacing w:after="0" w:line="240" w:lineRule="auto"/>
              <w:ind w:left="200"/>
              <w:rPr>
                <w:rFonts w:ascii="Garamond" w:eastAsia="Times New Roman" w:hAnsi="Garamond" w:cs="Times New Roman"/>
                <w:sz w:val="18"/>
                <w:szCs w:val="18"/>
                <w:lang w:eastAsia="pt-BR"/>
              </w:rPr>
            </w:pPr>
            <w:r w:rsidRPr="00225E11">
              <w:rPr>
                <w:rFonts w:ascii="Garamond" w:eastAsia="Times New Roman" w:hAnsi="Garamond" w:cs="Times New Roman"/>
                <w:sz w:val="18"/>
                <w:szCs w:val="18"/>
                <w:lang w:eastAsia="pt-BR"/>
              </w:rPr>
              <w:t xml:space="preserve"> MMA/UNDP</w:t>
            </w:r>
            <w:r w:rsidR="009D6337">
              <w:rPr>
                <w:rFonts w:ascii="Garamond" w:eastAsia="Times New Roman" w:hAnsi="Garamond" w:cs="Times New Roman"/>
                <w:sz w:val="18"/>
                <w:szCs w:val="18"/>
                <w:lang w:eastAsia="pt-BR"/>
              </w:rPr>
              <w:t xml:space="preserve"> 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987AF" w14:textId="68D436B3" w:rsidR="002C6FEA" w:rsidRPr="008344A1" w:rsidRDefault="000479B8" w:rsidP="00A250F3">
            <w:pPr>
              <w:spacing w:before="240" w:after="0" w:line="240" w:lineRule="auto"/>
              <w:rPr>
                <w:rFonts w:ascii="Garamond" w:eastAsia="Times New Roman" w:hAnsi="Garamond" w:cs="Times New Roman"/>
                <w:sz w:val="18"/>
                <w:szCs w:val="18"/>
                <w:lang w:val="en-US" w:eastAsia="pt-BR"/>
              </w:rPr>
            </w:pPr>
            <w:r w:rsidRPr="006A4ACA">
              <w:rPr>
                <w:rFonts w:ascii="Garamond" w:eastAsia="Times New Roman" w:hAnsi="Garamond" w:cs="Times New Roman"/>
                <w:sz w:val="18"/>
                <w:szCs w:val="18"/>
                <w:lang w:val="en-US" w:eastAsia="pt-BR"/>
              </w:rPr>
              <w:t xml:space="preserve">COHIDRO is </w:t>
            </w:r>
            <w:r w:rsidR="008344A1" w:rsidRPr="006A4ACA">
              <w:rPr>
                <w:rFonts w:ascii="Garamond" w:eastAsia="Times New Roman" w:hAnsi="Garamond" w:cs="Times New Roman"/>
                <w:sz w:val="18"/>
                <w:szCs w:val="18"/>
                <w:lang w:val="en-US" w:eastAsia="pt-BR"/>
              </w:rPr>
              <w:t xml:space="preserve">one of </w:t>
            </w:r>
            <w:r w:rsidR="008344A1">
              <w:rPr>
                <w:rFonts w:ascii="Garamond" w:eastAsia="Times New Roman" w:hAnsi="Garamond" w:cs="Times New Roman"/>
                <w:sz w:val="18"/>
                <w:szCs w:val="18"/>
                <w:lang w:val="en-US" w:eastAsia="pt-BR"/>
              </w:rPr>
              <w:t>the ne</w:t>
            </w:r>
            <w:r w:rsidR="009815FD">
              <w:rPr>
                <w:rFonts w:ascii="Garamond" w:eastAsia="Times New Roman" w:hAnsi="Garamond" w:cs="Times New Roman"/>
                <w:sz w:val="18"/>
                <w:szCs w:val="18"/>
                <w:lang w:val="en-US" w:eastAsia="pt-BR"/>
              </w:rPr>
              <w:t>w</w:t>
            </w:r>
            <w:r w:rsidR="008344A1">
              <w:rPr>
                <w:rFonts w:ascii="Garamond" w:eastAsia="Times New Roman" w:hAnsi="Garamond" w:cs="Times New Roman"/>
                <w:sz w:val="18"/>
                <w:szCs w:val="18"/>
                <w:lang w:val="en-US" w:eastAsia="pt-BR"/>
              </w:rPr>
              <w:t xml:space="preserve"> </w:t>
            </w:r>
            <w:r w:rsidR="009815FD">
              <w:rPr>
                <w:rFonts w:ascii="Garamond" w:eastAsia="Times New Roman" w:hAnsi="Garamond" w:cs="Times New Roman"/>
                <w:sz w:val="18"/>
                <w:szCs w:val="18"/>
                <w:lang w:val="en-US" w:eastAsia="pt-BR"/>
              </w:rPr>
              <w:t>partners</w:t>
            </w:r>
            <w:r w:rsidR="008344A1">
              <w:rPr>
                <w:rFonts w:ascii="Garamond" w:eastAsia="Times New Roman" w:hAnsi="Garamond" w:cs="Times New Roman"/>
                <w:sz w:val="18"/>
                <w:szCs w:val="18"/>
                <w:lang w:val="en-US" w:eastAsia="pt-BR"/>
              </w:rPr>
              <w:t xml:space="preserve"> identified so far to expand the regions benefited </w:t>
            </w:r>
            <w:r w:rsidR="00CE3008">
              <w:rPr>
                <w:rFonts w:ascii="Garamond" w:eastAsia="Times New Roman" w:hAnsi="Garamond" w:cs="Times New Roman"/>
                <w:sz w:val="18"/>
                <w:szCs w:val="18"/>
                <w:lang w:val="en-US" w:eastAsia="pt-BR"/>
              </w:rPr>
              <w:t xml:space="preserve">from the project. </w:t>
            </w:r>
            <w:r w:rsidR="009815FD">
              <w:rPr>
                <w:rFonts w:ascii="Garamond" w:eastAsia="Times New Roman" w:hAnsi="Garamond" w:cs="Times New Roman"/>
                <w:sz w:val="18"/>
                <w:szCs w:val="18"/>
                <w:lang w:val="en-US" w:eastAsia="pt-BR"/>
              </w:rPr>
              <w:t xml:space="preserve">Moreover, during the implementation of activities, the </w:t>
            </w:r>
            <w:r w:rsidR="00863583">
              <w:rPr>
                <w:rFonts w:ascii="Garamond" w:eastAsia="Times New Roman" w:hAnsi="Garamond" w:cs="Times New Roman"/>
                <w:sz w:val="18"/>
                <w:szCs w:val="18"/>
                <w:lang w:val="en-US" w:eastAsia="pt-BR"/>
              </w:rPr>
              <w:t xml:space="preserve">regional technical analyst to be hired will be responsible for identifying new partnerships locally.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7271A" w14:textId="349D77EE" w:rsidR="002C6FEA" w:rsidRPr="002C6FEA" w:rsidRDefault="002C6FEA" w:rsidP="00A250F3">
            <w:pPr>
              <w:spacing w:before="240" w:after="0" w:line="240" w:lineRule="auto"/>
              <w:ind w:left="100"/>
              <w:rPr>
                <w:rFonts w:ascii="Garamond" w:eastAsia="Times New Roman" w:hAnsi="Garamond" w:cs="Times New Roman"/>
                <w:sz w:val="18"/>
                <w:szCs w:val="18"/>
                <w:lang w:eastAsia="pt-BR"/>
              </w:rPr>
            </w:pPr>
            <w:r w:rsidRPr="008344A1">
              <w:rPr>
                <w:rFonts w:ascii="Garamond" w:eastAsia="Times New Roman" w:hAnsi="Garamond" w:cs="Times New Roman"/>
                <w:sz w:val="18"/>
                <w:szCs w:val="18"/>
                <w:lang w:val="en-US" w:eastAsia="pt-BR"/>
              </w:rPr>
              <w:t xml:space="preserve"> </w:t>
            </w:r>
            <w:r w:rsidRPr="002C6FEA">
              <w:rPr>
                <w:rFonts w:ascii="Garamond" w:eastAsia="Times New Roman" w:hAnsi="Garamond" w:cs="Times New Roman"/>
                <w:sz w:val="18"/>
                <w:szCs w:val="18"/>
                <w:lang w:val="en-US" w:eastAsia="pt-BR"/>
              </w:rPr>
              <w:t>Partially Completed.</w:t>
            </w:r>
          </w:p>
        </w:tc>
      </w:tr>
    </w:tbl>
    <w:p w14:paraId="06DC5BCE" w14:textId="24C601E5" w:rsidR="00E01197" w:rsidRPr="00225E11" w:rsidRDefault="00E01197" w:rsidP="00E01197">
      <w:pPr>
        <w:spacing w:after="240" w:line="240" w:lineRule="auto"/>
        <w:rPr>
          <w:rFonts w:ascii="Garamond" w:eastAsia="Times New Roman" w:hAnsi="Garamond" w:cs="Times New Roman"/>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894"/>
        <w:gridCol w:w="1239"/>
        <w:gridCol w:w="2858"/>
        <w:gridCol w:w="2092"/>
        <w:gridCol w:w="1705"/>
      </w:tblGrid>
      <w:tr w:rsidR="00225E11" w:rsidRPr="006A4ACA" w14:paraId="767CA691"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EBA9912" w14:textId="77777777" w:rsidR="00E01197" w:rsidRPr="00323ACF" w:rsidRDefault="00E01197" w:rsidP="00E01197">
            <w:pPr>
              <w:spacing w:after="0" w:line="240" w:lineRule="auto"/>
              <w:ind w:left="200"/>
              <w:rPr>
                <w:rFonts w:ascii="Garamond" w:eastAsia="Times New Roman" w:hAnsi="Garamond" w:cs="Times New Roman"/>
                <w:sz w:val="18"/>
                <w:szCs w:val="18"/>
                <w:lang w:val="en-US" w:eastAsia="pt-BR"/>
              </w:rPr>
            </w:pPr>
            <w:r w:rsidRPr="00323ACF">
              <w:rPr>
                <w:rFonts w:ascii="Garamond" w:eastAsia="Times New Roman" w:hAnsi="Garamond" w:cs="Times New Roman"/>
                <w:b/>
                <w:bCs/>
                <w:sz w:val="18"/>
                <w:szCs w:val="18"/>
                <w:lang w:val="en-US" w:eastAsia="pt-BR"/>
              </w:rPr>
              <w:lastRenderedPageBreak/>
              <w:t>Midterm Review recommendation 7</w:t>
            </w:r>
          </w:p>
          <w:p w14:paraId="77FE6BDB" w14:textId="0A6C4D42" w:rsidR="00837358" w:rsidRPr="00454F6F" w:rsidRDefault="00837358" w:rsidP="00351F1A">
            <w:pPr>
              <w:spacing w:before="100" w:after="200" w:line="240" w:lineRule="auto"/>
              <w:ind w:left="200"/>
              <w:jc w:val="both"/>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 xml:space="preserve">7. </w:t>
            </w:r>
            <w:r w:rsidR="006D4DF2" w:rsidRPr="006D4DF2">
              <w:rPr>
                <w:rFonts w:ascii="Garamond" w:eastAsia="Times New Roman" w:hAnsi="Garamond" w:cs="Times New Roman"/>
                <w:sz w:val="18"/>
                <w:szCs w:val="18"/>
                <w:lang w:val="en-US" w:eastAsia="pt-BR"/>
              </w:rPr>
              <w:t xml:space="preserve">Impel and support appropriation of URAD’s strategy by extension services, through training seeking to generate multipliers and include communities as much as possible, even those communities who were left aside during pilot site </w:t>
            </w:r>
            <w:proofErr w:type="spellStart"/>
            <w:r w:rsidR="006D4DF2" w:rsidRPr="006D4DF2">
              <w:rPr>
                <w:rFonts w:ascii="Garamond" w:eastAsia="Times New Roman" w:hAnsi="Garamond" w:cs="Times New Roman"/>
                <w:sz w:val="18"/>
                <w:szCs w:val="18"/>
                <w:lang w:val="en-US" w:eastAsia="pt-BR"/>
              </w:rPr>
              <w:t>reorganising</w:t>
            </w:r>
            <w:proofErr w:type="spellEnd"/>
            <w:r w:rsidR="006D4DF2" w:rsidRPr="006D4DF2">
              <w:rPr>
                <w:rFonts w:ascii="Garamond" w:eastAsia="Times New Roman" w:hAnsi="Garamond" w:cs="Times New Roman"/>
                <w:sz w:val="18"/>
                <w:szCs w:val="18"/>
                <w:lang w:val="en-US" w:eastAsia="pt-BR"/>
              </w:rPr>
              <w:t>. Activities that can have a multiplying effect (such as training of trainers, incorporation of the findings</w:t>
            </w:r>
          </w:p>
        </w:tc>
      </w:tr>
      <w:tr w:rsidR="00225E11" w:rsidRPr="006A4ACA" w14:paraId="0752EBCC"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1D60F83" w14:textId="775D77BE" w:rsidR="00EB5B1B" w:rsidRPr="00323ACF" w:rsidRDefault="00E01197" w:rsidP="00E01197">
            <w:pPr>
              <w:spacing w:after="0" w:line="240" w:lineRule="auto"/>
              <w:ind w:left="200"/>
              <w:rPr>
                <w:rFonts w:ascii="Garamond" w:eastAsia="Times New Roman" w:hAnsi="Garamond" w:cs="Times New Roman"/>
                <w:sz w:val="18"/>
                <w:szCs w:val="18"/>
                <w:lang w:val="en-US" w:eastAsia="pt-BR"/>
              </w:rPr>
            </w:pPr>
            <w:r w:rsidRPr="00323ACF">
              <w:rPr>
                <w:rFonts w:ascii="Garamond" w:eastAsia="Times New Roman" w:hAnsi="Garamond" w:cs="Times New Roman"/>
                <w:b/>
                <w:bCs/>
                <w:sz w:val="18"/>
                <w:szCs w:val="18"/>
                <w:lang w:val="en-US" w:eastAsia="pt-BR"/>
              </w:rPr>
              <w:t xml:space="preserve">Management response: </w:t>
            </w:r>
          </w:p>
          <w:p w14:paraId="270F0C2D" w14:textId="41D1243F" w:rsidR="00923151" w:rsidRPr="00225E11" w:rsidRDefault="00EB5B1B" w:rsidP="00726F98">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The project team agrees with the recommendation. In order to implement good practices, MMA, together with UNDP and partners in Sergipe, started the process of identifying points of convergence between projects in progress in the State and the best practices that should be promoted and replicated during the period of execution / extension of the project, improving the lessons learned from the URADs. To this end, training and other multiplier training initiatives will be carried out in the process of implementing good practices, giving priority to local extension workers and the beneficiary public of the communities. The proposal is to enable the scaling of good practices, expanding the coverage area in ASD-Sergipe</w:t>
            </w:r>
            <w:r w:rsidR="002E5875">
              <w:rPr>
                <w:rFonts w:ascii="Garamond" w:eastAsia="Times New Roman" w:hAnsi="Garamond" w:cs="Times New Roman"/>
                <w:sz w:val="18"/>
                <w:szCs w:val="18"/>
                <w:lang w:val="en-US" w:eastAsia="pt-BR"/>
              </w:rPr>
              <w:t>;</w:t>
            </w:r>
            <w:r w:rsidRPr="00225E11">
              <w:rPr>
                <w:rFonts w:ascii="Garamond" w:eastAsia="Times New Roman" w:hAnsi="Garamond" w:cs="Times New Roman"/>
                <w:sz w:val="18"/>
                <w:szCs w:val="18"/>
                <w:lang w:val="en-US" w:eastAsia="pt-BR"/>
              </w:rPr>
              <w:t xml:space="preserve"> </w:t>
            </w:r>
            <w:r w:rsidR="002E5875">
              <w:rPr>
                <w:rFonts w:ascii="Garamond" w:eastAsia="Times New Roman" w:hAnsi="Garamond" w:cs="Times New Roman"/>
                <w:sz w:val="18"/>
                <w:szCs w:val="18"/>
                <w:lang w:val="en-US" w:eastAsia="pt-BR"/>
              </w:rPr>
              <w:t>i</w:t>
            </w:r>
            <w:r w:rsidRPr="00225E11">
              <w:rPr>
                <w:rFonts w:ascii="Garamond" w:eastAsia="Times New Roman" w:hAnsi="Garamond" w:cs="Times New Roman"/>
                <w:sz w:val="18"/>
                <w:szCs w:val="18"/>
                <w:lang w:val="en-US" w:eastAsia="pt-BR"/>
              </w:rPr>
              <w:t>ncluding directing efforts to benefit communities originally selected by the project with the implementation of good practice initiatives.</w:t>
            </w:r>
          </w:p>
        </w:tc>
      </w:tr>
      <w:tr w:rsidR="009A5819" w:rsidRPr="00225E11" w14:paraId="0C5DFFED" w14:textId="77777777" w:rsidTr="00FD7BD6">
        <w:trPr>
          <w:trHeight w:val="337"/>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132CB599" w14:textId="77777777" w:rsidR="00E01197" w:rsidRPr="00225E11" w:rsidRDefault="00E01197" w:rsidP="00E01197">
            <w:pPr>
              <w:spacing w:after="0" w:line="240" w:lineRule="auto"/>
              <w:ind w:left="10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 xml:space="preserve">Key </w:t>
            </w:r>
            <w:proofErr w:type="spellStart"/>
            <w:r w:rsidRPr="00225E11">
              <w:rPr>
                <w:rFonts w:ascii="Garamond" w:eastAsia="Times New Roman" w:hAnsi="Garamond" w:cs="Times New Roman"/>
                <w:b/>
                <w:bCs/>
                <w:sz w:val="18"/>
                <w:szCs w:val="18"/>
                <w:lang w:eastAsia="pt-BR"/>
              </w:rPr>
              <w:t>action</w:t>
            </w:r>
            <w:proofErr w:type="spellEnd"/>
            <w:r w:rsidRPr="00225E11">
              <w:rPr>
                <w:rFonts w:ascii="Garamond" w:eastAsia="Times New Roman" w:hAnsi="Garamond" w:cs="Times New Roman"/>
                <w:b/>
                <w:bCs/>
                <w:sz w:val="18"/>
                <w:szCs w:val="18"/>
                <w:lang w:eastAsia="pt-BR"/>
              </w:rPr>
              <w:t>(s)</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353F62CF" w14:textId="77777777" w:rsidR="00E01197" w:rsidRPr="00225E11" w:rsidRDefault="00E01197" w:rsidP="00E01197">
            <w:pPr>
              <w:spacing w:after="0" w:line="240" w:lineRule="auto"/>
              <w:ind w:left="6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Time frame</w:t>
            </w:r>
          </w:p>
        </w:tc>
        <w:tc>
          <w:tcPr>
            <w:tcW w:w="3120"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5BBE69D4" w14:textId="77777777" w:rsidR="00E01197" w:rsidRPr="00225E11" w:rsidRDefault="00E01197" w:rsidP="00E01197">
            <w:pPr>
              <w:spacing w:after="0" w:line="240" w:lineRule="auto"/>
              <w:ind w:left="30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Responsible</w:t>
            </w:r>
            <w:proofErr w:type="spellEnd"/>
            <w:r w:rsidRPr="00225E11">
              <w:rPr>
                <w:rFonts w:ascii="Garamond" w:eastAsia="Times New Roman" w:hAnsi="Garamond" w:cs="Times New Roman"/>
                <w:b/>
                <w:bCs/>
                <w:sz w:val="18"/>
                <w:szCs w:val="18"/>
                <w:lang w:eastAsia="pt-BR"/>
              </w:rPr>
              <w:t xml:space="preserve"> </w:t>
            </w:r>
            <w:proofErr w:type="spellStart"/>
            <w:r w:rsidRPr="00225E11">
              <w:rPr>
                <w:rFonts w:ascii="Garamond" w:eastAsia="Times New Roman" w:hAnsi="Garamond" w:cs="Times New Roman"/>
                <w:b/>
                <w:bCs/>
                <w:sz w:val="18"/>
                <w:szCs w:val="18"/>
                <w:lang w:eastAsia="pt-BR"/>
              </w:rPr>
              <w:t>unit</w:t>
            </w:r>
            <w:proofErr w:type="spellEnd"/>
            <w:r w:rsidRPr="00225E11">
              <w:rPr>
                <w:rFonts w:ascii="Garamond" w:eastAsia="Times New Roman" w:hAnsi="Garamond" w:cs="Times New Roman"/>
                <w:b/>
                <w:bCs/>
                <w:sz w:val="18"/>
                <w:szCs w:val="18"/>
                <w:lang w:eastAsia="pt-BR"/>
              </w:rPr>
              <w:t>(s)</w:t>
            </w:r>
          </w:p>
        </w:tc>
        <w:tc>
          <w:tcPr>
            <w:tcW w:w="3412"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2EEC08F" w14:textId="77777777" w:rsidR="00E01197" w:rsidRPr="00225E11" w:rsidRDefault="00E01197" w:rsidP="00E01197">
            <w:pPr>
              <w:spacing w:after="0" w:line="240" w:lineRule="auto"/>
              <w:ind w:left="8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Tracking</w:t>
            </w:r>
          </w:p>
        </w:tc>
      </w:tr>
      <w:tr w:rsidR="001C47DE" w:rsidRPr="00225E11" w14:paraId="3E0B84A5" w14:textId="77777777" w:rsidTr="00FD7BD6">
        <w:trPr>
          <w:trHeight w:val="203"/>
        </w:trPr>
        <w:tc>
          <w:tcPr>
            <w:tcW w:w="0" w:type="auto"/>
            <w:vMerge/>
            <w:tcBorders>
              <w:top w:val="single" w:sz="8" w:space="0" w:color="000000"/>
              <w:left w:val="single" w:sz="8" w:space="0" w:color="000000"/>
              <w:right w:val="single" w:sz="8" w:space="0" w:color="000000"/>
            </w:tcBorders>
            <w:vAlign w:val="center"/>
            <w:hideMark/>
          </w:tcPr>
          <w:p w14:paraId="0D2FCFA3"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7E3D5DF4"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3120" w:type="dxa"/>
            <w:vMerge/>
            <w:tcBorders>
              <w:top w:val="single" w:sz="8" w:space="0" w:color="000000"/>
              <w:left w:val="single" w:sz="8" w:space="0" w:color="000000"/>
              <w:right w:val="single" w:sz="8" w:space="0" w:color="000000"/>
            </w:tcBorders>
            <w:vAlign w:val="center"/>
            <w:hideMark/>
          </w:tcPr>
          <w:p w14:paraId="134A4D42"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29AF2" w14:textId="77777777" w:rsidR="00E01197" w:rsidRPr="00225E11" w:rsidRDefault="00E01197" w:rsidP="00E01197">
            <w:pPr>
              <w:spacing w:after="0" w:line="240" w:lineRule="auto"/>
              <w:ind w:left="24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EF1B5" w14:textId="77777777" w:rsidR="00E01197" w:rsidRPr="00225E11" w:rsidRDefault="00E01197" w:rsidP="00E01197">
            <w:pPr>
              <w:spacing w:after="0" w:line="240" w:lineRule="auto"/>
              <w:ind w:left="3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Status</w:t>
            </w:r>
          </w:p>
        </w:tc>
      </w:tr>
      <w:tr w:rsidR="001C47DE" w:rsidRPr="00225E11" w14:paraId="252B2913" w14:textId="77777777" w:rsidTr="00085EC5">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5DECF" w14:textId="77777777" w:rsidR="00755D66" w:rsidRPr="00323ACF" w:rsidRDefault="00755D66" w:rsidP="00E542B6">
            <w:pPr>
              <w:spacing w:after="0" w:line="240" w:lineRule="auto"/>
              <w:ind w:left="200"/>
              <w:rPr>
                <w:rFonts w:ascii="Garamond" w:eastAsia="Times New Roman" w:hAnsi="Garamond" w:cs="Times New Roman"/>
                <w:sz w:val="18"/>
                <w:szCs w:val="18"/>
                <w:lang w:val="en-US" w:eastAsia="pt-BR"/>
              </w:rPr>
            </w:pPr>
          </w:p>
          <w:p w14:paraId="5AEC8A40" w14:textId="4570B306" w:rsidR="00755D66" w:rsidRPr="00454F6F" w:rsidRDefault="00F82D9B" w:rsidP="00E542B6">
            <w:pPr>
              <w:spacing w:after="0" w:line="240" w:lineRule="auto"/>
              <w:ind w:left="200"/>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 xml:space="preserve">7.1 </w:t>
            </w:r>
            <w:r w:rsidR="00755D66" w:rsidRPr="00454F6F">
              <w:rPr>
                <w:rFonts w:ascii="Garamond" w:eastAsia="Times New Roman" w:hAnsi="Garamond" w:cs="Times New Roman"/>
                <w:sz w:val="18"/>
                <w:szCs w:val="18"/>
                <w:lang w:val="en-US" w:eastAsia="pt-BR"/>
              </w:rPr>
              <w:t>Identification of points of convergence between the Project and ongoing actions implemented by partner institutions in Sergipe.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0B110" w14:textId="139AAF7A" w:rsidR="00E542B6" w:rsidRPr="009226E7" w:rsidRDefault="0086212D" w:rsidP="00E542B6">
            <w:pPr>
              <w:spacing w:after="0" w:line="240" w:lineRule="auto"/>
              <w:ind w:left="200"/>
              <w:rPr>
                <w:rFonts w:ascii="Garamond" w:eastAsia="Times New Roman" w:hAnsi="Garamond" w:cs="Times New Roman"/>
                <w:sz w:val="18"/>
                <w:szCs w:val="18"/>
                <w:lang w:eastAsia="pt-BR"/>
              </w:rPr>
            </w:pPr>
            <w:proofErr w:type="spellStart"/>
            <w:r w:rsidRPr="009226E7">
              <w:rPr>
                <w:rFonts w:ascii="Garamond" w:eastAsia="Times New Roman" w:hAnsi="Garamond" w:cs="Times New Roman"/>
                <w:sz w:val="18"/>
                <w:szCs w:val="18"/>
                <w:lang w:eastAsia="pt-BR"/>
              </w:rPr>
              <w:t>March</w:t>
            </w:r>
            <w:proofErr w:type="spellEnd"/>
            <w:r w:rsidRPr="009226E7">
              <w:rPr>
                <w:rFonts w:ascii="Garamond" w:eastAsia="Times New Roman" w:hAnsi="Garamond" w:cs="Times New Roman"/>
                <w:sz w:val="18"/>
                <w:szCs w:val="18"/>
                <w:lang w:eastAsia="pt-BR"/>
              </w:rPr>
              <w:t xml:space="preserve"> </w:t>
            </w:r>
            <w:r w:rsidR="009226E7" w:rsidRPr="006A4ACA">
              <w:rPr>
                <w:rFonts w:ascii="Garamond" w:eastAsia="Times New Roman" w:hAnsi="Garamond" w:cs="Times New Roman"/>
                <w:sz w:val="18"/>
                <w:szCs w:val="18"/>
                <w:lang w:eastAsia="pt-BR"/>
              </w:rPr>
              <w:t>- July</w:t>
            </w:r>
            <w:r w:rsidR="003C433C" w:rsidRPr="009226E7">
              <w:rPr>
                <w:rFonts w:ascii="Garamond" w:eastAsia="Times New Roman" w:hAnsi="Garamond" w:cs="Times New Roman"/>
                <w:sz w:val="18"/>
                <w:szCs w:val="18"/>
                <w:lang w:eastAsia="pt-BR"/>
              </w:rPr>
              <w:t>2020</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5774C" w14:textId="7A0F57EE" w:rsidR="00E542B6" w:rsidRPr="00454F6F" w:rsidRDefault="006B33FB" w:rsidP="00E542B6">
            <w:pPr>
              <w:spacing w:after="0" w:line="240" w:lineRule="auto"/>
              <w:ind w:left="2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eastAsia="pt-BR"/>
              </w:rPr>
              <w:t>MMA/</w:t>
            </w:r>
            <w:r w:rsidR="00BC25DB" w:rsidRPr="00454F6F">
              <w:rPr>
                <w:rFonts w:ascii="Garamond" w:eastAsia="Times New Roman" w:hAnsi="Garamond" w:cs="Times New Roman"/>
                <w:sz w:val="18"/>
                <w:szCs w:val="18"/>
                <w:lang w:eastAsia="pt-BR"/>
              </w:rPr>
              <w:t>UNDP</w:t>
            </w:r>
            <w:r w:rsidRPr="00454F6F">
              <w:rPr>
                <w:rFonts w:ascii="Garamond" w:eastAsia="Times New Roman" w:hAnsi="Garamond" w:cs="Times New Roman"/>
                <w:sz w:val="18"/>
                <w:szCs w:val="18"/>
                <w:lang w:eastAsia="pt-BR"/>
              </w:rPr>
              <w:t>/</w:t>
            </w:r>
            <w:r w:rsidR="00C56A1D" w:rsidRPr="00454F6F">
              <w:rPr>
                <w:rFonts w:ascii="Garamond" w:eastAsia="Times New Roman" w:hAnsi="Garamond" w:cs="Times New Roman"/>
                <w:sz w:val="18"/>
                <w:szCs w:val="18"/>
                <w:lang w:eastAsia="pt-BR"/>
              </w:rPr>
              <w:t xml:space="preserve"> </w:t>
            </w:r>
            <w:proofErr w:type="spellStart"/>
            <w:r w:rsidR="00A00212" w:rsidRPr="00454F6F">
              <w:rPr>
                <w:rFonts w:ascii="Garamond" w:eastAsia="Times New Roman" w:hAnsi="Garamond" w:cs="Times New Roman"/>
                <w:sz w:val="18"/>
                <w:szCs w:val="18"/>
                <w:lang w:eastAsia="pt-BR"/>
              </w:rPr>
              <w:t>Partners</w:t>
            </w:r>
            <w:proofErr w:type="spellEnd"/>
            <w:r w:rsidR="00C56A1D" w:rsidRPr="00454F6F">
              <w:rPr>
                <w:rFonts w:ascii="Garamond" w:eastAsia="Times New Roman" w:hAnsi="Garamond" w:cs="Times New Roman"/>
                <w:sz w:val="18"/>
                <w:szCs w:val="18"/>
                <w:lang w:eastAsia="pt-BR"/>
              </w:rPr>
              <w:t xml:space="preserve"> </w:t>
            </w:r>
            <w:proofErr w:type="spellStart"/>
            <w:r w:rsidR="00C56A1D" w:rsidRPr="00454F6F">
              <w:rPr>
                <w:rFonts w:ascii="Garamond" w:eastAsia="Times New Roman" w:hAnsi="Garamond" w:cs="Times New Roman"/>
                <w:sz w:val="18"/>
                <w:szCs w:val="18"/>
                <w:lang w:eastAsia="pt-BR"/>
              </w:rPr>
              <w:t>institutions</w:t>
            </w:r>
            <w:proofErr w:type="spellEnd"/>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E7933" w14:textId="47092124" w:rsidR="009C6C13" w:rsidRPr="00454F6F" w:rsidRDefault="009C6C13" w:rsidP="00E542B6">
            <w:pPr>
              <w:spacing w:before="240" w:after="0" w:line="240" w:lineRule="auto"/>
              <w:ind w:left="100"/>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 xml:space="preserve">This action </w:t>
            </w:r>
            <w:r w:rsidR="006D4DF2">
              <w:rPr>
                <w:rFonts w:ascii="Garamond" w:eastAsia="Times New Roman" w:hAnsi="Garamond" w:cs="Times New Roman"/>
                <w:sz w:val="18"/>
                <w:szCs w:val="18"/>
                <w:lang w:val="en-US" w:eastAsia="pt-BR"/>
              </w:rPr>
              <w:t>is</w:t>
            </w:r>
            <w:r w:rsidRPr="00454F6F">
              <w:rPr>
                <w:rFonts w:ascii="Garamond" w:eastAsia="Times New Roman" w:hAnsi="Garamond" w:cs="Times New Roman"/>
                <w:sz w:val="18"/>
                <w:szCs w:val="18"/>
                <w:lang w:val="en-US" w:eastAsia="pt-BR"/>
              </w:rPr>
              <w:t xml:space="preserve"> consolidated in the new project implementation strategy.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C6427" w14:textId="59A3226E" w:rsidR="00E542B6" w:rsidRPr="00454F6F" w:rsidRDefault="000B47A6" w:rsidP="00E542B6">
            <w:pPr>
              <w:spacing w:before="240" w:after="0" w:line="240" w:lineRule="auto"/>
              <w:ind w:left="1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val="en-US" w:eastAsia="pt-BR"/>
              </w:rPr>
              <w:t>Partially Completed</w:t>
            </w:r>
          </w:p>
        </w:tc>
      </w:tr>
      <w:tr w:rsidR="001C47DE" w:rsidRPr="00225E11" w14:paraId="4347C9A2" w14:textId="77777777" w:rsidTr="006A4ACA">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9E350" w14:textId="5BB90A83" w:rsidR="00494FC6" w:rsidRPr="00323ACF" w:rsidRDefault="00E542B6" w:rsidP="00E542B6">
            <w:pPr>
              <w:spacing w:after="0" w:line="240" w:lineRule="auto"/>
              <w:ind w:left="200"/>
              <w:rPr>
                <w:rFonts w:ascii="Garamond" w:eastAsia="Times New Roman" w:hAnsi="Garamond" w:cs="Times New Roman"/>
                <w:sz w:val="18"/>
                <w:szCs w:val="18"/>
                <w:lang w:val="en-US" w:eastAsia="pt-BR"/>
              </w:rPr>
            </w:pPr>
            <w:r w:rsidRPr="00323ACF">
              <w:rPr>
                <w:rFonts w:ascii="Garamond" w:eastAsia="Times New Roman" w:hAnsi="Garamond" w:cs="Times New Roman"/>
                <w:sz w:val="18"/>
                <w:szCs w:val="18"/>
                <w:lang w:val="en-US" w:eastAsia="pt-BR"/>
              </w:rPr>
              <w:t> </w:t>
            </w:r>
          </w:p>
          <w:p w14:paraId="03D38FF4" w14:textId="7510D763" w:rsidR="00E542B6" w:rsidRPr="00454F6F" w:rsidRDefault="008557E0" w:rsidP="00E542B6">
            <w:pPr>
              <w:spacing w:after="0" w:line="240" w:lineRule="auto"/>
              <w:ind w:left="200"/>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 xml:space="preserve">7.2 </w:t>
            </w:r>
            <w:r w:rsidR="00494FC6" w:rsidRPr="00454F6F">
              <w:rPr>
                <w:rFonts w:ascii="Garamond" w:eastAsia="Times New Roman" w:hAnsi="Garamond" w:cs="Times New Roman"/>
                <w:sz w:val="18"/>
                <w:szCs w:val="18"/>
                <w:lang w:val="en-US" w:eastAsia="pt-BR"/>
              </w:rPr>
              <w:t>Train multipliers during the implementation of good practices in conjunction with partner institutions.</w:t>
            </w:r>
            <w:r w:rsidR="00E542B6" w:rsidRPr="00454F6F">
              <w:rPr>
                <w:rFonts w:ascii="Garamond" w:eastAsia="Times New Roman" w:hAnsi="Garamond" w:cs="Times New Roman"/>
                <w:sz w:val="18"/>
                <w:szCs w:val="18"/>
                <w:lang w:val="en-US" w:eastAsia="pt-B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6463325" w14:textId="3880762D" w:rsidR="00E542B6" w:rsidRPr="00454F6F" w:rsidRDefault="001C47DE" w:rsidP="00E542B6">
            <w:pPr>
              <w:spacing w:after="0" w:line="240" w:lineRule="auto"/>
              <w:ind w:left="200"/>
              <w:rPr>
                <w:rFonts w:ascii="Garamond" w:eastAsia="Times New Roman" w:hAnsi="Garamond" w:cs="Times New Roman"/>
                <w:sz w:val="18"/>
                <w:szCs w:val="18"/>
                <w:lang w:eastAsia="pt-BR"/>
              </w:rPr>
            </w:pPr>
            <w:proofErr w:type="spellStart"/>
            <w:r w:rsidRPr="006A4ACA">
              <w:rPr>
                <w:rFonts w:ascii="Garamond" w:eastAsia="Times New Roman" w:hAnsi="Garamond" w:cs="Times New Roman"/>
                <w:sz w:val="18"/>
                <w:szCs w:val="18"/>
                <w:lang w:eastAsia="pt-BR"/>
              </w:rPr>
              <w:t>Sept</w:t>
            </w:r>
            <w:proofErr w:type="spellEnd"/>
            <w:r w:rsidR="00E542B6" w:rsidRPr="006A4ACA">
              <w:rPr>
                <w:rFonts w:ascii="Garamond" w:eastAsia="Times New Roman" w:hAnsi="Garamond" w:cs="Times New Roman"/>
                <w:sz w:val="18"/>
                <w:szCs w:val="18"/>
                <w:lang w:eastAsia="pt-BR"/>
              </w:rPr>
              <w:t>/</w:t>
            </w:r>
            <w:r w:rsidR="00FD485E" w:rsidRPr="006A4ACA">
              <w:rPr>
                <w:rFonts w:ascii="Garamond" w:eastAsia="Times New Roman" w:hAnsi="Garamond" w:cs="Times New Roman"/>
                <w:sz w:val="18"/>
                <w:szCs w:val="18"/>
                <w:lang w:eastAsia="pt-BR"/>
              </w:rPr>
              <w:t>2020 -</w:t>
            </w:r>
            <w:r w:rsidRPr="006A4ACA">
              <w:rPr>
                <w:rFonts w:ascii="Garamond" w:eastAsia="Times New Roman" w:hAnsi="Garamond" w:cs="Times New Roman"/>
                <w:sz w:val="18"/>
                <w:szCs w:val="18"/>
                <w:lang w:eastAsia="pt-BR"/>
              </w:rPr>
              <w:t xml:space="preserve"> Mai</w:t>
            </w:r>
            <w:r w:rsidR="009A5819" w:rsidRPr="006A4ACA">
              <w:rPr>
                <w:rFonts w:ascii="Garamond" w:eastAsia="Times New Roman" w:hAnsi="Garamond" w:cs="Times New Roman"/>
                <w:sz w:val="18"/>
                <w:szCs w:val="18"/>
                <w:lang w:eastAsia="pt-BR"/>
              </w:rPr>
              <w:t xml:space="preserve"> 2021</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4F26D" w14:textId="735E4802" w:rsidR="00E542B6" w:rsidRPr="006A4ACA" w:rsidRDefault="00E542B6" w:rsidP="00E542B6">
            <w:pPr>
              <w:spacing w:after="0" w:line="240" w:lineRule="auto"/>
              <w:ind w:left="200"/>
              <w:rPr>
                <w:rFonts w:ascii="Garamond" w:eastAsia="Times New Roman" w:hAnsi="Garamond" w:cs="Times New Roman"/>
                <w:sz w:val="18"/>
                <w:szCs w:val="18"/>
                <w:lang w:val="en-US" w:eastAsia="pt-BR"/>
              </w:rPr>
            </w:pPr>
            <w:r w:rsidRPr="006A4ACA">
              <w:rPr>
                <w:rFonts w:ascii="Garamond" w:eastAsia="Times New Roman" w:hAnsi="Garamond" w:cs="Times New Roman"/>
                <w:sz w:val="18"/>
                <w:szCs w:val="18"/>
                <w:lang w:val="en-US" w:eastAsia="pt-BR"/>
              </w:rPr>
              <w:t>MMA/</w:t>
            </w:r>
            <w:r w:rsidR="00F460F6" w:rsidRPr="006A4ACA">
              <w:rPr>
                <w:rFonts w:ascii="Garamond" w:eastAsia="Times New Roman" w:hAnsi="Garamond" w:cs="Times New Roman"/>
                <w:sz w:val="18"/>
                <w:szCs w:val="18"/>
                <w:lang w:val="en-US" w:eastAsia="pt-BR"/>
              </w:rPr>
              <w:t>UNDP</w:t>
            </w:r>
            <w:r w:rsidRPr="006A4ACA">
              <w:rPr>
                <w:rFonts w:ascii="Garamond" w:eastAsia="Times New Roman" w:hAnsi="Garamond" w:cs="Times New Roman"/>
                <w:sz w:val="18"/>
                <w:szCs w:val="18"/>
                <w:lang w:val="en-US" w:eastAsia="pt-BR"/>
              </w:rPr>
              <w:t>/</w:t>
            </w:r>
            <w:r w:rsidR="00A00212" w:rsidRPr="006A4ACA">
              <w:rPr>
                <w:rFonts w:ascii="Garamond" w:hAnsi="Garamond"/>
                <w:sz w:val="18"/>
                <w:szCs w:val="18"/>
                <w:lang w:val="en-US"/>
              </w:rPr>
              <w:t xml:space="preserve"> </w:t>
            </w:r>
            <w:r w:rsidR="00B723FC" w:rsidRPr="006A4ACA">
              <w:rPr>
                <w:rFonts w:ascii="Garamond" w:hAnsi="Garamond"/>
                <w:sz w:val="18"/>
                <w:szCs w:val="18"/>
                <w:lang w:val="en-US"/>
              </w:rPr>
              <w:t>P</w:t>
            </w:r>
            <w:r w:rsidR="00A00212" w:rsidRPr="006A4ACA">
              <w:rPr>
                <w:rFonts w:ascii="Garamond" w:eastAsia="Times New Roman" w:hAnsi="Garamond" w:cs="Times New Roman"/>
                <w:sz w:val="18"/>
                <w:szCs w:val="18"/>
                <w:lang w:val="en-US" w:eastAsia="pt-BR"/>
              </w:rPr>
              <w:t>artners</w:t>
            </w:r>
            <w:r w:rsidR="001C47DE" w:rsidRPr="006A4ACA">
              <w:rPr>
                <w:rFonts w:ascii="Garamond" w:eastAsia="Times New Roman" w:hAnsi="Garamond" w:cs="Times New Roman"/>
                <w:sz w:val="18"/>
                <w:szCs w:val="18"/>
                <w:lang w:val="en-US" w:eastAsia="pt-BR"/>
              </w:rPr>
              <w:t xml:space="preserve"> </w:t>
            </w:r>
            <w:r w:rsidR="001C47DE" w:rsidRPr="00B6400F">
              <w:rPr>
                <w:rFonts w:ascii="Garamond" w:eastAsia="Times New Roman" w:hAnsi="Garamond" w:cs="Times New Roman"/>
                <w:sz w:val="18"/>
                <w:szCs w:val="18"/>
                <w:lang w:val="en-US" w:eastAsia="pt-BR"/>
              </w:rPr>
              <w:t>SERHMA,</w:t>
            </w:r>
            <w:r w:rsidR="001C47DE">
              <w:rPr>
                <w:rFonts w:ascii="Garamond" w:eastAsia="Times New Roman" w:hAnsi="Garamond" w:cs="Times New Roman"/>
                <w:sz w:val="18"/>
                <w:szCs w:val="18"/>
                <w:lang w:val="en-US" w:eastAsia="pt-BR"/>
              </w:rPr>
              <w:t xml:space="preserve"> SEAGRI, </w:t>
            </w:r>
            <w:proofErr w:type="spellStart"/>
            <w:r w:rsidR="001C47DE">
              <w:rPr>
                <w:rFonts w:ascii="Garamond" w:eastAsia="Times New Roman" w:hAnsi="Garamond" w:cs="Times New Roman"/>
                <w:sz w:val="18"/>
                <w:szCs w:val="18"/>
                <w:lang w:val="en-US" w:eastAsia="pt-BR"/>
              </w:rPr>
              <w:t>Emdagro</w:t>
            </w:r>
            <w:proofErr w:type="spellEnd"/>
            <w:r w:rsidR="001C47DE">
              <w:rPr>
                <w:rFonts w:ascii="Garamond" w:eastAsia="Times New Roman" w:hAnsi="Garamond" w:cs="Times New Roman"/>
                <w:sz w:val="18"/>
                <w:szCs w:val="18"/>
                <w:lang w:val="en-US" w:eastAsia="pt-BR"/>
              </w:rPr>
              <w:t>).</w:t>
            </w: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8E934" w14:textId="2B82ED00" w:rsidR="001F59C0" w:rsidRPr="00454F6F" w:rsidRDefault="00F82D9B" w:rsidP="00E542B6">
            <w:pPr>
              <w:spacing w:before="240" w:after="0" w:line="240" w:lineRule="auto"/>
              <w:ind w:left="100"/>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A</w:t>
            </w:r>
            <w:r w:rsidR="008537C4" w:rsidRPr="00454F6F">
              <w:rPr>
                <w:rFonts w:ascii="Garamond" w:eastAsia="Times New Roman" w:hAnsi="Garamond" w:cs="Times New Roman"/>
                <w:sz w:val="18"/>
                <w:szCs w:val="18"/>
                <w:lang w:val="en-US" w:eastAsia="pt-BR"/>
              </w:rPr>
              <w:t>ctivity to be planned with the partners. The training will be carried out during the project extension period.</w:t>
            </w:r>
          </w:p>
          <w:p w14:paraId="5A750D39" w14:textId="1AFF0A40" w:rsidR="001F59C0" w:rsidRPr="00454F6F" w:rsidRDefault="001F59C0" w:rsidP="00E542B6">
            <w:pPr>
              <w:spacing w:before="240" w:after="0" w:line="240" w:lineRule="auto"/>
              <w:ind w:left="100"/>
              <w:rPr>
                <w:rFonts w:ascii="Garamond" w:eastAsia="Times New Roman" w:hAnsi="Garamond" w:cs="Times New Roman"/>
                <w:sz w:val="18"/>
                <w:szCs w:val="18"/>
                <w:lang w:val="en-US"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92470" w14:textId="75861C28" w:rsidR="00E542B6" w:rsidRPr="00454F6F" w:rsidRDefault="00E542B6" w:rsidP="00E542B6">
            <w:pPr>
              <w:spacing w:before="240" w:after="0" w:line="240" w:lineRule="auto"/>
              <w:ind w:left="1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val="en-US" w:eastAsia="pt-BR"/>
              </w:rPr>
              <w:t> </w:t>
            </w:r>
            <w:r w:rsidR="000024FE" w:rsidRPr="00454F6F">
              <w:rPr>
                <w:rFonts w:ascii="Garamond" w:eastAsia="Times New Roman" w:hAnsi="Garamond" w:cs="Times New Roman"/>
                <w:sz w:val="18"/>
                <w:szCs w:val="18"/>
                <w:lang w:val="en-US" w:eastAsia="pt-BR"/>
              </w:rPr>
              <w:t>Pending</w:t>
            </w:r>
          </w:p>
        </w:tc>
      </w:tr>
    </w:tbl>
    <w:p w14:paraId="27430EE0" w14:textId="77777777" w:rsidR="00E01197" w:rsidRPr="00225E11" w:rsidRDefault="00E01197" w:rsidP="00E01197">
      <w:pPr>
        <w:spacing w:after="240" w:line="240" w:lineRule="auto"/>
        <w:rPr>
          <w:rFonts w:ascii="Garamond" w:eastAsia="Times New Roman" w:hAnsi="Garamond" w:cs="Times New Roman"/>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617"/>
        <w:gridCol w:w="1688"/>
        <w:gridCol w:w="2005"/>
        <w:gridCol w:w="1901"/>
        <w:gridCol w:w="1577"/>
      </w:tblGrid>
      <w:tr w:rsidR="00225E11" w:rsidRPr="006A4ACA" w14:paraId="46713A0C"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29E5DC6" w14:textId="77777777" w:rsidR="00E01197" w:rsidRPr="00225E11" w:rsidRDefault="00E01197" w:rsidP="00E01197">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b/>
                <w:bCs/>
                <w:sz w:val="18"/>
                <w:szCs w:val="18"/>
                <w:lang w:val="en-US" w:eastAsia="pt-BR"/>
              </w:rPr>
              <w:t>Midterm Review recommendation 8.</w:t>
            </w:r>
          </w:p>
          <w:p w14:paraId="448D89C4" w14:textId="7903E623" w:rsidR="00E01197" w:rsidRPr="00454F6F" w:rsidRDefault="00E01197" w:rsidP="009D57D1">
            <w:pPr>
              <w:spacing w:before="100" w:after="200" w:line="240" w:lineRule="auto"/>
              <w:ind w:left="200"/>
              <w:jc w:val="both"/>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 xml:space="preserve">8. </w:t>
            </w:r>
            <w:r w:rsidR="008557E0" w:rsidRPr="00454F6F">
              <w:rPr>
                <w:rFonts w:ascii="Garamond" w:eastAsia="Times New Roman" w:hAnsi="Garamond" w:cs="Times New Roman"/>
                <w:sz w:val="18"/>
                <w:szCs w:val="18"/>
                <w:lang w:val="en-US" w:eastAsia="pt-BR"/>
              </w:rPr>
              <w:t>Renew work on sustained financing mechanisms (such as the fine reconversion schemes, lines of support by financial institutions, etc.) for the uptake, replication and upscaling of the Project’s achieved results.</w:t>
            </w:r>
          </w:p>
          <w:p w14:paraId="04EB0025" w14:textId="77777777" w:rsidR="00E01197" w:rsidRPr="00225E11" w:rsidRDefault="00E01197" w:rsidP="00E01197">
            <w:pPr>
              <w:spacing w:after="0" w:line="240" w:lineRule="auto"/>
              <w:rPr>
                <w:rFonts w:ascii="Garamond" w:eastAsia="Times New Roman" w:hAnsi="Garamond" w:cs="Times New Roman"/>
                <w:sz w:val="18"/>
                <w:szCs w:val="18"/>
                <w:lang w:val="en-US" w:eastAsia="pt-BR"/>
              </w:rPr>
            </w:pPr>
          </w:p>
        </w:tc>
      </w:tr>
      <w:tr w:rsidR="00225E11" w:rsidRPr="006A4ACA" w14:paraId="48A68F7E"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177F894" w14:textId="503E9F87" w:rsidR="00F1419B" w:rsidRPr="00225E11" w:rsidRDefault="00E01197" w:rsidP="00362198">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b/>
                <w:bCs/>
                <w:sz w:val="18"/>
                <w:szCs w:val="18"/>
                <w:lang w:val="en-US" w:eastAsia="pt-BR"/>
              </w:rPr>
              <w:t>Management response:</w:t>
            </w:r>
          </w:p>
          <w:p w14:paraId="00CCB774" w14:textId="4B3F63D1" w:rsidR="008B6C85" w:rsidRPr="00225E11" w:rsidRDefault="008B6C85" w:rsidP="00362198">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The project team agrees with the recommendation. In this implementation phase, efforts will be made to strengthen cooperation with partner institutions, establishing synergies with ongoing local and regional initiatives. In this sense, the identification and management to capture and apply sources of financing in good practices, will be intensified, registered and properly monitored.</w:t>
            </w:r>
          </w:p>
        </w:tc>
      </w:tr>
      <w:tr w:rsidR="00225E11" w:rsidRPr="00225E11" w14:paraId="15C5E2B5" w14:textId="77777777" w:rsidTr="002A7289">
        <w:trPr>
          <w:trHeight w:val="335"/>
        </w:trPr>
        <w:tc>
          <w:tcPr>
            <w:tcW w:w="2593"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38DBB103" w14:textId="77777777" w:rsidR="00E01197" w:rsidRPr="00225E11" w:rsidRDefault="00E01197" w:rsidP="00E01197">
            <w:pPr>
              <w:spacing w:after="0" w:line="240" w:lineRule="auto"/>
              <w:ind w:left="10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 xml:space="preserve">Key </w:t>
            </w:r>
            <w:proofErr w:type="spellStart"/>
            <w:r w:rsidRPr="00225E11">
              <w:rPr>
                <w:rFonts w:ascii="Garamond" w:eastAsia="Times New Roman" w:hAnsi="Garamond" w:cs="Times New Roman"/>
                <w:b/>
                <w:bCs/>
                <w:sz w:val="18"/>
                <w:szCs w:val="18"/>
                <w:lang w:eastAsia="pt-BR"/>
              </w:rPr>
              <w:t>action</w:t>
            </w:r>
            <w:proofErr w:type="spellEnd"/>
            <w:r w:rsidRPr="00225E11">
              <w:rPr>
                <w:rFonts w:ascii="Garamond" w:eastAsia="Times New Roman" w:hAnsi="Garamond" w:cs="Times New Roman"/>
                <w:b/>
                <w:bCs/>
                <w:sz w:val="18"/>
                <w:szCs w:val="18"/>
                <w:lang w:eastAsia="pt-BR"/>
              </w:rPr>
              <w:t>(s)</w:t>
            </w:r>
          </w:p>
        </w:tc>
        <w:tc>
          <w:tcPr>
            <w:tcW w:w="1634"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5F229608" w14:textId="77777777" w:rsidR="00E01197" w:rsidRPr="00225E11" w:rsidRDefault="00E01197" w:rsidP="00E01197">
            <w:pPr>
              <w:spacing w:after="0" w:line="240" w:lineRule="auto"/>
              <w:ind w:left="6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Time frame</w:t>
            </w:r>
          </w:p>
        </w:tc>
        <w:tc>
          <w:tcPr>
            <w:tcW w:w="1958"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4CE297DB" w14:textId="77777777" w:rsidR="00E01197" w:rsidRPr="00225E11" w:rsidRDefault="00E01197" w:rsidP="00E01197">
            <w:pPr>
              <w:spacing w:after="0" w:line="240" w:lineRule="auto"/>
              <w:ind w:left="30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Responsible</w:t>
            </w:r>
            <w:proofErr w:type="spellEnd"/>
            <w:r w:rsidRPr="00225E11">
              <w:rPr>
                <w:rFonts w:ascii="Garamond" w:eastAsia="Times New Roman" w:hAnsi="Garamond" w:cs="Times New Roman"/>
                <w:b/>
                <w:bCs/>
                <w:sz w:val="18"/>
                <w:szCs w:val="18"/>
                <w:lang w:eastAsia="pt-BR"/>
              </w:rPr>
              <w:t xml:space="preserve"> </w:t>
            </w:r>
            <w:proofErr w:type="spellStart"/>
            <w:r w:rsidRPr="00225E11">
              <w:rPr>
                <w:rFonts w:ascii="Garamond" w:eastAsia="Times New Roman" w:hAnsi="Garamond" w:cs="Times New Roman"/>
                <w:b/>
                <w:bCs/>
                <w:sz w:val="18"/>
                <w:szCs w:val="18"/>
                <w:lang w:eastAsia="pt-BR"/>
              </w:rPr>
              <w:t>unit</w:t>
            </w:r>
            <w:proofErr w:type="spellEnd"/>
            <w:r w:rsidRPr="00225E11">
              <w:rPr>
                <w:rFonts w:ascii="Garamond" w:eastAsia="Times New Roman" w:hAnsi="Garamond" w:cs="Times New Roman"/>
                <w:b/>
                <w:bCs/>
                <w:sz w:val="18"/>
                <w:szCs w:val="18"/>
                <w:lang w:eastAsia="pt-BR"/>
              </w:rPr>
              <w:t>(s)</w:t>
            </w:r>
          </w:p>
        </w:tc>
        <w:tc>
          <w:tcPr>
            <w:tcW w:w="3603"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BE89C6E" w14:textId="77777777" w:rsidR="00E01197" w:rsidRPr="00225E11" w:rsidRDefault="00E01197" w:rsidP="00E01197">
            <w:pPr>
              <w:spacing w:after="0" w:line="240" w:lineRule="auto"/>
              <w:ind w:left="8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Tracking</w:t>
            </w:r>
          </w:p>
        </w:tc>
      </w:tr>
      <w:tr w:rsidR="00225E11" w:rsidRPr="00225E11" w14:paraId="727D452A" w14:textId="77777777" w:rsidTr="002A7289">
        <w:trPr>
          <w:trHeight w:val="305"/>
        </w:trPr>
        <w:tc>
          <w:tcPr>
            <w:tcW w:w="2593" w:type="dxa"/>
            <w:vMerge/>
            <w:tcBorders>
              <w:top w:val="single" w:sz="8" w:space="0" w:color="000000"/>
              <w:left w:val="single" w:sz="8" w:space="0" w:color="000000"/>
              <w:right w:val="single" w:sz="8" w:space="0" w:color="000000"/>
            </w:tcBorders>
            <w:vAlign w:val="center"/>
            <w:hideMark/>
          </w:tcPr>
          <w:p w14:paraId="6396FCD0"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1634" w:type="dxa"/>
            <w:vMerge/>
            <w:tcBorders>
              <w:top w:val="single" w:sz="8" w:space="0" w:color="000000"/>
              <w:left w:val="single" w:sz="8" w:space="0" w:color="000000"/>
              <w:right w:val="single" w:sz="8" w:space="0" w:color="000000"/>
            </w:tcBorders>
            <w:vAlign w:val="center"/>
            <w:hideMark/>
          </w:tcPr>
          <w:p w14:paraId="326DA735"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1958" w:type="dxa"/>
            <w:vMerge/>
            <w:tcBorders>
              <w:top w:val="single" w:sz="8" w:space="0" w:color="000000"/>
              <w:left w:val="single" w:sz="8" w:space="0" w:color="000000"/>
              <w:right w:val="single" w:sz="8" w:space="0" w:color="000000"/>
            </w:tcBorders>
            <w:vAlign w:val="center"/>
            <w:hideMark/>
          </w:tcPr>
          <w:p w14:paraId="33B46875"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2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81FEE" w14:textId="77777777" w:rsidR="00E01197" w:rsidRPr="00225E11" w:rsidRDefault="00E01197" w:rsidP="00E01197">
            <w:pPr>
              <w:spacing w:after="0" w:line="240" w:lineRule="auto"/>
              <w:ind w:left="24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DB59E" w14:textId="77777777" w:rsidR="00E01197" w:rsidRPr="00225E11" w:rsidRDefault="00E01197" w:rsidP="00E01197">
            <w:pPr>
              <w:spacing w:after="0" w:line="240" w:lineRule="auto"/>
              <w:ind w:left="3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Status</w:t>
            </w:r>
          </w:p>
        </w:tc>
      </w:tr>
      <w:tr w:rsidR="00225E11" w:rsidRPr="00225E11" w14:paraId="18BFB73E" w14:textId="77777777" w:rsidTr="00EB3CDB">
        <w:trPr>
          <w:trHeight w:val="665"/>
        </w:trPr>
        <w:tc>
          <w:tcPr>
            <w:tcW w:w="2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34322" w14:textId="04866776" w:rsidR="008B6C85" w:rsidRPr="00454F6F" w:rsidRDefault="008557E0" w:rsidP="00E01197">
            <w:pPr>
              <w:spacing w:after="0" w:line="240" w:lineRule="auto"/>
              <w:ind w:left="200"/>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 xml:space="preserve">8.1 </w:t>
            </w:r>
            <w:r w:rsidR="008B6C85" w:rsidRPr="00454F6F">
              <w:rPr>
                <w:rFonts w:ascii="Garamond" w:eastAsia="Times New Roman" w:hAnsi="Garamond" w:cs="Times New Roman"/>
                <w:sz w:val="18"/>
                <w:szCs w:val="18"/>
                <w:lang w:val="en-US" w:eastAsia="pt-BR"/>
              </w:rPr>
              <w:t>Recognition of the roles and responsibilities of each partner institution, considering their roles and potential for acting in a cooperative and synergistic manner within the scope of the project.</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35854" w14:textId="3CBE3586" w:rsidR="00E01197" w:rsidRPr="00454F6F" w:rsidRDefault="00E01197" w:rsidP="00E01197">
            <w:pPr>
              <w:spacing w:after="0" w:line="240" w:lineRule="auto"/>
              <w:ind w:left="2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val="en-US" w:eastAsia="pt-BR"/>
              </w:rPr>
              <w:t> </w:t>
            </w:r>
            <w:proofErr w:type="spellStart"/>
            <w:r w:rsidR="007957A8" w:rsidRPr="006A4ACA">
              <w:rPr>
                <w:rFonts w:ascii="Garamond" w:eastAsia="Times New Roman" w:hAnsi="Garamond" w:cs="Times New Roman"/>
                <w:sz w:val="18"/>
                <w:szCs w:val="18"/>
                <w:lang w:eastAsia="pt-BR"/>
              </w:rPr>
              <w:t>Mar</w:t>
            </w:r>
            <w:r w:rsidR="00B723FC" w:rsidRPr="006A4ACA">
              <w:rPr>
                <w:rFonts w:ascii="Garamond" w:eastAsia="Times New Roman" w:hAnsi="Garamond" w:cs="Times New Roman"/>
                <w:sz w:val="18"/>
                <w:szCs w:val="18"/>
                <w:lang w:eastAsia="pt-BR"/>
              </w:rPr>
              <w:t>ch</w:t>
            </w:r>
            <w:proofErr w:type="spellEnd"/>
            <w:r w:rsidR="007957A8" w:rsidRPr="006A4ACA">
              <w:rPr>
                <w:rFonts w:ascii="Garamond" w:eastAsia="Times New Roman" w:hAnsi="Garamond" w:cs="Times New Roman"/>
                <w:sz w:val="18"/>
                <w:szCs w:val="18"/>
                <w:lang w:eastAsia="pt-BR"/>
              </w:rPr>
              <w:t>/</w:t>
            </w:r>
            <w:r w:rsidR="00A93ECB" w:rsidRPr="006A4ACA">
              <w:rPr>
                <w:rFonts w:ascii="Garamond" w:eastAsia="Times New Roman" w:hAnsi="Garamond" w:cs="Times New Roman"/>
                <w:sz w:val="18"/>
                <w:szCs w:val="18"/>
                <w:lang w:eastAsia="pt-BR"/>
              </w:rPr>
              <w:t>- July</w:t>
            </w:r>
            <w:r w:rsidR="007957A8" w:rsidRPr="006A4ACA">
              <w:rPr>
                <w:rFonts w:ascii="Garamond" w:eastAsia="Times New Roman" w:hAnsi="Garamond" w:cs="Times New Roman"/>
                <w:sz w:val="18"/>
                <w:szCs w:val="18"/>
                <w:lang w:eastAsia="pt-BR"/>
              </w:rPr>
              <w:t>2020</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05459" w14:textId="39BD3677" w:rsidR="00E01197" w:rsidRPr="00454F6F" w:rsidRDefault="00E01197" w:rsidP="00E01197">
            <w:pPr>
              <w:spacing w:after="0" w:line="240" w:lineRule="auto"/>
              <w:ind w:left="2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eastAsia="pt-BR"/>
              </w:rPr>
              <w:t> </w:t>
            </w:r>
            <w:r w:rsidR="007957A8" w:rsidRPr="00454F6F">
              <w:rPr>
                <w:rFonts w:ascii="Garamond" w:eastAsia="Times New Roman" w:hAnsi="Garamond" w:cs="Times New Roman"/>
                <w:sz w:val="18"/>
                <w:szCs w:val="18"/>
                <w:lang w:eastAsia="pt-BR"/>
              </w:rPr>
              <w:t>MMA/</w:t>
            </w:r>
            <w:r w:rsidR="00E8446B" w:rsidRPr="00454F6F">
              <w:rPr>
                <w:rFonts w:ascii="Garamond" w:eastAsia="Times New Roman" w:hAnsi="Garamond" w:cs="Times New Roman"/>
                <w:sz w:val="18"/>
                <w:szCs w:val="18"/>
                <w:lang w:eastAsia="pt-BR"/>
              </w:rPr>
              <w:t>UNDP</w:t>
            </w:r>
            <w:r w:rsidR="007957A8" w:rsidRPr="00454F6F">
              <w:rPr>
                <w:rFonts w:ascii="Garamond" w:eastAsia="Times New Roman" w:hAnsi="Garamond" w:cs="Times New Roman"/>
                <w:sz w:val="18"/>
                <w:szCs w:val="18"/>
                <w:lang w:eastAsia="pt-BR"/>
              </w:rPr>
              <w:t xml:space="preserve"> </w:t>
            </w:r>
            <w:r w:rsidR="00B723FC" w:rsidRPr="00454F6F">
              <w:rPr>
                <w:rFonts w:ascii="Garamond" w:eastAsia="Times New Roman" w:hAnsi="Garamond" w:cs="Times New Roman"/>
                <w:sz w:val="18"/>
                <w:szCs w:val="18"/>
                <w:lang w:eastAsia="pt-BR"/>
              </w:rPr>
              <w:t xml:space="preserve">/ </w:t>
            </w:r>
            <w:proofErr w:type="spellStart"/>
            <w:r w:rsidR="00B723FC" w:rsidRPr="00454F6F">
              <w:rPr>
                <w:rFonts w:ascii="Garamond" w:eastAsia="Times New Roman" w:hAnsi="Garamond" w:cs="Times New Roman"/>
                <w:sz w:val="18"/>
                <w:szCs w:val="18"/>
                <w:lang w:eastAsia="pt-BR"/>
              </w:rPr>
              <w:t>Partners</w:t>
            </w:r>
            <w:proofErr w:type="spellEnd"/>
          </w:p>
        </w:tc>
        <w:tc>
          <w:tcPr>
            <w:tcW w:w="2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0BF43" w14:textId="691DC009" w:rsidR="003A7DAD" w:rsidRPr="00454F6F" w:rsidRDefault="003A7DAD" w:rsidP="00AB68BA">
            <w:pPr>
              <w:spacing w:before="240" w:after="0" w:line="240" w:lineRule="auto"/>
              <w:ind w:left="100"/>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Elaboration of the project activities plan / 2020-21 aggregating initiatives of mutual interest and already identifying financing and sustainability mechanisms.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63A84" w14:textId="26DA712A" w:rsidR="00E01197" w:rsidRPr="00454F6F" w:rsidRDefault="00E01197" w:rsidP="00E01197">
            <w:pPr>
              <w:spacing w:before="240" w:after="0" w:line="240" w:lineRule="auto"/>
              <w:ind w:left="1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val="en-US" w:eastAsia="pt-BR"/>
              </w:rPr>
              <w:t> </w:t>
            </w:r>
            <w:r w:rsidR="00BA2DA3" w:rsidRPr="00454F6F">
              <w:rPr>
                <w:rFonts w:ascii="Garamond" w:eastAsia="Times New Roman" w:hAnsi="Garamond" w:cs="Times New Roman"/>
                <w:sz w:val="18"/>
                <w:szCs w:val="18"/>
                <w:lang w:val="en-US" w:eastAsia="pt-BR"/>
              </w:rPr>
              <w:t>Partially Completed</w:t>
            </w:r>
          </w:p>
        </w:tc>
      </w:tr>
      <w:tr w:rsidR="00225E11" w:rsidRPr="00225E11" w14:paraId="22D20E2D" w14:textId="77777777" w:rsidTr="00EB3CDB">
        <w:trPr>
          <w:trHeight w:val="665"/>
        </w:trPr>
        <w:tc>
          <w:tcPr>
            <w:tcW w:w="2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57E79" w14:textId="3ED40D27" w:rsidR="00E01197" w:rsidRPr="00454F6F" w:rsidRDefault="00E01197" w:rsidP="00AB68BA">
            <w:pPr>
              <w:spacing w:before="240" w:after="0" w:line="240" w:lineRule="auto"/>
              <w:ind w:left="100"/>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lastRenderedPageBreak/>
              <w:t> </w:t>
            </w:r>
            <w:r w:rsidR="00061481">
              <w:rPr>
                <w:rFonts w:ascii="Garamond" w:eastAsia="Times New Roman" w:hAnsi="Garamond" w:cs="Times New Roman"/>
                <w:sz w:val="18"/>
                <w:szCs w:val="18"/>
                <w:lang w:val="en-US" w:eastAsia="pt-BR"/>
              </w:rPr>
              <w:t xml:space="preserve">8.2 </w:t>
            </w:r>
            <w:r w:rsidR="00297641" w:rsidRPr="00454F6F">
              <w:rPr>
                <w:rFonts w:ascii="Garamond" w:eastAsia="Times New Roman" w:hAnsi="Garamond" w:cs="Times New Roman"/>
                <w:sz w:val="18"/>
                <w:szCs w:val="18"/>
                <w:lang w:val="en-US" w:eastAsia="pt-BR"/>
              </w:rPr>
              <w:t>Constant monitoring and support for fundraising and sustainability actions.</w:t>
            </w:r>
          </w:p>
        </w:tc>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19D3B" w14:textId="0C7969BF" w:rsidR="00E01197" w:rsidRPr="00454F6F" w:rsidRDefault="00E01197" w:rsidP="00242B42">
            <w:pPr>
              <w:spacing w:before="240" w:after="0" w:line="240" w:lineRule="auto"/>
              <w:ind w:left="1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val="en-US" w:eastAsia="pt-BR"/>
              </w:rPr>
              <w:t> </w:t>
            </w:r>
            <w:proofErr w:type="spellStart"/>
            <w:r w:rsidR="006A4ACA" w:rsidRPr="006A4ACA">
              <w:rPr>
                <w:rFonts w:ascii="Garamond" w:eastAsia="Times New Roman" w:hAnsi="Garamond" w:cs="Times New Roman"/>
                <w:sz w:val="18"/>
                <w:szCs w:val="18"/>
                <w:lang w:eastAsia="pt-BR"/>
              </w:rPr>
              <w:t>A</w:t>
            </w:r>
            <w:r w:rsidR="006A4ACA">
              <w:rPr>
                <w:rFonts w:ascii="Garamond" w:eastAsia="Times New Roman" w:hAnsi="Garamond" w:cs="Times New Roman"/>
                <w:sz w:val="18"/>
                <w:szCs w:val="18"/>
                <w:lang w:eastAsia="pt-BR"/>
              </w:rPr>
              <w:t>ug</w:t>
            </w:r>
            <w:proofErr w:type="spellEnd"/>
            <w:r w:rsidR="00242B42" w:rsidRPr="006A4ACA">
              <w:rPr>
                <w:rFonts w:ascii="Garamond" w:eastAsia="Times New Roman" w:hAnsi="Garamond" w:cs="Times New Roman"/>
                <w:sz w:val="18"/>
                <w:szCs w:val="18"/>
                <w:lang w:eastAsia="pt-BR"/>
              </w:rPr>
              <w:t>/2020</w:t>
            </w:r>
            <w:r w:rsidR="006A4ACA" w:rsidRPr="006A4ACA">
              <w:rPr>
                <w:rFonts w:ascii="Garamond" w:eastAsia="Times New Roman" w:hAnsi="Garamond" w:cs="Times New Roman"/>
                <w:sz w:val="18"/>
                <w:szCs w:val="18"/>
                <w:lang w:eastAsia="pt-BR"/>
              </w:rPr>
              <w:t xml:space="preserve"> – Mai/2021</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9BFE4" w14:textId="009B67E2" w:rsidR="001706A6" w:rsidRPr="006A4ACA" w:rsidRDefault="00E01197" w:rsidP="00AB68BA">
            <w:pPr>
              <w:spacing w:before="240" w:after="0" w:line="240" w:lineRule="auto"/>
              <w:ind w:left="100"/>
              <w:rPr>
                <w:rFonts w:ascii="Garamond" w:eastAsia="Times New Roman" w:hAnsi="Garamond" w:cs="Times New Roman"/>
                <w:sz w:val="18"/>
                <w:szCs w:val="18"/>
                <w:lang w:val="es-ES_tradnl" w:eastAsia="pt-BR"/>
              </w:rPr>
            </w:pPr>
            <w:r w:rsidRPr="006A4ACA">
              <w:rPr>
                <w:rFonts w:ascii="Garamond" w:eastAsia="Times New Roman" w:hAnsi="Garamond" w:cs="Times New Roman"/>
                <w:sz w:val="18"/>
                <w:szCs w:val="18"/>
                <w:lang w:val="es-ES_tradnl" w:eastAsia="pt-BR"/>
              </w:rPr>
              <w:t> </w:t>
            </w:r>
            <w:r w:rsidR="001706A6" w:rsidRPr="006A4ACA">
              <w:rPr>
                <w:rFonts w:ascii="Garamond" w:eastAsia="Times New Roman" w:hAnsi="Garamond" w:cs="Times New Roman"/>
                <w:sz w:val="18"/>
                <w:szCs w:val="18"/>
                <w:lang w:val="es-ES_tradnl" w:eastAsia="pt-BR"/>
              </w:rPr>
              <w:t>MMA / UNDP</w:t>
            </w:r>
            <w:r w:rsidR="00AB68BA" w:rsidRPr="006A4ACA">
              <w:rPr>
                <w:rFonts w:ascii="Garamond" w:eastAsia="Times New Roman" w:hAnsi="Garamond" w:cs="Times New Roman"/>
                <w:sz w:val="18"/>
                <w:szCs w:val="18"/>
                <w:lang w:val="es-ES_tradnl" w:eastAsia="pt-BR"/>
              </w:rPr>
              <w:t>/</w:t>
            </w:r>
            <w:r w:rsidR="001706A6" w:rsidRPr="006A4ACA">
              <w:rPr>
                <w:rFonts w:ascii="Garamond" w:eastAsia="Times New Roman" w:hAnsi="Garamond" w:cs="Times New Roman"/>
                <w:sz w:val="18"/>
                <w:szCs w:val="18"/>
                <w:lang w:val="es-ES_tradnl" w:eastAsia="pt-BR"/>
              </w:rPr>
              <w:t xml:space="preserve"> </w:t>
            </w:r>
            <w:proofErr w:type="spellStart"/>
            <w:r w:rsidR="00AB68BA" w:rsidRPr="006A4ACA">
              <w:rPr>
                <w:rFonts w:ascii="Garamond" w:eastAsia="Times New Roman" w:hAnsi="Garamond" w:cs="Times New Roman"/>
                <w:sz w:val="18"/>
                <w:szCs w:val="18"/>
                <w:lang w:val="es-ES_tradnl" w:eastAsia="pt-BR"/>
              </w:rPr>
              <w:t>P</w:t>
            </w:r>
            <w:r w:rsidR="001706A6" w:rsidRPr="006A4ACA">
              <w:rPr>
                <w:rFonts w:ascii="Garamond" w:eastAsia="Times New Roman" w:hAnsi="Garamond" w:cs="Times New Roman"/>
                <w:sz w:val="18"/>
                <w:szCs w:val="18"/>
                <w:lang w:val="es-ES_tradnl" w:eastAsia="pt-BR"/>
              </w:rPr>
              <w:t>artners</w:t>
            </w:r>
            <w:proofErr w:type="spellEnd"/>
            <w:r w:rsidR="00C73E9A" w:rsidRPr="006A4ACA">
              <w:rPr>
                <w:rFonts w:ascii="Garamond" w:eastAsia="Times New Roman" w:hAnsi="Garamond" w:cs="Times New Roman"/>
                <w:sz w:val="18"/>
                <w:szCs w:val="18"/>
                <w:lang w:val="es-ES_tradnl" w:eastAsia="pt-BR"/>
              </w:rPr>
              <w:t xml:space="preserve"> (</w:t>
            </w:r>
            <w:r w:rsidR="00A70741" w:rsidRPr="006A4ACA">
              <w:rPr>
                <w:rFonts w:ascii="Garamond" w:eastAsia="Times New Roman" w:hAnsi="Garamond" w:cs="Times New Roman"/>
                <w:sz w:val="18"/>
                <w:szCs w:val="18"/>
                <w:lang w:val="es-ES_tradnl" w:eastAsia="pt-BR"/>
              </w:rPr>
              <w:t>INCRA -SE, IBA</w:t>
            </w:r>
            <w:r w:rsidR="00A70741">
              <w:rPr>
                <w:rFonts w:ascii="Garamond" w:eastAsia="Times New Roman" w:hAnsi="Garamond" w:cs="Times New Roman"/>
                <w:sz w:val="18"/>
                <w:szCs w:val="18"/>
                <w:lang w:val="es-ES_tradnl" w:eastAsia="pt-BR"/>
              </w:rPr>
              <w:t>MA – SE)</w:t>
            </w:r>
          </w:p>
        </w:tc>
        <w:tc>
          <w:tcPr>
            <w:tcW w:w="2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37768" w14:textId="6A2A72AD" w:rsidR="00D47894" w:rsidRPr="00454F6F" w:rsidRDefault="00D47894" w:rsidP="00242B42">
            <w:pPr>
              <w:spacing w:before="240" w:after="0" w:line="240" w:lineRule="auto"/>
              <w:ind w:left="100"/>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Action initiated in the strategic planning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881A2" w14:textId="12AF1D9E" w:rsidR="00E01197" w:rsidRPr="00454F6F" w:rsidRDefault="00E01197" w:rsidP="00242B42">
            <w:pPr>
              <w:spacing w:before="240" w:after="0" w:line="240" w:lineRule="auto"/>
              <w:ind w:left="1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val="en-US" w:eastAsia="pt-BR"/>
              </w:rPr>
              <w:t> </w:t>
            </w:r>
            <w:r w:rsidR="00BA2DA3" w:rsidRPr="00454F6F">
              <w:rPr>
                <w:rFonts w:ascii="Garamond" w:eastAsia="Times New Roman" w:hAnsi="Garamond" w:cs="Times New Roman"/>
                <w:sz w:val="18"/>
                <w:szCs w:val="18"/>
                <w:lang w:val="en-US" w:eastAsia="pt-BR"/>
              </w:rPr>
              <w:t>Partially Completed</w:t>
            </w:r>
          </w:p>
        </w:tc>
      </w:tr>
    </w:tbl>
    <w:p w14:paraId="3C0D0E61" w14:textId="77777777" w:rsidR="00E01197" w:rsidRPr="00225E11" w:rsidRDefault="00E01197" w:rsidP="00E01197">
      <w:pPr>
        <w:spacing w:after="240" w:line="240" w:lineRule="auto"/>
        <w:rPr>
          <w:rFonts w:ascii="Garamond" w:eastAsia="Times New Roman" w:hAnsi="Garamond" w:cs="Times New Roman"/>
          <w:sz w:val="18"/>
          <w:szCs w:val="18"/>
          <w:lang w:eastAsia="pt-BR"/>
        </w:rPr>
      </w:pPr>
      <w:r w:rsidRPr="00225E11">
        <w:rPr>
          <w:rFonts w:ascii="Garamond" w:eastAsia="Times New Roman" w:hAnsi="Garamond" w:cs="Times New Roman"/>
          <w:sz w:val="18"/>
          <w:szCs w:val="18"/>
          <w:lang w:eastAsia="pt-BR"/>
        </w:rPr>
        <w:br/>
      </w:r>
    </w:p>
    <w:tbl>
      <w:tblPr>
        <w:tblW w:w="0" w:type="auto"/>
        <w:tblCellMar>
          <w:top w:w="15" w:type="dxa"/>
          <w:left w:w="15" w:type="dxa"/>
          <w:bottom w:w="15" w:type="dxa"/>
          <w:right w:w="15" w:type="dxa"/>
        </w:tblCellMar>
        <w:tblLook w:val="04A0" w:firstRow="1" w:lastRow="0" w:firstColumn="1" w:lastColumn="0" w:noHBand="0" w:noVBand="1"/>
      </w:tblPr>
      <w:tblGrid>
        <w:gridCol w:w="3414"/>
        <w:gridCol w:w="1551"/>
        <w:gridCol w:w="1828"/>
        <w:gridCol w:w="1860"/>
        <w:gridCol w:w="1135"/>
      </w:tblGrid>
      <w:tr w:rsidR="00225E11" w:rsidRPr="006A4ACA" w14:paraId="154222D7"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BED672B" w14:textId="77777777" w:rsidR="00E01197" w:rsidRPr="00323ACF" w:rsidRDefault="00E01197" w:rsidP="00E01197">
            <w:pPr>
              <w:spacing w:after="0" w:line="240" w:lineRule="auto"/>
              <w:ind w:left="200"/>
              <w:rPr>
                <w:rFonts w:ascii="Garamond" w:eastAsia="Times New Roman" w:hAnsi="Garamond" w:cs="Times New Roman"/>
                <w:sz w:val="18"/>
                <w:szCs w:val="18"/>
                <w:lang w:val="en-US" w:eastAsia="pt-BR"/>
              </w:rPr>
            </w:pPr>
            <w:r w:rsidRPr="00323ACF">
              <w:rPr>
                <w:rFonts w:ascii="Garamond" w:eastAsia="Times New Roman" w:hAnsi="Garamond" w:cs="Times New Roman"/>
                <w:b/>
                <w:bCs/>
                <w:sz w:val="18"/>
                <w:szCs w:val="18"/>
                <w:lang w:val="en-US" w:eastAsia="pt-BR"/>
              </w:rPr>
              <w:t>Midterm Review recommendation 9.</w:t>
            </w:r>
          </w:p>
          <w:p w14:paraId="1B34EAEA" w14:textId="750E7CF0" w:rsidR="003757E7" w:rsidRPr="00454F6F" w:rsidRDefault="00E01197" w:rsidP="009D57D1">
            <w:pPr>
              <w:spacing w:before="100" w:after="200" w:line="240" w:lineRule="auto"/>
              <w:ind w:left="200"/>
              <w:jc w:val="both"/>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 xml:space="preserve">9. </w:t>
            </w:r>
            <w:r w:rsidR="00500B0B" w:rsidRPr="00454F6F">
              <w:rPr>
                <w:rFonts w:ascii="Garamond" w:eastAsia="Times New Roman" w:hAnsi="Garamond" w:cs="Times New Roman"/>
                <w:sz w:val="18"/>
                <w:szCs w:val="18"/>
                <w:lang w:val="en-US" w:eastAsia="pt-BR"/>
              </w:rPr>
              <w:t>Ascertain and verify that an integrated gender dimension is incorporated in all plans, instruments, capacity-building activities and policies that are adopted at all levels (not only in local demonstrations, but also in state-wide and national levels). Establish that this gender dimension is integral and not attend only to household issues focus to matters related to production, for instance, or equal access to productive resources and equal access to goods, services and markets.</w:t>
            </w:r>
          </w:p>
          <w:p w14:paraId="4FA55887" w14:textId="5617F279" w:rsidR="006A55B7" w:rsidRPr="00225E11" w:rsidRDefault="006A55B7" w:rsidP="00DC1A3E">
            <w:pPr>
              <w:pStyle w:val="HTMLPreformatted"/>
              <w:shd w:val="clear" w:color="auto" w:fill="F8F9FA"/>
              <w:jc w:val="both"/>
              <w:rPr>
                <w:rFonts w:ascii="Garamond" w:hAnsi="Garamond" w:cs="Times New Roman"/>
                <w:sz w:val="18"/>
                <w:szCs w:val="18"/>
                <w:lang w:val="en-US"/>
              </w:rPr>
            </w:pPr>
          </w:p>
        </w:tc>
      </w:tr>
      <w:tr w:rsidR="00225E11" w:rsidRPr="006A4ACA" w14:paraId="0768B64A"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28E616B" w14:textId="47DC0BC8" w:rsidR="00113D0E" w:rsidRPr="00323ACF" w:rsidRDefault="00E01197" w:rsidP="00E01197">
            <w:pPr>
              <w:spacing w:after="0" w:line="240" w:lineRule="auto"/>
              <w:ind w:left="200"/>
              <w:rPr>
                <w:rFonts w:ascii="Garamond" w:eastAsia="Times New Roman" w:hAnsi="Garamond" w:cs="Times New Roman"/>
                <w:sz w:val="18"/>
                <w:szCs w:val="18"/>
                <w:lang w:val="en-US" w:eastAsia="pt-BR"/>
              </w:rPr>
            </w:pPr>
            <w:r w:rsidRPr="00323ACF">
              <w:rPr>
                <w:rFonts w:ascii="Garamond" w:eastAsia="Times New Roman" w:hAnsi="Garamond" w:cs="Times New Roman"/>
                <w:b/>
                <w:bCs/>
                <w:sz w:val="18"/>
                <w:szCs w:val="18"/>
                <w:lang w:val="en-US" w:eastAsia="pt-BR"/>
              </w:rPr>
              <w:t>Management response:</w:t>
            </w:r>
            <w:r w:rsidR="00562D0C" w:rsidRPr="00323ACF">
              <w:rPr>
                <w:rFonts w:ascii="Garamond" w:eastAsia="Times New Roman" w:hAnsi="Garamond" w:cs="Times New Roman"/>
                <w:b/>
                <w:bCs/>
                <w:sz w:val="18"/>
                <w:szCs w:val="18"/>
                <w:lang w:val="en-US" w:eastAsia="pt-BR"/>
              </w:rPr>
              <w:t xml:space="preserve"> </w:t>
            </w:r>
          </w:p>
          <w:p w14:paraId="253F45E2" w14:textId="67F7D104" w:rsidR="004549A6" w:rsidRPr="00225E11" w:rsidRDefault="004549A6" w:rsidP="00E01197">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 xml:space="preserve">Recommendation accepted. </w:t>
            </w:r>
            <w:r w:rsidR="009C7B3D" w:rsidRPr="00225E11">
              <w:rPr>
                <w:rFonts w:ascii="Garamond" w:eastAsia="Times New Roman" w:hAnsi="Garamond" w:cs="Times New Roman"/>
                <w:sz w:val="18"/>
                <w:szCs w:val="18"/>
                <w:lang w:val="en-US" w:eastAsia="pt-BR"/>
              </w:rPr>
              <w:t>Thus</w:t>
            </w:r>
            <w:r w:rsidR="00FE1C87">
              <w:rPr>
                <w:rFonts w:ascii="Garamond" w:eastAsia="Times New Roman" w:hAnsi="Garamond" w:cs="Times New Roman"/>
                <w:sz w:val="18"/>
                <w:szCs w:val="18"/>
                <w:lang w:val="en-US" w:eastAsia="pt-BR"/>
              </w:rPr>
              <w:t xml:space="preserve">, </w:t>
            </w:r>
            <w:r w:rsidRPr="00225E11">
              <w:rPr>
                <w:rFonts w:ascii="Garamond" w:eastAsia="Times New Roman" w:hAnsi="Garamond" w:cs="Times New Roman"/>
                <w:sz w:val="18"/>
                <w:szCs w:val="18"/>
                <w:lang w:val="en-US" w:eastAsia="pt-BR"/>
              </w:rPr>
              <w:t xml:space="preserve">an effort will be made to incorporate the integrated gender dimension across </w:t>
            </w:r>
            <w:r w:rsidR="00FE1C87">
              <w:rPr>
                <w:rFonts w:ascii="Garamond" w:eastAsia="Times New Roman" w:hAnsi="Garamond" w:cs="Times New Roman"/>
                <w:sz w:val="18"/>
                <w:szCs w:val="18"/>
                <w:lang w:val="en-US" w:eastAsia="pt-BR"/>
              </w:rPr>
              <w:t>all</w:t>
            </w:r>
            <w:r w:rsidRPr="00225E11">
              <w:rPr>
                <w:rFonts w:ascii="Garamond" w:eastAsia="Times New Roman" w:hAnsi="Garamond" w:cs="Times New Roman"/>
                <w:sz w:val="18"/>
                <w:szCs w:val="18"/>
                <w:lang w:val="en-US" w:eastAsia="pt-BR"/>
              </w:rPr>
              <w:t xml:space="preserve"> activities to be developed in the </w:t>
            </w:r>
            <w:r w:rsidR="00FE1C87">
              <w:rPr>
                <w:rFonts w:ascii="Garamond" w:eastAsia="Times New Roman" w:hAnsi="Garamond" w:cs="Times New Roman"/>
                <w:sz w:val="18"/>
                <w:szCs w:val="18"/>
                <w:lang w:val="en-US" w:eastAsia="pt-BR"/>
              </w:rPr>
              <w:t xml:space="preserve">current phase of </w:t>
            </w:r>
            <w:r w:rsidR="006B5103">
              <w:rPr>
                <w:rFonts w:ascii="Garamond" w:eastAsia="Times New Roman" w:hAnsi="Garamond" w:cs="Times New Roman"/>
                <w:sz w:val="18"/>
                <w:szCs w:val="18"/>
                <w:lang w:val="en-US" w:eastAsia="pt-BR"/>
              </w:rPr>
              <w:t xml:space="preserve">the project. </w:t>
            </w:r>
          </w:p>
        </w:tc>
      </w:tr>
      <w:tr w:rsidR="002343FC" w:rsidRPr="00225E11" w14:paraId="0645E46B" w14:textId="77777777" w:rsidTr="00D03FB4">
        <w:trPr>
          <w:trHeight w:val="254"/>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5725D76C" w14:textId="77777777" w:rsidR="00E01197" w:rsidRPr="00225E11" w:rsidRDefault="00E01197" w:rsidP="00E01197">
            <w:pPr>
              <w:spacing w:after="0" w:line="240" w:lineRule="auto"/>
              <w:ind w:left="10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 xml:space="preserve">Key </w:t>
            </w:r>
            <w:proofErr w:type="spellStart"/>
            <w:r w:rsidRPr="00225E11">
              <w:rPr>
                <w:rFonts w:ascii="Garamond" w:eastAsia="Times New Roman" w:hAnsi="Garamond" w:cs="Times New Roman"/>
                <w:b/>
                <w:bCs/>
                <w:sz w:val="18"/>
                <w:szCs w:val="18"/>
                <w:lang w:eastAsia="pt-BR"/>
              </w:rPr>
              <w:t>action</w:t>
            </w:r>
            <w:proofErr w:type="spellEnd"/>
            <w:r w:rsidRPr="00225E11">
              <w:rPr>
                <w:rFonts w:ascii="Garamond" w:eastAsia="Times New Roman" w:hAnsi="Garamond" w:cs="Times New Roman"/>
                <w:b/>
                <w:bCs/>
                <w:sz w:val="18"/>
                <w:szCs w:val="18"/>
                <w:lang w:eastAsia="pt-BR"/>
              </w:rPr>
              <w:t>(s)</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61C64052" w14:textId="77777777" w:rsidR="00E01197" w:rsidRPr="00225E11" w:rsidRDefault="00E01197" w:rsidP="00E01197">
            <w:pPr>
              <w:spacing w:after="0" w:line="240" w:lineRule="auto"/>
              <w:ind w:left="6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Time frame</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0D9E6DD2" w14:textId="77777777" w:rsidR="00E01197" w:rsidRPr="00225E11" w:rsidRDefault="00E01197" w:rsidP="00E01197">
            <w:pPr>
              <w:spacing w:after="0" w:line="240" w:lineRule="auto"/>
              <w:ind w:left="30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Responsible</w:t>
            </w:r>
            <w:proofErr w:type="spellEnd"/>
            <w:r w:rsidRPr="00225E11">
              <w:rPr>
                <w:rFonts w:ascii="Garamond" w:eastAsia="Times New Roman" w:hAnsi="Garamond" w:cs="Times New Roman"/>
                <w:b/>
                <w:bCs/>
                <w:sz w:val="18"/>
                <w:szCs w:val="18"/>
                <w:lang w:eastAsia="pt-BR"/>
              </w:rPr>
              <w:t xml:space="preserve"> </w:t>
            </w:r>
            <w:proofErr w:type="spellStart"/>
            <w:r w:rsidRPr="00225E11">
              <w:rPr>
                <w:rFonts w:ascii="Garamond" w:eastAsia="Times New Roman" w:hAnsi="Garamond" w:cs="Times New Roman"/>
                <w:b/>
                <w:bCs/>
                <w:sz w:val="18"/>
                <w:szCs w:val="18"/>
                <w:lang w:eastAsia="pt-BR"/>
              </w:rPr>
              <w:t>unit</w:t>
            </w:r>
            <w:proofErr w:type="spellEnd"/>
            <w:r w:rsidRPr="00225E11">
              <w:rPr>
                <w:rFonts w:ascii="Garamond" w:eastAsia="Times New Roman" w:hAnsi="Garamond" w:cs="Times New Roman"/>
                <w:b/>
                <w:bCs/>
                <w:sz w:val="18"/>
                <w:szCs w:val="18"/>
                <w:lang w:eastAsia="pt-BR"/>
              </w:rPr>
              <w:t>(s)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1E7D793" w14:textId="77777777" w:rsidR="00E01197" w:rsidRPr="00225E11" w:rsidRDefault="00E01197" w:rsidP="00E01197">
            <w:pPr>
              <w:spacing w:after="0" w:line="240" w:lineRule="auto"/>
              <w:ind w:left="8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Tracking</w:t>
            </w:r>
          </w:p>
        </w:tc>
      </w:tr>
      <w:tr w:rsidR="002343FC" w:rsidRPr="00225E11" w14:paraId="360A592F" w14:textId="77777777" w:rsidTr="00D03FB4">
        <w:trPr>
          <w:trHeight w:val="223"/>
        </w:trPr>
        <w:tc>
          <w:tcPr>
            <w:tcW w:w="0" w:type="auto"/>
            <w:vMerge/>
            <w:tcBorders>
              <w:top w:val="single" w:sz="8" w:space="0" w:color="000000"/>
              <w:left w:val="single" w:sz="8" w:space="0" w:color="000000"/>
              <w:right w:val="single" w:sz="8" w:space="0" w:color="000000"/>
            </w:tcBorders>
            <w:vAlign w:val="center"/>
            <w:hideMark/>
          </w:tcPr>
          <w:p w14:paraId="42589152"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5ACBD652"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58E9F855"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8A7FA" w14:textId="77777777" w:rsidR="00E01197" w:rsidRPr="00225E11" w:rsidRDefault="00E01197" w:rsidP="00E01197">
            <w:pPr>
              <w:spacing w:after="0" w:line="240" w:lineRule="auto"/>
              <w:ind w:left="24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E627" w14:textId="77777777" w:rsidR="00E01197" w:rsidRPr="00225E11" w:rsidRDefault="00E01197" w:rsidP="00E01197">
            <w:pPr>
              <w:spacing w:after="0" w:line="240" w:lineRule="auto"/>
              <w:ind w:left="3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Status</w:t>
            </w:r>
          </w:p>
        </w:tc>
      </w:tr>
      <w:tr w:rsidR="002343FC" w:rsidRPr="00225E11" w14:paraId="2B1B1C57" w14:textId="77777777" w:rsidTr="00E0119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C32F2" w14:textId="442F51D0" w:rsidR="0003086C" w:rsidRPr="00454F6F" w:rsidRDefault="006176CA" w:rsidP="00E01197">
            <w:pPr>
              <w:spacing w:after="0" w:line="240" w:lineRule="auto"/>
              <w:ind w:left="200"/>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 xml:space="preserve">9.1 </w:t>
            </w:r>
            <w:r w:rsidR="0003086C" w:rsidRPr="00454F6F">
              <w:rPr>
                <w:rFonts w:ascii="Garamond" w:eastAsia="Times New Roman" w:hAnsi="Garamond" w:cs="Times New Roman"/>
                <w:sz w:val="18"/>
                <w:szCs w:val="18"/>
                <w:lang w:val="en-US" w:eastAsia="pt-BR"/>
              </w:rPr>
              <w:t>Consider the recommendation in the project planning and implementation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C290F" w14:textId="5EF854D5" w:rsidR="006B5103" w:rsidRDefault="00E01197" w:rsidP="00E01197">
            <w:pPr>
              <w:spacing w:after="0" w:line="240" w:lineRule="auto"/>
              <w:ind w:left="2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val="en-US" w:eastAsia="pt-BR"/>
              </w:rPr>
              <w:t> </w:t>
            </w:r>
            <w:proofErr w:type="spellStart"/>
            <w:r w:rsidR="006B5103">
              <w:rPr>
                <w:rFonts w:ascii="Garamond" w:eastAsia="Times New Roman" w:hAnsi="Garamond" w:cs="Times New Roman"/>
                <w:sz w:val="18"/>
                <w:szCs w:val="18"/>
                <w:lang w:eastAsia="pt-BR"/>
              </w:rPr>
              <w:t>Jun</w:t>
            </w:r>
            <w:proofErr w:type="spellEnd"/>
            <w:r w:rsidR="006B5103">
              <w:rPr>
                <w:rFonts w:ascii="Garamond" w:eastAsia="Times New Roman" w:hAnsi="Garamond" w:cs="Times New Roman"/>
                <w:sz w:val="18"/>
                <w:szCs w:val="18"/>
                <w:lang w:eastAsia="pt-BR"/>
              </w:rPr>
              <w:t xml:space="preserve"> 2020 –</w:t>
            </w:r>
          </w:p>
          <w:p w14:paraId="5D0B43B5" w14:textId="60BF2A07" w:rsidR="00E01197" w:rsidRPr="00454F6F" w:rsidRDefault="006B5103" w:rsidP="00E01197">
            <w:pPr>
              <w:spacing w:after="0" w:line="240" w:lineRule="auto"/>
              <w:ind w:left="200"/>
              <w:rPr>
                <w:rFonts w:ascii="Garamond" w:eastAsia="Times New Roman" w:hAnsi="Garamond" w:cs="Times New Roman"/>
                <w:sz w:val="18"/>
                <w:szCs w:val="18"/>
                <w:lang w:eastAsia="pt-BR"/>
              </w:rPr>
            </w:pPr>
            <w:r>
              <w:rPr>
                <w:rFonts w:ascii="Garamond" w:eastAsia="Times New Roman" w:hAnsi="Garamond" w:cs="Times New Roman"/>
                <w:sz w:val="18"/>
                <w:szCs w:val="18"/>
                <w:lang w:eastAsia="pt-BR"/>
              </w:rPr>
              <w:t xml:space="preserve"> </w:t>
            </w:r>
            <w:proofErr w:type="spellStart"/>
            <w:r>
              <w:rPr>
                <w:rFonts w:ascii="Garamond" w:eastAsia="Times New Roman" w:hAnsi="Garamond" w:cs="Times New Roman"/>
                <w:sz w:val="18"/>
                <w:szCs w:val="18"/>
                <w:lang w:eastAsia="pt-BR"/>
              </w:rPr>
              <w:t>June</w:t>
            </w:r>
            <w:proofErr w:type="spellEnd"/>
            <w:r>
              <w:rPr>
                <w:rFonts w:ascii="Garamond" w:eastAsia="Times New Roman" w:hAnsi="Garamond" w:cs="Times New Roman"/>
                <w:sz w:val="18"/>
                <w:szCs w:val="18"/>
                <w:lang w:eastAsia="pt-BR"/>
              </w:rPr>
              <w:t xml:space="preserv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14FC6" w14:textId="1846D4AA" w:rsidR="00E01197" w:rsidRPr="00454F6F" w:rsidRDefault="00E01197" w:rsidP="00E01197">
            <w:pPr>
              <w:spacing w:after="0" w:line="240" w:lineRule="auto"/>
              <w:ind w:left="2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eastAsia="pt-BR"/>
              </w:rPr>
              <w:t> </w:t>
            </w:r>
            <w:r w:rsidR="001A7EF6" w:rsidRPr="00454F6F">
              <w:rPr>
                <w:rFonts w:ascii="Garamond" w:eastAsia="Times New Roman" w:hAnsi="Garamond" w:cs="Times New Roman"/>
                <w:sz w:val="18"/>
                <w:szCs w:val="18"/>
                <w:lang w:eastAsia="pt-BR"/>
              </w:rPr>
              <w:t>MMA/</w:t>
            </w:r>
            <w:r w:rsidR="0009052E" w:rsidRPr="00454F6F">
              <w:rPr>
                <w:rFonts w:ascii="Garamond" w:eastAsia="Times New Roman" w:hAnsi="Garamond" w:cs="Times New Roman"/>
                <w:sz w:val="18"/>
                <w:szCs w:val="18"/>
                <w:lang w:eastAsia="pt-BR"/>
              </w:rPr>
              <w:t>UNDP</w:t>
            </w:r>
            <w:r w:rsidR="006B5103">
              <w:rPr>
                <w:rFonts w:ascii="Garamond" w:eastAsia="Times New Roman" w:hAnsi="Garamond" w:cs="Times New Roman"/>
                <w:sz w:val="18"/>
                <w:szCs w:val="18"/>
                <w:lang w:eastAsia="pt-BR"/>
              </w:rPr>
              <w:t xml:space="preserve">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E0A50" w14:textId="25556320" w:rsidR="00420071" w:rsidRPr="00454F6F" w:rsidRDefault="002343FC" w:rsidP="006176CA">
            <w:pPr>
              <w:spacing w:before="240" w:after="0" w:line="240" w:lineRule="auto"/>
              <w:ind w:left="10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To be discussed with local partner. </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E7F6B" w14:textId="31D86177" w:rsidR="00E01197" w:rsidRPr="00454F6F" w:rsidRDefault="00E01197" w:rsidP="00E01197">
            <w:pPr>
              <w:spacing w:before="240" w:after="0" w:line="240" w:lineRule="auto"/>
              <w:ind w:left="100"/>
              <w:rPr>
                <w:rFonts w:ascii="Garamond" w:eastAsia="Times New Roman" w:hAnsi="Garamond" w:cs="Times New Roman"/>
                <w:sz w:val="18"/>
                <w:szCs w:val="18"/>
                <w:lang w:eastAsia="pt-BR"/>
              </w:rPr>
            </w:pPr>
            <w:r w:rsidRPr="00454F6F">
              <w:rPr>
                <w:rFonts w:ascii="Garamond" w:eastAsia="Times New Roman" w:hAnsi="Garamond" w:cs="Times New Roman"/>
                <w:sz w:val="18"/>
                <w:szCs w:val="18"/>
                <w:lang w:val="en-US" w:eastAsia="pt-BR"/>
              </w:rPr>
              <w:t> </w:t>
            </w:r>
            <w:r w:rsidR="00A12A2E" w:rsidRPr="00454F6F">
              <w:rPr>
                <w:rFonts w:ascii="Garamond" w:eastAsia="Times New Roman" w:hAnsi="Garamond" w:cs="Times New Roman"/>
                <w:sz w:val="18"/>
                <w:szCs w:val="18"/>
                <w:lang w:val="en-US" w:eastAsia="pt-BR"/>
              </w:rPr>
              <w:t>Pending</w:t>
            </w:r>
          </w:p>
        </w:tc>
      </w:tr>
    </w:tbl>
    <w:p w14:paraId="03A2B7B3" w14:textId="371E06C5" w:rsidR="00E01197" w:rsidRPr="00225E11" w:rsidRDefault="00E01197" w:rsidP="00E01197">
      <w:pPr>
        <w:spacing w:after="240" w:line="240" w:lineRule="auto"/>
        <w:rPr>
          <w:rFonts w:ascii="Garamond" w:eastAsia="Times New Roman" w:hAnsi="Garamond" w:cs="Times New Roman"/>
          <w:sz w:val="18"/>
          <w:szCs w:val="18"/>
          <w:lang w:eastAsia="pt-BR"/>
        </w:rPr>
      </w:pPr>
      <w:r w:rsidRPr="00225E11">
        <w:rPr>
          <w:rFonts w:ascii="Garamond" w:eastAsia="Times New Roman" w:hAnsi="Garamond" w:cs="Times New Roman"/>
          <w:sz w:val="18"/>
          <w:szCs w:val="18"/>
          <w:lang w:eastAsia="pt-BR"/>
        </w:rPr>
        <w:br/>
      </w:r>
    </w:p>
    <w:tbl>
      <w:tblPr>
        <w:tblW w:w="0" w:type="auto"/>
        <w:tblCellMar>
          <w:top w:w="15" w:type="dxa"/>
          <w:left w:w="15" w:type="dxa"/>
          <w:bottom w:w="15" w:type="dxa"/>
          <w:right w:w="15" w:type="dxa"/>
        </w:tblCellMar>
        <w:tblLook w:val="04A0" w:firstRow="1" w:lastRow="0" w:firstColumn="1" w:lastColumn="0" w:noHBand="0" w:noVBand="1"/>
      </w:tblPr>
      <w:tblGrid>
        <w:gridCol w:w="3417"/>
        <w:gridCol w:w="1386"/>
        <w:gridCol w:w="1592"/>
        <w:gridCol w:w="2362"/>
        <w:gridCol w:w="1031"/>
      </w:tblGrid>
      <w:tr w:rsidR="00225E11" w:rsidRPr="006A4ACA" w14:paraId="328EE3D9"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46E052D" w14:textId="15E8DF98" w:rsidR="00E01197" w:rsidRPr="00323ACF" w:rsidRDefault="00E01197" w:rsidP="00E01197">
            <w:pPr>
              <w:spacing w:after="0" w:line="240" w:lineRule="auto"/>
              <w:ind w:left="200"/>
              <w:rPr>
                <w:rFonts w:ascii="Garamond" w:eastAsia="Times New Roman" w:hAnsi="Garamond" w:cs="Times New Roman"/>
                <w:sz w:val="18"/>
                <w:szCs w:val="18"/>
                <w:lang w:val="en-US" w:eastAsia="pt-BR"/>
              </w:rPr>
            </w:pPr>
            <w:r w:rsidRPr="00323ACF">
              <w:rPr>
                <w:rFonts w:ascii="Garamond" w:eastAsia="Times New Roman" w:hAnsi="Garamond" w:cs="Times New Roman"/>
                <w:b/>
                <w:bCs/>
                <w:sz w:val="18"/>
                <w:szCs w:val="18"/>
                <w:lang w:val="en-US" w:eastAsia="pt-BR"/>
              </w:rPr>
              <w:t>Midterm Review recommendation 10</w:t>
            </w:r>
            <w:r w:rsidR="00637D73">
              <w:rPr>
                <w:rFonts w:ascii="Garamond" w:eastAsia="Times New Roman" w:hAnsi="Garamond" w:cs="Times New Roman"/>
                <w:b/>
                <w:bCs/>
                <w:sz w:val="18"/>
                <w:szCs w:val="18"/>
                <w:lang w:val="en-US" w:eastAsia="pt-BR"/>
              </w:rPr>
              <w:t xml:space="preserve"> </w:t>
            </w:r>
            <w:r w:rsidR="00865F38">
              <w:rPr>
                <w:rFonts w:ascii="Garamond" w:eastAsia="Times New Roman" w:hAnsi="Garamond" w:cs="Times New Roman"/>
                <w:b/>
                <w:bCs/>
                <w:sz w:val="18"/>
                <w:szCs w:val="18"/>
                <w:lang w:val="en-US" w:eastAsia="pt-BR"/>
              </w:rPr>
              <w:t>, 11 and 12.</w:t>
            </w:r>
          </w:p>
          <w:p w14:paraId="12964215" w14:textId="148B8CFB" w:rsidR="00267BE4" w:rsidRDefault="00E01197" w:rsidP="009D57D1">
            <w:pPr>
              <w:spacing w:before="100" w:after="200" w:line="240" w:lineRule="auto"/>
              <w:ind w:left="200"/>
              <w:jc w:val="both"/>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 xml:space="preserve">10. </w:t>
            </w:r>
            <w:r w:rsidR="005C2996" w:rsidRPr="00454F6F">
              <w:rPr>
                <w:rFonts w:ascii="Garamond" w:eastAsia="Times New Roman" w:hAnsi="Garamond" w:cs="Times New Roman"/>
                <w:sz w:val="18"/>
                <w:szCs w:val="18"/>
                <w:lang w:val="en-US" w:eastAsia="pt-BR"/>
              </w:rPr>
              <w:t>Document and capture the achievements through the generation of documents and knowledge management products that depict the implementation of pilot experiences, what they have achieved, what the benefits, impact, effects and efficiency of these pilot experiences have been, as well as the lessons learned. Generate different types of materials catering to the different users (technical, for beneficiaries, etc.). Generate user friendly tools and publications where practitioners, communities and beneficiaries can easily assimilate and use (such as specific tool kits).</w:t>
            </w:r>
          </w:p>
          <w:p w14:paraId="48AC3D25" w14:textId="65966282" w:rsidR="00637D73" w:rsidRDefault="00637D73" w:rsidP="009D57D1">
            <w:pPr>
              <w:spacing w:before="100" w:after="200" w:line="240" w:lineRule="auto"/>
              <w:ind w:left="200"/>
              <w:jc w:val="both"/>
              <w:rPr>
                <w:rFonts w:ascii="Garamond" w:eastAsia="Times New Roman" w:hAnsi="Garamond" w:cs="Times New Roman"/>
                <w:sz w:val="18"/>
                <w:szCs w:val="18"/>
                <w:lang w:val="en-US" w:eastAsia="pt-BR"/>
              </w:rPr>
            </w:pPr>
            <w:r w:rsidRPr="00454F6F">
              <w:rPr>
                <w:rFonts w:ascii="Garamond" w:eastAsia="Times New Roman" w:hAnsi="Garamond" w:cs="Times New Roman"/>
                <w:sz w:val="18"/>
                <w:szCs w:val="18"/>
                <w:lang w:val="en-US" w:eastAsia="pt-BR"/>
              </w:rPr>
              <w:t>11. Start generating knowledge management mechanisms to promote the exchange of knowledge and expertise that is being created throughout the Project and sharing best practices and lessons learned. Use knowledge management-oriented products internally to exchange information among and between the Project practitioners as well as externally with other actors (donors, media, etc.).</w:t>
            </w:r>
          </w:p>
          <w:p w14:paraId="554E0F82" w14:textId="109CE8A7" w:rsidR="00637D73" w:rsidRPr="00637D73" w:rsidRDefault="00637D73" w:rsidP="00637D73">
            <w:pPr>
              <w:spacing w:after="0" w:line="240" w:lineRule="auto"/>
              <w:ind w:left="200"/>
              <w:jc w:val="both"/>
              <w:rPr>
                <w:rFonts w:ascii="Garamond" w:hAnsi="Garamond"/>
                <w:sz w:val="18"/>
                <w:szCs w:val="18"/>
                <w:lang w:val="en-US"/>
              </w:rPr>
            </w:pPr>
            <w:r w:rsidRPr="00454F6F">
              <w:rPr>
                <w:rFonts w:ascii="Garamond" w:eastAsia="Times New Roman" w:hAnsi="Garamond" w:cs="Times New Roman"/>
                <w:sz w:val="18"/>
                <w:szCs w:val="18"/>
                <w:lang w:val="en-US" w:eastAsia="pt-BR"/>
              </w:rPr>
              <w:t>12. Seek repositories of the information generated by the project (for example the maps and other materials) that is widely available, decentralized, with open access, seeking ways that these repositories are maintained and open after project conclusion.</w:t>
            </w:r>
          </w:p>
          <w:p w14:paraId="5E27A918" w14:textId="77777777" w:rsidR="00E01197" w:rsidRPr="00225E11" w:rsidRDefault="00E01197" w:rsidP="00E01197">
            <w:pPr>
              <w:spacing w:after="0" w:line="240" w:lineRule="auto"/>
              <w:rPr>
                <w:rFonts w:ascii="Garamond" w:eastAsia="Times New Roman" w:hAnsi="Garamond" w:cs="Times New Roman"/>
                <w:sz w:val="18"/>
                <w:szCs w:val="18"/>
                <w:lang w:val="en-US" w:eastAsia="pt-BR"/>
              </w:rPr>
            </w:pPr>
          </w:p>
        </w:tc>
      </w:tr>
      <w:tr w:rsidR="00225E11" w:rsidRPr="006A4ACA" w14:paraId="40ED3538" w14:textId="77777777" w:rsidTr="00E01197">
        <w:trPr>
          <w:trHeight w:val="6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95E0514" w14:textId="244CCCC6" w:rsidR="00515435" w:rsidRPr="00323ACF" w:rsidRDefault="00E01197" w:rsidP="00E01197">
            <w:pPr>
              <w:spacing w:after="0" w:line="240" w:lineRule="auto"/>
              <w:ind w:left="200"/>
              <w:rPr>
                <w:rFonts w:ascii="Garamond" w:eastAsia="Times New Roman" w:hAnsi="Garamond" w:cs="Times New Roman"/>
                <w:sz w:val="18"/>
                <w:szCs w:val="18"/>
                <w:lang w:val="en-US" w:eastAsia="pt-BR"/>
              </w:rPr>
            </w:pPr>
            <w:r w:rsidRPr="00323ACF">
              <w:rPr>
                <w:rFonts w:ascii="Garamond" w:eastAsia="Times New Roman" w:hAnsi="Garamond" w:cs="Times New Roman"/>
                <w:b/>
                <w:bCs/>
                <w:sz w:val="18"/>
                <w:szCs w:val="18"/>
                <w:lang w:val="en-US" w:eastAsia="pt-BR"/>
              </w:rPr>
              <w:t>Management response:</w:t>
            </w:r>
            <w:r w:rsidR="001B2D4C" w:rsidRPr="00323ACF">
              <w:rPr>
                <w:rFonts w:ascii="Garamond" w:eastAsia="Times New Roman" w:hAnsi="Garamond" w:cs="Times New Roman"/>
                <w:b/>
                <w:bCs/>
                <w:sz w:val="18"/>
                <w:szCs w:val="18"/>
                <w:lang w:val="en-US" w:eastAsia="pt-BR"/>
              </w:rPr>
              <w:t xml:space="preserve">  </w:t>
            </w:r>
          </w:p>
          <w:p w14:paraId="2EC7C56A" w14:textId="66DC9E63" w:rsidR="00515435" w:rsidRPr="00225E11" w:rsidRDefault="00515435" w:rsidP="00E01197">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val="en-US" w:eastAsia="pt-BR"/>
              </w:rPr>
              <w:t>The project team agrees with this recommendation, being in line with the expectations of project coordination and partners for the current project implementation cycle.</w:t>
            </w:r>
          </w:p>
        </w:tc>
      </w:tr>
      <w:tr w:rsidR="00BE303D" w:rsidRPr="00225E11" w14:paraId="58B7C486" w14:textId="77777777" w:rsidTr="009017BB">
        <w:trPr>
          <w:trHeight w:val="282"/>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671F8AA5" w14:textId="77777777" w:rsidR="00E01197" w:rsidRPr="00225E11" w:rsidRDefault="00E01197" w:rsidP="00E01197">
            <w:pPr>
              <w:spacing w:after="0" w:line="240" w:lineRule="auto"/>
              <w:ind w:left="10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 xml:space="preserve">Key </w:t>
            </w:r>
            <w:proofErr w:type="spellStart"/>
            <w:r w:rsidRPr="00225E11">
              <w:rPr>
                <w:rFonts w:ascii="Garamond" w:eastAsia="Times New Roman" w:hAnsi="Garamond" w:cs="Times New Roman"/>
                <w:b/>
                <w:bCs/>
                <w:sz w:val="18"/>
                <w:szCs w:val="18"/>
                <w:lang w:eastAsia="pt-BR"/>
              </w:rPr>
              <w:t>action</w:t>
            </w:r>
            <w:proofErr w:type="spellEnd"/>
            <w:r w:rsidRPr="00225E11">
              <w:rPr>
                <w:rFonts w:ascii="Garamond" w:eastAsia="Times New Roman" w:hAnsi="Garamond" w:cs="Times New Roman"/>
                <w:b/>
                <w:bCs/>
                <w:sz w:val="18"/>
                <w:szCs w:val="18"/>
                <w:lang w:eastAsia="pt-BR"/>
              </w:rPr>
              <w:t>(s)</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4016CBF6" w14:textId="77777777" w:rsidR="00E01197" w:rsidRPr="00225E11" w:rsidRDefault="00E01197" w:rsidP="00E01197">
            <w:pPr>
              <w:spacing w:after="0" w:line="240" w:lineRule="auto"/>
              <w:ind w:left="6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Time frame</w:t>
            </w:r>
          </w:p>
        </w:tc>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459B650C" w14:textId="77777777" w:rsidR="00E01197" w:rsidRPr="00225E11" w:rsidRDefault="00E01197" w:rsidP="00E01197">
            <w:pPr>
              <w:spacing w:after="0" w:line="240" w:lineRule="auto"/>
              <w:ind w:left="30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Responsible</w:t>
            </w:r>
            <w:proofErr w:type="spellEnd"/>
            <w:r w:rsidRPr="00225E11">
              <w:rPr>
                <w:rFonts w:ascii="Garamond" w:eastAsia="Times New Roman" w:hAnsi="Garamond" w:cs="Times New Roman"/>
                <w:b/>
                <w:bCs/>
                <w:sz w:val="18"/>
                <w:szCs w:val="18"/>
                <w:lang w:eastAsia="pt-BR"/>
              </w:rPr>
              <w:t xml:space="preserve"> </w:t>
            </w:r>
            <w:proofErr w:type="spellStart"/>
            <w:r w:rsidRPr="00225E11">
              <w:rPr>
                <w:rFonts w:ascii="Garamond" w:eastAsia="Times New Roman" w:hAnsi="Garamond" w:cs="Times New Roman"/>
                <w:b/>
                <w:bCs/>
                <w:sz w:val="18"/>
                <w:szCs w:val="18"/>
                <w:lang w:eastAsia="pt-BR"/>
              </w:rPr>
              <w:t>unit</w:t>
            </w:r>
            <w:proofErr w:type="spellEnd"/>
            <w:r w:rsidRPr="00225E11">
              <w:rPr>
                <w:rFonts w:ascii="Garamond" w:eastAsia="Times New Roman" w:hAnsi="Garamond" w:cs="Times New Roman"/>
                <w:b/>
                <w:bCs/>
                <w:sz w:val="18"/>
                <w:szCs w:val="18"/>
                <w:lang w:eastAsia="pt-BR"/>
              </w:rPr>
              <w:t>(s)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5805E8A" w14:textId="77777777" w:rsidR="00E01197" w:rsidRPr="00225E11" w:rsidRDefault="00E01197" w:rsidP="00E01197">
            <w:pPr>
              <w:spacing w:after="0" w:line="240" w:lineRule="auto"/>
              <w:ind w:left="80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Tracking</w:t>
            </w:r>
          </w:p>
        </w:tc>
      </w:tr>
      <w:tr w:rsidR="00BE303D" w:rsidRPr="00225E11" w14:paraId="0726C4F3" w14:textId="77777777" w:rsidTr="001B0576">
        <w:trPr>
          <w:trHeight w:val="203"/>
        </w:trPr>
        <w:tc>
          <w:tcPr>
            <w:tcW w:w="0" w:type="auto"/>
            <w:vMerge/>
            <w:tcBorders>
              <w:top w:val="single" w:sz="8" w:space="0" w:color="000000"/>
              <w:left w:val="single" w:sz="8" w:space="0" w:color="000000"/>
              <w:right w:val="single" w:sz="8" w:space="0" w:color="000000"/>
            </w:tcBorders>
            <w:vAlign w:val="center"/>
            <w:hideMark/>
          </w:tcPr>
          <w:p w14:paraId="1CFB3434"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6C0E7B77"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vMerge/>
            <w:tcBorders>
              <w:top w:val="single" w:sz="8" w:space="0" w:color="000000"/>
              <w:left w:val="single" w:sz="8" w:space="0" w:color="000000"/>
              <w:right w:val="single" w:sz="8" w:space="0" w:color="000000"/>
            </w:tcBorders>
            <w:vAlign w:val="center"/>
            <w:hideMark/>
          </w:tcPr>
          <w:p w14:paraId="02A37680" w14:textId="77777777" w:rsidR="00E01197" w:rsidRPr="00225E11" w:rsidRDefault="00E01197" w:rsidP="00E01197">
            <w:pPr>
              <w:spacing w:after="0" w:line="240" w:lineRule="auto"/>
              <w:rPr>
                <w:rFonts w:ascii="Garamond" w:eastAsia="Times New Roman" w:hAnsi="Garamond" w:cs="Times New Roman"/>
                <w:sz w:val="18"/>
                <w:szCs w:val="18"/>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5C020" w14:textId="77777777" w:rsidR="00E01197" w:rsidRPr="00225E11" w:rsidRDefault="00E01197" w:rsidP="00E01197">
            <w:pPr>
              <w:spacing w:after="0" w:line="240" w:lineRule="auto"/>
              <w:ind w:left="240"/>
              <w:rPr>
                <w:rFonts w:ascii="Garamond" w:eastAsia="Times New Roman" w:hAnsi="Garamond" w:cs="Times New Roman"/>
                <w:sz w:val="18"/>
                <w:szCs w:val="18"/>
                <w:lang w:eastAsia="pt-BR"/>
              </w:rPr>
            </w:pPr>
            <w:proofErr w:type="spellStart"/>
            <w:r w:rsidRPr="00225E11">
              <w:rPr>
                <w:rFonts w:ascii="Garamond" w:eastAsia="Times New Roman" w:hAnsi="Garamond" w:cs="Times New Roman"/>
                <w:b/>
                <w:bCs/>
                <w:sz w:val="18"/>
                <w:szCs w:val="18"/>
                <w:lang w:eastAsia="pt-BR"/>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86B3C" w14:textId="77777777" w:rsidR="00E01197" w:rsidRPr="00225E11" w:rsidRDefault="00E01197" w:rsidP="00E01197">
            <w:pPr>
              <w:spacing w:after="0" w:line="240" w:lineRule="auto"/>
              <w:ind w:left="320"/>
              <w:rPr>
                <w:rFonts w:ascii="Garamond" w:eastAsia="Times New Roman" w:hAnsi="Garamond" w:cs="Times New Roman"/>
                <w:sz w:val="18"/>
                <w:szCs w:val="18"/>
                <w:lang w:eastAsia="pt-BR"/>
              </w:rPr>
            </w:pPr>
            <w:r w:rsidRPr="00225E11">
              <w:rPr>
                <w:rFonts w:ascii="Garamond" w:eastAsia="Times New Roman" w:hAnsi="Garamond" w:cs="Times New Roman"/>
                <w:b/>
                <w:bCs/>
                <w:sz w:val="18"/>
                <w:szCs w:val="18"/>
                <w:lang w:eastAsia="pt-BR"/>
              </w:rPr>
              <w:t>Status</w:t>
            </w:r>
          </w:p>
        </w:tc>
      </w:tr>
      <w:tr w:rsidR="00BE303D" w:rsidRPr="00225E11" w14:paraId="058ED1F6" w14:textId="77777777" w:rsidTr="00637D73">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E6455" w14:textId="132F2CA0" w:rsidR="00637D73" w:rsidRPr="00225E11" w:rsidRDefault="00CF61F4" w:rsidP="00637D73">
            <w:pPr>
              <w:spacing w:after="0" w:line="240" w:lineRule="auto"/>
              <w:ind w:left="20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10.1</w:t>
            </w:r>
            <w:r w:rsidR="00637D73" w:rsidRPr="00225E11">
              <w:rPr>
                <w:rFonts w:ascii="Garamond" w:eastAsia="Times New Roman" w:hAnsi="Garamond" w:cs="Times New Roman"/>
                <w:sz w:val="18"/>
                <w:szCs w:val="18"/>
                <w:lang w:val="en-US" w:eastAsia="pt-BR"/>
              </w:rPr>
              <w:t xml:space="preserve"> Hire a specialized consultant to build the appropriate project monitoring</w:t>
            </w:r>
            <w:r w:rsidR="005F5D8F">
              <w:rPr>
                <w:rFonts w:ascii="Garamond" w:eastAsia="Times New Roman" w:hAnsi="Garamond" w:cs="Times New Roman"/>
                <w:sz w:val="18"/>
                <w:szCs w:val="18"/>
                <w:lang w:val="en-US" w:eastAsia="pt-BR"/>
              </w:rPr>
              <w:t xml:space="preserve"> and </w:t>
            </w:r>
            <w:r w:rsidR="00E21D3C">
              <w:rPr>
                <w:rFonts w:ascii="Garamond" w:eastAsia="Times New Roman" w:hAnsi="Garamond" w:cs="Times New Roman"/>
                <w:sz w:val="18"/>
                <w:szCs w:val="18"/>
                <w:lang w:val="en-US" w:eastAsia="pt-BR"/>
              </w:rPr>
              <w:t xml:space="preserve">gather information </w:t>
            </w:r>
            <w:r w:rsidR="005F5D8F">
              <w:rPr>
                <w:rFonts w:ascii="Garamond" w:eastAsia="Times New Roman" w:hAnsi="Garamond" w:cs="Times New Roman"/>
                <w:sz w:val="18"/>
                <w:szCs w:val="18"/>
                <w:lang w:val="en-US" w:eastAsia="pt-BR"/>
              </w:rPr>
              <w:t>for</w:t>
            </w:r>
            <w:r w:rsidR="005F5D8F" w:rsidRPr="00454F6F">
              <w:rPr>
                <w:rFonts w:ascii="Garamond" w:eastAsia="Times New Roman" w:hAnsi="Garamond" w:cs="Times New Roman"/>
                <w:sz w:val="18"/>
                <w:szCs w:val="18"/>
                <w:lang w:val="en-US" w:eastAsia="pt-BR"/>
              </w:rPr>
              <w:t xml:space="preserve"> sharing best practices and lessons learned</w:t>
            </w:r>
            <w:r w:rsidR="005F5D8F">
              <w:rPr>
                <w:rFonts w:ascii="Garamond" w:eastAsia="Times New Roman" w:hAnsi="Garamond" w:cs="Times New Roman"/>
                <w:sz w:val="18"/>
                <w:szCs w:val="18"/>
                <w:lang w:val="en-US"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0AB6" w14:textId="0EADD97F" w:rsidR="00637D73" w:rsidRPr="00454F6F" w:rsidRDefault="00637D73" w:rsidP="00637D73">
            <w:pPr>
              <w:spacing w:after="0" w:line="240" w:lineRule="auto"/>
              <w:ind w:left="200"/>
              <w:rPr>
                <w:rFonts w:ascii="Garamond" w:eastAsia="Times New Roman" w:hAnsi="Garamond" w:cs="Times New Roman"/>
                <w:sz w:val="18"/>
                <w:szCs w:val="18"/>
                <w:lang w:eastAsia="pt-BR"/>
              </w:rPr>
            </w:pPr>
            <w:proofErr w:type="spellStart"/>
            <w:r>
              <w:rPr>
                <w:rFonts w:ascii="Garamond" w:eastAsia="Times New Roman" w:hAnsi="Garamond" w:cs="Times New Roman"/>
                <w:sz w:val="18"/>
                <w:szCs w:val="18"/>
                <w:lang w:eastAsia="pt-BR"/>
              </w:rPr>
              <w:t>Jun</w:t>
            </w:r>
            <w:proofErr w:type="spellEnd"/>
            <w:r w:rsidRPr="00225E11">
              <w:rPr>
                <w:rFonts w:ascii="Garamond" w:eastAsia="Times New Roman" w:hAnsi="Garamond" w:cs="Times New Roman"/>
                <w:sz w:val="18"/>
                <w:szCs w:val="18"/>
                <w:lang w:eastAsia="pt-BR"/>
              </w:rPr>
              <w:t xml:space="preserve"> 2020</w:t>
            </w:r>
            <w:r>
              <w:rPr>
                <w:rFonts w:ascii="Garamond" w:eastAsia="Times New Roman" w:hAnsi="Garamond" w:cs="Times New Roman"/>
                <w:sz w:val="18"/>
                <w:szCs w:val="18"/>
                <w:lang w:eastAsia="pt-BR"/>
              </w:rPr>
              <w:t xml:space="preserve"> – Jun2021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3CF72" w14:textId="3E7D9B1A" w:rsidR="00637D73" w:rsidRPr="00454F6F" w:rsidRDefault="00637D73" w:rsidP="00637D73">
            <w:pPr>
              <w:spacing w:after="0" w:line="240" w:lineRule="auto"/>
              <w:ind w:left="200"/>
              <w:rPr>
                <w:rFonts w:ascii="Garamond" w:eastAsia="Times New Roman" w:hAnsi="Garamond" w:cs="Times New Roman"/>
                <w:sz w:val="18"/>
                <w:szCs w:val="18"/>
                <w:lang w:eastAsia="pt-BR"/>
              </w:rPr>
            </w:pPr>
            <w:r w:rsidRPr="00225E11">
              <w:rPr>
                <w:rFonts w:ascii="Garamond" w:eastAsia="Times New Roman" w:hAnsi="Garamond" w:cs="Times New Roman"/>
                <w:sz w:val="18"/>
                <w:szCs w:val="18"/>
                <w:lang w:eastAsia="pt-BR"/>
              </w:rPr>
              <w:t>MMA/UNDP</w:t>
            </w:r>
            <w:r>
              <w:rPr>
                <w:rFonts w:ascii="Garamond" w:eastAsia="Times New Roman" w:hAnsi="Garamond" w:cs="Times New Roman"/>
                <w:sz w:val="18"/>
                <w:szCs w:val="18"/>
                <w:lang w:eastAsia="pt-BR"/>
              </w:rPr>
              <w:t xml:space="preserve"> 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A0E65" w14:textId="73B41699" w:rsidR="00637D73" w:rsidRPr="00454F6F" w:rsidRDefault="00637D73" w:rsidP="00637D73">
            <w:pPr>
              <w:spacing w:before="240" w:after="0" w:line="240" w:lineRule="auto"/>
              <w:ind w:left="10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TOR is being elaborated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72B8E" w14:textId="5ED3E9D6" w:rsidR="00637D73" w:rsidRPr="00454F6F" w:rsidRDefault="00637D73" w:rsidP="00637D73">
            <w:pPr>
              <w:spacing w:before="240" w:after="0" w:line="240" w:lineRule="auto"/>
              <w:ind w:left="100"/>
              <w:rPr>
                <w:rFonts w:ascii="Garamond" w:eastAsia="Times New Roman" w:hAnsi="Garamond" w:cs="Times New Roman"/>
                <w:sz w:val="18"/>
                <w:szCs w:val="18"/>
                <w:lang w:eastAsia="pt-BR"/>
              </w:rPr>
            </w:pPr>
            <w:r w:rsidRPr="0086778A">
              <w:rPr>
                <w:rFonts w:ascii="Garamond" w:eastAsia="Times New Roman" w:hAnsi="Garamond" w:cs="Times New Roman"/>
                <w:sz w:val="18"/>
                <w:szCs w:val="18"/>
                <w:lang w:val="en-US" w:eastAsia="pt-BR"/>
              </w:rPr>
              <w:t>Pending</w:t>
            </w:r>
          </w:p>
        </w:tc>
      </w:tr>
      <w:tr w:rsidR="00BE303D" w:rsidRPr="00BE0F03" w14:paraId="133D121D" w14:textId="77777777" w:rsidTr="00637D73">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03B16" w14:textId="2AB44007" w:rsidR="00BE0F03" w:rsidRPr="00E21D3C" w:rsidRDefault="00BE0F03" w:rsidP="00E21D3C">
            <w:pPr>
              <w:pStyle w:val="ListParagraph"/>
              <w:numPr>
                <w:ilvl w:val="1"/>
                <w:numId w:val="3"/>
              </w:numPr>
              <w:spacing w:after="0" w:line="240" w:lineRule="auto"/>
              <w:rPr>
                <w:rFonts w:ascii="Garamond" w:eastAsia="Times New Roman" w:hAnsi="Garamond" w:cs="Times New Roman"/>
                <w:sz w:val="18"/>
                <w:szCs w:val="18"/>
                <w:lang w:val="en-US" w:eastAsia="pt-BR"/>
              </w:rPr>
            </w:pPr>
            <w:r w:rsidRPr="00E21D3C">
              <w:rPr>
                <w:rFonts w:ascii="Garamond" w:eastAsia="Times New Roman" w:hAnsi="Garamond" w:cs="Times New Roman"/>
                <w:sz w:val="18"/>
                <w:szCs w:val="18"/>
                <w:lang w:val="en-US" w:eastAsia="pt-BR"/>
              </w:rPr>
              <w:t>Improve communication and knowledge</w:t>
            </w:r>
            <w:r w:rsidR="00E21D3C" w:rsidRPr="00E21D3C">
              <w:rPr>
                <w:rFonts w:ascii="Garamond" w:eastAsia="Times New Roman" w:hAnsi="Garamond" w:cs="Times New Roman"/>
                <w:sz w:val="18"/>
                <w:szCs w:val="18"/>
                <w:lang w:val="en-US" w:eastAsia="pt-BR"/>
              </w:rPr>
              <w:t xml:space="preserve"> </w:t>
            </w:r>
            <w:r w:rsidRPr="00E21D3C">
              <w:rPr>
                <w:rFonts w:ascii="Garamond" w:eastAsia="Times New Roman" w:hAnsi="Garamond" w:cs="Times New Roman"/>
                <w:sz w:val="18"/>
                <w:szCs w:val="18"/>
                <w:lang w:val="en-US" w:eastAsia="pt-BR"/>
              </w:rPr>
              <w:t>management</w:t>
            </w:r>
            <w:r w:rsidR="00E21D3C" w:rsidRPr="00E21D3C">
              <w:rPr>
                <w:rFonts w:ascii="Garamond" w:eastAsia="Times New Roman" w:hAnsi="Garamond" w:cs="Times New Roman"/>
                <w:sz w:val="18"/>
                <w:szCs w:val="18"/>
                <w:lang w:val="en-US" w:eastAsia="pt-BR"/>
              </w:rPr>
              <w:t xml:space="preserve">, </w:t>
            </w:r>
            <w:r w:rsidRPr="00E21D3C">
              <w:rPr>
                <w:rFonts w:ascii="Garamond" w:eastAsia="Times New Roman" w:hAnsi="Garamond" w:cs="Times New Roman"/>
                <w:sz w:val="18"/>
                <w:szCs w:val="18"/>
                <w:lang w:val="en-US" w:eastAsia="pt-BR"/>
              </w:rPr>
              <w:t>including the production of informative material.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78A0A" w14:textId="76A14422" w:rsidR="00BE0F03" w:rsidRPr="00BE0F03" w:rsidRDefault="00E21D3C" w:rsidP="00637D73">
            <w:pPr>
              <w:spacing w:after="0" w:line="240" w:lineRule="auto"/>
              <w:ind w:left="200"/>
              <w:rPr>
                <w:rFonts w:ascii="Garamond" w:eastAsia="Times New Roman" w:hAnsi="Garamond" w:cs="Times New Roman"/>
                <w:sz w:val="18"/>
                <w:szCs w:val="18"/>
                <w:lang w:val="en-US" w:eastAsia="pt-BR"/>
              </w:rPr>
            </w:pPr>
            <w:proofErr w:type="spellStart"/>
            <w:r>
              <w:rPr>
                <w:rFonts w:ascii="Garamond" w:eastAsia="Times New Roman" w:hAnsi="Garamond" w:cs="Times New Roman"/>
                <w:sz w:val="18"/>
                <w:szCs w:val="18"/>
                <w:lang w:eastAsia="pt-BR"/>
              </w:rPr>
              <w:t>Jun</w:t>
            </w:r>
            <w:proofErr w:type="spellEnd"/>
            <w:r w:rsidRPr="00225E11">
              <w:rPr>
                <w:rFonts w:ascii="Garamond" w:eastAsia="Times New Roman" w:hAnsi="Garamond" w:cs="Times New Roman"/>
                <w:sz w:val="18"/>
                <w:szCs w:val="18"/>
                <w:lang w:eastAsia="pt-BR"/>
              </w:rPr>
              <w:t xml:space="preserve"> 2020</w:t>
            </w:r>
            <w:r>
              <w:rPr>
                <w:rFonts w:ascii="Garamond" w:eastAsia="Times New Roman" w:hAnsi="Garamond" w:cs="Times New Roman"/>
                <w:sz w:val="18"/>
                <w:szCs w:val="18"/>
                <w:lang w:eastAsia="pt-BR"/>
              </w:rPr>
              <w:t xml:space="preserve"> – Jun2021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93AC" w14:textId="00DD4303" w:rsidR="00BE0F03" w:rsidRPr="00BE0F03" w:rsidRDefault="00E21D3C" w:rsidP="00637D73">
            <w:pPr>
              <w:spacing w:after="0" w:line="240" w:lineRule="auto"/>
              <w:ind w:left="200"/>
              <w:rPr>
                <w:rFonts w:ascii="Garamond" w:eastAsia="Times New Roman" w:hAnsi="Garamond" w:cs="Times New Roman"/>
                <w:sz w:val="18"/>
                <w:szCs w:val="18"/>
                <w:lang w:val="en-US" w:eastAsia="pt-BR"/>
              </w:rPr>
            </w:pPr>
            <w:r w:rsidRPr="00225E11">
              <w:rPr>
                <w:rFonts w:ascii="Garamond" w:eastAsia="Times New Roman" w:hAnsi="Garamond" w:cs="Times New Roman"/>
                <w:sz w:val="18"/>
                <w:szCs w:val="18"/>
                <w:lang w:eastAsia="pt-BR"/>
              </w:rPr>
              <w:t>MMA/UNDP</w:t>
            </w:r>
            <w:r>
              <w:rPr>
                <w:rFonts w:ascii="Garamond" w:eastAsia="Times New Roman" w:hAnsi="Garamond" w:cs="Times New Roman"/>
                <w:sz w:val="18"/>
                <w:szCs w:val="18"/>
                <w:lang w:eastAsia="pt-BR"/>
              </w:rPr>
              <w:t xml:space="preserve"> 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1902" w14:textId="399B2D83" w:rsidR="00BE0F03" w:rsidRDefault="00BE303D" w:rsidP="00BE303D">
            <w:pPr>
              <w:spacing w:before="240" w:after="0" w:line="240" w:lineRule="auto"/>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 xml:space="preserve">It’s predicted a communications company hiring to produce informative materials in the Workplan.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12E62" w14:textId="2A0C2082" w:rsidR="00BE0F03" w:rsidRPr="0086778A" w:rsidRDefault="00E21D3C" w:rsidP="00637D73">
            <w:pPr>
              <w:spacing w:before="240" w:after="0" w:line="240" w:lineRule="auto"/>
              <w:ind w:left="100"/>
              <w:rPr>
                <w:rFonts w:ascii="Garamond" w:eastAsia="Times New Roman" w:hAnsi="Garamond" w:cs="Times New Roman"/>
                <w:sz w:val="18"/>
                <w:szCs w:val="18"/>
                <w:lang w:val="en-US" w:eastAsia="pt-BR"/>
              </w:rPr>
            </w:pPr>
            <w:r>
              <w:rPr>
                <w:rFonts w:ascii="Garamond" w:eastAsia="Times New Roman" w:hAnsi="Garamond" w:cs="Times New Roman"/>
                <w:sz w:val="18"/>
                <w:szCs w:val="18"/>
                <w:lang w:val="en-US" w:eastAsia="pt-BR"/>
              </w:rPr>
              <w:t>Pending</w:t>
            </w:r>
          </w:p>
        </w:tc>
      </w:tr>
    </w:tbl>
    <w:p w14:paraId="1113BA00" w14:textId="5AD71CE3" w:rsidR="00F2485D" w:rsidRPr="00225E11" w:rsidRDefault="00F2485D" w:rsidP="00FD485E">
      <w:pPr>
        <w:spacing w:after="240" w:line="240" w:lineRule="auto"/>
        <w:rPr>
          <w:rFonts w:ascii="Garamond" w:hAnsi="Garamond"/>
          <w:sz w:val="18"/>
          <w:szCs w:val="18"/>
        </w:rPr>
      </w:pPr>
    </w:p>
    <w:sectPr w:rsidR="00F2485D" w:rsidRPr="00225E11" w:rsidSect="00FD485E">
      <w:pgSz w:w="11906" w:h="16838"/>
      <w:pgMar w:top="1134" w:right="1077" w:bottom="70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4182" w14:textId="77777777" w:rsidR="00324482" w:rsidRDefault="00324482" w:rsidP="00B5532A">
      <w:pPr>
        <w:spacing w:after="0" w:line="240" w:lineRule="auto"/>
      </w:pPr>
      <w:r>
        <w:separator/>
      </w:r>
    </w:p>
  </w:endnote>
  <w:endnote w:type="continuationSeparator" w:id="0">
    <w:p w14:paraId="079F7C9E" w14:textId="77777777" w:rsidR="00324482" w:rsidRDefault="00324482" w:rsidP="00B5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388FE" w14:textId="77777777" w:rsidR="00324482" w:rsidRDefault="00324482" w:rsidP="00B5532A">
      <w:pPr>
        <w:spacing w:after="0" w:line="240" w:lineRule="auto"/>
      </w:pPr>
      <w:r>
        <w:separator/>
      </w:r>
    </w:p>
  </w:footnote>
  <w:footnote w:type="continuationSeparator" w:id="0">
    <w:p w14:paraId="00D75F0F" w14:textId="77777777" w:rsidR="00324482" w:rsidRDefault="00324482" w:rsidP="00B5532A">
      <w:pPr>
        <w:spacing w:after="0" w:line="240" w:lineRule="auto"/>
      </w:pPr>
      <w:r>
        <w:continuationSeparator/>
      </w:r>
    </w:p>
  </w:footnote>
  <w:footnote w:id="1">
    <w:p w14:paraId="25EC4A76" w14:textId="74F167B5" w:rsidR="001C7006" w:rsidRPr="009D3023" w:rsidRDefault="001C7006" w:rsidP="001C7006">
      <w:pPr>
        <w:spacing w:after="0" w:line="240" w:lineRule="auto"/>
        <w:rPr>
          <w:rFonts w:ascii="Garamond" w:eastAsia="Times New Roman" w:hAnsi="Garamond" w:cs="Times New Roman"/>
          <w:sz w:val="18"/>
          <w:szCs w:val="18"/>
          <w:lang w:val="en-US" w:eastAsia="pt-BR"/>
        </w:rPr>
      </w:pPr>
      <w:r w:rsidRPr="009D3023">
        <w:rPr>
          <w:rStyle w:val="FootnoteReference"/>
          <w:sz w:val="18"/>
          <w:szCs w:val="18"/>
        </w:rPr>
        <w:footnoteRef/>
      </w:r>
      <w:r w:rsidRPr="009D3023">
        <w:rPr>
          <w:sz w:val="18"/>
          <w:szCs w:val="18"/>
          <w:lang w:val="en-US"/>
        </w:rPr>
        <w:t xml:space="preserve"> </w:t>
      </w:r>
      <w:r w:rsidRPr="009D3023">
        <w:rPr>
          <w:rFonts w:ascii="Garamond" w:eastAsia="Times New Roman" w:hAnsi="Garamond" w:cs="Times New Roman"/>
          <w:sz w:val="18"/>
          <w:szCs w:val="18"/>
          <w:lang w:val="en-US" w:eastAsia="pt-BR"/>
        </w:rPr>
        <w:t xml:space="preserve"> If the MTR is uploaded to the ERC, the status of implementation is tracked electronically in the Evaluation Resource Centre database (ERC).</w:t>
      </w:r>
    </w:p>
    <w:p w14:paraId="46E6590F" w14:textId="4F1CFB94" w:rsidR="001C7006" w:rsidRPr="001C7006" w:rsidRDefault="001C7006">
      <w:pPr>
        <w:pStyle w:val="FootnoteText"/>
        <w:rPr>
          <w:lang w:val="en-US"/>
        </w:rPr>
      </w:pPr>
    </w:p>
  </w:footnote>
  <w:footnote w:id="2">
    <w:p w14:paraId="408C5022" w14:textId="6FD6B886" w:rsidR="001C7006" w:rsidRPr="009D3023" w:rsidRDefault="001C7006" w:rsidP="001C7006">
      <w:pPr>
        <w:spacing w:after="0" w:line="240" w:lineRule="auto"/>
        <w:rPr>
          <w:rFonts w:ascii="Garamond" w:eastAsia="Times New Roman" w:hAnsi="Garamond" w:cs="Times New Roman"/>
          <w:sz w:val="18"/>
          <w:szCs w:val="18"/>
          <w:lang w:val="en-US" w:eastAsia="pt-BR"/>
        </w:rPr>
      </w:pPr>
      <w:r>
        <w:rPr>
          <w:rStyle w:val="FootnoteReference"/>
        </w:rPr>
        <w:footnoteRef/>
      </w:r>
      <w:r w:rsidRPr="001C7006">
        <w:rPr>
          <w:lang w:val="en-US"/>
        </w:rPr>
        <w:t xml:space="preserve"> </w:t>
      </w:r>
      <w:r w:rsidRPr="00225E11">
        <w:rPr>
          <w:rFonts w:ascii="Garamond" w:eastAsia="Times New Roman" w:hAnsi="Garamond" w:cs="Times New Roman"/>
          <w:b/>
          <w:bCs/>
          <w:sz w:val="18"/>
          <w:szCs w:val="18"/>
          <w:lang w:val="en-US" w:eastAsia="pt-BR"/>
        </w:rPr>
        <w:t xml:space="preserve"> </w:t>
      </w:r>
      <w:r w:rsidRPr="009D3023">
        <w:rPr>
          <w:rFonts w:ascii="Garamond" w:eastAsia="Times New Roman" w:hAnsi="Garamond" w:cs="Times New Roman"/>
          <w:sz w:val="18"/>
          <w:szCs w:val="18"/>
          <w:lang w:val="en-US" w:eastAsia="pt-BR"/>
        </w:rPr>
        <w:t>Status of Implementation: Completed, Partially Completed, Pending.</w:t>
      </w:r>
    </w:p>
    <w:p w14:paraId="339361DF" w14:textId="054B9B2A" w:rsidR="001C7006" w:rsidRPr="001C7006" w:rsidRDefault="001C700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2B0"/>
    <w:multiLevelType w:val="multilevel"/>
    <w:tmpl w:val="AD38E1DC"/>
    <w:lvl w:ilvl="0">
      <w:start w:val="1"/>
      <w:numFmt w:val="decimal"/>
      <w:lvlText w:val="%1."/>
      <w:lvlJc w:val="left"/>
      <w:pPr>
        <w:ind w:left="90" w:hanging="360"/>
      </w:pPr>
      <w:rPr>
        <w:rFonts w:hint="default"/>
        <w:color w:val="auto"/>
      </w:rPr>
    </w:lvl>
    <w:lvl w:ilvl="1">
      <w:start w:val="1"/>
      <w:numFmt w:val="decimal"/>
      <w:isLgl/>
      <w:lvlText w:val="%1.%2."/>
      <w:lvlJc w:val="left"/>
      <w:pPr>
        <w:ind w:left="560" w:hanging="360"/>
      </w:pPr>
      <w:rPr>
        <w:rFonts w:hint="default"/>
      </w:rPr>
    </w:lvl>
    <w:lvl w:ilvl="2">
      <w:start w:val="1"/>
      <w:numFmt w:val="decimal"/>
      <w:isLgl/>
      <w:lvlText w:val="%1.%2.%3."/>
      <w:lvlJc w:val="left"/>
      <w:pPr>
        <w:ind w:left="139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69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4930" w:hanging="1440"/>
      </w:pPr>
      <w:rPr>
        <w:rFonts w:hint="default"/>
      </w:rPr>
    </w:lvl>
  </w:abstractNum>
  <w:abstractNum w:abstractNumId="1" w15:restartNumberingAfterBreak="0">
    <w:nsid w:val="600858DB"/>
    <w:multiLevelType w:val="multilevel"/>
    <w:tmpl w:val="126AE2B6"/>
    <w:lvl w:ilvl="0">
      <w:start w:val="11"/>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 w15:restartNumberingAfterBreak="0">
    <w:nsid w:val="6EFC0E51"/>
    <w:multiLevelType w:val="hybridMultilevel"/>
    <w:tmpl w:val="7410F130"/>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formatting="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97"/>
    <w:rsid w:val="000024FE"/>
    <w:rsid w:val="00005DCA"/>
    <w:rsid w:val="000118E0"/>
    <w:rsid w:val="00013360"/>
    <w:rsid w:val="00013C69"/>
    <w:rsid w:val="00020C40"/>
    <w:rsid w:val="00021B0F"/>
    <w:rsid w:val="000224A0"/>
    <w:rsid w:val="00022ACC"/>
    <w:rsid w:val="00026D24"/>
    <w:rsid w:val="00027544"/>
    <w:rsid w:val="0003086C"/>
    <w:rsid w:val="00033A50"/>
    <w:rsid w:val="000349EC"/>
    <w:rsid w:val="000467FE"/>
    <w:rsid w:val="0004762F"/>
    <w:rsid w:val="000479B8"/>
    <w:rsid w:val="00061481"/>
    <w:rsid w:val="0006426D"/>
    <w:rsid w:val="000738F1"/>
    <w:rsid w:val="000747E2"/>
    <w:rsid w:val="000851E6"/>
    <w:rsid w:val="00085EC5"/>
    <w:rsid w:val="00090139"/>
    <w:rsid w:val="0009052E"/>
    <w:rsid w:val="00094A59"/>
    <w:rsid w:val="000A29E0"/>
    <w:rsid w:val="000A31E6"/>
    <w:rsid w:val="000A4EA0"/>
    <w:rsid w:val="000A72C1"/>
    <w:rsid w:val="000A7A28"/>
    <w:rsid w:val="000A7B57"/>
    <w:rsid w:val="000B47A6"/>
    <w:rsid w:val="000B6AA0"/>
    <w:rsid w:val="000B738F"/>
    <w:rsid w:val="000C5B22"/>
    <w:rsid w:val="000D0812"/>
    <w:rsid w:val="000D0DA6"/>
    <w:rsid w:val="000F2233"/>
    <w:rsid w:val="000F7D92"/>
    <w:rsid w:val="001116BB"/>
    <w:rsid w:val="00113D0E"/>
    <w:rsid w:val="0011544E"/>
    <w:rsid w:val="00125159"/>
    <w:rsid w:val="00125201"/>
    <w:rsid w:val="0012533A"/>
    <w:rsid w:val="00126B0C"/>
    <w:rsid w:val="00130EFF"/>
    <w:rsid w:val="001321BC"/>
    <w:rsid w:val="00141070"/>
    <w:rsid w:val="00150FB4"/>
    <w:rsid w:val="00151022"/>
    <w:rsid w:val="0015684F"/>
    <w:rsid w:val="00157894"/>
    <w:rsid w:val="001606B4"/>
    <w:rsid w:val="00163141"/>
    <w:rsid w:val="00164377"/>
    <w:rsid w:val="00166372"/>
    <w:rsid w:val="00167045"/>
    <w:rsid w:val="001675FC"/>
    <w:rsid w:val="0016769D"/>
    <w:rsid w:val="001706A6"/>
    <w:rsid w:val="00171E2F"/>
    <w:rsid w:val="00174097"/>
    <w:rsid w:val="001757AE"/>
    <w:rsid w:val="00175B0C"/>
    <w:rsid w:val="00177E52"/>
    <w:rsid w:val="00183263"/>
    <w:rsid w:val="00186181"/>
    <w:rsid w:val="0019311C"/>
    <w:rsid w:val="00194093"/>
    <w:rsid w:val="00194D29"/>
    <w:rsid w:val="0019777F"/>
    <w:rsid w:val="001A013D"/>
    <w:rsid w:val="001A30B0"/>
    <w:rsid w:val="001A6824"/>
    <w:rsid w:val="001A7EF6"/>
    <w:rsid w:val="001B0576"/>
    <w:rsid w:val="001B0C0A"/>
    <w:rsid w:val="001B175F"/>
    <w:rsid w:val="001B1D6B"/>
    <w:rsid w:val="001B21AA"/>
    <w:rsid w:val="001B2D4C"/>
    <w:rsid w:val="001B6F8B"/>
    <w:rsid w:val="001C169C"/>
    <w:rsid w:val="001C2027"/>
    <w:rsid w:val="001C2AFD"/>
    <w:rsid w:val="001C47DE"/>
    <w:rsid w:val="001C7006"/>
    <w:rsid w:val="001C75AC"/>
    <w:rsid w:val="001D0891"/>
    <w:rsid w:val="001D1DAC"/>
    <w:rsid w:val="001D430E"/>
    <w:rsid w:val="001D6B2E"/>
    <w:rsid w:val="001E311F"/>
    <w:rsid w:val="001E5516"/>
    <w:rsid w:val="001E776A"/>
    <w:rsid w:val="001E7816"/>
    <w:rsid w:val="001E793F"/>
    <w:rsid w:val="001F038C"/>
    <w:rsid w:val="001F4B46"/>
    <w:rsid w:val="001F59C0"/>
    <w:rsid w:val="001F6F9F"/>
    <w:rsid w:val="001F7E20"/>
    <w:rsid w:val="002000B9"/>
    <w:rsid w:val="002006DA"/>
    <w:rsid w:val="00203794"/>
    <w:rsid w:val="002068E8"/>
    <w:rsid w:val="00207494"/>
    <w:rsid w:val="002114AC"/>
    <w:rsid w:val="002131B7"/>
    <w:rsid w:val="0021397B"/>
    <w:rsid w:val="00214C07"/>
    <w:rsid w:val="00225E11"/>
    <w:rsid w:val="002265DD"/>
    <w:rsid w:val="002301D8"/>
    <w:rsid w:val="002301F1"/>
    <w:rsid w:val="00232EC8"/>
    <w:rsid w:val="00234268"/>
    <w:rsid w:val="002343FC"/>
    <w:rsid w:val="00234CBC"/>
    <w:rsid w:val="00234F3E"/>
    <w:rsid w:val="00241AD3"/>
    <w:rsid w:val="00242B42"/>
    <w:rsid w:val="00251C0D"/>
    <w:rsid w:val="00252BD1"/>
    <w:rsid w:val="002534C1"/>
    <w:rsid w:val="00256AEE"/>
    <w:rsid w:val="00261487"/>
    <w:rsid w:val="00261768"/>
    <w:rsid w:val="00262E13"/>
    <w:rsid w:val="00262E8F"/>
    <w:rsid w:val="00265821"/>
    <w:rsid w:val="00265A1E"/>
    <w:rsid w:val="00267BE4"/>
    <w:rsid w:val="00271B67"/>
    <w:rsid w:val="002722FD"/>
    <w:rsid w:val="002750E0"/>
    <w:rsid w:val="00276FEB"/>
    <w:rsid w:val="00277C24"/>
    <w:rsid w:val="00277C97"/>
    <w:rsid w:val="002804EC"/>
    <w:rsid w:val="00281DC7"/>
    <w:rsid w:val="0028236F"/>
    <w:rsid w:val="002840D1"/>
    <w:rsid w:val="002864EE"/>
    <w:rsid w:val="00290837"/>
    <w:rsid w:val="00295A50"/>
    <w:rsid w:val="0029607D"/>
    <w:rsid w:val="00296556"/>
    <w:rsid w:val="00297641"/>
    <w:rsid w:val="002A1947"/>
    <w:rsid w:val="002A5B56"/>
    <w:rsid w:val="002A7289"/>
    <w:rsid w:val="002A773C"/>
    <w:rsid w:val="002B3BEC"/>
    <w:rsid w:val="002B7DB6"/>
    <w:rsid w:val="002C1216"/>
    <w:rsid w:val="002C6FEA"/>
    <w:rsid w:val="002D099C"/>
    <w:rsid w:val="002D236A"/>
    <w:rsid w:val="002D5FAE"/>
    <w:rsid w:val="002E2648"/>
    <w:rsid w:val="002E2CE5"/>
    <w:rsid w:val="002E3C96"/>
    <w:rsid w:val="002E5875"/>
    <w:rsid w:val="002E7205"/>
    <w:rsid w:val="002E764D"/>
    <w:rsid w:val="002F0EA9"/>
    <w:rsid w:val="002F1399"/>
    <w:rsid w:val="002F1B50"/>
    <w:rsid w:val="002F430B"/>
    <w:rsid w:val="002F66A4"/>
    <w:rsid w:val="003030D0"/>
    <w:rsid w:val="00303AB6"/>
    <w:rsid w:val="00305DBA"/>
    <w:rsid w:val="00305DE0"/>
    <w:rsid w:val="003069A9"/>
    <w:rsid w:val="00316C12"/>
    <w:rsid w:val="003170BD"/>
    <w:rsid w:val="0032081E"/>
    <w:rsid w:val="00321084"/>
    <w:rsid w:val="00322898"/>
    <w:rsid w:val="00323ACF"/>
    <w:rsid w:val="00324482"/>
    <w:rsid w:val="00325639"/>
    <w:rsid w:val="003408E5"/>
    <w:rsid w:val="00341F43"/>
    <w:rsid w:val="003477BD"/>
    <w:rsid w:val="00351F1A"/>
    <w:rsid w:val="00353346"/>
    <w:rsid w:val="00354059"/>
    <w:rsid w:val="00355789"/>
    <w:rsid w:val="00362198"/>
    <w:rsid w:val="003720CB"/>
    <w:rsid w:val="003757E7"/>
    <w:rsid w:val="00385C4A"/>
    <w:rsid w:val="003878D8"/>
    <w:rsid w:val="003904BC"/>
    <w:rsid w:val="003914B9"/>
    <w:rsid w:val="0039292D"/>
    <w:rsid w:val="00395463"/>
    <w:rsid w:val="00396B40"/>
    <w:rsid w:val="003A0CA1"/>
    <w:rsid w:val="003A59F7"/>
    <w:rsid w:val="003A7DAD"/>
    <w:rsid w:val="003B0B32"/>
    <w:rsid w:val="003B1F59"/>
    <w:rsid w:val="003C0B96"/>
    <w:rsid w:val="003C433C"/>
    <w:rsid w:val="003C463A"/>
    <w:rsid w:val="003C54E2"/>
    <w:rsid w:val="003C564D"/>
    <w:rsid w:val="003C70BB"/>
    <w:rsid w:val="003C77D5"/>
    <w:rsid w:val="003D04D2"/>
    <w:rsid w:val="003D516D"/>
    <w:rsid w:val="003D71C9"/>
    <w:rsid w:val="003D77A0"/>
    <w:rsid w:val="003E4C07"/>
    <w:rsid w:val="003F1893"/>
    <w:rsid w:val="003F7239"/>
    <w:rsid w:val="003F724D"/>
    <w:rsid w:val="00401242"/>
    <w:rsid w:val="00402E17"/>
    <w:rsid w:val="00403E0D"/>
    <w:rsid w:val="00405551"/>
    <w:rsid w:val="004070EF"/>
    <w:rsid w:val="00414192"/>
    <w:rsid w:val="00416082"/>
    <w:rsid w:val="00417015"/>
    <w:rsid w:val="0041743F"/>
    <w:rsid w:val="00420071"/>
    <w:rsid w:val="004250A9"/>
    <w:rsid w:val="00425390"/>
    <w:rsid w:val="004256E2"/>
    <w:rsid w:val="00432EA7"/>
    <w:rsid w:val="00432EEB"/>
    <w:rsid w:val="00433683"/>
    <w:rsid w:val="00434388"/>
    <w:rsid w:val="00434888"/>
    <w:rsid w:val="00434DCE"/>
    <w:rsid w:val="00440960"/>
    <w:rsid w:val="004444EE"/>
    <w:rsid w:val="00445943"/>
    <w:rsid w:val="004460D8"/>
    <w:rsid w:val="00451F97"/>
    <w:rsid w:val="004549A6"/>
    <w:rsid w:val="00454F6F"/>
    <w:rsid w:val="00461B5C"/>
    <w:rsid w:val="00463575"/>
    <w:rsid w:val="00464241"/>
    <w:rsid w:val="00471528"/>
    <w:rsid w:val="004736A7"/>
    <w:rsid w:val="0048057D"/>
    <w:rsid w:val="00481235"/>
    <w:rsid w:val="00481377"/>
    <w:rsid w:val="004848C4"/>
    <w:rsid w:val="00485D35"/>
    <w:rsid w:val="004863E5"/>
    <w:rsid w:val="00494FC6"/>
    <w:rsid w:val="004A23CC"/>
    <w:rsid w:val="004A442A"/>
    <w:rsid w:val="004A45B8"/>
    <w:rsid w:val="004A59DE"/>
    <w:rsid w:val="004A5BBB"/>
    <w:rsid w:val="004B0D35"/>
    <w:rsid w:val="004B1670"/>
    <w:rsid w:val="004B2761"/>
    <w:rsid w:val="004B50F0"/>
    <w:rsid w:val="004C068E"/>
    <w:rsid w:val="004C1CFF"/>
    <w:rsid w:val="004C3CE0"/>
    <w:rsid w:val="004C5940"/>
    <w:rsid w:val="004C6032"/>
    <w:rsid w:val="004D0F60"/>
    <w:rsid w:val="004D4967"/>
    <w:rsid w:val="004D611F"/>
    <w:rsid w:val="004E2ADB"/>
    <w:rsid w:val="004E40F5"/>
    <w:rsid w:val="004E6DF5"/>
    <w:rsid w:val="004E7C08"/>
    <w:rsid w:val="004F16EF"/>
    <w:rsid w:val="004F3C9C"/>
    <w:rsid w:val="004F7433"/>
    <w:rsid w:val="00500B0B"/>
    <w:rsid w:val="00501E01"/>
    <w:rsid w:val="00502C85"/>
    <w:rsid w:val="005040F1"/>
    <w:rsid w:val="0050615F"/>
    <w:rsid w:val="0051033E"/>
    <w:rsid w:val="00515435"/>
    <w:rsid w:val="00516073"/>
    <w:rsid w:val="0051645B"/>
    <w:rsid w:val="005168E7"/>
    <w:rsid w:val="00516F9F"/>
    <w:rsid w:val="00526652"/>
    <w:rsid w:val="00527B51"/>
    <w:rsid w:val="00530B2F"/>
    <w:rsid w:val="00530BD7"/>
    <w:rsid w:val="00530DC3"/>
    <w:rsid w:val="0054050B"/>
    <w:rsid w:val="00546714"/>
    <w:rsid w:val="00550A38"/>
    <w:rsid w:val="005538FA"/>
    <w:rsid w:val="00554B4E"/>
    <w:rsid w:val="005608B2"/>
    <w:rsid w:val="00562D0C"/>
    <w:rsid w:val="00564617"/>
    <w:rsid w:val="00565DA6"/>
    <w:rsid w:val="00566616"/>
    <w:rsid w:val="00566D44"/>
    <w:rsid w:val="00574D46"/>
    <w:rsid w:val="00574F30"/>
    <w:rsid w:val="00575614"/>
    <w:rsid w:val="00577239"/>
    <w:rsid w:val="00586A2A"/>
    <w:rsid w:val="0059262D"/>
    <w:rsid w:val="005974D5"/>
    <w:rsid w:val="005A0FEE"/>
    <w:rsid w:val="005A1E3A"/>
    <w:rsid w:val="005A448B"/>
    <w:rsid w:val="005A651C"/>
    <w:rsid w:val="005B1B2B"/>
    <w:rsid w:val="005B255D"/>
    <w:rsid w:val="005B4445"/>
    <w:rsid w:val="005B6AC0"/>
    <w:rsid w:val="005C12C6"/>
    <w:rsid w:val="005C2996"/>
    <w:rsid w:val="005C4FD3"/>
    <w:rsid w:val="005C6682"/>
    <w:rsid w:val="005D4B87"/>
    <w:rsid w:val="005D7AD6"/>
    <w:rsid w:val="005E253B"/>
    <w:rsid w:val="005E3F96"/>
    <w:rsid w:val="005F4523"/>
    <w:rsid w:val="005F5D8F"/>
    <w:rsid w:val="005F64AE"/>
    <w:rsid w:val="005F65C2"/>
    <w:rsid w:val="005F76DC"/>
    <w:rsid w:val="0060052F"/>
    <w:rsid w:val="00601D36"/>
    <w:rsid w:val="0060325E"/>
    <w:rsid w:val="00604E7D"/>
    <w:rsid w:val="00612ABB"/>
    <w:rsid w:val="006130C3"/>
    <w:rsid w:val="006170E3"/>
    <w:rsid w:val="006176CA"/>
    <w:rsid w:val="0062023F"/>
    <w:rsid w:val="00621DE9"/>
    <w:rsid w:val="00631DEC"/>
    <w:rsid w:val="0063369C"/>
    <w:rsid w:val="00637099"/>
    <w:rsid w:val="00637D73"/>
    <w:rsid w:val="00637E10"/>
    <w:rsid w:val="00644D68"/>
    <w:rsid w:val="00646F2A"/>
    <w:rsid w:val="0064781C"/>
    <w:rsid w:val="00653208"/>
    <w:rsid w:val="006558F9"/>
    <w:rsid w:val="006565DB"/>
    <w:rsid w:val="00657020"/>
    <w:rsid w:val="00657C05"/>
    <w:rsid w:val="00660431"/>
    <w:rsid w:val="006619CA"/>
    <w:rsid w:val="00664CFA"/>
    <w:rsid w:val="00667C30"/>
    <w:rsid w:val="00671B06"/>
    <w:rsid w:val="0067450D"/>
    <w:rsid w:val="006752F3"/>
    <w:rsid w:val="00676742"/>
    <w:rsid w:val="006802EF"/>
    <w:rsid w:val="0068268F"/>
    <w:rsid w:val="00682B8D"/>
    <w:rsid w:val="0068327E"/>
    <w:rsid w:val="0068604D"/>
    <w:rsid w:val="006907C6"/>
    <w:rsid w:val="006944B1"/>
    <w:rsid w:val="006A2F4B"/>
    <w:rsid w:val="006A4ACA"/>
    <w:rsid w:val="006A55B7"/>
    <w:rsid w:val="006A6076"/>
    <w:rsid w:val="006A7FD4"/>
    <w:rsid w:val="006B0147"/>
    <w:rsid w:val="006B1E57"/>
    <w:rsid w:val="006B3242"/>
    <w:rsid w:val="006B33FB"/>
    <w:rsid w:val="006B5103"/>
    <w:rsid w:val="006B5A7B"/>
    <w:rsid w:val="006B6093"/>
    <w:rsid w:val="006B619D"/>
    <w:rsid w:val="006C4371"/>
    <w:rsid w:val="006C682B"/>
    <w:rsid w:val="006D2D04"/>
    <w:rsid w:val="006D315A"/>
    <w:rsid w:val="006D31DC"/>
    <w:rsid w:val="006D412D"/>
    <w:rsid w:val="006D495E"/>
    <w:rsid w:val="006D4CF5"/>
    <w:rsid w:val="006D4DF2"/>
    <w:rsid w:val="006D7619"/>
    <w:rsid w:val="006E005E"/>
    <w:rsid w:val="006E4691"/>
    <w:rsid w:val="006E4A9F"/>
    <w:rsid w:val="006F00E3"/>
    <w:rsid w:val="006F4FA7"/>
    <w:rsid w:val="006F5713"/>
    <w:rsid w:val="00700517"/>
    <w:rsid w:val="007061C5"/>
    <w:rsid w:val="007074CC"/>
    <w:rsid w:val="0071184B"/>
    <w:rsid w:val="00713B58"/>
    <w:rsid w:val="00714242"/>
    <w:rsid w:val="0071773A"/>
    <w:rsid w:val="00721E7D"/>
    <w:rsid w:val="0072488A"/>
    <w:rsid w:val="007256FB"/>
    <w:rsid w:val="0072698D"/>
    <w:rsid w:val="00726F98"/>
    <w:rsid w:val="0073074D"/>
    <w:rsid w:val="00736691"/>
    <w:rsid w:val="00745BC4"/>
    <w:rsid w:val="0075321F"/>
    <w:rsid w:val="0075400B"/>
    <w:rsid w:val="00755D66"/>
    <w:rsid w:val="007566FB"/>
    <w:rsid w:val="00757A99"/>
    <w:rsid w:val="007621E1"/>
    <w:rsid w:val="00762A4F"/>
    <w:rsid w:val="00767896"/>
    <w:rsid w:val="00772482"/>
    <w:rsid w:val="007950DA"/>
    <w:rsid w:val="00795180"/>
    <w:rsid w:val="007957A8"/>
    <w:rsid w:val="007977EE"/>
    <w:rsid w:val="007C0A82"/>
    <w:rsid w:val="007C38FD"/>
    <w:rsid w:val="007C7E1D"/>
    <w:rsid w:val="007D7E6C"/>
    <w:rsid w:val="007E764C"/>
    <w:rsid w:val="007F07D4"/>
    <w:rsid w:val="007F155C"/>
    <w:rsid w:val="007F2148"/>
    <w:rsid w:val="007F7187"/>
    <w:rsid w:val="00800F72"/>
    <w:rsid w:val="008027C5"/>
    <w:rsid w:val="00803C81"/>
    <w:rsid w:val="00803C83"/>
    <w:rsid w:val="0081001B"/>
    <w:rsid w:val="00822630"/>
    <w:rsid w:val="0082264F"/>
    <w:rsid w:val="008254A5"/>
    <w:rsid w:val="00826693"/>
    <w:rsid w:val="0083145D"/>
    <w:rsid w:val="0083229B"/>
    <w:rsid w:val="00833E37"/>
    <w:rsid w:val="008344A1"/>
    <w:rsid w:val="008368DE"/>
    <w:rsid w:val="00837358"/>
    <w:rsid w:val="00837BB7"/>
    <w:rsid w:val="008410B2"/>
    <w:rsid w:val="00844404"/>
    <w:rsid w:val="00845412"/>
    <w:rsid w:val="00850F9B"/>
    <w:rsid w:val="008537C4"/>
    <w:rsid w:val="00854ADE"/>
    <w:rsid w:val="008555E3"/>
    <w:rsid w:val="008557E0"/>
    <w:rsid w:val="0086212D"/>
    <w:rsid w:val="00863583"/>
    <w:rsid w:val="00865F38"/>
    <w:rsid w:val="0086691B"/>
    <w:rsid w:val="0086778A"/>
    <w:rsid w:val="00872AFA"/>
    <w:rsid w:val="00874027"/>
    <w:rsid w:val="0087432E"/>
    <w:rsid w:val="00874CF6"/>
    <w:rsid w:val="0088278D"/>
    <w:rsid w:val="00883149"/>
    <w:rsid w:val="008861FA"/>
    <w:rsid w:val="0089136F"/>
    <w:rsid w:val="00892CA3"/>
    <w:rsid w:val="00893163"/>
    <w:rsid w:val="0089623D"/>
    <w:rsid w:val="00896E57"/>
    <w:rsid w:val="008B00A0"/>
    <w:rsid w:val="008B14D0"/>
    <w:rsid w:val="008B214E"/>
    <w:rsid w:val="008B63F1"/>
    <w:rsid w:val="008B68C4"/>
    <w:rsid w:val="008B6B08"/>
    <w:rsid w:val="008B6C85"/>
    <w:rsid w:val="008C2840"/>
    <w:rsid w:val="008C7335"/>
    <w:rsid w:val="008D0C8F"/>
    <w:rsid w:val="008D3122"/>
    <w:rsid w:val="008D4FF3"/>
    <w:rsid w:val="008D540E"/>
    <w:rsid w:val="008D597C"/>
    <w:rsid w:val="008E4BA6"/>
    <w:rsid w:val="008E531C"/>
    <w:rsid w:val="008F09D9"/>
    <w:rsid w:val="008F7DAC"/>
    <w:rsid w:val="00900C6E"/>
    <w:rsid w:val="009017BB"/>
    <w:rsid w:val="00903414"/>
    <w:rsid w:val="00903644"/>
    <w:rsid w:val="00906252"/>
    <w:rsid w:val="00907CC9"/>
    <w:rsid w:val="00911357"/>
    <w:rsid w:val="0091187F"/>
    <w:rsid w:val="00913F3E"/>
    <w:rsid w:val="00914844"/>
    <w:rsid w:val="00916D1C"/>
    <w:rsid w:val="009171B2"/>
    <w:rsid w:val="00920EF4"/>
    <w:rsid w:val="009226E7"/>
    <w:rsid w:val="00923151"/>
    <w:rsid w:val="00923FB1"/>
    <w:rsid w:val="0092488F"/>
    <w:rsid w:val="00925E24"/>
    <w:rsid w:val="00926B87"/>
    <w:rsid w:val="009326C9"/>
    <w:rsid w:val="009337C5"/>
    <w:rsid w:val="00934154"/>
    <w:rsid w:val="00937922"/>
    <w:rsid w:val="00941946"/>
    <w:rsid w:val="009465C2"/>
    <w:rsid w:val="00950A51"/>
    <w:rsid w:val="00950FDF"/>
    <w:rsid w:val="009558F4"/>
    <w:rsid w:val="00956000"/>
    <w:rsid w:val="009563E6"/>
    <w:rsid w:val="00957086"/>
    <w:rsid w:val="00963D06"/>
    <w:rsid w:val="009652F4"/>
    <w:rsid w:val="00965919"/>
    <w:rsid w:val="00971AF6"/>
    <w:rsid w:val="00971B65"/>
    <w:rsid w:val="009721ED"/>
    <w:rsid w:val="00973F42"/>
    <w:rsid w:val="00980B3C"/>
    <w:rsid w:val="009815FD"/>
    <w:rsid w:val="00983425"/>
    <w:rsid w:val="00983F88"/>
    <w:rsid w:val="009857ED"/>
    <w:rsid w:val="00986136"/>
    <w:rsid w:val="00994B27"/>
    <w:rsid w:val="00996780"/>
    <w:rsid w:val="009A1836"/>
    <w:rsid w:val="009A22A4"/>
    <w:rsid w:val="009A4B1B"/>
    <w:rsid w:val="009A4D39"/>
    <w:rsid w:val="009A5819"/>
    <w:rsid w:val="009A6575"/>
    <w:rsid w:val="009A7C2F"/>
    <w:rsid w:val="009B0E3E"/>
    <w:rsid w:val="009B3994"/>
    <w:rsid w:val="009B3DBB"/>
    <w:rsid w:val="009B57B4"/>
    <w:rsid w:val="009B6AC1"/>
    <w:rsid w:val="009B7FC9"/>
    <w:rsid w:val="009C3E08"/>
    <w:rsid w:val="009C4240"/>
    <w:rsid w:val="009C60A1"/>
    <w:rsid w:val="009C6C13"/>
    <w:rsid w:val="009C7B3D"/>
    <w:rsid w:val="009D1792"/>
    <w:rsid w:val="009D3023"/>
    <w:rsid w:val="009D3FE1"/>
    <w:rsid w:val="009D4B33"/>
    <w:rsid w:val="009D57D1"/>
    <w:rsid w:val="009D6337"/>
    <w:rsid w:val="009E0668"/>
    <w:rsid w:val="009E1BB8"/>
    <w:rsid w:val="009E36B8"/>
    <w:rsid w:val="009E38A0"/>
    <w:rsid w:val="009E41A4"/>
    <w:rsid w:val="009E7992"/>
    <w:rsid w:val="009E7E83"/>
    <w:rsid w:val="009F0B40"/>
    <w:rsid w:val="009F5E7D"/>
    <w:rsid w:val="00A00212"/>
    <w:rsid w:val="00A00964"/>
    <w:rsid w:val="00A0166C"/>
    <w:rsid w:val="00A0653C"/>
    <w:rsid w:val="00A07375"/>
    <w:rsid w:val="00A079C8"/>
    <w:rsid w:val="00A10D0F"/>
    <w:rsid w:val="00A1152C"/>
    <w:rsid w:val="00A11C37"/>
    <w:rsid w:val="00A12A2E"/>
    <w:rsid w:val="00A14741"/>
    <w:rsid w:val="00A16A2F"/>
    <w:rsid w:val="00A17075"/>
    <w:rsid w:val="00A177EA"/>
    <w:rsid w:val="00A23BBC"/>
    <w:rsid w:val="00A240AE"/>
    <w:rsid w:val="00A252E7"/>
    <w:rsid w:val="00A301FE"/>
    <w:rsid w:val="00A313D0"/>
    <w:rsid w:val="00A33A9E"/>
    <w:rsid w:val="00A35714"/>
    <w:rsid w:val="00A41445"/>
    <w:rsid w:val="00A4340C"/>
    <w:rsid w:val="00A43C67"/>
    <w:rsid w:val="00A46CC8"/>
    <w:rsid w:val="00A479F3"/>
    <w:rsid w:val="00A510ED"/>
    <w:rsid w:val="00A612E2"/>
    <w:rsid w:val="00A62AB3"/>
    <w:rsid w:val="00A63A4F"/>
    <w:rsid w:val="00A70741"/>
    <w:rsid w:val="00A71826"/>
    <w:rsid w:val="00A73623"/>
    <w:rsid w:val="00A80A77"/>
    <w:rsid w:val="00A81454"/>
    <w:rsid w:val="00A85CE5"/>
    <w:rsid w:val="00A925B8"/>
    <w:rsid w:val="00A92B06"/>
    <w:rsid w:val="00A93921"/>
    <w:rsid w:val="00A93ECB"/>
    <w:rsid w:val="00A94529"/>
    <w:rsid w:val="00A95401"/>
    <w:rsid w:val="00A9684E"/>
    <w:rsid w:val="00AA2D60"/>
    <w:rsid w:val="00AA4627"/>
    <w:rsid w:val="00AA632B"/>
    <w:rsid w:val="00AA6E5B"/>
    <w:rsid w:val="00AA6E89"/>
    <w:rsid w:val="00AA7986"/>
    <w:rsid w:val="00AB00E8"/>
    <w:rsid w:val="00AB1040"/>
    <w:rsid w:val="00AB2B14"/>
    <w:rsid w:val="00AB3755"/>
    <w:rsid w:val="00AB4C3B"/>
    <w:rsid w:val="00AB68BA"/>
    <w:rsid w:val="00AB7D10"/>
    <w:rsid w:val="00AC042C"/>
    <w:rsid w:val="00AC2657"/>
    <w:rsid w:val="00AC70B9"/>
    <w:rsid w:val="00AD4B42"/>
    <w:rsid w:val="00AE13DE"/>
    <w:rsid w:val="00AE27D2"/>
    <w:rsid w:val="00AE2B7F"/>
    <w:rsid w:val="00AF1FF4"/>
    <w:rsid w:val="00AF4820"/>
    <w:rsid w:val="00B024D3"/>
    <w:rsid w:val="00B03842"/>
    <w:rsid w:val="00B04558"/>
    <w:rsid w:val="00B0463C"/>
    <w:rsid w:val="00B048A1"/>
    <w:rsid w:val="00B04C14"/>
    <w:rsid w:val="00B063AE"/>
    <w:rsid w:val="00B06757"/>
    <w:rsid w:val="00B10157"/>
    <w:rsid w:val="00B12931"/>
    <w:rsid w:val="00B1537C"/>
    <w:rsid w:val="00B15748"/>
    <w:rsid w:val="00B15C2F"/>
    <w:rsid w:val="00B16BB5"/>
    <w:rsid w:val="00B20956"/>
    <w:rsid w:val="00B22C3C"/>
    <w:rsid w:val="00B24AEB"/>
    <w:rsid w:val="00B25138"/>
    <w:rsid w:val="00B31DD2"/>
    <w:rsid w:val="00B3320E"/>
    <w:rsid w:val="00B33906"/>
    <w:rsid w:val="00B41932"/>
    <w:rsid w:val="00B46D48"/>
    <w:rsid w:val="00B46DA4"/>
    <w:rsid w:val="00B5183E"/>
    <w:rsid w:val="00B5186B"/>
    <w:rsid w:val="00B51EA0"/>
    <w:rsid w:val="00B54EB7"/>
    <w:rsid w:val="00B5532A"/>
    <w:rsid w:val="00B622CE"/>
    <w:rsid w:val="00B7050F"/>
    <w:rsid w:val="00B70A99"/>
    <w:rsid w:val="00B723FC"/>
    <w:rsid w:val="00B72F9D"/>
    <w:rsid w:val="00B730A7"/>
    <w:rsid w:val="00B7585D"/>
    <w:rsid w:val="00B75D67"/>
    <w:rsid w:val="00B81D96"/>
    <w:rsid w:val="00B827C1"/>
    <w:rsid w:val="00B835E0"/>
    <w:rsid w:val="00B83F5C"/>
    <w:rsid w:val="00B841DC"/>
    <w:rsid w:val="00B872C8"/>
    <w:rsid w:val="00B87DA4"/>
    <w:rsid w:val="00B90267"/>
    <w:rsid w:val="00B907C1"/>
    <w:rsid w:val="00B91F02"/>
    <w:rsid w:val="00B93498"/>
    <w:rsid w:val="00B93D4C"/>
    <w:rsid w:val="00B9723C"/>
    <w:rsid w:val="00BA028D"/>
    <w:rsid w:val="00BA1353"/>
    <w:rsid w:val="00BA2DA3"/>
    <w:rsid w:val="00BA7363"/>
    <w:rsid w:val="00BB0054"/>
    <w:rsid w:val="00BB3198"/>
    <w:rsid w:val="00BB3C1E"/>
    <w:rsid w:val="00BB48D3"/>
    <w:rsid w:val="00BB4992"/>
    <w:rsid w:val="00BB4E95"/>
    <w:rsid w:val="00BC25DB"/>
    <w:rsid w:val="00BD01D2"/>
    <w:rsid w:val="00BD1345"/>
    <w:rsid w:val="00BD2921"/>
    <w:rsid w:val="00BD29E2"/>
    <w:rsid w:val="00BE0F03"/>
    <w:rsid w:val="00BE0FFF"/>
    <w:rsid w:val="00BE303D"/>
    <w:rsid w:val="00BE352D"/>
    <w:rsid w:val="00BE3B84"/>
    <w:rsid w:val="00BE4FA1"/>
    <w:rsid w:val="00BE6BE4"/>
    <w:rsid w:val="00BF005D"/>
    <w:rsid w:val="00BF0232"/>
    <w:rsid w:val="00BF0436"/>
    <w:rsid w:val="00BF0DA3"/>
    <w:rsid w:val="00BF3C2D"/>
    <w:rsid w:val="00BF4527"/>
    <w:rsid w:val="00BF56E3"/>
    <w:rsid w:val="00C0075A"/>
    <w:rsid w:val="00C05A25"/>
    <w:rsid w:val="00C1253A"/>
    <w:rsid w:val="00C12C19"/>
    <w:rsid w:val="00C15975"/>
    <w:rsid w:val="00C179A9"/>
    <w:rsid w:val="00C20135"/>
    <w:rsid w:val="00C20208"/>
    <w:rsid w:val="00C21942"/>
    <w:rsid w:val="00C22185"/>
    <w:rsid w:val="00C22D14"/>
    <w:rsid w:val="00C23678"/>
    <w:rsid w:val="00C3022C"/>
    <w:rsid w:val="00C32597"/>
    <w:rsid w:val="00C42614"/>
    <w:rsid w:val="00C43081"/>
    <w:rsid w:val="00C47FFB"/>
    <w:rsid w:val="00C55F80"/>
    <w:rsid w:val="00C56A1D"/>
    <w:rsid w:val="00C57802"/>
    <w:rsid w:val="00C63B72"/>
    <w:rsid w:val="00C6464D"/>
    <w:rsid w:val="00C70251"/>
    <w:rsid w:val="00C7034A"/>
    <w:rsid w:val="00C71510"/>
    <w:rsid w:val="00C71F12"/>
    <w:rsid w:val="00C72D7F"/>
    <w:rsid w:val="00C72E84"/>
    <w:rsid w:val="00C73E9A"/>
    <w:rsid w:val="00C7722A"/>
    <w:rsid w:val="00C83D93"/>
    <w:rsid w:val="00C84BF7"/>
    <w:rsid w:val="00C87065"/>
    <w:rsid w:val="00C87E8F"/>
    <w:rsid w:val="00C93569"/>
    <w:rsid w:val="00C96CCA"/>
    <w:rsid w:val="00CA4AC9"/>
    <w:rsid w:val="00CA5AD9"/>
    <w:rsid w:val="00CA6B96"/>
    <w:rsid w:val="00CB0D17"/>
    <w:rsid w:val="00CB1302"/>
    <w:rsid w:val="00CB29E1"/>
    <w:rsid w:val="00CB3DB9"/>
    <w:rsid w:val="00CB5C77"/>
    <w:rsid w:val="00CB5D89"/>
    <w:rsid w:val="00CB7BCD"/>
    <w:rsid w:val="00CC25F5"/>
    <w:rsid w:val="00CC29FC"/>
    <w:rsid w:val="00CC37CD"/>
    <w:rsid w:val="00CC4F30"/>
    <w:rsid w:val="00CD0FC2"/>
    <w:rsid w:val="00CD13BA"/>
    <w:rsid w:val="00CD3983"/>
    <w:rsid w:val="00CD6A03"/>
    <w:rsid w:val="00CD6B10"/>
    <w:rsid w:val="00CE1DEC"/>
    <w:rsid w:val="00CE1F40"/>
    <w:rsid w:val="00CE3008"/>
    <w:rsid w:val="00CE70B9"/>
    <w:rsid w:val="00CF0014"/>
    <w:rsid w:val="00CF2B38"/>
    <w:rsid w:val="00CF5C60"/>
    <w:rsid w:val="00CF61F4"/>
    <w:rsid w:val="00CF6314"/>
    <w:rsid w:val="00D02AEB"/>
    <w:rsid w:val="00D03FB4"/>
    <w:rsid w:val="00D048D6"/>
    <w:rsid w:val="00D06571"/>
    <w:rsid w:val="00D072E8"/>
    <w:rsid w:val="00D11B38"/>
    <w:rsid w:val="00D11E0B"/>
    <w:rsid w:val="00D14AA9"/>
    <w:rsid w:val="00D179DE"/>
    <w:rsid w:val="00D20236"/>
    <w:rsid w:val="00D235E6"/>
    <w:rsid w:val="00D2469C"/>
    <w:rsid w:val="00D269D2"/>
    <w:rsid w:val="00D33802"/>
    <w:rsid w:val="00D33AF1"/>
    <w:rsid w:val="00D3438C"/>
    <w:rsid w:val="00D406CD"/>
    <w:rsid w:val="00D414FA"/>
    <w:rsid w:val="00D41A56"/>
    <w:rsid w:val="00D43513"/>
    <w:rsid w:val="00D43ABE"/>
    <w:rsid w:val="00D45DD3"/>
    <w:rsid w:val="00D47894"/>
    <w:rsid w:val="00D47C06"/>
    <w:rsid w:val="00D52E3A"/>
    <w:rsid w:val="00D53D59"/>
    <w:rsid w:val="00D552C7"/>
    <w:rsid w:val="00D607B0"/>
    <w:rsid w:val="00D6399D"/>
    <w:rsid w:val="00D63F82"/>
    <w:rsid w:val="00D64C2E"/>
    <w:rsid w:val="00D65D59"/>
    <w:rsid w:val="00D76918"/>
    <w:rsid w:val="00D772E0"/>
    <w:rsid w:val="00D77A99"/>
    <w:rsid w:val="00D82593"/>
    <w:rsid w:val="00D859D0"/>
    <w:rsid w:val="00D8717E"/>
    <w:rsid w:val="00D9245B"/>
    <w:rsid w:val="00D9532C"/>
    <w:rsid w:val="00DA05FC"/>
    <w:rsid w:val="00DA62C9"/>
    <w:rsid w:val="00DA75EA"/>
    <w:rsid w:val="00DB4886"/>
    <w:rsid w:val="00DB5C11"/>
    <w:rsid w:val="00DC1A3E"/>
    <w:rsid w:val="00DC32AE"/>
    <w:rsid w:val="00DC4704"/>
    <w:rsid w:val="00DD31F1"/>
    <w:rsid w:val="00DD4CA6"/>
    <w:rsid w:val="00DD5812"/>
    <w:rsid w:val="00DE01AD"/>
    <w:rsid w:val="00DE0DC9"/>
    <w:rsid w:val="00DE32A7"/>
    <w:rsid w:val="00DE3450"/>
    <w:rsid w:val="00DE7757"/>
    <w:rsid w:val="00DF1F7B"/>
    <w:rsid w:val="00DF4FC1"/>
    <w:rsid w:val="00DF5E4F"/>
    <w:rsid w:val="00E01113"/>
    <w:rsid w:val="00E01197"/>
    <w:rsid w:val="00E0525C"/>
    <w:rsid w:val="00E14B32"/>
    <w:rsid w:val="00E14BF0"/>
    <w:rsid w:val="00E16931"/>
    <w:rsid w:val="00E16F93"/>
    <w:rsid w:val="00E21618"/>
    <w:rsid w:val="00E21D3C"/>
    <w:rsid w:val="00E226CD"/>
    <w:rsid w:val="00E2579C"/>
    <w:rsid w:val="00E25C62"/>
    <w:rsid w:val="00E317E3"/>
    <w:rsid w:val="00E32CDE"/>
    <w:rsid w:val="00E36DA2"/>
    <w:rsid w:val="00E503CF"/>
    <w:rsid w:val="00E5129C"/>
    <w:rsid w:val="00E51A23"/>
    <w:rsid w:val="00E52C6D"/>
    <w:rsid w:val="00E53571"/>
    <w:rsid w:val="00E542B6"/>
    <w:rsid w:val="00E57358"/>
    <w:rsid w:val="00E57617"/>
    <w:rsid w:val="00E61FAB"/>
    <w:rsid w:val="00E62DE5"/>
    <w:rsid w:val="00E706CC"/>
    <w:rsid w:val="00E73DDB"/>
    <w:rsid w:val="00E81BCF"/>
    <w:rsid w:val="00E82606"/>
    <w:rsid w:val="00E826DE"/>
    <w:rsid w:val="00E83472"/>
    <w:rsid w:val="00E8446B"/>
    <w:rsid w:val="00E866CB"/>
    <w:rsid w:val="00E909E1"/>
    <w:rsid w:val="00E91770"/>
    <w:rsid w:val="00E93B48"/>
    <w:rsid w:val="00E93F4A"/>
    <w:rsid w:val="00E94B21"/>
    <w:rsid w:val="00E953D4"/>
    <w:rsid w:val="00E95888"/>
    <w:rsid w:val="00E977E6"/>
    <w:rsid w:val="00E97B50"/>
    <w:rsid w:val="00E97FDC"/>
    <w:rsid w:val="00EA2477"/>
    <w:rsid w:val="00EA71A1"/>
    <w:rsid w:val="00EA7B6A"/>
    <w:rsid w:val="00EB0DB5"/>
    <w:rsid w:val="00EB348C"/>
    <w:rsid w:val="00EB3CDB"/>
    <w:rsid w:val="00EB5B1B"/>
    <w:rsid w:val="00EB7708"/>
    <w:rsid w:val="00EC64FF"/>
    <w:rsid w:val="00EC6799"/>
    <w:rsid w:val="00EC6CE0"/>
    <w:rsid w:val="00EC7450"/>
    <w:rsid w:val="00EC78E3"/>
    <w:rsid w:val="00ED0EAD"/>
    <w:rsid w:val="00ED11C8"/>
    <w:rsid w:val="00ED21B6"/>
    <w:rsid w:val="00ED3FB2"/>
    <w:rsid w:val="00ED64DB"/>
    <w:rsid w:val="00ED6ABB"/>
    <w:rsid w:val="00EE1F0E"/>
    <w:rsid w:val="00EE57A6"/>
    <w:rsid w:val="00EE663C"/>
    <w:rsid w:val="00EF1FB2"/>
    <w:rsid w:val="00EF2CA2"/>
    <w:rsid w:val="00EF3279"/>
    <w:rsid w:val="00EF6617"/>
    <w:rsid w:val="00EF76D5"/>
    <w:rsid w:val="00F01FD0"/>
    <w:rsid w:val="00F065E0"/>
    <w:rsid w:val="00F13194"/>
    <w:rsid w:val="00F1419B"/>
    <w:rsid w:val="00F15CDE"/>
    <w:rsid w:val="00F1630B"/>
    <w:rsid w:val="00F220AE"/>
    <w:rsid w:val="00F2485D"/>
    <w:rsid w:val="00F328C7"/>
    <w:rsid w:val="00F34DC6"/>
    <w:rsid w:val="00F37AEE"/>
    <w:rsid w:val="00F40460"/>
    <w:rsid w:val="00F433FE"/>
    <w:rsid w:val="00F44AA3"/>
    <w:rsid w:val="00F45000"/>
    <w:rsid w:val="00F45EA0"/>
    <w:rsid w:val="00F460F6"/>
    <w:rsid w:val="00F47035"/>
    <w:rsid w:val="00F509F4"/>
    <w:rsid w:val="00F5162C"/>
    <w:rsid w:val="00F60210"/>
    <w:rsid w:val="00F6766F"/>
    <w:rsid w:val="00F67F87"/>
    <w:rsid w:val="00F72597"/>
    <w:rsid w:val="00F72955"/>
    <w:rsid w:val="00F82291"/>
    <w:rsid w:val="00F82D9B"/>
    <w:rsid w:val="00F85291"/>
    <w:rsid w:val="00F85BF4"/>
    <w:rsid w:val="00F9027A"/>
    <w:rsid w:val="00F904B4"/>
    <w:rsid w:val="00F90F79"/>
    <w:rsid w:val="00F9433C"/>
    <w:rsid w:val="00F95497"/>
    <w:rsid w:val="00F97A24"/>
    <w:rsid w:val="00FA13EF"/>
    <w:rsid w:val="00FA3CF6"/>
    <w:rsid w:val="00FA4DCF"/>
    <w:rsid w:val="00FA58BE"/>
    <w:rsid w:val="00FB16C5"/>
    <w:rsid w:val="00FB1C68"/>
    <w:rsid w:val="00FB1DA9"/>
    <w:rsid w:val="00FB5D0A"/>
    <w:rsid w:val="00FC0221"/>
    <w:rsid w:val="00FC07AD"/>
    <w:rsid w:val="00FC0D20"/>
    <w:rsid w:val="00FD0674"/>
    <w:rsid w:val="00FD0BEB"/>
    <w:rsid w:val="00FD177A"/>
    <w:rsid w:val="00FD2D95"/>
    <w:rsid w:val="00FD4842"/>
    <w:rsid w:val="00FD485E"/>
    <w:rsid w:val="00FD69BA"/>
    <w:rsid w:val="00FD7080"/>
    <w:rsid w:val="00FD7BD6"/>
    <w:rsid w:val="00FE1C87"/>
    <w:rsid w:val="00FE251F"/>
    <w:rsid w:val="00FE3336"/>
    <w:rsid w:val="00FE50B8"/>
    <w:rsid w:val="00FF0FE9"/>
    <w:rsid w:val="00FF42D3"/>
    <w:rsid w:val="00FF4C4E"/>
    <w:rsid w:val="00FF6574"/>
    <w:rsid w:val="09B0E59E"/>
    <w:rsid w:val="0DC67AF5"/>
    <w:rsid w:val="19AE7ED7"/>
    <w:rsid w:val="2D556EC5"/>
    <w:rsid w:val="306C397C"/>
    <w:rsid w:val="572D2DBE"/>
    <w:rsid w:val="5A7EB141"/>
    <w:rsid w:val="629E9C21"/>
    <w:rsid w:val="7D2F5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93B7"/>
  <w15:chartTrackingRefBased/>
  <w15:docId w15:val="{200C01DA-D1CC-4D8B-8C61-66854878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011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011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E01197"/>
    <w:rPr>
      <w:color w:val="0000FF"/>
      <w:u w:val="single"/>
    </w:rPr>
  </w:style>
  <w:style w:type="character" w:styleId="FollowedHyperlink">
    <w:name w:val="FollowedHyperlink"/>
    <w:basedOn w:val="DefaultParagraphFont"/>
    <w:uiPriority w:val="99"/>
    <w:semiHidden/>
    <w:unhideWhenUsed/>
    <w:rsid w:val="00E01197"/>
    <w:rPr>
      <w:color w:val="800080"/>
      <w:u w:val="single"/>
    </w:rPr>
  </w:style>
  <w:style w:type="character" w:customStyle="1" w:styleId="apple-tab-span">
    <w:name w:val="apple-tab-span"/>
    <w:basedOn w:val="DefaultParagraphFont"/>
    <w:rsid w:val="00E01197"/>
  </w:style>
  <w:style w:type="paragraph" w:styleId="HTMLPreformatted">
    <w:name w:val="HTML Preformatted"/>
    <w:basedOn w:val="Normal"/>
    <w:link w:val="HTMLPreformattedChar"/>
    <w:uiPriority w:val="99"/>
    <w:semiHidden/>
    <w:unhideWhenUsed/>
    <w:rsid w:val="006A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6A55B7"/>
    <w:rPr>
      <w:rFonts w:ascii="Courier New" w:eastAsia="Times New Roman" w:hAnsi="Courier New" w:cs="Courier New"/>
      <w:sz w:val="20"/>
      <w:szCs w:val="20"/>
      <w:lang w:eastAsia="pt-BR"/>
    </w:rPr>
  </w:style>
  <w:style w:type="paragraph" w:styleId="Revision">
    <w:name w:val="Revision"/>
    <w:hidden/>
    <w:uiPriority w:val="99"/>
    <w:semiHidden/>
    <w:rsid w:val="006B6093"/>
    <w:pPr>
      <w:spacing w:after="0" w:line="240" w:lineRule="auto"/>
    </w:pPr>
  </w:style>
  <w:style w:type="paragraph" w:styleId="BalloonText">
    <w:name w:val="Balloon Text"/>
    <w:basedOn w:val="Normal"/>
    <w:link w:val="BalloonTextChar"/>
    <w:uiPriority w:val="99"/>
    <w:semiHidden/>
    <w:unhideWhenUsed/>
    <w:rsid w:val="006B6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93"/>
    <w:rPr>
      <w:rFonts w:ascii="Segoe UI" w:hAnsi="Segoe UI" w:cs="Segoe UI"/>
      <w:sz w:val="18"/>
      <w:szCs w:val="18"/>
    </w:rPr>
  </w:style>
  <w:style w:type="character" w:styleId="CommentReference">
    <w:name w:val="annotation reference"/>
    <w:basedOn w:val="DefaultParagraphFont"/>
    <w:uiPriority w:val="99"/>
    <w:semiHidden/>
    <w:unhideWhenUsed/>
    <w:rsid w:val="006B6093"/>
    <w:rPr>
      <w:sz w:val="16"/>
      <w:szCs w:val="16"/>
    </w:rPr>
  </w:style>
  <w:style w:type="paragraph" w:styleId="CommentText">
    <w:name w:val="annotation text"/>
    <w:basedOn w:val="Normal"/>
    <w:link w:val="CommentTextChar"/>
    <w:uiPriority w:val="99"/>
    <w:semiHidden/>
    <w:unhideWhenUsed/>
    <w:rsid w:val="006B6093"/>
    <w:pPr>
      <w:spacing w:line="240" w:lineRule="auto"/>
    </w:pPr>
    <w:rPr>
      <w:sz w:val="20"/>
      <w:szCs w:val="20"/>
    </w:rPr>
  </w:style>
  <w:style w:type="character" w:customStyle="1" w:styleId="CommentTextChar">
    <w:name w:val="Comment Text Char"/>
    <w:basedOn w:val="DefaultParagraphFont"/>
    <w:link w:val="CommentText"/>
    <w:uiPriority w:val="99"/>
    <w:semiHidden/>
    <w:rsid w:val="006B6093"/>
    <w:rPr>
      <w:sz w:val="20"/>
      <w:szCs w:val="20"/>
    </w:rPr>
  </w:style>
  <w:style w:type="paragraph" w:styleId="CommentSubject">
    <w:name w:val="annotation subject"/>
    <w:basedOn w:val="CommentText"/>
    <w:next w:val="CommentText"/>
    <w:link w:val="CommentSubjectChar"/>
    <w:uiPriority w:val="99"/>
    <w:semiHidden/>
    <w:unhideWhenUsed/>
    <w:rsid w:val="006B6093"/>
    <w:rPr>
      <w:b/>
      <w:bCs/>
    </w:rPr>
  </w:style>
  <w:style w:type="character" w:customStyle="1" w:styleId="CommentSubjectChar">
    <w:name w:val="Comment Subject Char"/>
    <w:basedOn w:val="CommentTextChar"/>
    <w:link w:val="CommentSubject"/>
    <w:uiPriority w:val="99"/>
    <w:semiHidden/>
    <w:rsid w:val="006B6093"/>
    <w:rPr>
      <w:b/>
      <w:bCs/>
      <w:sz w:val="20"/>
      <w:szCs w:val="20"/>
    </w:rPr>
  </w:style>
  <w:style w:type="paragraph" w:customStyle="1" w:styleId="Default">
    <w:name w:val="Default"/>
    <w:rsid w:val="007F15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1C68"/>
    <w:pPr>
      <w:ind w:left="720"/>
      <w:contextualSpacing/>
    </w:pPr>
  </w:style>
  <w:style w:type="paragraph" w:styleId="FootnoteText">
    <w:name w:val="footnote text"/>
    <w:basedOn w:val="Normal"/>
    <w:link w:val="FootnoteTextChar"/>
    <w:uiPriority w:val="99"/>
    <w:semiHidden/>
    <w:unhideWhenUsed/>
    <w:rsid w:val="00B55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32A"/>
    <w:rPr>
      <w:sz w:val="20"/>
      <w:szCs w:val="20"/>
    </w:rPr>
  </w:style>
  <w:style w:type="character" w:styleId="FootnoteReference">
    <w:name w:val="footnote reference"/>
    <w:basedOn w:val="DefaultParagraphFont"/>
    <w:uiPriority w:val="99"/>
    <w:semiHidden/>
    <w:unhideWhenUsed/>
    <w:rsid w:val="00B55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0201">
      <w:bodyDiv w:val="1"/>
      <w:marLeft w:val="0"/>
      <w:marRight w:val="0"/>
      <w:marTop w:val="0"/>
      <w:marBottom w:val="0"/>
      <w:divBdr>
        <w:top w:val="none" w:sz="0" w:space="0" w:color="auto"/>
        <w:left w:val="none" w:sz="0" w:space="0" w:color="auto"/>
        <w:bottom w:val="none" w:sz="0" w:space="0" w:color="auto"/>
        <w:right w:val="none" w:sz="0" w:space="0" w:color="auto"/>
      </w:divBdr>
    </w:div>
    <w:div w:id="56710488">
      <w:bodyDiv w:val="1"/>
      <w:marLeft w:val="0"/>
      <w:marRight w:val="0"/>
      <w:marTop w:val="0"/>
      <w:marBottom w:val="0"/>
      <w:divBdr>
        <w:top w:val="none" w:sz="0" w:space="0" w:color="auto"/>
        <w:left w:val="none" w:sz="0" w:space="0" w:color="auto"/>
        <w:bottom w:val="none" w:sz="0" w:space="0" w:color="auto"/>
        <w:right w:val="none" w:sz="0" w:space="0" w:color="auto"/>
      </w:divBdr>
    </w:div>
    <w:div w:id="122843662">
      <w:bodyDiv w:val="1"/>
      <w:marLeft w:val="0"/>
      <w:marRight w:val="0"/>
      <w:marTop w:val="0"/>
      <w:marBottom w:val="0"/>
      <w:divBdr>
        <w:top w:val="none" w:sz="0" w:space="0" w:color="auto"/>
        <w:left w:val="none" w:sz="0" w:space="0" w:color="auto"/>
        <w:bottom w:val="none" w:sz="0" w:space="0" w:color="auto"/>
        <w:right w:val="none" w:sz="0" w:space="0" w:color="auto"/>
      </w:divBdr>
    </w:div>
    <w:div w:id="230964292">
      <w:bodyDiv w:val="1"/>
      <w:marLeft w:val="0"/>
      <w:marRight w:val="0"/>
      <w:marTop w:val="0"/>
      <w:marBottom w:val="0"/>
      <w:divBdr>
        <w:top w:val="none" w:sz="0" w:space="0" w:color="auto"/>
        <w:left w:val="none" w:sz="0" w:space="0" w:color="auto"/>
        <w:bottom w:val="none" w:sz="0" w:space="0" w:color="auto"/>
        <w:right w:val="none" w:sz="0" w:space="0" w:color="auto"/>
      </w:divBdr>
    </w:div>
    <w:div w:id="253245791">
      <w:bodyDiv w:val="1"/>
      <w:marLeft w:val="0"/>
      <w:marRight w:val="0"/>
      <w:marTop w:val="0"/>
      <w:marBottom w:val="0"/>
      <w:divBdr>
        <w:top w:val="none" w:sz="0" w:space="0" w:color="auto"/>
        <w:left w:val="none" w:sz="0" w:space="0" w:color="auto"/>
        <w:bottom w:val="none" w:sz="0" w:space="0" w:color="auto"/>
        <w:right w:val="none" w:sz="0" w:space="0" w:color="auto"/>
      </w:divBdr>
    </w:div>
    <w:div w:id="277222986">
      <w:bodyDiv w:val="1"/>
      <w:marLeft w:val="0"/>
      <w:marRight w:val="0"/>
      <w:marTop w:val="0"/>
      <w:marBottom w:val="0"/>
      <w:divBdr>
        <w:top w:val="none" w:sz="0" w:space="0" w:color="auto"/>
        <w:left w:val="none" w:sz="0" w:space="0" w:color="auto"/>
        <w:bottom w:val="none" w:sz="0" w:space="0" w:color="auto"/>
        <w:right w:val="none" w:sz="0" w:space="0" w:color="auto"/>
      </w:divBdr>
    </w:div>
    <w:div w:id="384989111">
      <w:bodyDiv w:val="1"/>
      <w:marLeft w:val="0"/>
      <w:marRight w:val="0"/>
      <w:marTop w:val="0"/>
      <w:marBottom w:val="0"/>
      <w:divBdr>
        <w:top w:val="none" w:sz="0" w:space="0" w:color="auto"/>
        <w:left w:val="none" w:sz="0" w:space="0" w:color="auto"/>
        <w:bottom w:val="none" w:sz="0" w:space="0" w:color="auto"/>
        <w:right w:val="none" w:sz="0" w:space="0" w:color="auto"/>
      </w:divBdr>
      <w:divsChild>
        <w:div w:id="1605577793">
          <w:marLeft w:val="-70"/>
          <w:marRight w:val="0"/>
          <w:marTop w:val="0"/>
          <w:marBottom w:val="0"/>
          <w:divBdr>
            <w:top w:val="none" w:sz="0" w:space="0" w:color="auto"/>
            <w:left w:val="none" w:sz="0" w:space="0" w:color="auto"/>
            <w:bottom w:val="none" w:sz="0" w:space="0" w:color="auto"/>
            <w:right w:val="none" w:sz="0" w:space="0" w:color="auto"/>
          </w:divBdr>
        </w:div>
        <w:div w:id="270285770">
          <w:marLeft w:val="-70"/>
          <w:marRight w:val="0"/>
          <w:marTop w:val="0"/>
          <w:marBottom w:val="0"/>
          <w:divBdr>
            <w:top w:val="none" w:sz="0" w:space="0" w:color="auto"/>
            <w:left w:val="none" w:sz="0" w:space="0" w:color="auto"/>
            <w:bottom w:val="none" w:sz="0" w:space="0" w:color="auto"/>
            <w:right w:val="none" w:sz="0" w:space="0" w:color="auto"/>
          </w:divBdr>
        </w:div>
        <w:div w:id="967974042">
          <w:marLeft w:val="-359"/>
          <w:marRight w:val="0"/>
          <w:marTop w:val="0"/>
          <w:marBottom w:val="0"/>
          <w:divBdr>
            <w:top w:val="none" w:sz="0" w:space="0" w:color="auto"/>
            <w:left w:val="none" w:sz="0" w:space="0" w:color="auto"/>
            <w:bottom w:val="none" w:sz="0" w:space="0" w:color="auto"/>
            <w:right w:val="none" w:sz="0" w:space="0" w:color="auto"/>
          </w:divBdr>
        </w:div>
        <w:div w:id="1924341421">
          <w:marLeft w:val="-359"/>
          <w:marRight w:val="0"/>
          <w:marTop w:val="0"/>
          <w:marBottom w:val="0"/>
          <w:divBdr>
            <w:top w:val="none" w:sz="0" w:space="0" w:color="auto"/>
            <w:left w:val="none" w:sz="0" w:space="0" w:color="auto"/>
            <w:bottom w:val="none" w:sz="0" w:space="0" w:color="auto"/>
            <w:right w:val="none" w:sz="0" w:space="0" w:color="auto"/>
          </w:divBdr>
        </w:div>
        <w:div w:id="2002732199">
          <w:marLeft w:val="-359"/>
          <w:marRight w:val="0"/>
          <w:marTop w:val="0"/>
          <w:marBottom w:val="0"/>
          <w:divBdr>
            <w:top w:val="none" w:sz="0" w:space="0" w:color="auto"/>
            <w:left w:val="none" w:sz="0" w:space="0" w:color="auto"/>
            <w:bottom w:val="none" w:sz="0" w:space="0" w:color="auto"/>
            <w:right w:val="none" w:sz="0" w:space="0" w:color="auto"/>
          </w:divBdr>
        </w:div>
        <w:div w:id="1104302603">
          <w:marLeft w:val="-359"/>
          <w:marRight w:val="0"/>
          <w:marTop w:val="0"/>
          <w:marBottom w:val="0"/>
          <w:divBdr>
            <w:top w:val="none" w:sz="0" w:space="0" w:color="auto"/>
            <w:left w:val="none" w:sz="0" w:space="0" w:color="auto"/>
            <w:bottom w:val="none" w:sz="0" w:space="0" w:color="auto"/>
            <w:right w:val="none" w:sz="0" w:space="0" w:color="auto"/>
          </w:divBdr>
        </w:div>
        <w:div w:id="348676838">
          <w:marLeft w:val="-359"/>
          <w:marRight w:val="0"/>
          <w:marTop w:val="0"/>
          <w:marBottom w:val="0"/>
          <w:divBdr>
            <w:top w:val="none" w:sz="0" w:space="0" w:color="auto"/>
            <w:left w:val="none" w:sz="0" w:space="0" w:color="auto"/>
            <w:bottom w:val="none" w:sz="0" w:space="0" w:color="auto"/>
            <w:right w:val="none" w:sz="0" w:space="0" w:color="auto"/>
          </w:divBdr>
        </w:div>
        <w:div w:id="677196867">
          <w:marLeft w:val="-359"/>
          <w:marRight w:val="0"/>
          <w:marTop w:val="0"/>
          <w:marBottom w:val="0"/>
          <w:divBdr>
            <w:top w:val="none" w:sz="0" w:space="0" w:color="auto"/>
            <w:left w:val="none" w:sz="0" w:space="0" w:color="auto"/>
            <w:bottom w:val="none" w:sz="0" w:space="0" w:color="auto"/>
            <w:right w:val="none" w:sz="0" w:space="0" w:color="auto"/>
          </w:divBdr>
        </w:div>
        <w:div w:id="2069064158">
          <w:marLeft w:val="-217"/>
          <w:marRight w:val="0"/>
          <w:marTop w:val="0"/>
          <w:marBottom w:val="0"/>
          <w:divBdr>
            <w:top w:val="none" w:sz="0" w:space="0" w:color="auto"/>
            <w:left w:val="none" w:sz="0" w:space="0" w:color="auto"/>
            <w:bottom w:val="none" w:sz="0" w:space="0" w:color="auto"/>
            <w:right w:val="none" w:sz="0" w:space="0" w:color="auto"/>
          </w:divBdr>
        </w:div>
      </w:divsChild>
    </w:div>
    <w:div w:id="428745621">
      <w:bodyDiv w:val="1"/>
      <w:marLeft w:val="0"/>
      <w:marRight w:val="0"/>
      <w:marTop w:val="0"/>
      <w:marBottom w:val="0"/>
      <w:divBdr>
        <w:top w:val="none" w:sz="0" w:space="0" w:color="auto"/>
        <w:left w:val="none" w:sz="0" w:space="0" w:color="auto"/>
        <w:bottom w:val="none" w:sz="0" w:space="0" w:color="auto"/>
        <w:right w:val="none" w:sz="0" w:space="0" w:color="auto"/>
      </w:divBdr>
    </w:div>
    <w:div w:id="532426089">
      <w:bodyDiv w:val="1"/>
      <w:marLeft w:val="0"/>
      <w:marRight w:val="0"/>
      <w:marTop w:val="0"/>
      <w:marBottom w:val="0"/>
      <w:divBdr>
        <w:top w:val="none" w:sz="0" w:space="0" w:color="auto"/>
        <w:left w:val="none" w:sz="0" w:space="0" w:color="auto"/>
        <w:bottom w:val="none" w:sz="0" w:space="0" w:color="auto"/>
        <w:right w:val="none" w:sz="0" w:space="0" w:color="auto"/>
      </w:divBdr>
    </w:div>
    <w:div w:id="552735767">
      <w:bodyDiv w:val="1"/>
      <w:marLeft w:val="0"/>
      <w:marRight w:val="0"/>
      <w:marTop w:val="0"/>
      <w:marBottom w:val="0"/>
      <w:divBdr>
        <w:top w:val="none" w:sz="0" w:space="0" w:color="auto"/>
        <w:left w:val="none" w:sz="0" w:space="0" w:color="auto"/>
        <w:bottom w:val="none" w:sz="0" w:space="0" w:color="auto"/>
        <w:right w:val="none" w:sz="0" w:space="0" w:color="auto"/>
      </w:divBdr>
    </w:div>
    <w:div w:id="616109665">
      <w:bodyDiv w:val="1"/>
      <w:marLeft w:val="0"/>
      <w:marRight w:val="0"/>
      <w:marTop w:val="0"/>
      <w:marBottom w:val="0"/>
      <w:divBdr>
        <w:top w:val="none" w:sz="0" w:space="0" w:color="auto"/>
        <w:left w:val="none" w:sz="0" w:space="0" w:color="auto"/>
        <w:bottom w:val="none" w:sz="0" w:space="0" w:color="auto"/>
        <w:right w:val="none" w:sz="0" w:space="0" w:color="auto"/>
      </w:divBdr>
    </w:div>
    <w:div w:id="627052003">
      <w:bodyDiv w:val="1"/>
      <w:marLeft w:val="0"/>
      <w:marRight w:val="0"/>
      <w:marTop w:val="0"/>
      <w:marBottom w:val="0"/>
      <w:divBdr>
        <w:top w:val="none" w:sz="0" w:space="0" w:color="auto"/>
        <w:left w:val="none" w:sz="0" w:space="0" w:color="auto"/>
        <w:bottom w:val="none" w:sz="0" w:space="0" w:color="auto"/>
        <w:right w:val="none" w:sz="0" w:space="0" w:color="auto"/>
      </w:divBdr>
    </w:div>
    <w:div w:id="905997995">
      <w:bodyDiv w:val="1"/>
      <w:marLeft w:val="0"/>
      <w:marRight w:val="0"/>
      <w:marTop w:val="0"/>
      <w:marBottom w:val="0"/>
      <w:divBdr>
        <w:top w:val="none" w:sz="0" w:space="0" w:color="auto"/>
        <w:left w:val="none" w:sz="0" w:space="0" w:color="auto"/>
        <w:bottom w:val="none" w:sz="0" w:space="0" w:color="auto"/>
        <w:right w:val="none" w:sz="0" w:space="0" w:color="auto"/>
      </w:divBdr>
    </w:div>
    <w:div w:id="1213351492">
      <w:bodyDiv w:val="1"/>
      <w:marLeft w:val="0"/>
      <w:marRight w:val="0"/>
      <w:marTop w:val="0"/>
      <w:marBottom w:val="0"/>
      <w:divBdr>
        <w:top w:val="none" w:sz="0" w:space="0" w:color="auto"/>
        <w:left w:val="none" w:sz="0" w:space="0" w:color="auto"/>
        <w:bottom w:val="none" w:sz="0" w:space="0" w:color="auto"/>
        <w:right w:val="none" w:sz="0" w:space="0" w:color="auto"/>
      </w:divBdr>
    </w:div>
    <w:div w:id="1263293555">
      <w:bodyDiv w:val="1"/>
      <w:marLeft w:val="0"/>
      <w:marRight w:val="0"/>
      <w:marTop w:val="0"/>
      <w:marBottom w:val="0"/>
      <w:divBdr>
        <w:top w:val="none" w:sz="0" w:space="0" w:color="auto"/>
        <w:left w:val="none" w:sz="0" w:space="0" w:color="auto"/>
        <w:bottom w:val="none" w:sz="0" w:space="0" w:color="auto"/>
        <w:right w:val="none" w:sz="0" w:space="0" w:color="auto"/>
      </w:divBdr>
    </w:div>
    <w:div w:id="1349454754">
      <w:bodyDiv w:val="1"/>
      <w:marLeft w:val="0"/>
      <w:marRight w:val="0"/>
      <w:marTop w:val="0"/>
      <w:marBottom w:val="0"/>
      <w:divBdr>
        <w:top w:val="none" w:sz="0" w:space="0" w:color="auto"/>
        <w:left w:val="none" w:sz="0" w:space="0" w:color="auto"/>
        <w:bottom w:val="none" w:sz="0" w:space="0" w:color="auto"/>
        <w:right w:val="none" w:sz="0" w:space="0" w:color="auto"/>
      </w:divBdr>
    </w:div>
    <w:div w:id="1492137337">
      <w:bodyDiv w:val="1"/>
      <w:marLeft w:val="0"/>
      <w:marRight w:val="0"/>
      <w:marTop w:val="0"/>
      <w:marBottom w:val="0"/>
      <w:divBdr>
        <w:top w:val="none" w:sz="0" w:space="0" w:color="auto"/>
        <w:left w:val="none" w:sz="0" w:space="0" w:color="auto"/>
        <w:bottom w:val="none" w:sz="0" w:space="0" w:color="auto"/>
        <w:right w:val="none" w:sz="0" w:space="0" w:color="auto"/>
      </w:divBdr>
    </w:div>
    <w:div w:id="1516849767">
      <w:bodyDiv w:val="1"/>
      <w:marLeft w:val="0"/>
      <w:marRight w:val="0"/>
      <w:marTop w:val="0"/>
      <w:marBottom w:val="0"/>
      <w:divBdr>
        <w:top w:val="none" w:sz="0" w:space="0" w:color="auto"/>
        <w:left w:val="none" w:sz="0" w:space="0" w:color="auto"/>
        <w:bottom w:val="none" w:sz="0" w:space="0" w:color="auto"/>
        <w:right w:val="none" w:sz="0" w:space="0" w:color="auto"/>
      </w:divBdr>
    </w:div>
    <w:div w:id="1762213878">
      <w:bodyDiv w:val="1"/>
      <w:marLeft w:val="0"/>
      <w:marRight w:val="0"/>
      <w:marTop w:val="0"/>
      <w:marBottom w:val="0"/>
      <w:divBdr>
        <w:top w:val="none" w:sz="0" w:space="0" w:color="auto"/>
        <w:left w:val="none" w:sz="0" w:space="0" w:color="auto"/>
        <w:bottom w:val="none" w:sz="0" w:space="0" w:color="auto"/>
        <w:right w:val="none" w:sz="0" w:space="0" w:color="auto"/>
      </w:divBdr>
    </w:div>
    <w:div w:id="1835367819">
      <w:bodyDiv w:val="1"/>
      <w:marLeft w:val="0"/>
      <w:marRight w:val="0"/>
      <w:marTop w:val="0"/>
      <w:marBottom w:val="0"/>
      <w:divBdr>
        <w:top w:val="none" w:sz="0" w:space="0" w:color="auto"/>
        <w:left w:val="none" w:sz="0" w:space="0" w:color="auto"/>
        <w:bottom w:val="none" w:sz="0" w:space="0" w:color="auto"/>
        <w:right w:val="none" w:sz="0" w:space="0" w:color="auto"/>
      </w:divBdr>
    </w:div>
    <w:div w:id="1856995227">
      <w:bodyDiv w:val="1"/>
      <w:marLeft w:val="0"/>
      <w:marRight w:val="0"/>
      <w:marTop w:val="0"/>
      <w:marBottom w:val="0"/>
      <w:divBdr>
        <w:top w:val="none" w:sz="0" w:space="0" w:color="auto"/>
        <w:left w:val="none" w:sz="0" w:space="0" w:color="auto"/>
        <w:bottom w:val="none" w:sz="0" w:space="0" w:color="auto"/>
        <w:right w:val="none" w:sz="0" w:space="0" w:color="auto"/>
      </w:divBdr>
    </w:div>
    <w:div w:id="1888254643">
      <w:bodyDiv w:val="1"/>
      <w:marLeft w:val="0"/>
      <w:marRight w:val="0"/>
      <w:marTop w:val="0"/>
      <w:marBottom w:val="0"/>
      <w:divBdr>
        <w:top w:val="none" w:sz="0" w:space="0" w:color="auto"/>
        <w:left w:val="none" w:sz="0" w:space="0" w:color="auto"/>
        <w:bottom w:val="none" w:sz="0" w:space="0" w:color="auto"/>
        <w:right w:val="none" w:sz="0" w:space="0" w:color="auto"/>
      </w:divBdr>
    </w:div>
    <w:div w:id="20069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p-my.sharepoint.com/personal/vania_trajano_undp_org/Documents/Management%20REsponse/PIMS%203066%20Brazil%20Sergipe%20MTR_management%20response%20(002).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3A4993B728704A979A9E6AB2B29AC0" ma:contentTypeVersion="13" ma:contentTypeDescription="Create a new document." ma:contentTypeScope="" ma:versionID="bf86afda90042b228224031f1a82585e">
  <xsd:schema xmlns:xsd="http://www.w3.org/2001/XMLSchema" xmlns:xs="http://www.w3.org/2001/XMLSchema" xmlns:p="http://schemas.microsoft.com/office/2006/metadata/properties" xmlns:ns3="19a1598e-c99b-4d62-83ce-c246ecbe5af3" xmlns:ns4="a0a85dd6-762b-498d-b933-07d33b4b0265" targetNamespace="http://schemas.microsoft.com/office/2006/metadata/properties" ma:root="true" ma:fieldsID="78d1a0f1d009bd8dd43bebb54221ce26" ns3:_="" ns4:_="">
    <xsd:import namespace="19a1598e-c99b-4d62-83ce-c246ecbe5af3"/>
    <xsd:import namespace="a0a85dd6-762b-498d-b933-07d33b4b02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1598e-c99b-4d62-83ce-c246ecbe5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85dd6-762b-498d-b933-07d33b4b02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E7AD-9B5E-4DF0-A861-70FCE2FC8CB8}">
  <ds:schemaRefs>
    <ds:schemaRef ds:uri="http://schemas.microsoft.com/sharepoint/v3/contenttype/forms"/>
  </ds:schemaRefs>
</ds:datastoreItem>
</file>

<file path=customXml/itemProps2.xml><?xml version="1.0" encoding="utf-8"?>
<ds:datastoreItem xmlns:ds="http://schemas.openxmlformats.org/officeDocument/2006/customXml" ds:itemID="{ABE924A2-1ED7-460B-9D03-093DEAD0C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1598e-c99b-4d62-83ce-c246ecbe5af3"/>
    <ds:schemaRef ds:uri="a0a85dd6-762b-498d-b933-07d33b4b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135D6-ADAD-4D7D-A4C5-9560C0B4B1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0a85dd6-762b-498d-b933-07d33b4b0265"/>
    <ds:schemaRef ds:uri="19a1598e-c99b-4d62-83ce-c246ecbe5af3"/>
    <ds:schemaRef ds:uri="http://www.w3.org/XML/1998/namespace"/>
    <ds:schemaRef ds:uri="http://purl.org/dc/dcmitype/"/>
  </ds:schemaRefs>
</ds:datastoreItem>
</file>

<file path=customXml/itemProps4.xml><?xml version="1.0" encoding="utf-8"?>
<ds:datastoreItem xmlns:ds="http://schemas.openxmlformats.org/officeDocument/2006/customXml" ds:itemID="{D8792BE7-453F-40E0-AD92-7705880B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4155</Words>
  <Characters>22438</Characters>
  <Application>Microsoft Office Word</Application>
  <DocSecurity>0</DocSecurity>
  <Lines>186</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Apolonio de Trajano</dc:creator>
  <cp:keywords/>
  <dc:description/>
  <cp:lastModifiedBy>Paula Silveira</cp:lastModifiedBy>
  <cp:revision>22</cp:revision>
  <dcterms:created xsi:type="dcterms:W3CDTF">2020-06-26T15:58:00Z</dcterms:created>
  <dcterms:modified xsi:type="dcterms:W3CDTF">2020-06-26T16:31:00Z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0x010100A73A4993B728704A979A9E6AB2B29AC0</vt:lpwstr>
  </property>
</Properties>
</file>