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2E3A2" w14:textId="4BDD644C" w:rsidR="00E61BD7" w:rsidRPr="00D60D1F" w:rsidRDefault="00E61BD7" w:rsidP="00E61BD7">
      <w:pPr>
        <w:pStyle w:val="G-heading2"/>
        <w:numPr>
          <w:ilvl w:val="0"/>
          <w:numId w:val="0"/>
        </w:numPr>
      </w:pPr>
      <w:bookmarkStart w:id="0" w:name="_Toc533099722"/>
      <w:bookmarkStart w:id="1" w:name="_GoBack"/>
      <w:bookmarkEnd w:id="1"/>
      <w:r w:rsidRPr="00D60D1F">
        <w:t xml:space="preserve">Management response </w:t>
      </w:r>
      <w:bookmarkEnd w:id="0"/>
    </w:p>
    <w:p w14:paraId="05E39A18" w14:textId="77777777" w:rsidR="00E61BD7" w:rsidRPr="00BF5D14" w:rsidRDefault="00E61BD7" w:rsidP="00E61BD7">
      <w:pPr>
        <w:spacing w:after="0" w:line="240" w:lineRule="auto"/>
        <w:jc w:val="both"/>
        <w:rPr>
          <w:rFonts w:cstheme="minorHAnsi"/>
          <w:b/>
        </w:rPr>
      </w:pPr>
    </w:p>
    <w:p w14:paraId="079B2ED7" w14:textId="6219A839"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p>
    <w:p w14:paraId="38A7A3BB" w14:textId="77777777" w:rsidR="00232C10" w:rsidRPr="00232C10" w:rsidRDefault="00232C10" w:rsidP="00E61BD7">
      <w:pPr>
        <w:spacing w:after="0" w:line="240" w:lineRule="auto"/>
        <w:jc w:val="both"/>
        <w:rPr>
          <w:rFonts w:cstheme="minorHAnsi"/>
          <w:bCs/>
        </w:rPr>
      </w:pPr>
      <w:r w:rsidRPr="00232C10">
        <w:rPr>
          <w:rFonts w:cstheme="minorHAnsi"/>
          <w:bCs/>
        </w:rPr>
        <w:t>Iraq Crisis Response and Resilience Programme Evaluation</w:t>
      </w:r>
    </w:p>
    <w:p w14:paraId="7E8E808B" w14:textId="77777777" w:rsidR="00E61BD7" w:rsidRPr="00BF5D14" w:rsidRDefault="00E61BD7" w:rsidP="00E61BD7">
      <w:pPr>
        <w:spacing w:after="0" w:line="240" w:lineRule="auto"/>
        <w:ind w:left="5040" w:firstLine="720"/>
        <w:jc w:val="both"/>
        <w:rPr>
          <w:rFonts w:cstheme="minorHAnsi"/>
        </w:rPr>
      </w:pPr>
    </w:p>
    <w:p w14:paraId="3BE64903" w14:textId="4F90CEFF" w:rsidR="00E61BD7" w:rsidRPr="00BF5D14" w:rsidRDefault="00E61BD7" w:rsidP="007268D5">
      <w:pPr>
        <w:tabs>
          <w:tab w:val="left" w:pos="4320"/>
          <w:tab w:val="left" w:pos="7200"/>
        </w:tabs>
        <w:spacing w:after="100" w:line="240" w:lineRule="auto"/>
        <w:jc w:val="both"/>
        <w:rPr>
          <w:rFonts w:cstheme="minorHAnsi"/>
        </w:rPr>
      </w:pPr>
      <w:r w:rsidRPr="00BF5D14">
        <w:rPr>
          <w:rFonts w:cstheme="minorHAnsi"/>
        </w:rPr>
        <w:t xml:space="preserve">Prepared by: </w:t>
      </w:r>
      <w:r w:rsidR="002725B2">
        <w:rPr>
          <w:rFonts w:cstheme="minorHAnsi"/>
        </w:rPr>
        <w:t xml:space="preserve">Zubair </w:t>
      </w:r>
      <w:proofErr w:type="gramStart"/>
      <w:r w:rsidR="002725B2">
        <w:rPr>
          <w:rFonts w:cstheme="minorHAnsi"/>
        </w:rPr>
        <w:t>Murshed</w:t>
      </w:r>
      <w:r w:rsidRPr="00BF5D14">
        <w:rPr>
          <w:rFonts w:cstheme="minorHAnsi"/>
        </w:rPr>
        <w:t xml:space="preserve">  </w:t>
      </w:r>
      <w:r w:rsidRPr="00BF5D14">
        <w:rPr>
          <w:rFonts w:cstheme="minorHAnsi"/>
        </w:rPr>
        <w:tab/>
      </w:r>
      <w:proofErr w:type="gramEnd"/>
      <w:r w:rsidRPr="00BF5D14">
        <w:rPr>
          <w:rFonts w:cstheme="minorHAnsi"/>
        </w:rPr>
        <w:t>Position:</w:t>
      </w:r>
      <w:r w:rsidR="002725B2">
        <w:rPr>
          <w:rFonts w:cstheme="minorHAnsi"/>
        </w:rPr>
        <w:t xml:space="preserve"> Programme Manager, </w:t>
      </w:r>
      <w:proofErr w:type="spellStart"/>
      <w:r w:rsidR="002725B2">
        <w:rPr>
          <w:rFonts w:cstheme="minorHAnsi"/>
        </w:rPr>
        <w:t>a.i.</w:t>
      </w:r>
      <w:proofErr w:type="spellEnd"/>
      <w:r w:rsidRPr="00BF5D14">
        <w:rPr>
          <w:rFonts w:cstheme="minorHAnsi"/>
        </w:rPr>
        <w:tab/>
      </w:r>
      <w:r w:rsidRPr="00BF5D14">
        <w:rPr>
          <w:rFonts w:cstheme="minorHAnsi"/>
        </w:rPr>
        <w:tab/>
        <w:t>Unit/Bureau:</w:t>
      </w:r>
      <w:r w:rsidR="002725B2">
        <w:rPr>
          <w:rFonts w:cstheme="minorHAnsi"/>
        </w:rPr>
        <w:t xml:space="preserve"> UNDP Iraq</w:t>
      </w:r>
    </w:p>
    <w:p w14:paraId="0C8BBCF4" w14:textId="27D6306D" w:rsidR="00E61BD7" w:rsidRDefault="00E61BD7" w:rsidP="007268D5">
      <w:pPr>
        <w:tabs>
          <w:tab w:val="left" w:pos="4320"/>
          <w:tab w:val="left" w:pos="7200"/>
        </w:tabs>
        <w:spacing w:after="100" w:line="240" w:lineRule="auto"/>
        <w:jc w:val="both"/>
        <w:rPr>
          <w:rFonts w:cstheme="minorHAnsi"/>
        </w:rPr>
      </w:pPr>
      <w:r w:rsidRPr="00BF5D14">
        <w:rPr>
          <w:rFonts w:cstheme="minorHAnsi"/>
        </w:rPr>
        <w:t xml:space="preserve">Cleared </w:t>
      </w:r>
      <w:proofErr w:type="gramStart"/>
      <w:r w:rsidRPr="00BF5D14">
        <w:rPr>
          <w:rFonts w:cstheme="minorHAnsi"/>
        </w:rPr>
        <w:t>by:</w:t>
      </w:r>
      <w:proofErr w:type="gramEnd"/>
      <w:r w:rsidR="002725B2">
        <w:rPr>
          <w:rFonts w:cstheme="minorHAnsi"/>
        </w:rPr>
        <w:t xml:space="preserve"> Karima Nehmeh</w:t>
      </w:r>
      <w:r w:rsidRPr="00BF5D14">
        <w:rPr>
          <w:rFonts w:cstheme="minorHAnsi"/>
        </w:rPr>
        <w:tab/>
        <w:t>Position:</w:t>
      </w:r>
      <w:r w:rsidR="002725B2">
        <w:rPr>
          <w:rFonts w:cstheme="minorHAnsi"/>
        </w:rPr>
        <w:t xml:space="preserve"> Head of Stabilization</w:t>
      </w:r>
      <w:r w:rsidRPr="00BF5D14">
        <w:rPr>
          <w:rFonts w:cstheme="minorHAnsi"/>
        </w:rPr>
        <w:tab/>
      </w:r>
      <w:r w:rsidRPr="00BF5D14">
        <w:rPr>
          <w:rFonts w:cstheme="minorHAnsi"/>
        </w:rPr>
        <w:tab/>
        <w:t>Unit/Bureau:</w:t>
      </w:r>
      <w:r w:rsidR="002725B2">
        <w:rPr>
          <w:rFonts w:cstheme="minorHAnsi"/>
        </w:rPr>
        <w:t xml:space="preserve"> UNDP Iraq</w:t>
      </w:r>
    </w:p>
    <w:p w14:paraId="024D5D5D" w14:textId="0ABC57BC" w:rsidR="00304124" w:rsidRPr="00BF5D14" w:rsidRDefault="00304124" w:rsidP="007268D5">
      <w:pPr>
        <w:tabs>
          <w:tab w:val="left" w:pos="4320"/>
          <w:tab w:val="left" w:pos="7200"/>
        </w:tabs>
        <w:spacing w:after="100" w:line="240" w:lineRule="auto"/>
        <w:jc w:val="both"/>
        <w:rPr>
          <w:rFonts w:cstheme="minorHAnsi"/>
        </w:rPr>
      </w:pPr>
      <w:r w:rsidRPr="00BF5D14">
        <w:rPr>
          <w:rFonts w:cstheme="minorHAnsi"/>
        </w:rPr>
        <w:t xml:space="preserve">Cleared </w:t>
      </w:r>
      <w:proofErr w:type="gramStart"/>
      <w:r w:rsidRPr="00BF5D14">
        <w:rPr>
          <w:rFonts w:cstheme="minorHAnsi"/>
        </w:rPr>
        <w:t>by:</w:t>
      </w:r>
      <w:proofErr w:type="gramEnd"/>
      <w:r>
        <w:rPr>
          <w:rFonts w:cstheme="minorHAnsi"/>
        </w:rPr>
        <w:t xml:space="preserve"> Zena Ali Ahmed</w:t>
      </w:r>
      <w:r w:rsidRPr="00BF5D14">
        <w:rPr>
          <w:rFonts w:cstheme="minorHAnsi"/>
        </w:rPr>
        <w:tab/>
        <w:t>Position:</w:t>
      </w:r>
      <w:r>
        <w:rPr>
          <w:rFonts w:cstheme="minorHAnsi"/>
        </w:rPr>
        <w:t xml:space="preserve"> Resident Representative</w:t>
      </w:r>
      <w:r w:rsidRPr="00BF5D14">
        <w:rPr>
          <w:rFonts w:cstheme="minorHAnsi"/>
        </w:rPr>
        <w:tab/>
      </w:r>
      <w:r w:rsidRPr="00BF5D14">
        <w:rPr>
          <w:rFonts w:cstheme="minorHAnsi"/>
        </w:rPr>
        <w:tab/>
        <w:t>Unit/Bureau:</w:t>
      </w:r>
      <w:r>
        <w:rPr>
          <w:rFonts w:cstheme="minorHAnsi"/>
        </w:rPr>
        <w:t xml:space="preserve"> UNDP Iraq</w:t>
      </w:r>
    </w:p>
    <w:p w14:paraId="67DC8D58" w14:textId="37E7373D"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5F707F">
        <w:rPr>
          <w:rFonts w:cstheme="minorHAnsi"/>
        </w:rPr>
        <w:t xml:space="preserve"> </w:t>
      </w:r>
      <w:r w:rsidR="002725B2">
        <w:rPr>
          <w:rFonts w:cstheme="minorHAnsi"/>
        </w:rPr>
        <w:t>Farooq Al Wakeel</w:t>
      </w:r>
      <w:r w:rsidRPr="00BF5D14">
        <w:rPr>
          <w:rFonts w:cstheme="minorHAnsi"/>
        </w:rPr>
        <w:tab/>
        <w:t>Position:</w:t>
      </w:r>
      <w:r w:rsidR="002725B2">
        <w:rPr>
          <w:rFonts w:cstheme="minorHAnsi"/>
        </w:rPr>
        <w:t xml:space="preserve"> Programme Management Specialist</w:t>
      </w:r>
      <w:r w:rsidRPr="00BF5D14">
        <w:rPr>
          <w:rFonts w:cstheme="minorHAnsi"/>
        </w:rPr>
        <w:tab/>
      </w:r>
      <w:r w:rsidRPr="00BF5D14">
        <w:rPr>
          <w:rFonts w:cstheme="minorHAnsi"/>
        </w:rPr>
        <w:tab/>
        <w:t>Unit/Bureau:</w:t>
      </w:r>
      <w:r w:rsidR="002725B2">
        <w:rPr>
          <w:rFonts w:cstheme="minorHAnsi"/>
        </w:rPr>
        <w:t xml:space="preserve"> UNDP Iraq</w:t>
      </w:r>
    </w:p>
    <w:p w14:paraId="1327455C" w14:textId="77777777" w:rsidR="00E61BD7" w:rsidRPr="00BF5D14" w:rsidRDefault="00E61BD7" w:rsidP="00E61BD7">
      <w:pPr>
        <w:spacing w:after="0" w:line="240" w:lineRule="auto"/>
        <w:jc w:val="both"/>
        <w:rPr>
          <w:rFonts w:cstheme="minorHAnsi"/>
        </w:rPr>
      </w:pPr>
    </w:p>
    <w:tbl>
      <w:tblPr>
        <w:tblpPr w:leftFromText="180" w:rightFromText="180" w:vertAnchor="text" w:tblpY="31"/>
        <w:tblW w:w="899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ayout w:type="fixed"/>
        <w:tblLook w:val="01E0" w:firstRow="1" w:lastRow="1" w:firstColumn="1" w:lastColumn="1" w:noHBand="0" w:noVBand="0"/>
      </w:tblPr>
      <w:tblGrid>
        <w:gridCol w:w="3626"/>
        <w:gridCol w:w="1341"/>
        <w:gridCol w:w="1318"/>
        <w:gridCol w:w="1501"/>
        <w:gridCol w:w="1209"/>
      </w:tblGrid>
      <w:tr w:rsidR="00E61BD7" w:rsidRPr="008711DF" w14:paraId="64C5E4AF" w14:textId="77777777" w:rsidTr="008F4581">
        <w:tc>
          <w:tcPr>
            <w:tcW w:w="8995" w:type="dxa"/>
            <w:gridSpan w:val="5"/>
            <w:shd w:val="clear" w:color="auto" w:fill="EAF6F3"/>
          </w:tcPr>
          <w:p w14:paraId="649C8C79" w14:textId="4F3B4CBB"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1. </w:t>
            </w:r>
            <w:r w:rsidR="00834F97" w:rsidRPr="005014CB">
              <w:rPr>
                <w:rFonts w:ascii="Times New Roman" w:hAnsi="Times New Roman" w:cs="Times New Roman"/>
              </w:rPr>
              <w:t xml:space="preserve"> </w:t>
            </w:r>
            <w:r w:rsidR="00834F97" w:rsidRPr="00DB7025">
              <w:rPr>
                <w:rFonts w:cstheme="minorHAnsi"/>
                <w:b/>
                <w:bCs/>
                <w:i/>
                <w:iCs/>
              </w:rPr>
              <w:t xml:space="preserve">Strengthen the design of ICRRP’s </w:t>
            </w:r>
            <w:r w:rsidR="00BB1127">
              <w:rPr>
                <w:rFonts w:cstheme="minorHAnsi"/>
                <w:b/>
                <w:bCs/>
                <w:i/>
                <w:iCs/>
              </w:rPr>
              <w:t>R</w:t>
            </w:r>
            <w:r w:rsidR="00834F97" w:rsidRPr="00DB7025">
              <w:rPr>
                <w:rFonts w:cstheme="minorHAnsi"/>
                <w:b/>
                <w:bCs/>
                <w:i/>
                <w:iCs/>
              </w:rPr>
              <w:t xml:space="preserve">esults </w:t>
            </w:r>
            <w:r w:rsidR="00BB1127">
              <w:rPr>
                <w:rFonts w:cstheme="minorHAnsi"/>
                <w:b/>
                <w:bCs/>
                <w:i/>
                <w:iCs/>
              </w:rPr>
              <w:t>F</w:t>
            </w:r>
            <w:r w:rsidR="00834F97" w:rsidRPr="00DB7025">
              <w:rPr>
                <w:rFonts w:cstheme="minorHAnsi"/>
                <w:b/>
                <w:bCs/>
                <w:i/>
                <w:iCs/>
              </w:rPr>
              <w:t>ramework</w:t>
            </w:r>
          </w:p>
        </w:tc>
      </w:tr>
      <w:tr w:rsidR="00E61BD7" w:rsidRPr="008711DF" w14:paraId="19FFBD3E" w14:textId="77777777" w:rsidTr="008F4581">
        <w:tc>
          <w:tcPr>
            <w:tcW w:w="8995" w:type="dxa"/>
            <w:gridSpan w:val="5"/>
            <w:shd w:val="clear" w:color="auto" w:fill="EAF6F3"/>
          </w:tcPr>
          <w:p w14:paraId="7119D3F4" w14:textId="2FA08A40" w:rsidR="00635BD6" w:rsidRDefault="00E61BD7" w:rsidP="0092063F">
            <w:pPr>
              <w:tabs>
                <w:tab w:val="left" w:pos="1080"/>
              </w:tabs>
              <w:spacing w:after="60" w:line="240" w:lineRule="auto"/>
              <w:jc w:val="both"/>
              <w:rPr>
                <w:rFonts w:cstheme="minorHAnsi"/>
              </w:rPr>
            </w:pPr>
            <w:r w:rsidRPr="008711DF">
              <w:rPr>
                <w:rFonts w:cstheme="minorHAnsi"/>
                <w:b/>
                <w:color w:val="185262"/>
              </w:rPr>
              <w:t xml:space="preserve">Management response: </w:t>
            </w:r>
            <w:r w:rsidR="00C82681" w:rsidRPr="00C82681">
              <w:rPr>
                <w:rFonts w:cstheme="minorHAnsi"/>
              </w:rPr>
              <w:t xml:space="preserve">UNDP </w:t>
            </w:r>
            <w:r w:rsidR="004245A9">
              <w:rPr>
                <w:rFonts w:cstheme="minorHAnsi"/>
              </w:rPr>
              <w:t>ack</w:t>
            </w:r>
            <w:r w:rsidR="009A7DAA">
              <w:rPr>
                <w:rFonts w:cstheme="minorHAnsi"/>
              </w:rPr>
              <w:t xml:space="preserve">nowledges the value added when complementing </w:t>
            </w:r>
            <w:r w:rsidR="007A1FC0">
              <w:rPr>
                <w:rFonts w:cstheme="minorHAnsi"/>
              </w:rPr>
              <w:t>quantitative monitoring with qualitative analyses.</w:t>
            </w:r>
            <w:r w:rsidR="000C1B5C">
              <w:rPr>
                <w:rFonts w:cstheme="minorHAnsi"/>
              </w:rPr>
              <w:t xml:space="preserve"> </w:t>
            </w:r>
            <w:r w:rsidR="003507B4">
              <w:rPr>
                <w:rFonts w:cstheme="minorHAnsi"/>
              </w:rPr>
              <w:t>The</w:t>
            </w:r>
            <w:r w:rsidR="000C1B5C">
              <w:rPr>
                <w:rFonts w:cstheme="minorHAnsi"/>
              </w:rPr>
              <w:t xml:space="preserve"> Results Framework is formulated </w:t>
            </w:r>
            <w:r w:rsidR="00AF6DE9">
              <w:rPr>
                <w:rFonts w:cstheme="minorHAnsi"/>
              </w:rPr>
              <w:t>using</w:t>
            </w:r>
            <w:r w:rsidR="000C1B5C">
              <w:rPr>
                <w:rFonts w:cstheme="minorHAnsi"/>
              </w:rPr>
              <w:t xml:space="preserve"> quantitative indicators</w:t>
            </w:r>
            <w:r w:rsidR="002E0A56">
              <w:rPr>
                <w:rFonts w:cstheme="minorHAnsi"/>
              </w:rPr>
              <w:t>,</w:t>
            </w:r>
            <w:r w:rsidR="00EB1F2F">
              <w:rPr>
                <w:rFonts w:cstheme="minorHAnsi"/>
              </w:rPr>
              <w:t xml:space="preserve"> </w:t>
            </w:r>
            <w:r w:rsidR="00635BD6">
              <w:rPr>
                <w:rFonts w:cstheme="minorHAnsi"/>
              </w:rPr>
              <w:t>which include</w:t>
            </w:r>
            <w:r w:rsidR="00EB1F2F" w:rsidRPr="000D57D2">
              <w:rPr>
                <w:rFonts w:cstheme="minorHAnsi"/>
                <w:i/>
                <w:iCs/>
              </w:rPr>
              <w:t xml:space="preserve"> </w:t>
            </w:r>
            <w:r w:rsidR="008A2E08" w:rsidRPr="000D57D2">
              <w:rPr>
                <w:rFonts w:cstheme="minorHAnsi"/>
                <w:i/>
                <w:iCs/>
              </w:rPr>
              <w:t>quantified</w:t>
            </w:r>
            <w:r w:rsidR="008A2E08">
              <w:rPr>
                <w:rFonts w:cstheme="minorHAnsi"/>
              </w:rPr>
              <w:t xml:space="preserve"> indicators for more qualitative outputs</w:t>
            </w:r>
            <w:r w:rsidR="00A53514">
              <w:rPr>
                <w:rFonts w:cstheme="minorHAnsi"/>
              </w:rPr>
              <w:t>,</w:t>
            </w:r>
            <w:r w:rsidR="00943485">
              <w:rPr>
                <w:rFonts w:cstheme="minorHAnsi"/>
              </w:rPr>
              <w:t xml:space="preserve"> as the primary purpose of</w:t>
            </w:r>
            <w:r w:rsidR="00635BD6">
              <w:rPr>
                <w:rFonts w:cstheme="minorHAnsi"/>
              </w:rPr>
              <w:t xml:space="preserve"> this</w:t>
            </w:r>
            <w:r w:rsidR="00943485">
              <w:rPr>
                <w:rFonts w:cstheme="minorHAnsi"/>
              </w:rPr>
              <w:t xml:space="preserve"> framework</w:t>
            </w:r>
            <w:r w:rsidR="00635BD6">
              <w:rPr>
                <w:rFonts w:cstheme="minorHAnsi"/>
              </w:rPr>
              <w:t xml:space="preserve"> is</w:t>
            </w:r>
            <w:r w:rsidR="008A2E08">
              <w:rPr>
                <w:rFonts w:cstheme="minorHAnsi"/>
              </w:rPr>
              <w:t xml:space="preserve"> to ensure </w:t>
            </w:r>
            <w:r w:rsidR="00727514">
              <w:rPr>
                <w:rFonts w:cstheme="minorHAnsi"/>
              </w:rPr>
              <w:t xml:space="preserve">accountability </w:t>
            </w:r>
            <w:r w:rsidR="00BE6FE7">
              <w:rPr>
                <w:rFonts w:cstheme="minorHAnsi"/>
              </w:rPr>
              <w:t xml:space="preserve">in achieving all project activities that cover </w:t>
            </w:r>
            <w:r w:rsidR="009A1F88">
              <w:rPr>
                <w:rFonts w:cstheme="minorHAnsi"/>
              </w:rPr>
              <w:t>a range of components.</w:t>
            </w:r>
            <w:r w:rsidR="0071657E">
              <w:rPr>
                <w:rFonts w:cstheme="minorHAnsi"/>
              </w:rPr>
              <w:t xml:space="preserve"> As the revised ICRRP </w:t>
            </w:r>
            <w:r w:rsidR="001E22F2">
              <w:rPr>
                <w:rFonts w:cstheme="minorHAnsi"/>
              </w:rPr>
              <w:t xml:space="preserve">will continue its implementation until the end of 2021, </w:t>
            </w:r>
            <w:r w:rsidR="00E25EAE">
              <w:rPr>
                <w:rFonts w:cstheme="minorHAnsi"/>
              </w:rPr>
              <w:t>UNDP will review the current Results Framework to see if adding qualitative indicator</w:t>
            </w:r>
            <w:r w:rsidR="00A1755F">
              <w:rPr>
                <w:rFonts w:cstheme="minorHAnsi"/>
              </w:rPr>
              <w:t>s</w:t>
            </w:r>
            <w:r w:rsidR="00E25EAE">
              <w:rPr>
                <w:rFonts w:cstheme="minorHAnsi"/>
              </w:rPr>
              <w:t xml:space="preserve"> at this juncture is </w:t>
            </w:r>
            <w:r w:rsidR="00453668">
              <w:rPr>
                <w:rFonts w:cstheme="minorHAnsi"/>
              </w:rPr>
              <w:t>a priority, and appropriate.</w:t>
            </w:r>
          </w:p>
          <w:p w14:paraId="16E2E88A" w14:textId="2895B8F4" w:rsidR="00E61BD7" w:rsidRPr="00CA6910" w:rsidRDefault="00635BD6" w:rsidP="00CC2CE5">
            <w:pPr>
              <w:tabs>
                <w:tab w:val="left" w:pos="1080"/>
              </w:tabs>
              <w:spacing w:after="60" w:line="240" w:lineRule="auto"/>
              <w:jc w:val="both"/>
              <w:rPr>
                <w:rFonts w:cstheme="minorHAnsi"/>
              </w:rPr>
            </w:pPr>
            <w:r>
              <w:rPr>
                <w:rFonts w:cstheme="minorHAnsi"/>
              </w:rPr>
              <w:t xml:space="preserve">UNDP </w:t>
            </w:r>
            <w:r w:rsidR="00B01844">
              <w:rPr>
                <w:rFonts w:cstheme="minorHAnsi"/>
              </w:rPr>
              <w:t xml:space="preserve">regularly </w:t>
            </w:r>
            <w:r w:rsidR="003710A2">
              <w:rPr>
                <w:rFonts w:cstheme="minorHAnsi"/>
              </w:rPr>
              <w:t xml:space="preserve">conducts </w:t>
            </w:r>
            <w:r w:rsidR="00FB7724">
              <w:rPr>
                <w:rFonts w:cstheme="minorHAnsi"/>
              </w:rPr>
              <w:t>m</w:t>
            </w:r>
            <w:r w:rsidR="005D058C">
              <w:rPr>
                <w:rFonts w:cstheme="minorHAnsi"/>
              </w:rPr>
              <w:t xml:space="preserve">onitoring visits </w:t>
            </w:r>
            <w:r w:rsidR="008E5598">
              <w:rPr>
                <w:rFonts w:cstheme="minorHAnsi"/>
              </w:rPr>
              <w:t xml:space="preserve">and meetings with its Responsible Parties, during which more qualitative information </w:t>
            </w:r>
            <w:r w:rsidR="001D5869">
              <w:rPr>
                <w:rFonts w:cstheme="minorHAnsi"/>
              </w:rPr>
              <w:t xml:space="preserve">is exchanged and insights are </w:t>
            </w:r>
            <w:r w:rsidR="00CF5581">
              <w:rPr>
                <w:rFonts w:cstheme="minorHAnsi"/>
              </w:rPr>
              <w:t xml:space="preserve">provided </w:t>
            </w:r>
            <w:r w:rsidR="00FB7724">
              <w:rPr>
                <w:rFonts w:cstheme="minorHAnsi"/>
              </w:rPr>
              <w:t>to make adjustment to project</w:t>
            </w:r>
            <w:r w:rsidR="007925F1">
              <w:rPr>
                <w:rFonts w:cstheme="minorHAnsi"/>
              </w:rPr>
              <w:t xml:space="preserve"> activities</w:t>
            </w:r>
            <w:r w:rsidR="00B01844">
              <w:rPr>
                <w:rFonts w:cstheme="minorHAnsi"/>
              </w:rPr>
              <w:t xml:space="preserve">, when and where necessary. In reflection of this recommendation, UNDP would </w:t>
            </w:r>
            <w:r w:rsidR="00FB7724">
              <w:rPr>
                <w:rFonts w:cstheme="minorHAnsi"/>
              </w:rPr>
              <w:t xml:space="preserve">explore ways </w:t>
            </w:r>
            <w:r w:rsidR="00B00506">
              <w:rPr>
                <w:rFonts w:cstheme="minorHAnsi"/>
              </w:rPr>
              <w:t>to more</w:t>
            </w:r>
            <w:r w:rsidR="00FB7724">
              <w:rPr>
                <w:rFonts w:cstheme="minorHAnsi"/>
              </w:rPr>
              <w:t xml:space="preserve"> systematically include such qualitative information and analyses</w:t>
            </w:r>
            <w:r w:rsidR="003D6B31">
              <w:rPr>
                <w:rFonts w:cstheme="minorHAnsi"/>
              </w:rPr>
              <w:t xml:space="preserve"> gathered,</w:t>
            </w:r>
            <w:r w:rsidR="00FB7724">
              <w:rPr>
                <w:rFonts w:cstheme="minorHAnsi"/>
              </w:rPr>
              <w:t xml:space="preserve"> in </w:t>
            </w:r>
            <w:r w:rsidR="003D6B31">
              <w:rPr>
                <w:rFonts w:cstheme="minorHAnsi"/>
              </w:rPr>
              <w:t xml:space="preserve">the </w:t>
            </w:r>
            <w:r w:rsidR="00FB7724">
              <w:rPr>
                <w:rFonts w:cstheme="minorHAnsi"/>
              </w:rPr>
              <w:t xml:space="preserve">project monitoring and </w:t>
            </w:r>
            <w:r w:rsidR="00013C8D">
              <w:rPr>
                <w:rFonts w:cstheme="minorHAnsi"/>
              </w:rPr>
              <w:t>implementation</w:t>
            </w:r>
            <w:r w:rsidR="003D6B31">
              <w:rPr>
                <w:rFonts w:cstheme="minorHAnsi"/>
              </w:rPr>
              <w:t xml:space="preserve"> processes</w:t>
            </w:r>
            <w:r w:rsidR="00013C8D">
              <w:rPr>
                <w:rFonts w:cstheme="minorHAnsi"/>
              </w:rPr>
              <w:t>.</w:t>
            </w:r>
          </w:p>
        </w:tc>
      </w:tr>
      <w:tr w:rsidR="00E61BD7" w:rsidRPr="008711DF" w14:paraId="2FC05C15" w14:textId="77777777" w:rsidTr="008F4581">
        <w:trPr>
          <w:trHeight w:val="135"/>
        </w:trPr>
        <w:tc>
          <w:tcPr>
            <w:tcW w:w="3626" w:type="dxa"/>
            <w:vMerge w:val="restart"/>
            <w:shd w:val="clear" w:color="auto" w:fill="EAF6F3"/>
            <w:vAlign w:val="center"/>
          </w:tcPr>
          <w:p w14:paraId="030BB577" w14:textId="77777777" w:rsidR="00E61BD7" w:rsidRPr="008711DF" w:rsidRDefault="00E61BD7" w:rsidP="00065AA2">
            <w:pPr>
              <w:tabs>
                <w:tab w:val="left" w:pos="1080"/>
              </w:tabs>
              <w:spacing w:after="0" w:line="240" w:lineRule="auto"/>
              <w:rPr>
                <w:rFonts w:cstheme="minorHAnsi"/>
                <w:b/>
                <w:color w:val="185262"/>
              </w:rPr>
            </w:pPr>
            <w:r w:rsidRPr="008711DF">
              <w:rPr>
                <w:rFonts w:cstheme="minorHAnsi"/>
                <w:b/>
                <w:color w:val="185262"/>
              </w:rPr>
              <w:t>Key action(s)</w:t>
            </w:r>
          </w:p>
        </w:tc>
        <w:tc>
          <w:tcPr>
            <w:tcW w:w="1341" w:type="dxa"/>
            <w:vMerge w:val="restart"/>
            <w:shd w:val="clear" w:color="auto" w:fill="EAF6F3"/>
            <w:vAlign w:val="center"/>
          </w:tcPr>
          <w:p w14:paraId="733D43B6" w14:textId="77777777" w:rsidR="00E61BD7" w:rsidRPr="008711DF" w:rsidRDefault="00E61BD7" w:rsidP="00065AA2">
            <w:pPr>
              <w:tabs>
                <w:tab w:val="left" w:pos="1080"/>
              </w:tabs>
              <w:spacing w:after="0" w:line="240" w:lineRule="auto"/>
              <w:rPr>
                <w:rFonts w:cstheme="minorHAnsi"/>
                <w:b/>
                <w:color w:val="185262"/>
              </w:rPr>
            </w:pPr>
            <w:r w:rsidRPr="008711DF">
              <w:rPr>
                <w:rFonts w:cstheme="minorHAnsi"/>
                <w:b/>
                <w:color w:val="185262"/>
              </w:rPr>
              <w:t>Completion date</w:t>
            </w:r>
          </w:p>
        </w:tc>
        <w:tc>
          <w:tcPr>
            <w:tcW w:w="1318" w:type="dxa"/>
            <w:vMerge w:val="restart"/>
            <w:shd w:val="clear" w:color="auto" w:fill="EAF6F3"/>
            <w:vAlign w:val="center"/>
          </w:tcPr>
          <w:p w14:paraId="105B80C7" w14:textId="77777777" w:rsidR="00E61BD7" w:rsidRPr="008711DF" w:rsidRDefault="00E61BD7" w:rsidP="00065AA2">
            <w:pPr>
              <w:tabs>
                <w:tab w:val="left" w:pos="1080"/>
              </w:tabs>
              <w:spacing w:after="0" w:line="240" w:lineRule="auto"/>
              <w:rPr>
                <w:rFonts w:cstheme="minorHAnsi"/>
                <w:b/>
                <w:color w:val="185262"/>
              </w:rPr>
            </w:pPr>
            <w:r w:rsidRPr="008711DF">
              <w:rPr>
                <w:rFonts w:cstheme="minorHAnsi"/>
                <w:b/>
                <w:color w:val="185262"/>
              </w:rPr>
              <w:t>Responsible unit(s)</w:t>
            </w:r>
          </w:p>
        </w:tc>
        <w:tc>
          <w:tcPr>
            <w:tcW w:w="2710" w:type="dxa"/>
            <w:gridSpan w:val="2"/>
            <w:shd w:val="clear" w:color="auto" w:fill="EAF6F3"/>
          </w:tcPr>
          <w:p w14:paraId="21680CD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03228DBF" w14:textId="77777777" w:rsidTr="008F4581">
        <w:trPr>
          <w:trHeight w:val="135"/>
        </w:trPr>
        <w:tc>
          <w:tcPr>
            <w:tcW w:w="3626" w:type="dxa"/>
            <w:vMerge/>
            <w:shd w:val="clear" w:color="auto" w:fill="F3F3F3"/>
          </w:tcPr>
          <w:p w14:paraId="01996747" w14:textId="77777777" w:rsidR="00E61BD7" w:rsidRPr="008711DF" w:rsidRDefault="00E61BD7" w:rsidP="00260FE5">
            <w:pPr>
              <w:tabs>
                <w:tab w:val="left" w:pos="1080"/>
              </w:tabs>
              <w:spacing w:after="0" w:line="240" w:lineRule="auto"/>
              <w:jc w:val="both"/>
              <w:rPr>
                <w:rFonts w:cstheme="minorHAnsi"/>
                <w:color w:val="185262"/>
              </w:rPr>
            </w:pPr>
          </w:p>
        </w:tc>
        <w:tc>
          <w:tcPr>
            <w:tcW w:w="1341" w:type="dxa"/>
            <w:vMerge/>
            <w:shd w:val="clear" w:color="auto" w:fill="F3F3F3"/>
          </w:tcPr>
          <w:p w14:paraId="751BB381" w14:textId="77777777" w:rsidR="00E61BD7" w:rsidRPr="008711DF" w:rsidRDefault="00E61BD7" w:rsidP="00260FE5">
            <w:pPr>
              <w:tabs>
                <w:tab w:val="left" w:pos="1080"/>
              </w:tabs>
              <w:spacing w:after="0" w:line="240" w:lineRule="auto"/>
              <w:jc w:val="both"/>
              <w:rPr>
                <w:rFonts w:cstheme="minorHAnsi"/>
                <w:b/>
                <w:color w:val="185262"/>
              </w:rPr>
            </w:pPr>
          </w:p>
        </w:tc>
        <w:tc>
          <w:tcPr>
            <w:tcW w:w="1318" w:type="dxa"/>
            <w:vMerge/>
            <w:shd w:val="clear" w:color="auto" w:fill="F3F3F3"/>
          </w:tcPr>
          <w:p w14:paraId="42C25C37" w14:textId="77777777" w:rsidR="00E61BD7" w:rsidRPr="008711DF" w:rsidRDefault="00E61BD7" w:rsidP="00260FE5">
            <w:pPr>
              <w:tabs>
                <w:tab w:val="left" w:pos="1080"/>
              </w:tabs>
              <w:spacing w:after="0" w:line="240" w:lineRule="auto"/>
              <w:jc w:val="both"/>
              <w:rPr>
                <w:rFonts w:cstheme="minorHAnsi"/>
                <w:b/>
                <w:color w:val="185262"/>
              </w:rPr>
            </w:pPr>
          </w:p>
        </w:tc>
        <w:tc>
          <w:tcPr>
            <w:tcW w:w="1501" w:type="dxa"/>
          </w:tcPr>
          <w:p w14:paraId="3558953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209" w:type="dxa"/>
          </w:tcPr>
          <w:p w14:paraId="2260C2F6"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5240D63" w14:textId="77777777" w:rsidR="00E61BD7" w:rsidRPr="00065AA2" w:rsidRDefault="00E61BD7" w:rsidP="00260FE5">
            <w:pPr>
              <w:tabs>
                <w:tab w:val="left" w:pos="1080"/>
              </w:tabs>
              <w:spacing w:after="0" w:line="240" w:lineRule="auto"/>
              <w:jc w:val="both"/>
              <w:rPr>
                <w:rFonts w:cstheme="minorHAnsi"/>
                <w:bCs/>
                <w:i/>
                <w:iCs/>
                <w:color w:val="185262"/>
                <w:sz w:val="18"/>
                <w:szCs w:val="18"/>
              </w:rPr>
            </w:pPr>
            <w:r w:rsidRPr="00065AA2">
              <w:rPr>
                <w:rFonts w:cstheme="minorHAnsi"/>
                <w:bCs/>
                <w:i/>
                <w:iCs/>
                <w:color w:val="185262"/>
                <w:sz w:val="18"/>
                <w:szCs w:val="18"/>
              </w:rPr>
              <w:t>(initiated, completed or no due date)</w:t>
            </w:r>
          </w:p>
        </w:tc>
      </w:tr>
      <w:tr w:rsidR="00E61BD7" w:rsidRPr="008711DF" w14:paraId="05D6DEC3" w14:textId="77777777" w:rsidTr="008F4581">
        <w:tc>
          <w:tcPr>
            <w:tcW w:w="3626" w:type="dxa"/>
          </w:tcPr>
          <w:p w14:paraId="10BEEB5B" w14:textId="59B5D3E5" w:rsidR="00E61BD7" w:rsidRDefault="00E61BD7" w:rsidP="00FE2656">
            <w:pPr>
              <w:tabs>
                <w:tab w:val="left" w:pos="1080"/>
              </w:tabs>
              <w:spacing w:after="0" w:line="240" w:lineRule="auto"/>
              <w:rPr>
                <w:rFonts w:cstheme="minorHAnsi"/>
              </w:rPr>
            </w:pPr>
            <w:r w:rsidRPr="008711DF">
              <w:rPr>
                <w:rFonts w:cstheme="minorHAnsi"/>
                <w:color w:val="185262"/>
              </w:rPr>
              <w:t>1.1</w:t>
            </w:r>
            <w:r w:rsidR="003E10DC">
              <w:rPr>
                <w:rFonts w:cstheme="minorHAnsi"/>
              </w:rPr>
              <w:t xml:space="preserve"> </w:t>
            </w:r>
            <w:r w:rsidR="006B411C">
              <w:rPr>
                <w:rFonts w:cstheme="minorHAnsi"/>
              </w:rPr>
              <w:t xml:space="preserve">Review of current Results Framework to </w:t>
            </w:r>
            <w:r w:rsidR="002A1C42">
              <w:rPr>
                <w:rFonts w:cstheme="minorHAnsi"/>
              </w:rPr>
              <w:t xml:space="preserve">assess </w:t>
            </w:r>
            <w:r w:rsidR="00DF2FEE">
              <w:rPr>
                <w:rFonts w:cstheme="minorHAnsi"/>
              </w:rPr>
              <w:t>what qualitative indicators could be introduced to the Framework, and how the monitoring will be implemented for the remaining duration of the project</w:t>
            </w:r>
            <w:r w:rsidR="003A7925">
              <w:rPr>
                <w:rFonts w:cstheme="minorHAnsi"/>
              </w:rPr>
              <w:t xml:space="preserve"> with an emphasis on the livelihood’s component</w:t>
            </w:r>
            <w:r w:rsidR="00DF2FEE">
              <w:rPr>
                <w:rFonts w:cstheme="minorHAnsi"/>
              </w:rPr>
              <w:t>.</w:t>
            </w:r>
          </w:p>
          <w:p w14:paraId="5FA498C0" w14:textId="63E2D980" w:rsidR="00DF2FEE" w:rsidRPr="008711DF" w:rsidRDefault="00DF2FEE" w:rsidP="00FE2656">
            <w:pPr>
              <w:tabs>
                <w:tab w:val="left" w:pos="1080"/>
              </w:tabs>
              <w:spacing w:after="0" w:line="240" w:lineRule="auto"/>
              <w:rPr>
                <w:rFonts w:cstheme="minorHAnsi"/>
                <w:color w:val="185262"/>
              </w:rPr>
            </w:pPr>
          </w:p>
        </w:tc>
        <w:tc>
          <w:tcPr>
            <w:tcW w:w="1341" w:type="dxa"/>
          </w:tcPr>
          <w:p w14:paraId="4884D8B7" w14:textId="070A448E" w:rsidR="00E61BD7" w:rsidRPr="00E9371D" w:rsidRDefault="00E9371D" w:rsidP="00260FE5">
            <w:pPr>
              <w:tabs>
                <w:tab w:val="left" w:pos="1080"/>
              </w:tabs>
              <w:spacing w:after="0" w:line="240" w:lineRule="auto"/>
              <w:jc w:val="both"/>
              <w:rPr>
                <w:rFonts w:cstheme="minorHAnsi"/>
              </w:rPr>
            </w:pPr>
            <w:r w:rsidRPr="00E9371D">
              <w:rPr>
                <w:rFonts w:cstheme="minorHAnsi"/>
              </w:rPr>
              <w:t xml:space="preserve">31 </w:t>
            </w:r>
            <w:r w:rsidR="003A7925">
              <w:rPr>
                <w:rFonts w:cstheme="minorHAnsi"/>
              </w:rPr>
              <w:t>December 2020</w:t>
            </w:r>
          </w:p>
        </w:tc>
        <w:tc>
          <w:tcPr>
            <w:tcW w:w="1318" w:type="dxa"/>
          </w:tcPr>
          <w:p w14:paraId="2B7AC298" w14:textId="45593341" w:rsidR="00E61BD7" w:rsidRPr="00E9371D" w:rsidRDefault="00E9371D" w:rsidP="00260FE5">
            <w:pPr>
              <w:tabs>
                <w:tab w:val="left" w:pos="1080"/>
              </w:tabs>
              <w:spacing w:after="0" w:line="240" w:lineRule="auto"/>
              <w:jc w:val="both"/>
              <w:rPr>
                <w:rFonts w:cstheme="minorHAnsi"/>
              </w:rPr>
            </w:pPr>
            <w:r w:rsidRPr="00E9371D">
              <w:rPr>
                <w:rFonts w:cstheme="minorHAnsi"/>
              </w:rPr>
              <w:t>ICRRP M&amp;E Team</w:t>
            </w:r>
          </w:p>
        </w:tc>
        <w:tc>
          <w:tcPr>
            <w:tcW w:w="1501" w:type="dxa"/>
          </w:tcPr>
          <w:p w14:paraId="1F87FA17" w14:textId="77777777" w:rsidR="00E61BD7" w:rsidRPr="00E9371D" w:rsidRDefault="00E61BD7" w:rsidP="00260FE5">
            <w:pPr>
              <w:tabs>
                <w:tab w:val="left" w:pos="1080"/>
              </w:tabs>
              <w:spacing w:after="0" w:line="240" w:lineRule="auto"/>
              <w:jc w:val="both"/>
              <w:rPr>
                <w:rFonts w:cstheme="minorHAnsi"/>
              </w:rPr>
            </w:pPr>
          </w:p>
        </w:tc>
        <w:tc>
          <w:tcPr>
            <w:tcW w:w="1209" w:type="dxa"/>
          </w:tcPr>
          <w:p w14:paraId="3E921906" w14:textId="5A85FDEF" w:rsidR="00E61BD7" w:rsidRPr="00E9371D" w:rsidRDefault="00E9371D" w:rsidP="00260FE5">
            <w:pPr>
              <w:tabs>
                <w:tab w:val="left" w:pos="1080"/>
              </w:tabs>
              <w:spacing w:after="0" w:line="240" w:lineRule="auto"/>
              <w:jc w:val="both"/>
              <w:rPr>
                <w:rFonts w:cstheme="minorHAnsi"/>
              </w:rPr>
            </w:pPr>
            <w:r w:rsidRPr="00E9371D">
              <w:rPr>
                <w:rFonts w:cstheme="minorHAnsi"/>
              </w:rPr>
              <w:t>Initiated</w:t>
            </w:r>
          </w:p>
        </w:tc>
      </w:tr>
      <w:tr w:rsidR="00E61BD7" w:rsidRPr="008711DF" w14:paraId="730479CF" w14:textId="77777777" w:rsidTr="008206E5">
        <w:tc>
          <w:tcPr>
            <w:tcW w:w="3626" w:type="dxa"/>
          </w:tcPr>
          <w:p w14:paraId="36E64348" w14:textId="6D774445" w:rsidR="00E61BD7" w:rsidRDefault="00E61BD7" w:rsidP="00D44C57">
            <w:pPr>
              <w:tabs>
                <w:tab w:val="left" w:pos="1080"/>
              </w:tabs>
              <w:spacing w:after="0" w:line="240" w:lineRule="auto"/>
              <w:rPr>
                <w:rFonts w:cstheme="minorHAnsi"/>
              </w:rPr>
            </w:pPr>
            <w:r w:rsidRPr="008711DF">
              <w:rPr>
                <w:rFonts w:cstheme="minorHAnsi"/>
                <w:color w:val="185262"/>
              </w:rPr>
              <w:t>1.2</w:t>
            </w:r>
            <w:r w:rsidR="00D44C57">
              <w:rPr>
                <w:rFonts w:cstheme="minorHAnsi"/>
                <w:color w:val="185262"/>
              </w:rPr>
              <w:t xml:space="preserve"> </w:t>
            </w:r>
            <w:r w:rsidR="00D44C57">
              <w:rPr>
                <w:rFonts w:cstheme="minorHAnsi"/>
              </w:rPr>
              <w:t xml:space="preserve">Ensure that component leads regularly update the Programme Manager and other relevant staff to share the qualitative information gathered during programme meetings and monitoring visits, to complement current quantitative results framework </w:t>
            </w:r>
            <w:r w:rsidR="008206E5">
              <w:rPr>
                <w:rFonts w:cstheme="minorHAnsi"/>
              </w:rPr>
              <w:t xml:space="preserve">monitoring </w:t>
            </w:r>
            <w:r w:rsidR="00D44C57">
              <w:rPr>
                <w:rFonts w:cstheme="minorHAnsi"/>
              </w:rPr>
              <w:t>with qualitative analyses</w:t>
            </w:r>
            <w:r w:rsidR="005F6AFB">
              <w:rPr>
                <w:rFonts w:cstheme="minorHAnsi"/>
              </w:rPr>
              <w:t>.</w:t>
            </w:r>
          </w:p>
          <w:p w14:paraId="1F2CA1AE" w14:textId="333FEFFB" w:rsidR="002200C2" w:rsidRPr="008711DF" w:rsidRDefault="002200C2" w:rsidP="00D44C57">
            <w:pPr>
              <w:tabs>
                <w:tab w:val="left" w:pos="1080"/>
              </w:tabs>
              <w:spacing w:after="0" w:line="240" w:lineRule="auto"/>
              <w:rPr>
                <w:rFonts w:cstheme="minorHAnsi"/>
                <w:color w:val="185262"/>
              </w:rPr>
            </w:pPr>
          </w:p>
        </w:tc>
        <w:tc>
          <w:tcPr>
            <w:tcW w:w="1341" w:type="dxa"/>
            <w:vAlign w:val="center"/>
          </w:tcPr>
          <w:p w14:paraId="0E434497" w14:textId="51337F0D" w:rsidR="00E61BD7" w:rsidRPr="00E9371D" w:rsidRDefault="00E9371D" w:rsidP="008206E5">
            <w:pPr>
              <w:tabs>
                <w:tab w:val="left" w:pos="1080"/>
              </w:tabs>
              <w:spacing w:after="0" w:line="240" w:lineRule="auto"/>
              <w:rPr>
                <w:rFonts w:cstheme="minorHAnsi"/>
              </w:rPr>
            </w:pPr>
            <w:r w:rsidRPr="00E9371D">
              <w:rPr>
                <w:rFonts w:cstheme="minorHAnsi"/>
              </w:rPr>
              <w:t>31 December 2020</w:t>
            </w:r>
          </w:p>
        </w:tc>
        <w:tc>
          <w:tcPr>
            <w:tcW w:w="1318" w:type="dxa"/>
            <w:vAlign w:val="center"/>
          </w:tcPr>
          <w:p w14:paraId="45AB070F" w14:textId="79B7EFBC" w:rsidR="00E61BD7" w:rsidRPr="00E9371D" w:rsidRDefault="008206E5" w:rsidP="008206E5">
            <w:pPr>
              <w:tabs>
                <w:tab w:val="left" w:pos="1080"/>
              </w:tabs>
              <w:spacing w:after="0" w:line="240" w:lineRule="auto"/>
              <w:rPr>
                <w:rFonts w:cstheme="minorHAnsi"/>
              </w:rPr>
            </w:pPr>
            <w:r w:rsidRPr="00E9371D">
              <w:rPr>
                <w:rFonts w:cstheme="minorHAnsi"/>
              </w:rPr>
              <w:t>All component leads and Programme unit</w:t>
            </w:r>
            <w:r w:rsidR="004A7B13" w:rsidRPr="00E9371D">
              <w:rPr>
                <w:rFonts w:cstheme="minorHAnsi"/>
              </w:rPr>
              <w:t xml:space="preserve"> of ICRRP</w:t>
            </w:r>
          </w:p>
        </w:tc>
        <w:tc>
          <w:tcPr>
            <w:tcW w:w="1501" w:type="dxa"/>
            <w:vAlign w:val="center"/>
          </w:tcPr>
          <w:p w14:paraId="4D3A98C0" w14:textId="77777777" w:rsidR="00E61BD7" w:rsidRPr="00E9371D" w:rsidRDefault="00E61BD7" w:rsidP="008206E5">
            <w:pPr>
              <w:tabs>
                <w:tab w:val="left" w:pos="1080"/>
              </w:tabs>
              <w:spacing w:after="0" w:line="240" w:lineRule="auto"/>
              <w:rPr>
                <w:rFonts w:cstheme="minorHAnsi"/>
              </w:rPr>
            </w:pPr>
          </w:p>
        </w:tc>
        <w:tc>
          <w:tcPr>
            <w:tcW w:w="1209" w:type="dxa"/>
            <w:vAlign w:val="center"/>
          </w:tcPr>
          <w:p w14:paraId="5C02D078" w14:textId="49C44E14" w:rsidR="00E61BD7" w:rsidRPr="00E9371D" w:rsidRDefault="00E9371D" w:rsidP="008206E5">
            <w:pPr>
              <w:tabs>
                <w:tab w:val="left" w:pos="1080"/>
              </w:tabs>
              <w:spacing w:after="0" w:line="240" w:lineRule="auto"/>
              <w:rPr>
                <w:rFonts w:cstheme="minorHAnsi"/>
              </w:rPr>
            </w:pPr>
            <w:r w:rsidRPr="00E9371D">
              <w:rPr>
                <w:rFonts w:cstheme="minorHAnsi"/>
              </w:rPr>
              <w:t>Initiated</w:t>
            </w:r>
          </w:p>
        </w:tc>
      </w:tr>
    </w:tbl>
    <w:p w14:paraId="748E0CE8"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39"/>
        <w:gridCol w:w="1280"/>
        <w:gridCol w:w="1871"/>
        <w:gridCol w:w="1226"/>
        <w:gridCol w:w="1200"/>
      </w:tblGrid>
      <w:tr w:rsidR="00E61BD7" w:rsidRPr="008711DF" w14:paraId="68654D42" w14:textId="77777777" w:rsidTr="004B2058">
        <w:tc>
          <w:tcPr>
            <w:tcW w:w="9016" w:type="dxa"/>
            <w:gridSpan w:val="5"/>
            <w:shd w:val="clear" w:color="auto" w:fill="EAF6F3"/>
          </w:tcPr>
          <w:p w14:paraId="08921CBE" w14:textId="1D212964"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lastRenderedPageBreak/>
              <w:t xml:space="preserve">Evaluation recommendation 2. </w:t>
            </w:r>
            <w:r w:rsidR="004A624C" w:rsidRPr="00BB1127">
              <w:rPr>
                <w:rFonts w:cstheme="minorHAnsi"/>
                <w:b/>
                <w:bCs/>
                <w:i/>
                <w:iCs/>
              </w:rPr>
              <w:t>Conflict sensitivity should be integrated in all future ICRRP interventions</w:t>
            </w:r>
          </w:p>
        </w:tc>
      </w:tr>
      <w:tr w:rsidR="00E61BD7" w:rsidRPr="008711DF" w14:paraId="09FB7DC7" w14:textId="77777777" w:rsidTr="004B2058">
        <w:tc>
          <w:tcPr>
            <w:tcW w:w="9016" w:type="dxa"/>
            <w:gridSpan w:val="5"/>
            <w:shd w:val="clear" w:color="auto" w:fill="EAF6F3"/>
          </w:tcPr>
          <w:p w14:paraId="333DC77E" w14:textId="77777777" w:rsidR="007136A6" w:rsidRDefault="00E61BD7" w:rsidP="00AC53D1">
            <w:pPr>
              <w:tabs>
                <w:tab w:val="left" w:pos="1080"/>
              </w:tabs>
              <w:spacing w:after="60" w:line="240" w:lineRule="auto"/>
              <w:jc w:val="both"/>
              <w:rPr>
                <w:rFonts w:cstheme="minorHAnsi"/>
              </w:rPr>
            </w:pPr>
            <w:r w:rsidRPr="008711DF">
              <w:rPr>
                <w:rFonts w:cstheme="minorHAnsi"/>
                <w:color w:val="185262"/>
              </w:rPr>
              <w:t>Management response:</w:t>
            </w:r>
            <w:r w:rsidR="00153EA3">
              <w:rPr>
                <w:rFonts w:cstheme="minorHAnsi"/>
                <w:color w:val="185262"/>
              </w:rPr>
              <w:t xml:space="preserve"> </w:t>
            </w:r>
            <w:r w:rsidR="00153EA3" w:rsidRPr="00C82681">
              <w:rPr>
                <w:rFonts w:cstheme="minorHAnsi"/>
              </w:rPr>
              <w:t xml:space="preserve">UNDP </w:t>
            </w:r>
            <w:r w:rsidR="00153EA3">
              <w:rPr>
                <w:rFonts w:cstheme="minorHAnsi"/>
              </w:rPr>
              <w:t xml:space="preserve">acknowledges </w:t>
            </w:r>
            <w:r w:rsidR="009D1566">
              <w:rPr>
                <w:rFonts w:cstheme="minorHAnsi"/>
              </w:rPr>
              <w:t xml:space="preserve">the importance of conflict sensitivity in </w:t>
            </w:r>
            <w:r w:rsidR="006F28CD">
              <w:rPr>
                <w:rFonts w:cstheme="minorHAnsi"/>
              </w:rPr>
              <w:t xml:space="preserve">programming and implementation, </w:t>
            </w:r>
            <w:r w:rsidR="00A025BF">
              <w:rPr>
                <w:rFonts w:cstheme="minorHAnsi"/>
              </w:rPr>
              <w:t xml:space="preserve">especially in consideration of </w:t>
            </w:r>
            <w:r w:rsidR="00694DB4">
              <w:rPr>
                <w:rFonts w:cstheme="minorHAnsi"/>
              </w:rPr>
              <w:t>the</w:t>
            </w:r>
            <w:r w:rsidR="00A025BF">
              <w:rPr>
                <w:rFonts w:cstheme="minorHAnsi"/>
              </w:rPr>
              <w:t xml:space="preserve"> current</w:t>
            </w:r>
            <w:r w:rsidR="00694DB4">
              <w:rPr>
                <w:rFonts w:cstheme="minorHAnsi"/>
              </w:rPr>
              <w:t xml:space="preserve"> country context where tensions are</w:t>
            </w:r>
            <w:r w:rsidR="00A025BF">
              <w:rPr>
                <w:rFonts w:cstheme="minorHAnsi"/>
              </w:rPr>
              <w:t xml:space="preserve"> sti</w:t>
            </w:r>
            <w:r w:rsidR="007136A6">
              <w:rPr>
                <w:rFonts w:cstheme="minorHAnsi"/>
              </w:rPr>
              <w:t>ll high</w:t>
            </w:r>
            <w:r w:rsidR="00A025BF">
              <w:rPr>
                <w:rFonts w:cstheme="minorHAnsi"/>
              </w:rPr>
              <w:t>.</w:t>
            </w:r>
          </w:p>
          <w:p w14:paraId="1151CB93" w14:textId="527E98E7" w:rsidR="00E61BD7" w:rsidRPr="009910BB" w:rsidRDefault="0060028C" w:rsidP="0048201A">
            <w:pPr>
              <w:tabs>
                <w:tab w:val="left" w:pos="1080"/>
              </w:tabs>
              <w:spacing w:after="60" w:line="240" w:lineRule="auto"/>
              <w:jc w:val="both"/>
              <w:rPr>
                <w:lang w:val="en-US"/>
              </w:rPr>
            </w:pPr>
            <w:r>
              <w:rPr>
                <w:lang w:val="en-US"/>
              </w:rPr>
              <w:t>T</w:t>
            </w:r>
            <w:r w:rsidR="007136A6" w:rsidRPr="00A660C6">
              <w:rPr>
                <w:lang w:val="en-US"/>
              </w:rPr>
              <w:t>he recent restructuring of UNDP</w:t>
            </w:r>
            <w:r w:rsidR="0010052D">
              <w:rPr>
                <w:lang w:val="en-US"/>
              </w:rPr>
              <w:t xml:space="preserve"> Iraq country office</w:t>
            </w:r>
            <w:r w:rsidR="007136A6" w:rsidRPr="00A660C6">
              <w:rPr>
                <w:lang w:val="en-US"/>
              </w:rPr>
              <w:t xml:space="preserve"> and the vision </w:t>
            </w:r>
            <w:r>
              <w:rPr>
                <w:lang w:val="en-US"/>
              </w:rPr>
              <w:t>of</w:t>
            </w:r>
            <w:r w:rsidR="007136A6" w:rsidRPr="00A660C6">
              <w:rPr>
                <w:lang w:val="en-US"/>
              </w:rPr>
              <w:t xml:space="preserve"> the new Country </w:t>
            </w:r>
            <w:proofErr w:type="spellStart"/>
            <w:r w:rsidR="007136A6" w:rsidRPr="00A660C6">
              <w:rPr>
                <w:lang w:val="en-US"/>
              </w:rPr>
              <w:t>Programme</w:t>
            </w:r>
            <w:proofErr w:type="spellEnd"/>
            <w:r w:rsidR="007136A6" w:rsidRPr="00A660C6">
              <w:rPr>
                <w:lang w:val="en-US"/>
              </w:rPr>
              <w:t xml:space="preserve"> Document (CPD 2020-2024) respond to th</w:t>
            </w:r>
            <w:r w:rsidR="00B46ECC">
              <w:rPr>
                <w:lang w:val="en-US"/>
              </w:rPr>
              <w:t xml:space="preserve">is need. ‘Social Cohesion’ is identified as crosscutting </w:t>
            </w:r>
            <w:proofErr w:type="spellStart"/>
            <w:r w:rsidR="00B46ECC">
              <w:rPr>
                <w:lang w:val="en-US"/>
              </w:rPr>
              <w:t>programme</w:t>
            </w:r>
            <w:proofErr w:type="spellEnd"/>
            <w:r w:rsidR="00B46ECC">
              <w:rPr>
                <w:lang w:val="en-US"/>
              </w:rPr>
              <w:t xml:space="preserve"> priority and the </w:t>
            </w:r>
            <w:r w:rsidR="000005A0">
              <w:rPr>
                <w:lang w:val="en-US"/>
              </w:rPr>
              <w:t xml:space="preserve">new Iraq Social Cohesion </w:t>
            </w:r>
            <w:proofErr w:type="spellStart"/>
            <w:r w:rsidR="000005A0">
              <w:rPr>
                <w:lang w:val="en-US"/>
              </w:rPr>
              <w:t>Programme</w:t>
            </w:r>
            <w:proofErr w:type="spellEnd"/>
            <w:r w:rsidR="000005A0">
              <w:rPr>
                <w:lang w:val="en-US"/>
              </w:rPr>
              <w:t xml:space="preserve"> (ISCP) is to lead the integration of conflict sensitivity in all country office project</w:t>
            </w:r>
            <w:r w:rsidR="00FB5CB1">
              <w:rPr>
                <w:lang w:val="en-US"/>
              </w:rPr>
              <w:t>s.</w:t>
            </w:r>
            <w:r w:rsidR="00455066">
              <w:rPr>
                <w:lang w:val="en-US"/>
              </w:rPr>
              <w:t xml:space="preserve"> Under the ISCP framework, conflict sensitivity trainings </w:t>
            </w:r>
            <w:r w:rsidR="00E4101D">
              <w:rPr>
                <w:lang w:val="en-US"/>
              </w:rPr>
              <w:t>will take place for all projects staff, including the ICRRP team.</w:t>
            </w:r>
          </w:p>
        </w:tc>
      </w:tr>
      <w:tr w:rsidR="00E61BD7" w:rsidRPr="008711DF" w14:paraId="75609D70" w14:textId="77777777" w:rsidTr="00A76FFE">
        <w:trPr>
          <w:trHeight w:val="135"/>
        </w:trPr>
        <w:tc>
          <w:tcPr>
            <w:tcW w:w="3445" w:type="dxa"/>
            <w:vMerge w:val="restart"/>
            <w:shd w:val="clear" w:color="auto" w:fill="EAF6F3"/>
            <w:vAlign w:val="center"/>
          </w:tcPr>
          <w:p w14:paraId="1014F7B0" w14:textId="77777777" w:rsidR="00E61BD7" w:rsidRPr="008711DF" w:rsidRDefault="00E61BD7" w:rsidP="006D1188">
            <w:pPr>
              <w:tabs>
                <w:tab w:val="left" w:pos="1080"/>
              </w:tabs>
              <w:spacing w:after="0" w:line="240" w:lineRule="auto"/>
              <w:rPr>
                <w:rFonts w:cstheme="minorHAnsi"/>
                <w:b/>
                <w:color w:val="185262"/>
              </w:rPr>
            </w:pPr>
            <w:r w:rsidRPr="008711DF">
              <w:rPr>
                <w:rFonts w:cstheme="minorHAnsi"/>
                <w:b/>
                <w:color w:val="185262"/>
              </w:rPr>
              <w:t>Key action(s)</w:t>
            </w:r>
          </w:p>
        </w:tc>
        <w:tc>
          <w:tcPr>
            <w:tcW w:w="1280" w:type="dxa"/>
            <w:vMerge w:val="restart"/>
            <w:shd w:val="clear" w:color="auto" w:fill="EAF6F3"/>
            <w:vAlign w:val="center"/>
          </w:tcPr>
          <w:p w14:paraId="0F6EDDDA" w14:textId="77777777" w:rsidR="00E61BD7" w:rsidRPr="008711DF" w:rsidRDefault="00E61BD7" w:rsidP="006D1188">
            <w:pPr>
              <w:tabs>
                <w:tab w:val="left" w:pos="1080"/>
              </w:tabs>
              <w:spacing w:after="0" w:line="240" w:lineRule="auto"/>
              <w:rPr>
                <w:rFonts w:cstheme="minorHAnsi"/>
                <w:b/>
                <w:color w:val="185262"/>
              </w:rPr>
            </w:pPr>
            <w:r w:rsidRPr="008711DF">
              <w:rPr>
                <w:rFonts w:cstheme="minorHAnsi"/>
                <w:b/>
                <w:color w:val="185262"/>
              </w:rPr>
              <w:t>Completion date</w:t>
            </w:r>
          </w:p>
        </w:tc>
        <w:tc>
          <w:tcPr>
            <w:tcW w:w="1872" w:type="dxa"/>
            <w:vMerge w:val="restart"/>
            <w:shd w:val="clear" w:color="auto" w:fill="EAF6F3"/>
            <w:vAlign w:val="center"/>
          </w:tcPr>
          <w:p w14:paraId="2B41AF8A" w14:textId="77777777" w:rsidR="00E61BD7" w:rsidRPr="008711DF" w:rsidRDefault="00E61BD7" w:rsidP="006D1188">
            <w:pPr>
              <w:tabs>
                <w:tab w:val="left" w:pos="1080"/>
              </w:tabs>
              <w:spacing w:after="0" w:line="240" w:lineRule="auto"/>
              <w:rPr>
                <w:rFonts w:cstheme="minorHAnsi"/>
                <w:b/>
                <w:color w:val="185262"/>
              </w:rPr>
            </w:pPr>
            <w:r w:rsidRPr="008711DF">
              <w:rPr>
                <w:rFonts w:cstheme="minorHAnsi"/>
                <w:b/>
                <w:color w:val="185262"/>
              </w:rPr>
              <w:t>Responsible unit(s)</w:t>
            </w:r>
          </w:p>
        </w:tc>
        <w:tc>
          <w:tcPr>
            <w:tcW w:w="2419" w:type="dxa"/>
            <w:gridSpan w:val="2"/>
            <w:shd w:val="clear" w:color="auto" w:fill="EAF6F3"/>
          </w:tcPr>
          <w:p w14:paraId="11F8159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2B584F9C" w14:textId="77777777" w:rsidTr="00A76FFE">
        <w:trPr>
          <w:trHeight w:val="135"/>
        </w:trPr>
        <w:tc>
          <w:tcPr>
            <w:tcW w:w="3445" w:type="dxa"/>
            <w:vMerge/>
            <w:shd w:val="clear" w:color="auto" w:fill="F3F3F3"/>
          </w:tcPr>
          <w:p w14:paraId="1684C741" w14:textId="77777777" w:rsidR="00E61BD7" w:rsidRPr="008711DF" w:rsidRDefault="00E61BD7" w:rsidP="00260FE5">
            <w:pPr>
              <w:tabs>
                <w:tab w:val="left" w:pos="1080"/>
              </w:tabs>
              <w:spacing w:after="0" w:line="240" w:lineRule="auto"/>
              <w:jc w:val="both"/>
              <w:rPr>
                <w:rFonts w:cstheme="minorHAnsi"/>
                <w:color w:val="185262"/>
              </w:rPr>
            </w:pPr>
          </w:p>
        </w:tc>
        <w:tc>
          <w:tcPr>
            <w:tcW w:w="1280" w:type="dxa"/>
            <w:vMerge/>
            <w:shd w:val="clear" w:color="auto" w:fill="F3F3F3"/>
          </w:tcPr>
          <w:p w14:paraId="7EDCBBF0" w14:textId="77777777" w:rsidR="00E61BD7" w:rsidRPr="008711DF" w:rsidRDefault="00E61BD7" w:rsidP="00260FE5">
            <w:pPr>
              <w:tabs>
                <w:tab w:val="left" w:pos="1080"/>
              </w:tabs>
              <w:spacing w:after="0" w:line="240" w:lineRule="auto"/>
              <w:jc w:val="both"/>
              <w:rPr>
                <w:rFonts w:cstheme="minorHAnsi"/>
                <w:b/>
                <w:color w:val="185262"/>
              </w:rPr>
            </w:pPr>
          </w:p>
        </w:tc>
        <w:tc>
          <w:tcPr>
            <w:tcW w:w="1872" w:type="dxa"/>
            <w:vMerge/>
            <w:shd w:val="clear" w:color="auto" w:fill="F3F3F3"/>
          </w:tcPr>
          <w:p w14:paraId="7522D048" w14:textId="77777777" w:rsidR="00E61BD7" w:rsidRPr="008711DF" w:rsidRDefault="00E61BD7" w:rsidP="00260FE5">
            <w:pPr>
              <w:tabs>
                <w:tab w:val="left" w:pos="1080"/>
              </w:tabs>
              <w:spacing w:after="0" w:line="240" w:lineRule="auto"/>
              <w:jc w:val="both"/>
              <w:rPr>
                <w:rFonts w:cstheme="minorHAnsi"/>
                <w:b/>
                <w:color w:val="185262"/>
              </w:rPr>
            </w:pPr>
          </w:p>
        </w:tc>
        <w:tc>
          <w:tcPr>
            <w:tcW w:w="1226" w:type="dxa"/>
          </w:tcPr>
          <w:p w14:paraId="539D622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3" w:type="dxa"/>
          </w:tcPr>
          <w:p w14:paraId="57CB3FB8" w14:textId="0DB0F364"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Status </w:t>
            </w:r>
            <w:r w:rsidR="004B2058" w:rsidRPr="00065AA2">
              <w:rPr>
                <w:rFonts w:cstheme="minorHAnsi"/>
                <w:bCs/>
                <w:i/>
                <w:iCs/>
                <w:color w:val="185262"/>
                <w:sz w:val="18"/>
                <w:szCs w:val="18"/>
              </w:rPr>
              <w:t>(initiated, completed or no due date)</w:t>
            </w:r>
          </w:p>
        </w:tc>
      </w:tr>
      <w:tr w:rsidR="00E61BD7" w:rsidRPr="004A7B13" w14:paraId="08C07C5F" w14:textId="77777777" w:rsidTr="00A76FFE">
        <w:tc>
          <w:tcPr>
            <w:tcW w:w="3445" w:type="dxa"/>
          </w:tcPr>
          <w:p w14:paraId="139DFE84" w14:textId="412FF9E4" w:rsidR="00E61BD7" w:rsidRDefault="00E61BD7" w:rsidP="006D1188">
            <w:pPr>
              <w:tabs>
                <w:tab w:val="left" w:pos="1080"/>
              </w:tabs>
              <w:spacing w:after="0" w:line="240" w:lineRule="auto"/>
              <w:rPr>
                <w:rFonts w:cstheme="minorHAnsi"/>
              </w:rPr>
            </w:pPr>
            <w:r w:rsidRPr="004A7B13">
              <w:rPr>
                <w:rFonts w:cstheme="minorHAnsi"/>
                <w:color w:val="185262"/>
              </w:rPr>
              <w:t xml:space="preserve">2.1 </w:t>
            </w:r>
            <w:r w:rsidR="00D81B04" w:rsidRPr="004A7B13">
              <w:rPr>
                <w:rFonts w:cstheme="minorHAnsi"/>
              </w:rPr>
              <w:t xml:space="preserve">Design </w:t>
            </w:r>
            <w:r w:rsidR="003A7925">
              <w:rPr>
                <w:rFonts w:cstheme="minorHAnsi"/>
              </w:rPr>
              <w:t xml:space="preserve">the </w:t>
            </w:r>
            <w:r w:rsidR="00D81B04" w:rsidRPr="004A7B13">
              <w:rPr>
                <w:rFonts w:cstheme="minorHAnsi"/>
              </w:rPr>
              <w:t xml:space="preserve">Iraq Social Cohesion Programme </w:t>
            </w:r>
            <w:r w:rsidR="003A7925">
              <w:rPr>
                <w:rFonts w:cstheme="minorHAnsi"/>
              </w:rPr>
              <w:t xml:space="preserve">and consolidated team structure which will </w:t>
            </w:r>
            <w:r w:rsidR="004A7B13" w:rsidRPr="004A7B13">
              <w:rPr>
                <w:rFonts w:cstheme="minorHAnsi"/>
              </w:rPr>
              <w:t>s</w:t>
            </w:r>
            <w:r w:rsidR="004A7B13">
              <w:rPr>
                <w:rFonts w:cstheme="minorHAnsi"/>
              </w:rPr>
              <w:t xml:space="preserve">upport integrating conflict sensitivity in all </w:t>
            </w:r>
            <w:r w:rsidR="00954010">
              <w:rPr>
                <w:rFonts w:cstheme="minorHAnsi"/>
              </w:rPr>
              <w:t>projects</w:t>
            </w:r>
            <w:r w:rsidR="003A7925">
              <w:rPr>
                <w:rFonts w:cstheme="minorHAnsi"/>
              </w:rPr>
              <w:t xml:space="preserve"> in the country office</w:t>
            </w:r>
            <w:r w:rsidR="00954010">
              <w:rPr>
                <w:rFonts w:cstheme="minorHAnsi"/>
              </w:rPr>
              <w:t xml:space="preserve"> including </w:t>
            </w:r>
            <w:r w:rsidR="004A7B13">
              <w:rPr>
                <w:rFonts w:cstheme="minorHAnsi"/>
              </w:rPr>
              <w:t>ICRRP</w:t>
            </w:r>
            <w:r w:rsidR="009B5918">
              <w:rPr>
                <w:rFonts w:cstheme="minorHAnsi"/>
              </w:rPr>
              <w:t xml:space="preserve"> project activities</w:t>
            </w:r>
            <w:r w:rsidR="004A7B13">
              <w:rPr>
                <w:rFonts w:cstheme="minorHAnsi"/>
              </w:rPr>
              <w:t>.</w:t>
            </w:r>
          </w:p>
          <w:p w14:paraId="75F2DE5F" w14:textId="2CECCDC0" w:rsidR="004A7B13" w:rsidRPr="004A7B13" w:rsidRDefault="004A7B13" w:rsidP="006D1188">
            <w:pPr>
              <w:tabs>
                <w:tab w:val="left" w:pos="1080"/>
              </w:tabs>
              <w:spacing w:after="0" w:line="240" w:lineRule="auto"/>
              <w:rPr>
                <w:rFonts w:cstheme="minorHAnsi"/>
                <w:color w:val="185262"/>
              </w:rPr>
            </w:pPr>
          </w:p>
        </w:tc>
        <w:tc>
          <w:tcPr>
            <w:tcW w:w="1280" w:type="dxa"/>
            <w:vAlign w:val="center"/>
          </w:tcPr>
          <w:p w14:paraId="0149E664" w14:textId="5446A01E" w:rsidR="00E61BD7" w:rsidRPr="004A7B13" w:rsidRDefault="00E21C25" w:rsidP="003A7925">
            <w:pPr>
              <w:tabs>
                <w:tab w:val="left" w:pos="1080"/>
              </w:tabs>
              <w:spacing w:after="0" w:line="240" w:lineRule="auto"/>
              <w:jc w:val="center"/>
              <w:rPr>
                <w:rFonts w:cstheme="minorHAnsi"/>
                <w:color w:val="185262"/>
              </w:rPr>
            </w:pPr>
            <w:r w:rsidRPr="00E21C25">
              <w:rPr>
                <w:rFonts w:cstheme="minorHAnsi"/>
              </w:rPr>
              <w:t>1 January 2020</w:t>
            </w:r>
          </w:p>
        </w:tc>
        <w:tc>
          <w:tcPr>
            <w:tcW w:w="1872" w:type="dxa"/>
            <w:vAlign w:val="center"/>
          </w:tcPr>
          <w:p w14:paraId="0B1831D2" w14:textId="2D327774" w:rsidR="00E61BD7" w:rsidRPr="00E21C25" w:rsidRDefault="006B47FF" w:rsidP="006B47FF">
            <w:pPr>
              <w:tabs>
                <w:tab w:val="left" w:pos="1080"/>
              </w:tabs>
              <w:spacing w:after="0" w:line="240" w:lineRule="auto"/>
              <w:rPr>
                <w:rFonts w:cstheme="minorHAnsi"/>
                <w:color w:val="185262"/>
              </w:rPr>
            </w:pPr>
            <w:r w:rsidRPr="00E21C25">
              <w:rPr>
                <w:rFonts w:cstheme="minorHAnsi"/>
              </w:rPr>
              <w:t xml:space="preserve">Social Cohesion team </w:t>
            </w:r>
          </w:p>
        </w:tc>
        <w:tc>
          <w:tcPr>
            <w:tcW w:w="1226" w:type="dxa"/>
          </w:tcPr>
          <w:p w14:paraId="3A3BEE34" w14:textId="77777777" w:rsidR="00E61BD7" w:rsidRPr="00E21C25" w:rsidRDefault="00E61BD7" w:rsidP="00260FE5">
            <w:pPr>
              <w:tabs>
                <w:tab w:val="left" w:pos="1080"/>
              </w:tabs>
              <w:spacing w:after="0" w:line="240" w:lineRule="auto"/>
              <w:jc w:val="both"/>
              <w:rPr>
                <w:rFonts w:cstheme="minorHAnsi"/>
              </w:rPr>
            </w:pPr>
          </w:p>
        </w:tc>
        <w:tc>
          <w:tcPr>
            <w:tcW w:w="1193" w:type="dxa"/>
            <w:vAlign w:val="center"/>
          </w:tcPr>
          <w:p w14:paraId="282E069D" w14:textId="74215C42" w:rsidR="00E61BD7" w:rsidRPr="00E21C25" w:rsidRDefault="00B44296" w:rsidP="00B44296">
            <w:pPr>
              <w:tabs>
                <w:tab w:val="left" w:pos="1080"/>
              </w:tabs>
              <w:spacing w:after="0" w:line="240" w:lineRule="auto"/>
              <w:rPr>
                <w:rFonts w:cstheme="minorHAnsi"/>
              </w:rPr>
            </w:pPr>
            <w:r w:rsidRPr="00E21C25">
              <w:rPr>
                <w:rFonts w:cstheme="minorHAnsi"/>
              </w:rPr>
              <w:t>Completed</w:t>
            </w:r>
          </w:p>
        </w:tc>
      </w:tr>
      <w:tr w:rsidR="00E61BD7" w:rsidRPr="008711DF" w14:paraId="6257FFDC" w14:textId="77777777" w:rsidTr="00A76FFE">
        <w:tc>
          <w:tcPr>
            <w:tcW w:w="3445" w:type="dxa"/>
          </w:tcPr>
          <w:p w14:paraId="5B6FF8FD" w14:textId="71848F25" w:rsidR="00E61BD7" w:rsidRPr="008711DF" w:rsidRDefault="00E61BD7" w:rsidP="006B47FF">
            <w:pPr>
              <w:tabs>
                <w:tab w:val="left" w:pos="1080"/>
              </w:tabs>
              <w:spacing w:after="0" w:line="240" w:lineRule="auto"/>
              <w:rPr>
                <w:rFonts w:cstheme="minorHAnsi"/>
                <w:color w:val="185262"/>
              </w:rPr>
            </w:pPr>
            <w:r w:rsidRPr="008711DF">
              <w:rPr>
                <w:rFonts w:cstheme="minorHAnsi"/>
                <w:color w:val="185262"/>
              </w:rPr>
              <w:t>2.2</w:t>
            </w:r>
            <w:r w:rsidR="004A7B13">
              <w:rPr>
                <w:rFonts w:cstheme="minorHAnsi"/>
                <w:color w:val="185262"/>
              </w:rPr>
              <w:t xml:space="preserve"> </w:t>
            </w:r>
            <w:r w:rsidR="004A7B13">
              <w:rPr>
                <w:rFonts w:cstheme="minorHAnsi"/>
              </w:rPr>
              <w:t>Train</w:t>
            </w:r>
            <w:r w:rsidR="00400CC7">
              <w:rPr>
                <w:rFonts w:cstheme="minorHAnsi"/>
              </w:rPr>
              <w:t xml:space="preserve"> </w:t>
            </w:r>
            <w:r w:rsidR="006B47FF">
              <w:rPr>
                <w:rFonts w:cstheme="minorHAnsi"/>
              </w:rPr>
              <w:t>ICRRP team on conflict sensitivity to raise their awareness and strengthen relevant capacities.</w:t>
            </w:r>
          </w:p>
        </w:tc>
        <w:tc>
          <w:tcPr>
            <w:tcW w:w="1280" w:type="dxa"/>
            <w:vAlign w:val="center"/>
          </w:tcPr>
          <w:p w14:paraId="71AFEFC1" w14:textId="351E4F38" w:rsidR="00E61BD7" w:rsidRPr="00E21C25" w:rsidRDefault="009E1763" w:rsidP="00B44296">
            <w:pPr>
              <w:tabs>
                <w:tab w:val="left" w:pos="1080"/>
              </w:tabs>
              <w:spacing w:after="0" w:line="240" w:lineRule="auto"/>
              <w:jc w:val="center"/>
              <w:rPr>
                <w:rFonts w:cstheme="minorHAnsi"/>
                <w:color w:val="185262"/>
              </w:rPr>
            </w:pPr>
            <w:r>
              <w:rPr>
                <w:rFonts w:cstheme="minorHAnsi"/>
              </w:rPr>
              <w:t>30 June 2021</w:t>
            </w:r>
          </w:p>
        </w:tc>
        <w:tc>
          <w:tcPr>
            <w:tcW w:w="1872" w:type="dxa"/>
            <w:vAlign w:val="center"/>
          </w:tcPr>
          <w:p w14:paraId="058DA3E5" w14:textId="7049D8DD" w:rsidR="00E61BD7" w:rsidRPr="00E21C25" w:rsidRDefault="006B47FF" w:rsidP="006B47FF">
            <w:pPr>
              <w:tabs>
                <w:tab w:val="left" w:pos="1080"/>
              </w:tabs>
              <w:spacing w:after="0" w:line="240" w:lineRule="auto"/>
              <w:rPr>
                <w:rFonts w:cstheme="minorHAnsi"/>
                <w:color w:val="185262"/>
              </w:rPr>
            </w:pPr>
            <w:r w:rsidRPr="00E21C25">
              <w:rPr>
                <w:rFonts w:cstheme="minorHAnsi"/>
              </w:rPr>
              <w:t xml:space="preserve">ICRRP team in coordination with Social Cohesion team </w:t>
            </w:r>
          </w:p>
        </w:tc>
        <w:tc>
          <w:tcPr>
            <w:tcW w:w="1226" w:type="dxa"/>
          </w:tcPr>
          <w:p w14:paraId="25D54782" w14:textId="77777777" w:rsidR="00E61BD7" w:rsidRPr="008711DF" w:rsidRDefault="00E61BD7" w:rsidP="00260FE5">
            <w:pPr>
              <w:tabs>
                <w:tab w:val="left" w:pos="1080"/>
              </w:tabs>
              <w:spacing w:after="0" w:line="240" w:lineRule="auto"/>
              <w:jc w:val="both"/>
              <w:rPr>
                <w:rFonts w:cstheme="minorHAnsi"/>
                <w:color w:val="185262"/>
              </w:rPr>
            </w:pPr>
          </w:p>
        </w:tc>
        <w:tc>
          <w:tcPr>
            <w:tcW w:w="1193" w:type="dxa"/>
          </w:tcPr>
          <w:p w14:paraId="02250C5D" w14:textId="77777777" w:rsidR="00E61BD7" w:rsidRPr="008711DF" w:rsidRDefault="00E61BD7" w:rsidP="00260FE5">
            <w:pPr>
              <w:tabs>
                <w:tab w:val="left" w:pos="1080"/>
              </w:tabs>
              <w:spacing w:after="0" w:line="240" w:lineRule="auto"/>
              <w:jc w:val="both"/>
              <w:rPr>
                <w:rFonts w:cstheme="minorHAnsi"/>
                <w:color w:val="185262"/>
              </w:rPr>
            </w:pPr>
          </w:p>
        </w:tc>
      </w:tr>
    </w:tbl>
    <w:p w14:paraId="1A8D6E91"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09"/>
        <w:gridCol w:w="1356"/>
        <w:gridCol w:w="1829"/>
        <w:gridCol w:w="1228"/>
        <w:gridCol w:w="1194"/>
      </w:tblGrid>
      <w:tr w:rsidR="00E61BD7" w:rsidRPr="008711DF" w14:paraId="6A718396" w14:textId="77777777" w:rsidTr="00A76FFE">
        <w:tc>
          <w:tcPr>
            <w:tcW w:w="9016" w:type="dxa"/>
            <w:gridSpan w:val="5"/>
            <w:shd w:val="clear" w:color="auto" w:fill="EAF6F3"/>
          </w:tcPr>
          <w:p w14:paraId="3ED7735D" w14:textId="4FA15D8B" w:rsidR="00E61BD7" w:rsidRPr="008711DF" w:rsidRDefault="00E61BD7" w:rsidP="00260FE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r w:rsidR="004A624C" w:rsidRPr="00CB4C98">
              <w:rPr>
                <w:rFonts w:cstheme="minorHAnsi"/>
                <w:b/>
                <w:bCs/>
                <w:i/>
                <w:iCs/>
              </w:rPr>
              <w:t>Maximizing the stability impact through supporting sustainable resilient communities.</w:t>
            </w:r>
          </w:p>
        </w:tc>
      </w:tr>
      <w:tr w:rsidR="00E61BD7" w:rsidRPr="008711DF" w14:paraId="54494186" w14:textId="77777777" w:rsidTr="00A76FFE">
        <w:tc>
          <w:tcPr>
            <w:tcW w:w="9016" w:type="dxa"/>
            <w:gridSpan w:val="5"/>
            <w:shd w:val="clear" w:color="auto" w:fill="EAF6F3"/>
          </w:tcPr>
          <w:p w14:paraId="11BD8B80" w14:textId="314F6050" w:rsidR="0025603D" w:rsidRDefault="00E61BD7" w:rsidP="0025603D">
            <w:pPr>
              <w:tabs>
                <w:tab w:val="left" w:pos="1080"/>
              </w:tabs>
              <w:spacing w:after="60" w:line="240" w:lineRule="auto"/>
              <w:jc w:val="both"/>
              <w:rPr>
                <w:rFonts w:cstheme="minorHAnsi"/>
              </w:rPr>
            </w:pPr>
            <w:r w:rsidRPr="008711DF">
              <w:rPr>
                <w:rFonts w:cstheme="minorHAnsi"/>
                <w:b/>
                <w:color w:val="185262"/>
              </w:rPr>
              <w:t>Management response</w:t>
            </w:r>
            <w:r w:rsidRPr="008711DF">
              <w:rPr>
                <w:rFonts w:cstheme="minorHAnsi"/>
                <w:color w:val="185262"/>
              </w:rPr>
              <w:t xml:space="preserve">: </w:t>
            </w:r>
            <w:r w:rsidR="00CD2C7A">
              <w:rPr>
                <w:rFonts w:cstheme="minorHAnsi"/>
              </w:rPr>
              <w:t>While UN</w:t>
            </w:r>
            <w:r w:rsidR="00CB4C98" w:rsidRPr="00C82681">
              <w:rPr>
                <w:rFonts w:cstheme="minorHAnsi"/>
              </w:rPr>
              <w:t xml:space="preserve">DP </w:t>
            </w:r>
            <w:r w:rsidR="00CB4C98">
              <w:rPr>
                <w:rFonts w:cstheme="minorHAnsi"/>
              </w:rPr>
              <w:t xml:space="preserve">acknowledges </w:t>
            </w:r>
            <w:r w:rsidR="00CD2C7A">
              <w:rPr>
                <w:rFonts w:cstheme="minorHAnsi"/>
              </w:rPr>
              <w:t>that strengthened resilience of communities</w:t>
            </w:r>
            <w:r w:rsidR="007D4713">
              <w:rPr>
                <w:rFonts w:cstheme="minorHAnsi"/>
              </w:rPr>
              <w:t xml:space="preserve"> is</w:t>
            </w:r>
            <w:r w:rsidR="00382A86">
              <w:rPr>
                <w:rFonts w:cstheme="minorHAnsi"/>
              </w:rPr>
              <w:t xml:space="preserve"> one of the factors that would contribute to enduring peace in Iraq, the established literature on stabilization or the </w:t>
            </w:r>
            <w:r w:rsidR="004177D8">
              <w:rPr>
                <w:rFonts w:cstheme="minorHAnsi"/>
              </w:rPr>
              <w:t>overall approach of UNDP</w:t>
            </w:r>
            <w:r w:rsidR="006B2F86">
              <w:rPr>
                <w:rFonts w:cstheme="minorHAnsi"/>
              </w:rPr>
              <w:t xml:space="preserve"> Stabilization </w:t>
            </w:r>
            <w:r w:rsidR="004177D8">
              <w:rPr>
                <w:rFonts w:cstheme="minorHAnsi"/>
              </w:rPr>
              <w:t xml:space="preserve">and </w:t>
            </w:r>
            <w:r w:rsidR="006B2F86">
              <w:rPr>
                <w:rFonts w:cstheme="minorHAnsi"/>
              </w:rPr>
              <w:t>the international community that support</w:t>
            </w:r>
            <w:r w:rsidR="00326A63">
              <w:rPr>
                <w:rFonts w:cstheme="minorHAnsi"/>
              </w:rPr>
              <w:t>s</w:t>
            </w:r>
            <w:r w:rsidR="006B2F86">
              <w:rPr>
                <w:rFonts w:cstheme="minorHAnsi"/>
              </w:rPr>
              <w:t xml:space="preserve"> the programme, </w:t>
            </w:r>
            <w:r w:rsidR="007D1F2D">
              <w:rPr>
                <w:rFonts w:cstheme="minorHAnsi"/>
              </w:rPr>
              <w:t xml:space="preserve">do not necessarily </w:t>
            </w:r>
            <w:r w:rsidR="00C0298D">
              <w:rPr>
                <w:rFonts w:cstheme="minorHAnsi"/>
              </w:rPr>
              <w:t>pinpoint resilient communities as the most exigent priorit</w:t>
            </w:r>
            <w:r w:rsidR="00471F6B">
              <w:rPr>
                <w:rFonts w:cstheme="minorHAnsi"/>
              </w:rPr>
              <w:t>y</w:t>
            </w:r>
            <w:r w:rsidR="00C0298D">
              <w:rPr>
                <w:rFonts w:cstheme="minorHAnsi"/>
              </w:rPr>
              <w:t xml:space="preserve"> in th</w:t>
            </w:r>
            <w:r w:rsidR="00ED2C58">
              <w:rPr>
                <w:rFonts w:cstheme="minorHAnsi"/>
              </w:rPr>
              <w:t>e current</w:t>
            </w:r>
            <w:r w:rsidR="00C0298D">
              <w:rPr>
                <w:rFonts w:cstheme="minorHAnsi"/>
              </w:rPr>
              <w:t xml:space="preserve"> post-conflict setting.</w:t>
            </w:r>
          </w:p>
          <w:p w14:paraId="1FD1F24D" w14:textId="7F5A5F22" w:rsidR="00E61BD7" w:rsidRPr="008711DF" w:rsidRDefault="00466959" w:rsidP="0025603D">
            <w:pPr>
              <w:tabs>
                <w:tab w:val="left" w:pos="1080"/>
              </w:tabs>
              <w:spacing w:after="60" w:line="240" w:lineRule="auto"/>
              <w:jc w:val="both"/>
              <w:rPr>
                <w:rFonts w:cstheme="minorHAnsi"/>
                <w:color w:val="185262"/>
              </w:rPr>
            </w:pPr>
            <w:r>
              <w:rPr>
                <w:lang w:val="en-US"/>
              </w:rPr>
              <w:t>UNDP will continue supporting</w:t>
            </w:r>
            <w:r w:rsidR="00D206F2">
              <w:rPr>
                <w:lang w:val="en-US"/>
              </w:rPr>
              <w:t xml:space="preserve"> the Government of Iraq</w:t>
            </w:r>
            <w:r w:rsidR="00F94F91">
              <w:rPr>
                <w:lang w:val="en-US"/>
              </w:rPr>
              <w:t xml:space="preserve"> (GOI)</w:t>
            </w:r>
            <w:r w:rsidR="00C67940">
              <w:rPr>
                <w:lang w:val="en-US"/>
              </w:rPr>
              <w:t xml:space="preserve"> through Stabilization </w:t>
            </w:r>
            <w:proofErr w:type="spellStart"/>
            <w:r w:rsidR="00C67940">
              <w:rPr>
                <w:lang w:val="en-US"/>
              </w:rPr>
              <w:t>programmes</w:t>
            </w:r>
            <w:proofErr w:type="spellEnd"/>
            <w:r w:rsidR="00C67940">
              <w:rPr>
                <w:lang w:val="en-US"/>
              </w:rPr>
              <w:t>,</w:t>
            </w:r>
            <w:r w:rsidR="00D206F2">
              <w:rPr>
                <w:lang w:val="en-US"/>
              </w:rPr>
              <w:t xml:space="preserve"> for it to</w:t>
            </w:r>
            <w:r w:rsidR="00C67940">
              <w:rPr>
                <w:lang w:val="en-US"/>
              </w:rPr>
              <w:t xml:space="preserve"> regain trust from the Iraqi people to solidify state legitimacy, which is</w:t>
            </w:r>
            <w:r w:rsidR="00A03ABF">
              <w:rPr>
                <w:lang w:val="en-US"/>
              </w:rPr>
              <w:t xml:space="preserve"> identified as</w:t>
            </w:r>
            <w:r w:rsidR="00C67940">
              <w:rPr>
                <w:lang w:val="en-US"/>
              </w:rPr>
              <w:t xml:space="preserve"> the key </w:t>
            </w:r>
            <w:r w:rsidR="00074BE2">
              <w:rPr>
                <w:lang w:val="en-US"/>
              </w:rPr>
              <w:t>to</w:t>
            </w:r>
            <w:r w:rsidR="00C67940">
              <w:rPr>
                <w:lang w:val="en-US"/>
              </w:rPr>
              <w:t xml:space="preserve"> stability. </w:t>
            </w:r>
            <w:r w:rsidR="00F94F91">
              <w:rPr>
                <w:lang w:val="en-US"/>
              </w:rPr>
              <w:t>In the process, UNDP Stabilization and GOI</w:t>
            </w:r>
            <w:r w:rsidR="00186EB4">
              <w:rPr>
                <w:lang w:val="en-US"/>
              </w:rPr>
              <w:t xml:space="preserve"> will continue rehabilitation of infrastructures for services delivery</w:t>
            </w:r>
            <w:r w:rsidR="00712F6A">
              <w:rPr>
                <w:lang w:val="en-US"/>
              </w:rPr>
              <w:t xml:space="preserve"> and support to build municipal capacities</w:t>
            </w:r>
            <w:r w:rsidR="00186EB4">
              <w:rPr>
                <w:lang w:val="en-US"/>
              </w:rPr>
              <w:t xml:space="preserve"> </w:t>
            </w:r>
            <w:r w:rsidR="00712F6A">
              <w:rPr>
                <w:lang w:val="en-US"/>
              </w:rPr>
              <w:t>in</w:t>
            </w:r>
            <w:r w:rsidR="00186EB4">
              <w:rPr>
                <w:lang w:val="en-US"/>
              </w:rPr>
              <w:t xml:space="preserve"> the communities affected by the conflict. </w:t>
            </w:r>
            <w:r w:rsidR="00447436">
              <w:rPr>
                <w:lang w:val="en-US"/>
              </w:rPr>
              <w:t>Under ICRRP</w:t>
            </w:r>
            <w:proofErr w:type="gramStart"/>
            <w:r w:rsidR="00447436">
              <w:rPr>
                <w:lang w:val="en-US"/>
              </w:rPr>
              <w:t>, in particular, support</w:t>
            </w:r>
            <w:proofErr w:type="gramEnd"/>
            <w:r w:rsidR="00447436">
              <w:rPr>
                <w:lang w:val="en-US"/>
              </w:rPr>
              <w:t xml:space="preserve"> to JCMC and JCC will be continued for their improved coordination in crisis prevention</w:t>
            </w:r>
            <w:r w:rsidR="006B519A">
              <w:rPr>
                <w:lang w:val="en-US"/>
              </w:rPr>
              <w:t>,</w:t>
            </w:r>
            <w:r w:rsidR="00447436">
              <w:rPr>
                <w:lang w:val="en-US"/>
              </w:rPr>
              <w:t xml:space="preserve"> response</w:t>
            </w:r>
            <w:r w:rsidR="006B519A">
              <w:rPr>
                <w:lang w:val="en-US"/>
              </w:rPr>
              <w:t xml:space="preserve"> and management</w:t>
            </w:r>
            <w:r w:rsidR="00447436">
              <w:rPr>
                <w:lang w:val="en-US"/>
              </w:rPr>
              <w:t xml:space="preserve">, and </w:t>
            </w:r>
            <w:r w:rsidR="006B519A">
              <w:rPr>
                <w:lang w:val="en-US"/>
              </w:rPr>
              <w:t xml:space="preserve">services delivery will be improved </w:t>
            </w:r>
            <w:r w:rsidR="005B207E">
              <w:rPr>
                <w:lang w:val="en-US"/>
              </w:rPr>
              <w:t>in</w:t>
            </w:r>
            <w:r w:rsidR="006B519A">
              <w:rPr>
                <w:lang w:val="en-US"/>
              </w:rPr>
              <w:t xml:space="preserve"> the affected communities. </w:t>
            </w:r>
          </w:p>
        </w:tc>
      </w:tr>
      <w:tr w:rsidR="00E61BD7" w:rsidRPr="008711DF" w14:paraId="0C3AE1EA" w14:textId="77777777" w:rsidTr="00A76FFE">
        <w:trPr>
          <w:trHeight w:val="135"/>
        </w:trPr>
        <w:tc>
          <w:tcPr>
            <w:tcW w:w="3409" w:type="dxa"/>
            <w:vMerge w:val="restart"/>
            <w:shd w:val="clear" w:color="auto" w:fill="EAF6F3"/>
            <w:vAlign w:val="center"/>
          </w:tcPr>
          <w:p w14:paraId="19638B72" w14:textId="77777777" w:rsidR="00E61BD7" w:rsidRPr="008711DF" w:rsidRDefault="00E61BD7" w:rsidP="00A76FFE">
            <w:pPr>
              <w:tabs>
                <w:tab w:val="left" w:pos="1080"/>
              </w:tabs>
              <w:spacing w:after="0" w:line="240" w:lineRule="auto"/>
              <w:rPr>
                <w:rFonts w:cstheme="minorHAnsi"/>
                <w:b/>
                <w:color w:val="185262"/>
              </w:rPr>
            </w:pPr>
            <w:r w:rsidRPr="008711DF">
              <w:rPr>
                <w:rFonts w:cstheme="minorHAnsi"/>
                <w:b/>
                <w:color w:val="185262"/>
              </w:rPr>
              <w:t>Key action(s)</w:t>
            </w:r>
          </w:p>
        </w:tc>
        <w:tc>
          <w:tcPr>
            <w:tcW w:w="1356" w:type="dxa"/>
            <w:vMerge w:val="restart"/>
            <w:shd w:val="clear" w:color="auto" w:fill="EAF6F3"/>
            <w:vAlign w:val="center"/>
          </w:tcPr>
          <w:p w14:paraId="1AE95F1F" w14:textId="77777777" w:rsidR="00E61BD7" w:rsidRPr="008711DF" w:rsidRDefault="00E61BD7" w:rsidP="00A76FFE">
            <w:pPr>
              <w:tabs>
                <w:tab w:val="left" w:pos="1080"/>
              </w:tabs>
              <w:spacing w:after="0" w:line="240" w:lineRule="auto"/>
              <w:rPr>
                <w:rFonts w:cstheme="minorHAnsi"/>
                <w:b/>
                <w:color w:val="185262"/>
              </w:rPr>
            </w:pPr>
            <w:r w:rsidRPr="008711DF">
              <w:rPr>
                <w:rFonts w:cstheme="minorHAnsi"/>
                <w:b/>
                <w:color w:val="185262"/>
              </w:rPr>
              <w:t>Completion date</w:t>
            </w:r>
          </w:p>
        </w:tc>
        <w:tc>
          <w:tcPr>
            <w:tcW w:w="1829" w:type="dxa"/>
            <w:vMerge w:val="restart"/>
            <w:shd w:val="clear" w:color="auto" w:fill="EAF6F3"/>
            <w:vAlign w:val="center"/>
          </w:tcPr>
          <w:p w14:paraId="05F2DF6A" w14:textId="77777777" w:rsidR="00E61BD7" w:rsidRPr="008711DF" w:rsidRDefault="00E61BD7" w:rsidP="00A76FFE">
            <w:pPr>
              <w:tabs>
                <w:tab w:val="left" w:pos="1080"/>
              </w:tabs>
              <w:spacing w:after="0" w:line="240" w:lineRule="auto"/>
              <w:rPr>
                <w:rFonts w:cstheme="minorHAnsi"/>
                <w:b/>
                <w:color w:val="185262"/>
              </w:rPr>
            </w:pPr>
            <w:r w:rsidRPr="008711DF">
              <w:rPr>
                <w:rFonts w:cstheme="minorHAnsi"/>
                <w:b/>
                <w:color w:val="185262"/>
              </w:rPr>
              <w:t>Responsible unit(s)</w:t>
            </w:r>
          </w:p>
        </w:tc>
        <w:tc>
          <w:tcPr>
            <w:tcW w:w="2422" w:type="dxa"/>
            <w:gridSpan w:val="2"/>
            <w:shd w:val="clear" w:color="auto" w:fill="EAF6F3"/>
          </w:tcPr>
          <w:p w14:paraId="51718CF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06B12A20" w14:textId="77777777" w:rsidTr="00A76FFE">
        <w:trPr>
          <w:trHeight w:val="135"/>
        </w:trPr>
        <w:tc>
          <w:tcPr>
            <w:tcW w:w="3409" w:type="dxa"/>
            <w:vMerge/>
            <w:shd w:val="clear" w:color="auto" w:fill="F3F3F3"/>
          </w:tcPr>
          <w:p w14:paraId="49F9883A" w14:textId="77777777" w:rsidR="00E61BD7" w:rsidRPr="008711DF" w:rsidRDefault="00E61BD7" w:rsidP="00260FE5">
            <w:pPr>
              <w:tabs>
                <w:tab w:val="left" w:pos="1080"/>
              </w:tabs>
              <w:spacing w:after="0" w:line="240" w:lineRule="auto"/>
              <w:jc w:val="both"/>
              <w:rPr>
                <w:rFonts w:cstheme="minorHAnsi"/>
                <w:color w:val="185262"/>
              </w:rPr>
            </w:pPr>
          </w:p>
        </w:tc>
        <w:tc>
          <w:tcPr>
            <w:tcW w:w="1356" w:type="dxa"/>
            <w:vMerge/>
            <w:shd w:val="clear" w:color="auto" w:fill="F3F3F3"/>
          </w:tcPr>
          <w:p w14:paraId="04EBF815" w14:textId="77777777" w:rsidR="00E61BD7" w:rsidRPr="008711DF" w:rsidRDefault="00E61BD7" w:rsidP="00260FE5">
            <w:pPr>
              <w:tabs>
                <w:tab w:val="left" w:pos="1080"/>
              </w:tabs>
              <w:spacing w:after="0" w:line="240" w:lineRule="auto"/>
              <w:jc w:val="both"/>
              <w:rPr>
                <w:rFonts w:cstheme="minorHAnsi"/>
                <w:b/>
                <w:color w:val="185262"/>
              </w:rPr>
            </w:pPr>
          </w:p>
        </w:tc>
        <w:tc>
          <w:tcPr>
            <w:tcW w:w="1829" w:type="dxa"/>
            <w:vMerge/>
            <w:shd w:val="clear" w:color="auto" w:fill="F3F3F3"/>
          </w:tcPr>
          <w:p w14:paraId="6B98FD64" w14:textId="77777777" w:rsidR="00E61BD7" w:rsidRPr="008711DF" w:rsidRDefault="00E61BD7" w:rsidP="00260FE5">
            <w:pPr>
              <w:tabs>
                <w:tab w:val="left" w:pos="1080"/>
              </w:tabs>
              <w:spacing w:after="0" w:line="240" w:lineRule="auto"/>
              <w:jc w:val="both"/>
              <w:rPr>
                <w:rFonts w:cstheme="minorHAnsi"/>
                <w:b/>
                <w:color w:val="185262"/>
              </w:rPr>
            </w:pPr>
          </w:p>
        </w:tc>
        <w:tc>
          <w:tcPr>
            <w:tcW w:w="1228" w:type="dxa"/>
          </w:tcPr>
          <w:p w14:paraId="673DD54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A2BA04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Status </w:t>
            </w:r>
            <w:r w:rsidRPr="00A76FFE">
              <w:rPr>
                <w:rFonts w:cstheme="minorHAnsi"/>
                <w:bCs/>
                <w:i/>
                <w:iCs/>
                <w:color w:val="185262"/>
                <w:sz w:val="18"/>
                <w:szCs w:val="18"/>
              </w:rPr>
              <w:t>(initiated, completed or no due date)</w:t>
            </w:r>
          </w:p>
        </w:tc>
      </w:tr>
      <w:tr w:rsidR="00E61BD7" w:rsidRPr="008711DF" w14:paraId="3791D890" w14:textId="77777777" w:rsidTr="009910BB">
        <w:tc>
          <w:tcPr>
            <w:tcW w:w="3409" w:type="dxa"/>
          </w:tcPr>
          <w:p w14:paraId="7362A2E2" w14:textId="181BD59B" w:rsidR="00E61BD7" w:rsidRDefault="00E61BD7" w:rsidP="00744C95">
            <w:pPr>
              <w:tabs>
                <w:tab w:val="left" w:pos="1080"/>
              </w:tabs>
              <w:spacing w:after="0" w:line="240" w:lineRule="auto"/>
              <w:rPr>
                <w:rFonts w:cstheme="minorHAnsi"/>
              </w:rPr>
            </w:pPr>
            <w:r w:rsidRPr="008711DF">
              <w:rPr>
                <w:rFonts w:cstheme="minorHAnsi"/>
                <w:color w:val="185262"/>
              </w:rPr>
              <w:t xml:space="preserve">3.1 </w:t>
            </w:r>
            <w:r w:rsidR="00744C95">
              <w:rPr>
                <w:rFonts w:cstheme="minorHAnsi"/>
              </w:rPr>
              <w:t>Continued support to JCMC and JCC to build their capacities in crisis prevention, response and management</w:t>
            </w:r>
            <w:r w:rsidR="00E616EC">
              <w:rPr>
                <w:rFonts w:cstheme="minorHAnsi"/>
              </w:rPr>
              <w:t>.</w:t>
            </w:r>
          </w:p>
          <w:p w14:paraId="55A9CF09" w14:textId="4B255CB7" w:rsidR="00744C95" w:rsidRPr="008711DF" w:rsidRDefault="00744C95" w:rsidP="00744C95">
            <w:pPr>
              <w:tabs>
                <w:tab w:val="left" w:pos="1080"/>
              </w:tabs>
              <w:spacing w:after="0" w:line="240" w:lineRule="auto"/>
              <w:rPr>
                <w:rFonts w:cstheme="minorHAnsi"/>
                <w:color w:val="185262"/>
              </w:rPr>
            </w:pPr>
          </w:p>
        </w:tc>
        <w:tc>
          <w:tcPr>
            <w:tcW w:w="1356" w:type="dxa"/>
            <w:vAlign w:val="center"/>
          </w:tcPr>
          <w:p w14:paraId="6E787C0F" w14:textId="0C75C406" w:rsidR="00E61BD7" w:rsidRPr="00E21C25" w:rsidRDefault="00E21C25" w:rsidP="009910BB">
            <w:pPr>
              <w:tabs>
                <w:tab w:val="left" w:pos="1080"/>
              </w:tabs>
              <w:spacing w:after="0" w:line="240" w:lineRule="auto"/>
              <w:rPr>
                <w:rFonts w:cstheme="minorHAnsi"/>
                <w:color w:val="185262"/>
              </w:rPr>
            </w:pPr>
            <w:r w:rsidRPr="00E21C25">
              <w:rPr>
                <w:rFonts w:cstheme="minorHAnsi"/>
              </w:rPr>
              <w:t>31 December 2020</w:t>
            </w:r>
          </w:p>
        </w:tc>
        <w:tc>
          <w:tcPr>
            <w:tcW w:w="1829" w:type="dxa"/>
            <w:vAlign w:val="center"/>
          </w:tcPr>
          <w:p w14:paraId="1F3C4BF4" w14:textId="3AA204CA" w:rsidR="00E61BD7" w:rsidRPr="00E21C25" w:rsidRDefault="00744C95" w:rsidP="00744C95">
            <w:pPr>
              <w:tabs>
                <w:tab w:val="left" w:pos="1080"/>
              </w:tabs>
              <w:spacing w:after="0" w:line="240" w:lineRule="auto"/>
              <w:rPr>
                <w:rFonts w:cstheme="minorHAnsi"/>
                <w:color w:val="185262"/>
              </w:rPr>
            </w:pPr>
            <w:r w:rsidRPr="00E21C25">
              <w:rPr>
                <w:rFonts w:cstheme="minorHAnsi"/>
              </w:rPr>
              <w:t xml:space="preserve">ICRRP </w:t>
            </w:r>
            <w:r w:rsidR="009910BB" w:rsidRPr="00E21C25">
              <w:rPr>
                <w:rFonts w:cstheme="minorHAnsi"/>
              </w:rPr>
              <w:t>Crisis Response</w:t>
            </w:r>
            <w:r w:rsidR="00ED4BC6" w:rsidRPr="00E21C25">
              <w:rPr>
                <w:rFonts w:cstheme="minorHAnsi"/>
              </w:rPr>
              <w:t xml:space="preserve"> Coordination Unit</w:t>
            </w:r>
            <w:r w:rsidR="00E21C25">
              <w:rPr>
                <w:rFonts w:cstheme="minorHAnsi"/>
              </w:rPr>
              <w:t xml:space="preserve"> in coordination with EECC team</w:t>
            </w:r>
          </w:p>
        </w:tc>
        <w:tc>
          <w:tcPr>
            <w:tcW w:w="1228" w:type="dxa"/>
          </w:tcPr>
          <w:p w14:paraId="673A96E5"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4DBBC56E" w14:textId="765D0D25" w:rsidR="00E61BD7" w:rsidRPr="00E21C25" w:rsidRDefault="00E21C25" w:rsidP="00260FE5">
            <w:pPr>
              <w:tabs>
                <w:tab w:val="left" w:pos="1080"/>
              </w:tabs>
              <w:spacing w:after="0" w:line="240" w:lineRule="auto"/>
              <w:jc w:val="both"/>
              <w:rPr>
                <w:rFonts w:cstheme="minorHAnsi"/>
              </w:rPr>
            </w:pPr>
            <w:r w:rsidRPr="00E21C25">
              <w:rPr>
                <w:rFonts w:cstheme="minorHAnsi"/>
              </w:rPr>
              <w:t>Initiated</w:t>
            </w:r>
          </w:p>
        </w:tc>
      </w:tr>
    </w:tbl>
    <w:p w14:paraId="6EDF6B65" w14:textId="741B78B2" w:rsidR="00E61BD7" w:rsidRDefault="00E61BD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15"/>
        <w:gridCol w:w="1350"/>
        <w:gridCol w:w="1953"/>
        <w:gridCol w:w="1227"/>
        <w:gridCol w:w="1071"/>
      </w:tblGrid>
      <w:tr w:rsidR="00834F97" w:rsidRPr="008711DF" w14:paraId="569AB732" w14:textId="77777777" w:rsidTr="0040106D">
        <w:tc>
          <w:tcPr>
            <w:tcW w:w="9016" w:type="dxa"/>
            <w:gridSpan w:val="5"/>
            <w:shd w:val="clear" w:color="auto" w:fill="EAF6F3"/>
          </w:tcPr>
          <w:p w14:paraId="561AA0E1" w14:textId="3F7181A9" w:rsidR="00834F97" w:rsidRPr="008711DF" w:rsidRDefault="00834F97" w:rsidP="0040106D">
            <w:pPr>
              <w:spacing w:after="0"/>
              <w:jc w:val="both"/>
              <w:rPr>
                <w:rFonts w:cstheme="minorHAnsi"/>
                <w:color w:val="185262"/>
              </w:rPr>
            </w:pPr>
            <w:r w:rsidRPr="008711DF">
              <w:rPr>
                <w:rFonts w:cstheme="minorHAnsi"/>
                <w:b/>
                <w:color w:val="185262"/>
              </w:rPr>
              <w:lastRenderedPageBreak/>
              <w:t xml:space="preserve">Evaluation recommendation </w:t>
            </w:r>
            <w:r w:rsidR="004A624C">
              <w:rPr>
                <w:rFonts w:cstheme="minorHAnsi"/>
                <w:b/>
                <w:color w:val="185262"/>
              </w:rPr>
              <w:t>4.</w:t>
            </w:r>
            <w:r w:rsidRPr="008711DF">
              <w:rPr>
                <w:rFonts w:cstheme="minorHAnsi"/>
                <w:b/>
                <w:color w:val="185262"/>
              </w:rPr>
              <w:t xml:space="preserve"> </w:t>
            </w:r>
            <w:r w:rsidR="004A624C" w:rsidRPr="0040106D">
              <w:rPr>
                <w:rFonts w:cstheme="minorHAnsi"/>
                <w:b/>
                <w:bCs/>
                <w:i/>
                <w:iCs/>
              </w:rPr>
              <w:t>UNDP to support JCMC and JCC in developing a strategy on crisis prevention and response.</w:t>
            </w:r>
          </w:p>
        </w:tc>
      </w:tr>
      <w:tr w:rsidR="00834F97" w:rsidRPr="008711DF" w14:paraId="3A7143E1" w14:textId="77777777" w:rsidTr="0040106D">
        <w:tc>
          <w:tcPr>
            <w:tcW w:w="9016" w:type="dxa"/>
            <w:gridSpan w:val="5"/>
            <w:shd w:val="clear" w:color="auto" w:fill="EAF6F3"/>
          </w:tcPr>
          <w:p w14:paraId="41F339A0" w14:textId="77777777" w:rsidR="00834F97" w:rsidRDefault="00834F97" w:rsidP="001079C4">
            <w:pPr>
              <w:tabs>
                <w:tab w:val="left" w:pos="1080"/>
              </w:tabs>
              <w:spacing w:after="0" w:line="240" w:lineRule="auto"/>
              <w:jc w:val="both"/>
              <w:rPr>
                <w:rFonts w:cstheme="minorHAnsi"/>
                <w:b/>
                <w:color w:val="185262"/>
              </w:rPr>
            </w:pPr>
            <w:r w:rsidRPr="008711DF">
              <w:rPr>
                <w:rFonts w:cstheme="minorHAnsi"/>
                <w:b/>
                <w:color w:val="185262"/>
              </w:rPr>
              <w:t xml:space="preserve">Management response: </w:t>
            </w:r>
          </w:p>
          <w:p w14:paraId="0020F54C" w14:textId="657CBF79" w:rsidR="00920883" w:rsidRDefault="00920883" w:rsidP="001079C4">
            <w:pPr>
              <w:tabs>
                <w:tab w:val="left" w:pos="1080"/>
              </w:tabs>
              <w:spacing w:after="0" w:line="240" w:lineRule="auto"/>
              <w:jc w:val="both"/>
              <w:rPr>
                <w:lang w:val="en-US"/>
              </w:rPr>
            </w:pPr>
            <w:r>
              <w:rPr>
                <w:lang w:val="en-US"/>
              </w:rPr>
              <w:t xml:space="preserve">UNDP acknowledges that the JCMC and the JCC have a crucial role in crisis prevention, preparedness, response and recovery. Both institutions have played a crucial role in promoting preparedness in Iraq and the KR-I over the past few years, and capacity development support from UNDP proved highly beneficial. However, the continuity of support from UNDP to both institutions depend upon availability of funds. UNDP has tried to mobilize funds over the past 2 years for JCMC and JCC capacity development, however, without success.  </w:t>
            </w:r>
          </w:p>
          <w:p w14:paraId="5B525F5C" w14:textId="02214356" w:rsidR="00920883" w:rsidRDefault="00920883" w:rsidP="001079C4">
            <w:pPr>
              <w:tabs>
                <w:tab w:val="left" w:pos="1080"/>
              </w:tabs>
              <w:spacing w:after="0" w:line="240" w:lineRule="auto"/>
              <w:jc w:val="both"/>
              <w:rPr>
                <w:lang w:val="en-US"/>
              </w:rPr>
            </w:pPr>
          </w:p>
          <w:p w14:paraId="5120F7D5" w14:textId="49008DB1" w:rsidR="00920883" w:rsidRDefault="00920883" w:rsidP="001079C4">
            <w:pPr>
              <w:tabs>
                <w:tab w:val="left" w:pos="1080"/>
              </w:tabs>
              <w:spacing w:after="0" w:line="240" w:lineRule="auto"/>
              <w:jc w:val="both"/>
              <w:rPr>
                <w:lang w:val="en-US"/>
              </w:rPr>
            </w:pPr>
            <w:r>
              <w:rPr>
                <w:lang w:val="en-US"/>
              </w:rPr>
              <w:t xml:space="preserve">In 2019, UNDP initiated dialogue with the sister UN agencies on formulating a joint support package to strengthen JCMC and JCC capacities. Agencies welcomed this suggestion. However, it was agreed that unless there is an ownership by the Iraqi government and the KRG, it will be difficult to achieve change. Therefore, it was agreed to design a joint advocacy campaign to work with the JCMC and JCC. Through stakeholder consultations, the campaign would identify key issues, draft messages and target influencers in the Iraqi government to achieve essential governmental support for the strengthening of JCMC and JCC.  </w:t>
            </w:r>
            <w:r w:rsidR="00D76E6C">
              <w:rPr>
                <w:lang w:val="en-US"/>
              </w:rPr>
              <w:t xml:space="preserve">The work on this campaign couldn’t start earlier due to the disruption caused by the protests and political instability, and later due to the spread of Corona pandemic. </w:t>
            </w:r>
          </w:p>
          <w:p w14:paraId="657C383D" w14:textId="7F3799C2" w:rsidR="00920883" w:rsidRDefault="00920883" w:rsidP="001079C4">
            <w:pPr>
              <w:tabs>
                <w:tab w:val="left" w:pos="1080"/>
              </w:tabs>
              <w:spacing w:after="0" w:line="240" w:lineRule="auto"/>
              <w:jc w:val="both"/>
              <w:rPr>
                <w:lang w:val="en-US"/>
              </w:rPr>
            </w:pPr>
          </w:p>
          <w:p w14:paraId="0872E2BE" w14:textId="035613E6" w:rsidR="00920883" w:rsidRPr="00D76E6C" w:rsidRDefault="00920883" w:rsidP="00D76E6C">
            <w:pPr>
              <w:tabs>
                <w:tab w:val="left" w:pos="1080"/>
              </w:tabs>
              <w:spacing w:after="0" w:line="240" w:lineRule="auto"/>
              <w:jc w:val="both"/>
              <w:rPr>
                <w:lang w:val="en-US"/>
              </w:rPr>
            </w:pPr>
            <w:r>
              <w:rPr>
                <w:lang w:val="en-US"/>
              </w:rPr>
              <w:t xml:space="preserve">Additionally, UNDP will in 2020 continue to provide support </w:t>
            </w:r>
            <w:r w:rsidR="007925F1">
              <w:rPr>
                <w:lang w:val="en-US"/>
              </w:rPr>
              <w:t xml:space="preserve">to </w:t>
            </w:r>
            <w:r w:rsidR="003A7925">
              <w:rPr>
                <w:lang w:val="en-US"/>
              </w:rPr>
              <w:t>the JCC</w:t>
            </w:r>
            <w:r>
              <w:rPr>
                <w:lang w:val="en-US"/>
              </w:rPr>
              <w:t xml:space="preserve"> through </w:t>
            </w:r>
            <w:r w:rsidR="00D76E6C">
              <w:rPr>
                <w:lang w:val="en-US"/>
              </w:rPr>
              <w:t xml:space="preserve">utilizing the funds available under the ICRRP from one of its donors. </w:t>
            </w:r>
            <w:r>
              <w:rPr>
                <w:lang w:val="en-US"/>
              </w:rPr>
              <w:t xml:space="preserve"> </w:t>
            </w:r>
            <w:r w:rsidR="00D76E6C">
              <w:rPr>
                <w:lang w:val="en-US"/>
              </w:rPr>
              <w:t>Other UN agencies also plan to continue their support in agency related areas of work to both the JCMC and the JCC.</w:t>
            </w:r>
          </w:p>
        </w:tc>
      </w:tr>
      <w:tr w:rsidR="00834F97" w:rsidRPr="008711DF" w14:paraId="2D0513C8" w14:textId="77777777" w:rsidTr="0040106D">
        <w:trPr>
          <w:trHeight w:val="135"/>
        </w:trPr>
        <w:tc>
          <w:tcPr>
            <w:tcW w:w="3415" w:type="dxa"/>
            <w:vMerge w:val="restart"/>
            <w:shd w:val="clear" w:color="auto" w:fill="EAF6F3"/>
            <w:vAlign w:val="center"/>
          </w:tcPr>
          <w:p w14:paraId="2645D2B3" w14:textId="77777777" w:rsidR="00834F97" w:rsidRPr="008711DF" w:rsidRDefault="00834F97" w:rsidP="0040106D">
            <w:pPr>
              <w:tabs>
                <w:tab w:val="left" w:pos="1080"/>
              </w:tabs>
              <w:spacing w:after="0" w:line="240" w:lineRule="auto"/>
              <w:rPr>
                <w:rFonts w:cstheme="minorHAnsi"/>
                <w:b/>
                <w:color w:val="185262"/>
              </w:rPr>
            </w:pPr>
            <w:r w:rsidRPr="008711DF">
              <w:rPr>
                <w:rFonts w:cstheme="minorHAnsi"/>
                <w:b/>
                <w:color w:val="185262"/>
              </w:rPr>
              <w:t>Key action(s)</w:t>
            </w:r>
          </w:p>
        </w:tc>
        <w:tc>
          <w:tcPr>
            <w:tcW w:w="1350" w:type="dxa"/>
            <w:vMerge w:val="restart"/>
            <w:shd w:val="clear" w:color="auto" w:fill="EAF6F3"/>
            <w:vAlign w:val="center"/>
          </w:tcPr>
          <w:p w14:paraId="5FB0ED33" w14:textId="77777777" w:rsidR="00834F97" w:rsidRPr="008711DF" w:rsidRDefault="00834F97" w:rsidP="0040106D">
            <w:pPr>
              <w:tabs>
                <w:tab w:val="left" w:pos="1080"/>
              </w:tabs>
              <w:spacing w:after="0" w:line="240" w:lineRule="auto"/>
              <w:rPr>
                <w:rFonts w:cstheme="minorHAnsi"/>
                <w:b/>
                <w:color w:val="185262"/>
              </w:rPr>
            </w:pPr>
            <w:r w:rsidRPr="008711DF">
              <w:rPr>
                <w:rFonts w:cstheme="minorHAnsi"/>
                <w:b/>
                <w:color w:val="185262"/>
              </w:rPr>
              <w:t>Completion date</w:t>
            </w:r>
          </w:p>
        </w:tc>
        <w:tc>
          <w:tcPr>
            <w:tcW w:w="1953" w:type="dxa"/>
            <w:vMerge w:val="restart"/>
            <w:shd w:val="clear" w:color="auto" w:fill="EAF6F3"/>
            <w:vAlign w:val="center"/>
          </w:tcPr>
          <w:p w14:paraId="2188A501" w14:textId="77777777" w:rsidR="00834F97" w:rsidRPr="008711DF" w:rsidRDefault="00834F97" w:rsidP="0040106D">
            <w:pPr>
              <w:tabs>
                <w:tab w:val="left" w:pos="1080"/>
              </w:tabs>
              <w:spacing w:after="0" w:line="240" w:lineRule="auto"/>
              <w:rPr>
                <w:rFonts w:cstheme="minorHAnsi"/>
                <w:b/>
                <w:color w:val="185262"/>
              </w:rPr>
            </w:pPr>
            <w:r w:rsidRPr="008711DF">
              <w:rPr>
                <w:rFonts w:cstheme="minorHAnsi"/>
                <w:b/>
                <w:color w:val="185262"/>
              </w:rPr>
              <w:t>Responsible unit(s)</w:t>
            </w:r>
          </w:p>
        </w:tc>
        <w:tc>
          <w:tcPr>
            <w:tcW w:w="2298" w:type="dxa"/>
            <w:gridSpan w:val="2"/>
            <w:shd w:val="clear" w:color="auto" w:fill="EAF6F3"/>
          </w:tcPr>
          <w:p w14:paraId="122EEB49"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09C6B5DD" w14:textId="77777777" w:rsidTr="0040106D">
        <w:trPr>
          <w:trHeight w:val="135"/>
        </w:trPr>
        <w:tc>
          <w:tcPr>
            <w:tcW w:w="3415" w:type="dxa"/>
            <w:vMerge/>
            <w:shd w:val="clear" w:color="auto" w:fill="F3F3F3"/>
          </w:tcPr>
          <w:p w14:paraId="36D4A557" w14:textId="77777777" w:rsidR="00834F97" w:rsidRPr="008711DF" w:rsidRDefault="00834F97" w:rsidP="001079C4">
            <w:pPr>
              <w:tabs>
                <w:tab w:val="left" w:pos="1080"/>
              </w:tabs>
              <w:spacing w:after="0" w:line="240" w:lineRule="auto"/>
              <w:jc w:val="both"/>
              <w:rPr>
                <w:rFonts w:cstheme="minorHAnsi"/>
                <w:color w:val="185262"/>
              </w:rPr>
            </w:pPr>
          </w:p>
        </w:tc>
        <w:tc>
          <w:tcPr>
            <w:tcW w:w="1350" w:type="dxa"/>
            <w:vMerge/>
            <w:shd w:val="clear" w:color="auto" w:fill="F3F3F3"/>
          </w:tcPr>
          <w:p w14:paraId="16D7D19A" w14:textId="77777777" w:rsidR="00834F97" w:rsidRPr="008711DF" w:rsidRDefault="00834F97" w:rsidP="001079C4">
            <w:pPr>
              <w:tabs>
                <w:tab w:val="left" w:pos="1080"/>
              </w:tabs>
              <w:spacing w:after="0" w:line="240" w:lineRule="auto"/>
              <w:jc w:val="both"/>
              <w:rPr>
                <w:rFonts w:cstheme="minorHAnsi"/>
                <w:b/>
                <w:color w:val="185262"/>
              </w:rPr>
            </w:pPr>
          </w:p>
        </w:tc>
        <w:tc>
          <w:tcPr>
            <w:tcW w:w="1953" w:type="dxa"/>
            <w:vMerge/>
            <w:shd w:val="clear" w:color="auto" w:fill="F3F3F3"/>
          </w:tcPr>
          <w:p w14:paraId="7090AFFF" w14:textId="77777777" w:rsidR="00834F97" w:rsidRPr="008711DF" w:rsidRDefault="00834F97" w:rsidP="001079C4">
            <w:pPr>
              <w:tabs>
                <w:tab w:val="left" w:pos="1080"/>
              </w:tabs>
              <w:spacing w:after="0" w:line="240" w:lineRule="auto"/>
              <w:jc w:val="both"/>
              <w:rPr>
                <w:rFonts w:cstheme="minorHAnsi"/>
                <w:b/>
                <w:color w:val="185262"/>
              </w:rPr>
            </w:pPr>
          </w:p>
        </w:tc>
        <w:tc>
          <w:tcPr>
            <w:tcW w:w="1227" w:type="dxa"/>
          </w:tcPr>
          <w:p w14:paraId="79BCCC89"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071" w:type="dxa"/>
          </w:tcPr>
          <w:p w14:paraId="5AFF8A32" w14:textId="77777777" w:rsidR="00834F97" w:rsidRPr="0040106D" w:rsidRDefault="00834F97" w:rsidP="001079C4">
            <w:pPr>
              <w:tabs>
                <w:tab w:val="left" w:pos="1080"/>
              </w:tabs>
              <w:spacing w:after="0" w:line="240" w:lineRule="auto"/>
              <w:jc w:val="both"/>
              <w:rPr>
                <w:rFonts w:cstheme="minorHAnsi"/>
                <w:b/>
                <w:color w:val="185262"/>
              </w:rPr>
            </w:pPr>
            <w:r w:rsidRPr="0040106D">
              <w:rPr>
                <w:rFonts w:cstheme="minorHAnsi"/>
                <w:b/>
                <w:color w:val="185262"/>
              </w:rPr>
              <w:t>Status</w:t>
            </w:r>
          </w:p>
          <w:p w14:paraId="186585B2" w14:textId="77777777" w:rsidR="00834F97" w:rsidRPr="0040106D" w:rsidRDefault="00834F97" w:rsidP="001079C4">
            <w:pPr>
              <w:tabs>
                <w:tab w:val="left" w:pos="1080"/>
              </w:tabs>
              <w:spacing w:after="0" w:line="240" w:lineRule="auto"/>
              <w:jc w:val="both"/>
              <w:rPr>
                <w:rFonts w:cstheme="minorHAnsi"/>
                <w:bCs/>
                <w:i/>
                <w:iCs/>
                <w:color w:val="185262"/>
                <w:sz w:val="18"/>
                <w:szCs w:val="18"/>
              </w:rPr>
            </w:pPr>
            <w:r w:rsidRPr="0040106D">
              <w:rPr>
                <w:rFonts w:cstheme="minorHAnsi"/>
                <w:bCs/>
                <w:i/>
                <w:iCs/>
                <w:color w:val="185262"/>
                <w:sz w:val="18"/>
                <w:szCs w:val="18"/>
              </w:rPr>
              <w:t>(initiated, completed or no due date)</w:t>
            </w:r>
          </w:p>
        </w:tc>
      </w:tr>
      <w:tr w:rsidR="0095796A" w:rsidRPr="008711DF" w14:paraId="79137C6A" w14:textId="77777777" w:rsidTr="0040106D">
        <w:tc>
          <w:tcPr>
            <w:tcW w:w="3415" w:type="dxa"/>
          </w:tcPr>
          <w:p w14:paraId="63F4E4D2" w14:textId="0C654AF4" w:rsidR="0095796A" w:rsidRPr="00B40BC0" w:rsidRDefault="0095796A" w:rsidP="001079C4">
            <w:pPr>
              <w:tabs>
                <w:tab w:val="left" w:pos="1080"/>
              </w:tabs>
              <w:spacing w:after="0" w:line="240" w:lineRule="auto"/>
              <w:jc w:val="both"/>
              <w:rPr>
                <w:rFonts w:cstheme="minorHAnsi"/>
                <w:color w:val="185262"/>
              </w:rPr>
            </w:pPr>
            <w:r w:rsidRPr="00B40BC0">
              <w:rPr>
                <w:rFonts w:cstheme="minorHAnsi"/>
                <w:color w:val="185262"/>
              </w:rPr>
              <w:t>Support to coordination meetings and workshops with humanitarian organizations and for the JCC network of offices</w:t>
            </w:r>
            <w:r w:rsidR="0054091C" w:rsidRPr="00B40BC0">
              <w:rPr>
                <w:rFonts w:cstheme="minorHAnsi"/>
                <w:color w:val="185262"/>
              </w:rPr>
              <w:t>, including support to response volunteers</w:t>
            </w:r>
            <w:r w:rsidR="007925F1">
              <w:rPr>
                <w:rFonts w:cstheme="minorHAnsi"/>
                <w:color w:val="185262"/>
              </w:rPr>
              <w:t>’</w:t>
            </w:r>
            <w:r w:rsidR="0054091C" w:rsidRPr="00B40BC0">
              <w:rPr>
                <w:rFonts w:cstheme="minorHAnsi"/>
                <w:color w:val="185262"/>
              </w:rPr>
              <w:t xml:space="preserve"> coordination</w:t>
            </w:r>
            <w:r w:rsidR="007925F1">
              <w:rPr>
                <w:rFonts w:cstheme="minorHAnsi"/>
                <w:color w:val="185262"/>
              </w:rPr>
              <w:t>.</w:t>
            </w:r>
          </w:p>
        </w:tc>
        <w:tc>
          <w:tcPr>
            <w:tcW w:w="1350" w:type="dxa"/>
          </w:tcPr>
          <w:p w14:paraId="44FB4A78" w14:textId="274E34A9" w:rsidR="0095796A" w:rsidRPr="00B40BC0" w:rsidRDefault="00600AAB" w:rsidP="001079C4">
            <w:pPr>
              <w:tabs>
                <w:tab w:val="left" w:pos="1080"/>
              </w:tabs>
              <w:spacing w:after="0" w:line="240" w:lineRule="auto"/>
              <w:jc w:val="both"/>
              <w:rPr>
                <w:rFonts w:cstheme="minorHAnsi"/>
                <w:color w:val="185262"/>
              </w:rPr>
            </w:pPr>
            <w:r w:rsidRPr="00B40BC0">
              <w:rPr>
                <w:rFonts w:cstheme="minorHAnsi"/>
                <w:color w:val="185262"/>
              </w:rPr>
              <w:t>31</w:t>
            </w:r>
            <w:r w:rsidRPr="00B40BC0">
              <w:rPr>
                <w:rFonts w:cstheme="minorHAnsi"/>
                <w:color w:val="185262"/>
                <w:vertAlign w:val="superscript"/>
              </w:rPr>
              <w:t>st</w:t>
            </w:r>
            <w:r w:rsidRPr="00B40BC0">
              <w:rPr>
                <w:rFonts w:cstheme="minorHAnsi"/>
                <w:color w:val="185262"/>
              </w:rPr>
              <w:t xml:space="preserve"> November, 2020</w:t>
            </w:r>
          </w:p>
        </w:tc>
        <w:tc>
          <w:tcPr>
            <w:tcW w:w="1953" w:type="dxa"/>
          </w:tcPr>
          <w:p w14:paraId="7764B2EF" w14:textId="6590E921" w:rsidR="0095796A" w:rsidRPr="00B40BC0" w:rsidRDefault="00600AAB" w:rsidP="001079C4">
            <w:pPr>
              <w:tabs>
                <w:tab w:val="left" w:pos="1080"/>
              </w:tabs>
              <w:spacing w:after="0" w:line="240" w:lineRule="auto"/>
              <w:jc w:val="both"/>
              <w:rPr>
                <w:rFonts w:cstheme="minorHAnsi"/>
                <w:color w:val="185262"/>
              </w:rPr>
            </w:pPr>
            <w:r w:rsidRPr="00B40BC0">
              <w:rPr>
                <w:rFonts w:cstheme="minorHAnsi"/>
                <w:color w:val="185262"/>
              </w:rPr>
              <w:t>ICRRP</w:t>
            </w:r>
          </w:p>
        </w:tc>
        <w:tc>
          <w:tcPr>
            <w:tcW w:w="1227" w:type="dxa"/>
          </w:tcPr>
          <w:p w14:paraId="6D3176C1" w14:textId="77777777" w:rsidR="0095796A" w:rsidRPr="008711DF" w:rsidRDefault="0095796A" w:rsidP="001079C4">
            <w:pPr>
              <w:tabs>
                <w:tab w:val="left" w:pos="1080"/>
              </w:tabs>
              <w:spacing w:after="0" w:line="240" w:lineRule="auto"/>
              <w:jc w:val="both"/>
              <w:rPr>
                <w:rFonts w:cstheme="minorHAnsi"/>
                <w:color w:val="185262"/>
              </w:rPr>
            </w:pPr>
          </w:p>
        </w:tc>
        <w:tc>
          <w:tcPr>
            <w:tcW w:w="1071" w:type="dxa"/>
          </w:tcPr>
          <w:p w14:paraId="1DA5B4BD" w14:textId="51461C53" w:rsidR="0095796A" w:rsidRPr="008711DF" w:rsidRDefault="00B40BC0" w:rsidP="001079C4">
            <w:pPr>
              <w:tabs>
                <w:tab w:val="left" w:pos="1080"/>
              </w:tabs>
              <w:spacing w:after="0" w:line="240" w:lineRule="auto"/>
              <w:jc w:val="both"/>
              <w:rPr>
                <w:rFonts w:cstheme="minorHAnsi"/>
                <w:color w:val="185262"/>
              </w:rPr>
            </w:pPr>
            <w:r>
              <w:rPr>
                <w:rFonts w:cstheme="minorHAnsi"/>
                <w:color w:val="185262"/>
              </w:rPr>
              <w:t>Initiated</w:t>
            </w:r>
          </w:p>
        </w:tc>
      </w:tr>
      <w:tr w:rsidR="0095796A" w:rsidRPr="008711DF" w14:paraId="5B209392" w14:textId="77777777" w:rsidTr="0040106D">
        <w:tc>
          <w:tcPr>
            <w:tcW w:w="3415" w:type="dxa"/>
          </w:tcPr>
          <w:p w14:paraId="2D78FA4B" w14:textId="51D59E19" w:rsidR="0095796A" w:rsidRPr="00B40BC0" w:rsidRDefault="00547530" w:rsidP="001079C4">
            <w:pPr>
              <w:tabs>
                <w:tab w:val="left" w:pos="1080"/>
              </w:tabs>
              <w:spacing w:after="0" w:line="240" w:lineRule="auto"/>
              <w:jc w:val="both"/>
              <w:rPr>
                <w:rFonts w:cstheme="minorHAnsi"/>
                <w:color w:val="185262"/>
              </w:rPr>
            </w:pPr>
            <w:r w:rsidRPr="00B40BC0">
              <w:rPr>
                <w:rFonts w:cstheme="minorHAnsi"/>
                <w:color w:val="185262"/>
              </w:rPr>
              <w:t>Provide ICT equipment to upgrade JCC operations room and network of offices</w:t>
            </w:r>
            <w:r w:rsidR="007925F1">
              <w:rPr>
                <w:rFonts w:cstheme="minorHAnsi"/>
                <w:color w:val="185262"/>
              </w:rPr>
              <w:t>.</w:t>
            </w:r>
          </w:p>
        </w:tc>
        <w:tc>
          <w:tcPr>
            <w:tcW w:w="1350" w:type="dxa"/>
          </w:tcPr>
          <w:p w14:paraId="1526DDB3" w14:textId="5E3E20E1" w:rsidR="0095796A" w:rsidRPr="00B40BC0" w:rsidRDefault="00B40BC0" w:rsidP="001079C4">
            <w:pPr>
              <w:tabs>
                <w:tab w:val="left" w:pos="1080"/>
              </w:tabs>
              <w:spacing w:after="0" w:line="240" w:lineRule="auto"/>
              <w:jc w:val="both"/>
              <w:rPr>
                <w:rFonts w:cstheme="minorHAnsi"/>
                <w:color w:val="185262"/>
              </w:rPr>
            </w:pPr>
            <w:r>
              <w:rPr>
                <w:rFonts w:cstheme="minorHAnsi"/>
                <w:color w:val="185262"/>
              </w:rPr>
              <w:t>31 November 2020</w:t>
            </w:r>
          </w:p>
        </w:tc>
        <w:tc>
          <w:tcPr>
            <w:tcW w:w="1953" w:type="dxa"/>
          </w:tcPr>
          <w:p w14:paraId="0F13D653" w14:textId="2D4D4554" w:rsidR="0095796A" w:rsidRPr="00B40BC0" w:rsidRDefault="00600AAB" w:rsidP="001079C4">
            <w:pPr>
              <w:tabs>
                <w:tab w:val="left" w:pos="1080"/>
              </w:tabs>
              <w:spacing w:after="0" w:line="240" w:lineRule="auto"/>
              <w:jc w:val="both"/>
              <w:rPr>
                <w:rFonts w:cstheme="minorHAnsi"/>
                <w:color w:val="185262"/>
              </w:rPr>
            </w:pPr>
            <w:r w:rsidRPr="00B40BC0">
              <w:rPr>
                <w:rFonts w:cstheme="minorHAnsi"/>
                <w:color w:val="185262"/>
              </w:rPr>
              <w:t>ICRRP</w:t>
            </w:r>
          </w:p>
        </w:tc>
        <w:tc>
          <w:tcPr>
            <w:tcW w:w="1227" w:type="dxa"/>
          </w:tcPr>
          <w:p w14:paraId="0711EDC5" w14:textId="77777777" w:rsidR="0095796A" w:rsidRPr="008711DF" w:rsidRDefault="0095796A" w:rsidP="001079C4">
            <w:pPr>
              <w:tabs>
                <w:tab w:val="left" w:pos="1080"/>
              </w:tabs>
              <w:spacing w:after="0" w:line="240" w:lineRule="auto"/>
              <w:jc w:val="both"/>
              <w:rPr>
                <w:rFonts w:cstheme="minorHAnsi"/>
                <w:color w:val="185262"/>
              </w:rPr>
            </w:pPr>
          </w:p>
        </w:tc>
        <w:tc>
          <w:tcPr>
            <w:tcW w:w="1071" w:type="dxa"/>
          </w:tcPr>
          <w:p w14:paraId="55DB5A35" w14:textId="716075C1" w:rsidR="0095796A" w:rsidRPr="008711DF" w:rsidRDefault="00B40BC0" w:rsidP="001079C4">
            <w:pPr>
              <w:tabs>
                <w:tab w:val="left" w:pos="1080"/>
              </w:tabs>
              <w:spacing w:after="0" w:line="240" w:lineRule="auto"/>
              <w:jc w:val="both"/>
              <w:rPr>
                <w:rFonts w:cstheme="minorHAnsi"/>
                <w:color w:val="185262"/>
              </w:rPr>
            </w:pPr>
            <w:r>
              <w:rPr>
                <w:rFonts w:cstheme="minorHAnsi"/>
                <w:color w:val="185262"/>
              </w:rPr>
              <w:t>Initiated</w:t>
            </w:r>
          </w:p>
        </w:tc>
      </w:tr>
      <w:tr w:rsidR="0095796A" w:rsidRPr="008711DF" w14:paraId="6AFA7AFF" w14:textId="77777777" w:rsidTr="0040106D">
        <w:tc>
          <w:tcPr>
            <w:tcW w:w="3415" w:type="dxa"/>
          </w:tcPr>
          <w:p w14:paraId="516BEDED" w14:textId="3BBC6C5C" w:rsidR="0095796A" w:rsidRPr="00B40BC0" w:rsidRDefault="00600AAB" w:rsidP="001079C4">
            <w:pPr>
              <w:tabs>
                <w:tab w:val="left" w:pos="1080"/>
              </w:tabs>
              <w:spacing w:after="0" w:line="240" w:lineRule="auto"/>
              <w:jc w:val="both"/>
              <w:rPr>
                <w:rFonts w:cstheme="minorHAnsi"/>
                <w:color w:val="185262"/>
              </w:rPr>
            </w:pPr>
            <w:r w:rsidRPr="00B40BC0">
              <w:rPr>
                <w:rFonts w:cstheme="minorHAnsi"/>
                <w:color w:val="185262"/>
              </w:rPr>
              <w:t xml:space="preserve">Support for awareness raising of JCC network of offices, including newly integrated entities (BRHA and </w:t>
            </w:r>
            <w:proofErr w:type="spellStart"/>
            <w:r w:rsidRPr="00B40BC0">
              <w:rPr>
                <w:rFonts w:cstheme="minorHAnsi"/>
                <w:color w:val="185262"/>
              </w:rPr>
              <w:t>DoDM</w:t>
            </w:r>
            <w:proofErr w:type="spellEnd"/>
            <w:r w:rsidRPr="00B40BC0">
              <w:rPr>
                <w:rFonts w:cstheme="minorHAnsi"/>
                <w:color w:val="185262"/>
              </w:rPr>
              <w:t xml:space="preserve">), about </w:t>
            </w:r>
            <w:r w:rsidR="00F64481" w:rsidRPr="00B40BC0">
              <w:rPr>
                <w:rFonts w:cstheme="minorHAnsi"/>
                <w:color w:val="185262"/>
              </w:rPr>
              <w:t>th</w:t>
            </w:r>
            <w:r w:rsidR="00F64481">
              <w:rPr>
                <w:rFonts w:cstheme="minorHAnsi"/>
                <w:color w:val="185262"/>
              </w:rPr>
              <w:t>e</w:t>
            </w:r>
            <w:r w:rsidRPr="00B40BC0">
              <w:rPr>
                <w:rFonts w:cstheme="minorHAnsi"/>
                <w:color w:val="185262"/>
              </w:rPr>
              <w:t xml:space="preserve"> JCC Strategic Plan</w:t>
            </w:r>
            <w:r w:rsidR="007925F1">
              <w:rPr>
                <w:rFonts w:cstheme="minorHAnsi"/>
                <w:color w:val="185262"/>
              </w:rPr>
              <w:t>.</w:t>
            </w:r>
            <w:r w:rsidRPr="00B40BC0">
              <w:rPr>
                <w:rFonts w:cstheme="minorHAnsi"/>
                <w:color w:val="185262"/>
              </w:rPr>
              <w:t xml:space="preserve"> </w:t>
            </w:r>
          </w:p>
        </w:tc>
        <w:tc>
          <w:tcPr>
            <w:tcW w:w="1350" w:type="dxa"/>
          </w:tcPr>
          <w:p w14:paraId="34937D4E" w14:textId="79FF4BD7" w:rsidR="0095796A" w:rsidRPr="00B40BC0" w:rsidRDefault="00600AAB" w:rsidP="001079C4">
            <w:pPr>
              <w:tabs>
                <w:tab w:val="left" w:pos="1080"/>
              </w:tabs>
              <w:spacing w:after="0" w:line="240" w:lineRule="auto"/>
              <w:jc w:val="both"/>
              <w:rPr>
                <w:rFonts w:cstheme="minorHAnsi"/>
                <w:color w:val="185262"/>
              </w:rPr>
            </w:pPr>
            <w:r w:rsidRPr="00B40BC0">
              <w:rPr>
                <w:rFonts w:cstheme="minorHAnsi"/>
                <w:color w:val="185262"/>
              </w:rPr>
              <w:t>31</w:t>
            </w:r>
            <w:r w:rsidRPr="00B40BC0">
              <w:rPr>
                <w:rFonts w:cstheme="minorHAnsi"/>
                <w:color w:val="185262"/>
                <w:vertAlign w:val="superscript"/>
              </w:rPr>
              <w:t>st</w:t>
            </w:r>
            <w:r w:rsidRPr="00B40BC0">
              <w:rPr>
                <w:rFonts w:cstheme="minorHAnsi"/>
                <w:color w:val="185262"/>
              </w:rPr>
              <w:t xml:space="preserve"> November 2020</w:t>
            </w:r>
          </w:p>
        </w:tc>
        <w:tc>
          <w:tcPr>
            <w:tcW w:w="1953" w:type="dxa"/>
          </w:tcPr>
          <w:p w14:paraId="193AFBDF" w14:textId="074CCA04" w:rsidR="0095796A" w:rsidRPr="00B40BC0" w:rsidRDefault="00600AAB" w:rsidP="001079C4">
            <w:pPr>
              <w:tabs>
                <w:tab w:val="left" w:pos="1080"/>
              </w:tabs>
              <w:spacing w:after="0" w:line="240" w:lineRule="auto"/>
              <w:jc w:val="both"/>
              <w:rPr>
                <w:rFonts w:cstheme="minorHAnsi"/>
                <w:color w:val="185262"/>
              </w:rPr>
            </w:pPr>
            <w:r w:rsidRPr="00B40BC0">
              <w:rPr>
                <w:rFonts w:cstheme="minorHAnsi"/>
                <w:color w:val="185262"/>
              </w:rPr>
              <w:t>ICRRP</w:t>
            </w:r>
          </w:p>
        </w:tc>
        <w:tc>
          <w:tcPr>
            <w:tcW w:w="1227" w:type="dxa"/>
          </w:tcPr>
          <w:p w14:paraId="06DD4806" w14:textId="77777777" w:rsidR="0095796A" w:rsidRPr="008711DF" w:rsidRDefault="0095796A" w:rsidP="001079C4">
            <w:pPr>
              <w:tabs>
                <w:tab w:val="left" w:pos="1080"/>
              </w:tabs>
              <w:spacing w:after="0" w:line="240" w:lineRule="auto"/>
              <w:jc w:val="both"/>
              <w:rPr>
                <w:rFonts w:cstheme="minorHAnsi"/>
                <w:color w:val="185262"/>
              </w:rPr>
            </w:pPr>
          </w:p>
        </w:tc>
        <w:tc>
          <w:tcPr>
            <w:tcW w:w="1071" w:type="dxa"/>
          </w:tcPr>
          <w:p w14:paraId="7220AF85" w14:textId="6DE4EB0C" w:rsidR="0095796A" w:rsidRPr="008711DF" w:rsidRDefault="00B40BC0" w:rsidP="001079C4">
            <w:pPr>
              <w:tabs>
                <w:tab w:val="left" w:pos="1080"/>
              </w:tabs>
              <w:spacing w:after="0" w:line="240" w:lineRule="auto"/>
              <w:jc w:val="both"/>
              <w:rPr>
                <w:rFonts w:cstheme="minorHAnsi"/>
                <w:color w:val="185262"/>
              </w:rPr>
            </w:pPr>
            <w:r>
              <w:rPr>
                <w:rFonts w:cstheme="minorHAnsi"/>
                <w:color w:val="185262"/>
              </w:rPr>
              <w:t>Initiated</w:t>
            </w:r>
          </w:p>
        </w:tc>
      </w:tr>
    </w:tbl>
    <w:p w14:paraId="5CF24A56" w14:textId="07BBAC27"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00"/>
        <w:gridCol w:w="1280"/>
        <w:gridCol w:w="1919"/>
        <w:gridCol w:w="1226"/>
        <w:gridCol w:w="1191"/>
      </w:tblGrid>
      <w:tr w:rsidR="00834F97" w:rsidRPr="008711DF" w14:paraId="05759C1A" w14:textId="77777777" w:rsidTr="00082D59">
        <w:tc>
          <w:tcPr>
            <w:tcW w:w="9016" w:type="dxa"/>
            <w:gridSpan w:val="5"/>
            <w:shd w:val="clear" w:color="auto" w:fill="EAF6F3"/>
          </w:tcPr>
          <w:p w14:paraId="25E2B63A" w14:textId="51D0C75C" w:rsidR="00834F97" w:rsidRPr="008711DF" w:rsidRDefault="00834F97" w:rsidP="00082D59">
            <w:pPr>
              <w:spacing w:after="0"/>
              <w:jc w:val="both"/>
              <w:rPr>
                <w:rFonts w:cstheme="minorHAnsi"/>
                <w:color w:val="185262"/>
              </w:rPr>
            </w:pPr>
            <w:r w:rsidRPr="008711DF">
              <w:rPr>
                <w:rFonts w:cstheme="minorHAnsi"/>
                <w:b/>
                <w:color w:val="185262"/>
              </w:rPr>
              <w:t xml:space="preserve">Evaluation recommendation </w:t>
            </w:r>
            <w:r w:rsidR="004A624C">
              <w:rPr>
                <w:rFonts w:cstheme="minorHAnsi"/>
                <w:b/>
                <w:color w:val="185262"/>
              </w:rPr>
              <w:t>5</w:t>
            </w:r>
            <w:r w:rsidRPr="004A624C">
              <w:rPr>
                <w:rFonts w:cstheme="minorHAnsi"/>
                <w:b/>
                <w:color w:val="185262"/>
              </w:rPr>
              <w:t xml:space="preserve">. </w:t>
            </w:r>
            <w:r w:rsidR="004A624C" w:rsidRPr="00082D59">
              <w:rPr>
                <w:rFonts w:cstheme="minorHAnsi"/>
                <w:b/>
                <w:bCs/>
                <w:i/>
                <w:iCs/>
              </w:rPr>
              <w:t>UNDP to support the sustainability of JCMC and JCC through the creation of a pool of trainers.</w:t>
            </w:r>
          </w:p>
        </w:tc>
      </w:tr>
      <w:tr w:rsidR="00834F97" w:rsidRPr="008711DF" w14:paraId="66B87583" w14:textId="77777777" w:rsidTr="00082D59">
        <w:tc>
          <w:tcPr>
            <w:tcW w:w="9016" w:type="dxa"/>
            <w:gridSpan w:val="5"/>
            <w:shd w:val="clear" w:color="auto" w:fill="EAF6F3"/>
          </w:tcPr>
          <w:p w14:paraId="494EF8C3" w14:textId="77777777" w:rsidR="00834F97" w:rsidRDefault="00834F97" w:rsidP="001079C4">
            <w:pPr>
              <w:tabs>
                <w:tab w:val="left" w:pos="1080"/>
              </w:tabs>
              <w:spacing w:after="0" w:line="240" w:lineRule="auto"/>
              <w:jc w:val="both"/>
              <w:rPr>
                <w:rFonts w:cstheme="minorHAnsi"/>
              </w:rPr>
            </w:pPr>
            <w:r w:rsidRPr="008711DF">
              <w:rPr>
                <w:rFonts w:cstheme="minorHAnsi"/>
                <w:b/>
                <w:color w:val="185262"/>
              </w:rPr>
              <w:t xml:space="preserve">Management response: </w:t>
            </w:r>
            <w:r w:rsidR="00595104">
              <w:rPr>
                <w:rFonts w:cstheme="minorHAnsi"/>
              </w:rPr>
              <w:t xml:space="preserve"> </w:t>
            </w:r>
          </w:p>
          <w:p w14:paraId="1ABB97D4" w14:textId="29BC55E4" w:rsidR="00D76E6C" w:rsidRDefault="00D76E6C" w:rsidP="001079C4">
            <w:pPr>
              <w:tabs>
                <w:tab w:val="left" w:pos="1080"/>
              </w:tabs>
              <w:spacing w:after="0" w:line="240" w:lineRule="auto"/>
              <w:jc w:val="both"/>
              <w:rPr>
                <w:rFonts w:cstheme="minorHAnsi"/>
              </w:rPr>
            </w:pPr>
          </w:p>
          <w:p w14:paraId="1A6BB2D5" w14:textId="3548A055" w:rsidR="00D76E6C" w:rsidRDefault="00D76E6C" w:rsidP="001079C4">
            <w:pPr>
              <w:tabs>
                <w:tab w:val="left" w:pos="1080"/>
              </w:tabs>
              <w:spacing w:after="0" w:line="240" w:lineRule="auto"/>
              <w:jc w:val="both"/>
              <w:rPr>
                <w:rFonts w:cstheme="minorHAnsi"/>
              </w:rPr>
            </w:pPr>
            <w:r>
              <w:rPr>
                <w:rFonts w:cstheme="minorHAnsi"/>
              </w:rPr>
              <w:t xml:space="preserve">While, UNDP appreciates fully the need for continued training and skills development of the JCMC and the JCC, however, since UNDP is not a training institute therefore, it can’t form and retain a </w:t>
            </w:r>
            <w:r w:rsidRPr="00D76E6C">
              <w:rPr>
                <w:rFonts w:cstheme="minorHAnsi"/>
                <w:i/>
                <w:iCs/>
              </w:rPr>
              <w:t>pool of trainers</w:t>
            </w:r>
            <w:r>
              <w:rPr>
                <w:rFonts w:cstheme="minorHAnsi"/>
              </w:rPr>
              <w:t xml:space="preserve"> on its own. In the area of training, UNDP follows a two pronged approach; i) to develop and strengthen national training institutions so that they could design and conduct regular </w:t>
            </w:r>
            <w:r>
              <w:rPr>
                <w:rFonts w:cstheme="minorHAnsi"/>
              </w:rPr>
              <w:lastRenderedPageBreak/>
              <w:t>training for national stakeholders on crisis management, ii) organize</w:t>
            </w:r>
            <w:r w:rsidR="00997275">
              <w:rPr>
                <w:rFonts w:cstheme="minorHAnsi"/>
              </w:rPr>
              <w:t>s</w:t>
            </w:r>
            <w:r>
              <w:rPr>
                <w:rFonts w:cstheme="minorHAnsi"/>
              </w:rPr>
              <w:t xml:space="preserve"> specialised training by hiring the services of international training institutes in order to boost national capacities in areas of urgent importance.</w:t>
            </w:r>
          </w:p>
          <w:p w14:paraId="2CFFFAFE" w14:textId="77777777" w:rsidR="00D76E6C" w:rsidRDefault="00D76E6C" w:rsidP="001079C4">
            <w:pPr>
              <w:tabs>
                <w:tab w:val="left" w:pos="1080"/>
              </w:tabs>
              <w:spacing w:after="0" w:line="240" w:lineRule="auto"/>
              <w:jc w:val="both"/>
              <w:rPr>
                <w:rFonts w:cstheme="minorHAnsi"/>
              </w:rPr>
            </w:pPr>
          </w:p>
          <w:p w14:paraId="7CFA64E9" w14:textId="3E3BBF56" w:rsidR="005B7161" w:rsidRDefault="00D76E6C" w:rsidP="001079C4">
            <w:pPr>
              <w:tabs>
                <w:tab w:val="left" w:pos="1080"/>
              </w:tabs>
              <w:spacing w:after="0" w:line="240" w:lineRule="auto"/>
              <w:jc w:val="both"/>
              <w:rPr>
                <w:rFonts w:cstheme="minorHAnsi"/>
              </w:rPr>
            </w:pPr>
            <w:r>
              <w:rPr>
                <w:rFonts w:cstheme="minorHAnsi"/>
              </w:rPr>
              <w:t xml:space="preserve">In the case of Kurdistan Region, UNDP has already helped to draft the strategy for the Kurdistan Crisis Management Training Institute which is </w:t>
            </w:r>
            <w:r w:rsidR="005B7161">
              <w:rPr>
                <w:rFonts w:cstheme="minorHAnsi"/>
              </w:rPr>
              <w:t xml:space="preserve">pending approval of the </w:t>
            </w:r>
            <w:r w:rsidR="00997275">
              <w:rPr>
                <w:rFonts w:cstheme="minorHAnsi"/>
              </w:rPr>
              <w:t xml:space="preserve">KRI </w:t>
            </w:r>
            <w:r w:rsidR="005B7161">
              <w:rPr>
                <w:rFonts w:cstheme="minorHAnsi"/>
              </w:rPr>
              <w:t>government. Also, UNDP has designed curriculum for 8 different themes and handed it over the JCC for eventually applying it at the CMTI. The KRG government is expected to</w:t>
            </w:r>
            <w:r w:rsidR="002816E2">
              <w:rPr>
                <w:rFonts w:cstheme="minorHAnsi"/>
              </w:rPr>
              <w:t xml:space="preserve"> continue to</w:t>
            </w:r>
            <w:r w:rsidR="005B7161">
              <w:rPr>
                <w:rFonts w:cstheme="minorHAnsi"/>
              </w:rPr>
              <w:t xml:space="preserve"> finance this Institute. </w:t>
            </w:r>
          </w:p>
          <w:p w14:paraId="2F08F03D" w14:textId="5A9B5CF9" w:rsidR="005B7161" w:rsidRDefault="005B7161" w:rsidP="001079C4">
            <w:pPr>
              <w:tabs>
                <w:tab w:val="left" w:pos="1080"/>
              </w:tabs>
              <w:spacing w:after="0" w:line="240" w:lineRule="auto"/>
              <w:jc w:val="both"/>
              <w:rPr>
                <w:rFonts w:cstheme="minorHAnsi"/>
              </w:rPr>
            </w:pPr>
          </w:p>
          <w:p w14:paraId="0BF23A6F" w14:textId="6D9B9B15" w:rsidR="00D76E6C" w:rsidRPr="005B7161" w:rsidRDefault="005B7161" w:rsidP="005B7161">
            <w:pPr>
              <w:tabs>
                <w:tab w:val="left" w:pos="1080"/>
              </w:tabs>
              <w:spacing w:after="0" w:line="240" w:lineRule="auto"/>
              <w:jc w:val="both"/>
              <w:rPr>
                <w:rFonts w:cstheme="minorHAnsi"/>
              </w:rPr>
            </w:pPr>
            <w:r>
              <w:rPr>
                <w:rFonts w:cstheme="minorHAnsi"/>
              </w:rPr>
              <w:t>UNDP will explore the options of developing similar institutional capacities at the federal level together with the JCMC</w:t>
            </w:r>
            <w:r w:rsidR="002816E2">
              <w:rPr>
                <w:rFonts w:cstheme="minorHAnsi"/>
              </w:rPr>
              <w:t xml:space="preserve"> through work continuing under the Environment, Energy and Climate Change programme portfolio</w:t>
            </w:r>
            <w:r>
              <w:rPr>
                <w:rFonts w:cstheme="minorHAnsi"/>
              </w:rPr>
              <w:t xml:space="preserve">. </w:t>
            </w:r>
            <w:r w:rsidR="00B40BC0">
              <w:rPr>
                <w:rFonts w:cstheme="minorHAnsi"/>
              </w:rPr>
              <w:t>Financial r</w:t>
            </w:r>
            <w:r>
              <w:rPr>
                <w:rFonts w:cstheme="minorHAnsi"/>
              </w:rPr>
              <w:t xml:space="preserve">esources will </w:t>
            </w:r>
            <w:r w:rsidR="00B40BC0">
              <w:rPr>
                <w:rFonts w:cstheme="minorHAnsi"/>
              </w:rPr>
              <w:t xml:space="preserve">however </w:t>
            </w:r>
            <w:r>
              <w:rPr>
                <w:rFonts w:cstheme="minorHAnsi"/>
              </w:rPr>
              <w:t xml:space="preserve">remain a challenge in this regard. </w:t>
            </w:r>
          </w:p>
        </w:tc>
      </w:tr>
      <w:tr w:rsidR="00834F97" w:rsidRPr="008711DF" w14:paraId="3DBE6DD2" w14:textId="77777777" w:rsidTr="002816E2">
        <w:trPr>
          <w:trHeight w:val="135"/>
        </w:trPr>
        <w:tc>
          <w:tcPr>
            <w:tcW w:w="3400" w:type="dxa"/>
            <w:vMerge w:val="restart"/>
            <w:shd w:val="clear" w:color="auto" w:fill="EAF6F3"/>
            <w:vAlign w:val="center"/>
          </w:tcPr>
          <w:p w14:paraId="4D80FD7A"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lastRenderedPageBreak/>
              <w:t>Key action(s)</w:t>
            </w:r>
          </w:p>
        </w:tc>
        <w:tc>
          <w:tcPr>
            <w:tcW w:w="1280" w:type="dxa"/>
            <w:vMerge w:val="restart"/>
            <w:shd w:val="clear" w:color="auto" w:fill="EAF6F3"/>
            <w:vAlign w:val="center"/>
          </w:tcPr>
          <w:p w14:paraId="688917D2"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Completion date</w:t>
            </w:r>
          </w:p>
        </w:tc>
        <w:tc>
          <w:tcPr>
            <w:tcW w:w="1919" w:type="dxa"/>
            <w:vMerge w:val="restart"/>
            <w:shd w:val="clear" w:color="auto" w:fill="EAF6F3"/>
            <w:vAlign w:val="center"/>
          </w:tcPr>
          <w:p w14:paraId="6E63BFB5"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Responsible unit(s)</w:t>
            </w:r>
          </w:p>
        </w:tc>
        <w:tc>
          <w:tcPr>
            <w:tcW w:w="2417" w:type="dxa"/>
            <w:gridSpan w:val="2"/>
            <w:shd w:val="clear" w:color="auto" w:fill="EAF6F3"/>
          </w:tcPr>
          <w:p w14:paraId="03BE7C97"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27172F4D" w14:textId="77777777" w:rsidTr="002816E2">
        <w:trPr>
          <w:trHeight w:val="135"/>
        </w:trPr>
        <w:tc>
          <w:tcPr>
            <w:tcW w:w="3400" w:type="dxa"/>
            <w:vMerge/>
            <w:shd w:val="clear" w:color="auto" w:fill="F3F3F3"/>
          </w:tcPr>
          <w:p w14:paraId="4D87D746" w14:textId="77777777" w:rsidR="00834F97" w:rsidRPr="008711DF" w:rsidRDefault="00834F97" w:rsidP="001079C4">
            <w:pPr>
              <w:tabs>
                <w:tab w:val="left" w:pos="1080"/>
              </w:tabs>
              <w:spacing w:after="0" w:line="240" w:lineRule="auto"/>
              <w:jc w:val="both"/>
              <w:rPr>
                <w:rFonts w:cstheme="minorHAnsi"/>
                <w:color w:val="185262"/>
              </w:rPr>
            </w:pPr>
          </w:p>
        </w:tc>
        <w:tc>
          <w:tcPr>
            <w:tcW w:w="1280" w:type="dxa"/>
            <w:vMerge/>
            <w:shd w:val="clear" w:color="auto" w:fill="F3F3F3"/>
          </w:tcPr>
          <w:p w14:paraId="6F5A64EE" w14:textId="77777777" w:rsidR="00834F97" w:rsidRPr="008711DF" w:rsidRDefault="00834F97" w:rsidP="001079C4">
            <w:pPr>
              <w:tabs>
                <w:tab w:val="left" w:pos="1080"/>
              </w:tabs>
              <w:spacing w:after="0" w:line="240" w:lineRule="auto"/>
              <w:jc w:val="both"/>
              <w:rPr>
                <w:rFonts w:cstheme="minorHAnsi"/>
                <w:b/>
                <w:color w:val="185262"/>
              </w:rPr>
            </w:pPr>
          </w:p>
        </w:tc>
        <w:tc>
          <w:tcPr>
            <w:tcW w:w="1919" w:type="dxa"/>
            <w:vMerge/>
            <w:shd w:val="clear" w:color="auto" w:fill="F3F3F3"/>
          </w:tcPr>
          <w:p w14:paraId="79DEE9C1" w14:textId="77777777" w:rsidR="00834F97" w:rsidRPr="008711DF" w:rsidRDefault="00834F97" w:rsidP="001079C4">
            <w:pPr>
              <w:tabs>
                <w:tab w:val="left" w:pos="1080"/>
              </w:tabs>
              <w:spacing w:after="0" w:line="240" w:lineRule="auto"/>
              <w:jc w:val="both"/>
              <w:rPr>
                <w:rFonts w:cstheme="minorHAnsi"/>
                <w:b/>
                <w:color w:val="185262"/>
              </w:rPr>
            </w:pPr>
          </w:p>
        </w:tc>
        <w:tc>
          <w:tcPr>
            <w:tcW w:w="1226" w:type="dxa"/>
          </w:tcPr>
          <w:p w14:paraId="77BA9582"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191" w:type="dxa"/>
          </w:tcPr>
          <w:p w14:paraId="4C069AEE"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4727C4C" w14:textId="6B9EDC71" w:rsidR="00834F97" w:rsidRPr="008711DF" w:rsidRDefault="00082D59" w:rsidP="001079C4">
            <w:pPr>
              <w:tabs>
                <w:tab w:val="left" w:pos="1080"/>
              </w:tabs>
              <w:spacing w:after="0" w:line="240" w:lineRule="auto"/>
              <w:jc w:val="both"/>
              <w:rPr>
                <w:rFonts w:cstheme="minorHAnsi"/>
                <w:b/>
                <w:color w:val="185262"/>
              </w:rPr>
            </w:pPr>
            <w:r w:rsidRPr="0040106D">
              <w:rPr>
                <w:rFonts w:cstheme="minorHAnsi"/>
                <w:bCs/>
                <w:i/>
                <w:iCs/>
                <w:color w:val="185262"/>
                <w:sz w:val="18"/>
                <w:szCs w:val="18"/>
              </w:rPr>
              <w:t>(initiated, completed or no due date)</w:t>
            </w:r>
          </w:p>
        </w:tc>
      </w:tr>
      <w:tr w:rsidR="00A915EF" w:rsidRPr="008711DF" w14:paraId="28CA2A98" w14:textId="77777777" w:rsidTr="002816E2">
        <w:tc>
          <w:tcPr>
            <w:tcW w:w="3400" w:type="dxa"/>
          </w:tcPr>
          <w:p w14:paraId="658BA7EF" w14:textId="5AF480AD" w:rsidR="00A915EF" w:rsidRPr="002816E2" w:rsidRDefault="00A915EF" w:rsidP="001079C4">
            <w:pPr>
              <w:tabs>
                <w:tab w:val="left" w:pos="1080"/>
              </w:tabs>
              <w:spacing w:after="0" w:line="240" w:lineRule="auto"/>
              <w:jc w:val="both"/>
              <w:rPr>
                <w:rFonts w:cstheme="minorHAnsi"/>
                <w:color w:val="185262"/>
              </w:rPr>
            </w:pPr>
            <w:r>
              <w:t xml:space="preserve">Support training on GIS for JCC staff and on GBV for government officials, police and community leaders.   </w:t>
            </w:r>
          </w:p>
        </w:tc>
        <w:tc>
          <w:tcPr>
            <w:tcW w:w="1280" w:type="dxa"/>
          </w:tcPr>
          <w:p w14:paraId="39B655E4" w14:textId="491F65D2" w:rsidR="00A915EF" w:rsidRPr="002816E2" w:rsidRDefault="00A915EF" w:rsidP="001079C4">
            <w:pPr>
              <w:tabs>
                <w:tab w:val="left" w:pos="1080"/>
              </w:tabs>
              <w:spacing w:after="0" w:line="240" w:lineRule="auto"/>
              <w:jc w:val="both"/>
              <w:rPr>
                <w:rFonts w:cstheme="minorHAnsi"/>
                <w:color w:val="185262"/>
              </w:rPr>
            </w:pPr>
            <w:r>
              <w:rPr>
                <w:rFonts w:cstheme="minorHAnsi"/>
                <w:color w:val="185262"/>
              </w:rPr>
              <w:t>31</w:t>
            </w:r>
            <w:r w:rsidRPr="00B40BC0">
              <w:rPr>
                <w:rFonts w:cstheme="minorHAnsi"/>
                <w:color w:val="185262"/>
                <w:vertAlign w:val="superscript"/>
              </w:rPr>
              <w:t>st</w:t>
            </w:r>
            <w:r>
              <w:rPr>
                <w:rFonts w:cstheme="minorHAnsi"/>
                <w:color w:val="185262"/>
              </w:rPr>
              <w:t xml:space="preserve"> November 2020</w:t>
            </w:r>
          </w:p>
        </w:tc>
        <w:tc>
          <w:tcPr>
            <w:tcW w:w="1919" w:type="dxa"/>
          </w:tcPr>
          <w:p w14:paraId="2309CC0B" w14:textId="2C821BFB" w:rsidR="00A915EF" w:rsidRPr="002816E2" w:rsidRDefault="00A915EF" w:rsidP="001079C4">
            <w:pPr>
              <w:tabs>
                <w:tab w:val="left" w:pos="1080"/>
              </w:tabs>
              <w:spacing w:after="0" w:line="240" w:lineRule="auto"/>
              <w:jc w:val="both"/>
              <w:rPr>
                <w:rFonts w:cstheme="minorHAnsi"/>
                <w:color w:val="185262"/>
              </w:rPr>
            </w:pPr>
            <w:r>
              <w:rPr>
                <w:rFonts w:cstheme="minorHAnsi"/>
                <w:color w:val="185262"/>
              </w:rPr>
              <w:t>ICRRP</w:t>
            </w:r>
          </w:p>
        </w:tc>
        <w:tc>
          <w:tcPr>
            <w:tcW w:w="1226" w:type="dxa"/>
          </w:tcPr>
          <w:p w14:paraId="49E58F06" w14:textId="77777777" w:rsidR="00A915EF" w:rsidRPr="002816E2" w:rsidRDefault="00A915EF" w:rsidP="001079C4">
            <w:pPr>
              <w:tabs>
                <w:tab w:val="left" w:pos="1080"/>
              </w:tabs>
              <w:spacing w:after="0" w:line="240" w:lineRule="auto"/>
              <w:jc w:val="both"/>
              <w:rPr>
                <w:rFonts w:cstheme="minorHAnsi"/>
                <w:color w:val="185262"/>
              </w:rPr>
            </w:pPr>
          </w:p>
        </w:tc>
        <w:tc>
          <w:tcPr>
            <w:tcW w:w="1191" w:type="dxa"/>
          </w:tcPr>
          <w:p w14:paraId="06ACA888" w14:textId="77777777" w:rsidR="00A915EF" w:rsidRPr="002816E2" w:rsidRDefault="00A915EF" w:rsidP="001079C4">
            <w:pPr>
              <w:tabs>
                <w:tab w:val="left" w:pos="1080"/>
              </w:tabs>
              <w:spacing w:after="0" w:line="240" w:lineRule="auto"/>
              <w:jc w:val="both"/>
              <w:rPr>
                <w:rFonts w:cstheme="minorHAnsi"/>
                <w:color w:val="185262"/>
              </w:rPr>
            </w:pPr>
          </w:p>
        </w:tc>
      </w:tr>
    </w:tbl>
    <w:p w14:paraId="45C807DE" w14:textId="61A9C379"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389"/>
        <w:gridCol w:w="1280"/>
        <w:gridCol w:w="1921"/>
        <w:gridCol w:w="1226"/>
        <w:gridCol w:w="1200"/>
      </w:tblGrid>
      <w:tr w:rsidR="00834F97" w:rsidRPr="008711DF" w14:paraId="6A6C93BC" w14:textId="77777777" w:rsidTr="00BD0B6B">
        <w:tc>
          <w:tcPr>
            <w:tcW w:w="9016" w:type="dxa"/>
            <w:gridSpan w:val="5"/>
            <w:shd w:val="clear" w:color="auto" w:fill="EAF6F3"/>
          </w:tcPr>
          <w:p w14:paraId="10821BAE" w14:textId="0DD7F276" w:rsidR="00834F97" w:rsidRPr="008711DF" w:rsidRDefault="00834F97" w:rsidP="00B20812">
            <w:pPr>
              <w:tabs>
                <w:tab w:val="left" w:pos="1080"/>
              </w:tabs>
              <w:spacing w:after="0" w:line="240" w:lineRule="auto"/>
              <w:rPr>
                <w:rFonts w:cstheme="minorHAnsi"/>
                <w:color w:val="185262"/>
              </w:rPr>
            </w:pPr>
            <w:r w:rsidRPr="008711DF">
              <w:rPr>
                <w:rFonts w:cstheme="minorHAnsi"/>
                <w:b/>
                <w:color w:val="185262"/>
              </w:rPr>
              <w:t xml:space="preserve">Evaluation recommendation </w:t>
            </w:r>
            <w:r w:rsidR="004A624C">
              <w:rPr>
                <w:rFonts w:cstheme="minorHAnsi"/>
                <w:b/>
                <w:color w:val="185262"/>
              </w:rPr>
              <w:t>6</w:t>
            </w:r>
            <w:r w:rsidRPr="008711DF">
              <w:rPr>
                <w:rFonts w:cstheme="minorHAnsi"/>
                <w:b/>
                <w:color w:val="185262"/>
              </w:rPr>
              <w:t xml:space="preserve">. </w:t>
            </w:r>
            <w:r w:rsidR="004A624C" w:rsidRPr="00B20812">
              <w:rPr>
                <w:rFonts w:cstheme="minorHAnsi"/>
                <w:b/>
                <w:bCs/>
                <w:i/>
                <w:iCs/>
              </w:rPr>
              <w:t>UNDP should ensure that the governorates/districts involve all parties in the community including the civil society organizations, community leaders and other stakeholders even with conflicting political views in the identification and prioritization of projects related to KRI and the rehabilitation of the Newly Liberated Areas.</w:t>
            </w:r>
          </w:p>
        </w:tc>
      </w:tr>
      <w:tr w:rsidR="00834F97" w:rsidRPr="008711DF" w14:paraId="7AC242E7" w14:textId="77777777" w:rsidTr="00BD0B6B">
        <w:tc>
          <w:tcPr>
            <w:tcW w:w="9016" w:type="dxa"/>
            <w:gridSpan w:val="5"/>
            <w:shd w:val="clear" w:color="auto" w:fill="EAF6F3"/>
          </w:tcPr>
          <w:p w14:paraId="2D2DD321" w14:textId="69079483" w:rsidR="00834F97" w:rsidRDefault="00834F97" w:rsidP="00595104">
            <w:pPr>
              <w:tabs>
                <w:tab w:val="left" w:pos="1080"/>
              </w:tabs>
              <w:spacing w:after="60" w:line="240" w:lineRule="auto"/>
              <w:jc w:val="both"/>
              <w:rPr>
                <w:rFonts w:cstheme="minorHAnsi"/>
              </w:rPr>
            </w:pPr>
            <w:r w:rsidRPr="008711DF">
              <w:rPr>
                <w:rFonts w:cstheme="minorHAnsi"/>
                <w:b/>
                <w:color w:val="185262"/>
              </w:rPr>
              <w:t xml:space="preserve">Management response: </w:t>
            </w:r>
            <w:r w:rsidR="00595104">
              <w:rPr>
                <w:rFonts w:cstheme="minorHAnsi"/>
              </w:rPr>
              <w:t>UN</w:t>
            </w:r>
            <w:r w:rsidR="00595104" w:rsidRPr="00C82681">
              <w:rPr>
                <w:rFonts w:cstheme="minorHAnsi"/>
              </w:rPr>
              <w:t xml:space="preserve">DP </w:t>
            </w:r>
            <w:r w:rsidR="00595104">
              <w:rPr>
                <w:rFonts w:cstheme="minorHAnsi"/>
              </w:rPr>
              <w:t>acknowledges</w:t>
            </w:r>
            <w:r w:rsidR="00C1417B">
              <w:rPr>
                <w:rFonts w:cstheme="minorHAnsi"/>
              </w:rPr>
              <w:t xml:space="preserve"> the importance of engaging community stakeholders </w:t>
            </w:r>
            <w:r w:rsidR="007731CD">
              <w:rPr>
                <w:rFonts w:cstheme="minorHAnsi"/>
              </w:rPr>
              <w:t>especially in</w:t>
            </w:r>
            <w:r w:rsidR="00C1417B">
              <w:rPr>
                <w:rFonts w:cstheme="minorHAnsi"/>
              </w:rPr>
              <w:t xml:space="preserve"> </w:t>
            </w:r>
            <w:r w:rsidR="00820EAB">
              <w:rPr>
                <w:rFonts w:cstheme="minorHAnsi"/>
              </w:rPr>
              <w:t>identify</w:t>
            </w:r>
            <w:r w:rsidR="007731CD">
              <w:rPr>
                <w:rFonts w:cstheme="minorHAnsi"/>
              </w:rPr>
              <w:t xml:space="preserve">ing </w:t>
            </w:r>
            <w:r w:rsidR="00820EAB">
              <w:rPr>
                <w:rFonts w:cstheme="minorHAnsi"/>
              </w:rPr>
              <w:t>the needs</w:t>
            </w:r>
            <w:r w:rsidR="00245026">
              <w:rPr>
                <w:rFonts w:cstheme="minorHAnsi"/>
              </w:rPr>
              <w:t xml:space="preserve"> as prioritized by the community</w:t>
            </w:r>
            <w:r w:rsidR="00DC0663">
              <w:rPr>
                <w:rFonts w:cstheme="minorHAnsi"/>
              </w:rPr>
              <w:t>,</w:t>
            </w:r>
            <w:r w:rsidR="00583AB7">
              <w:rPr>
                <w:rFonts w:cstheme="minorHAnsi"/>
              </w:rPr>
              <w:t xml:space="preserve"> </w:t>
            </w:r>
            <w:proofErr w:type="gramStart"/>
            <w:r w:rsidR="00097407">
              <w:rPr>
                <w:rFonts w:cstheme="minorHAnsi"/>
              </w:rPr>
              <w:t>and</w:t>
            </w:r>
            <w:r w:rsidR="00DC0663">
              <w:rPr>
                <w:rFonts w:cstheme="minorHAnsi"/>
              </w:rPr>
              <w:t xml:space="preserve"> also</w:t>
            </w:r>
            <w:proofErr w:type="gramEnd"/>
            <w:r w:rsidR="00F44702">
              <w:rPr>
                <w:rFonts w:cstheme="minorHAnsi"/>
              </w:rPr>
              <w:t xml:space="preserve"> having</w:t>
            </w:r>
            <w:r w:rsidR="00097407">
              <w:rPr>
                <w:rFonts w:cstheme="minorHAnsi"/>
              </w:rPr>
              <w:t xml:space="preserve"> the selected projects validated.</w:t>
            </w:r>
            <w:r w:rsidR="006343C1">
              <w:rPr>
                <w:rFonts w:cstheme="minorHAnsi"/>
              </w:rPr>
              <w:t xml:space="preserve"> </w:t>
            </w:r>
            <w:r w:rsidR="00E35B50">
              <w:rPr>
                <w:rFonts w:cstheme="minorHAnsi"/>
              </w:rPr>
              <w:t xml:space="preserve">ICRRP </w:t>
            </w:r>
            <w:r w:rsidR="00DC0663">
              <w:rPr>
                <w:rFonts w:cstheme="minorHAnsi"/>
              </w:rPr>
              <w:t xml:space="preserve">has </w:t>
            </w:r>
            <w:r w:rsidR="00E35B50">
              <w:rPr>
                <w:rFonts w:cstheme="minorHAnsi"/>
              </w:rPr>
              <w:t>piloted an Area Based Recovery Approach</w:t>
            </w:r>
            <w:r w:rsidR="00664D11">
              <w:rPr>
                <w:rFonts w:cstheme="minorHAnsi"/>
              </w:rPr>
              <w:t xml:space="preserve"> (ABRA)</w:t>
            </w:r>
            <w:r w:rsidR="00E35B50">
              <w:rPr>
                <w:rFonts w:cstheme="minorHAnsi"/>
              </w:rPr>
              <w:t xml:space="preserve"> where </w:t>
            </w:r>
            <w:r w:rsidR="00497BBE">
              <w:rPr>
                <w:rFonts w:cstheme="minorHAnsi"/>
              </w:rPr>
              <w:t xml:space="preserve">different </w:t>
            </w:r>
            <w:r w:rsidR="00997275">
              <w:rPr>
                <w:rFonts w:cstheme="minorHAnsi"/>
              </w:rPr>
              <w:t xml:space="preserve">community </w:t>
            </w:r>
            <w:r w:rsidR="00497BBE">
              <w:rPr>
                <w:rFonts w:cstheme="minorHAnsi"/>
              </w:rPr>
              <w:t>groups were engaged through meetings, group discussions, town halls and other means to identify and implement projects</w:t>
            </w:r>
            <w:r w:rsidR="002B1138">
              <w:rPr>
                <w:rFonts w:cstheme="minorHAnsi"/>
              </w:rPr>
              <w:t xml:space="preserve"> in consultative and participatory manner</w:t>
            </w:r>
            <w:r w:rsidR="00497BBE">
              <w:rPr>
                <w:rFonts w:cstheme="minorHAnsi"/>
              </w:rPr>
              <w:t xml:space="preserve">. </w:t>
            </w:r>
          </w:p>
          <w:p w14:paraId="626C95F8" w14:textId="212C1FB8" w:rsidR="00595104" w:rsidRPr="00044BF1" w:rsidRDefault="00664D11" w:rsidP="00595104">
            <w:pPr>
              <w:tabs>
                <w:tab w:val="left" w:pos="1080"/>
              </w:tabs>
              <w:spacing w:after="60" w:line="240" w:lineRule="auto"/>
              <w:jc w:val="both"/>
              <w:rPr>
                <w:rFonts w:cstheme="minorHAnsi"/>
              </w:rPr>
            </w:pPr>
            <w:r>
              <w:rPr>
                <w:rFonts w:cstheme="minorHAnsi"/>
              </w:rPr>
              <w:t>ICRRP will be</w:t>
            </w:r>
            <w:r w:rsidR="00C62E69">
              <w:rPr>
                <w:rFonts w:cstheme="minorHAnsi"/>
              </w:rPr>
              <w:t xml:space="preserve"> further</w:t>
            </w:r>
            <w:r>
              <w:rPr>
                <w:rFonts w:cstheme="minorHAnsi"/>
              </w:rPr>
              <w:t xml:space="preserve"> employing ABRA in four of the locations selected for </w:t>
            </w:r>
            <w:r w:rsidR="00C62E69">
              <w:rPr>
                <w:rFonts w:cstheme="minorHAnsi"/>
              </w:rPr>
              <w:t xml:space="preserve">the </w:t>
            </w:r>
            <w:r>
              <w:rPr>
                <w:rFonts w:cstheme="minorHAnsi"/>
              </w:rPr>
              <w:t xml:space="preserve">upcoming livelihood </w:t>
            </w:r>
            <w:r w:rsidR="006E7315">
              <w:rPr>
                <w:rFonts w:cstheme="minorHAnsi"/>
              </w:rPr>
              <w:t xml:space="preserve">project </w:t>
            </w:r>
            <w:r>
              <w:rPr>
                <w:rFonts w:cstheme="minorHAnsi"/>
              </w:rPr>
              <w:t xml:space="preserve">activities. </w:t>
            </w:r>
            <w:r w:rsidR="006E7315">
              <w:rPr>
                <w:rFonts w:cstheme="minorHAnsi"/>
              </w:rPr>
              <w:t xml:space="preserve">Lessons learned from the pilot as well as </w:t>
            </w:r>
            <w:r w:rsidR="00044BF1">
              <w:rPr>
                <w:rFonts w:cstheme="minorHAnsi"/>
              </w:rPr>
              <w:t>findings from this Evaluation will be reflected upon, for the implementation.</w:t>
            </w:r>
          </w:p>
        </w:tc>
      </w:tr>
      <w:tr w:rsidR="00834F97" w:rsidRPr="008711DF" w14:paraId="060AD541" w14:textId="77777777" w:rsidTr="005260DB">
        <w:trPr>
          <w:trHeight w:val="135"/>
        </w:trPr>
        <w:tc>
          <w:tcPr>
            <w:tcW w:w="3389" w:type="dxa"/>
            <w:vMerge w:val="restart"/>
            <w:shd w:val="clear" w:color="auto" w:fill="EAF6F3"/>
            <w:vAlign w:val="center"/>
          </w:tcPr>
          <w:p w14:paraId="098D82C5"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Key action(s)</w:t>
            </w:r>
          </w:p>
        </w:tc>
        <w:tc>
          <w:tcPr>
            <w:tcW w:w="1280" w:type="dxa"/>
            <w:vMerge w:val="restart"/>
            <w:shd w:val="clear" w:color="auto" w:fill="EAF6F3"/>
            <w:vAlign w:val="center"/>
          </w:tcPr>
          <w:p w14:paraId="14DE73F2"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Completion date</w:t>
            </w:r>
          </w:p>
        </w:tc>
        <w:tc>
          <w:tcPr>
            <w:tcW w:w="1921" w:type="dxa"/>
            <w:vMerge w:val="restart"/>
            <w:shd w:val="clear" w:color="auto" w:fill="EAF6F3"/>
            <w:vAlign w:val="center"/>
          </w:tcPr>
          <w:p w14:paraId="3512BD1E"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Responsible unit(s)</w:t>
            </w:r>
          </w:p>
        </w:tc>
        <w:tc>
          <w:tcPr>
            <w:tcW w:w="2426" w:type="dxa"/>
            <w:gridSpan w:val="2"/>
            <w:shd w:val="clear" w:color="auto" w:fill="EAF6F3"/>
          </w:tcPr>
          <w:p w14:paraId="2AEDF633"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18507EA1" w14:textId="77777777" w:rsidTr="005260DB">
        <w:trPr>
          <w:trHeight w:val="135"/>
        </w:trPr>
        <w:tc>
          <w:tcPr>
            <w:tcW w:w="3389" w:type="dxa"/>
            <w:vMerge/>
            <w:shd w:val="clear" w:color="auto" w:fill="F3F3F3"/>
          </w:tcPr>
          <w:p w14:paraId="68A3C01B" w14:textId="77777777" w:rsidR="00834F97" w:rsidRPr="008711DF" w:rsidRDefault="00834F97" w:rsidP="001079C4">
            <w:pPr>
              <w:tabs>
                <w:tab w:val="left" w:pos="1080"/>
              </w:tabs>
              <w:spacing w:after="0" w:line="240" w:lineRule="auto"/>
              <w:jc w:val="both"/>
              <w:rPr>
                <w:rFonts w:cstheme="minorHAnsi"/>
                <w:color w:val="185262"/>
              </w:rPr>
            </w:pPr>
          </w:p>
        </w:tc>
        <w:tc>
          <w:tcPr>
            <w:tcW w:w="1280" w:type="dxa"/>
            <w:vMerge/>
            <w:shd w:val="clear" w:color="auto" w:fill="F3F3F3"/>
          </w:tcPr>
          <w:p w14:paraId="6D0DAD10" w14:textId="77777777" w:rsidR="00834F97" w:rsidRPr="008711DF" w:rsidRDefault="00834F97" w:rsidP="001079C4">
            <w:pPr>
              <w:tabs>
                <w:tab w:val="left" w:pos="1080"/>
              </w:tabs>
              <w:spacing w:after="0" w:line="240" w:lineRule="auto"/>
              <w:jc w:val="both"/>
              <w:rPr>
                <w:rFonts w:cstheme="minorHAnsi"/>
                <w:b/>
                <w:color w:val="185262"/>
              </w:rPr>
            </w:pPr>
          </w:p>
        </w:tc>
        <w:tc>
          <w:tcPr>
            <w:tcW w:w="1921" w:type="dxa"/>
            <w:vMerge/>
            <w:shd w:val="clear" w:color="auto" w:fill="F3F3F3"/>
          </w:tcPr>
          <w:p w14:paraId="40B5362C" w14:textId="77777777" w:rsidR="00834F97" w:rsidRPr="008711DF" w:rsidRDefault="00834F97" w:rsidP="001079C4">
            <w:pPr>
              <w:tabs>
                <w:tab w:val="left" w:pos="1080"/>
              </w:tabs>
              <w:spacing w:after="0" w:line="240" w:lineRule="auto"/>
              <w:jc w:val="both"/>
              <w:rPr>
                <w:rFonts w:cstheme="minorHAnsi"/>
                <w:b/>
                <w:color w:val="185262"/>
              </w:rPr>
            </w:pPr>
          </w:p>
        </w:tc>
        <w:tc>
          <w:tcPr>
            <w:tcW w:w="1226" w:type="dxa"/>
          </w:tcPr>
          <w:p w14:paraId="02EC1D77"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37330BCA"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C5808A5" w14:textId="2F1CC6E2" w:rsidR="00834F97" w:rsidRPr="008711DF" w:rsidRDefault="00BD0B6B" w:rsidP="001079C4">
            <w:pPr>
              <w:tabs>
                <w:tab w:val="left" w:pos="1080"/>
              </w:tabs>
              <w:spacing w:after="0" w:line="240" w:lineRule="auto"/>
              <w:jc w:val="both"/>
              <w:rPr>
                <w:rFonts w:cstheme="minorHAnsi"/>
                <w:b/>
                <w:color w:val="185262"/>
              </w:rPr>
            </w:pPr>
            <w:r w:rsidRPr="0040106D">
              <w:rPr>
                <w:rFonts w:cstheme="minorHAnsi"/>
                <w:bCs/>
                <w:i/>
                <w:iCs/>
                <w:color w:val="185262"/>
                <w:sz w:val="18"/>
                <w:szCs w:val="18"/>
              </w:rPr>
              <w:t>(initiated, completed or no due date)</w:t>
            </w:r>
          </w:p>
        </w:tc>
      </w:tr>
      <w:tr w:rsidR="003C5864" w:rsidRPr="008711DF" w14:paraId="40CAF894" w14:textId="77777777" w:rsidTr="005260DB">
        <w:tc>
          <w:tcPr>
            <w:tcW w:w="3389" w:type="dxa"/>
          </w:tcPr>
          <w:p w14:paraId="6316B469" w14:textId="2DAFEF29" w:rsidR="003C5864" w:rsidRPr="008711DF" w:rsidRDefault="003C5864" w:rsidP="003C5864">
            <w:pPr>
              <w:tabs>
                <w:tab w:val="left" w:pos="1080"/>
              </w:tabs>
              <w:spacing w:after="0" w:line="240" w:lineRule="auto"/>
              <w:rPr>
                <w:rFonts w:cstheme="minorHAnsi"/>
                <w:color w:val="185262"/>
              </w:rPr>
            </w:pPr>
            <w:r>
              <w:rPr>
                <w:rFonts w:cstheme="minorHAnsi"/>
                <w:color w:val="185262"/>
              </w:rPr>
              <w:t>6</w:t>
            </w:r>
            <w:r w:rsidRPr="008711DF">
              <w:rPr>
                <w:rFonts w:cstheme="minorHAnsi"/>
                <w:color w:val="185262"/>
              </w:rPr>
              <w:t xml:space="preserve">.1 </w:t>
            </w:r>
            <w:r w:rsidRPr="00423BED">
              <w:rPr>
                <w:rFonts w:cstheme="minorHAnsi"/>
              </w:rPr>
              <w:t>ABRA is</w:t>
            </w:r>
            <w:r>
              <w:rPr>
                <w:rFonts w:cstheme="minorHAnsi"/>
              </w:rPr>
              <w:t xml:space="preserve"> employed for the locations selected for new project activities</w:t>
            </w:r>
            <w:r w:rsidR="005260DB">
              <w:rPr>
                <w:rFonts w:cstheme="minorHAnsi"/>
              </w:rPr>
              <w:t xml:space="preserve"> initiated in 2020.</w:t>
            </w:r>
          </w:p>
        </w:tc>
        <w:tc>
          <w:tcPr>
            <w:tcW w:w="1280" w:type="dxa"/>
            <w:vAlign w:val="center"/>
          </w:tcPr>
          <w:p w14:paraId="79141CBF" w14:textId="5176C140" w:rsidR="003C5864" w:rsidRPr="005260DB" w:rsidRDefault="005260DB" w:rsidP="003C5864">
            <w:pPr>
              <w:tabs>
                <w:tab w:val="left" w:pos="1080"/>
              </w:tabs>
              <w:spacing w:after="0" w:line="240" w:lineRule="auto"/>
              <w:rPr>
                <w:rFonts w:cstheme="minorHAnsi"/>
                <w:color w:val="185262"/>
              </w:rPr>
            </w:pPr>
            <w:r w:rsidRPr="005260DB">
              <w:rPr>
                <w:rFonts w:cstheme="minorHAnsi"/>
              </w:rPr>
              <w:t>3</w:t>
            </w:r>
            <w:r w:rsidR="009E1763">
              <w:rPr>
                <w:rFonts w:cstheme="minorHAnsi"/>
              </w:rPr>
              <w:t>0</w:t>
            </w:r>
            <w:r w:rsidRPr="005260DB">
              <w:rPr>
                <w:rFonts w:cstheme="minorHAnsi"/>
              </w:rPr>
              <w:t xml:space="preserve"> June 2020</w:t>
            </w:r>
          </w:p>
        </w:tc>
        <w:tc>
          <w:tcPr>
            <w:tcW w:w="1921" w:type="dxa"/>
            <w:vAlign w:val="center"/>
          </w:tcPr>
          <w:p w14:paraId="139FCE37" w14:textId="39B8BBAF" w:rsidR="003C5864" w:rsidRPr="005260DB" w:rsidRDefault="003C5864" w:rsidP="003C5864">
            <w:pPr>
              <w:tabs>
                <w:tab w:val="left" w:pos="1080"/>
              </w:tabs>
              <w:spacing w:after="0" w:line="240" w:lineRule="auto"/>
              <w:rPr>
                <w:rFonts w:cstheme="minorHAnsi"/>
                <w:color w:val="185262"/>
              </w:rPr>
            </w:pPr>
            <w:r w:rsidRPr="005260DB">
              <w:rPr>
                <w:rFonts w:cstheme="minorHAnsi"/>
              </w:rPr>
              <w:t>ICRRP Livelihoods Unit</w:t>
            </w:r>
          </w:p>
        </w:tc>
        <w:tc>
          <w:tcPr>
            <w:tcW w:w="1226" w:type="dxa"/>
          </w:tcPr>
          <w:p w14:paraId="74B6CD26" w14:textId="77777777" w:rsidR="003C5864" w:rsidRPr="005260DB" w:rsidRDefault="003C5864" w:rsidP="003C5864">
            <w:pPr>
              <w:tabs>
                <w:tab w:val="left" w:pos="1080"/>
              </w:tabs>
              <w:spacing w:after="0" w:line="240" w:lineRule="auto"/>
              <w:jc w:val="both"/>
              <w:rPr>
                <w:rFonts w:cstheme="minorHAnsi"/>
                <w:color w:val="185262"/>
              </w:rPr>
            </w:pPr>
          </w:p>
        </w:tc>
        <w:tc>
          <w:tcPr>
            <w:tcW w:w="1200" w:type="dxa"/>
          </w:tcPr>
          <w:p w14:paraId="23E91B59" w14:textId="1D749619" w:rsidR="003C5864" w:rsidRPr="005260DB" w:rsidRDefault="005260DB" w:rsidP="003C5864">
            <w:pPr>
              <w:tabs>
                <w:tab w:val="left" w:pos="1080"/>
              </w:tabs>
              <w:spacing w:after="0" w:line="240" w:lineRule="auto"/>
              <w:jc w:val="both"/>
              <w:rPr>
                <w:rFonts w:cstheme="minorHAnsi"/>
                <w:color w:val="185262"/>
              </w:rPr>
            </w:pPr>
            <w:r w:rsidRPr="005260DB">
              <w:rPr>
                <w:rFonts w:cstheme="minorHAnsi"/>
              </w:rPr>
              <w:t>Completed</w:t>
            </w:r>
          </w:p>
        </w:tc>
      </w:tr>
    </w:tbl>
    <w:p w14:paraId="48BCDD49" w14:textId="180A51E7"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389"/>
        <w:gridCol w:w="1280"/>
        <w:gridCol w:w="1921"/>
        <w:gridCol w:w="1226"/>
        <w:gridCol w:w="1200"/>
      </w:tblGrid>
      <w:tr w:rsidR="00834F97" w:rsidRPr="008711DF" w14:paraId="49C82744" w14:textId="77777777" w:rsidTr="003D4BCE">
        <w:tc>
          <w:tcPr>
            <w:tcW w:w="9016" w:type="dxa"/>
            <w:gridSpan w:val="5"/>
            <w:shd w:val="clear" w:color="auto" w:fill="EAF6F3"/>
          </w:tcPr>
          <w:p w14:paraId="6DA0B838" w14:textId="02EBC326" w:rsidR="00834F97" w:rsidRPr="008711DF" w:rsidRDefault="00834F97" w:rsidP="003D4BCE">
            <w:pPr>
              <w:spacing w:after="0"/>
              <w:rPr>
                <w:rFonts w:cstheme="minorHAnsi"/>
                <w:color w:val="185262"/>
              </w:rPr>
            </w:pPr>
            <w:r w:rsidRPr="008711DF">
              <w:rPr>
                <w:rFonts w:cstheme="minorHAnsi"/>
                <w:b/>
                <w:color w:val="185262"/>
              </w:rPr>
              <w:t xml:space="preserve">Evaluation recommendation </w:t>
            </w:r>
            <w:r w:rsidR="004A624C">
              <w:rPr>
                <w:rFonts w:cstheme="minorHAnsi"/>
                <w:b/>
                <w:color w:val="185262"/>
              </w:rPr>
              <w:t>7</w:t>
            </w:r>
            <w:r w:rsidRPr="008711DF">
              <w:rPr>
                <w:rFonts w:cstheme="minorHAnsi"/>
                <w:b/>
                <w:color w:val="185262"/>
              </w:rPr>
              <w:t>.</w:t>
            </w:r>
            <w:r w:rsidR="004A624C" w:rsidRPr="004E4B8F">
              <w:rPr>
                <w:rFonts w:ascii="Times New Roman" w:hAnsi="Times New Roman" w:cs="Times New Roman"/>
              </w:rPr>
              <w:t xml:space="preserve"> </w:t>
            </w:r>
            <w:r w:rsidR="004A624C" w:rsidRPr="003D4BCE">
              <w:rPr>
                <w:rFonts w:cstheme="minorHAnsi"/>
                <w:b/>
                <w:bCs/>
                <w:i/>
                <w:iCs/>
              </w:rPr>
              <w:t>Engage a larger number of NGOs in project implementation and ensure the formation of consortium of NGOs of at least 3-5 NGOs to be a requirement in the selection by UNDP of the bidders.</w:t>
            </w:r>
            <w:r w:rsidR="004A624C" w:rsidRPr="003D4BCE">
              <w:rPr>
                <w:rFonts w:ascii="Times New Roman" w:hAnsi="Times New Roman" w:cs="Times New Roman"/>
                <w:b/>
                <w:bCs/>
                <w:i/>
                <w:iCs/>
              </w:rPr>
              <w:t xml:space="preserve"> </w:t>
            </w:r>
          </w:p>
        </w:tc>
      </w:tr>
      <w:tr w:rsidR="00834F97" w:rsidRPr="008711DF" w14:paraId="2B18D9B8" w14:textId="77777777" w:rsidTr="003D4BCE">
        <w:tc>
          <w:tcPr>
            <w:tcW w:w="9016" w:type="dxa"/>
            <w:gridSpan w:val="5"/>
            <w:shd w:val="clear" w:color="auto" w:fill="EAF6F3"/>
          </w:tcPr>
          <w:p w14:paraId="0746D9BF" w14:textId="01C5E784" w:rsidR="00B01B5F" w:rsidRDefault="00834F97" w:rsidP="00475BF7">
            <w:pPr>
              <w:tabs>
                <w:tab w:val="left" w:pos="1080"/>
              </w:tabs>
              <w:spacing w:after="60" w:line="240" w:lineRule="auto"/>
              <w:jc w:val="both"/>
              <w:rPr>
                <w:rFonts w:cstheme="minorHAnsi"/>
              </w:rPr>
            </w:pPr>
            <w:r w:rsidRPr="008711DF">
              <w:rPr>
                <w:rFonts w:cstheme="minorHAnsi"/>
                <w:b/>
                <w:color w:val="185262"/>
              </w:rPr>
              <w:t xml:space="preserve">Management response: </w:t>
            </w:r>
            <w:r w:rsidR="00DE063C">
              <w:rPr>
                <w:rFonts w:cstheme="minorHAnsi"/>
              </w:rPr>
              <w:t>ICRR</w:t>
            </w:r>
            <w:r w:rsidR="00251CA6">
              <w:rPr>
                <w:rFonts w:cstheme="minorHAnsi"/>
              </w:rPr>
              <w:t>P</w:t>
            </w:r>
            <w:r w:rsidR="00DE063C">
              <w:rPr>
                <w:rFonts w:cstheme="minorHAnsi"/>
              </w:rPr>
              <w:t xml:space="preserve"> engages with </w:t>
            </w:r>
            <w:proofErr w:type="gramStart"/>
            <w:r w:rsidR="00DE063C">
              <w:rPr>
                <w:rFonts w:cstheme="minorHAnsi"/>
              </w:rPr>
              <w:t xml:space="preserve">a </w:t>
            </w:r>
            <w:r w:rsidR="00510F50">
              <w:rPr>
                <w:rFonts w:cstheme="minorHAnsi"/>
              </w:rPr>
              <w:t>number of</w:t>
            </w:r>
            <w:proofErr w:type="gramEnd"/>
            <w:r w:rsidR="00510F50">
              <w:rPr>
                <w:rFonts w:cstheme="minorHAnsi"/>
              </w:rPr>
              <w:t xml:space="preserve"> NGOs for</w:t>
            </w:r>
            <w:r w:rsidR="00251CA6">
              <w:rPr>
                <w:rFonts w:cstheme="minorHAnsi"/>
              </w:rPr>
              <w:t xml:space="preserve"> the </w:t>
            </w:r>
            <w:r w:rsidR="00510F50">
              <w:rPr>
                <w:rFonts w:cstheme="minorHAnsi"/>
              </w:rPr>
              <w:t>project implementation</w:t>
            </w:r>
            <w:r w:rsidR="00340FC4">
              <w:rPr>
                <w:rFonts w:cstheme="minorHAnsi"/>
              </w:rPr>
              <w:t xml:space="preserve">: </w:t>
            </w:r>
            <w:r w:rsidR="00251CA6">
              <w:rPr>
                <w:rFonts w:cstheme="minorHAnsi"/>
              </w:rPr>
              <w:t xml:space="preserve">in 2019, there were </w:t>
            </w:r>
            <w:r w:rsidR="008811EE">
              <w:rPr>
                <w:rFonts w:cstheme="minorHAnsi"/>
              </w:rPr>
              <w:t>1</w:t>
            </w:r>
            <w:r w:rsidR="00977DB6">
              <w:rPr>
                <w:rFonts w:cstheme="minorHAnsi"/>
              </w:rPr>
              <w:t>1</w:t>
            </w:r>
            <w:r w:rsidR="008811EE">
              <w:rPr>
                <w:rFonts w:cstheme="minorHAnsi"/>
              </w:rPr>
              <w:t xml:space="preserve"> NGOs that signed</w:t>
            </w:r>
            <w:r w:rsidR="00977DB6">
              <w:rPr>
                <w:rFonts w:cstheme="minorHAnsi"/>
              </w:rPr>
              <w:t xml:space="preserve"> </w:t>
            </w:r>
            <w:r w:rsidR="00997275">
              <w:rPr>
                <w:rFonts w:cstheme="minorHAnsi"/>
              </w:rPr>
              <w:t xml:space="preserve">a </w:t>
            </w:r>
            <w:r w:rsidR="00977DB6">
              <w:rPr>
                <w:rFonts w:cstheme="minorHAnsi"/>
              </w:rPr>
              <w:t xml:space="preserve">Responsible Party Agreement with UNDP </w:t>
            </w:r>
            <w:r w:rsidR="00212D69">
              <w:rPr>
                <w:rFonts w:cstheme="minorHAnsi"/>
              </w:rPr>
              <w:t>fo</w:t>
            </w:r>
            <w:r w:rsidR="00977DB6">
              <w:rPr>
                <w:rFonts w:cstheme="minorHAnsi"/>
              </w:rPr>
              <w:t>r ICRRP.</w:t>
            </w:r>
            <w:r w:rsidR="008811EE">
              <w:rPr>
                <w:rFonts w:cstheme="minorHAnsi"/>
              </w:rPr>
              <w:t xml:space="preserve"> </w:t>
            </w:r>
            <w:r w:rsidR="00A64DB8">
              <w:rPr>
                <w:rFonts w:cstheme="minorHAnsi"/>
              </w:rPr>
              <w:t>While acknowledging the need to further support local NGOs</w:t>
            </w:r>
            <w:r w:rsidR="00E20C98">
              <w:rPr>
                <w:rFonts w:cstheme="minorHAnsi"/>
              </w:rPr>
              <w:t>, however,</w:t>
            </w:r>
            <w:r w:rsidR="00E1722C">
              <w:rPr>
                <w:rFonts w:cstheme="minorHAnsi"/>
              </w:rPr>
              <w:t xml:space="preserve"> </w:t>
            </w:r>
            <w:r w:rsidR="00A26C44">
              <w:rPr>
                <w:rFonts w:cstheme="minorHAnsi"/>
              </w:rPr>
              <w:t>making a bid from consortium of local NGOs</w:t>
            </w:r>
            <w:r w:rsidR="002C4AB9">
              <w:rPr>
                <w:rFonts w:cstheme="minorHAnsi"/>
              </w:rPr>
              <w:t xml:space="preserve"> as a requirement in</w:t>
            </w:r>
            <w:r w:rsidR="004B7E18">
              <w:rPr>
                <w:rFonts w:cstheme="minorHAnsi"/>
              </w:rPr>
              <w:t xml:space="preserve"> the</w:t>
            </w:r>
            <w:r w:rsidR="002C4AB9">
              <w:rPr>
                <w:rFonts w:cstheme="minorHAnsi"/>
              </w:rPr>
              <w:t xml:space="preserve"> </w:t>
            </w:r>
            <w:r w:rsidR="0025050E">
              <w:rPr>
                <w:rFonts w:cstheme="minorHAnsi"/>
              </w:rPr>
              <w:t xml:space="preserve">procurement process </w:t>
            </w:r>
            <w:r w:rsidR="002A5B13">
              <w:rPr>
                <w:rFonts w:cstheme="minorHAnsi"/>
              </w:rPr>
              <w:t xml:space="preserve">is not realistic in </w:t>
            </w:r>
            <w:r w:rsidR="00805CE0">
              <w:rPr>
                <w:rFonts w:cstheme="minorHAnsi"/>
              </w:rPr>
              <w:t xml:space="preserve">the </w:t>
            </w:r>
            <w:r w:rsidR="002A5B13">
              <w:rPr>
                <w:rFonts w:cstheme="minorHAnsi"/>
              </w:rPr>
              <w:t>current project context</w:t>
            </w:r>
            <w:r w:rsidR="007D7A42">
              <w:rPr>
                <w:rFonts w:cstheme="minorHAnsi"/>
              </w:rPr>
              <w:t>.</w:t>
            </w:r>
            <w:r w:rsidR="002A5B13">
              <w:rPr>
                <w:rFonts w:cstheme="minorHAnsi"/>
              </w:rPr>
              <w:t xml:space="preserve"> </w:t>
            </w:r>
            <w:r w:rsidR="007D7A42">
              <w:rPr>
                <w:rFonts w:cstheme="minorHAnsi"/>
              </w:rPr>
              <w:t>Given the limited number of actors on the ground, it is already a bi</w:t>
            </w:r>
            <w:r w:rsidR="00060759">
              <w:rPr>
                <w:rFonts w:cstheme="minorHAnsi"/>
              </w:rPr>
              <w:t>g</w:t>
            </w:r>
            <w:r w:rsidR="007D7A42">
              <w:rPr>
                <w:rFonts w:cstheme="minorHAnsi"/>
              </w:rPr>
              <w:t xml:space="preserve"> challenge to </w:t>
            </w:r>
            <w:r w:rsidR="002A5B13">
              <w:rPr>
                <w:rFonts w:cstheme="minorHAnsi"/>
              </w:rPr>
              <w:t xml:space="preserve">find a </w:t>
            </w:r>
            <w:r w:rsidR="007C78C1">
              <w:rPr>
                <w:rFonts w:cstheme="minorHAnsi"/>
              </w:rPr>
              <w:t>qualified (</w:t>
            </w:r>
            <w:r w:rsidR="00373644">
              <w:rPr>
                <w:rFonts w:cstheme="minorHAnsi"/>
              </w:rPr>
              <w:t xml:space="preserve">on both </w:t>
            </w:r>
            <w:r w:rsidR="007C78C1">
              <w:rPr>
                <w:rFonts w:cstheme="minorHAnsi"/>
              </w:rPr>
              <w:t>technical and financial</w:t>
            </w:r>
            <w:r w:rsidR="00373644">
              <w:rPr>
                <w:rFonts w:cstheme="minorHAnsi"/>
              </w:rPr>
              <w:t xml:space="preserve"> aspects</w:t>
            </w:r>
            <w:r w:rsidR="007C78C1">
              <w:rPr>
                <w:rFonts w:cstheme="minorHAnsi"/>
              </w:rPr>
              <w:t>) responsible party</w:t>
            </w:r>
            <w:r w:rsidR="007D7A42">
              <w:rPr>
                <w:rFonts w:cstheme="minorHAnsi"/>
              </w:rPr>
              <w:t>.</w:t>
            </w:r>
            <w:r w:rsidR="00805CE0">
              <w:rPr>
                <w:rFonts w:cstheme="minorHAnsi"/>
              </w:rPr>
              <w:t xml:space="preserve"> </w:t>
            </w:r>
          </w:p>
          <w:p w14:paraId="1E973D56" w14:textId="67B80589" w:rsidR="00834F97" w:rsidRPr="00A71913" w:rsidRDefault="00845E5D" w:rsidP="00A71913">
            <w:pPr>
              <w:tabs>
                <w:tab w:val="left" w:pos="1080"/>
              </w:tabs>
              <w:spacing w:after="60" w:line="240" w:lineRule="auto"/>
              <w:jc w:val="both"/>
              <w:rPr>
                <w:rFonts w:cstheme="minorHAnsi"/>
              </w:rPr>
            </w:pPr>
            <w:r>
              <w:rPr>
                <w:rFonts w:cstheme="minorHAnsi"/>
              </w:rPr>
              <w:lastRenderedPageBreak/>
              <w:t xml:space="preserve">ICRRP </w:t>
            </w:r>
            <w:r w:rsidR="00BF330B">
              <w:rPr>
                <w:rFonts w:cstheme="minorHAnsi"/>
              </w:rPr>
              <w:t>will continue to work with NGOs present in the country</w:t>
            </w:r>
            <w:r w:rsidR="00260F81">
              <w:rPr>
                <w:rFonts w:cstheme="minorHAnsi"/>
              </w:rPr>
              <w:t xml:space="preserve"> (international as well as local NGOs)</w:t>
            </w:r>
            <w:r w:rsidR="00BF330B">
              <w:rPr>
                <w:rFonts w:cstheme="minorHAnsi"/>
              </w:rPr>
              <w:t xml:space="preserve"> to </w:t>
            </w:r>
            <w:r w:rsidR="00E06870">
              <w:rPr>
                <w:rFonts w:cstheme="minorHAnsi"/>
              </w:rPr>
              <w:t>ensure effective implementation while also support</w:t>
            </w:r>
            <w:r w:rsidR="005A3303">
              <w:rPr>
                <w:rFonts w:cstheme="minorHAnsi"/>
              </w:rPr>
              <w:t>ing capacit</w:t>
            </w:r>
            <w:r w:rsidR="00805CE0">
              <w:rPr>
                <w:rFonts w:cstheme="minorHAnsi"/>
              </w:rPr>
              <w:t>y</w:t>
            </w:r>
            <w:r w:rsidR="005A3303">
              <w:rPr>
                <w:rFonts w:cstheme="minorHAnsi"/>
              </w:rPr>
              <w:t xml:space="preserve"> </w:t>
            </w:r>
            <w:r w:rsidR="00E06870">
              <w:rPr>
                <w:rFonts w:cstheme="minorHAnsi"/>
              </w:rPr>
              <w:t xml:space="preserve">building. </w:t>
            </w:r>
            <w:r w:rsidR="00DC1E25">
              <w:rPr>
                <w:rFonts w:cstheme="minorHAnsi"/>
              </w:rPr>
              <w:t xml:space="preserve">ICRRP will encourage its INGO partners to </w:t>
            </w:r>
            <w:r w:rsidR="00EF251D">
              <w:rPr>
                <w:rFonts w:cstheme="minorHAnsi"/>
              </w:rPr>
              <w:t xml:space="preserve">work with local NGOs, and will extend workshops and trainings where local NGOs could </w:t>
            </w:r>
            <w:r w:rsidR="001B63AB">
              <w:rPr>
                <w:rFonts w:cstheme="minorHAnsi"/>
              </w:rPr>
              <w:t>learn about UNDP tendering processes, network with potential partners (</w:t>
            </w:r>
            <w:r w:rsidR="00EB64F4">
              <w:rPr>
                <w:rFonts w:cstheme="minorHAnsi"/>
              </w:rPr>
              <w:t xml:space="preserve">to explore possibilities of </w:t>
            </w:r>
            <w:r w:rsidR="001B63AB">
              <w:rPr>
                <w:rFonts w:cstheme="minorHAnsi"/>
              </w:rPr>
              <w:t>form</w:t>
            </w:r>
            <w:r w:rsidR="00EB64F4">
              <w:rPr>
                <w:rFonts w:cstheme="minorHAnsi"/>
              </w:rPr>
              <w:t>ing</w:t>
            </w:r>
            <w:r w:rsidR="001B63AB">
              <w:rPr>
                <w:rFonts w:cstheme="minorHAnsi"/>
              </w:rPr>
              <w:t xml:space="preserve"> a consortium</w:t>
            </w:r>
            <w:r w:rsidR="00EB64F4">
              <w:rPr>
                <w:rFonts w:cstheme="minorHAnsi"/>
              </w:rPr>
              <w:t>, among other benefits</w:t>
            </w:r>
            <w:r w:rsidR="001B63AB">
              <w:rPr>
                <w:rFonts w:cstheme="minorHAnsi"/>
              </w:rPr>
              <w:t xml:space="preserve">), and to </w:t>
            </w:r>
            <w:r w:rsidR="00800025">
              <w:rPr>
                <w:rFonts w:cstheme="minorHAnsi"/>
              </w:rPr>
              <w:t>build overall capacities in project management and implementation.</w:t>
            </w:r>
          </w:p>
        </w:tc>
      </w:tr>
      <w:tr w:rsidR="00834F97" w:rsidRPr="008711DF" w14:paraId="19BD42E3" w14:textId="77777777" w:rsidTr="001751EB">
        <w:trPr>
          <w:trHeight w:val="135"/>
        </w:trPr>
        <w:tc>
          <w:tcPr>
            <w:tcW w:w="3395" w:type="dxa"/>
            <w:vMerge w:val="restart"/>
            <w:shd w:val="clear" w:color="auto" w:fill="EAF6F3"/>
            <w:vAlign w:val="center"/>
          </w:tcPr>
          <w:p w14:paraId="73653AA3"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lastRenderedPageBreak/>
              <w:t>Key action(s)</w:t>
            </w:r>
          </w:p>
        </w:tc>
        <w:tc>
          <w:tcPr>
            <w:tcW w:w="1280" w:type="dxa"/>
            <w:vMerge w:val="restart"/>
            <w:shd w:val="clear" w:color="auto" w:fill="EAF6F3"/>
            <w:vAlign w:val="center"/>
          </w:tcPr>
          <w:p w14:paraId="0D877468"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Completion date</w:t>
            </w:r>
          </w:p>
        </w:tc>
        <w:tc>
          <w:tcPr>
            <w:tcW w:w="1923" w:type="dxa"/>
            <w:vMerge w:val="restart"/>
            <w:shd w:val="clear" w:color="auto" w:fill="EAF6F3"/>
            <w:vAlign w:val="center"/>
          </w:tcPr>
          <w:p w14:paraId="2089708E"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Responsible unit(s)</w:t>
            </w:r>
          </w:p>
        </w:tc>
        <w:tc>
          <w:tcPr>
            <w:tcW w:w="2418" w:type="dxa"/>
            <w:gridSpan w:val="2"/>
            <w:shd w:val="clear" w:color="auto" w:fill="EAF6F3"/>
          </w:tcPr>
          <w:p w14:paraId="53AFC8F5"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293502D2" w14:textId="77777777" w:rsidTr="001751EB">
        <w:trPr>
          <w:trHeight w:val="135"/>
        </w:trPr>
        <w:tc>
          <w:tcPr>
            <w:tcW w:w="3395" w:type="dxa"/>
            <w:vMerge/>
            <w:shd w:val="clear" w:color="auto" w:fill="F3F3F3"/>
          </w:tcPr>
          <w:p w14:paraId="0CBBB6D0" w14:textId="77777777" w:rsidR="00834F97" w:rsidRPr="008711DF" w:rsidRDefault="00834F97" w:rsidP="001079C4">
            <w:pPr>
              <w:tabs>
                <w:tab w:val="left" w:pos="1080"/>
              </w:tabs>
              <w:spacing w:after="0" w:line="240" w:lineRule="auto"/>
              <w:jc w:val="both"/>
              <w:rPr>
                <w:rFonts w:cstheme="minorHAnsi"/>
                <w:color w:val="185262"/>
              </w:rPr>
            </w:pPr>
          </w:p>
        </w:tc>
        <w:tc>
          <w:tcPr>
            <w:tcW w:w="1280" w:type="dxa"/>
            <w:vMerge/>
            <w:shd w:val="clear" w:color="auto" w:fill="F3F3F3"/>
          </w:tcPr>
          <w:p w14:paraId="186113D2" w14:textId="77777777" w:rsidR="00834F97" w:rsidRPr="008711DF" w:rsidRDefault="00834F97" w:rsidP="001079C4">
            <w:pPr>
              <w:tabs>
                <w:tab w:val="left" w:pos="1080"/>
              </w:tabs>
              <w:spacing w:after="0" w:line="240" w:lineRule="auto"/>
              <w:jc w:val="both"/>
              <w:rPr>
                <w:rFonts w:cstheme="minorHAnsi"/>
                <w:b/>
                <w:color w:val="185262"/>
              </w:rPr>
            </w:pPr>
          </w:p>
        </w:tc>
        <w:tc>
          <w:tcPr>
            <w:tcW w:w="1923" w:type="dxa"/>
            <w:vMerge/>
            <w:shd w:val="clear" w:color="auto" w:fill="F3F3F3"/>
          </w:tcPr>
          <w:p w14:paraId="5F4212FD" w14:textId="77777777" w:rsidR="00834F97" w:rsidRPr="008711DF" w:rsidRDefault="00834F97" w:rsidP="001079C4">
            <w:pPr>
              <w:tabs>
                <w:tab w:val="left" w:pos="1080"/>
              </w:tabs>
              <w:spacing w:after="0" w:line="240" w:lineRule="auto"/>
              <w:jc w:val="both"/>
              <w:rPr>
                <w:rFonts w:cstheme="minorHAnsi"/>
                <w:b/>
                <w:color w:val="185262"/>
              </w:rPr>
            </w:pPr>
          </w:p>
        </w:tc>
        <w:tc>
          <w:tcPr>
            <w:tcW w:w="1226" w:type="dxa"/>
          </w:tcPr>
          <w:p w14:paraId="04DF5A7E"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192" w:type="dxa"/>
          </w:tcPr>
          <w:p w14:paraId="47404B4D" w14:textId="77777777" w:rsidR="00834F97" w:rsidRDefault="00834F97" w:rsidP="001079C4">
            <w:pPr>
              <w:tabs>
                <w:tab w:val="left" w:pos="1080"/>
              </w:tabs>
              <w:spacing w:after="0" w:line="240" w:lineRule="auto"/>
              <w:jc w:val="both"/>
              <w:rPr>
                <w:rFonts w:cstheme="minorHAnsi"/>
                <w:b/>
                <w:color w:val="185262"/>
              </w:rPr>
            </w:pPr>
            <w:r w:rsidRPr="008711DF">
              <w:rPr>
                <w:rFonts w:cstheme="minorHAnsi"/>
                <w:b/>
                <w:color w:val="185262"/>
              </w:rPr>
              <w:t>Status</w:t>
            </w:r>
          </w:p>
          <w:p w14:paraId="0291AA0A" w14:textId="0895B386" w:rsidR="003D4BCE" w:rsidRPr="003D4BCE" w:rsidRDefault="003D4BCE"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40106D">
              <w:rPr>
                <w:rFonts w:cstheme="minorHAnsi"/>
                <w:bCs/>
                <w:i/>
                <w:iCs/>
                <w:color w:val="185262"/>
                <w:sz w:val="18"/>
                <w:szCs w:val="18"/>
              </w:rPr>
              <w:t>(initiated, completed or no due date)</w:t>
            </w:r>
          </w:p>
        </w:tc>
      </w:tr>
      <w:tr w:rsidR="00834F97" w:rsidRPr="008711DF" w14:paraId="52B5AABB" w14:textId="77777777" w:rsidTr="001751EB">
        <w:trPr>
          <w:trHeight w:val="1342"/>
        </w:trPr>
        <w:tc>
          <w:tcPr>
            <w:tcW w:w="3395" w:type="dxa"/>
          </w:tcPr>
          <w:p w14:paraId="0DCA491A" w14:textId="4CF4076B" w:rsidR="00834F97" w:rsidRDefault="004A624C" w:rsidP="001751EB">
            <w:pPr>
              <w:tabs>
                <w:tab w:val="left" w:pos="1080"/>
              </w:tabs>
              <w:spacing w:after="0" w:line="240" w:lineRule="auto"/>
              <w:rPr>
                <w:rFonts w:cstheme="minorHAnsi"/>
              </w:rPr>
            </w:pPr>
            <w:r>
              <w:rPr>
                <w:rFonts w:cstheme="minorHAnsi"/>
                <w:color w:val="185262"/>
              </w:rPr>
              <w:t>7</w:t>
            </w:r>
            <w:r w:rsidR="00834F97" w:rsidRPr="008711DF">
              <w:rPr>
                <w:rFonts w:cstheme="minorHAnsi"/>
                <w:color w:val="185262"/>
              </w:rPr>
              <w:t xml:space="preserve">.1 </w:t>
            </w:r>
            <w:r w:rsidR="00667829">
              <w:rPr>
                <w:rFonts w:cstheme="minorHAnsi"/>
              </w:rPr>
              <w:t>Continue to engage with NGOs (national and international) as Responsible Parties where deemed the most suitable for each area of work</w:t>
            </w:r>
            <w:r w:rsidR="00CE6AF0">
              <w:rPr>
                <w:rFonts w:cstheme="minorHAnsi"/>
              </w:rPr>
              <w:t xml:space="preserve"> </w:t>
            </w:r>
            <w:r w:rsidR="00667829">
              <w:rPr>
                <w:rFonts w:cstheme="minorHAnsi"/>
              </w:rPr>
              <w:t>and undertake selection in keeping with UNDP’s established rules and regulations.</w:t>
            </w:r>
          </w:p>
          <w:p w14:paraId="71BA0D2D" w14:textId="38862871" w:rsidR="001751EB" w:rsidRPr="008711DF" w:rsidRDefault="001751EB" w:rsidP="001751EB">
            <w:pPr>
              <w:tabs>
                <w:tab w:val="left" w:pos="1080"/>
              </w:tabs>
              <w:spacing w:after="0" w:line="240" w:lineRule="auto"/>
              <w:rPr>
                <w:rFonts w:cstheme="minorHAnsi"/>
                <w:color w:val="185262"/>
              </w:rPr>
            </w:pPr>
          </w:p>
        </w:tc>
        <w:tc>
          <w:tcPr>
            <w:tcW w:w="1280" w:type="dxa"/>
            <w:vAlign w:val="center"/>
          </w:tcPr>
          <w:p w14:paraId="099874DB" w14:textId="6942AA97" w:rsidR="00834F97" w:rsidRPr="008711DF" w:rsidRDefault="00667829" w:rsidP="001751EB">
            <w:pPr>
              <w:tabs>
                <w:tab w:val="left" w:pos="1080"/>
              </w:tabs>
              <w:spacing w:after="0" w:line="240" w:lineRule="auto"/>
              <w:rPr>
                <w:rFonts w:cstheme="minorHAnsi"/>
                <w:color w:val="185262"/>
              </w:rPr>
            </w:pPr>
            <w:r>
              <w:rPr>
                <w:rFonts w:cstheme="minorHAnsi"/>
                <w:color w:val="185262"/>
              </w:rPr>
              <w:t>3</w:t>
            </w:r>
            <w:r w:rsidR="009E1763">
              <w:rPr>
                <w:rFonts w:cstheme="minorHAnsi"/>
                <w:color w:val="185262"/>
              </w:rPr>
              <w:t>0</w:t>
            </w:r>
            <w:r>
              <w:rPr>
                <w:rFonts w:cstheme="minorHAnsi"/>
                <w:color w:val="185262"/>
              </w:rPr>
              <w:t xml:space="preserve"> June 2020</w:t>
            </w:r>
          </w:p>
        </w:tc>
        <w:tc>
          <w:tcPr>
            <w:tcW w:w="1923" w:type="dxa"/>
            <w:vAlign w:val="center"/>
          </w:tcPr>
          <w:p w14:paraId="38C7B2A0" w14:textId="4B8F891F" w:rsidR="001751EB" w:rsidRPr="001751EB" w:rsidRDefault="001751EB" w:rsidP="001751EB">
            <w:pPr>
              <w:tabs>
                <w:tab w:val="left" w:pos="1080"/>
              </w:tabs>
              <w:spacing w:after="0" w:line="240" w:lineRule="auto"/>
              <w:rPr>
                <w:rFonts w:cstheme="minorHAnsi"/>
                <w:i/>
                <w:iCs/>
              </w:rPr>
            </w:pPr>
            <w:r>
              <w:rPr>
                <w:rFonts w:cstheme="minorHAnsi"/>
                <w:i/>
                <w:iCs/>
              </w:rPr>
              <w:t>ICRRP team with the support from Procurement and Operations Units</w:t>
            </w:r>
          </w:p>
        </w:tc>
        <w:tc>
          <w:tcPr>
            <w:tcW w:w="1226" w:type="dxa"/>
          </w:tcPr>
          <w:p w14:paraId="601C7F63" w14:textId="77777777" w:rsidR="00834F97" w:rsidRPr="008711DF" w:rsidRDefault="00834F97" w:rsidP="001079C4">
            <w:pPr>
              <w:tabs>
                <w:tab w:val="left" w:pos="1080"/>
              </w:tabs>
              <w:spacing w:after="0" w:line="240" w:lineRule="auto"/>
              <w:jc w:val="both"/>
              <w:rPr>
                <w:rFonts w:cstheme="minorHAnsi"/>
                <w:color w:val="185262"/>
              </w:rPr>
            </w:pPr>
          </w:p>
        </w:tc>
        <w:tc>
          <w:tcPr>
            <w:tcW w:w="1192" w:type="dxa"/>
          </w:tcPr>
          <w:p w14:paraId="1B87FD8F" w14:textId="77777777" w:rsidR="00667829" w:rsidRDefault="00667829" w:rsidP="001079C4">
            <w:pPr>
              <w:tabs>
                <w:tab w:val="left" w:pos="1080"/>
              </w:tabs>
              <w:spacing w:after="0" w:line="240" w:lineRule="auto"/>
              <w:jc w:val="both"/>
              <w:rPr>
                <w:rFonts w:cstheme="minorHAnsi"/>
                <w:color w:val="185262"/>
              </w:rPr>
            </w:pPr>
          </w:p>
          <w:p w14:paraId="5244B7BD" w14:textId="77777777" w:rsidR="00667829" w:rsidRDefault="00667829" w:rsidP="001079C4">
            <w:pPr>
              <w:tabs>
                <w:tab w:val="left" w:pos="1080"/>
              </w:tabs>
              <w:spacing w:after="0" w:line="240" w:lineRule="auto"/>
              <w:jc w:val="both"/>
              <w:rPr>
                <w:rFonts w:cstheme="minorHAnsi"/>
                <w:color w:val="185262"/>
              </w:rPr>
            </w:pPr>
          </w:p>
          <w:p w14:paraId="70C89563" w14:textId="77777777" w:rsidR="00667829" w:rsidRDefault="00667829" w:rsidP="001079C4">
            <w:pPr>
              <w:tabs>
                <w:tab w:val="left" w:pos="1080"/>
              </w:tabs>
              <w:spacing w:after="0" w:line="240" w:lineRule="auto"/>
              <w:jc w:val="both"/>
              <w:rPr>
                <w:rFonts w:cstheme="minorHAnsi"/>
                <w:color w:val="185262"/>
              </w:rPr>
            </w:pPr>
          </w:p>
          <w:p w14:paraId="616CC13B" w14:textId="77777777" w:rsidR="00667829" w:rsidRDefault="00667829" w:rsidP="001079C4">
            <w:pPr>
              <w:tabs>
                <w:tab w:val="left" w:pos="1080"/>
              </w:tabs>
              <w:spacing w:after="0" w:line="240" w:lineRule="auto"/>
              <w:jc w:val="both"/>
              <w:rPr>
                <w:rFonts w:cstheme="minorHAnsi"/>
                <w:color w:val="185262"/>
              </w:rPr>
            </w:pPr>
          </w:p>
          <w:p w14:paraId="738C34AD" w14:textId="77777777" w:rsidR="00667829" w:rsidRDefault="00667829" w:rsidP="001079C4">
            <w:pPr>
              <w:tabs>
                <w:tab w:val="left" w:pos="1080"/>
              </w:tabs>
              <w:spacing w:after="0" w:line="240" w:lineRule="auto"/>
              <w:jc w:val="both"/>
              <w:rPr>
                <w:rFonts w:cstheme="minorHAnsi"/>
                <w:color w:val="185262"/>
              </w:rPr>
            </w:pPr>
          </w:p>
          <w:p w14:paraId="404FDBF2" w14:textId="243DD7CA" w:rsidR="00834F97" w:rsidRPr="008711DF" w:rsidRDefault="00667829" w:rsidP="001079C4">
            <w:pPr>
              <w:tabs>
                <w:tab w:val="left" w:pos="1080"/>
              </w:tabs>
              <w:spacing w:after="0" w:line="240" w:lineRule="auto"/>
              <w:jc w:val="both"/>
              <w:rPr>
                <w:rFonts w:cstheme="minorHAnsi"/>
                <w:color w:val="185262"/>
              </w:rPr>
            </w:pPr>
            <w:r>
              <w:rPr>
                <w:rFonts w:cstheme="minorHAnsi"/>
                <w:color w:val="185262"/>
              </w:rPr>
              <w:t>Completed</w:t>
            </w:r>
          </w:p>
        </w:tc>
      </w:tr>
      <w:tr w:rsidR="00834F97" w:rsidRPr="008711DF" w14:paraId="5B4BBCAF" w14:textId="77777777" w:rsidTr="001751EB">
        <w:tc>
          <w:tcPr>
            <w:tcW w:w="3395" w:type="dxa"/>
          </w:tcPr>
          <w:p w14:paraId="1E639D47" w14:textId="5EFB3C7B" w:rsidR="00834F97" w:rsidRPr="008711DF" w:rsidRDefault="00834F97" w:rsidP="001079C4">
            <w:pPr>
              <w:tabs>
                <w:tab w:val="left" w:pos="1080"/>
              </w:tabs>
              <w:spacing w:after="0" w:line="240" w:lineRule="auto"/>
              <w:jc w:val="both"/>
              <w:rPr>
                <w:rFonts w:cstheme="minorHAnsi"/>
                <w:color w:val="185262"/>
              </w:rPr>
            </w:pPr>
          </w:p>
        </w:tc>
        <w:tc>
          <w:tcPr>
            <w:tcW w:w="1280" w:type="dxa"/>
          </w:tcPr>
          <w:p w14:paraId="6E95825C" w14:textId="77777777" w:rsidR="00834F97" w:rsidRPr="008711DF" w:rsidRDefault="00834F97" w:rsidP="001079C4">
            <w:pPr>
              <w:tabs>
                <w:tab w:val="left" w:pos="1080"/>
              </w:tabs>
              <w:spacing w:after="0" w:line="240" w:lineRule="auto"/>
              <w:jc w:val="both"/>
              <w:rPr>
                <w:rFonts w:cstheme="minorHAnsi"/>
                <w:color w:val="185262"/>
              </w:rPr>
            </w:pPr>
          </w:p>
        </w:tc>
        <w:tc>
          <w:tcPr>
            <w:tcW w:w="1923" w:type="dxa"/>
          </w:tcPr>
          <w:p w14:paraId="78B6EDE4" w14:textId="77777777" w:rsidR="00834F97" w:rsidRPr="008711DF" w:rsidRDefault="00834F97" w:rsidP="001079C4">
            <w:pPr>
              <w:tabs>
                <w:tab w:val="left" w:pos="1080"/>
              </w:tabs>
              <w:spacing w:after="0" w:line="240" w:lineRule="auto"/>
              <w:jc w:val="both"/>
              <w:rPr>
                <w:rFonts w:cstheme="minorHAnsi"/>
                <w:color w:val="185262"/>
              </w:rPr>
            </w:pPr>
          </w:p>
        </w:tc>
        <w:tc>
          <w:tcPr>
            <w:tcW w:w="1226" w:type="dxa"/>
          </w:tcPr>
          <w:p w14:paraId="1CD14861" w14:textId="77777777" w:rsidR="00834F97" w:rsidRPr="008711DF" w:rsidRDefault="00834F97" w:rsidP="001079C4">
            <w:pPr>
              <w:tabs>
                <w:tab w:val="left" w:pos="1080"/>
              </w:tabs>
              <w:spacing w:after="0" w:line="240" w:lineRule="auto"/>
              <w:jc w:val="both"/>
              <w:rPr>
                <w:rFonts w:cstheme="minorHAnsi"/>
                <w:color w:val="185262"/>
              </w:rPr>
            </w:pPr>
          </w:p>
        </w:tc>
        <w:tc>
          <w:tcPr>
            <w:tcW w:w="1192" w:type="dxa"/>
          </w:tcPr>
          <w:p w14:paraId="23D27127" w14:textId="77777777" w:rsidR="00834F97" w:rsidRPr="008711DF" w:rsidRDefault="00834F97" w:rsidP="001079C4">
            <w:pPr>
              <w:tabs>
                <w:tab w:val="left" w:pos="1080"/>
              </w:tabs>
              <w:spacing w:after="0" w:line="240" w:lineRule="auto"/>
              <w:jc w:val="both"/>
              <w:rPr>
                <w:rFonts w:cstheme="minorHAnsi"/>
                <w:color w:val="185262"/>
              </w:rPr>
            </w:pPr>
          </w:p>
        </w:tc>
      </w:tr>
    </w:tbl>
    <w:p w14:paraId="5EF4BA6C" w14:textId="733285F3"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338"/>
        <w:gridCol w:w="1348"/>
        <w:gridCol w:w="1928"/>
        <w:gridCol w:w="1202"/>
        <w:gridCol w:w="1200"/>
      </w:tblGrid>
      <w:tr w:rsidR="00834F97" w:rsidRPr="008711DF" w14:paraId="4CFBC18A" w14:textId="77777777" w:rsidTr="00355F1A">
        <w:tc>
          <w:tcPr>
            <w:tcW w:w="9016" w:type="dxa"/>
            <w:gridSpan w:val="5"/>
            <w:shd w:val="clear" w:color="auto" w:fill="EAF6F3"/>
          </w:tcPr>
          <w:p w14:paraId="4C7C05EA" w14:textId="23DC5101" w:rsidR="00834F97" w:rsidRPr="008711DF" w:rsidRDefault="00834F97" w:rsidP="00355F1A">
            <w:pPr>
              <w:tabs>
                <w:tab w:val="left" w:pos="1080"/>
              </w:tabs>
              <w:spacing w:after="0" w:line="240" w:lineRule="auto"/>
              <w:rPr>
                <w:rFonts w:cstheme="minorHAnsi"/>
                <w:color w:val="185262"/>
              </w:rPr>
            </w:pPr>
            <w:r w:rsidRPr="008711DF">
              <w:rPr>
                <w:rFonts w:cstheme="minorHAnsi"/>
                <w:b/>
                <w:color w:val="185262"/>
              </w:rPr>
              <w:t xml:space="preserve">Evaluation recommendation </w:t>
            </w:r>
            <w:r w:rsidR="004A624C">
              <w:rPr>
                <w:rFonts w:cstheme="minorHAnsi"/>
                <w:b/>
                <w:color w:val="185262"/>
              </w:rPr>
              <w:t>8</w:t>
            </w:r>
            <w:r w:rsidRPr="004A624C">
              <w:rPr>
                <w:rFonts w:cstheme="minorHAnsi"/>
                <w:b/>
                <w:color w:val="185262"/>
              </w:rPr>
              <w:t xml:space="preserve">. </w:t>
            </w:r>
            <w:r w:rsidR="004A624C" w:rsidRPr="00355F1A">
              <w:rPr>
                <w:rFonts w:cstheme="minorHAnsi"/>
                <w:b/>
                <w:bCs/>
                <w:i/>
                <w:iCs/>
              </w:rPr>
              <w:t>Promote the development of social enterprises in KRI and the Newly Liberated Areas that would create jobs for the most vulnerable population and enhance skills level of beneficiaries.</w:t>
            </w:r>
          </w:p>
        </w:tc>
      </w:tr>
      <w:tr w:rsidR="00834F97" w:rsidRPr="008711DF" w14:paraId="41F8AEF1" w14:textId="77777777" w:rsidTr="00355F1A">
        <w:tc>
          <w:tcPr>
            <w:tcW w:w="9016" w:type="dxa"/>
            <w:gridSpan w:val="5"/>
            <w:shd w:val="clear" w:color="auto" w:fill="EAF6F3"/>
          </w:tcPr>
          <w:p w14:paraId="3FB9F551" w14:textId="27D40124" w:rsidR="00834F97" w:rsidRDefault="00834F97" w:rsidP="00C169AF">
            <w:pPr>
              <w:tabs>
                <w:tab w:val="left" w:pos="1080"/>
              </w:tabs>
              <w:spacing w:after="60" w:line="240" w:lineRule="auto"/>
              <w:jc w:val="both"/>
              <w:rPr>
                <w:rFonts w:cstheme="minorHAnsi"/>
              </w:rPr>
            </w:pPr>
            <w:r w:rsidRPr="008711DF">
              <w:rPr>
                <w:rFonts w:cstheme="minorHAnsi"/>
                <w:b/>
                <w:color w:val="185262"/>
              </w:rPr>
              <w:t xml:space="preserve">Management response: </w:t>
            </w:r>
            <w:r w:rsidR="00A20005">
              <w:rPr>
                <w:rFonts w:cstheme="minorHAnsi"/>
              </w:rPr>
              <w:t>UND</w:t>
            </w:r>
            <w:r w:rsidR="00A20005" w:rsidRPr="00A20005">
              <w:rPr>
                <w:rFonts w:cstheme="minorHAnsi"/>
              </w:rPr>
              <w:t>P</w:t>
            </w:r>
            <w:r w:rsidR="00A20005">
              <w:rPr>
                <w:rFonts w:cstheme="minorHAnsi"/>
              </w:rPr>
              <w:t xml:space="preserve"> acknowledges the importance of creating business opportunities to revive local economies that were disrupted and destroyed during the conflict, and to </w:t>
            </w:r>
            <w:r w:rsidR="00E53AB0">
              <w:rPr>
                <w:rFonts w:cstheme="minorHAnsi"/>
              </w:rPr>
              <w:t>create jobs and livelihoods for the Iraqi population including the most vulnerable.</w:t>
            </w:r>
          </w:p>
          <w:p w14:paraId="713CBBAC" w14:textId="485A5222" w:rsidR="00C169AF" w:rsidRPr="008711DF" w:rsidRDefault="00317777" w:rsidP="00317777">
            <w:pPr>
              <w:tabs>
                <w:tab w:val="left" w:pos="1080"/>
              </w:tabs>
              <w:spacing w:after="60" w:line="240" w:lineRule="auto"/>
              <w:jc w:val="both"/>
              <w:rPr>
                <w:rFonts w:cstheme="minorHAnsi"/>
                <w:color w:val="185262"/>
              </w:rPr>
            </w:pPr>
            <w:r w:rsidRPr="00317777">
              <w:rPr>
                <w:rFonts w:cstheme="minorHAnsi"/>
              </w:rPr>
              <w:t xml:space="preserve">ICRRP </w:t>
            </w:r>
            <w:r w:rsidR="006C0D4E">
              <w:rPr>
                <w:rFonts w:cstheme="minorHAnsi"/>
              </w:rPr>
              <w:t>has been supporting the small and medium</w:t>
            </w:r>
            <w:r w:rsidR="00026FD5">
              <w:rPr>
                <w:rFonts w:cstheme="minorHAnsi"/>
              </w:rPr>
              <w:t xml:space="preserve"> businesses</w:t>
            </w:r>
            <w:r w:rsidR="006C0D4E">
              <w:rPr>
                <w:rFonts w:cstheme="minorHAnsi"/>
              </w:rPr>
              <w:t xml:space="preserve"> with microgrants</w:t>
            </w:r>
            <w:r w:rsidR="00E10FF7">
              <w:rPr>
                <w:rFonts w:cstheme="minorHAnsi"/>
              </w:rPr>
              <w:t xml:space="preserve"> to support asset recovery </w:t>
            </w:r>
            <w:r w:rsidR="003D2173">
              <w:rPr>
                <w:rFonts w:cstheme="minorHAnsi"/>
              </w:rPr>
              <w:t xml:space="preserve">and their re-entry into local economies. In beneficiary selection, </w:t>
            </w:r>
            <w:r w:rsidR="004E7A4C">
              <w:rPr>
                <w:rFonts w:cstheme="minorHAnsi"/>
              </w:rPr>
              <w:t xml:space="preserve">vulnerabilities </w:t>
            </w:r>
            <w:r w:rsidR="004F0CF0">
              <w:rPr>
                <w:rFonts w:cstheme="minorHAnsi"/>
              </w:rPr>
              <w:t xml:space="preserve">such as their </w:t>
            </w:r>
            <w:r w:rsidR="0021091C">
              <w:rPr>
                <w:rFonts w:cstheme="minorHAnsi"/>
              </w:rPr>
              <w:t>household constitution (</w:t>
            </w:r>
            <w:r w:rsidR="00FA2B84">
              <w:rPr>
                <w:rFonts w:cstheme="minorHAnsi"/>
              </w:rPr>
              <w:t xml:space="preserve">ex. who is the household head, how </w:t>
            </w:r>
            <w:r w:rsidR="00C8600B">
              <w:rPr>
                <w:rFonts w:cstheme="minorHAnsi"/>
              </w:rPr>
              <w:t>many dependent members against how much income</w:t>
            </w:r>
            <w:r w:rsidR="00FA2B84">
              <w:rPr>
                <w:rFonts w:cstheme="minorHAnsi"/>
              </w:rPr>
              <w:t>, whether there are members with disabilities</w:t>
            </w:r>
            <w:r w:rsidR="00A04282">
              <w:rPr>
                <w:rFonts w:cstheme="minorHAnsi"/>
              </w:rPr>
              <w:t>, etc.</w:t>
            </w:r>
            <w:r w:rsidR="00FA2B84">
              <w:rPr>
                <w:rFonts w:cstheme="minorHAnsi"/>
              </w:rPr>
              <w:t>)</w:t>
            </w:r>
            <w:r w:rsidR="00D63CAB">
              <w:rPr>
                <w:rFonts w:cstheme="minorHAnsi"/>
              </w:rPr>
              <w:t>, displace</w:t>
            </w:r>
            <w:r w:rsidR="00B60941">
              <w:rPr>
                <w:rFonts w:cstheme="minorHAnsi"/>
              </w:rPr>
              <w:t>ment history,</w:t>
            </w:r>
            <w:r w:rsidR="00C9279C">
              <w:rPr>
                <w:rFonts w:cstheme="minorHAnsi"/>
              </w:rPr>
              <w:t xml:space="preserve"> and others</w:t>
            </w:r>
            <w:r w:rsidR="00B60941">
              <w:rPr>
                <w:rFonts w:cstheme="minorHAnsi"/>
              </w:rPr>
              <w:t xml:space="preserve"> are taken into consideration. </w:t>
            </w:r>
            <w:r w:rsidR="00B54367">
              <w:rPr>
                <w:rFonts w:cstheme="minorHAnsi"/>
              </w:rPr>
              <w:t xml:space="preserve">ICRRP will continue to </w:t>
            </w:r>
            <w:r w:rsidR="00EE40DA">
              <w:rPr>
                <w:rFonts w:cstheme="minorHAnsi"/>
              </w:rPr>
              <w:t>support creating inclusive</w:t>
            </w:r>
            <w:r w:rsidR="00C9279C">
              <w:rPr>
                <w:rFonts w:cstheme="minorHAnsi"/>
              </w:rPr>
              <w:t xml:space="preserve"> jobs and business</w:t>
            </w:r>
            <w:r w:rsidR="00EE40DA">
              <w:rPr>
                <w:rFonts w:cstheme="minorHAnsi"/>
              </w:rPr>
              <w:t xml:space="preserve"> opportunities </w:t>
            </w:r>
            <w:r w:rsidR="0051229C">
              <w:rPr>
                <w:rFonts w:cstheme="minorHAnsi"/>
              </w:rPr>
              <w:t>a</w:t>
            </w:r>
            <w:r w:rsidR="00252DB5">
              <w:rPr>
                <w:rFonts w:cstheme="minorHAnsi"/>
              </w:rPr>
              <w:t>nd provide employable skills trainings</w:t>
            </w:r>
            <w:r w:rsidR="00F67914">
              <w:rPr>
                <w:rFonts w:cstheme="minorHAnsi"/>
              </w:rPr>
              <w:t>.</w:t>
            </w:r>
          </w:p>
        </w:tc>
      </w:tr>
      <w:tr w:rsidR="00834F97" w:rsidRPr="008711DF" w14:paraId="56599A9A" w14:textId="77777777" w:rsidTr="00F82008">
        <w:trPr>
          <w:trHeight w:val="135"/>
        </w:trPr>
        <w:tc>
          <w:tcPr>
            <w:tcW w:w="3350" w:type="dxa"/>
            <w:vMerge w:val="restart"/>
            <w:shd w:val="clear" w:color="auto" w:fill="EAF6F3"/>
            <w:vAlign w:val="center"/>
          </w:tcPr>
          <w:p w14:paraId="7C5C3E52"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Key action(s)</w:t>
            </w:r>
          </w:p>
        </w:tc>
        <w:tc>
          <w:tcPr>
            <w:tcW w:w="1348" w:type="dxa"/>
            <w:vMerge w:val="restart"/>
            <w:shd w:val="clear" w:color="auto" w:fill="EAF6F3"/>
            <w:vAlign w:val="center"/>
          </w:tcPr>
          <w:p w14:paraId="79CFC9C5"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Completion date</w:t>
            </w:r>
          </w:p>
        </w:tc>
        <w:tc>
          <w:tcPr>
            <w:tcW w:w="1932" w:type="dxa"/>
            <w:vMerge w:val="restart"/>
            <w:shd w:val="clear" w:color="auto" w:fill="EAF6F3"/>
            <w:vAlign w:val="center"/>
          </w:tcPr>
          <w:p w14:paraId="337C7FAE"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Responsible unit(s)</w:t>
            </w:r>
          </w:p>
        </w:tc>
        <w:tc>
          <w:tcPr>
            <w:tcW w:w="2386" w:type="dxa"/>
            <w:gridSpan w:val="2"/>
            <w:shd w:val="clear" w:color="auto" w:fill="EAF6F3"/>
          </w:tcPr>
          <w:p w14:paraId="4A3B0C74"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65619215" w14:textId="77777777" w:rsidTr="00F82008">
        <w:trPr>
          <w:trHeight w:val="135"/>
        </w:trPr>
        <w:tc>
          <w:tcPr>
            <w:tcW w:w="3350" w:type="dxa"/>
            <w:vMerge/>
            <w:shd w:val="clear" w:color="auto" w:fill="F3F3F3"/>
          </w:tcPr>
          <w:p w14:paraId="468CE554" w14:textId="77777777" w:rsidR="00834F97" w:rsidRPr="008711DF" w:rsidRDefault="00834F97" w:rsidP="001079C4">
            <w:pPr>
              <w:tabs>
                <w:tab w:val="left" w:pos="1080"/>
              </w:tabs>
              <w:spacing w:after="0" w:line="240" w:lineRule="auto"/>
              <w:jc w:val="both"/>
              <w:rPr>
                <w:rFonts w:cstheme="minorHAnsi"/>
                <w:color w:val="185262"/>
              </w:rPr>
            </w:pPr>
          </w:p>
        </w:tc>
        <w:tc>
          <w:tcPr>
            <w:tcW w:w="1348" w:type="dxa"/>
            <w:vMerge/>
            <w:shd w:val="clear" w:color="auto" w:fill="F3F3F3"/>
          </w:tcPr>
          <w:p w14:paraId="2646AA20" w14:textId="77777777" w:rsidR="00834F97" w:rsidRPr="008711DF" w:rsidRDefault="00834F97" w:rsidP="001079C4">
            <w:pPr>
              <w:tabs>
                <w:tab w:val="left" w:pos="1080"/>
              </w:tabs>
              <w:spacing w:after="0" w:line="240" w:lineRule="auto"/>
              <w:jc w:val="both"/>
              <w:rPr>
                <w:rFonts w:cstheme="minorHAnsi"/>
                <w:b/>
                <w:color w:val="185262"/>
              </w:rPr>
            </w:pPr>
          </w:p>
        </w:tc>
        <w:tc>
          <w:tcPr>
            <w:tcW w:w="1932" w:type="dxa"/>
            <w:vMerge/>
            <w:shd w:val="clear" w:color="auto" w:fill="F3F3F3"/>
          </w:tcPr>
          <w:p w14:paraId="7FF94299" w14:textId="77777777" w:rsidR="00834F97" w:rsidRPr="008711DF" w:rsidRDefault="00834F97" w:rsidP="001079C4">
            <w:pPr>
              <w:tabs>
                <w:tab w:val="left" w:pos="1080"/>
              </w:tabs>
              <w:spacing w:after="0" w:line="240" w:lineRule="auto"/>
              <w:jc w:val="both"/>
              <w:rPr>
                <w:rFonts w:cstheme="minorHAnsi"/>
                <w:b/>
                <w:color w:val="185262"/>
              </w:rPr>
            </w:pPr>
          </w:p>
        </w:tc>
        <w:tc>
          <w:tcPr>
            <w:tcW w:w="1202" w:type="dxa"/>
          </w:tcPr>
          <w:p w14:paraId="187CD189"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184" w:type="dxa"/>
          </w:tcPr>
          <w:p w14:paraId="077F2241"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351D4E8" w14:textId="18C1D628" w:rsidR="00834F97" w:rsidRPr="008711DF" w:rsidRDefault="00355F1A" w:rsidP="001079C4">
            <w:pPr>
              <w:tabs>
                <w:tab w:val="left" w:pos="1080"/>
              </w:tabs>
              <w:spacing w:after="0" w:line="240" w:lineRule="auto"/>
              <w:jc w:val="both"/>
              <w:rPr>
                <w:rFonts w:cstheme="minorHAnsi"/>
                <w:b/>
                <w:color w:val="185262"/>
              </w:rPr>
            </w:pPr>
            <w:r w:rsidRPr="0040106D">
              <w:rPr>
                <w:rFonts w:cstheme="minorHAnsi"/>
                <w:bCs/>
                <w:i/>
                <w:iCs/>
                <w:color w:val="185262"/>
                <w:sz w:val="18"/>
                <w:szCs w:val="18"/>
              </w:rPr>
              <w:t>(initiated, completed or no due date)</w:t>
            </w:r>
          </w:p>
        </w:tc>
      </w:tr>
      <w:tr w:rsidR="00F82008" w:rsidRPr="008711DF" w14:paraId="7423BC6B" w14:textId="77777777" w:rsidTr="00F82008">
        <w:tc>
          <w:tcPr>
            <w:tcW w:w="3350" w:type="dxa"/>
          </w:tcPr>
          <w:p w14:paraId="0EA67A9D" w14:textId="77777777" w:rsidR="00F82008" w:rsidRDefault="00F82008" w:rsidP="00F82008">
            <w:pPr>
              <w:tabs>
                <w:tab w:val="left" w:pos="1080"/>
              </w:tabs>
              <w:spacing w:after="0" w:line="240" w:lineRule="auto"/>
              <w:rPr>
                <w:rFonts w:cstheme="minorHAnsi"/>
              </w:rPr>
            </w:pPr>
            <w:r>
              <w:rPr>
                <w:rFonts w:cstheme="minorHAnsi"/>
                <w:color w:val="185262"/>
              </w:rPr>
              <w:t>8</w:t>
            </w:r>
            <w:r w:rsidRPr="008711DF">
              <w:rPr>
                <w:rFonts w:cstheme="minorHAnsi"/>
                <w:color w:val="185262"/>
              </w:rPr>
              <w:t xml:space="preserve">.1 </w:t>
            </w:r>
            <w:r>
              <w:rPr>
                <w:rFonts w:cstheme="minorHAnsi"/>
              </w:rPr>
              <w:t>Continue</w:t>
            </w:r>
            <w:r>
              <w:t xml:space="preserve"> </w:t>
            </w:r>
            <w:r w:rsidRPr="00F57C9A">
              <w:rPr>
                <w:rFonts w:cstheme="minorHAnsi"/>
              </w:rPr>
              <w:t>support</w:t>
            </w:r>
            <w:r>
              <w:rPr>
                <w:rFonts w:cstheme="minorHAnsi"/>
              </w:rPr>
              <w:t>ing small and medium</w:t>
            </w:r>
            <w:r w:rsidRPr="00F57C9A">
              <w:rPr>
                <w:rFonts w:cstheme="minorHAnsi"/>
              </w:rPr>
              <w:t xml:space="preserve"> business</w:t>
            </w:r>
            <w:r>
              <w:rPr>
                <w:rFonts w:cstheme="minorHAnsi"/>
              </w:rPr>
              <w:t>es with</w:t>
            </w:r>
            <w:r w:rsidRPr="00F57C9A">
              <w:rPr>
                <w:rFonts w:cstheme="minorHAnsi"/>
              </w:rPr>
              <w:t xml:space="preserve"> microgrants</w:t>
            </w:r>
            <w:r>
              <w:rPr>
                <w:rFonts w:cstheme="minorHAnsi"/>
              </w:rPr>
              <w:t>,</w:t>
            </w:r>
            <w:r w:rsidRPr="00F57C9A">
              <w:rPr>
                <w:rFonts w:cstheme="minorHAnsi"/>
              </w:rPr>
              <w:t xml:space="preserve"> asset recovery,</w:t>
            </w:r>
            <w:r>
              <w:rPr>
                <w:rFonts w:cstheme="minorHAnsi"/>
              </w:rPr>
              <w:t xml:space="preserve"> or business development services</w:t>
            </w:r>
            <w:r w:rsidRPr="00F57C9A">
              <w:rPr>
                <w:rFonts w:cstheme="minorHAnsi"/>
              </w:rPr>
              <w:t xml:space="preserve"> while encouraging them to hire more women</w:t>
            </w:r>
            <w:r>
              <w:rPr>
                <w:rFonts w:cstheme="minorHAnsi"/>
              </w:rPr>
              <w:t>, youth</w:t>
            </w:r>
            <w:r w:rsidRPr="00F57C9A">
              <w:rPr>
                <w:rFonts w:cstheme="minorHAnsi"/>
              </w:rPr>
              <w:t xml:space="preserve"> and IDPs</w:t>
            </w:r>
            <w:r>
              <w:rPr>
                <w:rFonts w:cstheme="minorHAnsi"/>
              </w:rPr>
              <w:t xml:space="preserve"> under new project activities</w:t>
            </w:r>
            <w:r w:rsidRPr="00F57C9A">
              <w:rPr>
                <w:rFonts w:cstheme="minorHAnsi"/>
              </w:rPr>
              <w:t>.</w:t>
            </w:r>
          </w:p>
          <w:p w14:paraId="6B2E2C9B" w14:textId="05D31A59" w:rsidR="00F82008" w:rsidRPr="008711DF" w:rsidRDefault="00F82008" w:rsidP="00F82008">
            <w:pPr>
              <w:tabs>
                <w:tab w:val="left" w:pos="1080"/>
              </w:tabs>
              <w:spacing w:after="0" w:line="240" w:lineRule="auto"/>
              <w:rPr>
                <w:rFonts w:cstheme="minorHAnsi"/>
                <w:color w:val="185262"/>
              </w:rPr>
            </w:pPr>
          </w:p>
        </w:tc>
        <w:tc>
          <w:tcPr>
            <w:tcW w:w="1348" w:type="dxa"/>
            <w:vAlign w:val="center"/>
          </w:tcPr>
          <w:p w14:paraId="6572359C" w14:textId="2BAD21C7" w:rsidR="00F82008" w:rsidRPr="008711DF" w:rsidRDefault="004A7E44" w:rsidP="00F82008">
            <w:pPr>
              <w:tabs>
                <w:tab w:val="left" w:pos="1080"/>
              </w:tabs>
              <w:spacing w:after="0" w:line="240" w:lineRule="auto"/>
              <w:rPr>
                <w:rFonts w:cstheme="minorHAnsi"/>
                <w:color w:val="185262"/>
              </w:rPr>
            </w:pPr>
            <w:r w:rsidRPr="004A7E44">
              <w:rPr>
                <w:rFonts w:cstheme="minorHAnsi"/>
              </w:rPr>
              <w:t>3</w:t>
            </w:r>
            <w:r w:rsidR="009E1763">
              <w:rPr>
                <w:rFonts w:cstheme="minorHAnsi"/>
              </w:rPr>
              <w:t>0</w:t>
            </w:r>
            <w:r w:rsidRPr="004A7E44">
              <w:rPr>
                <w:rFonts w:cstheme="minorHAnsi"/>
              </w:rPr>
              <w:t xml:space="preserve"> June 2020</w:t>
            </w:r>
          </w:p>
        </w:tc>
        <w:tc>
          <w:tcPr>
            <w:tcW w:w="1932" w:type="dxa"/>
            <w:vAlign w:val="center"/>
          </w:tcPr>
          <w:p w14:paraId="697F92E3" w14:textId="05856005" w:rsidR="00F82008" w:rsidRPr="004A7E44" w:rsidRDefault="00F82008" w:rsidP="00F82008">
            <w:pPr>
              <w:tabs>
                <w:tab w:val="left" w:pos="1080"/>
              </w:tabs>
              <w:spacing w:after="0" w:line="240" w:lineRule="auto"/>
              <w:rPr>
                <w:rFonts w:cstheme="minorHAnsi"/>
                <w:color w:val="185262"/>
              </w:rPr>
            </w:pPr>
            <w:r w:rsidRPr="004A7E44">
              <w:rPr>
                <w:rFonts w:cstheme="minorHAnsi"/>
              </w:rPr>
              <w:t>ICRRP Livelihoods U</w:t>
            </w:r>
            <w:r w:rsidR="00AD58C9" w:rsidRPr="004A7E44">
              <w:rPr>
                <w:rFonts w:cstheme="minorHAnsi"/>
              </w:rPr>
              <w:t>nit</w:t>
            </w:r>
          </w:p>
        </w:tc>
        <w:tc>
          <w:tcPr>
            <w:tcW w:w="1202" w:type="dxa"/>
          </w:tcPr>
          <w:p w14:paraId="5E32F9E9" w14:textId="77777777" w:rsidR="00F82008" w:rsidRPr="008711DF" w:rsidRDefault="00F82008" w:rsidP="00F82008">
            <w:pPr>
              <w:tabs>
                <w:tab w:val="left" w:pos="1080"/>
              </w:tabs>
              <w:spacing w:after="0" w:line="240" w:lineRule="auto"/>
              <w:jc w:val="both"/>
              <w:rPr>
                <w:rFonts w:cstheme="minorHAnsi"/>
                <w:color w:val="185262"/>
              </w:rPr>
            </w:pPr>
          </w:p>
        </w:tc>
        <w:tc>
          <w:tcPr>
            <w:tcW w:w="1184" w:type="dxa"/>
          </w:tcPr>
          <w:p w14:paraId="38644CF6" w14:textId="77777777" w:rsidR="004A7E44" w:rsidRDefault="004A7E44" w:rsidP="00F82008">
            <w:pPr>
              <w:tabs>
                <w:tab w:val="left" w:pos="1080"/>
              </w:tabs>
              <w:spacing w:after="0" w:line="240" w:lineRule="auto"/>
              <w:jc w:val="both"/>
              <w:rPr>
                <w:rFonts w:cstheme="minorHAnsi"/>
                <w:color w:val="185262"/>
              </w:rPr>
            </w:pPr>
          </w:p>
          <w:p w14:paraId="64B3E3B7" w14:textId="77777777" w:rsidR="004A7E44" w:rsidRDefault="004A7E44" w:rsidP="00F82008">
            <w:pPr>
              <w:tabs>
                <w:tab w:val="left" w:pos="1080"/>
              </w:tabs>
              <w:spacing w:after="0" w:line="240" w:lineRule="auto"/>
              <w:jc w:val="both"/>
              <w:rPr>
                <w:rFonts w:cstheme="minorHAnsi"/>
                <w:color w:val="185262"/>
              </w:rPr>
            </w:pPr>
          </w:p>
          <w:p w14:paraId="64AA4B9D" w14:textId="7AE956CD" w:rsidR="00F82008" w:rsidRPr="008711DF" w:rsidRDefault="004A7E44" w:rsidP="00F82008">
            <w:pPr>
              <w:tabs>
                <w:tab w:val="left" w:pos="1080"/>
              </w:tabs>
              <w:spacing w:after="0" w:line="240" w:lineRule="auto"/>
              <w:jc w:val="both"/>
              <w:rPr>
                <w:rFonts w:cstheme="minorHAnsi"/>
                <w:color w:val="185262"/>
              </w:rPr>
            </w:pPr>
            <w:r>
              <w:rPr>
                <w:rFonts w:cstheme="minorHAnsi"/>
                <w:color w:val="185262"/>
              </w:rPr>
              <w:t>Completed</w:t>
            </w:r>
          </w:p>
        </w:tc>
      </w:tr>
      <w:tr w:rsidR="00F82008" w:rsidRPr="008711DF" w14:paraId="39167757" w14:textId="77777777" w:rsidTr="00F82008">
        <w:tc>
          <w:tcPr>
            <w:tcW w:w="3350" w:type="dxa"/>
          </w:tcPr>
          <w:p w14:paraId="1A0054C7" w14:textId="3D25867F" w:rsidR="00F82008" w:rsidRPr="008711DF" w:rsidRDefault="00F82008" w:rsidP="00F82008">
            <w:pPr>
              <w:tabs>
                <w:tab w:val="left" w:pos="1080"/>
              </w:tabs>
              <w:spacing w:after="0" w:line="240" w:lineRule="auto"/>
              <w:jc w:val="both"/>
              <w:rPr>
                <w:rFonts w:cstheme="minorHAnsi"/>
                <w:color w:val="185262"/>
              </w:rPr>
            </w:pPr>
            <w:r w:rsidRPr="008711DF">
              <w:rPr>
                <w:rFonts w:cstheme="minorHAnsi"/>
                <w:color w:val="185262"/>
              </w:rPr>
              <w:t xml:space="preserve"> </w:t>
            </w:r>
          </w:p>
        </w:tc>
        <w:tc>
          <w:tcPr>
            <w:tcW w:w="1348" w:type="dxa"/>
          </w:tcPr>
          <w:p w14:paraId="19C10C2B" w14:textId="77777777" w:rsidR="00F82008" w:rsidRPr="008711DF" w:rsidRDefault="00F82008" w:rsidP="00F82008">
            <w:pPr>
              <w:tabs>
                <w:tab w:val="left" w:pos="1080"/>
              </w:tabs>
              <w:spacing w:after="0" w:line="240" w:lineRule="auto"/>
              <w:jc w:val="both"/>
              <w:rPr>
                <w:rFonts w:cstheme="minorHAnsi"/>
                <w:color w:val="185262"/>
              </w:rPr>
            </w:pPr>
          </w:p>
        </w:tc>
        <w:tc>
          <w:tcPr>
            <w:tcW w:w="1932" w:type="dxa"/>
          </w:tcPr>
          <w:p w14:paraId="1DFC981A" w14:textId="77777777" w:rsidR="00F82008" w:rsidRPr="008711DF" w:rsidRDefault="00F82008" w:rsidP="00F82008">
            <w:pPr>
              <w:tabs>
                <w:tab w:val="left" w:pos="1080"/>
              </w:tabs>
              <w:spacing w:after="0" w:line="240" w:lineRule="auto"/>
              <w:jc w:val="both"/>
              <w:rPr>
                <w:rFonts w:cstheme="minorHAnsi"/>
                <w:color w:val="185262"/>
              </w:rPr>
            </w:pPr>
          </w:p>
        </w:tc>
        <w:tc>
          <w:tcPr>
            <w:tcW w:w="1202" w:type="dxa"/>
          </w:tcPr>
          <w:p w14:paraId="7E63E60C" w14:textId="77777777" w:rsidR="00F82008" w:rsidRPr="008711DF" w:rsidRDefault="00F82008" w:rsidP="00F82008">
            <w:pPr>
              <w:tabs>
                <w:tab w:val="left" w:pos="1080"/>
              </w:tabs>
              <w:spacing w:after="0" w:line="240" w:lineRule="auto"/>
              <w:jc w:val="both"/>
              <w:rPr>
                <w:rFonts w:cstheme="minorHAnsi"/>
                <w:color w:val="185262"/>
              </w:rPr>
            </w:pPr>
          </w:p>
        </w:tc>
        <w:tc>
          <w:tcPr>
            <w:tcW w:w="1184" w:type="dxa"/>
          </w:tcPr>
          <w:p w14:paraId="597D5AEF" w14:textId="77777777" w:rsidR="00F82008" w:rsidRPr="008711DF" w:rsidRDefault="00F82008" w:rsidP="00F82008">
            <w:pPr>
              <w:tabs>
                <w:tab w:val="left" w:pos="1080"/>
              </w:tabs>
              <w:spacing w:after="0" w:line="240" w:lineRule="auto"/>
              <w:jc w:val="both"/>
              <w:rPr>
                <w:rFonts w:cstheme="minorHAnsi"/>
                <w:color w:val="185262"/>
              </w:rPr>
            </w:pPr>
          </w:p>
        </w:tc>
      </w:tr>
    </w:tbl>
    <w:p w14:paraId="7449C0F2" w14:textId="602AB60D"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07"/>
        <w:gridCol w:w="1280"/>
        <w:gridCol w:w="1904"/>
        <w:gridCol w:w="1225"/>
        <w:gridCol w:w="1200"/>
      </w:tblGrid>
      <w:tr w:rsidR="00834F97" w:rsidRPr="008711DF" w14:paraId="1268C0F5" w14:textId="77777777" w:rsidTr="00355F1A">
        <w:tc>
          <w:tcPr>
            <w:tcW w:w="9016" w:type="dxa"/>
            <w:gridSpan w:val="5"/>
            <w:shd w:val="clear" w:color="auto" w:fill="EAF6F3"/>
          </w:tcPr>
          <w:p w14:paraId="75CB46D1" w14:textId="229E23F1" w:rsidR="00834F97" w:rsidRPr="008711DF" w:rsidRDefault="00834F97" w:rsidP="001079C4">
            <w:pPr>
              <w:tabs>
                <w:tab w:val="left" w:pos="1080"/>
              </w:tabs>
              <w:spacing w:after="0" w:line="240" w:lineRule="auto"/>
              <w:jc w:val="both"/>
              <w:rPr>
                <w:rFonts w:cstheme="minorHAnsi"/>
                <w:color w:val="185262"/>
              </w:rPr>
            </w:pPr>
            <w:r w:rsidRPr="008711DF">
              <w:rPr>
                <w:rFonts w:cstheme="minorHAnsi"/>
                <w:b/>
                <w:color w:val="185262"/>
              </w:rPr>
              <w:t xml:space="preserve">Evaluation recommendation </w:t>
            </w:r>
            <w:r w:rsidR="004A624C">
              <w:rPr>
                <w:rFonts w:cstheme="minorHAnsi"/>
                <w:b/>
                <w:color w:val="185262"/>
              </w:rPr>
              <w:t>9</w:t>
            </w:r>
            <w:r w:rsidRPr="008711DF">
              <w:rPr>
                <w:rFonts w:cstheme="minorHAnsi"/>
                <w:b/>
                <w:color w:val="185262"/>
              </w:rPr>
              <w:t>.</w:t>
            </w:r>
            <w:r w:rsidR="00355F1A">
              <w:rPr>
                <w:rFonts w:cstheme="minorHAnsi"/>
                <w:b/>
                <w:color w:val="185262"/>
              </w:rPr>
              <w:t xml:space="preserve"> </w:t>
            </w:r>
            <w:r w:rsidR="004A624C" w:rsidRPr="00355F1A">
              <w:rPr>
                <w:rFonts w:cstheme="minorHAnsi"/>
                <w:b/>
                <w:bCs/>
                <w:i/>
                <w:iCs/>
              </w:rPr>
              <w:t>UNDP to give priority to NGOs that can complement UNDP funding with additional resources in order to ensure the success and sustainability of small businesses.</w:t>
            </w:r>
          </w:p>
        </w:tc>
      </w:tr>
      <w:tr w:rsidR="00834F97" w:rsidRPr="008711DF" w14:paraId="5A971052" w14:textId="77777777" w:rsidTr="00355F1A">
        <w:tc>
          <w:tcPr>
            <w:tcW w:w="9016" w:type="dxa"/>
            <w:gridSpan w:val="5"/>
            <w:shd w:val="clear" w:color="auto" w:fill="EAF6F3"/>
          </w:tcPr>
          <w:p w14:paraId="4E3A736F" w14:textId="63734549" w:rsidR="00A3051F" w:rsidRDefault="00834F97" w:rsidP="005657F3">
            <w:pPr>
              <w:tabs>
                <w:tab w:val="left" w:pos="1080"/>
              </w:tabs>
              <w:spacing w:after="60" w:line="240" w:lineRule="auto"/>
              <w:jc w:val="both"/>
              <w:rPr>
                <w:rFonts w:cstheme="minorHAnsi"/>
              </w:rPr>
            </w:pPr>
            <w:r w:rsidRPr="008711DF">
              <w:rPr>
                <w:rFonts w:cstheme="minorHAnsi"/>
                <w:b/>
                <w:color w:val="185262"/>
              </w:rPr>
              <w:t xml:space="preserve">Management response: </w:t>
            </w:r>
            <w:r w:rsidR="007F4827">
              <w:rPr>
                <w:rFonts w:cstheme="minorHAnsi"/>
              </w:rPr>
              <w:t>UNDP acknowledges th</w:t>
            </w:r>
            <w:r w:rsidR="008E5948">
              <w:rPr>
                <w:rFonts w:cstheme="minorHAnsi"/>
              </w:rPr>
              <w:t xml:space="preserve">at the support provided </w:t>
            </w:r>
            <w:r w:rsidR="009B2265">
              <w:rPr>
                <w:rFonts w:cstheme="minorHAnsi"/>
              </w:rPr>
              <w:t>by UNDP (</w:t>
            </w:r>
            <w:r w:rsidR="008D7B6F">
              <w:rPr>
                <w:rFonts w:cstheme="minorHAnsi"/>
              </w:rPr>
              <w:t xml:space="preserve">directly or </w:t>
            </w:r>
            <w:r w:rsidR="009B2265">
              <w:rPr>
                <w:rFonts w:cstheme="minorHAnsi"/>
              </w:rPr>
              <w:t xml:space="preserve">via its partners) is not always </w:t>
            </w:r>
            <w:proofErr w:type="gramStart"/>
            <w:r w:rsidR="009B2265">
              <w:rPr>
                <w:rFonts w:cstheme="minorHAnsi"/>
              </w:rPr>
              <w:t>sufficient</w:t>
            </w:r>
            <w:proofErr w:type="gramEnd"/>
            <w:r w:rsidR="009A281F">
              <w:rPr>
                <w:rFonts w:cstheme="minorHAnsi"/>
              </w:rPr>
              <w:t xml:space="preserve"> by itself</w:t>
            </w:r>
            <w:r w:rsidR="00894B68">
              <w:rPr>
                <w:rFonts w:cstheme="minorHAnsi"/>
              </w:rPr>
              <w:t xml:space="preserve"> to secure sustainable livelihood</w:t>
            </w:r>
            <w:r w:rsidR="00780A19">
              <w:rPr>
                <w:rFonts w:cstheme="minorHAnsi"/>
              </w:rPr>
              <w:t>s</w:t>
            </w:r>
            <w:r w:rsidR="00894B68">
              <w:rPr>
                <w:rFonts w:cstheme="minorHAnsi"/>
              </w:rPr>
              <w:t xml:space="preserve">, especially given the </w:t>
            </w:r>
            <w:r w:rsidR="009A281F">
              <w:rPr>
                <w:rFonts w:cstheme="minorHAnsi"/>
              </w:rPr>
              <w:lastRenderedPageBreak/>
              <w:t>country</w:t>
            </w:r>
            <w:r w:rsidR="00894B68">
              <w:rPr>
                <w:rFonts w:cstheme="minorHAnsi"/>
              </w:rPr>
              <w:t xml:space="preserve"> context. However, UNDP finds this recommendation to be conflicting with</w:t>
            </w:r>
            <w:r w:rsidR="00780A19">
              <w:rPr>
                <w:rFonts w:cstheme="minorHAnsi"/>
              </w:rPr>
              <w:t xml:space="preserve"> </w:t>
            </w:r>
            <w:r w:rsidR="00894B68">
              <w:rPr>
                <w:rFonts w:cstheme="minorHAnsi"/>
              </w:rPr>
              <w:t xml:space="preserve">above recommendation 7, as </w:t>
            </w:r>
            <w:r w:rsidR="00126647">
              <w:rPr>
                <w:rFonts w:cstheme="minorHAnsi"/>
              </w:rPr>
              <w:t xml:space="preserve">adding </w:t>
            </w:r>
            <w:r w:rsidR="00894B68">
              <w:rPr>
                <w:rFonts w:cstheme="minorHAnsi"/>
              </w:rPr>
              <w:t xml:space="preserve">this </w:t>
            </w:r>
            <w:r w:rsidR="00ED1879">
              <w:rPr>
                <w:rFonts w:cstheme="minorHAnsi"/>
              </w:rPr>
              <w:t>priority criterion will most likely disadvantage local NGOs</w:t>
            </w:r>
            <w:r w:rsidR="009E3A8B">
              <w:rPr>
                <w:rFonts w:cstheme="minorHAnsi"/>
              </w:rPr>
              <w:t xml:space="preserve"> over their international counterparts</w:t>
            </w:r>
            <w:r w:rsidR="00314BD2">
              <w:rPr>
                <w:rFonts w:cstheme="minorHAnsi"/>
              </w:rPr>
              <w:t xml:space="preserve"> given the limited financial capacities of local NGOs.</w:t>
            </w:r>
            <w:r w:rsidR="009E3A8B">
              <w:rPr>
                <w:rFonts w:cstheme="minorHAnsi"/>
              </w:rPr>
              <w:t xml:space="preserve"> </w:t>
            </w:r>
          </w:p>
          <w:p w14:paraId="57BF2263" w14:textId="1A186CA2" w:rsidR="00834F97" w:rsidRPr="00AD58C9" w:rsidRDefault="009E3A8B" w:rsidP="00C5690F">
            <w:pPr>
              <w:tabs>
                <w:tab w:val="left" w:pos="1080"/>
              </w:tabs>
              <w:spacing w:after="100" w:line="240" w:lineRule="auto"/>
              <w:jc w:val="both"/>
              <w:rPr>
                <w:rFonts w:cstheme="minorHAnsi"/>
              </w:rPr>
            </w:pPr>
            <w:r>
              <w:rPr>
                <w:rFonts w:cstheme="minorHAnsi"/>
              </w:rPr>
              <w:t>Furthermore, given</w:t>
            </w:r>
            <w:r w:rsidR="00126647">
              <w:rPr>
                <w:rFonts w:cstheme="minorHAnsi"/>
              </w:rPr>
              <w:t xml:space="preserve"> the </w:t>
            </w:r>
            <w:r w:rsidR="00F1651C">
              <w:rPr>
                <w:rFonts w:cstheme="minorHAnsi"/>
              </w:rPr>
              <w:t>medium to long-term</w:t>
            </w:r>
            <w:r w:rsidR="005A4584">
              <w:rPr>
                <w:rFonts w:cstheme="minorHAnsi"/>
              </w:rPr>
              <w:t xml:space="preserve"> tasks for the country to diversify its economy</w:t>
            </w:r>
            <w:r w:rsidR="00D33B7D">
              <w:rPr>
                <w:rFonts w:cstheme="minorHAnsi"/>
              </w:rPr>
              <w:t>,</w:t>
            </w:r>
            <w:r w:rsidR="005A4584">
              <w:rPr>
                <w:rFonts w:cstheme="minorHAnsi"/>
              </w:rPr>
              <w:t xml:space="preserve"> revive the private sector and create more employment opportunities, </w:t>
            </w:r>
            <w:r w:rsidR="00A57F09" w:rsidRPr="00A57F09">
              <w:rPr>
                <w:rFonts w:cstheme="minorHAnsi"/>
              </w:rPr>
              <w:t>UNDP</w:t>
            </w:r>
            <w:r w:rsidR="00A57F09">
              <w:rPr>
                <w:rFonts w:cstheme="minorHAnsi"/>
              </w:rPr>
              <w:t xml:space="preserve"> proposes to </w:t>
            </w:r>
            <w:r w:rsidR="00A57F09" w:rsidRPr="00A57F09">
              <w:rPr>
                <w:rFonts w:cstheme="minorHAnsi"/>
              </w:rPr>
              <w:t xml:space="preserve">support </w:t>
            </w:r>
            <w:r w:rsidR="00A57F09">
              <w:rPr>
                <w:rFonts w:cstheme="minorHAnsi"/>
              </w:rPr>
              <w:t xml:space="preserve">the Government </w:t>
            </w:r>
            <w:r w:rsidR="00AD58C9">
              <w:rPr>
                <w:rFonts w:cstheme="minorHAnsi"/>
              </w:rPr>
              <w:t xml:space="preserve">of Iraq </w:t>
            </w:r>
            <w:r w:rsidR="00A57F09">
              <w:rPr>
                <w:rFonts w:cstheme="minorHAnsi"/>
              </w:rPr>
              <w:t xml:space="preserve">with </w:t>
            </w:r>
            <w:r w:rsidR="00314BD2">
              <w:rPr>
                <w:rFonts w:cstheme="minorHAnsi"/>
              </w:rPr>
              <w:t xml:space="preserve">priority </w:t>
            </w:r>
            <w:r w:rsidR="00A57F09" w:rsidRPr="00A57F09">
              <w:rPr>
                <w:rFonts w:cstheme="minorHAnsi"/>
              </w:rPr>
              <w:t>reforms</w:t>
            </w:r>
            <w:r w:rsidR="004B035C">
              <w:rPr>
                <w:rFonts w:cstheme="minorHAnsi"/>
              </w:rPr>
              <w:t>,</w:t>
            </w:r>
            <w:r w:rsidR="00A57F09" w:rsidRPr="00A57F09">
              <w:rPr>
                <w:rFonts w:cstheme="minorHAnsi"/>
              </w:rPr>
              <w:t xml:space="preserve"> </w:t>
            </w:r>
            <w:r w:rsidR="007C598D">
              <w:rPr>
                <w:rFonts w:cstheme="minorHAnsi"/>
              </w:rPr>
              <w:t xml:space="preserve"> under the new CPD, </w:t>
            </w:r>
            <w:r w:rsidR="00A57F09" w:rsidRPr="00A57F09">
              <w:rPr>
                <w:rFonts w:cstheme="minorHAnsi"/>
              </w:rPr>
              <w:t>that will make markets and financial sector more inclusive</w:t>
            </w:r>
            <w:r w:rsidR="008927D2">
              <w:rPr>
                <w:rFonts w:cstheme="minorHAnsi"/>
              </w:rPr>
              <w:t xml:space="preserve"> and</w:t>
            </w:r>
            <w:r w:rsidR="00A57F09" w:rsidRPr="00A57F09">
              <w:rPr>
                <w:rFonts w:cstheme="minorHAnsi"/>
              </w:rPr>
              <w:t xml:space="preserve"> </w:t>
            </w:r>
            <w:r w:rsidR="008927D2">
              <w:rPr>
                <w:rFonts w:cstheme="minorHAnsi"/>
              </w:rPr>
              <w:t>accessible to (small and medium)</w:t>
            </w:r>
            <w:r w:rsidR="00AD58C9">
              <w:rPr>
                <w:rFonts w:cstheme="minorHAnsi"/>
              </w:rPr>
              <w:t xml:space="preserve"> </w:t>
            </w:r>
            <w:r w:rsidR="00A57F09">
              <w:rPr>
                <w:rFonts w:cstheme="minorHAnsi"/>
              </w:rPr>
              <w:t>businesses and individuals</w:t>
            </w:r>
            <w:r w:rsidR="008927D2">
              <w:rPr>
                <w:rFonts w:cstheme="minorHAnsi"/>
              </w:rPr>
              <w:t>.</w:t>
            </w:r>
          </w:p>
        </w:tc>
      </w:tr>
      <w:tr w:rsidR="00834F97" w:rsidRPr="008711DF" w14:paraId="39280DBA" w14:textId="77777777" w:rsidTr="00AD58C9">
        <w:trPr>
          <w:trHeight w:val="135"/>
        </w:trPr>
        <w:tc>
          <w:tcPr>
            <w:tcW w:w="3417" w:type="dxa"/>
            <w:vMerge w:val="restart"/>
            <w:shd w:val="clear" w:color="auto" w:fill="EAF6F3"/>
            <w:vAlign w:val="center"/>
          </w:tcPr>
          <w:p w14:paraId="705A0A41"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lastRenderedPageBreak/>
              <w:t>Key action(s)</w:t>
            </w:r>
          </w:p>
        </w:tc>
        <w:tc>
          <w:tcPr>
            <w:tcW w:w="1280" w:type="dxa"/>
            <w:vMerge w:val="restart"/>
            <w:shd w:val="clear" w:color="auto" w:fill="EAF6F3"/>
            <w:vAlign w:val="center"/>
          </w:tcPr>
          <w:p w14:paraId="4948521A"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Completion date</w:t>
            </w:r>
          </w:p>
        </w:tc>
        <w:tc>
          <w:tcPr>
            <w:tcW w:w="1907" w:type="dxa"/>
            <w:vMerge w:val="restart"/>
            <w:shd w:val="clear" w:color="auto" w:fill="EAF6F3"/>
            <w:vAlign w:val="center"/>
          </w:tcPr>
          <w:p w14:paraId="76829E43" w14:textId="77777777" w:rsidR="00834F97" w:rsidRPr="008711DF" w:rsidRDefault="00834F97" w:rsidP="00355F1A">
            <w:pPr>
              <w:tabs>
                <w:tab w:val="left" w:pos="1080"/>
              </w:tabs>
              <w:spacing w:after="0" w:line="240" w:lineRule="auto"/>
              <w:rPr>
                <w:rFonts w:cstheme="minorHAnsi"/>
                <w:b/>
                <w:color w:val="185262"/>
              </w:rPr>
            </w:pPr>
            <w:r w:rsidRPr="008711DF">
              <w:rPr>
                <w:rFonts w:cstheme="minorHAnsi"/>
                <w:b/>
                <w:color w:val="185262"/>
              </w:rPr>
              <w:t>Responsible unit(s)</w:t>
            </w:r>
          </w:p>
        </w:tc>
        <w:tc>
          <w:tcPr>
            <w:tcW w:w="2412" w:type="dxa"/>
            <w:gridSpan w:val="2"/>
            <w:shd w:val="clear" w:color="auto" w:fill="EAF6F3"/>
          </w:tcPr>
          <w:p w14:paraId="0BFE62FC"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7BD99C7B" w14:textId="77777777" w:rsidTr="00AD58C9">
        <w:trPr>
          <w:trHeight w:val="135"/>
        </w:trPr>
        <w:tc>
          <w:tcPr>
            <w:tcW w:w="3417" w:type="dxa"/>
            <w:vMerge/>
            <w:shd w:val="clear" w:color="auto" w:fill="F3F3F3"/>
          </w:tcPr>
          <w:p w14:paraId="50A36A8B" w14:textId="77777777" w:rsidR="00834F97" w:rsidRPr="008711DF" w:rsidRDefault="00834F97" w:rsidP="001079C4">
            <w:pPr>
              <w:tabs>
                <w:tab w:val="left" w:pos="1080"/>
              </w:tabs>
              <w:spacing w:after="0" w:line="240" w:lineRule="auto"/>
              <w:jc w:val="both"/>
              <w:rPr>
                <w:rFonts w:cstheme="minorHAnsi"/>
                <w:color w:val="185262"/>
              </w:rPr>
            </w:pPr>
          </w:p>
        </w:tc>
        <w:tc>
          <w:tcPr>
            <w:tcW w:w="1280" w:type="dxa"/>
            <w:vMerge/>
            <w:shd w:val="clear" w:color="auto" w:fill="F3F3F3"/>
          </w:tcPr>
          <w:p w14:paraId="283B2566" w14:textId="77777777" w:rsidR="00834F97" w:rsidRPr="008711DF" w:rsidRDefault="00834F97" w:rsidP="001079C4">
            <w:pPr>
              <w:tabs>
                <w:tab w:val="left" w:pos="1080"/>
              </w:tabs>
              <w:spacing w:after="0" w:line="240" w:lineRule="auto"/>
              <w:jc w:val="both"/>
              <w:rPr>
                <w:rFonts w:cstheme="minorHAnsi"/>
                <w:b/>
                <w:color w:val="185262"/>
              </w:rPr>
            </w:pPr>
          </w:p>
        </w:tc>
        <w:tc>
          <w:tcPr>
            <w:tcW w:w="1907" w:type="dxa"/>
            <w:vMerge/>
            <w:shd w:val="clear" w:color="auto" w:fill="F3F3F3"/>
          </w:tcPr>
          <w:p w14:paraId="001677CD" w14:textId="77777777" w:rsidR="00834F97" w:rsidRPr="008711DF" w:rsidRDefault="00834F97" w:rsidP="001079C4">
            <w:pPr>
              <w:tabs>
                <w:tab w:val="left" w:pos="1080"/>
              </w:tabs>
              <w:spacing w:after="0" w:line="240" w:lineRule="auto"/>
              <w:jc w:val="both"/>
              <w:rPr>
                <w:rFonts w:cstheme="minorHAnsi"/>
                <w:b/>
                <w:color w:val="185262"/>
              </w:rPr>
            </w:pPr>
          </w:p>
        </w:tc>
        <w:tc>
          <w:tcPr>
            <w:tcW w:w="1225" w:type="dxa"/>
          </w:tcPr>
          <w:p w14:paraId="78FE9A5B"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187" w:type="dxa"/>
          </w:tcPr>
          <w:p w14:paraId="5A749FAD"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71E98D2" w14:textId="47E9CE08" w:rsidR="00834F97" w:rsidRPr="008711DF" w:rsidRDefault="00355F1A" w:rsidP="001079C4">
            <w:pPr>
              <w:tabs>
                <w:tab w:val="left" w:pos="1080"/>
              </w:tabs>
              <w:spacing w:after="0" w:line="240" w:lineRule="auto"/>
              <w:jc w:val="both"/>
              <w:rPr>
                <w:rFonts w:cstheme="minorHAnsi"/>
                <w:b/>
                <w:color w:val="185262"/>
              </w:rPr>
            </w:pPr>
            <w:r w:rsidRPr="0040106D">
              <w:rPr>
                <w:rFonts w:cstheme="minorHAnsi"/>
                <w:bCs/>
                <w:i/>
                <w:iCs/>
                <w:color w:val="185262"/>
                <w:sz w:val="18"/>
                <w:szCs w:val="18"/>
              </w:rPr>
              <w:t>(initiated, completed or no due date)</w:t>
            </w:r>
          </w:p>
        </w:tc>
      </w:tr>
      <w:tr w:rsidR="00834F97" w:rsidRPr="008711DF" w14:paraId="417AE69C" w14:textId="77777777" w:rsidTr="00AD58C9">
        <w:tc>
          <w:tcPr>
            <w:tcW w:w="3417" w:type="dxa"/>
          </w:tcPr>
          <w:p w14:paraId="41E74292" w14:textId="73EB1F4D" w:rsidR="00834F97" w:rsidRDefault="00267653" w:rsidP="00B9278E">
            <w:pPr>
              <w:tabs>
                <w:tab w:val="left" w:pos="1080"/>
              </w:tabs>
              <w:spacing w:after="0" w:line="240" w:lineRule="auto"/>
              <w:rPr>
                <w:rFonts w:cstheme="minorHAnsi"/>
              </w:rPr>
            </w:pPr>
            <w:r>
              <w:rPr>
                <w:rFonts w:cstheme="minorHAnsi"/>
                <w:color w:val="185262"/>
              </w:rPr>
              <w:t>9</w:t>
            </w:r>
            <w:r w:rsidR="00834F97" w:rsidRPr="008711DF">
              <w:rPr>
                <w:rFonts w:cstheme="minorHAnsi"/>
                <w:color w:val="185262"/>
              </w:rPr>
              <w:t>.1</w:t>
            </w:r>
            <w:r w:rsidR="00B9278E" w:rsidRPr="00A57F09">
              <w:rPr>
                <w:rFonts w:cstheme="minorHAnsi"/>
              </w:rPr>
              <w:t xml:space="preserve"> </w:t>
            </w:r>
            <w:r w:rsidR="004A7E44">
              <w:rPr>
                <w:rFonts w:cstheme="minorHAnsi"/>
              </w:rPr>
              <w:t xml:space="preserve">Continued </w:t>
            </w:r>
            <w:r w:rsidR="00B40BC0">
              <w:rPr>
                <w:rFonts w:cstheme="minorHAnsi"/>
              </w:rPr>
              <w:t xml:space="preserve">technical </w:t>
            </w:r>
            <w:r w:rsidR="004A7E44">
              <w:rPr>
                <w:rFonts w:cstheme="minorHAnsi"/>
              </w:rPr>
              <w:t>s</w:t>
            </w:r>
            <w:r w:rsidR="00B9278E" w:rsidRPr="00A57F09">
              <w:rPr>
                <w:rFonts w:cstheme="minorHAnsi"/>
              </w:rPr>
              <w:t>upport</w:t>
            </w:r>
            <w:r w:rsidR="004A7E44">
              <w:rPr>
                <w:rFonts w:cstheme="minorHAnsi"/>
              </w:rPr>
              <w:t xml:space="preserve"> through complementary programming platforms in </w:t>
            </w:r>
            <w:r w:rsidR="00B40BC0">
              <w:rPr>
                <w:rFonts w:cstheme="minorHAnsi"/>
              </w:rPr>
              <w:t xml:space="preserve">the </w:t>
            </w:r>
            <w:r w:rsidR="004A7E44">
              <w:rPr>
                <w:rFonts w:cstheme="minorHAnsi"/>
              </w:rPr>
              <w:t xml:space="preserve">UNDP Iraq </w:t>
            </w:r>
            <w:r w:rsidR="00B40BC0">
              <w:rPr>
                <w:rFonts w:cstheme="minorHAnsi"/>
              </w:rPr>
              <w:t xml:space="preserve">Country Office </w:t>
            </w:r>
            <w:r w:rsidR="004A7E44">
              <w:rPr>
                <w:rFonts w:cstheme="minorHAnsi"/>
              </w:rPr>
              <w:t>to support</w:t>
            </w:r>
            <w:r w:rsidR="00B9278E" w:rsidRPr="00A57F09">
              <w:rPr>
                <w:rFonts w:cstheme="minorHAnsi"/>
              </w:rPr>
              <w:t xml:space="preserve"> </w:t>
            </w:r>
            <w:r w:rsidR="00B9278E">
              <w:rPr>
                <w:rFonts w:cstheme="minorHAnsi"/>
              </w:rPr>
              <w:t xml:space="preserve">the Government of Iraq </w:t>
            </w:r>
            <w:r w:rsidR="004A7E44">
              <w:rPr>
                <w:rFonts w:cstheme="minorHAnsi"/>
              </w:rPr>
              <w:t xml:space="preserve">and Kurdistan Regional government </w:t>
            </w:r>
            <w:proofErr w:type="gramStart"/>
            <w:r w:rsidR="004A7E44">
              <w:rPr>
                <w:rFonts w:cstheme="minorHAnsi"/>
              </w:rPr>
              <w:t xml:space="preserve">on </w:t>
            </w:r>
            <w:r w:rsidR="00B9278E">
              <w:rPr>
                <w:rFonts w:cstheme="minorHAnsi"/>
              </w:rPr>
              <w:t xml:space="preserve"> </w:t>
            </w:r>
            <w:r w:rsidR="00B9278E" w:rsidRPr="00A57F09">
              <w:rPr>
                <w:rFonts w:cstheme="minorHAnsi"/>
              </w:rPr>
              <w:t>reforms</w:t>
            </w:r>
            <w:proofErr w:type="gramEnd"/>
            <w:r w:rsidR="00B9278E">
              <w:rPr>
                <w:rFonts w:cstheme="minorHAnsi"/>
              </w:rPr>
              <w:t xml:space="preserve"> to make markets and financial sector more inclusive</w:t>
            </w:r>
          </w:p>
          <w:p w14:paraId="665525F9" w14:textId="2C0B206A" w:rsidR="00B9278E" w:rsidRPr="008711DF" w:rsidRDefault="00B9278E" w:rsidP="00B9278E">
            <w:pPr>
              <w:tabs>
                <w:tab w:val="left" w:pos="1080"/>
              </w:tabs>
              <w:spacing w:after="0" w:line="240" w:lineRule="auto"/>
              <w:rPr>
                <w:rFonts w:cstheme="minorHAnsi"/>
                <w:color w:val="185262"/>
              </w:rPr>
            </w:pPr>
          </w:p>
        </w:tc>
        <w:tc>
          <w:tcPr>
            <w:tcW w:w="1280" w:type="dxa"/>
          </w:tcPr>
          <w:p w14:paraId="0F149BAC" w14:textId="77777777" w:rsidR="00834F97" w:rsidRDefault="00834F97" w:rsidP="001079C4">
            <w:pPr>
              <w:tabs>
                <w:tab w:val="left" w:pos="1080"/>
              </w:tabs>
              <w:spacing w:after="0" w:line="240" w:lineRule="auto"/>
              <w:jc w:val="both"/>
              <w:rPr>
                <w:rFonts w:cstheme="minorHAnsi"/>
                <w:color w:val="185262"/>
              </w:rPr>
            </w:pPr>
          </w:p>
          <w:p w14:paraId="63C39440" w14:textId="77777777" w:rsidR="004A7E44" w:rsidRDefault="004A7E44" w:rsidP="001079C4">
            <w:pPr>
              <w:tabs>
                <w:tab w:val="left" w:pos="1080"/>
              </w:tabs>
              <w:spacing w:after="0" w:line="240" w:lineRule="auto"/>
              <w:jc w:val="both"/>
              <w:rPr>
                <w:rFonts w:cstheme="minorHAnsi"/>
                <w:color w:val="185262"/>
              </w:rPr>
            </w:pPr>
          </w:p>
          <w:p w14:paraId="6B9EB512" w14:textId="4E1A8E67" w:rsidR="004A7E44" w:rsidRPr="008711DF" w:rsidRDefault="004A7E44" w:rsidP="001079C4">
            <w:pPr>
              <w:tabs>
                <w:tab w:val="left" w:pos="1080"/>
              </w:tabs>
              <w:spacing w:after="0" w:line="240" w:lineRule="auto"/>
              <w:jc w:val="both"/>
              <w:rPr>
                <w:rFonts w:cstheme="minorHAnsi"/>
                <w:color w:val="185262"/>
              </w:rPr>
            </w:pPr>
            <w:r>
              <w:rPr>
                <w:rFonts w:cstheme="minorHAnsi"/>
                <w:color w:val="185262"/>
              </w:rPr>
              <w:t>31 June 2020</w:t>
            </w:r>
          </w:p>
        </w:tc>
        <w:tc>
          <w:tcPr>
            <w:tcW w:w="1907" w:type="dxa"/>
            <w:vAlign w:val="center"/>
          </w:tcPr>
          <w:p w14:paraId="429557CB" w14:textId="63B99CBF" w:rsidR="00834F97" w:rsidRPr="004A7E44" w:rsidRDefault="004A7E44" w:rsidP="00AD58C9">
            <w:pPr>
              <w:tabs>
                <w:tab w:val="left" w:pos="1080"/>
              </w:tabs>
              <w:spacing w:after="0" w:line="240" w:lineRule="auto"/>
              <w:rPr>
                <w:rFonts w:cstheme="minorHAnsi"/>
                <w:color w:val="185262"/>
              </w:rPr>
            </w:pPr>
            <w:r>
              <w:rPr>
                <w:rFonts w:cstheme="minorHAnsi"/>
              </w:rPr>
              <w:t>Funding Facility for Economic Reform</w:t>
            </w:r>
          </w:p>
        </w:tc>
        <w:tc>
          <w:tcPr>
            <w:tcW w:w="1225" w:type="dxa"/>
          </w:tcPr>
          <w:p w14:paraId="7655E215" w14:textId="77777777" w:rsidR="00834F97" w:rsidRPr="008711DF" w:rsidRDefault="00834F97" w:rsidP="001079C4">
            <w:pPr>
              <w:tabs>
                <w:tab w:val="left" w:pos="1080"/>
              </w:tabs>
              <w:spacing w:after="0" w:line="240" w:lineRule="auto"/>
              <w:jc w:val="both"/>
              <w:rPr>
                <w:rFonts w:cstheme="minorHAnsi"/>
                <w:color w:val="185262"/>
              </w:rPr>
            </w:pPr>
          </w:p>
        </w:tc>
        <w:tc>
          <w:tcPr>
            <w:tcW w:w="1187" w:type="dxa"/>
          </w:tcPr>
          <w:p w14:paraId="57CF2994" w14:textId="2320FDCB" w:rsidR="00834F97" w:rsidRPr="008711DF" w:rsidRDefault="004A7E44" w:rsidP="001079C4">
            <w:pPr>
              <w:tabs>
                <w:tab w:val="left" w:pos="1080"/>
              </w:tabs>
              <w:spacing w:after="0" w:line="240" w:lineRule="auto"/>
              <w:jc w:val="both"/>
              <w:rPr>
                <w:rFonts w:cstheme="minorHAnsi"/>
                <w:color w:val="185262"/>
              </w:rPr>
            </w:pPr>
            <w:r>
              <w:rPr>
                <w:rFonts w:cstheme="minorHAnsi"/>
                <w:color w:val="185262"/>
              </w:rPr>
              <w:t>Completed</w:t>
            </w:r>
          </w:p>
        </w:tc>
      </w:tr>
      <w:tr w:rsidR="00834F97" w:rsidRPr="008711DF" w14:paraId="6B1D0706" w14:textId="77777777" w:rsidTr="00AD58C9">
        <w:tc>
          <w:tcPr>
            <w:tcW w:w="3417" w:type="dxa"/>
          </w:tcPr>
          <w:p w14:paraId="22EDD254" w14:textId="01425463" w:rsidR="00834F97" w:rsidRPr="008711DF" w:rsidRDefault="00834F97" w:rsidP="001079C4">
            <w:pPr>
              <w:tabs>
                <w:tab w:val="left" w:pos="1080"/>
              </w:tabs>
              <w:spacing w:after="0" w:line="240" w:lineRule="auto"/>
              <w:jc w:val="both"/>
              <w:rPr>
                <w:rFonts w:cstheme="minorHAnsi"/>
                <w:color w:val="185262"/>
              </w:rPr>
            </w:pPr>
          </w:p>
        </w:tc>
        <w:tc>
          <w:tcPr>
            <w:tcW w:w="1280" w:type="dxa"/>
          </w:tcPr>
          <w:p w14:paraId="18AAAA53" w14:textId="77777777" w:rsidR="00834F97" w:rsidRPr="008711DF" w:rsidRDefault="00834F97" w:rsidP="001079C4">
            <w:pPr>
              <w:tabs>
                <w:tab w:val="left" w:pos="1080"/>
              </w:tabs>
              <w:spacing w:after="0" w:line="240" w:lineRule="auto"/>
              <w:jc w:val="both"/>
              <w:rPr>
                <w:rFonts w:cstheme="minorHAnsi"/>
                <w:color w:val="185262"/>
              </w:rPr>
            </w:pPr>
          </w:p>
        </w:tc>
        <w:tc>
          <w:tcPr>
            <w:tcW w:w="1907" w:type="dxa"/>
          </w:tcPr>
          <w:p w14:paraId="6654E267" w14:textId="77777777" w:rsidR="00834F97" w:rsidRPr="008711DF" w:rsidRDefault="00834F97" w:rsidP="001079C4">
            <w:pPr>
              <w:tabs>
                <w:tab w:val="left" w:pos="1080"/>
              </w:tabs>
              <w:spacing w:after="0" w:line="240" w:lineRule="auto"/>
              <w:jc w:val="both"/>
              <w:rPr>
                <w:rFonts w:cstheme="minorHAnsi"/>
                <w:color w:val="185262"/>
              </w:rPr>
            </w:pPr>
          </w:p>
        </w:tc>
        <w:tc>
          <w:tcPr>
            <w:tcW w:w="1225" w:type="dxa"/>
          </w:tcPr>
          <w:p w14:paraId="617E88B8" w14:textId="77777777" w:rsidR="00834F97" w:rsidRPr="008711DF" w:rsidRDefault="00834F97" w:rsidP="001079C4">
            <w:pPr>
              <w:tabs>
                <w:tab w:val="left" w:pos="1080"/>
              </w:tabs>
              <w:spacing w:after="0" w:line="240" w:lineRule="auto"/>
              <w:jc w:val="both"/>
              <w:rPr>
                <w:rFonts w:cstheme="minorHAnsi"/>
                <w:color w:val="185262"/>
              </w:rPr>
            </w:pPr>
          </w:p>
        </w:tc>
        <w:tc>
          <w:tcPr>
            <w:tcW w:w="1187" w:type="dxa"/>
          </w:tcPr>
          <w:p w14:paraId="4E4FEBFC" w14:textId="77777777" w:rsidR="00834F97" w:rsidRPr="008711DF" w:rsidRDefault="00834F97" w:rsidP="001079C4">
            <w:pPr>
              <w:tabs>
                <w:tab w:val="left" w:pos="1080"/>
              </w:tabs>
              <w:spacing w:after="0" w:line="240" w:lineRule="auto"/>
              <w:jc w:val="both"/>
              <w:rPr>
                <w:rFonts w:cstheme="minorHAnsi"/>
                <w:color w:val="185262"/>
              </w:rPr>
            </w:pPr>
          </w:p>
        </w:tc>
      </w:tr>
    </w:tbl>
    <w:p w14:paraId="6196EB3C" w14:textId="4465599C"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332"/>
        <w:gridCol w:w="1348"/>
        <w:gridCol w:w="1934"/>
        <w:gridCol w:w="1202"/>
        <w:gridCol w:w="1200"/>
      </w:tblGrid>
      <w:tr w:rsidR="00834F97" w:rsidRPr="008711DF" w14:paraId="09E8FB40" w14:textId="77777777" w:rsidTr="00F61F5A">
        <w:tc>
          <w:tcPr>
            <w:tcW w:w="9016" w:type="dxa"/>
            <w:gridSpan w:val="5"/>
            <w:shd w:val="clear" w:color="auto" w:fill="EAF6F3"/>
          </w:tcPr>
          <w:p w14:paraId="42928444" w14:textId="345DC6A4" w:rsidR="00834F97" w:rsidRPr="008711DF" w:rsidRDefault="00834F97" w:rsidP="00BC71AD">
            <w:pPr>
              <w:tabs>
                <w:tab w:val="left" w:pos="1080"/>
              </w:tabs>
              <w:spacing w:after="0" w:line="240" w:lineRule="auto"/>
              <w:rPr>
                <w:rFonts w:cstheme="minorHAnsi"/>
                <w:color w:val="185262"/>
              </w:rPr>
            </w:pPr>
            <w:r w:rsidRPr="008711DF">
              <w:rPr>
                <w:rFonts w:cstheme="minorHAnsi"/>
                <w:b/>
                <w:color w:val="185262"/>
              </w:rPr>
              <w:t>Evaluation recommendation 1</w:t>
            </w:r>
            <w:r w:rsidR="004A624C">
              <w:rPr>
                <w:rFonts w:cstheme="minorHAnsi"/>
                <w:b/>
                <w:color w:val="185262"/>
              </w:rPr>
              <w:t>0</w:t>
            </w:r>
            <w:r w:rsidRPr="008711DF">
              <w:rPr>
                <w:rFonts w:cstheme="minorHAnsi"/>
                <w:b/>
                <w:color w:val="185262"/>
              </w:rPr>
              <w:t>.</w:t>
            </w:r>
            <w:r w:rsidR="004A624C" w:rsidRPr="004E4B8F">
              <w:rPr>
                <w:rFonts w:ascii="Times New Roman" w:hAnsi="Times New Roman" w:cs="Times New Roman"/>
              </w:rPr>
              <w:t xml:space="preserve"> </w:t>
            </w:r>
            <w:r w:rsidR="004A624C" w:rsidRPr="00F61F5A">
              <w:rPr>
                <w:rFonts w:cstheme="minorHAnsi"/>
                <w:b/>
                <w:bCs/>
                <w:i/>
                <w:iCs/>
              </w:rPr>
              <w:t>UNDP is to formulate a private sector development strategy for the next phase of ICRRP with emphasis to be provided to support sustainable enterprises and to medium and long-term recovery of SMEs.</w:t>
            </w:r>
            <w:r w:rsidR="004A624C" w:rsidRPr="004E4B8F">
              <w:rPr>
                <w:rFonts w:ascii="Times New Roman" w:hAnsi="Times New Roman" w:cs="Times New Roman"/>
              </w:rPr>
              <w:t xml:space="preserve">   </w:t>
            </w:r>
          </w:p>
        </w:tc>
      </w:tr>
      <w:tr w:rsidR="00834F97" w:rsidRPr="008711DF" w14:paraId="4E4BD3D2" w14:textId="77777777" w:rsidTr="00F61F5A">
        <w:tc>
          <w:tcPr>
            <w:tcW w:w="9016" w:type="dxa"/>
            <w:gridSpan w:val="5"/>
            <w:shd w:val="clear" w:color="auto" w:fill="EAF6F3"/>
          </w:tcPr>
          <w:p w14:paraId="184AB725" w14:textId="4291ECAD" w:rsidR="00834F97" w:rsidRDefault="00834F97" w:rsidP="009A47F7">
            <w:pPr>
              <w:tabs>
                <w:tab w:val="left" w:pos="1080"/>
              </w:tabs>
              <w:spacing w:after="60" w:line="240" w:lineRule="auto"/>
              <w:jc w:val="both"/>
              <w:rPr>
                <w:rFonts w:cstheme="minorHAnsi"/>
                <w:color w:val="000000"/>
              </w:rPr>
            </w:pPr>
            <w:r w:rsidRPr="008711DF">
              <w:rPr>
                <w:rFonts w:cstheme="minorHAnsi"/>
                <w:b/>
                <w:color w:val="185262"/>
              </w:rPr>
              <w:t xml:space="preserve">Management response: </w:t>
            </w:r>
            <w:r w:rsidR="00C542DB">
              <w:rPr>
                <w:rFonts w:cstheme="minorHAnsi"/>
              </w:rPr>
              <w:t xml:space="preserve"> </w:t>
            </w:r>
            <w:r w:rsidR="009A47F7">
              <w:rPr>
                <w:rFonts w:cstheme="minorHAnsi"/>
              </w:rPr>
              <w:t>While acknowledging that</w:t>
            </w:r>
            <w:r w:rsidR="007F7F8C">
              <w:rPr>
                <w:rFonts w:cstheme="minorHAnsi"/>
              </w:rPr>
              <w:t xml:space="preserve"> </w:t>
            </w:r>
            <w:r w:rsidR="007F7F8C" w:rsidRPr="007F7F8C">
              <w:rPr>
                <w:rFonts w:cstheme="minorHAnsi"/>
              </w:rPr>
              <w:t xml:space="preserve">private sector recovery </w:t>
            </w:r>
            <w:r w:rsidR="007F7F8C">
              <w:rPr>
                <w:rFonts w:cstheme="minorHAnsi"/>
              </w:rPr>
              <w:t>is one of</w:t>
            </w:r>
            <w:r w:rsidR="007F7F8C" w:rsidRPr="007F7F8C">
              <w:rPr>
                <w:rFonts w:cstheme="minorHAnsi"/>
              </w:rPr>
              <w:t xml:space="preserve"> the key drivers f</w:t>
            </w:r>
            <w:r w:rsidR="007F7F8C">
              <w:rPr>
                <w:rFonts w:cstheme="minorHAnsi"/>
              </w:rPr>
              <w:t>or</w:t>
            </w:r>
            <w:r w:rsidR="007F7F8C" w:rsidRPr="007F7F8C">
              <w:rPr>
                <w:rFonts w:cstheme="minorHAnsi"/>
              </w:rPr>
              <w:t xml:space="preserve"> sustainable livelihoods and inclusive economic growth</w:t>
            </w:r>
            <w:r w:rsidR="007F7F8C">
              <w:rPr>
                <w:rFonts w:cstheme="minorHAnsi"/>
              </w:rPr>
              <w:t xml:space="preserve">, it should be noted that </w:t>
            </w:r>
            <w:r w:rsidR="00B704F3">
              <w:rPr>
                <w:rFonts w:cstheme="minorHAnsi"/>
                <w:color w:val="000000"/>
              </w:rPr>
              <w:t xml:space="preserve">such </w:t>
            </w:r>
            <w:r w:rsidR="00512696">
              <w:rPr>
                <w:rFonts w:cstheme="minorHAnsi"/>
                <w:color w:val="000000"/>
              </w:rPr>
              <w:t>recovery</w:t>
            </w:r>
            <w:r w:rsidR="00592EB1">
              <w:rPr>
                <w:rFonts w:cstheme="minorHAnsi"/>
                <w:color w:val="000000"/>
              </w:rPr>
              <w:t xml:space="preserve"> efforts </w:t>
            </w:r>
            <w:r w:rsidR="00B704F3">
              <w:rPr>
                <w:rFonts w:cstheme="minorHAnsi"/>
                <w:color w:val="000000"/>
              </w:rPr>
              <w:t>must</w:t>
            </w:r>
            <w:r w:rsidR="00B704F3" w:rsidRPr="0040727A">
              <w:rPr>
                <w:rFonts w:cstheme="minorHAnsi"/>
                <w:color w:val="000000"/>
              </w:rPr>
              <w:t xml:space="preserve"> be driven by </w:t>
            </w:r>
            <w:r w:rsidR="00512696">
              <w:rPr>
                <w:rFonts w:cstheme="minorHAnsi"/>
                <w:color w:val="000000"/>
              </w:rPr>
              <w:t>the</w:t>
            </w:r>
            <w:r w:rsidR="00512696" w:rsidRPr="0040727A">
              <w:rPr>
                <w:rFonts w:cstheme="minorHAnsi"/>
                <w:color w:val="000000"/>
              </w:rPr>
              <w:t xml:space="preserve"> government</w:t>
            </w:r>
            <w:r w:rsidR="00512696">
              <w:rPr>
                <w:rFonts w:cstheme="minorHAnsi"/>
                <w:color w:val="000000"/>
              </w:rPr>
              <w:t>, who</w:t>
            </w:r>
            <w:r w:rsidR="00512696" w:rsidRPr="0040727A">
              <w:rPr>
                <w:rFonts w:cstheme="minorHAnsi"/>
                <w:color w:val="000000"/>
              </w:rPr>
              <w:t xml:space="preserve"> ha</w:t>
            </w:r>
            <w:r w:rsidR="00512696">
              <w:rPr>
                <w:rFonts w:cstheme="minorHAnsi"/>
                <w:color w:val="000000"/>
              </w:rPr>
              <w:t>s</w:t>
            </w:r>
            <w:r w:rsidR="00512696" w:rsidRPr="0040727A">
              <w:rPr>
                <w:rFonts w:cstheme="minorHAnsi"/>
                <w:color w:val="000000"/>
              </w:rPr>
              <w:t xml:space="preserve"> the primary responsibility</w:t>
            </w:r>
            <w:r w:rsidR="00512696">
              <w:rPr>
                <w:rFonts w:cstheme="minorHAnsi"/>
                <w:color w:val="000000"/>
              </w:rPr>
              <w:t xml:space="preserve"> for </w:t>
            </w:r>
            <w:r w:rsidR="00592EB1">
              <w:rPr>
                <w:rFonts w:cstheme="minorHAnsi"/>
                <w:color w:val="000000"/>
              </w:rPr>
              <w:t>the national</w:t>
            </w:r>
            <w:r w:rsidR="00512696">
              <w:rPr>
                <w:rFonts w:cstheme="minorHAnsi"/>
                <w:color w:val="000000"/>
              </w:rPr>
              <w:t xml:space="preserve"> development.</w:t>
            </w:r>
            <w:r w:rsidR="00DC7A8A">
              <w:rPr>
                <w:rFonts w:cstheme="minorHAnsi"/>
                <w:color w:val="000000"/>
              </w:rPr>
              <w:t xml:space="preserve"> </w:t>
            </w:r>
            <w:r w:rsidR="00420CB5">
              <w:rPr>
                <w:rFonts w:cstheme="minorHAnsi"/>
                <w:color w:val="000000"/>
              </w:rPr>
              <w:t xml:space="preserve">Moreover, suggested action is outside the scope of ICRRP. </w:t>
            </w:r>
          </w:p>
          <w:p w14:paraId="49FB71DC" w14:textId="0580B123" w:rsidR="00DC7A8A" w:rsidRPr="008711DF" w:rsidRDefault="00DC7A8A" w:rsidP="008F5601">
            <w:pPr>
              <w:tabs>
                <w:tab w:val="left" w:pos="1080"/>
              </w:tabs>
              <w:spacing w:after="100" w:line="240" w:lineRule="auto"/>
              <w:jc w:val="both"/>
              <w:rPr>
                <w:rFonts w:cstheme="minorHAnsi"/>
                <w:color w:val="185262"/>
              </w:rPr>
            </w:pPr>
            <w:r w:rsidRPr="00DC7A8A">
              <w:rPr>
                <w:rFonts w:cstheme="minorHAnsi"/>
                <w:color w:val="000000"/>
              </w:rPr>
              <w:t xml:space="preserve">In line with the global and national strategic agenda, </w:t>
            </w:r>
            <w:r w:rsidR="000A5C53">
              <w:rPr>
                <w:rFonts w:cstheme="minorHAnsi"/>
                <w:color w:val="000000"/>
              </w:rPr>
              <w:t xml:space="preserve">and under the framework of new CPD (2020-2024), </w:t>
            </w:r>
            <w:r w:rsidRPr="00DC7A8A">
              <w:rPr>
                <w:rFonts w:cstheme="minorHAnsi"/>
                <w:color w:val="000000"/>
              </w:rPr>
              <w:t xml:space="preserve">UNDP will support the </w:t>
            </w:r>
            <w:r w:rsidR="000A5C53">
              <w:rPr>
                <w:rFonts w:cstheme="minorHAnsi"/>
                <w:color w:val="000000"/>
              </w:rPr>
              <w:t>G</w:t>
            </w:r>
            <w:r w:rsidRPr="00DC7A8A">
              <w:rPr>
                <w:rFonts w:cstheme="minorHAnsi"/>
                <w:color w:val="000000"/>
              </w:rPr>
              <w:t xml:space="preserve">overnment </w:t>
            </w:r>
            <w:r w:rsidR="000A5C53">
              <w:rPr>
                <w:rFonts w:cstheme="minorHAnsi"/>
                <w:color w:val="000000"/>
              </w:rPr>
              <w:t xml:space="preserve">of Iraq </w:t>
            </w:r>
            <w:r w:rsidRPr="00DC7A8A">
              <w:rPr>
                <w:rFonts w:cstheme="minorHAnsi"/>
                <w:color w:val="000000"/>
              </w:rPr>
              <w:t>to reform its policies, institutions and processes, to create an enabling environment that facilitates inclusive economic growth to benefit all Iraqi people.</w:t>
            </w:r>
            <w:r w:rsidR="00CD7DCB">
              <w:rPr>
                <w:rFonts w:cstheme="minorHAnsi"/>
                <w:color w:val="000000"/>
              </w:rPr>
              <w:t xml:space="preserve"> </w:t>
            </w:r>
            <w:r w:rsidR="00CD7DCB" w:rsidRPr="00CD7DCB">
              <w:rPr>
                <w:rFonts w:cstheme="minorHAnsi"/>
                <w:color w:val="000000"/>
              </w:rPr>
              <w:t>Specifically, UNDP will provide technical assistance</w:t>
            </w:r>
            <w:r w:rsidR="00CD7DCB">
              <w:rPr>
                <w:rFonts w:cstheme="minorHAnsi"/>
                <w:color w:val="000000"/>
              </w:rPr>
              <w:t xml:space="preserve"> for GOI to formulate a</w:t>
            </w:r>
            <w:r w:rsidR="00CD7DCB" w:rsidRPr="00CD7DCB">
              <w:rPr>
                <w:rFonts w:cstheme="minorHAnsi"/>
                <w:color w:val="000000"/>
              </w:rPr>
              <w:t xml:space="preserve"> private sector development</w:t>
            </w:r>
            <w:r w:rsidR="00CD7DCB">
              <w:rPr>
                <w:rFonts w:cstheme="minorHAnsi"/>
                <w:color w:val="000000"/>
              </w:rPr>
              <w:t xml:space="preserve"> strategy</w:t>
            </w:r>
            <w:r w:rsidR="00CD7DCB" w:rsidRPr="00CD7DCB">
              <w:rPr>
                <w:rFonts w:cstheme="minorHAnsi"/>
                <w:color w:val="000000"/>
              </w:rPr>
              <w:t xml:space="preserve"> and </w:t>
            </w:r>
            <w:r w:rsidR="00420CB5">
              <w:rPr>
                <w:rFonts w:cstheme="minorHAnsi"/>
                <w:color w:val="000000"/>
              </w:rPr>
              <w:t xml:space="preserve">to implement </w:t>
            </w:r>
            <w:r w:rsidR="00CD7DCB" w:rsidRPr="00CD7DCB">
              <w:rPr>
                <w:rFonts w:cstheme="minorHAnsi"/>
                <w:color w:val="000000"/>
              </w:rPr>
              <w:t>related reforms to improve the country’s business climate.</w:t>
            </w:r>
          </w:p>
        </w:tc>
      </w:tr>
      <w:tr w:rsidR="00834F97" w:rsidRPr="008711DF" w14:paraId="326DFAEF" w14:textId="77777777" w:rsidTr="00F27DAA">
        <w:trPr>
          <w:trHeight w:val="135"/>
        </w:trPr>
        <w:tc>
          <w:tcPr>
            <w:tcW w:w="3345" w:type="dxa"/>
            <w:vMerge w:val="restart"/>
            <w:shd w:val="clear" w:color="auto" w:fill="EAF6F3"/>
            <w:vAlign w:val="center"/>
          </w:tcPr>
          <w:p w14:paraId="4E0A0365" w14:textId="77777777" w:rsidR="00834F97" w:rsidRPr="008711DF" w:rsidRDefault="00834F97" w:rsidP="00F61F5A">
            <w:pPr>
              <w:tabs>
                <w:tab w:val="left" w:pos="1080"/>
              </w:tabs>
              <w:spacing w:after="0" w:line="240" w:lineRule="auto"/>
              <w:rPr>
                <w:rFonts w:cstheme="minorHAnsi"/>
                <w:b/>
                <w:color w:val="185262"/>
              </w:rPr>
            </w:pPr>
            <w:r w:rsidRPr="008711DF">
              <w:rPr>
                <w:rFonts w:cstheme="minorHAnsi"/>
                <w:b/>
                <w:color w:val="185262"/>
              </w:rPr>
              <w:t>Key action(s)</w:t>
            </w:r>
          </w:p>
        </w:tc>
        <w:tc>
          <w:tcPr>
            <w:tcW w:w="1348" w:type="dxa"/>
            <w:vMerge w:val="restart"/>
            <w:shd w:val="clear" w:color="auto" w:fill="EAF6F3"/>
            <w:vAlign w:val="center"/>
          </w:tcPr>
          <w:p w14:paraId="713106F1" w14:textId="77777777" w:rsidR="00834F97" w:rsidRPr="008711DF" w:rsidRDefault="00834F97" w:rsidP="00F61F5A">
            <w:pPr>
              <w:tabs>
                <w:tab w:val="left" w:pos="1080"/>
              </w:tabs>
              <w:spacing w:after="0" w:line="240" w:lineRule="auto"/>
              <w:rPr>
                <w:rFonts w:cstheme="minorHAnsi"/>
                <w:b/>
                <w:color w:val="185262"/>
              </w:rPr>
            </w:pPr>
            <w:r w:rsidRPr="008711DF">
              <w:rPr>
                <w:rFonts w:cstheme="minorHAnsi"/>
                <w:b/>
                <w:color w:val="185262"/>
              </w:rPr>
              <w:t>Completion date</w:t>
            </w:r>
          </w:p>
        </w:tc>
        <w:tc>
          <w:tcPr>
            <w:tcW w:w="1937" w:type="dxa"/>
            <w:vMerge w:val="restart"/>
            <w:shd w:val="clear" w:color="auto" w:fill="EAF6F3"/>
            <w:vAlign w:val="center"/>
          </w:tcPr>
          <w:p w14:paraId="00E42FCF" w14:textId="77777777" w:rsidR="00834F97" w:rsidRPr="008711DF" w:rsidRDefault="00834F97" w:rsidP="00F61F5A">
            <w:pPr>
              <w:tabs>
                <w:tab w:val="left" w:pos="1080"/>
              </w:tabs>
              <w:spacing w:after="0" w:line="240" w:lineRule="auto"/>
              <w:rPr>
                <w:rFonts w:cstheme="minorHAnsi"/>
                <w:b/>
                <w:color w:val="185262"/>
              </w:rPr>
            </w:pPr>
            <w:r w:rsidRPr="008711DF">
              <w:rPr>
                <w:rFonts w:cstheme="minorHAnsi"/>
                <w:b/>
                <w:color w:val="185262"/>
              </w:rPr>
              <w:t>Responsible unit(s)</w:t>
            </w:r>
          </w:p>
        </w:tc>
        <w:tc>
          <w:tcPr>
            <w:tcW w:w="2386" w:type="dxa"/>
            <w:gridSpan w:val="2"/>
            <w:shd w:val="clear" w:color="auto" w:fill="EAF6F3"/>
          </w:tcPr>
          <w:p w14:paraId="4D0ACD2C"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367C9FD1" w14:textId="77777777" w:rsidTr="00F27DAA">
        <w:trPr>
          <w:trHeight w:val="135"/>
        </w:trPr>
        <w:tc>
          <w:tcPr>
            <w:tcW w:w="3345" w:type="dxa"/>
            <w:vMerge/>
            <w:shd w:val="clear" w:color="auto" w:fill="F3F3F3"/>
          </w:tcPr>
          <w:p w14:paraId="404081FC" w14:textId="77777777" w:rsidR="00834F97" w:rsidRPr="008711DF" w:rsidRDefault="00834F97" w:rsidP="001079C4">
            <w:pPr>
              <w:tabs>
                <w:tab w:val="left" w:pos="1080"/>
              </w:tabs>
              <w:spacing w:after="0" w:line="240" w:lineRule="auto"/>
              <w:jc w:val="both"/>
              <w:rPr>
                <w:rFonts w:cstheme="minorHAnsi"/>
                <w:color w:val="185262"/>
              </w:rPr>
            </w:pPr>
          </w:p>
        </w:tc>
        <w:tc>
          <w:tcPr>
            <w:tcW w:w="1348" w:type="dxa"/>
            <w:vMerge/>
            <w:shd w:val="clear" w:color="auto" w:fill="F3F3F3"/>
          </w:tcPr>
          <w:p w14:paraId="05C76E40" w14:textId="77777777" w:rsidR="00834F97" w:rsidRPr="008711DF" w:rsidRDefault="00834F97" w:rsidP="001079C4">
            <w:pPr>
              <w:tabs>
                <w:tab w:val="left" w:pos="1080"/>
              </w:tabs>
              <w:spacing w:after="0" w:line="240" w:lineRule="auto"/>
              <w:jc w:val="both"/>
              <w:rPr>
                <w:rFonts w:cstheme="minorHAnsi"/>
                <w:b/>
                <w:color w:val="185262"/>
              </w:rPr>
            </w:pPr>
          </w:p>
        </w:tc>
        <w:tc>
          <w:tcPr>
            <w:tcW w:w="1937" w:type="dxa"/>
            <w:vMerge/>
            <w:shd w:val="clear" w:color="auto" w:fill="F3F3F3"/>
          </w:tcPr>
          <w:p w14:paraId="4EDD4E96" w14:textId="77777777" w:rsidR="00834F97" w:rsidRPr="008711DF" w:rsidRDefault="00834F97" w:rsidP="001079C4">
            <w:pPr>
              <w:tabs>
                <w:tab w:val="left" w:pos="1080"/>
              </w:tabs>
              <w:spacing w:after="0" w:line="240" w:lineRule="auto"/>
              <w:jc w:val="both"/>
              <w:rPr>
                <w:rFonts w:cstheme="minorHAnsi"/>
                <w:b/>
                <w:color w:val="185262"/>
              </w:rPr>
            </w:pPr>
          </w:p>
        </w:tc>
        <w:tc>
          <w:tcPr>
            <w:tcW w:w="1202" w:type="dxa"/>
          </w:tcPr>
          <w:p w14:paraId="1B1CB952"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184" w:type="dxa"/>
          </w:tcPr>
          <w:p w14:paraId="37FE36B0"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E84C4BF" w14:textId="6F37E8FE" w:rsidR="00834F97" w:rsidRPr="008711DF" w:rsidRDefault="00F61F5A" w:rsidP="001079C4">
            <w:pPr>
              <w:tabs>
                <w:tab w:val="left" w:pos="1080"/>
              </w:tabs>
              <w:spacing w:after="0" w:line="240" w:lineRule="auto"/>
              <w:jc w:val="both"/>
              <w:rPr>
                <w:rFonts w:cstheme="minorHAnsi"/>
                <w:b/>
                <w:color w:val="185262"/>
              </w:rPr>
            </w:pPr>
            <w:r w:rsidRPr="0040106D">
              <w:rPr>
                <w:rFonts w:cstheme="minorHAnsi"/>
                <w:bCs/>
                <w:i/>
                <w:iCs/>
                <w:color w:val="185262"/>
                <w:sz w:val="18"/>
                <w:szCs w:val="18"/>
              </w:rPr>
              <w:t>(initiated, completed or no due date)</w:t>
            </w:r>
          </w:p>
        </w:tc>
      </w:tr>
      <w:tr w:rsidR="00F27DAA" w:rsidRPr="008711DF" w14:paraId="33FE36E7" w14:textId="77777777" w:rsidTr="00F27DAA">
        <w:tc>
          <w:tcPr>
            <w:tcW w:w="3345" w:type="dxa"/>
          </w:tcPr>
          <w:p w14:paraId="0D399DFF" w14:textId="77777777" w:rsidR="00F27DAA" w:rsidRDefault="00F27DAA" w:rsidP="00F27DAA">
            <w:pPr>
              <w:tabs>
                <w:tab w:val="left" w:pos="1080"/>
              </w:tabs>
              <w:spacing w:after="0" w:line="240" w:lineRule="auto"/>
              <w:rPr>
                <w:rFonts w:cstheme="minorHAnsi"/>
              </w:rPr>
            </w:pPr>
            <w:r w:rsidRPr="008711DF">
              <w:rPr>
                <w:rFonts w:cstheme="minorHAnsi"/>
                <w:color w:val="185262"/>
              </w:rPr>
              <w:t>1</w:t>
            </w:r>
            <w:r>
              <w:rPr>
                <w:rFonts w:cstheme="minorHAnsi"/>
                <w:color w:val="185262"/>
              </w:rPr>
              <w:t>0</w:t>
            </w:r>
            <w:r w:rsidRPr="008711DF">
              <w:rPr>
                <w:rFonts w:cstheme="minorHAnsi"/>
                <w:color w:val="185262"/>
              </w:rPr>
              <w:t xml:space="preserve">.1 </w:t>
            </w:r>
            <w:r>
              <w:rPr>
                <w:rFonts w:cstheme="minorHAnsi"/>
              </w:rPr>
              <w:t>Develop a Livelihoods Strategy to provide overall guidance for project development under new CPD (2020-2024)</w:t>
            </w:r>
          </w:p>
          <w:p w14:paraId="45A0E78E" w14:textId="0D3A3616" w:rsidR="00F27DAA" w:rsidRPr="008711DF" w:rsidRDefault="00F27DAA" w:rsidP="00F27DAA">
            <w:pPr>
              <w:tabs>
                <w:tab w:val="left" w:pos="1080"/>
              </w:tabs>
              <w:spacing w:after="0" w:line="240" w:lineRule="auto"/>
              <w:rPr>
                <w:rFonts w:cstheme="minorHAnsi"/>
                <w:color w:val="185262"/>
              </w:rPr>
            </w:pPr>
          </w:p>
        </w:tc>
        <w:tc>
          <w:tcPr>
            <w:tcW w:w="1348" w:type="dxa"/>
          </w:tcPr>
          <w:p w14:paraId="48E014F7" w14:textId="178FA6C9" w:rsidR="00F27DAA" w:rsidRPr="008711DF" w:rsidRDefault="00314BD2" w:rsidP="00F27DAA">
            <w:pPr>
              <w:tabs>
                <w:tab w:val="left" w:pos="1080"/>
              </w:tabs>
              <w:spacing w:after="0" w:line="240" w:lineRule="auto"/>
              <w:jc w:val="both"/>
              <w:rPr>
                <w:rFonts w:cstheme="minorHAnsi"/>
                <w:color w:val="185262"/>
              </w:rPr>
            </w:pPr>
            <w:r>
              <w:rPr>
                <w:rFonts w:cstheme="minorHAnsi"/>
                <w:color w:val="185262"/>
              </w:rPr>
              <w:t>31 May 2020</w:t>
            </w:r>
          </w:p>
        </w:tc>
        <w:tc>
          <w:tcPr>
            <w:tcW w:w="1937" w:type="dxa"/>
            <w:vAlign w:val="center"/>
          </w:tcPr>
          <w:p w14:paraId="57913486" w14:textId="6D365FCC" w:rsidR="00F27DAA" w:rsidRPr="008711DF" w:rsidRDefault="00F27DAA" w:rsidP="00F27DAA">
            <w:pPr>
              <w:tabs>
                <w:tab w:val="left" w:pos="1080"/>
              </w:tabs>
              <w:spacing w:after="0" w:line="240" w:lineRule="auto"/>
              <w:rPr>
                <w:rFonts w:cstheme="minorHAnsi"/>
                <w:color w:val="185262"/>
              </w:rPr>
            </w:pPr>
            <w:r>
              <w:rPr>
                <w:rFonts w:cstheme="minorHAnsi"/>
                <w:i/>
                <w:iCs/>
              </w:rPr>
              <w:t>Diversification of Economy Pillar</w:t>
            </w:r>
          </w:p>
        </w:tc>
        <w:tc>
          <w:tcPr>
            <w:tcW w:w="1202" w:type="dxa"/>
          </w:tcPr>
          <w:p w14:paraId="7898EEFD" w14:textId="77777777" w:rsidR="00F27DAA" w:rsidRPr="008711DF" w:rsidRDefault="00F27DAA" w:rsidP="00F27DAA">
            <w:pPr>
              <w:tabs>
                <w:tab w:val="left" w:pos="1080"/>
              </w:tabs>
              <w:spacing w:after="0" w:line="240" w:lineRule="auto"/>
              <w:jc w:val="both"/>
              <w:rPr>
                <w:rFonts w:cstheme="minorHAnsi"/>
                <w:color w:val="185262"/>
              </w:rPr>
            </w:pPr>
          </w:p>
        </w:tc>
        <w:tc>
          <w:tcPr>
            <w:tcW w:w="1184" w:type="dxa"/>
          </w:tcPr>
          <w:p w14:paraId="1E1558D9" w14:textId="3156E8A6" w:rsidR="00F27DAA" w:rsidRPr="008711DF" w:rsidRDefault="00314BD2" w:rsidP="00F27DAA">
            <w:pPr>
              <w:tabs>
                <w:tab w:val="left" w:pos="1080"/>
              </w:tabs>
              <w:spacing w:after="0" w:line="240" w:lineRule="auto"/>
              <w:jc w:val="both"/>
              <w:rPr>
                <w:rFonts w:cstheme="minorHAnsi"/>
                <w:color w:val="185262"/>
              </w:rPr>
            </w:pPr>
            <w:r>
              <w:rPr>
                <w:rFonts w:cstheme="minorHAnsi"/>
                <w:color w:val="185262"/>
              </w:rPr>
              <w:t>Completed</w:t>
            </w:r>
          </w:p>
        </w:tc>
      </w:tr>
    </w:tbl>
    <w:p w14:paraId="7F2B7E20" w14:textId="3A8D0CFE"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338"/>
        <w:gridCol w:w="1348"/>
        <w:gridCol w:w="1928"/>
        <w:gridCol w:w="1202"/>
        <w:gridCol w:w="1200"/>
      </w:tblGrid>
      <w:tr w:rsidR="00834F97" w:rsidRPr="008711DF" w14:paraId="38F390AB" w14:textId="77777777" w:rsidTr="00637B5B">
        <w:tc>
          <w:tcPr>
            <w:tcW w:w="9016" w:type="dxa"/>
            <w:gridSpan w:val="5"/>
            <w:shd w:val="clear" w:color="auto" w:fill="EAF6F3"/>
          </w:tcPr>
          <w:p w14:paraId="173A76FD" w14:textId="6D850D49" w:rsidR="00834F97" w:rsidRPr="008711DF" w:rsidRDefault="00834F97" w:rsidP="00BC71AD">
            <w:pPr>
              <w:tabs>
                <w:tab w:val="left" w:pos="1080"/>
              </w:tabs>
              <w:spacing w:after="0" w:line="240" w:lineRule="auto"/>
              <w:rPr>
                <w:rFonts w:cstheme="minorHAnsi"/>
                <w:color w:val="185262"/>
              </w:rPr>
            </w:pPr>
            <w:r w:rsidRPr="008711DF">
              <w:rPr>
                <w:rFonts w:cstheme="minorHAnsi"/>
                <w:b/>
                <w:color w:val="185262"/>
              </w:rPr>
              <w:t>Evaluation recommendation 1</w:t>
            </w:r>
            <w:r w:rsidR="00267653">
              <w:rPr>
                <w:rFonts w:cstheme="minorHAnsi"/>
                <w:b/>
                <w:color w:val="185262"/>
              </w:rPr>
              <w:t>1</w:t>
            </w:r>
            <w:r w:rsidRPr="008711DF">
              <w:rPr>
                <w:rFonts w:cstheme="minorHAnsi"/>
                <w:b/>
                <w:color w:val="185262"/>
              </w:rPr>
              <w:t>.</w:t>
            </w:r>
            <w:r w:rsidR="00267653" w:rsidRPr="00F8767B">
              <w:rPr>
                <w:rFonts w:ascii="Times New Roman" w:hAnsi="Times New Roman" w:cs="Times New Roman"/>
              </w:rPr>
              <w:t xml:space="preserve"> </w:t>
            </w:r>
            <w:r w:rsidR="00267653" w:rsidRPr="00430F91">
              <w:rPr>
                <w:rFonts w:cstheme="minorHAnsi"/>
                <w:b/>
                <w:bCs/>
                <w:i/>
                <w:iCs/>
              </w:rPr>
              <w:t xml:space="preserve">Ensure the sustainability of community </w:t>
            </w:r>
            <w:proofErr w:type="spellStart"/>
            <w:r w:rsidR="00267653" w:rsidRPr="00430F91">
              <w:rPr>
                <w:rFonts w:cstheme="minorHAnsi"/>
                <w:b/>
                <w:bCs/>
                <w:i/>
                <w:iCs/>
              </w:rPr>
              <w:t>centers</w:t>
            </w:r>
            <w:proofErr w:type="spellEnd"/>
            <w:r w:rsidR="00267653" w:rsidRPr="00430F91">
              <w:rPr>
                <w:rFonts w:cstheme="minorHAnsi"/>
                <w:b/>
                <w:bCs/>
                <w:i/>
                <w:iCs/>
              </w:rPr>
              <w:t xml:space="preserve"> through the development of capacity of the </w:t>
            </w:r>
            <w:proofErr w:type="spellStart"/>
            <w:r w:rsidR="00267653" w:rsidRPr="00430F91">
              <w:rPr>
                <w:rFonts w:cstheme="minorHAnsi"/>
                <w:b/>
                <w:bCs/>
                <w:i/>
                <w:iCs/>
              </w:rPr>
              <w:t>centers</w:t>
            </w:r>
            <w:proofErr w:type="spellEnd"/>
            <w:r w:rsidR="00267653" w:rsidRPr="00430F91">
              <w:rPr>
                <w:rFonts w:cstheme="minorHAnsi"/>
                <w:b/>
                <w:bCs/>
                <w:i/>
                <w:iCs/>
              </w:rPr>
              <w:t xml:space="preserve"> in for example project formulation, fund raising, forging partnerships with the private sector and in the development of income-generating activities.</w:t>
            </w:r>
          </w:p>
        </w:tc>
      </w:tr>
      <w:tr w:rsidR="00834F97" w:rsidRPr="008711DF" w14:paraId="2312FD8E" w14:textId="77777777" w:rsidTr="00637B5B">
        <w:tc>
          <w:tcPr>
            <w:tcW w:w="9016" w:type="dxa"/>
            <w:gridSpan w:val="5"/>
            <w:shd w:val="clear" w:color="auto" w:fill="EAF6F3"/>
          </w:tcPr>
          <w:p w14:paraId="665F68CC" w14:textId="293BA5B7" w:rsidR="00834F97" w:rsidRDefault="00834F97" w:rsidP="001079C4">
            <w:pPr>
              <w:tabs>
                <w:tab w:val="left" w:pos="1080"/>
              </w:tabs>
              <w:spacing w:after="0" w:line="240" w:lineRule="auto"/>
              <w:jc w:val="both"/>
              <w:rPr>
                <w:rFonts w:cstheme="minorHAnsi"/>
                <w:b/>
                <w:color w:val="185262"/>
              </w:rPr>
            </w:pPr>
            <w:r w:rsidRPr="008711DF">
              <w:rPr>
                <w:rFonts w:cstheme="minorHAnsi"/>
                <w:b/>
                <w:color w:val="185262"/>
              </w:rPr>
              <w:t xml:space="preserve">Management response: </w:t>
            </w:r>
          </w:p>
          <w:p w14:paraId="565F4D66" w14:textId="77777777" w:rsidR="00576761" w:rsidRDefault="00576761" w:rsidP="001079C4">
            <w:pPr>
              <w:tabs>
                <w:tab w:val="left" w:pos="1080"/>
              </w:tabs>
              <w:spacing w:after="0" w:line="240" w:lineRule="auto"/>
              <w:jc w:val="both"/>
              <w:rPr>
                <w:rFonts w:cstheme="minorHAnsi"/>
                <w:bCs/>
                <w:color w:val="185262"/>
              </w:rPr>
            </w:pPr>
            <w:r w:rsidRPr="00576761">
              <w:rPr>
                <w:rFonts w:cstheme="minorHAnsi"/>
                <w:bCs/>
                <w:color w:val="185262"/>
              </w:rPr>
              <w:lastRenderedPageBreak/>
              <w:t xml:space="preserve">UNDP acknowledges the importance of making the community </w:t>
            </w:r>
            <w:proofErr w:type="spellStart"/>
            <w:r w:rsidRPr="00576761">
              <w:rPr>
                <w:rFonts w:cstheme="minorHAnsi"/>
                <w:bCs/>
                <w:color w:val="185262"/>
              </w:rPr>
              <w:t>centers</w:t>
            </w:r>
            <w:proofErr w:type="spellEnd"/>
            <w:r w:rsidRPr="00576761">
              <w:rPr>
                <w:rFonts w:cstheme="minorHAnsi"/>
                <w:bCs/>
                <w:color w:val="185262"/>
              </w:rPr>
              <w:t xml:space="preserve"> sustainabl</w:t>
            </w:r>
            <w:r>
              <w:rPr>
                <w:rFonts w:cstheme="minorHAnsi"/>
                <w:bCs/>
                <w:color w:val="185262"/>
              </w:rPr>
              <w:t xml:space="preserve">e, as these </w:t>
            </w:r>
            <w:proofErr w:type="spellStart"/>
            <w:r>
              <w:rPr>
                <w:rFonts w:cstheme="minorHAnsi"/>
                <w:bCs/>
                <w:color w:val="185262"/>
              </w:rPr>
              <w:t>centers</w:t>
            </w:r>
            <w:proofErr w:type="spellEnd"/>
            <w:r>
              <w:rPr>
                <w:rFonts w:cstheme="minorHAnsi"/>
                <w:bCs/>
                <w:color w:val="185262"/>
              </w:rPr>
              <w:t xml:space="preserve"> could play a very significant role in promoting social cohesion and harmony in the targeted Iraqi communities, many of which are facing serious tensions and conflicts. </w:t>
            </w:r>
          </w:p>
          <w:p w14:paraId="411A321F" w14:textId="77777777" w:rsidR="00576761" w:rsidRDefault="00576761" w:rsidP="001079C4">
            <w:pPr>
              <w:tabs>
                <w:tab w:val="left" w:pos="1080"/>
              </w:tabs>
              <w:spacing w:after="0" w:line="240" w:lineRule="auto"/>
              <w:jc w:val="both"/>
              <w:rPr>
                <w:rFonts w:cstheme="minorHAnsi"/>
                <w:bCs/>
                <w:color w:val="185262"/>
              </w:rPr>
            </w:pPr>
          </w:p>
          <w:p w14:paraId="7301B1E8" w14:textId="15B49BC0" w:rsidR="00576761" w:rsidRPr="00576761" w:rsidRDefault="00576761" w:rsidP="001079C4">
            <w:pPr>
              <w:tabs>
                <w:tab w:val="left" w:pos="1080"/>
              </w:tabs>
              <w:spacing w:after="0" w:line="240" w:lineRule="auto"/>
              <w:jc w:val="both"/>
              <w:rPr>
                <w:rFonts w:cstheme="minorHAnsi"/>
                <w:bCs/>
                <w:color w:val="185262"/>
              </w:rPr>
            </w:pPr>
            <w:r>
              <w:rPr>
                <w:rFonts w:cstheme="minorHAnsi"/>
                <w:bCs/>
                <w:color w:val="185262"/>
              </w:rPr>
              <w:t xml:space="preserve">However, the ability of UNDP to make further investments to support these </w:t>
            </w:r>
            <w:proofErr w:type="spellStart"/>
            <w:r>
              <w:rPr>
                <w:rFonts w:cstheme="minorHAnsi"/>
                <w:bCs/>
                <w:color w:val="185262"/>
              </w:rPr>
              <w:t>centers</w:t>
            </w:r>
            <w:proofErr w:type="spellEnd"/>
            <w:r>
              <w:rPr>
                <w:rFonts w:cstheme="minorHAnsi"/>
                <w:bCs/>
                <w:color w:val="185262"/>
              </w:rPr>
              <w:t xml:space="preserve"> depend upon availability of resources</w:t>
            </w:r>
            <w:r w:rsidR="00FF253E">
              <w:rPr>
                <w:rFonts w:cstheme="minorHAnsi"/>
                <w:bCs/>
                <w:color w:val="185262"/>
              </w:rPr>
              <w:t>, which as of early 2020 were available to ICRRP from donors</w:t>
            </w:r>
            <w:r>
              <w:rPr>
                <w:rFonts w:cstheme="minorHAnsi"/>
                <w:bCs/>
                <w:color w:val="185262"/>
              </w:rPr>
              <w:t xml:space="preserve">. Under </w:t>
            </w:r>
            <w:proofErr w:type="gramStart"/>
            <w:r w:rsidR="00BF3192">
              <w:rPr>
                <w:rFonts w:cstheme="minorHAnsi"/>
                <w:bCs/>
                <w:color w:val="185262"/>
              </w:rPr>
              <w:t xml:space="preserve">the </w:t>
            </w:r>
            <w:r w:rsidR="00FF253E">
              <w:rPr>
                <w:rFonts w:cstheme="minorHAnsi"/>
                <w:bCs/>
                <w:color w:val="185262"/>
              </w:rPr>
              <w:t xml:space="preserve"> new</w:t>
            </w:r>
            <w:proofErr w:type="gramEnd"/>
            <w:r w:rsidR="00FF253E">
              <w:rPr>
                <w:rFonts w:cstheme="minorHAnsi"/>
                <w:bCs/>
                <w:color w:val="185262"/>
              </w:rPr>
              <w:t xml:space="preserve"> Integrated Social Cohesion Programme </w:t>
            </w:r>
            <w:r w:rsidR="00BF3192">
              <w:rPr>
                <w:rFonts w:cstheme="minorHAnsi"/>
                <w:bCs/>
                <w:color w:val="185262"/>
              </w:rPr>
              <w:t xml:space="preserve">under design in UNDP Iraq </w:t>
            </w:r>
            <w:r w:rsidR="00FF253E">
              <w:rPr>
                <w:rFonts w:cstheme="minorHAnsi"/>
                <w:bCs/>
                <w:color w:val="185262"/>
              </w:rPr>
              <w:t xml:space="preserve">however </w:t>
            </w:r>
            <w:r w:rsidR="00BF3192">
              <w:rPr>
                <w:rFonts w:cstheme="minorHAnsi"/>
                <w:bCs/>
                <w:color w:val="185262"/>
              </w:rPr>
              <w:t>lessons relating to sustainability will be taken into consideration in the design</w:t>
            </w:r>
            <w:r w:rsidR="00FF253E">
              <w:rPr>
                <w:rFonts w:cstheme="minorHAnsi"/>
                <w:bCs/>
                <w:color w:val="185262"/>
              </w:rPr>
              <w:t xml:space="preserve">. </w:t>
            </w:r>
          </w:p>
        </w:tc>
      </w:tr>
      <w:tr w:rsidR="00834F97" w:rsidRPr="008711DF" w14:paraId="01818710" w14:textId="77777777" w:rsidTr="002816E2">
        <w:trPr>
          <w:trHeight w:val="135"/>
        </w:trPr>
        <w:tc>
          <w:tcPr>
            <w:tcW w:w="3338" w:type="dxa"/>
            <w:vMerge w:val="restart"/>
            <w:shd w:val="clear" w:color="auto" w:fill="EAF6F3"/>
            <w:vAlign w:val="center"/>
          </w:tcPr>
          <w:p w14:paraId="2A95F632" w14:textId="77777777" w:rsidR="00834F97" w:rsidRPr="008711DF" w:rsidRDefault="00834F97" w:rsidP="00430F91">
            <w:pPr>
              <w:tabs>
                <w:tab w:val="left" w:pos="1080"/>
              </w:tabs>
              <w:spacing w:after="0" w:line="240" w:lineRule="auto"/>
              <w:rPr>
                <w:rFonts w:cstheme="minorHAnsi"/>
                <w:b/>
                <w:color w:val="185262"/>
              </w:rPr>
            </w:pPr>
            <w:r w:rsidRPr="008711DF">
              <w:rPr>
                <w:rFonts w:cstheme="minorHAnsi"/>
                <w:b/>
                <w:color w:val="185262"/>
              </w:rPr>
              <w:lastRenderedPageBreak/>
              <w:t>Key action(s)</w:t>
            </w:r>
          </w:p>
        </w:tc>
        <w:tc>
          <w:tcPr>
            <w:tcW w:w="1348" w:type="dxa"/>
            <w:vMerge w:val="restart"/>
            <w:shd w:val="clear" w:color="auto" w:fill="EAF6F3"/>
            <w:vAlign w:val="center"/>
          </w:tcPr>
          <w:p w14:paraId="5612AC30" w14:textId="77777777" w:rsidR="00834F97" w:rsidRPr="008711DF" w:rsidRDefault="00834F97" w:rsidP="00430F91">
            <w:pPr>
              <w:tabs>
                <w:tab w:val="left" w:pos="1080"/>
              </w:tabs>
              <w:spacing w:after="0" w:line="240" w:lineRule="auto"/>
              <w:rPr>
                <w:rFonts w:cstheme="minorHAnsi"/>
                <w:b/>
                <w:color w:val="185262"/>
              </w:rPr>
            </w:pPr>
            <w:r w:rsidRPr="008711DF">
              <w:rPr>
                <w:rFonts w:cstheme="minorHAnsi"/>
                <w:b/>
                <w:color w:val="185262"/>
              </w:rPr>
              <w:t>Completion date</w:t>
            </w:r>
          </w:p>
        </w:tc>
        <w:tc>
          <w:tcPr>
            <w:tcW w:w="1928" w:type="dxa"/>
            <w:vMerge w:val="restart"/>
            <w:shd w:val="clear" w:color="auto" w:fill="EAF6F3"/>
            <w:vAlign w:val="center"/>
          </w:tcPr>
          <w:p w14:paraId="256486FB" w14:textId="77777777" w:rsidR="00834F97" w:rsidRPr="008711DF" w:rsidRDefault="00834F97" w:rsidP="00430F91">
            <w:pPr>
              <w:tabs>
                <w:tab w:val="left" w:pos="1080"/>
              </w:tabs>
              <w:spacing w:after="0" w:line="240" w:lineRule="auto"/>
              <w:rPr>
                <w:rFonts w:cstheme="minorHAnsi"/>
                <w:b/>
                <w:color w:val="185262"/>
              </w:rPr>
            </w:pPr>
            <w:r w:rsidRPr="008711DF">
              <w:rPr>
                <w:rFonts w:cstheme="minorHAnsi"/>
                <w:b/>
                <w:color w:val="185262"/>
              </w:rPr>
              <w:t>Responsible unit(s)</w:t>
            </w:r>
          </w:p>
        </w:tc>
        <w:tc>
          <w:tcPr>
            <w:tcW w:w="2402" w:type="dxa"/>
            <w:gridSpan w:val="2"/>
            <w:shd w:val="clear" w:color="auto" w:fill="EAF6F3"/>
          </w:tcPr>
          <w:p w14:paraId="1C9B00FC"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1B87EFC6" w14:textId="77777777" w:rsidTr="002816E2">
        <w:trPr>
          <w:trHeight w:val="135"/>
        </w:trPr>
        <w:tc>
          <w:tcPr>
            <w:tcW w:w="3338" w:type="dxa"/>
            <w:vMerge/>
            <w:shd w:val="clear" w:color="auto" w:fill="F3F3F3"/>
          </w:tcPr>
          <w:p w14:paraId="6127172D" w14:textId="77777777" w:rsidR="00834F97" w:rsidRPr="008711DF" w:rsidRDefault="00834F97" w:rsidP="001079C4">
            <w:pPr>
              <w:tabs>
                <w:tab w:val="left" w:pos="1080"/>
              </w:tabs>
              <w:spacing w:after="0" w:line="240" w:lineRule="auto"/>
              <w:jc w:val="both"/>
              <w:rPr>
                <w:rFonts w:cstheme="minorHAnsi"/>
                <w:color w:val="185262"/>
              </w:rPr>
            </w:pPr>
          </w:p>
        </w:tc>
        <w:tc>
          <w:tcPr>
            <w:tcW w:w="1348" w:type="dxa"/>
            <w:vMerge/>
            <w:shd w:val="clear" w:color="auto" w:fill="F3F3F3"/>
          </w:tcPr>
          <w:p w14:paraId="33B0F330" w14:textId="77777777" w:rsidR="00834F97" w:rsidRPr="008711DF" w:rsidRDefault="00834F97" w:rsidP="001079C4">
            <w:pPr>
              <w:tabs>
                <w:tab w:val="left" w:pos="1080"/>
              </w:tabs>
              <w:spacing w:after="0" w:line="240" w:lineRule="auto"/>
              <w:jc w:val="both"/>
              <w:rPr>
                <w:rFonts w:cstheme="minorHAnsi"/>
                <w:b/>
                <w:color w:val="185262"/>
              </w:rPr>
            </w:pPr>
          </w:p>
        </w:tc>
        <w:tc>
          <w:tcPr>
            <w:tcW w:w="1928" w:type="dxa"/>
            <w:vMerge/>
            <w:shd w:val="clear" w:color="auto" w:fill="F3F3F3"/>
          </w:tcPr>
          <w:p w14:paraId="266E5593" w14:textId="77777777" w:rsidR="00834F97" w:rsidRPr="008711DF" w:rsidRDefault="00834F97" w:rsidP="001079C4">
            <w:pPr>
              <w:tabs>
                <w:tab w:val="left" w:pos="1080"/>
              </w:tabs>
              <w:spacing w:after="0" w:line="240" w:lineRule="auto"/>
              <w:jc w:val="both"/>
              <w:rPr>
                <w:rFonts w:cstheme="minorHAnsi"/>
                <w:b/>
                <w:color w:val="185262"/>
              </w:rPr>
            </w:pPr>
          </w:p>
        </w:tc>
        <w:tc>
          <w:tcPr>
            <w:tcW w:w="1202" w:type="dxa"/>
          </w:tcPr>
          <w:p w14:paraId="71D5B9C6"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2F44C4CF"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C3F17FB" w14:textId="6A547DEB" w:rsidR="00834F97" w:rsidRPr="008711DF" w:rsidRDefault="00430F91" w:rsidP="001079C4">
            <w:pPr>
              <w:tabs>
                <w:tab w:val="left" w:pos="1080"/>
              </w:tabs>
              <w:spacing w:after="0" w:line="240" w:lineRule="auto"/>
              <w:jc w:val="both"/>
              <w:rPr>
                <w:rFonts w:cstheme="minorHAnsi"/>
                <w:b/>
                <w:color w:val="185262"/>
              </w:rPr>
            </w:pPr>
            <w:r w:rsidRPr="0040106D">
              <w:rPr>
                <w:rFonts w:cstheme="minorHAnsi"/>
                <w:bCs/>
                <w:i/>
                <w:iCs/>
                <w:color w:val="185262"/>
                <w:sz w:val="18"/>
                <w:szCs w:val="18"/>
              </w:rPr>
              <w:t>(initiated, completed or no due date)</w:t>
            </w:r>
          </w:p>
        </w:tc>
      </w:tr>
      <w:tr w:rsidR="00FF253E" w:rsidRPr="008711DF" w14:paraId="7B076826" w14:textId="77777777" w:rsidTr="002816E2">
        <w:tc>
          <w:tcPr>
            <w:tcW w:w="3338" w:type="dxa"/>
          </w:tcPr>
          <w:p w14:paraId="0864B91E" w14:textId="42EA6434" w:rsidR="00FF253E" w:rsidRDefault="00FF253E" w:rsidP="00FF253E">
            <w:pPr>
              <w:tabs>
                <w:tab w:val="left" w:pos="1080"/>
              </w:tabs>
              <w:spacing w:after="0" w:line="240" w:lineRule="auto"/>
              <w:rPr>
                <w:rFonts w:cstheme="minorHAnsi"/>
              </w:rPr>
            </w:pPr>
            <w:r>
              <w:rPr>
                <w:rFonts w:cstheme="minorHAnsi"/>
                <w:color w:val="185262"/>
              </w:rPr>
              <w:t>11</w:t>
            </w:r>
            <w:r w:rsidRPr="004A7B13">
              <w:rPr>
                <w:rFonts w:cstheme="minorHAnsi"/>
                <w:color w:val="185262"/>
              </w:rPr>
              <w:t xml:space="preserve">.1 </w:t>
            </w:r>
            <w:r w:rsidRPr="004A7B13">
              <w:rPr>
                <w:rFonts w:cstheme="minorHAnsi"/>
              </w:rPr>
              <w:t xml:space="preserve">Design </w:t>
            </w:r>
            <w:r>
              <w:rPr>
                <w:rFonts w:cstheme="minorHAnsi"/>
              </w:rPr>
              <w:t xml:space="preserve">the </w:t>
            </w:r>
            <w:r w:rsidRPr="004A7B13">
              <w:rPr>
                <w:rFonts w:cstheme="minorHAnsi"/>
              </w:rPr>
              <w:t xml:space="preserve">Iraq Social Cohesion Programme </w:t>
            </w:r>
            <w:r>
              <w:rPr>
                <w:rFonts w:cstheme="minorHAnsi"/>
              </w:rPr>
              <w:t xml:space="preserve">and consolidated team structure which will lead </w:t>
            </w:r>
            <w:r w:rsidR="00EA2E23">
              <w:rPr>
                <w:rFonts w:cstheme="minorHAnsi"/>
              </w:rPr>
              <w:t>on implementation of social cohesion activities in Iraq across all projects</w:t>
            </w:r>
            <w:r w:rsidR="00BF3192">
              <w:rPr>
                <w:rFonts w:cstheme="minorHAnsi"/>
              </w:rPr>
              <w:t xml:space="preserve">, </w:t>
            </w:r>
            <w:proofErr w:type="gramStart"/>
            <w:r w:rsidR="00BF3192">
              <w:rPr>
                <w:rFonts w:cstheme="minorHAnsi"/>
              </w:rPr>
              <w:t>taking into account</w:t>
            </w:r>
            <w:proofErr w:type="gramEnd"/>
            <w:r w:rsidR="00BF3192">
              <w:rPr>
                <w:rFonts w:cstheme="minorHAnsi"/>
              </w:rPr>
              <w:t xml:space="preserve"> lessons learned in social cohesion programming including from ICRRP</w:t>
            </w:r>
            <w:r w:rsidR="00EA2E23">
              <w:rPr>
                <w:rFonts w:cstheme="minorHAnsi"/>
              </w:rPr>
              <w:t>.</w:t>
            </w:r>
          </w:p>
          <w:p w14:paraId="49062E82" w14:textId="4D1D7FBA" w:rsidR="00FF253E" w:rsidRPr="008711DF" w:rsidRDefault="00FF253E" w:rsidP="00FF253E">
            <w:pPr>
              <w:tabs>
                <w:tab w:val="left" w:pos="1080"/>
              </w:tabs>
              <w:spacing w:after="0" w:line="240" w:lineRule="auto"/>
              <w:jc w:val="both"/>
              <w:rPr>
                <w:rFonts w:cstheme="minorHAnsi"/>
                <w:color w:val="185262"/>
              </w:rPr>
            </w:pPr>
          </w:p>
        </w:tc>
        <w:tc>
          <w:tcPr>
            <w:tcW w:w="1348" w:type="dxa"/>
            <w:vAlign w:val="center"/>
          </w:tcPr>
          <w:p w14:paraId="0D33182E" w14:textId="7FB9F090" w:rsidR="00FF253E" w:rsidRPr="008711DF" w:rsidRDefault="00FF253E" w:rsidP="00FF253E">
            <w:pPr>
              <w:tabs>
                <w:tab w:val="left" w:pos="1080"/>
              </w:tabs>
              <w:spacing w:after="0" w:line="240" w:lineRule="auto"/>
              <w:jc w:val="both"/>
              <w:rPr>
                <w:rFonts w:cstheme="minorHAnsi"/>
                <w:color w:val="185262"/>
              </w:rPr>
            </w:pPr>
            <w:r w:rsidRPr="00E21C25">
              <w:rPr>
                <w:rFonts w:cstheme="minorHAnsi"/>
              </w:rPr>
              <w:t>1 January 2020</w:t>
            </w:r>
          </w:p>
        </w:tc>
        <w:tc>
          <w:tcPr>
            <w:tcW w:w="1928" w:type="dxa"/>
            <w:vAlign w:val="center"/>
          </w:tcPr>
          <w:p w14:paraId="7C336636" w14:textId="1B4EB708" w:rsidR="00FF253E" w:rsidRPr="008711DF" w:rsidRDefault="00FF253E" w:rsidP="00FF253E">
            <w:pPr>
              <w:tabs>
                <w:tab w:val="left" w:pos="1080"/>
              </w:tabs>
              <w:spacing w:after="0" w:line="240" w:lineRule="auto"/>
              <w:jc w:val="both"/>
              <w:rPr>
                <w:rFonts w:cstheme="minorHAnsi"/>
                <w:color w:val="185262"/>
              </w:rPr>
            </w:pPr>
            <w:r w:rsidRPr="00E21C25">
              <w:rPr>
                <w:rFonts w:cstheme="minorHAnsi"/>
              </w:rPr>
              <w:t xml:space="preserve">Social Cohesion team </w:t>
            </w:r>
          </w:p>
        </w:tc>
        <w:tc>
          <w:tcPr>
            <w:tcW w:w="1202" w:type="dxa"/>
          </w:tcPr>
          <w:p w14:paraId="5AE52D16" w14:textId="77777777" w:rsidR="00FF253E" w:rsidRPr="008711DF" w:rsidRDefault="00FF253E" w:rsidP="00FF253E">
            <w:pPr>
              <w:tabs>
                <w:tab w:val="left" w:pos="1080"/>
              </w:tabs>
              <w:spacing w:after="0" w:line="240" w:lineRule="auto"/>
              <w:jc w:val="both"/>
              <w:rPr>
                <w:rFonts w:cstheme="minorHAnsi"/>
                <w:color w:val="185262"/>
              </w:rPr>
            </w:pPr>
          </w:p>
        </w:tc>
        <w:tc>
          <w:tcPr>
            <w:tcW w:w="1200" w:type="dxa"/>
            <w:vAlign w:val="center"/>
          </w:tcPr>
          <w:p w14:paraId="24FF8E6B" w14:textId="72A9C586" w:rsidR="00FF253E" w:rsidRPr="008711DF" w:rsidRDefault="00FF253E" w:rsidP="00FF253E">
            <w:pPr>
              <w:tabs>
                <w:tab w:val="left" w:pos="1080"/>
              </w:tabs>
              <w:spacing w:after="0" w:line="240" w:lineRule="auto"/>
              <w:jc w:val="both"/>
              <w:rPr>
                <w:rFonts w:cstheme="minorHAnsi"/>
                <w:color w:val="185262"/>
              </w:rPr>
            </w:pPr>
            <w:r w:rsidRPr="00E21C25">
              <w:rPr>
                <w:rFonts w:cstheme="minorHAnsi"/>
              </w:rPr>
              <w:t>Completed</w:t>
            </w:r>
          </w:p>
        </w:tc>
      </w:tr>
    </w:tbl>
    <w:p w14:paraId="50383447" w14:textId="11D67294" w:rsidR="00834F97" w:rsidRDefault="00834F97" w:rsidP="00E61BD7">
      <w:pPr>
        <w:tabs>
          <w:tab w:val="left" w:pos="1080"/>
        </w:tabs>
        <w:spacing w:after="0" w:line="240" w:lineRule="auto"/>
        <w:jc w:val="both"/>
        <w:rPr>
          <w:rFonts w:cstheme="minorHAnsi"/>
          <w:color w:val="185262"/>
          <w:lang w:eastAsia="ja-JP"/>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410"/>
        <w:gridCol w:w="1280"/>
        <w:gridCol w:w="1924"/>
        <w:gridCol w:w="1202"/>
        <w:gridCol w:w="1200"/>
      </w:tblGrid>
      <w:tr w:rsidR="00834F97" w:rsidRPr="008711DF" w14:paraId="489368D7" w14:textId="77777777" w:rsidTr="00637B5B">
        <w:tc>
          <w:tcPr>
            <w:tcW w:w="9016" w:type="dxa"/>
            <w:gridSpan w:val="5"/>
            <w:shd w:val="clear" w:color="auto" w:fill="EAF6F3"/>
          </w:tcPr>
          <w:p w14:paraId="07830640" w14:textId="4833F794" w:rsidR="00834F97" w:rsidRPr="008711DF" w:rsidRDefault="00834F97" w:rsidP="004E6D1C">
            <w:pPr>
              <w:tabs>
                <w:tab w:val="left" w:pos="1080"/>
              </w:tabs>
              <w:spacing w:after="0" w:line="240" w:lineRule="auto"/>
              <w:rPr>
                <w:rFonts w:cstheme="minorHAnsi"/>
                <w:color w:val="185262"/>
              </w:rPr>
            </w:pPr>
            <w:r w:rsidRPr="008711DF">
              <w:rPr>
                <w:rFonts w:cstheme="minorHAnsi"/>
                <w:b/>
                <w:color w:val="185262"/>
              </w:rPr>
              <w:t>Evaluation recommendation 1</w:t>
            </w:r>
            <w:r w:rsidR="00267653">
              <w:rPr>
                <w:rFonts w:cstheme="minorHAnsi"/>
                <w:b/>
                <w:color w:val="185262"/>
              </w:rPr>
              <w:t>2</w:t>
            </w:r>
            <w:r w:rsidRPr="008711DF">
              <w:rPr>
                <w:rFonts w:cstheme="minorHAnsi"/>
                <w:b/>
                <w:color w:val="185262"/>
              </w:rPr>
              <w:t>.</w:t>
            </w:r>
            <w:r w:rsidR="00267653" w:rsidRPr="004E4B8F">
              <w:rPr>
                <w:rFonts w:ascii="Times New Roman" w:hAnsi="Times New Roman" w:cs="Times New Roman"/>
              </w:rPr>
              <w:t xml:space="preserve"> </w:t>
            </w:r>
            <w:r w:rsidR="00267653" w:rsidRPr="00637B5B">
              <w:rPr>
                <w:rFonts w:cstheme="minorHAnsi"/>
                <w:b/>
                <w:bCs/>
                <w:i/>
                <w:iCs/>
              </w:rPr>
              <w:t>Gender protection should be cross-cutting particularly in livelihood and social cohesion interventions, while the social cohesion component is to be considered a cross-cutting issue in all other components of ICRRP.</w:t>
            </w:r>
          </w:p>
        </w:tc>
      </w:tr>
      <w:tr w:rsidR="00834F97" w:rsidRPr="008711DF" w14:paraId="1435F818" w14:textId="77777777" w:rsidTr="00637B5B">
        <w:tc>
          <w:tcPr>
            <w:tcW w:w="9016" w:type="dxa"/>
            <w:gridSpan w:val="5"/>
            <w:shd w:val="clear" w:color="auto" w:fill="EAF6F3"/>
          </w:tcPr>
          <w:p w14:paraId="1535DD1E" w14:textId="5B5C4F17" w:rsidR="0006050D" w:rsidRDefault="00834F97" w:rsidP="004859EE">
            <w:pPr>
              <w:tabs>
                <w:tab w:val="left" w:pos="1080"/>
              </w:tabs>
              <w:spacing w:after="60" w:line="240" w:lineRule="auto"/>
              <w:jc w:val="both"/>
              <w:rPr>
                <w:rFonts w:cstheme="minorHAnsi"/>
              </w:rPr>
            </w:pPr>
            <w:r w:rsidRPr="008711DF">
              <w:rPr>
                <w:rFonts w:cstheme="minorHAnsi"/>
                <w:b/>
                <w:color w:val="185262"/>
              </w:rPr>
              <w:t xml:space="preserve">Management response: </w:t>
            </w:r>
            <w:r w:rsidR="00025685">
              <w:rPr>
                <w:rFonts w:cstheme="minorHAnsi"/>
              </w:rPr>
              <w:t xml:space="preserve"> UNDP acknowledges the importance of gender and social cohesion as the crosscutting priorities across its programme. Most of UNDP Iraq projects and </w:t>
            </w:r>
            <w:proofErr w:type="gramStart"/>
            <w:r w:rsidR="00025685">
              <w:rPr>
                <w:rFonts w:cstheme="minorHAnsi"/>
              </w:rPr>
              <w:t>all of</w:t>
            </w:r>
            <w:proofErr w:type="gramEnd"/>
            <w:r w:rsidR="00025685">
              <w:rPr>
                <w:rFonts w:cstheme="minorHAnsi"/>
              </w:rPr>
              <w:t xml:space="preserve"> ICRRP activities have gender marker 2,</w:t>
            </w:r>
            <w:r w:rsidR="005E2CB9">
              <w:rPr>
                <w:rFonts w:cstheme="minorHAnsi"/>
              </w:rPr>
              <w:t xml:space="preserve"> reflecting gender analysis results in </w:t>
            </w:r>
            <w:r w:rsidR="007464D4">
              <w:rPr>
                <w:rFonts w:cstheme="minorHAnsi"/>
              </w:rPr>
              <w:t>the design and implementatio</w:t>
            </w:r>
            <w:r w:rsidR="00EC537C">
              <w:rPr>
                <w:rFonts w:cstheme="minorHAnsi"/>
              </w:rPr>
              <w:t>n.</w:t>
            </w:r>
            <w:r w:rsidR="00796076">
              <w:rPr>
                <w:rFonts w:cstheme="minorHAnsi"/>
              </w:rPr>
              <w:t xml:space="preserve"> ICRRP will also pilot a new initiative that links gender-based violence prevention training with livelihoods intervention, </w:t>
            </w:r>
            <w:r w:rsidR="00D518C4">
              <w:rPr>
                <w:rFonts w:cstheme="minorHAnsi"/>
              </w:rPr>
              <w:t>starting in 2020.</w:t>
            </w:r>
          </w:p>
          <w:p w14:paraId="5A29E4A8" w14:textId="58FD1395" w:rsidR="00834F97" w:rsidRPr="00770AA0" w:rsidRDefault="00796076" w:rsidP="004859EE">
            <w:pPr>
              <w:tabs>
                <w:tab w:val="left" w:pos="1080"/>
              </w:tabs>
              <w:spacing w:after="60" w:line="240" w:lineRule="auto"/>
              <w:jc w:val="both"/>
              <w:rPr>
                <w:rFonts w:cstheme="minorHAnsi"/>
              </w:rPr>
            </w:pPr>
            <w:r>
              <w:rPr>
                <w:rFonts w:cstheme="minorHAnsi"/>
              </w:rPr>
              <w:t xml:space="preserve">Moreover, </w:t>
            </w:r>
            <w:r>
              <w:t>the</w:t>
            </w:r>
            <w:r w:rsidRPr="00796076">
              <w:rPr>
                <w:rFonts w:cstheme="minorHAnsi"/>
              </w:rPr>
              <w:t xml:space="preserve"> Iraq Social Cohesion Programme (ISCP)</w:t>
            </w:r>
            <w:r>
              <w:rPr>
                <w:rFonts w:cstheme="minorHAnsi"/>
              </w:rPr>
              <w:t xml:space="preserve"> under the Country Programme Document (2020-2024)</w:t>
            </w:r>
            <w:r w:rsidRPr="00796076">
              <w:rPr>
                <w:rFonts w:cstheme="minorHAnsi"/>
              </w:rPr>
              <w:t xml:space="preserve"> is to lead the integration of conflict sensitivity in all country office projects. </w:t>
            </w:r>
            <w:r w:rsidR="0006050D">
              <w:rPr>
                <w:rFonts w:cstheme="minorHAnsi"/>
              </w:rPr>
              <w:t xml:space="preserve"> </w:t>
            </w:r>
          </w:p>
        </w:tc>
      </w:tr>
      <w:tr w:rsidR="00834F97" w:rsidRPr="008711DF" w14:paraId="3C95B0DB" w14:textId="77777777" w:rsidTr="00E005FD">
        <w:trPr>
          <w:trHeight w:val="135"/>
        </w:trPr>
        <w:tc>
          <w:tcPr>
            <w:tcW w:w="3490" w:type="dxa"/>
            <w:vMerge w:val="restart"/>
            <w:shd w:val="clear" w:color="auto" w:fill="EAF6F3"/>
            <w:vAlign w:val="center"/>
          </w:tcPr>
          <w:p w14:paraId="757B7C3E" w14:textId="77777777" w:rsidR="00834F97" w:rsidRPr="008711DF" w:rsidRDefault="00834F97" w:rsidP="00637B5B">
            <w:pPr>
              <w:tabs>
                <w:tab w:val="left" w:pos="1080"/>
              </w:tabs>
              <w:spacing w:after="0" w:line="240" w:lineRule="auto"/>
              <w:rPr>
                <w:rFonts w:cstheme="minorHAnsi"/>
                <w:b/>
                <w:color w:val="185262"/>
              </w:rPr>
            </w:pPr>
            <w:r w:rsidRPr="008711DF">
              <w:rPr>
                <w:rFonts w:cstheme="minorHAnsi"/>
                <w:b/>
                <w:color w:val="185262"/>
              </w:rPr>
              <w:t>Key action(s)</w:t>
            </w:r>
          </w:p>
        </w:tc>
        <w:tc>
          <w:tcPr>
            <w:tcW w:w="1280" w:type="dxa"/>
            <w:vMerge w:val="restart"/>
            <w:shd w:val="clear" w:color="auto" w:fill="EAF6F3"/>
            <w:vAlign w:val="center"/>
          </w:tcPr>
          <w:p w14:paraId="1D5A5A53" w14:textId="77777777" w:rsidR="00834F97" w:rsidRPr="008711DF" w:rsidRDefault="00834F97" w:rsidP="00637B5B">
            <w:pPr>
              <w:tabs>
                <w:tab w:val="left" w:pos="1080"/>
              </w:tabs>
              <w:spacing w:after="0" w:line="240" w:lineRule="auto"/>
              <w:rPr>
                <w:rFonts w:cstheme="minorHAnsi"/>
                <w:b/>
                <w:color w:val="185262"/>
              </w:rPr>
            </w:pPr>
            <w:r w:rsidRPr="008711DF">
              <w:rPr>
                <w:rFonts w:cstheme="minorHAnsi"/>
                <w:b/>
                <w:color w:val="185262"/>
              </w:rPr>
              <w:t>Completion date</w:t>
            </w:r>
          </w:p>
        </w:tc>
        <w:tc>
          <w:tcPr>
            <w:tcW w:w="1949" w:type="dxa"/>
            <w:vMerge w:val="restart"/>
            <w:shd w:val="clear" w:color="auto" w:fill="EAF6F3"/>
            <w:vAlign w:val="center"/>
          </w:tcPr>
          <w:p w14:paraId="2E47E91C" w14:textId="77777777" w:rsidR="00834F97" w:rsidRPr="008711DF" w:rsidRDefault="00834F97" w:rsidP="00637B5B">
            <w:pPr>
              <w:tabs>
                <w:tab w:val="left" w:pos="1080"/>
              </w:tabs>
              <w:spacing w:after="0" w:line="240" w:lineRule="auto"/>
              <w:rPr>
                <w:rFonts w:cstheme="minorHAnsi"/>
                <w:b/>
                <w:color w:val="185262"/>
              </w:rPr>
            </w:pPr>
            <w:r w:rsidRPr="008711DF">
              <w:rPr>
                <w:rFonts w:cstheme="minorHAnsi"/>
                <w:b/>
                <w:color w:val="185262"/>
              </w:rPr>
              <w:t>Responsible unit(s)</w:t>
            </w:r>
          </w:p>
        </w:tc>
        <w:tc>
          <w:tcPr>
            <w:tcW w:w="2297" w:type="dxa"/>
            <w:gridSpan w:val="2"/>
            <w:shd w:val="clear" w:color="auto" w:fill="EAF6F3"/>
          </w:tcPr>
          <w:p w14:paraId="17C6B18A"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Tracking*</w:t>
            </w:r>
          </w:p>
        </w:tc>
      </w:tr>
      <w:tr w:rsidR="00834F97" w:rsidRPr="008711DF" w14:paraId="18EFE7E6" w14:textId="77777777" w:rsidTr="00E005FD">
        <w:trPr>
          <w:trHeight w:val="135"/>
        </w:trPr>
        <w:tc>
          <w:tcPr>
            <w:tcW w:w="3490" w:type="dxa"/>
            <w:vMerge/>
            <w:shd w:val="clear" w:color="auto" w:fill="F3F3F3"/>
          </w:tcPr>
          <w:p w14:paraId="55AEA477" w14:textId="77777777" w:rsidR="00834F97" w:rsidRPr="008711DF" w:rsidRDefault="00834F97" w:rsidP="001079C4">
            <w:pPr>
              <w:tabs>
                <w:tab w:val="left" w:pos="1080"/>
              </w:tabs>
              <w:spacing w:after="0" w:line="240" w:lineRule="auto"/>
              <w:jc w:val="both"/>
              <w:rPr>
                <w:rFonts w:cstheme="minorHAnsi"/>
                <w:color w:val="185262"/>
              </w:rPr>
            </w:pPr>
          </w:p>
        </w:tc>
        <w:tc>
          <w:tcPr>
            <w:tcW w:w="1280" w:type="dxa"/>
            <w:vMerge/>
            <w:shd w:val="clear" w:color="auto" w:fill="F3F3F3"/>
          </w:tcPr>
          <w:p w14:paraId="27E83A14" w14:textId="77777777" w:rsidR="00834F97" w:rsidRPr="008711DF" w:rsidRDefault="00834F97" w:rsidP="001079C4">
            <w:pPr>
              <w:tabs>
                <w:tab w:val="left" w:pos="1080"/>
              </w:tabs>
              <w:spacing w:after="0" w:line="240" w:lineRule="auto"/>
              <w:jc w:val="both"/>
              <w:rPr>
                <w:rFonts w:cstheme="minorHAnsi"/>
                <w:b/>
                <w:color w:val="185262"/>
              </w:rPr>
            </w:pPr>
          </w:p>
        </w:tc>
        <w:tc>
          <w:tcPr>
            <w:tcW w:w="1949" w:type="dxa"/>
            <w:vMerge/>
            <w:shd w:val="clear" w:color="auto" w:fill="F3F3F3"/>
          </w:tcPr>
          <w:p w14:paraId="1308EABC" w14:textId="77777777" w:rsidR="00834F97" w:rsidRPr="008711DF" w:rsidRDefault="00834F97" w:rsidP="001079C4">
            <w:pPr>
              <w:tabs>
                <w:tab w:val="left" w:pos="1080"/>
              </w:tabs>
              <w:spacing w:after="0" w:line="240" w:lineRule="auto"/>
              <w:jc w:val="both"/>
              <w:rPr>
                <w:rFonts w:cstheme="minorHAnsi"/>
                <w:b/>
                <w:color w:val="185262"/>
              </w:rPr>
            </w:pPr>
          </w:p>
        </w:tc>
        <w:tc>
          <w:tcPr>
            <w:tcW w:w="1106" w:type="dxa"/>
          </w:tcPr>
          <w:p w14:paraId="5821DD20" w14:textId="77777777" w:rsidR="00834F97" w:rsidRPr="008711DF" w:rsidRDefault="00834F97" w:rsidP="001079C4">
            <w:pPr>
              <w:tabs>
                <w:tab w:val="left" w:pos="1080"/>
              </w:tabs>
              <w:spacing w:after="0" w:line="240" w:lineRule="auto"/>
              <w:jc w:val="both"/>
              <w:rPr>
                <w:rFonts w:cstheme="minorHAnsi"/>
                <w:b/>
                <w:color w:val="185262"/>
              </w:rPr>
            </w:pPr>
            <w:r w:rsidRPr="008711DF">
              <w:rPr>
                <w:rFonts w:cstheme="minorHAnsi"/>
                <w:b/>
                <w:color w:val="185262"/>
              </w:rPr>
              <w:t>Comments</w:t>
            </w:r>
          </w:p>
        </w:tc>
        <w:tc>
          <w:tcPr>
            <w:tcW w:w="1191" w:type="dxa"/>
          </w:tcPr>
          <w:p w14:paraId="262D029F" w14:textId="77777777" w:rsidR="00834F97" w:rsidRPr="008711DF" w:rsidRDefault="00834F97" w:rsidP="001079C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7CA5A1E" w14:textId="58B6CD63" w:rsidR="00834F97" w:rsidRPr="00637B5B" w:rsidRDefault="00637B5B" w:rsidP="001079C4">
            <w:pPr>
              <w:tabs>
                <w:tab w:val="left" w:pos="1080"/>
              </w:tabs>
              <w:spacing w:after="0" w:line="240" w:lineRule="auto"/>
              <w:jc w:val="both"/>
              <w:rPr>
                <w:rFonts w:cstheme="minorHAnsi"/>
                <w:bCs/>
                <w:color w:val="185262"/>
              </w:rPr>
            </w:pPr>
            <w:r w:rsidRPr="0040106D">
              <w:rPr>
                <w:rFonts w:cstheme="minorHAnsi"/>
                <w:bCs/>
                <w:i/>
                <w:iCs/>
                <w:color w:val="185262"/>
                <w:sz w:val="18"/>
                <w:szCs w:val="18"/>
              </w:rPr>
              <w:t>(initiated, completed or no due date)</w:t>
            </w:r>
          </w:p>
        </w:tc>
      </w:tr>
      <w:tr w:rsidR="00834F97" w:rsidRPr="008711DF" w14:paraId="437D9CF5" w14:textId="77777777" w:rsidTr="00A1181D">
        <w:tc>
          <w:tcPr>
            <w:tcW w:w="3490" w:type="dxa"/>
          </w:tcPr>
          <w:p w14:paraId="46A02278" w14:textId="1A7DCED8" w:rsidR="00834F97" w:rsidRPr="008711DF" w:rsidRDefault="00834F97" w:rsidP="00A1181D">
            <w:pPr>
              <w:tabs>
                <w:tab w:val="left" w:pos="1080"/>
              </w:tabs>
              <w:spacing w:after="0" w:line="240" w:lineRule="auto"/>
              <w:rPr>
                <w:rFonts w:cstheme="minorHAnsi"/>
                <w:color w:val="185262"/>
              </w:rPr>
            </w:pPr>
            <w:r w:rsidRPr="008711DF">
              <w:rPr>
                <w:rFonts w:cstheme="minorHAnsi"/>
                <w:color w:val="185262"/>
              </w:rPr>
              <w:t>1</w:t>
            </w:r>
            <w:r w:rsidR="00267653">
              <w:rPr>
                <w:rFonts w:cstheme="minorHAnsi"/>
                <w:color w:val="185262"/>
              </w:rPr>
              <w:t>2</w:t>
            </w:r>
            <w:r w:rsidRPr="008711DF">
              <w:rPr>
                <w:rFonts w:cstheme="minorHAnsi"/>
                <w:color w:val="185262"/>
              </w:rPr>
              <w:t xml:space="preserve">.1 </w:t>
            </w:r>
            <w:r w:rsidR="00314BD2" w:rsidRPr="00CE6AF0">
              <w:rPr>
                <w:rFonts w:cstheme="minorHAnsi"/>
              </w:rPr>
              <w:t xml:space="preserve">Initiate the pilot project on </w:t>
            </w:r>
            <w:proofErr w:type="gramStart"/>
            <w:r w:rsidR="00314BD2" w:rsidRPr="00CE6AF0">
              <w:rPr>
                <w:rFonts w:cstheme="minorHAnsi"/>
              </w:rPr>
              <w:t xml:space="preserve">increasing </w:t>
            </w:r>
            <w:r w:rsidR="00A1181D" w:rsidRPr="00CE6AF0">
              <w:rPr>
                <w:rFonts w:cstheme="minorHAnsi"/>
              </w:rPr>
              <w:t xml:space="preserve"> awareness</w:t>
            </w:r>
            <w:proofErr w:type="gramEnd"/>
            <w:r w:rsidR="00A1181D" w:rsidRPr="00CE6AF0">
              <w:rPr>
                <w:rFonts w:cstheme="minorHAnsi"/>
              </w:rPr>
              <w:t xml:space="preserve"> and </w:t>
            </w:r>
            <w:r w:rsidR="00314BD2">
              <w:rPr>
                <w:rFonts w:cstheme="minorHAnsi"/>
              </w:rPr>
              <w:t xml:space="preserve">support for </w:t>
            </w:r>
            <w:r w:rsidR="00A1181D">
              <w:rPr>
                <w:rFonts w:cstheme="minorHAnsi"/>
              </w:rPr>
              <w:t>strengthen local capacities on GBV prevention in the conflict-affected communities, through linking GBV prevention training with livelihoods intervention</w:t>
            </w:r>
          </w:p>
        </w:tc>
        <w:tc>
          <w:tcPr>
            <w:tcW w:w="1280" w:type="dxa"/>
            <w:vAlign w:val="center"/>
          </w:tcPr>
          <w:p w14:paraId="08572D1D" w14:textId="0D3A8656" w:rsidR="00834F97" w:rsidRPr="00A1181D" w:rsidRDefault="00314BD2" w:rsidP="00A1181D">
            <w:pPr>
              <w:tabs>
                <w:tab w:val="left" w:pos="1080"/>
              </w:tabs>
              <w:spacing w:after="0" w:line="240" w:lineRule="auto"/>
              <w:rPr>
                <w:rFonts w:cstheme="minorHAnsi"/>
                <w:b/>
                <w:bCs/>
                <w:color w:val="185262"/>
              </w:rPr>
            </w:pPr>
            <w:r w:rsidRPr="00314BD2">
              <w:rPr>
                <w:rFonts w:cstheme="minorHAnsi"/>
              </w:rPr>
              <w:t>30 September 2020</w:t>
            </w:r>
          </w:p>
        </w:tc>
        <w:tc>
          <w:tcPr>
            <w:tcW w:w="1949" w:type="dxa"/>
            <w:vAlign w:val="center"/>
          </w:tcPr>
          <w:p w14:paraId="136A6B02" w14:textId="156461BD" w:rsidR="00834F97" w:rsidRPr="008711DF" w:rsidRDefault="00A1181D" w:rsidP="00A1181D">
            <w:pPr>
              <w:tabs>
                <w:tab w:val="left" w:pos="1080"/>
              </w:tabs>
              <w:spacing w:after="0" w:line="240" w:lineRule="auto"/>
              <w:rPr>
                <w:rFonts w:cstheme="minorHAnsi"/>
                <w:color w:val="185262"/>
              </w:rPr>
            </w:pPr>
            <w:r>
              <w:rPr>
                <w:rFonts w:cstheme="minorHAnsi"/>
                <w:i/>
                <w:iCs/>
              </w:rPr>
              <w:t xml:space="preserve">ICRRP Livelihoods Unit in close coordination with Gender </w:t>
            </w:r>
            <w:r w:rsidR="000C78BE">
              <w:rPr>
                <w:rFonts w:cstheme="minorHAnsi"/>
                <w:i/>
                <w:iCs/>
              </w:rPr>
              <w:t>Team Iraq and HQ advisors</w:t>
            </w:r>
          </w:p>
        </w:tc>
        <w:tc>
          <w:tcPr>
            <w:tcW w:w="1106" w:type="dxa"/>
          </w:tcPr>
          <w:p w14:paraId="7497EB6A" w14:textId="77777777" w:rsidR="00834F97" w:rsidRPr="008711DF" w:rsidRDefault="00834F97" w:rsidP="001079C4">
            <w:pPr>
              <w:tabs>
                <w:tab w:val="left" w:pos="1080"/>
              </w:tabs>
              <w:spacing w:after="0" w:line="240" w:lineRule="auto"/>
              <w:jc w:val="both"/>
              <w:rPr>
                <w:rFonts w:cstheme="minorHAnsi"/>
                <w:color w:val="185262"/>
              </w:rPr>
            </w:pPr>
          </w:p>
        </w:tc>
        <w:tc>
          <w:tcPr>
            <w:tcW w:w="1191" w:type="dxa"/>
          </w:tcPr>
          <w:p w14:paraId="6F6C6FA4" w14:textId="77777777" w:rsidR="00834F97" w:rsidRDefault="00834F97" w:rsidP="001079C4">
            <w:pPr>
              <w:tabs>
                <w:tab w:val="left" w:pos="1080"/>
              </w:tabs>
              <w:spacing w:after="0" w:line="240" w:lineRule="auto"/>
              <w:jc w:val="both"/>
              <w:rPr>
                <w:rFonts w:cstheme="minorHAnsi"/>
                <w:color w:val="185262"/>
              </w:rPr>
            </w:pPr>
          </w:p>
          <w:p w14:paraId="655D8820" w14:textId="77777777" w:rsidR="00314BD2" w:rsidRDefault="00314BD2" w:rsidP="001079C4">
            <w:pPr>
              <w:tabs>
                <w:tab w:val="left" w:pos="1080"/>
              </w:tabs>
              <w:spacing w:after="0" w:line="240" w:lineRule="auto"/>
              <w:jc w:val="both"/>
              <w:rPr>
                <w:rFonts w:cstheme="minorHAnsi"/>
                <w:color w:val="185262"/>
              </w:rPr>
            </w:pPr>
          </w:p>
          <w:p w14:paraId="2CDFE8C1" w14:textId="77777777" w:rsidR="00314BD2" w:rsidRDefault="00314BD2" w:rsidP="001079C4">
            <w:pPr>
              <w:tabs>
                <w:tab w:val="left" w:pos="1080"/>
              </w:tabs>
              <w:spacing w:after="0" w:line="240" w:lineRule="auto"/>
              <w:jc w:val="both"/>
              <w:rPr>
                <w:rFonts w:cstheme="minorHAnsi"/>
                <w:color w:val="185262"/>
              </w:rPr>
            </w:pPr>
          </w:p>
          <w:p w14:paraId="032F2A7D" w14:textId="5A7815A9" w:rsidR="00314BD2" w:rsidRPr="008711DF" w:rsidRDefault="00314BD2" w:rsidP="001079C4">
            <w:pPr>
              <w:tabs>
                <w:tab w:val="left" w:pos="1080"/>
              </w:tabs>
              <w:spacing w:after="0" w:line="240" w:lineRule="auto"/>
              <w:jc w:val="both"/>
              <w:rPr>
                <w:rFonts w:cstheme="minorHAnsi"/>
                <w:color w:val="185262"/>
              </w:rPr>
            </w:pPr>
            <w:r w:rsidRPr="00CE6AF0">
              <w:rPr>
                <w:rFonts w:cstheme="minorHAnsi"/>
              </w:rPr>
              <w:t>Completed</w:t>
            </w:r>
          </w:p>
        </w:tc>
      </w:tr>
      <w:tr w:rsidR="00834F97" w:rsidRPr="008711DF" w14:paraId="2A59C580" w14:textId="77777777" w:rsidTr="00E005FD">
        <w:tc>
          <w:tcPr>
            <w:tcW w:w="3490" w:type="dxa"/>
          </w:tcPr>
          <w:p w14:paraId="44FB288A" w14:textId="0E6A8001" w:rsidR="00834F97" w:rsidRPr="008711DF" w:rsidRDefault="00314BD2" w:rsidP="001079C4">
            <w:pPr>
              <w:tabs>
                <w:tab w:val="left" w:pos="1080"/>
              </w:tabs>
              <w:spacing w:after="0" w:line="240" w:lineRule="auto"/>
              <w:jc w:val="both"/>
              <w:rPr>
                <w:rFonts w:cstheme="minorHAnsi"/>
                <w:color w:val="185262"/>
              </w:rPr>
            </w:pPr>
            <w:r>
              <w:rPr>
                <w:rFonts w:cstheme="minorHAnsi"/>
                <w:color w:val="185262"/>
              </w:rPr>
              <w:t xml:space="preserve">12.2 </w:t>
            </w:r>
            <w:r w:rsidRPr="00CE6AF0">
              <w:rPr>
                <w:rFonts w:cstheme="minorHAnsi"/>
              </w:rPr>
              <w:t>ICRRP will be supported by a team of Gender Specialists from the Stabilization Pillar who will advise on approaches for gender mainstreaming</w:t>
            </w:r>
            <w:r w:rsidR="009E1763" w:rsidRPr="00CE6AF0">
              <w:rPr>
                <w:rFonts w:cstheme="minorHAnsi"/>
              </w:rPr>
              <w:t xml:space="preserve"> and developing a gender workplan for the project</w:t>
            </w:r>
            <w:r w:rsidRPr="00CE6AF0">
              <w:rPr>
                <w:rFonts w:cstheme="minorHAnsi"/>
              </w:rPr>
              <w:t>.</w:t>
            </w:r>
          </w:p>
        </w:tc>
        <w:tc>
          <w:tcPr>
            <w:tcW w:w="1280" w:type="dxa"/>
          </w:tcPr>
          <w:p w14:paraId="724F1630" w14:textId="0B6DDBB3" w:rsidR="00834F97" w:rsidRPr="008711DF" w:rsidRDefault="00314BD2" w:rsidP="001079C4">
            <w:pPr>
              <w:tabs>
                <w:tab w:val="left" w:pos="1080"/>
              </w:tabs>
              <w:spacing w:after="0" w:line="240" w:lineRule="auto"/>
              <w:jc w:val="both"/>
              <w:rPr>
                <w:rFonts w:cstheme="minorHAnsi"/>
                <w:color w:val="185262"/>
              </w:rPr>
            </w:pPr>
            <w:r w:rsidRPr="00CE6AF0">
              <w:rPr>
                <w:rFonts w:cstheme="minorHAnsi"/>
              </w:rPr>
              <w:t>31 March 2020</w:t>
            </w:r>
          </w:p>
        </w:tc>
        <w:tc>
          <w:tcPr>
            <w:tcW w:w="1949" w:type="dxa"/>
          </w:tcPr>
          <w:p w14:paraId="5F132A65" w14:textId="32A562D2" w:rsidR="00834F97" w:rsidRPr="008711DF" w:rsidRDefault="002816E2" w:rsidP="001079C4">
            <w:pPr>
              <w:tabs>
                <w:tab w:val="left" w:pos="1080"/>
              </w:tabs>
              <w:spacing w:after="0" w:line="240" w:lineRule="auto"/>
              <w:jc w:val="both"/>
              <w:rPr>
                <w:rFonts w:cstheme="minorHAnsi"/>
                <w:color w:val="185262"/>
              </w:rPr>
            </w:pPr>
            <w:r w:rsidRPr="00CE6AF0">
              <w:rPr>
                <w:rFonts w:cstheme="minorHAnsi"/>
              </w:rPr>
              <w:t>Stabilization Pillar</w:t>
            </w:r>
          </w:p>
        </w:tc>
        <w:tc>
          <w:tcPr>
            <w:tcW w:w="1106" w:type="dxa"/>
          </w:tcPr>
          <w:p w14:paraId="7D4E4160" w14:textId="77777777" w:rsidR="00834F97" w:rsidRPr="008711DF" w:rsidRDefault="00834F97" w:rsidP="001079C4">
            <w:pPr>
              <w:tabs>
                <w:tab w:val="left" w:pos="1080"/>
              </w:tabs>
              <w:spacing w:after="0" w:line="240" w:lineRule="auto"/>
              <w:jc w:val="both"/>
              <w:rPr>
                <w:rFonts w:cstheme="minorHAnsi"/>
                <w:color w:val="185262"/>
              </w:rPr>
            </w:pPr>
          </w:p>
        </w:tc>
        <w:tc>
          <w:tcPr>
            <w:tcW w:w="1191" w:type="dxa"/>
          </w:tcPr>
          <w:p w14:paraId="3E2EF42A" w14:textId="4BE3CC23" w:rsidR="00834F97" w:rsidRPr="008711DF" w:rsidRDefault="00314BD2" w:rsidP="001079C4">
            <w:pPr>
              <w:tabs>
                <w:tab w:val="left" w:pos="1080"/>
              </w:tabs>
              <w:spacing w:after="0" w:line="240" w:lineRule="auto"/>
              <w:jc w:val="both"/>
              <w:rPr>
                <w:rFonts w:cstheme="minorHAnsi"/>
                <w:color w:val="185262"/>
              </w:rPr>
            </w:pPr>
            <w:r w:rsidRPr="00CE6AF0">
              <w:rPr>
                <w:rFonts w:cstheme="minorHAnsi"/>
              </w:rPr>
              <w:t>Completed</w:t>
            </w:r>
          </w:p>
        </w:tc>
      </w:tr>
      <w:tr w:rsidR="00834F97" w:rsidRPr="008711DF" w14:paraId="1414F447" w14:textId="77777777" w:rsidTr="00E005FD">
        <w:tc>
          <w:tcPr>
            <w:tcW w:w="3490" w:type="dxa"/>
          </w:tcPr>
          <w:p w14:paraId="50FA9BF6" w14:textId="1602B5FF" w:rsidR="00834F97" w:rsidRPr="008711DF" w:rsidRDefault="00834F97" w:rsidP="001079C4">
            <w:pPr>
              <w:tabs>
                <w:tab w:val="left" w:pos="1080"/>
              </w:tabs>
              <w:spacing w:after="0" w:line="240" w:lineRule="auto"/>
              <w:jc w:val="both"/>
              <w:rPr>
                <w:rFonts w:cstheme="minorHAnsi"/>
                <w:color w:val="185262"/>
              </w:rPr>
            </w:pPr>
          </w:p>
        </w:tc>
        <w:tc>
          <w:tcPr>
            <w:tcW w:w="1280" w:type="dxa"/>
          </w:tcPr>
          <w:p w14:paraId="393E0BC0" w14:textId="77777777" w:rsidR="00834F97" w:rsidRPr="008711DF" w:rsidRDefault="00834F97" w:rsidP="001079C4">
            <w:pPr>
              <w:tabs>
                <w:tab w:val="left" w:pos="1080"/>
              </w:tabs>
              <w:spacing w:after="0" w:line="240" w:lineRule="auto"/>
              <w:jc w:val="both"/>
              <w:rPr>
                <w:rFonts w:cstheme="minorHAnsi"/>
                <w:color w:val="185262"/>
              </w:rPr>
            </w:pPr>
          </w:p>
        </w:tc>
        <w:tc>
          <w:tcPr>
            <w:tcW w:w="1949" w:type="dxa"/>
          </w:tcPr>
          <w:p w14:paraId="1C55A75C" w14:textId="77777777" w:rsidR="00834F97" w:rsidRPr="008711DF" w:rsidRDefault="00834F97" w:rsidP="001079C4">
            <w:pPr>
              <w:tabs>
                <w:tab w:val="left" w:pos="1080"/>
              </w:tabs>
              <w:spacing w:after="0" w:line="240" w:lineRule="auto"/>
              <w:jc w:val="both"/>
              <w:rPr>
                <w:rFonts w:cstheme="minorHAnsi"/>
                <w:color w:val="185262"/>
              </w:rPr>
            </w:pPr>
          </w:p>
        </w:tc>
        <w:tc>
          <w:tcPr>
            <w:tcW w:w="1106" w:type="dxa"/>
          </w:tcPr>
          <w:p w14:paraId="1D022966" w14:textId="77777777" w:rsidR="00834F97" w:rsidRPr="008711DF" w:rsidRDefault="00834F97" w:rsidP="001079C4">
            <w:pPr>
              <w:tabs>
                <w:tab w:val="left" w:pos="1080"/>
              </w:tabs>
              <w:spacing w:after="0" w:line="240" w:lineRule="auto"/>
              <w:jc w:val="both"/>
              <w:rPr>
                <w:rFonts w:cstheme="minorHAnsi"/>
                <w:color w:val="185262"/>
              </w:rPr>
            </w:pPr>
          </w:p>
        </w:tc>
        <w:tc>
          <w:tcPr>
            <w:tcW w:w="1191" w:type="dxa"/>
          </w:tcPr>
          <w:p w14:paraId="76FAF1A3" w14:textId="77777777" w:rsidR="00834F97" w:rsidRPr="008711DF" w:rsidRDefault="00834F97" w:rsidP="001079C4">
            <w:pPr>
              <w:tabs>
                <w:tab w:val="left" w:pos="1080"/>
              </w:tabs>
              <w:spacing w:after="0" w:line="240" w:lineRule="auto"/>
              <w:jc w:val="both"/>
              <w:rPr>
                <w:rFonts w:cstheme="minorHAnsi"/>
                <w:color w:val="185262"/>
              </w:rPr>
            </w:pPr>
          </w:p>
        </w:tc>
      </w:tr>
    </w:tbl>
    <w:p w14:paraId="6AF65761" w14:textId="02EBF73A" w:rsidR="00834F97" w:rsidRDefault="00834F97" w:rsidP="00E61BD7">
      <w:pPr>
        <w:tabs>
          <w:tab w:val="left" w:pos="1080"/>
        </w:tabs>
        <w:spacing w:after="0" w:line="240" w:lineRule="auto"/>
        <w:jc w:val="both"/>
        <w:rPr>
          <w:rFonts w:cstheme="minorHAnsi"/>
          <w:color w:val="185262"/>
          <w:lang w:eastAsia="ja-JP"/>
        </w:rPr>
      </w:pPr>
    </w:p>
    <w:p w14:paraId="0C27EA72" w14:textId="77777777" w:rsidR="00E61BD7" w:rsidRPr="00BF5D14" w:rsidRDefault="00E61BD7" w:rsidP="00E61BD7">
      <w:pPr>
        <w:tabs>
          <w:tab w:val="left" w:pos="1080"/>
        </w:tabs>
        <w:spacing w:after="0" w:line="240" w:lineRule="auto"/>
        <w:jc w:val="both"/>
        <w:rPr>
          <w:rFonts w:cstheme="minorHAnsi"/>
          <w:lang w:eastAsia="ja-JP"/>
        </w:rPr>
      </w:pPr>
    </w:p>
    <w:p w14:paraId="7259C87D"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796D62A3" w14:textId="4559D9FD" w:rsidR="00DE19DA" w:rsidRDefault="004334AF"/>
    <w:p w14:paraId="230C857F" w14:textId="326A10A9" w:rsidR="009E1763" w:rsidRPr="009E1763" w:rsidRDefault="009E1763" w:rsidP="009E1763"/>
    <w:p w14:paraId="2A0DEDBA" w14:textId="7365B33D" w:rsidR="009E1763" w:rsidRPr="009E1763" w:rsidRDefault="009E1763" w:rsidP="009E1763"/>
    <w:p w14:paraId="1F9A0D9E" w14:textId="740933F2" w:rsidR="009E1763" w:rsidRDefault="009E1763" w:rsidP="009E1763"/>
    <w:p w14:paraId="201ACB0B" w14:textId="77777777" w:rsidR="009E1763" w:rsidRPr="009E1763" w:rsidRDefault="009E1763" w:rsidP="009E1763">
      <w:pPr>
        <w:jc w:val="right"/>
      </w:pPr>
    </w:p>
    <w:sectPr w:rsidR="009E1763" w:rsidRPr="009E1763" w:rsidSect="00EE4700">
      <w:footerReference w:type="default" r:id="rId11"/>
      <w:pgSz w:w="11906" w:h="16838"/>
      <w:pgMar w:top="117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EB04" w16cex:dateUtc="2020-09-21T06:04:00Z"/>
  <w16cex:commentExtensible w16cex:durableId="2312EB63" w16cex:dateUtc="2020-09-21T06:05:00Z"/>
  <w16cex:commentExtensible w16cex:durableId="2312EBB7" w16cex:dateUtc="2020-09-21T0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66A6" w14:textId="77777777" w:rsidR="004334AF" w:rsidRDefault="004334AF" w:rsidP="00081C54">
      <w:pPr>
        <w:spacing w:after="0" w:line="240" w:lineRule="auto"/>
      </w:pPr>
      <w:r>
        <w:separator/>
      </w:r>
    </w:p>
  </w:endnote>
  <w:endnote w:type="continuationSeparator" w:id="0">
    <w:p w14:paraId="769018B6" w14:textId="77777777" w:rsidR="004334AF" w:rsidRDefault="004334AF" w:rsidP="0008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5039"/>
      <w:docPartObj>
        <w:docPartGallery w:val="Page Numbers (Bottom of Page)"/>
        <w:docPartUnique/>
      </w:docPartObj>
    </w:sdtPr>
    <w:sdtEndPr>
      <w:rPr>
        <w:noProof/>
      </w:rPr>
    </w:sdtEndPr>
    <w:sdtContent>
      <w:p w14:paraId="3566C1FC" w14:textId="4750ACA6" w:rsidR="00081C54" w:rsidRDefault="00081C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599B" w14:textId="77777777" w:rsidR="00081C54" w:rsidRDefault="0008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F4B0" w14:textId="77777777" w:rsidR="004334AF" w:rsidRDefault="004334AF" w:rsidP="00081C54">
      <w:pPr>
        <w:spacing w:after="0" w:line="240" w:lineRule="auto"/>
      </w:pPr>
      <w:r>
        <w:separator/>
      </w:r>
    </w:p>
  </w:footnote>
  <w:footnote w:type="continuationSeparator" w:id="0">
    <w:p w14:paraId="7175B0F4" w14:textId="77777777" w:rsidR="004334AF" w:rsidRDefault="004334AF" w:rsidP="0008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05A0"/>
    <w:rsid w:val="00006346"/>
    <w:rsid w:val="000070F8"/>
    <w:rsid w:val="00010BE1"/>
    <w:rsid w:val="00013C8D"/>
    <w:rsid w:val="00025685"/>
    <w:rsid w:val="00026FD5"/>
    <w:rsid w:val="00044BF1"/>
    <w:rsid w:val="00052E2F"/>
    <w:rsid w:val="0006050D"/>
    <w:rsid w:val="00060759"/>
    <w:rsid w:val="00065AA2"/>
    <w:rsid w:val="00071AC3"/>
    <w:rsid w:val="00074BE2"/>
    <w:rsid w:val="00081C54"/>
    <w:rsid w:val="00082D59"/>
    <w:rsid w:val="000874C3"/>
    <w:rsid w:val="00097407"/>
    <w:rsid w:val="000A5C53"/>
    <w:rsid w:val="000C1B5C"/>
    <w:rsid w:val="000C78BE"/>
    <w:rsid w:val="000D4647"/>
    <w:rsid w:val="000D57D2"/>
    <w:rsid w:val="000E53F5"/>
    <w:rsid w:val="0010052D"/>
    <w:rsid w:val="001214BD"/>
    <w:rsid w:val="00126647"/>
    <w:rsid w:val="00143D1D"/>
    <w:rsid w:val="00153EA3"/>
    <w:rsid w:val="001751EB"/>
    <w:rsid w:val="001858B1"/>
    <w:rsid w:val="00186EB4"/>
    <w:rsid w:val="001948A9"/>
    <w:rsid w:val="001B63AB"/>
    <w:rsid w:val="001B6714"/>
    <w:rsid w:val="001C0871"/>
    <w:rsid w:val="001D5869"/>
    <w:rsid w:val="001E22F2"/>
    <w:rsid w:val="001E6DB6"/>
    <w:rsid w:val="001F12B3"/>
    <w:rsid w:val="001F1820"/>
    <w:rsid w:val="0021091C"/>
    <w:rsid w:val="00212D69"/>
    <w:rsid w:val="002200C2"/>
    <w:rsid w:val="00227A4C"/>
    <w:rsid w:val="00232C10"/>
    <w:rsid w:val="00235993"/>
    <w:rsid w:val="00245026"/>
    <w:rsid w:val="0025050E"/>
    <w:rsid w:val="00251CA6"/>
    <w:rsid w:val="00252DB5"/>
    <w:rsid w:val="0025310B"/>
    <w:rsid w:val="0025603D"/>
    <w:rsid w:val="00260F81"/>
    <w:rsid w:val="00267653"/>
    <w:rsid w:val="002725B2"/>
    <w:rsid w:val="002816E2"/>
    <w:rsid w:val="002A1C42"/>
    <w:rsid w:val="002A5B13"/>
    <w:rsid w:val="002B1138"/>
    <w:rsid w:val="002C23E9"/>
    <w:rsid w:val="002C3F93"/>
    <w:rsid w:val="002C4AB9"/>
    <w:rsid w:val="002E0A56"/>
    <w:rsid w:val="003001EF"/>
    <w:rsid w:val="00304124"/>
    <w:rsid w:val="00314BD2"/>
    <w:rsid w:val="003164F6"/>
    <w:rsid w:val="00316784"/>
    <w:rsid w:val="00317777"/>
    <w:rsid w:val="00326A63"/>
    <w:rsid w:val="00340FC4"/>
    <w:rsid w:val="003507B4"/>
    <w:rsid w:val="00355F1A"/>
    <w:rsid w:val="003710A2"/>
    <w:rsid w:val="00373644"/>
    <w:rsid w:val="00373A62"/>
    <w:rsid w:val="00377432"/>
    <w:rsid w:val="00382A86"/>
    <w:rsid w:val="0039459B"/>
    <w:rsid w:val="0039525A"/>
    <w:rsid w:val="003A7925"/>
    <w:rsid w:val="003C5864"/>
    <w:rsid w:val="003D2173"/>
    <w:rsid w:val="003D4BCE"/>
    <w:rsid w:val="003D6B31"/>
    <w:rsid w:val="003E10DC"/>
    <w:rsid w:val="003E4A12"/>
    <w:rsid w:val="00400CC7"/>
    <w:rsid w:val="0040106D"/>
    <w:rsid w:val="00402657"/>
    <w:rsid w:val="004120F1"/>
    <w:rsid w:val="004177D8"/>
    <w:rsid w:val="00420CB5"/>
    <w:rsid w:val="00423BED"/>
    <w:rsid w:val="004245A9"/>
    <w:rsid w:val="004275BE"/>
    <w:rsid w:val="00430F91"/>
    <w:rsid w:val="004334AF"/>
    <w:rsid w:val="00447436"/>
    <w:rsid w:val="00452ABB"/>
    <w:rsid w:val="00453668"/>
    <w:rsid w:val="00455066"/>
    <w:rsid w:val="00464DDA"/>
    <w:rsid w:val="00466959"/>
    <w:rsid w:val="00471F6B"/>
    <w:rsid w:val="00475BF7"/>
    <w:rsid w:val="0048201A"/>
    <w:rsid w:val="004859EE"/>
    <w:rsid w:val="00486713"/>
    <w:rsid w:val="00497BBE"/>
    <w:rsid w:val="004A624C"/>
    <w:rsid w:val="004A7B13"/>
    <w:rsid w:val="004A7E44"/>
    <w:rsid w:val="004B035C"/>
    <w:rsid w:val="004B2058"/>
    <w:rsid w:val="004B6EA2"/>
    <w:rsid w:val="004B7A7A"/>
    <w:rsid w:val="004B7E18"/>
    <w:rsid w:val="004D24EC"/>
    <w:rsid w:val="004D6C6F"/>
    <w:rsid w:val="004D74E2"/>
    <w:rsid w:val="004E352F"/>
    <w:rsid w:val="004E6727"/>
    <w:rsid w:val="004E6D1C"/>
    <w:rsid w:val="004E7A4C"/>
    <w:rsid w:val="004F0CF0"/>
    <w:rsid w:val="004F7B39"/>
    <w:rsid w:val="00505E7A"/>
    <w:rsid w:val="00510F50"/>
    <w:rsid w:val="0051229C"/>
    <w:rsid w:val="00512696"/>
    <w:rsid w:val="00512803"/>
    <w:rsid w:val="005260DB"/>
    <w:rsid w:val="00530910"/>
    <w:rsid w:val="00531DAA"/>
    <w:rsid w:val="0054091C"/>
    <w:rsid w:val="00541A56"/>
    <w:rsid w:val="00543D99"/>
    <w:rsid w:val="00547530"/>
    <w:rsid w:val="00556B47"/>
    <w:rsid w:val="005657F3"/>
    <w:rsid w:val="005714E0"/>
    <w:rsid w:val="00576761"/>
    <w:rsid w:val="00582BCE"/>
    <w:rsid w:val="00583AB7"/>
    <w:rsid w:val="00592EB1"/>
    <w:rsid w:val="00595104"/>
    <w:rsid w:val="005A3303"/>
    <w:rsid w:val="005A4584"/>
    <w:rsid w:val="005B207E"/>
    <w:rsid w:val="005B7161"/>
    <w:rsid w:val="005C57D9"/>
    <w:rsid w:val="005D058C"/>
    <w:rsid w:val="005E2CB9"/>
    <w:rsid w:val="005E2CD1"/>
    <w:rsid w:val="005F029D"/>
    <w:rsid w:val="005F6AFB"/>
    <w:rsid w:val="005F707F"/>
    <w:rsid w:val="0060028C"/>
    <w:rsid w:val="00600AAB"/>
    <w:rsid w:val="00616684"/>
    <w:rsid w:val="00625637"/>
    <w:rsid w:val="006343C1"/>
    <w:rsid w:val="00635BD6"/>
    <w:rsid w:val="00637B5B"/>
    <w:rsid w:val="00660C64"/>
    <w:rsid w:val="00664D11"/>
    <w:rsid w:val="00667829"/>
    <w:rsid w:val="00694DB4"/>
    <w:rsid w:val="006B2F86"/>
    <w:rsid w:val="006B411C"/>
    <w:rsid w:val="006B47FF"/>
    <w:rsid w:val="006B519A"/>
    <w:rsid w:val="006C0D4E"/>
    <w:rsid w:val="006D1188"/>
    <w:rsid w:val="006D178D"/>
    <w:rsid w:val="006E7315"/>
    <w:rsid w:val="006F28CD"/>
    <w:rsid w:val="006F641A"/>
    <w:rsid w:val="007065A5"/>
    <w:rsid w:val="00712F6A"/>
    <w:rsid w:val="007136A6"/>
    <w:rsid w:val="0071657E"/>
    <w:rsid w:val="007268D5"/>
    <w:rsid w:val="00727514"/>
    <w:rsid w:val="00744C95"/>
    <w:rsid w:val="007464D4"/>
    <w:rsid w:val="00770AA0"/>
    <w:rsid w:val="007731CD"/>
    <w:rsid w:val="00780A19"/>
    <w:rsid w:val="007925F1"/>
    <w:rsid w:val="00796076"/>
    <w:rsid w:val="007A1FC0"/>
    <w:rsid w:val="007A29B8"/>
    <w:rsid w:val="007C598D"/>
    <w:rsid w:val="007C78C1"/>
    <w:rsid w:val="007D1F2D"/>
    <w:rsid w:val="007D4713"/>
    <w:rsid w:val="007D7A42"/>
    <w:rsid w:val="007F4827"/>
    <w:rsid w:val="007F71DB"/>
    <w:rsid w:val="007F7F8C"/>
    <w:rsid w:val="00800025"/>
    <w:rsid w:val="00801927"/>
    <w:rsid w:val="00805CE0"/>
    <w:rsid w:val="008206E5"/>
    <w:rsid w:val="00820EAB"/>
    <w:rsid w:val="0082432D"/>
    <w:rsid w:val="00831F3A"/>
    <w:rsid w:val="00834F97"/>
    <w:rsid w:val="00845E5D"/>
    <w:rsid w:val="00846303"/>
    <w:rsid w:val="00880101"/>
    <w:rsid w:val="008811EE"/>
    <w:rsid w:val="008846EF"/>
    <w:rsid w:val="008927D2"/>
    <w:rsid w:val="00893C54"/>
    <w:rsid w:val="00894B68"/>
    <w:rsid w:val="008A1235"/>
    <w:rsid w:val="008A2E08"/>
    <w:rsid w:val="008B4F11"/>
    <w:rsid w:val="008D7B6F"/>
    <w:rsid w:val="008E1E88"/>
    <w:rsid w:val="008E5598"/>
    <w:rsid w:val="008E5948"/>
    <w:rsid w:val="008F4581"/>
    <w:rsid w:val="008F5601"/>
    <w:rsid w:val="00913922"/>
    <w:rsid w:val="0092063F"/>
    <w:rsid w:val="00920883"/>
    <w:rsid w:val="00925478"/>
    <w:rsid w:val="00925B37"/>
    <w:rsid w:val="00941642"/>
    <w:rsid w:val="00943485"/>
    <w:rsid w:val="00954010"/>
    <w:rsid w:val="0095572C"/>
    <w:rsid w:val="0095796A"/>
    <w:rsid w:val="00977DB6"/>
    <w:rsid w:val="009910BB"/>
    <w:rsid w:val="00997275"/>
    <w:rsid w:val="009A1F88"/>
    <w:rsid w:val="009A281F"/>
    <w:rsid w:val="009A47F7"/>
    <w:rsid w:val="009A572C"/>
    <w:rsid w:val="009A7DAA"/>
    <w:rsid w:val="009B19B6"/>
    <w:rsid w:val="009B2265"/>
    <w:rsid w:val="009B49C0"/>
    <w:rsid w:val="009B5918"/>
    <w:rsid w:val="009D1566"/>
    <w:rsid w:val="009E02E6"/>
    <w:rsid w:val="009E1763"/>
    <w:rsid w:val="009E3A8B"/>
    <w:rsid w:val="009F3BC5"/>
    <w:rsid w:val="00A016D5"/>
    <w:rsid w:val="00A025BF"/>
    <w:rsid w:val="00A03ABF"/>
    <w:rsid w:val="00A04282"/>
    <w:rsid w:val="00A1181D"/>
    <w:rsid w:val="00A1755F"/>
    <w:rsid w:val="00A20005"/>
    <w:rsid w:val="00A25D69"/>
    <w:rsid w:val="00A26C44"/>
    <w:rsid w:val="00A273D3"/>
    <w:rsid w:val="00A3051F"/>
    <w:rsid w:val="00A53514"/>
    <w:rsid w:val="00A54AE1"/>
    <w:rsid w:val="00A57F09"/>
    <w:rsid w:val="00A64DB8"/>
    <w:rsid w:val="00A71913"/>
    <w:rsid w:val="00A75773"/>
    <w:rsid w:val="00A76FFE"/>
    <w:rsid w:val="00A82D87"/>
    <w:rsid w:val="00A915EF"/>
    <w:rsid w:val="00AC2B5A"/>
    <w:rsid w:val="00AC53D1"/>
    <w:rsid w:val="00AD3BBE"/>
    <w:rsid w:val="00AD58C9"/>
    <w:rsid w:val="00AE4822"/>
    <w:rsid w:val="00AF6DE9"/>
    <w:rsid w:val="00B00506"/>
    <w:rsid w:val="00B01844"/>
    <w:rsid w:val="00B01B5F"/>
    <w:rsid w:val="00B1763D"/>
    <w:rsid w:val="00B17FE0"/>
    <w:rsid w:val="00B20812"/>
    <w:rsid w:val="00B3676C"/>
    <w:rsid w:val="00B40BC0"/>
    <w:rsid w:val="00B44296"/>
    <w:rsid w:val="00B46ECC"/>
    <w:rsid w:val="00B54367"/>
    <w:rsid w:val="00B60941"/>
    <w:rsid w:val="00B704F3"/>
    <w:rsid w:val="00B71655"/>
    <w:rsid w:val="00B9278E"/>
    <w:rsid w:val="00BA37F1"/>
    <w:rsid w:val="00BA5E97"/>
    <w:rsid w:val="00BA5E9F"/>
    <w:rsid w:val="00BB1127"/>
    <w:rsid w:val="00BB59F7"/>
    <w:rsid w:val="00BC5973"/>
    <w:rsid w:val="00BC71AD"/>
    <w:rsid w:val="00BD0B6B"/>
    <w:rsid w:val="00BD6124"/>
    <w:rsid w:val="00BE1279"/>
    <w:rsid w:val="00BE6FE7"/>
    <w:rsid w:val="00BF3192"/>
    <w:rsid w:val="00BF330B"/>
    <w:rsid w:val="00C0298D"/>
    <w:rsid w:val="00C1417B"/>
    <w:rsid w:val="00C169AF"/>
    <w:rsid w:val="00C45C40"/>
    <w:rsid w:val="00C542DB"/>
    <w:rsid w:val="00C5690F"/>
    <w:rsid w:val="00C62E69"/>
    <w:rsid w:val="00C648EA"/>
    <w:rsid w:val="00C656F3"/>
    <w:rsid w:val="00C67940"/>
    <w:rsid w:val="00C82681"/>
    <w:rsid w:val="00C8600B"/>
    <w:rsid w:val="00C86DD6"/>
    <w:rsid w:val="00C9279C"/>
    <w:rsid w:val="00CA6910"/>
    <w:rsid w:val="00CB37F4"/>
    <w:rsid w:val="00CB4C98"/>
    <w:rsid w:val="00CC10F7"/>
    <w:rsid w:val="00CC2CE5"/>
    <w:rsid w:val="00CD2C7A"/>
    <w:rsid w:val="00CD7DCB"/>
    <w:rsid w:val="00CE6AF0"/>
    <w:rsid w:val="00CF5581"/>
    <w:rsid w:val="00D206F2"/>
    <w:rsid w:val="00D2746D"/>
    <w:rsid w:val="00D316A2"/>
    <w:rsid w:val="00D33B7D"/>
    <w:rsid w:val="00D44C57"/>
    <w:rsid w:val="00D518C4"/>
    <w:rsid w:val="00D5413C"/>
    <w:rsid w:val="00D61082"/>
    <w:rsid w:val="00D63CAB"/>
    <w:rsid w:val="00D76E6C"/>
    <w:rsid w:val="00D81B04"/>
    <w:rsid w:val="00DB43D1"/>
    <w:rsid w:val="00DB5372"/>
    <w:rsid w:val="00DB7025"/>
    <w:rsid w:val="00DC0663"/>
    <w:rsid w:val="00DC1E25"/>
    <w:rsid w:val="00DC7A8A"/>
    <w:rsid w:val="00DE063C"/>
    <w:rsid w:val="00DF2FEE"/>
    <w:rsid w:val="00E005FD"/>
    <w:rsid w:val="00E06870"/>
    <w:rsid w:val="00E10FF7"/>
    <w:rsid w:val="00E12C7C"/>
    <w:rsid w:val="00E1722C"/>
    <w:rsid w:val="00E20C98"/>
    <w:rsid w:val="00E21C25"/>
    <w:rsid w:val="00E25A3E"/>
    <w:rsid w:val="00E25DA3"/>
    <w:rsid w:val="00E25EAE"/>
    <w:rsid w:val="00E35B50"/>
    <w:rsid w:val="00E40D22"/>
    <w:rsid w:val="00E4101D"/>
    <w:rsid w:val="00E47AAD"/>
    <w:rsid w:val="00E53AB0"/>
    <w:rsid w:val="00E616EC"/>
    <w:rsid w:val="00E61BD7"/>
    <w:rsid w:val="00E64C4A"/>
    <w:rsid w:val="00E9371D"/>
    <w:rsid w:val="00EA2E23"/>
    <w:rsid w:val="00EB1F2F"/>
    <w:rsid w:val="00EB64F4"/>
    <w:rsid w:val="00EC537C"/>
    <w:rsid w:val="00ED1879"/>
    <w:rsid w:val="00ED2C58"/>
    <w:rsid w:val="00ED4BC6"/>
    <w:rsid w:val="00EE40DA"/>
    <w:rsid w:val="00EE4700"/>
    <w:rsid w:val="00EF19D8"/>
    <w:rsid w:val="00EF251D"/>
    <w:rsid w:val="00F032AC"/>
    <w:rsid w:val="00F1651C"/>
    <w:rsid w:val="00F231AD"/>
    <w:rsid w:val="00F27DAA"/>
    <w:rsid w:val="00F44702"/>
    <w:rsid w:val="00F51485"/>
    <w:rsid w:val="00F57C9A"/>
    <w:rsid w:val="00F61F5A"/>
    <w:rsid w:val="00F64481"/>
    <w:rsid w:val="00F67914"/>
    <w:rsid w:val="00F75A90"/>
    <w:rsid w:val="00F75ABC"/>
    <w:rsid w:val="00F818D8"/>
    <w:rsid w:val="00F82008"/>
    <w:rsid w:val="00F8553B"/>
    <w:rsid w:val="00F94F91"/>
    <w:rsid w:val="00FA2B84"/>
    <w:rsid w:val="00FA7B83"/>
    <w:rsid w:val="00FB5CB1"/>
    <w:rsid w:val="00FB69EF"/>
    <w:rsid w:val="00FB7724"/>
    <w:rsid w:val="00FD3705"/>
    <w:rsid w:val="00FE174E"/>
    <w:rsid w:val="00FE2656"/>
    <w:rsid w:val="00FF253E"/>
    <w:rsid w:val="00FF40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976C2"/>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BalloonText">
    <w:name w:val="Balloon Text"/>
    <w:basedOn w:val="Normal"/>
    <w:link w:val="BalloonTextChar"/>
    <w:uiPriority w:val="99"/>
    <w:semiHidden/>
    <w:unhideWhenUsed/>
    <w:rsid w:val="0083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97"/>
    <w:rPr>
      <w:rFonts w:ascii="Segoe UI" w:hAnsi="Segoe UI" w:cs="Segoe UI"/>
      <w:sz w:val="18"/>
      <w:szCs w:val="18"/>
      <w:lang w:val="en-GB"/>
    </w:rPr>
  </w:style>
  <w:style w:type="character" w:styleId="CommentReference">
    <w:name w:val="annotation reference"/>
    <w:basedOn w:val="DefaultParagraphFont"/>
    <w:uiPriority w:val="99"/>
    <w:semiHidden/>
    <w:unhideWhenUsed/>
    <w:rsid w:val="00DB43D1"/>
    <w:rPr>
      <w:sz w:val="16"/>
      <w:szCs w:val="16"/>
    </w:rPr>
  </w:style>
  <w:style w:type="paragraph" w:styleId="CommentText">
    <w:name w:val="annotation text"/>
    <w:basedOn w:val="Normal"/>
    <w:link w:val="CommentTextChar"/>
    <w:uiPriority w:val="99"/>
    <w:semiHidden/>
    <w:unhideWhenUsed/>
    <w:rsid w:val="00DB43D1"/>
    <w:pPr>
      <w:spacing w:line="240" w:lineRule="auto"/>
    </w:pPr>
    <w:rPr>
      <w:sz w:val="20"/>
      <w:szCs w:val="20"/>
    </w:rPr>
  </w:style>
  <w:style w:type="character" w:customStyle="1" w:styleId="CommentTextChar">
    <w:name w:val="Comment Text Char"/>
    <w:basedOn w:val="DefaultParagraphFont"/>
    <w:link w:val="CommentText"/>
    <w:uiPriority w:val="99"/>
    <w:semiHidden/>
    <w:rsid w:val="00DB43D1"/>
    <w:rPr>
      <w:sz w:val="20"/>
      <w:szCs w:val="20"/>
      <w:lang w:val="en-GB"/>
    </w:rPr>
  </w:style>
  <w:style w:type="paragraph" w:styleId="CommentSubject">
    <w:name w:val="annotation subject"/>
    <w:basedOn w:val="CommentText"/>
    <w:next w:val="CommentText"/>
    <w:link w:val="CommentSubjectChar"/>
    <w:uiPriority w:val="99"/>
    <w:semiHidden/>
    <w:unhideWhenUsed/>
    <w:rsid w:val="00DB43D1"/>
    <w:rPr>
      <w:b/>
      <w:bCs/>
    </w:rPr>
  </w:style>
  <w:style w:type="character" w:customStyle="1" w:styleId="CommentSubjectChar">
    <w:name w:val="Comment Subject Char"/>
    <w:basedOn w:val="CommentTextChar"/>
    <w:link w:val="CommentSubject"/>
    <w:uiPriority w:val="99"/>
    <w:semiHidden/>
    <w:rsid w:val="00DB43D1"/>
    <w:rPr>
      <w:b/>
      <w:bCs/>
      <w:sz w:val="20"/>
      <w:szCs w:val="20"/>
      <w:lang w:val="en-GB"/>
    </w:rPr>
  </w:style>
  <w:style w:type="paragraph" w:styleId="ListParagraph">
    <w:name w:val="List Paragraph"/>
    <w:basedOn w:val="Normal"/>
    <w:uiPriority w:val="34"/>
    <w:qFormat/>
    <w:rsid w:val="00DF2FEE"/>
    <w:pPr>
      <w:ind w:left="720"/>
      <w:contextualSpacing/>
    </w:pPr>
  </w:style>
  <w:style w:type="paragraph" w:styleId="Header">
    <w:name w:val="header"/>
    <w:basedOn w:val="Normal"/>
    <w:link w:val="HeaderChar"/>
    <w:uiPriority w:val="99"/>
    <w:unhideWhenUsed/>
    <w:rsid w:val="00081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C54"/>
    <w:rPr>
      <w:lang w:val="en-GB"/>
    </w:rPr>
  </w:style>
  <w:style w:type="paragraph" w:styleId="Footer">
    <w:name w:val="footer"/>
    <w:basedOn w:val="Normal"/>
    <w:link w:val="FooterChar"/>
    <w:uiPriority w:val="99"/>
    <w:unhideWhenUsed/>
    <w:rsid w:val="00081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54"/>
    <w:rPr>
      <w:lang w:val="en-GB"/>
    </w:rPr>
  </w:style>
  <w:style w:type="paragraph" w:styleId="Revision">
    <w:name w:val="Revision"/>
    <w:hidden/>
    <w:uiPriority w:val="99"/>
    <w:semiHidden/>
    <w:rsid w:val="00600AA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2765BC3F03D40BBCF4D8A942E1430" ma:contentTypeVersion="11" ma:contentTypeDescription="Create a new document." ma:contentTypeScope="" ma:versionID="6546ccb8721ab759f24c945bfec2ad90">
  <xsd:schema xmlns:xsd="http://www.w3.org/2001/XMLSchema" xmlns:xs="http://www.w3.org/2001/XMLSchema" xmlns:p="http://schemas.microsoft.com/office/2006/metadata/properties" xmlns:ns3="fb2975a7-41d7-409b-84cc-7b3503a95a02" xmlns:ns4="51902a45-168f-48b7-9bc6-0c4dda548107" targetNamespace="http://schemas.microsoft.com/office/2006/metadata/properties" ma:root="true" ma:fieldsID="6bd6aee3c15f0582a6ce91a39a6e6fd3" ns3:_="" ns4:_="">
    <xsd:import namespace="fb2975a7-41d7-409b-84cc-7b3503a95a02"/>
    <xsd:import namespace="51902a45-168f-48b7-9bc6-0c4dda5481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75a7-41d7-409b-84cc-7b3503a95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02a45-168f-48b7-9bc6-0c4dda5481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502A-5D0C-4A49-8BB4-A17E53E12F49}">
  <ds:schemaRefs>
    <ds:schemaRef ds:uri="http://schemas.microsoft.com/sharepoint/v3/contenttype/forms"/>
  </ds:schemaRefs>
</ds:datastoreItem>
</file>

<file path=customXml/itemProps2.xml><?xml version="1.0" encoding="utf-8"?>
<ds:datastoreItem xmlns:ds="http://schemas.openxmlformats.org/officeDocument/2006/customXml" ds:itemID="{9F65392F-057E-4B8F-BAC2-B599BED87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D4321B-DAE5-4541-89AE-C33147F2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75a7-41d7-409b-84cc-7b3503a95a02"/>
    <ds:schemaRef ds:uri="51902a45-168f-48b7-9bc6-0c4dda548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C1765-524E-4D11-9232-538E6637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Doyen Yun</dc:creator>
  <cp:keywords/>
  <dc:description/>
  <cp:lastModifiedBy>Farooq AlWakeel</cp:lastModifiedBy>
  <cp:revision>3</cp:revision>
  <dcterms:created xsi:type="dcterms:W3CDTF">2020-10-01T08:31:00Z</dcterms:created>
  <dcterms:modified xsi:type="dcterms:W3CDTF">2020-10-01T08:32:00Z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0x010100EDE2765BC3F03D40BBCF4D8A942E1430</vt:lpwstr>
  </property>
</Properties>
</file>