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BC099" w14:textId="77777777" w:rsidR="00E61BD7" w:rsidRPr="00566A71" w:rsidRDefault="00E61BD7" w:rsidP="00E61BD7">
      <w:pPr>
        <w:pStyle w:val="G-heading2"/>
        <w:numPr>
          <w:ilvl w:val="0"/>
          <w:numId w:val="0"/>
        </w:numPr>
      </w:pPr>
      <w:bookmarkStart w:id="0" w:name="_Toc533099722"/>
      <w:r w:rsidRPr="00566A71">
        <w:t>Management response template</w:t>
      </w:r>
      <w:bookmarkEnd w:id="0"/>
    </w:p>
    <w:p w14:paraId="52D863E7" w14:textId="77777777" w:rsidR="00E61BD7" w:rsidRPr="00566A71" w:rsidRDefault="00E61BD7" w:rsidP="00E61BD7">
      <w:pPr>
        <w:spacing w:after="0" w:line="240" w:lineRule="auto"/>
        <w:jc w:val="both"/>
        <w:rPr>
          <w:rFonts w:cstheme="minorHAnsi"/>
          <w:b/>
        </w:rPr>
      </w:pPr>
    </w:p>
    <w:p w14:paraId="527D8935" w14:textId="77777777" w:rsidR="00E61BD7" w:rsidRPr="00566A71" w:rsidRDefault="00E61BD7" w:rsidP="00E61BD7">
      <w:pPr>
        <w:spacing w:after="0" w:line="240" w:lineRule="auto"/>
        <w:jc w:val="both"/>
        <w:rPr>
          <w:rFonts w:cstheme="minorHAnsi"/>
          <w:b/>
        </w:rPr>
      </w:pPr>
      <w:r w:rsidRPr="00566A71">
        <w:rPr>
          <w:rFonts w:cstheme="minorHAnsi"/>
          <w:b/>
        </w:rPr>
        <w:t>UNDP management response template</w:t>
      </w:r>
    </w:p>
    <w:p w14:paraId="35058C7F" w14:textId="77777777" w:rsidR="00613625" w:rsidRPr="00620C5E" w:rsidRDefault="00E61BD7" w:rsidP="00613625">
      <w:pPr>
        <w:autoSpaceDE w:val="0"/>
        <w:autoSpaceDN w:val="0"/>
        <w:adjustRightInd w:val="0"/>
        <w:spacing w:after="0" w:line="240" w:lineRule="auto"/>
        <w:rPr>
          <w:rFonts w:ascii="HelveticaInserat" w:hAnsi="HelveticaInserat" w:cs="HelveticaInserat"/>
          <w:bCs/>
          <w:color w:val="1868FF"/>
          <w:sz w:val="72"/>
          <w:szCs w:val="72"/>
          <w:lang w:val="en-US"/>
        </w:rPr>
      </w:pPr>
      <w:r w:rsidRPr="00566A71">
        <w:rPr>
          <w:rFonts w:cstheme="minorHAnsi"/>
          <w:b/>
        </w:rPr>
        <w:t>[</w:t>
      </w:r>
      <w:r w:rsidR="00613625" w:rsidRPr="00620C5E">
        <w:rPr>
          <w:rFonts w:cstheme="minorHAnsi"/>
          <w:bCs/>
        </w:rPr>
        <w:t>Bhutan Sustainable</w:t>
      </w:r>
    </w:p>
    <w:p w14:paraId="30EBC099" w14:textId="77777777" w:rsidR="00613625" w:rsidRPr="00620C5E" w:rsidRDefault="00613625" w:rsidP="00613625">
      <w:pPr>
        <w:spacing w:after="0" w:line="240" w:lineRule="auto"/>
        <w:jc w:val="both"/>
        <w:rPr>
          <w:rFonts w:cstheme="minorHAnsi"/>
          <w:bCs/>
        </w:rPr>
      </w:pPr>
      <w:r w:rsidRPr="00620C5E">
        <w:rPr>
          <w:rFonts w:cstheme="minorHAnsi"/>
          <w:bCs/>
        </w:rPr>
        <w:t>Low-emission Urban Transport</w:t>
      </w:r>
      <w:bookmarkStart w:id="1" w:name="_GoBack"/>
      <w:bookmarkEnd w:id="1"/>
    </w:p>
    <w:p w14:paraId="5F488CF7" w14:textId="77777777" w:rsidR="00E61BD7" w:rsidRPr="00566A71" w:rsidRDefault="00613625" w:rsidP="00613625">
      <w:pPr>
        <w:spacing w:after="0" w:line="240" w:lineRule="auto"/>
        <w:jc w:val="both"/>
        <w:rPr>
          <w:rFonts w:cstheme="minorHAnsi"/>
        </w:rPr>
      </w:pPr>
      <w:r w:rsidRPr="00620C5E">
        <w:rPr>
          <w:rFonts w:cstheme="minorHAnsi"/>
          <w:bCs/>
        </w:rPr>
        <w:t>Systems</w:t>
      </w:r>
      <w:r w:rsidR="00E61BD7" w:rsidRPr="00566A71">
        <w:rPr>
          <w:rFonts w:cstheme="minorHAnsi"/>
          <w:b/>
        </w:rPr>
        <w:t>]</w:t>
      </w:r>
      <w:r w:rsidR="00E61BD7" w:rsidRPr="00566A71">
        <w:rPr>
          <w:rFonts w:cstheme="minorHAnsi"/>
        </w:rPr>
        <w:t xml:space="preserve"> Date:</w:t>
      </w:r>
      <w:r>
        <w:rPr>
          <w:rFonts w:cstheme="minorHAnsi"/>
        </w:rPr>
        <w:t xml:space="preserve"> December 2020</w:t>
      </w:r>
    </w:p>
    <w:p w14:paraId="7D54C255" w14:textId="77777777" w:rsidR="00E61BD7" w:rsidRPr="00566A71" w:rsidRDefault="00E61BD7" w:rsidP="00E61BD7">
      <w:pPr>
        <w:spacing w:after="0" w:line="240" w:lineRule="auto"/>
        <w:ind w:left="5040" w:firstLine="720"/>
        <w:jc w:val="both"/>
        <w:rPr>
          <w:rFonts w:cstheme="minorHAnsi"/>
        </w:rPr>
      </w:pPr>
    </w:p>
    <w:p w14:paraId="37B03895" w14:textId="6E02273A" w:rsidR="00E61BD7" w:rsidRPr="00566A71" w:rsidRDefault="00E61BD7" w:rsidP="00E61BD7">
      <w:pPr>
        <w:tabs>
          <w:tab w:val="left" w:pos="4320"/>
          <w:tab w:val="left" w:pos="7200"/>
        </w:tabs>
        <w:spacing w:after="0" w:line="240" w:lineRule="auto"/>
        <w:jc w:val="both"/>
        <w:rPr>
          <w:rFonts w:cstheme="minorHAnsi"/>
        </w:rPr>
      </w:pPr>
      <w:r w:rsidRPr="00566A71">
        <w:rPr>
          <w:rFonts w:cstheme="minorHAnsi"/>
        </w:rPr>
        <w:t xml:space="preserve">Prepared by:   </w:t>
      </w:r>
      <w:r w:rsidR="001613FC" w:rsidRPr="00566A71">
        <w:rPr>
          <w:rFonts w:cstheme="minorHAnsi"/>
        </w:rPr>
        <w:t>Nawaraj Chhetri</w:t>
      </w:r>
      <w:r w:rsidRPr="00566A71">
        <w:rPr>
          <w:rFonts w:cstheme="minorHAnsi"/>
        </w:rPr>
        <w:tab/>
        <w:t>Position:</w:t>
      </w:r>
      <w:r w:rsidR="001613FC" w:rsidRPr="00566A71">
        <w:rPr>
          <w:rFonts w:cstheme="minorHAnsi"/>
        </w:rPr>
        <w:t xml:space="preserve"> Portfolio Analyst</w:t>
      </w:r>
      <w:r w:rsidRPr="00566A71">
        <w:rPr>
          <w:rFonts w:cstheme="minorHAnsi"/>
        </w:rPr>
        <w:tab/>
      </w:r>
      <w:r w:rsidRPr="00566A71">
        <w:rPr>
          <w:rFonts w:cstheme="minorHAnsi"/>
        </w:rPr>
        <w:tab/>
        <w:t>Unit/Bureau:</w:t>
      </w:r>
      <w:r w:rsidR="00423F84">
        <w:rPr>
          <w:rFonts w:cstheme="minorHAnsi"/>
        </w:rPr>
        <w:t xml:space="preserve"> </w:t>
      </w:r>
      <w:r w:rsidR="00CC19B1">
        <w:rPr>
          <w:rFonts w:cstheme="minorHAnsi"/>
        </w:rPr>
        <w:t xml:space="preserve">Environment and Livelihood </w:t>
      </w:r>
    </w:p>
    <w:p w14:paraId="7E776FC9" w14:textId="776463A3" w:rsidR="00E61BD7" w:rsidRPr="00566A71" w:rsidRDefault="00E61BD7" w:rsidP="00E61BD7">
      <w:pPr>
        <w:tabs>
          <w:tab w:val="left" w:pos="4320"/>
          <w:tab w:val="left" w:pos="7200"/>
        </w:tabs>
        <w:spacing w:after="0" w:line="240" w:lineRule="auto"/>
        <w:jc w:val="both"/>
        <w:rPr>
          <w:rFonts w:cstheme="minorHAnsi"/>
        </w:rPr>
      </w:pPr>
      <w:r w:rsidRPr="00566A71">
        <w:rPr>
          <w:rFonts w:cstheme="minorHAnsi"/>
        </w:rPr>
        <w:t>Cleared by:</w:t>
      </w:r>
      <w:r w:rsidR="00620C5E">
        <w:rPr>
          <w:rFonts w:cstheme="minorHAnsi"/>
        </w:rPr>
        <w:t xml:space="preserve"> </w:t>
      </w:r>
      <w:r w:rsidR="00DA21CC">
        <w:rPr>
          <w:rFonts w:cstheme="minorHAnsi"/>
        </w:rPr>
        <w:t xml:space="preserve">Juergen </w:t>
      </w:r>
      <w:r w:rsidR="00357D1F">
        <w:rPr>
          <w:rFonts w:cstheme="minorHAnsi"/>
        </w:rPr>
        <w:tab/>
        <w:t>Position</w:t>
      </w:r>
      <w:r w:rsidRPr="00566A71">
        <w:rPr>
          <w:rFonts w:cstheme="minorHAnsi"/>
        </w:rPr>
        <w:t>:</w:t>
      </w:r>
      <w:r w:rsidR="00620C5E">
        <w:rPr>
          <w:rFonts w:cstheme="minorHAnsi"/>
        </w:rPr>
        <w:t xml:space="preserve"> </w:t>
      </w:r>
      <w:r w:rsidR="00357D1F">
        <w:rPr>
          <w:rFonts w:cstheme="minorHAnsi"/>
        </w:rPr>
        <w:t>Deputy Resident Representative</w:t>
      </w:r>
      <w:r w:rsidRPr="00566A71">
        <w:rPr>
          <w:rFonts w:cstheme="minorHAnsi"/>
        </w:rPr>
        <w:tab/>
      </w:r>
      <w:r w:rsidRPr="00566A71">
        <w:rPr>
          <w:rFonts w:cstheme="minorHAnsi"/>
        </w:rPr>
        <w:tab/>
        <w:t>Unit/Bureau:</w:t>
      </w:r>
      <w:r w:rsidR="00620C5E">
        <w:rPr>
          <w:rFonts w:cstheme="minorHAnsi"/>
        </w:rPr>
        <w:t xml:space="preserve"> Environment and Livelihood </w:t>
      </w:r>
    </w:p>
    <w:p w14:paraId="4708730C" w14:textId="77D09403" w:rsidR="00B30D16" w:rsidRDefault="00E61BD7" w:rsidP="00E61BD7">
      <w:pPr>
        <w:tabs>
          <w:tab w:val="left" w:pos="4320"/>
          <w:tab w:val="left" w:pos="7200"/>
        </w:tabs>
        <w:spacing w:after="0" w:line="240" w:lineRule="auto"/>
        <w:jc w:val="both"/>
        <w:rPr>
          <w:rFonts w:cstheme="minorHAnsi"/>
        </w:rPr>
      </w:pPr>
      <w:r w:rsidRPr="00566A71">
        <w:rPr>
          <w:rFonts w:cstheme="minorHAnsi"/>
        </w:rPr>
        <w:t>Input into and update in ERC:</w:t>
      </w:r>
      <w:r w:rsidR="002F7472">
        <w:rPr>
          <w:rFonts w:cstheme="minorHAnsi"/>
        </w:rPr>
        <w:t xml:space="preserve"> </w:t>
      </w:r>
      <w:r w:rsidR="009677FC">
        <w:rPr>
          <w:rFonts w:cstheme="minorHAnsi"/>
        </w:rPr>
        <w:t>Ugyen Dorji</w:t>
      </w:r>
      <w:r w:rsidRPr="00566A71">
        <w:rPr>
          <w:rFonts w:cstheme="minorHAnsi"/>
        </w:rPr>
        <w:tab/>
        <w:t>Position:</w:t>
      </w:r>
      <w:r w:rsidR="00357D1F">
        <w:rPr>
          <w:rFonts w:cstheme="minorHAnsi"/>
        </w:rPr>
        <w:t xml:space="preserve"> </w:t>
      </w:r>
      <w:r w:rsidR="009677FC">
        <w:rPr>
          <w:rFonts w:cstheme="minorHAnsi"/>
        </w:rPr>
        <w:t>RBM Specialist</w:t>
      </w:r>
      <w:r w:rsidRPr="00566A71">
        <w:rPr>
          <w:rFonts w:cstheme="minorHAnsi"/>
        </w:rPr>
        <w:tab/>
      </w:r>
      <w:r w:rsidRPr="00566A71">
        <w:rPr>
          <w:rFonts w:cstheme="minorHAnsi"/>
        </w:rPr>
        <w:tab/>
        <w:t>Unit/Bureau:</w:t>
      </w:r>
      <w:r w:rsidR="002F7472">
        <w:rPr>
          <w:rFonts w:cstheme="minorHAnsi"/>
        </w:rPr>
        <w:t xml:space="preserve"> </w:t>
      </w:r>
      <w:r w:rsidR="009677FC">
        <w:rPr>
          <w:rFonts w:cstheme="minorHAnsi"/>
        </w:rPr>
        <w:t xml:space="preserve">Assurance </w:t>
      </w:r>
    </w:p>
    <w:p w14:paraId="2A32651C" w14:textId="77777777" w:rsidR="00B35F47" w:rsidRDefault="00B35F47" w:rsidP="00E61BD7">
      <w:pPr>
        <w:tabs>
          <w:tab w:val="left" w:pos="4320"/>
          <w:tab w:val="left" w:pos="7200"/>
        </w:tabs>
        <w:spacing w:after="0" w:line="240" w:lineRule="auto"/>
        <w:jc w:val="both"/>
        <w:rPr>
          <w:rFonts w:cstheme="minorHAnsi"/>
          <w:b/>
          <w:bCs/>
        </w:rPr>
      </w:pPr>
    </w:p>
    <w:p w14:paraId="6A5D9D2A" w14:textId="77777777" w:rsidR="00B35F47" w:rsidRDefault="00B35F47" w:rsidP="00E61BD7">
      <w:pPr>
        <w:tabs>
          <w:tab w:val="left" w:pos="4320"/>
          <w:tab w:val="left" w:pos="7200"/>
        </w:tabs>
        <w:spacing w:after="0" w:line="240" w:lineRule="auto"/>
        <w:jc w:val="both"/>
        <w:rPr>
          <w:rFonts w:cstheme="minorHAnsi"/>
          <w:b/>
          <w:bCs/>
        </w:rPr>
      </w:pPr>
      <w:r w:rsidRPr="00B35F47">
        <w:rPr>
          <w:rFonts w:cstheme="minorHAnsi"/>
          <w:b/>
          <w:bCs/>
        </w:rPr>
        <w:t>Key Recommendations</w:t>
      </w:r>
    </w:p>
    <w:p w14:paraId="246344BA" w14:textId="77777777" w:rsidR="00B35F47" w:rsidRPr="00B35F47" w:rsidRDefault="00B35F47" w:rsidP="00E61BD7">
      <w:pPr>
        <w:tabs>
          <w:tab w:val="left" w:pos="4320"/>
          <w:tab w:val="left" w:pos="7200"/>
        </w:tabs>
        <w:spacing w:after="0" w:line="240" w:lineRule="auto"/>
        <w:jc w:val="both"/>
        <w:rPr>
          <w:rFonts w:cstheme="minorHAnsi"/>
          <w:b/>
          <w:bCs/>
        </w:rPr>
      </w:pPr>
    </w:p>
    <w:tbl>
      <w:tblPr>
        <w:tblpPr w:leftFromText="180" w:rightFromText="180" w:vertAnchor="text" w:horzAnchor="margin" w:tblpX="-385" w:tblpY="191"/>
        <w:tblW w:w="10314"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510"/>
        <w:gridCol w:w="1813"/>
        <w:gridCol w:w="1957"/>
        <w:gridCol w:w="1227"/>
        <w:gridCol w:w="1807"/>
      </w:tblGrid>
      <w:tr w:rsidR="00EA04C7" w:rsidRPr="00566A71" w14:paraId="16C24754" w14:textId="77777777" w:rsidTr="00646116">
        <w:tc>
          <w:tcPr>
            <w:tcW w:w="10314" w:type="dxa"/>
            <w:gridSpan w:val="5"/>
            <w:shd w:val="clear" w:color="auto" w:fill="EAF6F3"/>
          </w:tcPr>
          <w:p w14:paraId="0F505FB3" w14:textId="77777777" w:rsidR="00EA04C7" w:rsidRPr="00566A71" w:rsidRDefault="00B35F47" w:rsidP="00646116">
            <w:pPr>
              <w:pStyle w:val="BodyText"/>
              <w:rPr>
                <w:rFonts w:cstheme="minorHAnsi"/>
                <w:b/>
                <w:bCs/>
                <w:sz w:val="20"/>
              </w:rPr>
            </w:pPr>
            <w:r>
              <w:rPr>
                <w:rFonts w:cstheme="minorHAnsi"/>
                <w:b/>
                <w:color w:val="185262"/>
              </w:rPr>
              <w:t xml:space="preserve">Evaluation recommendation </w:t>
            </w:r>
            <w:r w:rsidR="00CC19B1">
              <w:rPr>
                <w:rFonts w:cstheme="minorHAnsi"/>
                <w:b/>
                <w:color w:val="185262"/>
              </w:rPr>
              <w:t>1</w:t>
            </w:r>
            <w:r w:rsidR="00EA04C7" w:rsidRPr="00566A71">
              <w:rPr>
                <w:rFonts w:cstheme="minorHAnsi"/>
                <w:b/>
                <w:color w:val="185262"/>
              </w:rPr>
              <w:t xml:space="preserve">. </w:t>
            </w:r>
          </w:p>
          <w:p w14:paraId="19741E7C" w14:textId="77777777" w:rsidR="00EA04C7" w:rsidRPr="00566A71" w:rsidRDefault="00EA04C7" w:rsidP="00646116">
            <w:pPr>
              <w:pStyle w:val="BodyText"/>
              <w:rPr>
                <w:rFonts w:cstheme="minorHAnsi"/>
                <w:color w:val="185262"/>
              </w:rPr>
            </w:pPr>
            <w:r w:rsidRPr="00566A71">
              <w:rPr>
                <w:rFonts w:asciiTheme="minorHAnsi" w:hAnsiTheme="minorHAnsi" w:cstheme="minorHAnsi"/>
                <w:b/>
                <w:bCs/>
                <w:sz w:val="20"/>
              </w:rPr>
              <w:t xml:space="preserve">Identify the training need of transport policy maker and transport staff/officials, create a well-defined training programme for officials and identify the officials to be trained. </w:t>
            </w:r>
          </w:p>
        </w:tc>
      </w:tr>
      <w:tr w:rsidR="00EA04C7" w:rsidRPr="00566A71" w14:paraId="606E8755" w14:textId="77777777" w:rsidTr="00646116">
        <w:tc>
          <w:tcPr>
            <w:tcW w:w="10314" w:type="dxa"/>
            <w:gridSpan w:val="5"/>
            <w:shd w:val="clear" w:color="auto" w:fill="EAF6F3"/>
          </w:tcPr>
          <w:p w14:paraId="3637118C" w14:textId="530FC219" w:rsidR="001508AF" w:rsidRDefault="00EA04C7" w:rsidP="00646116">
            <w:pPr>
              <w:tabs>
                <w:tab w:val="left" w:pos="1080"/>
              </w:tabs>
              <w:spacing w:after="0" w:line="240" w:lineRule="auto"/>
              <w:jc w:val="both"/>
              <w:rPr>
                <w:rFonts w:cstheme="minorHAnsi"/>
                <w:color w:val="000000" w:themeColor="text1"/>
              </w:rPr>
            </w:pPr>
            <w:r w:rsidRPr="00566A71">
              <w:rPr>
                <w:rFonts w:cstheme="minorHAnsi"/>
                <w:b/>
                <w:color w:val="185262"/>
              </w:rPr>
              <w:t xml:space="preserve">Management response: </w:t>
            </w:r>
            <w:r w:rsidR="001508AF">
              <w:rPr>
                <w:rFonts w:cstheme="minorHAnsi"/>
                <w:color w:val="000000" w:themeColor="text1"/>
              </w:rPr>
              <w:t xml:space="preserve"> </w:t>
            </w:r>
            <w:r w:rsidR="007866EC">
              <w:rPr>
                <w:rFonts w:cstheme="minorHAnsi"/>
                <w:color w:val="000000" w:themeColor="text1"/>
              </w:rPr>
              <w:t xml:space="preserve">Fully agree with the proposed recommendation. </w:t>
            </w:r>
            <w:r w:rsidR="001508AF">
              <w:rPr>
                <w:rFonts w:cstheme="minorHAnsi"/>
                <w:color w:val="000000" w:themeColor="text1"/>
              </w:rPr>
              <w:t xml:space="preserve">While the </w:t>
            </w:r>
            <w:r w:rsidR="009932FA">
              <w:rPr>
                <w:rFonts w:cstheme="minorHAnsi"/>
                <w:color w:val="000000" w:themeColor="text1"/>
              </w:rPr>
              <w:t>need for rigorous trainings within transport staffs was</w:t>
            </w:r>
            <w:r w:rsidR="001508AF">
              <w:rPr>
                <w:rFonts w:cstheme="minorHAnsi"/>
                <w:color w:val="000000" w:themeColor="text1"/>
              </w:rPr>
              <w:t xml:space="preserve"> observed particularly with the Road Safety and Transport Authority, the management owing to the pandemic </w:t>
            </w:r>
            <w:r w:rsidR="009932FA">
              <w:rPr>
                <w:rFonts w:cstheme="minorHAnsi"/>
                <w:color w:val="000000" w:themeColor="text1"/>
              </w:rPr>
              <w:t xml:space="preserve">put forward the </w:t>
            </w:r>
            <w:r w:rsidR="005B5F8A">
              <w:rPr>
                <w:rFonts w:cstheme="minorHAnsi"/>
                <w:color w:val="000000" w:themeColor="text1"/>
              </w:rPr>
              <w:t>priority for</w:t>
            </w:r>
            <w:r w:rsidR="001508AF">
              <w:rPr>
                <w:rFonts w:cstheme="minorHAnsi"/>
                <w:color w:val="000000" w:themeColor="text1"/>
              </w:rPr>
              <w:t xml:space="preserve"> opt</w:t>
            </w:r>
            <w:r w:rsidR="009932FA">
              <w:rPr>
                <w:rFonts w:cstheme="minorHAnsi"/>
                <w:color w:val="000000" w:themeColor="text1"/>
              </w:rPr>
              <w:t>ing</w:t>
            </w:r>
            <w:r w:rsidR="001508AF">
              <w:rPr>
                <w:rFonts w:cstheme="minorHAnsi"/>
                <w:color w:val="000000" w:themeColor="text1"/>
              </w:rPr>
              <w:t xml:space="preserve"> for </w:t>
            </w:r>
            <w:r w:rsidR="009932FA">
              <w:rPr>
                <w:rFonts w:cstheme="minorHAnsi"/>
                <w:color w:val="000000" w:themeColor="text1"/>
              </w:rPr>
              <w:t xml:space="preserve">more </w:t>
            </w:r>
            <w:r w:rsidR="001508AF">
              <w:rPr>
                <w:rFonts w:cstheme="minorHAnsi"/>
                <w:color w:val="000000" w:themeColor="text1"/>
              </w:rPr>
              <w:t xml:space="preserve">online platforms </w:t>
            </w:r>
            <w:r w:rsidR="009932FA">
              <w:rPr>
                <w:rFonts w:cstheme="minorHAnsi"/>
                <w:color w:val="000000" w:themeColor="text1"/>
              </w:rPr>
              <w:t xml:space="preserve">and enhancing the </w:t>
            </w:r>
            <w:r w:rsidR="001508AF">
              <w:rPr>
                <w:rFonts w:cstheme="minorHAnsi"/>
                <w:color w:val="000000" w:themeColor="text1"/>
              </w:rPr>
              <w:t>productive</w:t>
            </w:r>
            <w:r w:rsidR="009932FA">
              <w:rPr>
                <w:rFonts w:cstheme="minorHAnsi"/>
                <w:color w:val="000000" w:themeColor="text1"/>
              </w:rPr>
              <w:t>ness of the</w:t>
            </w:r>
            <w:r w:rsidR="001508AF">
              <w:rPr>
                <w:rFonts w:cstheme="minorHAnsi"/>
                <w:color w:val="000000" w:themeColor="text1"/>
              </w:rPr>
              <w:t xml:space="preserve"> training program </w:t>
            </w:r>
            <w:r w:rsidR="009932FA">
              <w:rPr>
                <w:rFonts w:cstheme="minorHAnsi"/>
                <w:color w:val="000000" w:themeColor="text1"/>
              </w:rPr>
              <w:t>disbursed</w:t>
            </w:r>
            <w:r w:rsidR="001508AF">
              <w:rPr>
                <w:rFonts w:cstheme="minorHAnsi"/>
                <w:color w:val="000000" w:themeColor="text1"/>
              </w:rPr>
              <w:t>.</w:t>
            </w:r>
            <w:r w:rsidR="00C04492">
              <w:rPr>
                <w:rFonts w:cstheme="minorHAnsi"/>
                <w:color w:val="000000" w:themeColor="text1"/>
              </w:rPr>
              <w:t xml:space="preserve"> In addition, the Training Needs Assessment will identify the capacity gaps and include stakeholders such as policy makers, taxi drivers and the dealers.</w:t>
            </w:r>
            <w:r w:rsidR="003F0C85">
              <w:rPr>
                <w:rFonts w:cstheme="minorHAnsi"/>
                <w:color w:val="000000" w:themeColor="text1"/>
              </w:rPr>
              <w:t xml:space="preserve"> </w:t>
            </w:r>
          </w:p>
          <w:p w14:paraId="79A8EBE4" w14:textId="77777777" w:rsidR="00EA04C7" w:rsidRPr="00566A71" w:rsidRDefault="001508AF" w:rsidP="00646116">
            <w:pPr>
              <w:tabs>
                <w:tab w:val="left" w:pos="1080"/>
              </w:tabs>
              <w:spacing w:after="0" w:line="240" w:lineRule="auto"/>
              <w:jc w:val="both"/>
              <w:rPr>
                <w:rFonts w:cstheme="minorHAnsi"/>
                <w:color w:val="185262"/>
              </w:rPr>
            </w:pPr>
            <w:r>
              <w:rPr>
                <w:rFonts w:cstheme="minorHAnsi"/>
                <w:color w:val="000000" w:themeColor="text1"/>
              </w:rPr>
              <w:t xml:space="preserve"> </w:t>
            </w:r>
          </w:p>
        </w:tc>
      </w:tr>
      <w:tr w:rsidR="00EA04C7" w:rsidRPr="00566A71" w14:paraId="02BF0D27" w14:textId="77777777" w:rsidTr="00781C7E">
        <w:trPr>
          <w:trHeight w:val="135"/>
        </w:trPr>
        <w:tc>
          <w:tcPr>
            <w:tcW w:w="3510" w:type="dxa"/>
            <w:vMerge w:val="restart"/>
            <w:shd w:val="clear" w:color="auto" w:fill="EAF6F3"/>
          </w:tcPr>
          <w:p w14:paraId="0B4AAB50" w14:textId="77777777" w:rsidR="00EA04C7" w:rsidRPr="00566A71" w:rsidRDefault="00EA04C7" w:rsidP="00646116">
            <w:pPr>
              <w:tabs>
                <w:tab w:val="left" w:pos="1080"/>
              </w:tabs>
              <w:spacing w:after="0" w:line="240" w:lineRule="auto"/>
              <w:jc w:val="both"/>
              <w:rPr>
                <w:rFonts w:cstheme="minorHAnsi"/>
                <w:b/>
                <w:color w:val="185262"/>
              </w:rPr>
            </w:pPr>
            <w:r w:rsidRPr="00566A71">
              <w:rPr>
                <w:rFonts w:cstheme="minorHAnsi"/>
                <w:b/>
                <w:color w:val="185262"/>
              </w:rPr>
              <w:t>Key action(s)</w:t>
            </w:r>
          </w:p>
        </w:tc>
        <w:tc>
          <w:tcPr>
            <w:tcW w:w="1813" w:type="dxa"/>
            <w:vMerge w:val="restart"/>
            <w:shd w:val="clear" w:color="auto" w:fill="EAF6F3"/>
          </w:tcPr>
          <w:p w14:paraId="4A9AD0F6" w14:textId="77777777" w:rsidR="00EA04C7" w:rsidRPr="00566A71" w:rsidRDefault="00EA04C7" w:rsidP="00646116">
            <w:pPr>
              <w:tabs>
                <w:tab w:val="left" w:pos="1080"/>
              </w:tabs>
              <w:spacing w:after="0" w:line="240" w:lineRule="auto"/>
              <w:jc w:val="both"/>
              <w:rPr>
                <w:rFonts w:cstheme="minorHAnsi"/>
                <w:b/>
                <w:color w:val="185262"/>
              </w:rPr>
            </w:pPr>
            <w:r w:rsidRPr="00566A71">
              <w:rPr>
                <w:rFonts w:cstheme="minorHAnsi"/>
                <w:b/>
                <w:color w:val="185262"/>
              </w:rPr>
              <w:t>Completion date</w:t>
            </w:r>
          </w:p>
        </w:tc>
        <w:tc>
          <w:tcPr>
            <w:tcW w:w="1957" w:type="dxa"/>
            <w:vMerge w:val="restart"/>
            <w:shd w:val="clear" w:color="auto" w:fill="EAF6F3"/>
          </w:tcPr>
          <w:p w14:paraId="304F5059" w14:textId="77777777" w:rsidR="00EA04C7" w:rsidRPr="00566A71" w:rsidRDefault="00EA04C7" w:rsidP="00646116">
            <w:pPr>
              <w:tabs>
                <w:tab w:val="left" w:pos="1080"/>
              </w:tabs>
              <w:spacing w:after="0" w:line="240" w:lineRule="auto"/>
              <w:jc w:val="both"/>
              <w:rPr>
                <w:rFonts w:cstheme="minorHAnsi"/>
                <w:b/>
                <w:color w:val="185262"/>
              </w:rPr>
            </w:pPr>
            <w:r w:rsidRPr="00566A71">
              <w:rPr>
                <w:rFonts w:cstheme="minorHAnsi"/>
                <w:b/>
                <w:color w:val="185262"/>
              </w:rPr>
              <w:t>Responsible unit(s)</w:t>
            </w:r>
          </w:p>
        </w:tc>
        <w:tc>
          <w:tcPr>
            <w:tcW w:w="3034" w:type="dxa"/>
            <w:gridSpan w:val="2"/>
            <w:shd w:val="clear" w:color="auto" w:fill="EAF6F3"/>
          </w:tcPr>
          <w:p w14:paraId="6DCA3E25" w14:textId="77777777" w:rsidR="00EA04C7" w:rsidRPr="00566A71" w:rsidRDefault="00EA04C7" w:rsidP="00646116">
            <w:pPr>
              <w:tabs>
                <w:tab w:val="left" w:pos="1080"/>
              </w:tabs>
              <w:spacing w:after="0" w:line="240" w:lineRule="auto"/>
              <w:jc w:val="both"/>
              <w:rPr>
                <w:rFonts w:cstheme="minorHAnsi"/>
                <w:b/>
                <w:color w:val="185262"/>
              </w:rPr>
            </w:pPr>
            <w:r w:rsidRPr="00566A71">
              <w:rPr>
                <w:rFonts w:cstheme="minorHAnsi"/>
                <w:b/>
                <w:color w:val="185262"/>
              </w:rPr>
              <w:t>Tracking*</w:t>
            </w:r>
          </w:p>
        </w:tc>
      </w:tr>
      <w:tr w:rsidR="00EA04C7" w:rsidRPr="00566A71" w14:paraId="2679E15D" w14:textId="77777777" w:rsidTr="00781C7E">
        <w:trPr>
          <w:trHeight w:val="135"/>
        </w:trPr>
        <w:tc>
          <w:tcPr>
            <w:tcW w:w="3510" w:type="dxa"/>
            <w:vMerge/>
            <w:shd w:val="clear" w:color="auto" w:fill="F3F3F3"/>
          </w:tcPr>
          <w:p w14:paraId="76684072" w14:textId="77777777" w:rsidR="00EA04C7" w:rsidRPr="00566A71" w:rsidRDefault="00EA04C7" w:rsidP="00646116">
            <w:pPr>
              <w:tabs>
                <w:tab w:val="left" w:pos="1080"/>
              </w:tabs>
              <w:spacing w:after="0" w:line="240" w:lineRule="auto"/>
              <w:jc w:val="both"/>
              <w:rPr>
                <w:rFonts w:cstheme="minorHAnsi"/>
                <w:color w:val="185262"/>
              </w:rPr>
            </w:pPr>
          </w:p>
        </w:tc>
        <w:tc>
          <w:tcPr>
            <w:tcW w:w="1813" w:type="dxa"/>
            <w:vMerge/>
            <w:shd w:val="clear" w:color="auto" w:fill="F3F3F3"/>
          </w:tcPr>
          <w:p w14:paraId="187D46DC" w14:textId="77777777" w:rsidR="00EA04C7" w:rsidRPr="00566A71" w:rsidRDefault="00EA04C7" w:rsidP="00646116">
            <w:pPr>
              <w:tabs>
                <w:tab w:val="left" w:pos="1080"/>
              </w:tabs>
              <w:spacing w:after="0" w:line="240" w:lineRule="auto"/>
              <w:jc w:val="both"/>
              <w:rPr>
                <w:rFonts w:cstheme="minorHAnsi"/>
                <w:b/>
                <w:color w:val="185262"/>
              </w:rPr>
            </w:pPr>
          </w:p>
        </w:tc>
        <w:tc>
          <w:tcPr>
            <w:tcW w:w="1957" w:type="dxa"/>
            <w:vMerge/>
            <w:shd w:val="clear" w:color="auto" w:fill="F3F3F3"/>
          </w:tcPr>
          <w:p w14:paraId="191430A1" w14:textId="77777777" w:rsidR="00EA04C7" w:rsidRPr="00566A71" w:rsidRDefault="00EA04C7" w:rsidP="00646116">
            <w:pPr>
              <w:tabs>
                <w:tab w:val="left" w:pos="1080"/>
              </w:tabs>
              <w:spacing w:after="0" w:line="240" w:lineRule="auto"/>
              <w:jc w:val="both"/>
              <w:rPr>
                <w:rFonts w:cstheme="minorHAnsi"/>
                <w:b/>
                <w:color w:val="185262"/>
              </w:rPr>
            </w:pPr>
          </w:p>
        </w:tc>
        <w:tc>
          <w:tcPr>
            <w:tcW w:w="1227" w:type="dxa"/>
          </w:tcPr>
          <w:p w14:paraId="369A47A3" w14:textId="77777777" w:rsidR="00EA04C7" w:rsidRPr="00566A71" w:rsidRDefault="00EA04C7" w:rsidP="00646116">
            <w:pPr>
              <w:tabs>
                <w:tab w:val="left" w:pos="1080"/>
              </w:tabs>
              <w:spacing w:after="0" w:line="240" w:lineRule="auto"/>
              <w:jc w:val="both"/>
              <w:rPr>
                <w:rFonts w:cstheme="minorHAnsi"/>
                <w:b/>
                <w:color w:val="185262"/>
              </w:rPr>
            </w:pPr>
            <w:r w:rsidRPr="00566A71">
              <w:rPr>
                <w:rFonts w:cstheme="minorHAnsi"/>
                <w:b/>
                <w:color w:val="185262"/>
              </w:rPr>
              <w:t>Comments</w:t>
            </w:r>
          </w:p>
        </w:tc>
        <w:tc>
          <w:tcPr>
            <w:tcW w:w="1807" w:type="dxa"/>
          </w:tcPr>
          <w:p w14:paraId="57BB0610" w14:textId="77777777" w:rsidR="00EA04C7" w:rsidRPr="00566A71" w:rsidRDefault="00EA04C7" w:rsidP="00646116">
            <w:pPr>
              <w:tabs>
                <w:tab w:val="left" w:pos="1080"/>
              </w:tabs>
              <w:spacing w:after="0" w:line="240" w:lineRule="auto"/>
              <w:jc w:val="both"/>
              <w:rPr>
                <w:rFonts w:asciiTheme="majorHAnsi" w:eastAsiaTheme="majorEastAsia" w:hAnsiTheme="majorHAnsi" w:cstheme="minorHAnsi"/>
                <w:b/>
                <w:color w:val="185262"/>
                <w:sz w:val="21"/>
                <w:szCs w:val="21"/>
              </w:rPr>
            </w:pPr>
            <w:r w:rsidRPr="00566A71">
              <w:rPr>
                <w:rFonts w:cstheme="minorHAnsi"/>
                <w:b/>
                <w:color w:val="185262"/>
              </w:rPr>
              <w:t>Status</w:t>
            </w:r>
          </w:p>
          <w:p w14:paraId="3CE48973" w14:textId="77777777" w:rsidR="00EA04C7" w:rsidRPr="00566A71" w:rsidRDefault="00EA04C7" w:rsidP="00646116">
            <w:pPr>
              <w:tabs>
                <w:tab w:val="left" w:pos="1080"/>
              </w:tabs>
              <w:spacing w:after="0" w:line="240" w:lineRule="auto"/>
              <w:jc w:val="both"/>
              <w:rPr>
                <w:rFonts w:cstheme="minorHAnsi"/>
                <w:b/>
                <w:color w:val="185262"/>
              </w:rPr>
            </w:pPr>
            <w:r w:rsidRPr="00566A71">
              <w:rPr>
                <w:rFonts w:cstheme="minorHAnsi"/>
                <w:b/>
                <w:color w:val="185262"/>
              </w:rPr>
              <w:t>(initiated, completed or no due date)</w:t>
            </w:r>
          </w:p>
        </w:tc>
      </w:tr>
      <w:tr w:rsidR="00EA04C7" w:rsidRPr="00566A71" w14:paraId="0D48235C" w14:textId="77777777" w:rsidTr="00781C7E">
        <w:tc>
          <w:tcPr>
            <w:tcW w:w="3510" w:type="dxa"/>
          </w:tcPr>
          <w:p w14:paraId="2CC7656F" w14:textId="1E96226F" w:rsidR="003D1D0C" w:rsidRPr="00050CDE" w:rsidRDefault="00BB6EA8" w:rsidP="00050CDE">
            <w:pPr>
              <w:tabs>
                <w:tab w:val="left" w:pos="1080"/>
              </w:tabs>
              <w:spacing w:after="0" w:line="240" w:lineRule="auto"/>
              <w:jc w:val="both"/>
              <w:rPr>
                <w:rFonts w:cstheme="minorHAnsi"/>
                <w:color w:val="000000" w:themeColor="text1"/>
              </w:rPr>
            </w:pPr>
            <w:r w:rsidRPr="00050CDE">
              <w:rPr>
                <w:rFonts w:cstheme="minorHAnsi"/>
                <w:color w:val="000000" w:themeColor="text1"/>
              </w:rPr>
              <w:t xml:space="preserve">The PMU </w:t>
            </w:r>
            <w:r w:rsidR="007866EC">
              <w:rPr>
                <w:rFonts w:cstheme="minorHAnsi"/>
                <w:color w:val="000000" w:themeColor="text1"/>
              </w:rPr>
              <w:t>to</w:t>
            </w:r>
            <w:r w:rsidRPr="00050CDE">
              <w:rPr>
                <w:rFonts w:cstheme="minorHAnsi"/>
                <w:color w:val="000000" w:themeColor="text1"/>
              </w:rPr>
              <w:t xml:space="preserve"> conduct the training needs assessment and prioritise the capacity building programs based on the requirements  </w:t>
            </w:r>
          </w:p>
        </w:tc>
        <w:tc>
          <w:tcPr>
            <w:tcW w:w="1813" w:type="dxa"/>
          </w:tcPr>
          <w:p w14:paraId="788B1316" w14:textId="77777777" w:rsidR="00C97761" w:rsidRPr="00566A71" w:rsidRDefault="00050CDE" w:rsidP="00050CDE">
            <w:pPr>
              <w:tabs>
                <w:tab w:val="left" w:pos="1080"/>
              </w:tabs>
              <w:spacing w:after="0" w:line="240" w:lineRule="auto"/>
              <w:jc w:val="both"/>
              <w:rPr>
                <w:rFonts w:cstheme="minorHAnsi"/>
                <w:color w:val="000000" w:themeColor="text1"/>
              </w:rPr>
            </w:pPr>
            <w:r>
              <w:rPr>
                <w:rFonts w:cstheme="minorHAnsi"/>
                <w:color w:val="000000" w:themeColor="text1"/>
              </w:rPr>
              <w:t>30</w:t>
            </w:r>
            <w:r w:rsidRPr="00050CDE">
              <w:rPr>
                <w:rFonts w:cstheme="minorHAnsi"/>
                <w:color w:val="000000" w:themeColor="text1"/>
                <w:vertAlign w:val="superscript"/>
              </w:rPr>
              <w:t>th</w:t>
            </w:r>
            <w:r>
              <w:rPr>
                <w:rFonts w:cstheme="minorHAnsi"/>
                <w:color w:val="000000" w:themeColor="text1"/>
              </w:rPr>
              <w:t xml:space="preserve"> </w:t>
            </w:r>
            <w:proofErr w:type="gramStart"/>
            <w:r>
              <w:rPr>
                <w:rFonts w:cstheme="minorHAnsi"/>
                <w:color w:val="000000" w:themeColor="text1"/>
              </w:rPr>
              <w:t xml:space="preserve">May </w:t>
            </w:r>
            <w:r w:rsidR="00C97761" w:rsidRPr="00566A71">
              <w:rPr>
                <w:rFonts w:cstheme="minorHAnsi"/>
                <w:color w:val="000000" w:themeColor="text1"/>
              </w:rPr>
              <w:t>,</w:t>
            </w:r>
            <w:proofErr w:type="gramEnd"/>
            <w:r w:rsidR="00C97761" w:rsidRPr="00566A71">
              <w:rPr>
                <w:rFonts w:cstheme="minorHAnsi"/>
                <w:color w:val="000000" w:themeColor="text1"/>
              </w:rPr>
              <w:t xml:space="preserve"> 2021</w:t>
            </w:r>
          </w:p>
        </w:tc>
        <w:tc>
          <w:tcPr>
            <w:tcW w:w="1957" w:type="dxa"/>
          </w:tcPr>
          <w:p w14:paraId="0A6822F0" w14:textId="77777777" w:rsidR="00C97761" w:rsidRPr="00566A71" w:rsidRDefault="004B7325" w:rsidP="00646116">
            <w:pPr>
              <w:tabs>
                <w:tab w:val="left" w:pos="1080"/>
              </w:tabs>
              <w:spacing w:after="0" w:line="240" w:lineRule="auto"/>
              <w:jc w:val="both"/>
              <w:rPr>
                <w:rFonts w:cstheme="minorHAnsi"/>
                <w:color w:val="000000" w:themeColor="text1"/>
              </w:rPr>
            </w:pPr>
            <w:r>
              <w:rPr>
                <w:rFonts w:cstheme="minorHAnsi"/>
                <w:color w:val="000000" w:themeColor="text1"/>
              </w:rPr>
              <w:t>PMU and VTIs (</w:t>
            </w:r>
            <w:proofErr w:type="spellStart"/>
            <w:r>
              <w:rPr>
                <w:rFonts w:cstheme="minorHAnsi"/>
                <w:color w:val="000000" w:themeColor="text1"/>
              </w:rPr>
              <w:t>MolHR</w:t>
            </w:r>
            <w:proofErr w:type="spellEnd"/>
            <w:r>
              <w:rPr>
                <w:rFonts w:cstheme="minorHAnsi"/>
                <w:color w:val="000000" w:themeColor="text1"/>
              </w:rPr>
              <w:t>)</w:t>
            </w:r>
          </w:p>
        </w:tc>
        <w:tc>
          <w:tcPr>
            <w:tcW w:w="1227" w:type="dxa"/>
          </w:tcPr>
          <w:p w14:paraId="5811130C" w14:textId="77777777" w:rsidR="00EA04C7" w:rsidRPr="00566A71" w:rsidRDefault="00A36B0C" w:rsidP="00646116">
            <w:pPr>
              <w:tabs>
                <w:tab w:val="left" w:pos="1080"/>
              </w:tabs>
              <w:spacing w:after="0" w:line="240" w:lineRule="auto"/>
              <w:jc w:val="both"/>
              <w:rPr>
                <w:rFonts w:cstheme="minorHAnsi"/>
                <w:color w:val="185262"/>
              </w:rPr>
            </w:pPr>
            <w:r>
              <w:rPr>
                <w:rFonts w:cstheme="minorHAnsi"/>
                <w:color w:val="185262"/>
              </w:rPr>
              <w:t>Not initiated</w:t>
            </w:r>
          </w:p>
        </w:tc>
        <w:tc>
          <w:tcPr>
            <w:tcW w:w="1807" w:type="dxa"/>
          </w:tcPr>
          <w:p w14:paraId="2214A69A" w14:textId="77777777" w:rsidR="00EA04C7" w:rsidRPr="00566A71" w:rsidRDefault="00EA04C7" w:rsidP="00646116">
            <w:pPr>
              <w:tabs>
                <w:tab w:val="left" w:pos="1080"/>
              </w:tabs>
              <w:spacing w:after="0" w:line="240" w:lineRule="auto"/>
              <w:jc w:val="both"/>
              <w:rPr>
                <w:rFonts w:cstheme="minorHAnsi"/>
                <w:color w:val="185262"/>
              </w:rPr>
            </w:pPr>
          </w:p>
        </w:tc>
      </w:tr>
      <w:tr w:rsidR="00DA2FAB" w:rsidRPr="00566A71" w14:paraId="0D5F7AD7" w14:textId="77777777" w:rsidTr="00781C7E">
        <w:tc>
          <w:tcPr>
            <w:tcW w:w="3510" w:type="dxa"/>
          </w:tcPr>
          <w:p w14:paraId="238149DB" w14:textId="68133D95" w:rsidR="00DA2FAB" w:rsidRPr="004B7325" w:rsidRDefault="004B7325" w:rsidP="004B7325">
            <w:pPr>
              <w:tabs>
                <w:tab w:val="left" w:pos="851"/>
              </w:tabs>
              <w:spacing w:after="0" w:line="240" w:lineRule="auto"/>
              <w:jc w:val="both"/>
              <w:rPr>
                <w:rFonts w:cstheme="minorHAnsi"/>
                <w:color w:val="000000" w:themeColor="text1"/>
              </w:rPr>
            </w:pPr>
            <w:r>
              <w:rPr>
                <w:rFonts w:cstheme="minorHAnsi"/>
                <w:color w:val="000000" w:themeColor="text1"/>
              </w:rPr>
              <w:t>I</w:t>
            </w:r>
            <w:r w:rsidR="00DA2FAB" w:rsidRPr="004B7325">
              <w:rPr>
                <w:rFonts w:cstheme="minorHAnsi"/>
                <w:color w:val="000000" w:themeColor="text1"/>
              </w:rPr>
              <w:t xml:space="preserve">dentify webinars and </w:t>
            </w:r>
            <w:r w:rsidR="005B5F8A">
              <w:rPr>
                <w:rFonts w:cstheme="minorHAnsi"/>
                <w:color w:val="000000" w:themeColor="text1"/>
              </w:rPr>
              <w:t>facilitate</w:t>
            </w:r>
            <w:r w:rsidR="005B5F8A" w:rsidRPr="004B7325">
              <w:rPr>
                <w:rFonts w:cstheme="minorHAnsi"/>
                <w:color w:val="000000" w:themeColor="text1"/>
              </w:rPr>
              <w:t xml:space="preserve"> online</w:t>
            </w:r>
            <w:r w:rsidR="00DA2FAB" w:rsidRPr="004B7325">
              <w:rPr>
                <w:rFonts w:cstheme="minorHAnsi"/>
                <w:color w:val="000000" w:themeColor="text1"/>
              </w:rPr>
              <w:t xml:space="preserve"> </w:t>
            </w:r>
            <w:r>
              <w:rPr>
                <w:rFonts w:cstheme="minorHAnsi"/>
                <w:color w:val="000000" w:themeColor="text1"/>
              </w:rPr>
              <w:t xml:space="preserve">training courses </w:t>
            </w:r>
            <w:r w:rsidR="00BD36A7">
              <w:rPr>
                <w:rFonts w:cstheme="minorHAnsi"/>
                <w:color w:val="000000" w:themeColor="text1"/>
              </w:rPr>
              <w:t xml:space="preserve">in partnership with </w:t>
            </w:r>
            <w:r w:rsidR="007866EC">
              <w:rPr>
                <w:rFonts w:cstheme="minorHAnsi"/>
                <w:color w:val="000000" w:themeColor="text1"/>
              </w:rPr>
              <w:t xml:space="preserve">the </w:t>
            </w:r>
            <w:r w:rsidR="00BD36A7">
              <w:rPr>
                <w:rFonts w:cstheme="minorHAnsi"/>
                <w:color w:val="000000" w:themeColor="text1"/>
              </w:rPr>
              <w:t>PMU</w:t>
            </w:r>
            <w:r>
              <w:rPr>
                <w:rFonts w:cstheme="minorHAnsi"/>
                <w:color w:val="000000" w:themeColor="text1"/>
              </w:rPr>
              <w:t>.</w:t>
            </w:r>
          </w:p>
          <w:p w14:paraId="31FB0A56" w14:textId="77777777" w:rsidR="00DA2FAB" w:rsidRPr="00566A71" w:rsidRDefault="00DA2FAB" w:rsidP="00DA2FAB">
            <w:pPr>
              <w:tabs>
                <w:tab w:val="left" w:pos="851"/>
              </w:tabs>
              <w:spacing w:after="0" w:line="240" w:lineRule="auto"/>
              <w:ind w:left="-76"/>
              <w:jc w:val="both"/>
              <w:rPr>
                <w:rFonts w:cstheme="minorHAnsi"/>
                <w:color w:val="000000" w:themeColor="text1"/>
              </w:rPr>
            </w:pPr>
          </w:p>
        </w:tc>
        <w:tc>
          <w:tcPr>
            <w:tcW w:w="1813" w:type="dxa"/>
          </w:tcPr>
          <w:p w14:paraId="06C84C6E" w14:textId="77777777" w:rsidR="00DA2FAB" w:rsidRPr="00566A71" w:rsidRDefault="00DA2FAB" w:rsidP="00DA2FAB">
            <w:pPr>
              <w:tabs>
                <w:tab w:val="left" w:pos="1080"/>
              </w:tabs>
              <w:spacing w:after="0" w:line="240" w:lineRule="auto"/>
              <w:jc w:val="both"/>
              <w:rPr>
                <w:rFonts w:cstheme="minorHAnsi"/>
                <w:color w:val="000000" w:themeColor="text1"/>
              </w:rPr>
            </w:pPr>
          </w:p>
          <w:p w14:paraId="4D28BA81" w14:textId="114853C2" w:rsidR="00DA2FAB" w:rsidRPr="00566A71" w:rsidRDefault="007866EC" w:rsidP="00DA2FAB">
            <w:pPr>
              <w:tabs>
                <w:tab w:val="left" w:pos="1080"/>
              </w:tabs>
              <w:spacing w:after="0" w:line="240" w:lineRule="auto"/>
              <w:jc w:val="both"/>
              <w:rPr>
                <w:rFonts w:cstheme="minorHAnsi"/>
                <w:color w:val="000000" w:themeColor="text1"/>
              </w:rPr>
            </w:pPr>
            <w:r>
              <w:rPr>
                <w:rFonts w:cstheme="minorHAnsi"/>
                <w:color w:val="000000" w:themeColor="text1"/>
              </w:rPr>
              <w:t>30</w:t>
            </w:r>
            <w:r w:rsidRPr="005B5F8A">
              <w:rPr>
                <w:rFonts w:cstheme="minorHAnsi"/>
                <w:color w:val="000000" w:themeColor="text1"/>
                <w:vertAlign w:val="superscript"/>
              </w:rPr>
              <w:t>th</w:t>
            </w:r>
            <w:r>
              <w:rPr>
                <w:rFonts w:cstheme="minorHAnsi"/>
                <w:color w:val="000000" w:themeColor="text1"/>
              </w:rPr>
              <w:t xml:space="preserve"> September</w:t>
            </w:r>
            <w:r w:rsidR="00DA2FAB" w:rsidRPr="00566A71">
              <w:rPr>
                <w:rFonts w:cstheme="minorHAnsi"/>
                <w:color w:val="000000" w:themeColor="text1"/>
              </w:rPr>
              <w:t>, 2021</w:t>
            </w:r>
          </w:p>
        </w:tc>
        <w:tc>
          <w:tcPr>
            <w:tcW w:w="1957" w:type="dxa"/>
          </w:tcPr>
          <w:p w14:paraId="2E87B697" w14:textId="77777777" w:rsidR="00DA2FAB" w:rsidRPr="00566A71" w:rsidRDefault="00DA2FAB" w:rsidP="00DA2FAB">
            <w:pPr>
              <w:tabs>
                <w:tab w:val="left" w:pos="1080"/>
              </w:tabs>
              <w:spacing w:after="0" w:line="240" w:lineRule="auto"/>
              <w:jc w:val="both"/>
              <w:rPr>
                <w:rFonts w:cstheme="minorHAnsi"/>
                <w:color w:val="000000" w:themeColor="text1"/>
              </w:rPr>
            </w:pPr>
          </w:p>
          <w:p w14:paraId="27747C86" w14:textId="77777777" w:rsidR="00DA2FAB" w:rsidRPr="00566A71" w:rsidRDefault="00DA2FAB" w:rsidP="00DA2FAB">
            <w:pPr>
              <w:tabs>
                <w:tab w:val="left" w:pos="1080"/>
              </w:tabs>
              <w:spacing w:after="0" w:line="240" w:lineRule="auto"/>
              <w:jc w:val="both"/>
              <w:rPr>
                <w:rFonts w:cstheme="minorHAnsi"/>
                <w:color w:val="000000" w:themeColor="text1"/>
              </w:rPr>
            </w:pPr>
            <w:r w:rsidRPr="00566A71">
              <w:rPr>
                <w:rFonts w:cstheme="minorHAnsi"/>
                <w:color w:val="000000" w:themeColor="text1"/>
              </w:rPr>
              <w:t xml:space="preserve">UNDP </w:t>
            </w:r>
          </w:p>
        </w:tc>
        <w:tc>
          <w:tcPr>
            <w:tcW w:w="1227" w:type="dxa"/>
          </w:tcPr>
          <w:p w14:paraId="3AD9E6F7" w14:textId="77777777" w:rsidR="00DA2FAB" w:rsidRPr="00566A71" w:rsidRDefault="00A36B0C" w:rsidP="00DA2FAB">
            <w:pPr>
              <w:tabs>
                <w:tab w:val="left" w:pos="1080"/>
              </w:tabs>
              <w:spacing w:after="0" w:line="240" w:lineRule="auto"/>
              <w:jc w:val="both"/>
              <w:rPr>
                <w:rFonts w:cstheme="minorHAnsi"/>
                <w:color w:val="185262"/>
              </w:rPr>
            </w:pPr>
            <w:r>
              <w:rPr>
                <w:rFonts w:cstheme="minorHAnsi"/>
                <w:color w:val="185262"/>
              </w:rPr>
              <w:t>Not initiated</w:t>
            </w:r>
          </w:p>
        </w:tc>
        <w:tc>
          <w:tcPr>
            <w:tcW w:w="1807" w:type="dxa"/>
          </w:tcPr>
          <w:p w14:paraId="547E53BE" w14:textId="77777777" w:rsidR="00DA2FAB" w:rsidRPr="00566A71" w:rsidRDefault="00DA2FAB" w:rsidP="00DA2FAB">
            <w:pPr>
              <w:tabs>
                <w:tab w:val="left" w:pos="1080"/>
              </w:tabs>
              <w:spacing w:after="0" w:line="240" w:lineRule="auto"/>
              <w:jc w:val="both"/>
              <w:rPr>
                <w:rFonts w:cstheme="minorHAnsi"/>
                <w:color w:val="185262"/>
              </w:rPr>
            </w:pPr>
          </w:p>
        </w:tc>
      </w:tr>
    </w:tbl>
    <w:p w14:paraId="22F84347" w14:textId="77777777" w:rsidR="00025267" w:rsidRDefault="00025267" w:rsidP="00E61BD7">
      <w:pPr>
        <w:tabs>
          <w:tab w:val="left" w:pos="4320"/>
          <w:tab w:val="left" w:pos="7200"/>
        </w:tabs>
        <w:spacing w:after="0" w:line="240" w:lineRule="auto"/>
        <w:jc w:val="both"/>
        <w:rPr>
          <w:rFonts w:cstheme="minorHAnsi"/>
        </w:rPr>
      </w:pPr>
    </w:p>
    <w:p w14:paraId="2939C4F9" w14:textId="77777777" w:rsidR="00D0045F" w:rsidRPr="00566A71" w:rsidRDefault="00D0045F" w:rsidP="00E61BD7">
      <w:pPr>
        <w:tabs>
          <w:tab w:val="left" w:pos="4320"/>
          <w:tab w:val="left" w:pos="7200"/>
        </w:tabs>
        <w:spacing w:after="0" w:line="240" w:lineRule="auto"/>
        <w:jc w:val="both"/>
        <w:rPr>
          <w:rFonts w:cstheme="minorHAnsi"/>
        </w:rPr>
      </w:pPr>
    </w:p>
    <w:tbl>
      <w:tblPr>
        <w:tblpPr w:leftFromText="180" w:rightFromText="180" w:vertAnchor="text" w:horzAnchor="margin" w:tblpX="-351" w:tblpY="124"/>
        <w:tblW w:w="10314"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558"/>
        <w:gridCol w:w="2094"/>
        <w:gridCol w:w="1975"/>
        <w:gridCol w:w="1231"/>
        <w:gridCol w:w="1456"/>
      </w:tblGrid>
      <w:tr w:rsidR="00EA04C7" w:rsidRPr="00566A71" w14:paraId="7AA57862" w14:textId="77777777" w:rsidTr="00025267">
        <w:tc>
          <w:tcPr>
            <w:tcW w:w="10314" w:type="dxa"/>
            <w:gridSpan w:val="5"/>
            <w:shd w:val="clear" w:color="auto" w:fill="EAF6F3"/>
          </w:tcPr>
          <w:p w14:paraId="2846578E" w14:textId="77777777" w:rsidR="00EA04C7" w:rsidRPr="00566A71" w:rsidRDefault="00D0045F" w:rsidP="00025267">
            <w:pPr>
              <w:pStyle w:val="BodyText"/>
              <w:rPr>
                <w:rFonts w:cstheme="minorHAnsi"/>
                <w:b/>
                <w:color w:val="185262"/>
              </w:rPr>
            </w:pPr>
            <w:r>
              <w:rPr>
                <w:rFonts w:cstheme="minorHAnsi"/>
                <w:b/>
                <w:color w:val="185262"/>
              </w:rPr>
              <w:t xml:space="preserve">Evaluation recommendation </w:t>
            </w:r>
            <w:r w:rsidR="0064579F">
              <w:rPr>
                <w:rFonts w:cstheme="minorHAnsi"/>
                <w:b/>
                <w:color w:val="185262"/>
              </w:rPr>
              <w:t>2</w:t>
            </w:r>
            <w:r w:rsidR="00EA04C7" w:rsidRPr="00566A71">
              <w:rPr>
                <w:rFonts w:cstheme="minorHAnsi"/>
                <w:b/>
                <w:color w:val="185262"/>
              </w:rPr>
              <w:t xml:space="preserve">. </w:t>
            </w:r>
          </w:p>
          <w:p w14:paraId="2D99A6EC" w14:textId="77777777" w:rsidR="00EA04C7" w:rsidRPr="00566A71" w:rsidRDefault="00EA04C7" w:rsidP="00025267">
            <w:pPr>
              <w:pStyle w:val="BodyText"/>
              <w:rPr>
                <w:rFonts w:cstheme="minorHAnsi"/>
                <w:color w:val="185262"/>
              </w:rPr>
            </w:pPr>
            <w:r w:rsidRPr="00566A71">
              <w:rPr>
                <w:rFonts w:asciiTheme="minorHAnsi" w:hAnsiTheme="minorHAnsi" w:cstheme="minorHAnsi"/>
                <w:b/>
                <w:bCs/>
                <w:sz w:val="20"/>
              </w:rPr>
              <w:t xml:space="preserve">The PMU can help </w:t>
            </w:r>
            <w:proofErr w:type="spellStart"/>
            <w:r w:rsidRPr="00566A71">
              <w:rPr>
                <w:rFonts w:asciiTheme="minorHAnsi" w:hAnsiTheme="minorHAnsi" w:cstheme="minorHAnsi"/>
                <w:b/>
                <w:bCs/>
                <w:sz w:val="20"/>
              </w:rPr>
              <w:t>MoIC</w:t>
            </w:r>
            <w:proofErr w:type="spellEnd"/>
            <w:r w:rsidRPr="00566A71">
              <w:rPr>
                <w:rFonts w:asciiTheme="minorHAnsi" w:hAnsiTheme="minorHAnsi" w:cstheme="minorHAnsi"/>
                <w:b/>
                <w:bCs/>
                <w:sz w:val="20"/>
              </w:rPr>
              <w:t xml:space="preserve"> in creating a coordination committee for sustainable urban mobility constituting of representatives from key government agencies and donor agencies active in Bhutan.</w:t>
            </w:r>
          </w:p>
        </w:tc>
      </w:tr>
      <w:tr w:rsidR="00EA04C7" w:rsidRPr="00566A71" w14:paraId="0CAC27B0" w14:textId="77777777" w:rsidTr="00025267">
        <w:tc>
          <w:tcPr>
            <w:tcW w:w="10314" w:type="dxa"/>
            <w:gridSpan w:val="5"/>
            <w:shd w:val="clear" w:color="auto" w:fill="EAF6F3"/>
          </w:tcPr>
          <w:p w14:paraId="390840D6" w14:textId="0029299E" w:rsidR="00EA04C7" w:rsidRPr="00566A71" w:rsidRDefault="00EA04C7" w:rsidP="00D06454">
            <w:pPr>
              <w:tabs>
                <w:tab w:val="left" w:pos="1080"/>
              </w:tabs>
              <w:spacing w:after="0" w:line="240" w:lineRule="auto"/>
              <w:jc w:val="both"/>
              <w:rPr>
                <w:rFonts w:cstheme="minorHAnsi"/>
                <w:color w:val="185262"/>
              </w:rPr>
            </w:pPr>
            <w:r w:rsidRPr="00566A71">
              <w:rPr>
                <w:rFonts w:cstheme="minorHAnsi"/>
                <w:color w:val="185262"/>
              </w:rPr>
              <w:t>Management response:</w:t>
            </w:r>
            <w:r w:rsidR="00D06454">
              <w:rPr>
                <w:rFonts w:cstheme="minorHAnsi"/>
                <w:color w:val="185262"/>
              </w:rPr>
              <w:t xml:space="preserve"> </w:t>
            </w:r>
            <w:r w:rsidR="0093020E">
              <w:rPr>
                <w:rFonts w:cstheme="minorHAnsi"/>
                <w:color w:val="185262"/>
              </w:rPr>
              <w:t xml:space="preserve">The recommendation is </w:t>
            </w:r>
            <w:proofErr w:type="gramStart"/>
            <w:r w:rsidR="0093020E">
              <w:rPr>
                <w:rFonts w:cstheme="minorHAnsi"/>
                <w:color w:val="185262"/>
              </w:rPr>
              <w:t>duly noted</w:t>
            </w:r>
            <w:proofErr w:type="gramEnd"/>
            <w:r w:rsidR="0093020E">
              <w:rPr>
                <w:rFonts w:cstheme="minorHAnsi"/>
                <w:color w:val="185262"/>
              </w:rPr>
              <w:t xml:space="preserve">. </w:t>
            </w:r>
            <w:r w:rsidR="003F0C85">
              <w:rPr>
                <w:rFonts w:cstheme="minorHAnsi"/>
                <w:color w:val="185262"/>
              </w:rPr>
              <w:t xml:space="preserve">The project has established a technical working committee to </w:t>
            </w:r>
            <w:r w:rsidR="0066291A">
              <w:rPr>
                <w:rFonts w:cstheme="minorHAnsi"/>
                <w:color w:val="185262"/>
              </w:rPr>
              <w:t xml:space="preserve">support the PMU in areas related to technical issues. </w:t>
            </w:r>
            <w:r w:rsidR="003F0C85">
              <w:rPr>
                <w:rFonts w:cstheme="minorHAnsi"/>
                <w:color w:val="185262"/>
              </w:rPr>
              <w:t xml:space="preserve">In order to improve sustainability, and to bring about transformational reforms in the EV sector, it is recommended to have </w:t>
            </w:r>
            <w:r w:rsidR="00F135CF">
              <w:rPr>
                <w:rFonts w:cstheme="minorHAnsi"/>
                <w:color w:val="185262"/>
              </w:rPr>
              <w:t>a</w:t>
            </w:r>
            <w:r w:rsidR="003F0C85">
              <w:rPr>
                <w:rFonts w:cstheme="minorHAnsi"/>
                <w:color w:val="185262"/>
              </w:rPr>
              <w:t xml:space="preserve"> unit established under the Ministry or to establish cross sectoral inter disciplinary EV task force.  The task force should be represented by relevant Ministries, development partners and donor agencies. </w:t>
            </w:r>
          </w:p>
        </w:tc>
      </w:tr>
      <w:tr w:rsidR="00EA04C7" w:rsidRPr="00566A71" w14:paraId="484222D0" w14:textId="77777777" w:rsidTr="00025267">
        <w:trPr>
          <w:trHeight w:val="135"/>
        </w:trPr>
        <w:tc>
          <w:tcPr>
            <w:tcW w:w="3558" w:type="dxa"/>
            <w:vMerge w:val="restart"/>
            <w:shd w:val="clear" w:color="auto" w:fill="EAF6F3"/>
          </w:tcPr>
          <w:p w14:paraId="437B4B87" w14:textId="77777777" w:rsidR="00EA04C7" w:rsidRPr="00566A71" w:rsidRDefault="00EA04C7" w:rsidP="00025267">
            <w:pPr>
              <w:tabs>
                <w:tab w:val="left" w:pos="1080"/>
              </w:tabs>
              <w:spacing w:after="0" w:line="240" w:lineRule="auto"/>
              <w:jc w:val="both"/>
              <w:rPr>
                <w:rFonts w:cstheme="minorHAnsi"/>
                <w:b/>
                <w:color w:val="185262"/>
              </w:rPr>
            </w:pPr>
            <w:r w:rsidRPr="00566A71">
              <w:rPr>
                <w:rFonts w:cstheme="minorHAnsi"/>
                <w:b/>
                <w:color w:val="185262"/>
              </w:rPr>
              <w:lastRenderedPageBreak/>
              <w:t>Key action(s)</w:t>
            </w:r>
          </w:p>
        </w:tc>
        <w:tc>
          <w:tcPr>
            <w:tcW w:w="2094" w:type="dxa"/>
            <w:vMerge w:val="restart"/>
            <w:shd w:val="clear" w:color="auto" w:fill="EAF6F3"/>
          </w:tcPr>
          <w:p w14:paraId="6C0D438C" w14:textId="77777777" w:rsidR="00EA04C7" w:rsidRPr="00566A71" w:rsidRDefault="00EA04C7" w:rsidP="00025267">
            <w:pPr>
              <w:tabs>
                <w:tab w:val="left" w:pos="1080"/>
              </w:tabs>
              <w:spacing w:after="0" w:line="240" w:lineRule="auto"/>
              <w:jc w:val="both"/>
              <w:rPr>
                <w:rFonts w:cstheme="minorHAnsi"/>
                <w:b/>
                <w:color w:val="185262"/>
              </w:rPr>
            </w:pPr>
            <w:r w:rsidRPr="00566A71">
              <w:rPr>
                <w:rFonts w:cstheme="minorHAnsi"/>
                <w:b/>
                <w:color w:val="185262"/>
              </w:rPr>
              <w:t>Completion date</w:t>
            </w:r>
          </w:p>
        </w:tc>
        <w:tc>
          <w:tcPr>
            <w:tcW w:w="1975" w:type="dxa"/>
            <w:vMerge w:val="restart"/>
            <w:shd w:val="clear" w:color="auto" w:fill="EAF6F3"/>
          </w:tcPr>
          <w:p w14:paraId="53E532F7" w14:textId="77777777" w:rsidR="00EA04C7" w:rsidRPr="00566A71" w:rsidRDefault="00EA04C7" w:rsidP="00025267">
            <w:pPr>
              <w:tabs>
                <w:tab w:val="left" w:pos="1080"/>
              </w:tabs>
              <w:spacing w:after="0" w:line="240" w:lineRule="auto"/>
              <w:jc w:val="both"/>
              <w:rPr>
                <w:rFonts w:cstheme="minorHAnsi"/>
                <w:b/>
                <w:color w:val="185262"/>
              </w:rPr>
            </w:pPr>
            <w:r w:rsidRPr="00566A71">
              <w:rPr>
                <w:rFonts w:cstheme="minorHAnsi"/>
                <w:b/>
                <w:color w:val="185262"/>
              </w:rPr>
              <w:t>Responsible unit(s)</w:t>
            </w:r>
          </w:p>
        </w:tc>
        <w:tc>
          <w:tcPr>
            <w:tcW w:w="2687" w:type="dxa"/>
            <w:gridSpan w:val="2"/>
            <w:shd w:val="clear" w:color="auto" w:fill="EAF6F3"/>
          </w:tcPr>
          <w:p w14:paraId="1AE11728" w14:textId="77777777" w:rsidR="00EA04C7" w:rsidRPr="00566A71" w:rsidRDefault="00EA04C7" w:rsidP="00025267">
            <w:pPr>
              <w:tabs>
                <w:tab w:val="left" w:pos="1080"/>
              </w:tabs>
              <w:spacing w:after="0" w:line="240" w:lineRule="auto"/>
              <w:jc w:val="both"/>
              <w:rPr>
                <w:rFonts w:cstheme="minorHAnsi"/>
                <w:b/>
                <w:color w:val="185262"/>
              </w:rPr>
            </w:pPr>
            <w:r w:rsidRPr="00566A71">
              <w:rPr>
                <w:rFonts w:cstheme="minorHAnsi"/>
                <w:b/>
                <w:color w:val="185262"/>
              </w:rPr>
              <w:t>Tracking</w:t>
            </w:r>
          </w:p>
        </w:tc>
      </w:tr>
      <w:tr w:rsidR="00EA04C7" w:rsidRPr="00566A71" w14:paraId="15BEC448" w14:textId="77777777" w:rsidTr="00025267">
        <w:trPr>
          <w:trHeight w:val="135"/>
        </w:trPr>
        <w:tc>
          <w:tcPr>
            <w:tcW w:w="3558" w:type="dxa"/>
            <w:vMerge/>
            <w:shd w:val="clear" w:color="auto" w:fill="F3F3F3"/>
          </w:tcPr>
          <w:p w14:paraId="2C3E51C4" w14:textId="77777777" w:rsidR="00EA04C7" w:rsidRPr="00566A71" w:rsidRDefault="00EA04C7" w:rsidP="00025267">
            <w:pPr>
              <w:tabs>
                <w:tab w:val="left" w:pos="1080"/>
              </w:tabs>
              <w:spacing w:after="0" w:line="240" w:lineRule="auto"/>
              <w:jc w:val="both"/>
              <w:rPr>
                <w:rFonts w:cstheme="minorHAnsi"/>
                <w:color w:val="185262"/>
              </w:rPr>
            </w:pPr>
          </w:p>
        </w:tc>
        <w:tc>
          <w:tcPr>
            <w:tcW w:w="2094" w:type="dxa"/>
            <w:vMerge/>
            <w:shd w:val="clear" w:color="auto" w:fill="F3F3F3"/>
          </w:tcPr>
          <w:p w14:paraId="6DD39BA0" w14:textId="77777777" w:rsidR="00EA04C7" w:rsidRPr="00566A71" w:rsidRDefault="00EA04C7" w:rsidP="00025267">
            <w:pPr>
              <w:tabs>
                <w:tab w:val="left" w:pos="1080"/>
              </w:tabs>
              <w:spacing w:after="0" w:line="240" w:lineRule="auto"/>
              <w:jc w:val="both"/>
              <w:rPr>
                <w:rFonts w:cstheme="minorHAnsi"/>
                <w:b/>
                <w:color w:val="185262"/>
              </w:rPr>
            </w:pPr>
          </w:p>
        </w:tc>
        <w:tc>
          <w:tcPr>
            <w:tcW w:w="1975" w:type="dxa"/>
            <w:vMerge/>
            <w:shd w:val="clear" w:color="auto" w:fill="F3F3F3"/>
          </w:tcPr>
          <w:p w14:paraId="6A0637A4" w14:textId="77777777" w:rsidR="00EA04C7" w:rsidRPr="00566A71" w:rsidRDefault="00EA04C7" w:rsidP="00025267">
            <w:pPr>
              <w:tabs>
                <w:tab w:val="left" w:pos="1080"/>
              </w:tabs>
              <w:spacing w:after="0" w:line="240" w:lineRule="auto"/>
              <w:jc w:val="both"/>
              <w:rPr>
                <w:rFonts w:cstheme="minorHAnsi"/>
                <w:b/>
                <w:color w:val="185262"/>
              </w:rPr>
            </w:pPr>
          </w:p>
        </w:tc>
        <w:tc>
          <w:tcPr>
            <w:tcW w:w="1231" w:type="dxa"/>
          </w:tcPr>
          <w:p w14:paraId="0B918BC9" w14:textId="77777777" w:rsidR="00EA04C7" w:rsidRPr="00566A71" w:rsidRDefault="00EA04C7" w:rsidP="00025267">
            <w:pPr>
              <w:tabs>
                <w:tab w:val="left" w:pos="1080"/>
              </w:tabs>
              <w:spacing w:after="0" w:line="240" w:lineRule="auto"/>
              <w:jc w:val="both"/>
              <w:rPr>
                <w:rFonts w:cstheme="minorHAnsi"/>
                <w:b/>
                <w:color w:val="185262"/>
              </w:rPr>
            </w:pPr>
            <w:r w:rsidRPr="00566A71">
              <w:rPr>
                <w:rFonts w:cstheme="minorHAnsi"/>
                <w:b/>
                <w:color w:val="185262"/>
              </w:rPr>
              <w:t>Comments</w:t>
            </w:r>
          </w:p>
        </w:tc>
        <w:tc>
          <w:tcPr>
            <w:tcW w:w="1456" w:type="dxa"/>
          </w:tcPr>
          <w:p w14:paraId="69AC6580" w14:textId="77777777" w:rsidR="00EA04C7" w:rsidRPr="00566A71" w:rsidRDefault="00EA04C7" w:rsidP="00025267">
            <w:pPr>
              <w:tabs>
                <w:tab w:val="left" w:pos="1080"/>
              </w:tabs>
              <w:spacing w:after="0" w:line="240" w:lineRule="auto"/>
              <w:jc w:val="both"/>
              <w:rPr>
                <w:rFonts w:cstheme="minorHAnsi"/>
                <w:b/>
                <w:color w:val="185262"/>
              </w:rPr>
            </w:pPr>
            <w:r w:rsidRPr="00566A71">
              <w:rPr>
                <w:rFonts w:cstheme="minorHAnsi"/>
                <w:b/>
                <w:color w:val="185262"/>
              </w:rPr>
              <w:t>Status (initiated, completed or no due date)</w:t>
            </w:r>
          </w:p>
        </w:tc>
      </w:tr>
      <w:tr w:rsidR="00EA04C7" w:rsidRPr="00566A71" w14:paraId="1215482B" w14:textId="77777777" w:rsidTr="00050CDE">
        <w:trPr>
          <w:trHeight w:val="65"/>
        </w:trPr>
        <w:tc>
          <w:tcPr>
            <w:tcW w:w="3558" w:type="dxa"/>
          </w:tcPr>
          <w:p w14:paraId="527CBD65" w14:textId="76D42436" w:rsidR="00EA04C7" w:rsidRPr="00441188" w:rsidRDefault="00C139D9" w:rsidP="00D06454">
            <w:pPr>
              <w:tabs>
                <w:tab w:val="left" w:pos="1080"/>
              </w:tabs>
              <w:spacing w:after="0" w:line="240" w:lineRule="auto"/>
              <w:jc w:val="both"/>
              <w:rPr>
                <w:rFonts w:cstheme="minorHAnsi"/>
                <w:color w:val="185262"/>
              </w:rPr>
            </w:pPr>
            <w:r>
              <w:rPr>
                <w:rFonts w:cstheme="minorHAnsi"/>
                <w:color w:val="000000" w:themeColor="text1"/>
              </w:rPr>
              <w:t xml:space="preserve">The PMU to initiate the discussion and </w:t>
            </w:r>
            <w:proofErr w:type="gramStart"/>
            <w:r>
              <w:rPr>
                <w:rFonts w:cstheme="minorHAnsi"/>
                <w:color w:val="000000" w:themeColor="text1"/>
              </w:rPr>
              <w:t>look into</w:t>
            </w:r>
            <w:proofErr w:type="gramEnd"/>
            <w:r>
              <w:rPr>
                <w:rFonts w:cstheme="minorHAnsi"/>
                <w:color w:val="000000" w:themeColor="text1"/>
              </w:rPr>
              <w:t xml:space="preserve"> establishment of EV task force or setting up a unit under the relevant Ministry </w:t>
            </w:r>
            <w:r w:rsidR="00D06454">
              <w:rPr>
                <w:rFonts w:cstheme="minorHAnsi"/>
                <w:color w:val="000000" w:themeColor="text1"/>
              </w:rPr>
              <w:t xml:space="preserve"> </w:t>
            </w:r>
          </w:p>
        </w:tc>
        <w:tc>
          <w:tcPr>
            <w:tcW w:w="2094" w:type="dxa"/>
          </w:tcPr>
          <w:p w14:paraId="167AB139" w14:textId="77777777" w:rsidR="00EA04C7" w:rsidRPr="00A50738" w:rsidRDefault="00050CDE" w:rsidP="00025267">
            <w:pPr>
              <w:tabs>
                <w:tab w:val="left" w:pos="1080"/>
              </w:tabs>
              <w:spacing w:after="0" w:line="240" w:lineRule="auto"/>
              <w:jc w:val="both"/>
              <w:rPr>
                <w:rFonts w:cstheme="minorHAnsi"/>
                <w:color w:val="000000" w:themeColor="text1"/>
              </w:rPr>
            </w:pPr>
            <w:r>
              <w:rPr>
                <w:rFonts w:cstheme="minorHAnsi"/>
                <w:color w:val="000000" w:themeColor="text1"/>
              </w:rPr>
              <w:t>30</w:t>
            </w:r>
            <w:r w:rsidRPr="00050CDE">
              <w:rPr>
                <w:rFonts w:cstheme="minorHAnsi"/>
                <w:color w:val="000000" w:themeColor="text1"/>
                <w:vertAlign w:val="superscript"/>
              </w:rPr>
              <w:t>th</w:t>
            </w:r>
            <w:r>
              <w:rPr>
                <w:rFonts w:cstheme="minorHAnsi"/>
                <w:color w:val="000000" w:themeColor="text1"/>
              </w:rPr>
              <w:t xml:space="preserve"> </w:t>
            </w:r>
            <w:r w:rsidR="004B7325" w:rsidRPr="00A50738">
              <w:rPr>
                <w:rFonts w:cstheme="minorHAnsi"/>
                <w:color w:val="000000" w:themeColor="text1"/>
              </w:rPr>
              <w:t>March, 2021</w:t>
            </w:r>
          </w:p>
        </w:tc>
        <w:tc>
          <w:tcPr>
            <w:tcW w:w="1975" w:type="dxa"/>
          </w:tcPr>
          <w:p w14:paraId="7BED8FE6" w14:textId="77777777" w:rsidR="00B30D16" w:rsidRPr="008F6A91" w:rsidRDefault="00B30D16" w:rsidP="00025267">
            <w:pPr>
              <w:tabs>
                <w:tab w:val="left" w:pos="1080"/>
              </w:tabs>
              <w:spacing w:after="0" w:line="240" w:lineRule="auto"/>
              <w:jc w:val="both"/>
              <w:rPr>
                <w:rFonts w:cstheme="minorHAnsi"/>
                <w:color w:val="000000" w:themeColor="text1"/>
              </w:rPr>
            </w:pPr>
            <w:r w:rsidRPr="008F6A91">
              <w:rPr>
                <w:rFonts w:cstheme="minorHAnsi"/>
                <w:color w:val="000000" w:themeColor="text1"/>
              </w:rPr>
              <w:t>PMU</w:t>
            </w:r>
          </w:p>
        </w:tc>
        <w:tc>
          <w:tcPr>
            <w:tcW w:w="1231" w:type="dxa"/>
          </w:tcPr>
          <w:p w14:paraId="63B67399" w14:textId="77777777" w:rsidR="00EA04C7" w:rsidRPr="008F6A91" w:rsidRDefault="008F6A91" w:rsidP="00025267">
            <w:pPr>
              <w:tabs>
                <w:tab w:val="left" w:pos="1080"/>
              </w:tabs>
              <w:spacing w:after="0" w:line="240" w:lineRule="auto"/>
              <w:jc w:val="both"/>
              <w:rPr>
                <w:rFonts w:cstheme="minorHAnsi"/>
                <w:color w:val="185262"/>
              </w:rPr>
            </w:pPr>
            <w:r w:rsidRPr="008F6A91">
              <w:rPr>
                <w:rFonts w:cstheme="minorHAnsi"/>
                <w:color w:val="185262"/>
              </w:rPr>
              <w:t>Initiated</w:t>
            </w:r>
          </w:p>
        </w:tc>
        <w:tc>
          <w:tcPr>
            <w:tcW w:w="1456" w:type="dxa"/>
          </w:tcPr>
          <w:p w14:paraId="697D96F6" w14:textId="77777777" w:rsidR="00EA04C7" w:rsidRPr="00107C0A" w:rsidRDefault="00EA04C7" w:rsidP="00025267">
            <w:pPr>
              <w:tabs>
                <w:tab w:val="left" w:pos="1080"/>
              </w:tabs>
              <w:spacing w:after="0" w:line="240" w:lineRule="auto"/>
              <w:jc w:val="both"/>
              <w:rPr>
                <w:rFonts w:cstheme="minorHAnsi"/>
                <w:color w:val="185262"/>
                <w:highlight w:val="yellow"/>
              </w:rPr>
            </w:pPr>
          </w:p>
        </w:tc>
      </w:tr>
    </w:tbl>
    <w:p w14:paraId="557E4335" w14:textId="77777777" w:rsidR="00EA04C7" w:rsidRDefault="00EA04C7" w:rsidP="00E61BD7">
      <w:pPr>
        <w:tabs>
          <w:tab w:val="left" w:pos="4320"/>
          <w:tab w:val="left" w:pos="7200"/>
        </w:tabs>
        <w:spacing w:after="0" w:line="240" w:lineRule="auto"/>
        <w:jc w:val="both"/>
        <w:rPr>
          <w:rFonts w:cstheme="minorHAnsi"/>
        </w:rPr>
      </w:pPr>
    </w:p>
    <w:p w14:paraId="67E51AD3" w14:textId="77777777" w:rsidR="00D0045F" w:rsidRPr="00566A71" w:rsidRDefault="00D0045F" w:rsidP="00E61BD7">
      <w:pPr>
        <w:tabs>
          <w:tab w:val="left" w:pos="4320"/>
          <w:tab w:val="left" w:pos="7200"/>
        </w:tabs>
        <w:spacing w:after="0" w:line="240" w:lineRule="auto"/>
        <w:jc w:val="both"/>
        <w:rPr>
          <w:rFonts w:cstheme="minorHAnsi"/>
        </w:rPr>
      </w:pPr>
    </w:p>
    <w:tbl>
      <w:tblPr>
        <w:tblpPr w:leftFromText="180" w:rightFromText="180" w:vertAnchor="text" w:horzAnchor="margin" w:tblpX="-351" w:tblpY="124"/>
        <w:tblW w:w="10314"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558"/>
        <w:gridCol w:w="2094"/>
        <w:gridCol w:w="1975"/>
        <w:gridCol w:w="1231"/>
        <w:gridCol w:w="1456"/>
      </w:tblGrid>
      <w:tr w:rsidR="00156A90" w:rsidRPr="00566A71" w14:paraId="5A274266" w14:textId="77777777" w:rsidTr="00025267">
        <w:tc>
          <w:tcPr>
            <w:tcW w:w="10314" w:type="dxa"/>
            <w:gridSpan w:val="5"/>
            <w:shd w:val="clear" w:color="auto" w:fill="EAF6F3"/>
          </w:tcPr>
          <w:p w14:paraId="5B42F0EF" w14:textId="77777777" w:rsidR="003D1363" w:rsidRPr="00566A71" w:rsidRDefault="00D0045F" w:rsidP="00025267">
            <w:pPr>
              <w:pStyle w:val="BodyText"/>
              <w:rPr>
                <w:rFonts w:cstheme="minorHAnsi"/>
                <w:b/>
                <w:bCs/>
                <w:sz w:val="20"/>
              </w:rPr>
            </w:pPr>
            <w:r>
              <w:rPr>
                <w:rFonts w:cstheme="minorHAnsi"/>
                <w:b/>
                <w:color w:val="185262"/>
              </w:rPr>
              <w:t xml:space="preserve">Evaluation recommendation </w:t>
            </w:r>
            <w:r w:rsidR="007525C8">
              <w:rPr>
                <w:rFonts w:cstheme="minorHAnsi"/>
                <w:b/>
                <w:color w:val="185262"/>
              </w:rPr>
              <w:t>3</w:t>
            </w:r>
            <w:r w:rsidR="00156A90" w:rsidRPr="00566A71">
              <w:rPr>
                <w:rFonts w:cstheme="minorHAnsi"/>
                <w:b/>
                <w:color w:val="185262"/>
              </w:rPr>
              <w:t xml:space="preserve">. </w:t>
            </w:r>
          </w:p>
          <w:p w14:paraId="3221EA53" w14:textId="77777777" w:rsidR="00156A90" w:rsidRPr="00566A71" w:rsidRDefault="007525C8" w:rsidP="00025267">
            <w:pPr>
              <w:pStyle w:val="BodyText"/>
              <w:rPr>
                <w:rFonts w:asciiTheme="minorHAnsi" w:hAnsiTheme="minorHAnsi" w:cstheme="minorHAnsi"/>
                <w:b/>
                <w:bCs/>
                <w:sz w:val="20"/>
              </w:rPr>
            </w:pPr>
            <w:r>
              <w:rPr>
                <w:rFonts w:cs="Arial"/>
                <w:b/>
                <w:bCs/>
              </w:rPr>
              <w:t>Ensure the perception survey conducted towards the end of the project records the willingness of taxi drivers to switch to EV cars</w:t>
            </w:r>
          </w:p>
        </w:tc>
      </w:tr>
      <w:tr w:rsidR="00156A90" w:rsidRPr="00566A71" w14:paraId="2716CB4D" w14:textId="77777777" w:rsidTr="00025267">
        <w:tc>
          <w:tcPr>
            <w:tcW w:w="10314" w:type="dxa"/>
            <w:gridSpan w:val="5"/>
            <w:shd w:val="clear" w:color="auto" w:fill="EAF6F3"/>
          </w:tcPr>
          <w:p w14:paraId="2F2B3180" w14:textId="1CE92EF0" w:rsidR="00156A90" w:rsidRPr="00566A71" w:rsidRDefault="00156A90" w:rsidP="000F0D8A">
            <w:pPr>
              <w:tabs>
                <w:tab w:val="left" w:pos="1080"/>
              </w:tabs>
              <w:spacing w:after="0" w:line="240" w:lineRule="auto"/>
              <w:jc w:val="both"/>
              <w:rPr>
                <w:rFonts w:cstheme="minorHAnsi"/>
                <w:color w:val="185262"/>
              </w:rPr>
            </w:pPr>
            <w:r w:rsidRPr="00566A71">
              <w:rPr>
                <w:rFonts w:cstheme="minorHAnsi"/>
                <w:color w:val="185262"/>
              </w:rPr>
              <w:t>Management response:</w:t>
            </w:r>
            <w:r w:rsidR="00A36B0C">
              <w:rPr>
                <w:rFonts w:cstheme="minorHAnsi"/>
                <w:color w:val="185262"/>
              </w:rPr>
              <w:t xml:space="preserve"> </w:t>
            </w:r>
            <w:r w:rsidR="00E555F4">
              <w:rPr>
                <w:rFonts w:cstheme="minorHAnsi"/>
                <w:color w:val="185262"/>
              </w:rPr>
              <w:t xml:space="preserve">The recommendation is </w:t>
            </w:r>
            <w:proofErr w:type="gramStart"/>
            <w:r w:rsidR="00E555F4">
              <w:rPr>
                <w:rFonts w:cstheme="minorHAnsi"/>
                <w:color w:val="185262"/>
              </w:rPr>
              <w:t>duly noted</w:t>
            </w:r>
            <w:proofErr w:type="gramEnd"/>
            <w:r w:rsidR="00E555F4">
              <w:rPr>
                <w:rFonts w:cstheme="minorHAnsi"/>
                <w:color w:val="185262"/>
              </w:rPr>
              <w:t xml:space="preserve">. </w:t>
            </w:r>
            <w:proofErr w:type="gramStart"/>
            <w:r w:rsidR="00E555F4">
              <w:rPr>
                <w:rFonts w:cstheme="minorHAnsi"/>
                <w:color w:val="185262"/>
              </w:rPr>
              <w:t>It’s</w:t>
            </w:r>
            <w:proofErr w:type="gramEnd"/>
            <w:r w:rsidR="00E555F4">
              <w:rPr>
                <w:rFonts w:cstheme="minorHAnsi"/>
                <w:color w:val="185262"/>
              </w:rPr>
              <w:t xml:space="preserve"> implementation is planned and will be actioned. </w:t>
            </w:r>
            <w:r w:rsidR="00A36B0C">
              <w:rPr>
                <w:rFonts w:cstheme="minorHAnsi"/>
                <w:color w:val="185262"/>
              </w:rPr>
              <w:t>The initial perception survey was conducted to contemplate the level of awareness and willingness to purchase EV among the public. The end of the perception survey shall help the PMU to look onto the achievement the project has made in changing the mindset and misconception within the general public on EV</w:t>
            </w:r>
            <w:r w:rsidR="000F0D8A">
              <w:rPr>
                <w:rFonts w:cstheme="minorHAnsi"/>
                <w:color w:val="185262"/>
              </w:rPr>
              <w:t xml:space="preserve"> and in increasing the</w:t>
            </w:r>
            <w:r w:rsidR="00A36B0C">
              <w:rPr>
                <w:rFonts w:cstheme="minorHAnsi"/>
                <w:color w:val="185262"/>
              </w:rPr>
              <w:t xml:space="preserve"> uptake of the Electric Vehicles.</w:t>
            </w:r>
          </w:p>
        </w:tc>
      </w:tr>
      <w:tr w:rsidR="00156A90" w:rsidRPr="00566A71" w14:paraId="04C65517" w14:textId="77777777" w:rsidTr="00025267">
        <w:trPr>
          <w:trHeight w:val="135"/>
        </w:trPr>
        <w:tc>
          <w:tcPr>
            <w:tcW w:w="3558" w:type="dxa"/>
            <w:vMerge w:val="restart"/>
            <w:shd w:val="clear" w:color="auto" w:fill="EAF6F3"/>
          </w:tcPr>
          <w:p w14:paraId="30820D9C"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Key action(s)</w:t>
            </w:r>
          </w:p>
        </w:tc>
        <w:tc>
          <w:tcPr>
            <w:tcW w:w="2094" w:type="dxa"/>
            <w:vMerge w:val="restart"/>
            <w:shd w:val="clear" w:color="auto" w:fill="EAF6F3"/>
          </w:tcPr>
          <w:p w14:paraId="0850DBD6"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Completion date</w:t>
            </w:r>
          </w:p>
        </w:tc>
        <w:tc>
          <w:tcPr>
            <w:tcW w:w="1975" w:type="dxa"/>
            <w:vMerge w:val="restart"/>
            <w:shd w:val="clear" w:color="auto" w:fill="EAF6F3"/>
          </w:tcPr>
          <w:p w14:paraId="210E6322"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Responsible unit(s)</w:t>
            </w:r>
          </w:p>
        </w:tc>
        <w:tc>
          <w:tcPr>
            <w:tcW w:w="2687" w:type="dxa"/>
            <w:gridSpan w:val="2"/>
            <w:shd w:val="clear" w:color="auto" w:fill="EAF6F3"/>
          </w:tcPr>
          <w:p w14:paraId="3FFDC048"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Tracking</w:t>
            </w:r>
          </w:p>
        </w:tc>
      </w:tr>
      <w:tr w:rsidR="00156A90" w:rsidRPr="00566A71" w14:paraId="3D12074D" w14:textId="77777777" w:rsidTr="00025267">
        <w:trPr>
          <w:trHeight w:val="135"/>
        </w:trPr>
        <w:tc>
          <w:tcPr>
            <w:tcW w:w="3558" w:type="dxa"/>
            <w:vMerge/>
            <w:shd w:val="clear" w:color="auto" w:fill="F3F3F3"/>
          </w:tcPr>
          <w:p w14:paraId="47BAF90B" w14:textId="77777777" w:rsidR="00156A90" w:rsidRPr="00566A71" w:rsidRDefault="00156A90" w:rsidP="00025267">
            <w:pPr>
              <w:tabs>
                <w:tab w:val="left" w:pos="1080"/>
              </w:tabs>
              <w:spacing w:after="0" w:line="240" w:lineRule="auto"/>
              <w:jc w:val="both"/>
              <w:rPr>
                <w:rFonts w:cstheme="minorHAnsi"/>
                <w:color w:val="185262"/>
              </w:rPr>
            </w:pPr>
          </w:p>
        </w:tc>
        <w:tc>
          <w:tcPr>
            <w:tcW w:w="2094" w:type="dxa"/>
            <w:vMerge/>
            <w:shd w:val="clear" w:color="auto" w:fill="F3F3F3"/>
          </w:tcPr>
          <w:p w14:paraId="6AF102D8" w14:textId="77777777" w:rsidR="00156A90" w:rsidRPr="00566A71" w:rsidRDefault="00156A90" w:rsidP="00025267">
            <w:pPr>
              <w:tabs>
                <w:tab w:val="left" w:pos="1080"/>
              </w:tabs>
              <w:spacing w:after="0" w:line="240" w:lineRule="auto"/>
              <w:jc w:val="both"/>
              <w:rPr>
                <w:rFonts w:cstheme="minorHAnsi"/>
                <w:b/>
                <w:color w:val="185262"/>
              </w:rPr>
            </w:pPr>
          </w:p>
        </w:tc>
        <w:tc>
          <w:tcPr>
            <w:tcW w:w="1975" w:type="dxa"/>
            <w:vMerge/>
            <w:shd w:val="clear" w:color="auto" w:fill="F3F3F3"/>
          </w:tcPr>
          <w:p w14:paraId="3B070F3B" w14:textId="77777777" w:rsidR="00156A90" w:rsidRPr="00566A71" w:rsidRDefault="00156A90" w:rsidP="00025267">
            <w:pPr>
              <w:tabs>
                <w:tab w:val="left" w:pos="1080"/>
              </w:tabs>
              <w:spacing w:after="0" w:line="240" w:lineRule="auto"/>
              <w:jc w:val="both"/>
              <w:rPr>
                <w:rFonts w:cstheme="minorHAnsi"/>
                <w:b/>
                <w:color w:val="185262"/>
              </w:rPr>
            </w:pPr>
          </w:p>
        </w:tc>
        <w:tc>
          <w:tcPr>
            <w:tcW w:w="1231" w:type="dxa"/>
          </w:tcPr>
          <w:p w14:paraId="18E02087"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Comments</w:t>
            </w:r>
          </w:p>
        </w:tc>
        <w:tc>
          <w:tcPr>
            <w:tcW w:w="1456" w:type="dxa"/>
          </w:tcPr>
          <w:p w14:paraId="694CA991"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Status (initiated, completed or no due date)</w:t>
            </w:r>
          </w:p>
        </w:tc>
      </w:tr>
      <w:tr w:rsidR="00156A90" w:rsidRPr="00566A71" w14:paraId="091A12C3" w14:textId="77777777" w:rsidTr="00025267">
        <w:tc>
          <w:tcPr>
            <w:tcW w:w="3558" w:type="dxa"/>
          </w:tcPr>
          <w:p w14:paraId="77AEF6D3" w14:textId="437E23CD" w:rsidR="00156A90" w:rsidRPr="00566A71" w:rsidRDefault="0093020E" w:rsidP="00025267">
            <w:pPr>
              <w:tabs>
                <w:tab w:val="left" w:pos="1080"/>
              </w:tabs>
              <w:spacing w:after="0" w:line="240" w:lineRule="auto"/>
              <w:jc w:val="both"/>
              <w:rPr>
                <w:rFonts w:cstheme="minorHAnsi"/>
                <w:color w:val="000000" w:themeColor="text1"/>
              </w:rPr>
            </w:pPr>
            <w:r>
              <w:rPr>
                <w:rFonts w:cstheme="minorHAnsi"/>
                <w:color w:val="000000" w:themeColor="text1"/>
              </w:rPr>
              <w:t xml:space="preserve">There will be specific questionnaire included in the </w:t>
            </w:r>
            <w:r w:rsidR="007525C8">
              <w:rPr>
                <w:rFonts w:cstheme="minorHAnsi"/>
                <w:color w:val="000000" w:themeColor="text1"/>
              </w:rPr>
              <w:t>survey to assess the willingness of drivers to switch to EVs</w:t>
            </w:r>
            <w:r>
              <w:rPr>
                <w:rFonts w:cstheme="minorHAnsi"/>
                <w:color w:val="000000" w:themeColor="text1"/>
              </w:rPr>
              <w:t xml:space="preserve"> and will continue with the awareness and advocacy programs to sensitize on the benefits of EV</w:t>
            </w:r>
          </w:p>
        </w:tc>
        <w:tc>
          <w:tcPr>
            <w:tcW w:w="2094" w:type="dxa"/>
          </w:tcPr>
          <w:p w14:paraId="0E400566" w14:textId="2E7EBC75" w:rsidR="00226A33" w:rsidRPr="00566A71" w:rsidRDefault="00050CDE" w:rsidP="00050CDE">
            <w:pPr>
              <w:tabs>
                <w:tab w:val="left" w:pos="1080"/>
              </w:tabs>
              <w:spacing w:after="0" w:line="240" w:lineRule="auto"/>
              <w:jc w:val="both"/>
              <w:rPr>
                <w:rFonts w:cstheme="minorHAnsi"/>
                <w:color w:val="000000" w:themeColor="text1"/>
              </w:rPr>
            </w:pPr>
            <w:r>
              <w:rPr>
                <w:rFonts w:cstheme="minorHAnsi"/>
                <w:color w:val="000000" w:themeColor="text1"/>
              </w:rPr>
              <w:t>1</w:t>
            </w:r>
            <w:r w:rsidRPr="00050CDE">
              <w:rPr>
                <w:rFonts w:cstheme="minorHAnsi"/>
                <w:color w:val="000000" w:themeColor="text1"/>
                <w:vertAlign w:val="superscript"/>
              </w:rPr>
              <w:t>st</w:t>
            </w:r>
            <w:r>
              <w:rPr>
                <w:rFonts w:cstheme="minorHAnsi"/>
                <w:color w:val="000000" w:themeColor="text1"/>
              </w:rPr>
              <w:t xml:space="preserve"> </w:t>
            </w:r>
            <w:r w:rsidR="0093020E">
              <w:rPr>
                <w:rFonts w:cstheme="minorHAnsi"/>
                <w:color w:val="000000" w:themeColor="text1"/>
              </w:rPr>
              <w:t>August</w:t>
            </w:r>
            <w:r w:rsidR="006B12D0">
              <w:rPr>
                <w:rFonts w:cstheme="minorHAnsi"/>
                <w:color w:val="000000" w:themeColor="text1"/>
              </w:rPr>
              <w:t>,</w:t>
            </w:r>
            <w:r w:rsidR="00BF60FC" w:rsidRPr="00566A71">
              <w:rPr>
                <w:rFonts w:cstheme="minorHAnsi"/>
                <w:color w:val="000000" w:themeColor="text1"/>
              </w:rPr>
              <w:t xml:space="preserve"> 2021</w:t>
            </w:r>
          </w:p>
        </w:tc>
        <w:tc>
          <w:tcPr>
            <w:tcW w:w="1975" w:type="dxa"/>
          </w:tcPr>
          <w:p w14:paraId="491BE090" w14:textId="77777777" w:rsidR="00B30D16" w:rsidRPr="00566A71" w:rsidRDefault="00107C0A" w:rsidP="00025267">
            <w:pPr>
              <w:tabs>
                <w:tab w:val="left" w:pos="1080"/>
              </w:tabs>
              <w:spacing w:after="0" w:line="240" w:lineRule="auto"/>
              <w:jc w:val="both"/>
              <w:rPr>
                <w:rFonts w:cstheme="minorHAnsi"/>
                <w:color w:val="000000" w:themeColor="text1"/>
              </w:rPr>
            </w:pPr>
            <w:r>
              <w:rPr>
                <w:rFonts w:cstheme="minorHAnsi"/>
                <w:color w:val="000000" w:themeColor="text1"/>
              </w:rPr>
              <w:t>PMU</w:t>
            </w:r>
            <w:r w:rsidR="004B7325">
              <w:rPr>
                <w:rFonts w:cstheme="minorHAnsi"/>
                <w:color w:val="000000" w:themeColor="text1"/>
              </w:rPr>
              <w:t>/</w:t>
            </w:r>
            <w:r w:rsidR="007525C8">
              <w:rPr>
                <w:rFonts w:cstheme="minorHAnsi"/>
                <w:color w:val="000000" w:themeColor="text1"/>
              </w:rPr>
              <w:t>UNDP</w:t>
            </w:r>
          </w:p>
        </w:tc>
        <w:tc>
          <w:tcPr>
            <w:tcW w:w="1231" w:type="dxa"/>
          </w:tcPr>
          <w:p w14:paraId="4D82CB3B" w14:textId="77777777" w:rsidR="00156A90" w:rsidRPr="00566A71" w:rsidRDefault="00A36B0C" w:rsidP="00025267">
            <w:pPr>
              <w:tabs>
                <w:tab w:val="left" w:pos="1080"/>
              </w:tabs>
              <w:spacing w:after="0" w:line="240" w:lineRule="auto"/>
              <w:jc w:val="both"/>
              <w:rPr>
                <w:rFonts w:cstheme="minorHAnsi"/>
                <w:color w:val="185262"/>
              </w:rPr>
            </w:pPr>
            <w:r>
              <w:rPr>
                <w:rFonts w:cstheme="minorHAnsi"/>
                <w:color w:val="185262"/>
              </w:rPr>
              <w:t>Not initiated</w:t>
            </w:r>
          </w:p>
        </w:tc>
        <w:tc>
          <w:tcPr>
            <w:tcW w:w="1456" w:type="dxa"/>
          </w:tcPr>
          <w:p w14:paraId="2DBB64E3" w14:textId="77777777" w:rsidR="00156A90" w:rsidRPr="00566A71" w:rsidRDefault="00156A90" w:rsidP="00025267">
            <w:pPr>
              <w:tabs>
                <w:tab w:val="left" w:pos="1080"/>
              </w:tabs>
              <w:spacing w:after="0" w:line="240" w:lineRule="auto"/>
              <w:jc w:val="both"/>
              <w:rPr>
                <w:rFonts w:cstheme="minorHAnsi"/>
                <w:color w:val="185262"/>
              </w:rPr>
            </w:pPr>
          </w:p>
        </w:tc>
      </w:tr>
    </w:tbl>
    <w:p w14:paraId="62D7DF1F" w14:textId="77777777" w:rsidR="00D0045F" w:rsidRDefault="00D0045F" w:rsidP="00E61BD7">
      <w:pPr>
        <w:spacing w:after="0" w:line="240" w:lineRule="auto"/>
        <w:jc w:val="both"/>
        <w:rPr>
          <w:rFonts w:cstheme="minorHAnsi"/>
        </w:rPr>
      </w:pPr>
    </w:p>
    <w:p w14:paraId="0E97985C" w14:textId="77777777" w:rsidR="00487307" w:rsidRPr="00566A71" w:rsidRDefault="00487307" w:rsidP="00E61BD7">
      <w:pPr>
        <w:spacing w:after="0" w:line="240" w:lineRule="auto"/>
        <w:jc w:val="both"/>
        <w:rPr>
          <w:rFonts w:cstheme="minorHAnsi"/>
        </w:rPr>
      </w:pPr>
    </w:p>
    <w:tbl>
      <w:tblPr>
        <w:tblpPr w:leftFromText="180" w:rightFromText="180" w:vertAnchor="text" w:horzAnchor="margin" w:tblpX="-351" w:tblpY="124"/>
        <w:tblW w:w="10314"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558"/>
        <w:gridCol w:w="2094"/>
        <w:gridCol w:w="1975"/>
        <w:gridCol w:w="1231"/>
        <w:gridCol w:w="1456"/>
      </w:tblGrid>
      <w:tr w:rsidR="00156A90" w:rsidRPr="00566A71" w14:paraId="43BE2254" w14:textId="77777777" w:rsidTr="00025267">
        <w:tc>
          <w:tcPr>
            <w:tcW w:w="10314" w:type="dxa"/>
            <w:gridSpan w:val="5"/>
            <w:shd w:val="clear" w:color="auto" w:fill="EAF6F3"/>
          </w:tcPr>
          <w:p w14:paraId="68BCAAB5" w14:textId="77777777" w:rsidR="00156A90" w:rsidRPr="00566A71" w:rsidRDefault="00156A90" w:rsidP="00025267">
            <w:pPr>
              <w:pStyle w:val="BodyText"/>
              <w:rPr>
                <w:rFonts w:cstheme="minorHAnsi"/>
                <w:b/>
                <w:color w:val="185262"/>
              </w:rPr>
            </w:pPr>
            <w:r w:rsidRPr="00566A71">
              <w:rPr>
                <w:rFonts w:cstheme="minorHAnsi"/>
                <w:b/>
                <w:color w:val="185262"/>
              </w:rPr>
              <w:t xml:space="preserve">Evaluation recommendation </w:t>
            </w:r>
            <w:r w:rsidR="004A4CC5">
              <w:rPr>
                <w:rFonts w:cstheme="minorHAnsi"/>
                <w:b/>
                <w:color w:val="185262"/>
              </w:rPr>
              <w:t>4</w:t>
            </w:r>
            <w:r w:rsidRPr="00566A71">
              <w:rPr>
                <w:rFonts w:cstheme="minorHAnsi"/>
                <w:b/>
                <w:color w:val="185262"/>
              </w:rPr>
              <w:t>.</w:t>
            </w:r>
          </w:p>
          <w:p w14:paraId="28EDBED1" w14:textId="77777777" w:rsidR="00156A90" w:rsidRPr="00566A71" w:rsidRDefault="004A4CC5" w:rsidP="00025267">
            <w:pPr>
              <w:pStyle w:val="BodyText"/>
              <w:rPr>
                <w:rFonts w:asciiTheme="minorHAnsi" w:hAnsiTheme="minorHAnsi" w:cstheme="minorHAnsi"/>
                <w:b/>
                <w:bCs/>
                <w:sz w:val="20"/>
              </w:rPr>
            </w:pPr>
            <w:r>
              <w:rPr>
                <w:rFonts w:cs="Arial"/>
                <w:b/>
                <w:bCs/>
              </w:rPr>
              <w:t>Strategize and include innovation in training and information on technical, safety and financial aspects of LEV for taxi drivers</w:t>
            </w:r>
          </w:p>
        </w:tc>
      </w:tr>
      <w:tr w:rsidR="00156A90" w:rsidRPr="00566A71" w14:paraId="297A1E4A" w14:textId="77777777" w:rsidTr="00025267">
        <w:tc>
          <w:tcPr>
            <w:tcW w:w="10314" w:type="dxa"/>
            <w:gridSpan w:val="5"/>
            <w:shd w:val="clear" w:color="auto" w:fill="EAF6F3"/>
          </w:tcPr>
          <w:p w14:paraId="7037D883" w14:textId="1A128316" w:rsidR="00156A90" w:rsidRPr="00566A71" w:rsidRDefault="00156A90" w:rsidP="000F0D8A">
            <w:pPr>
              <w:tabs>
                <w:tab w:val="left" w:pos="1080"/>
              </w:tabs>
              <w:spacing w:after="0" w:line="240" w:lineRule="auto"/>
              <w:jc w:val="both"/>
              <w:rPr>
                <w:rFonts w:cstheme="minorHAnsi"/>
                <w:color w:val="185262"/>
              </w:rPr>
            </w:pPr>
            <w:r w:rsidRPr="00566A71">
              <w:rPr>
                <w:rFonts w:cstheme="minorHAnsi"/>
                <w:color w:val="185262"/>
              </w:rPr>
              <w:t>Management response</w:t>
            </w:r>
            <w:r w:rsidR="00641C51">
              <w:t xml:space="preserve"> Recommendation is duly noted</w:t>
            </w:r>
            <w:r w:rsidR="00641C51">
              <w:rPr>
                <w:rFonts w:cstheme="minorHAnsi"/>
                <w:color w:val="185262"/>
              </w:rPr>
              <w:t xml:space="preserve">, </w:t>
            </w:r>
            <w:proofErr w:type="gramStart"/>
            <w:r w:rsidR="00641C51">
              <w:rPr>
                <w:rFonts w:cstheme="minorHAnsi"/>
                <w:color w:val="185262"/>
              </w:rPr>
              <w:t>it’s</w:t>
            </w:r>
            <w:proofErr w:type="gramEnd"/>
            <w:r w:rsidR="00641C51">
              <w:rPr>
                <w:rFonts w:cstheme="minorHAnsi"/>
                <w:color w:val="185262"/>
              </w:rPr>
              <w:t xml:space="preserve"> implementation is planned and will be actioned. It is more evident from the lessons learnt; it is necessary to recognise digital platforms to conduct trainings wherever possible. This will enable to move away from the traditional approach of training programs. The PMU will work with the Ministry of labour and Human Resources to work on the curriculum as well as conducting trainings at the Vocational Training Institute, which not only builds the local capacity but will help in mitigating the current risks of not conducting the trainings. </w:t>
            </w:r>
            <w:r w:rsidR="00641C51" w:rsidRPr="00566A71" w:rsidDel="00641C51">
              <w:rPr>
                <w:rFonts w:cstheme="minorHAnsi"/>
                <w:color w:val="185262"/>
              </w:rPr>
              <w:t xml:space="preserve"> </w:t>
            </w:r>
            <w:r w:rsidR="000F0D8A">
              <w:rPr>
                <w:rFonts w:cstheme="minorHAnsi"/>
                <w:color w:val="185262"/>
              </w:rPr>
              <w:t>.</w:t>
            </w:r>
          </w:p>
        </w:tc>
      </w:tr>
      <w:tr w:rsidR="00156A90" w:rsidRPr="00566A71" w14:paraId="7FE96FB1" w14:textId="77777777" w:rsidTr="00025267">
        <w:trPr>
          <w:trHeight w:val="135"/>
        </w:trPr>
        <w:tc>
          <w:tcPr>
            <w:tcW w:w="3558" w:type="dxa"/>
            <w:vMerge w:val="restart"/>
            <w:shd w:val="clear" w:color="auto" w:fill="EAF6F3"/>
          </w:tcPr>
          <w:p w14:paraId="4CE8CABC"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Key action(s)</w:t>
            </w:r>
          </w:p>
        </w:tc>
        <w:tc>
          <w:tcPr>
            <w:tcW w:w="2094" w:type="dxa"/>
            <w:vMerge w:val="restart"/>
            <w:shd w:val="clear" w:color="auto" w:fill="EAF6F3"/>
          </w:tcPr>
          <w:p w14:paraId="19B65D93"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Completion date</w:t>
            </w:r>
          </w:p>
        </w:tc>
        <w:tc>
          <w:tcPr>
            <w:tcW w:w="1975" w:type="dxa"/>
            <w:vMerge w:val="restart"/>
            <w:shd w:val="clear" w:color="auto" w:fill="EAF6F3"/>
          </w:tcPr>
          <w:p w14:paraId="04308AA0"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Responsible unit(s)</w:t>
            </w:r>
          </w:p>
        </w:tc>
        <w:tc>
          <w:tcPr>
            <w:tcW w:w="2687" w:type="dxa"/>
            <w:gridSpan w:val="2"/>
            <w:shd w:val="clear" w:color="auto" w:fill="EAF6F3"/>
          </w:tcPr>
          <w:p w14:paraId="5542D4C5"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Tracking</w:t>
            </w:r>
          </w:p>
        </w:tc>
      </w:tr>
      <w:tr w:rsidR="00156A90" w:rsidRPr="00566A71" w14:paraId="35F70579" w14:textId="77777777" w:rsidTr="00025267">
        <w:trPr>
          <w:trHeight w:val="135"/>
        </w:trPr>
        <w:tc>
          <w:tcPr>
            <w:tcW w:w="3558" w:type="dxa"/>
            <w:vMerge/>
            <w:shd w:val="clear" w:color="auto" w:fill="F3F3F3"/>
          </w:tcPr>
          <w:p w14:paraId="396EC93F" w14:textId="77777777" w:rsidR="00156A90" w:rsidRPr="00566A71" w:rsidRDefault="00156A90" w:rsidP="00025267">
            <w:pPr>
              <w:tabs>
                <w:tab w:val="left" w:pos="1080"/>
              </w:tabs>
              <w:spacing w:after="0" w:line="240" w:lineRule="auto"/>
              <w:jc w:val="both"/>
              <w:rPr>
                <w:rFonts w:cstheme="minorHAnsi"/>
                <w:color w:val="185262"/>
              </w:rPr>
            </w:pPr>
          </w:p>
        </w:tc>
        <w:tc>
          <w:tcPr>
            <w:tcW w:w="2094" w:type="dxa"/>
            <w:vMerge/>
            <w:shd w:val="clear" w:color="auto" w:fill="F3F3F3"/>
          </w:tcPr>
          <w:p w14:paraId="6A2B37BF" w14:textId="77777777" w:rsidR="00156A90" w:rsidRPr="00566A71" w:rsidRDefault="00156A90" w:rsidP="00025267">
            <w:pPr>
              <w:tabs>
                <w:tab w:val="left" w:pos="1080"/>
              </w:tabs>
              <w:spacing w:after="0" w:line="240" w:lineRule="auto"/>
              <w:jc w:val="both"/>
              <w:rPr>
                <w:rFonts w:cstheme="minorHAnsi"/>
                <w:b/>
                <w:color w:val="185262"/>
              </w:rPr>
            </w:pPr>
          </w:p>
        </w:tc>
        <w:tc>
          <w:tcPr>
            <w:tcW w:w="1975" w:type="dxa"/>
            <w:vMerge/>
            <w:shd w:val="clear" w:color="auto" w:fill="F3F3F3"/>
          </w:tcPr>
          <w:p w14:paraId="17068DA1" w14:textId="77777777" w:rsidR="00156A90" w:rsidRPr="00566A71" w:rsidRDefault="00156A90" w:rsidP="00025267">
            <w:pPr>
              <w:tabs>
                <w:tab w:val="left" w:pos="1080"/>
              </w:tabs>
              <w:spacing w:after="0" w:line="240" w:lineRule="auto"/>
              <w:jc w:val="both"/>
              <w:rPr>
                <w:rFonts w:cstheme="minorHAnsi"/>
                <w:b/>
                <w:color w:val="185262"/>
              </w:rPr>
            </w:pPr>
          </w:p>
        </w:tc>
        <w:tc>
          <w:tcPr>
            <w:tcW w:w="1231" w:type="dxa"/>
          </w:tcPr>
          <w:p w14:paraId="71741AE6"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Comments</w:t>
            </w:r>
          </w:p>
        </w:tc>
        <w:tc>
          <w:tcPr>
            <w:tcW w:w="1456" w:type="dxa"/>
          </w:tcPr>
          <w:p w14:paraId="0E38D95A" w14:textId="77777777" w:rsidR="00156A90" w:rsidRPr="00566A71" w:rsidRDefault="00156A90" w:rsidP="00025267">
            <w:pPr>
              <w:tabs>
                <w:tab w:val="left" w:pos="1080"/>
              </w:tabs>
              <w:spacing w:after="0" w:line="240" w:lineRule="auto"/>
              <w:jc w:val="both"/>
              <w:rPr>
                <w:rFonts w:cstheme="minorHAnsi"/>
                <w:b/>
                <w:color w:val="185262"/>
              </w:rPr>
            </w:pPr>
            <w:r w:rsidRPr="00566A71">
              <w:rPr>
                <w:rFonts w:cstheme="minorHAnsi"/>
                <w:b/>
                <w:color w:val="185262"/>
              </w:rPr>
              <w:t>Status (initiated, completed or no due date)</w:t>
            </w:r>
          </w:p>
        </w:tc>
      </w:tr>
      <w:tr w:rsidR="00156A90" w:rsidRPr="00566A71" w14:paraId="454C5BFB" w14:textId="77777777" w:rsidTr="00025267">
        <w:tc>
          <w:tcPr>
            <w:tcW w:w="3558" w:type="dxa"/>
          </w:tcPr>
          <w:p w14:paraId="407FF645" w14:textId="613EC4C8" w:rsidR="00C7541D" w:rsidRPr="00566A71" w:rsidRDefault="001100C6" w:rsidP="004B7325">
            <w:pPr>
              <w:tabs>
                <w:tab w:val="left" w:pos="1080"/>
              </w:tabs>
              <w:spacing w:after="0" w:line="240" w:lineRule="auto"/>
              <w:jc w:val="both"/>
              <w:rPr>
                <w:rFonts w:cstheme="minorHAnsi"/>
                <w:color w:val="000000" w:themeColor="text1"/>
              </w:rPr>
            </w:pPr>
            <w:r>
              <w:rPr>
                <w:rFonts w:cstheme="minorHAnsi"/>
                <w:color w:val="000000" w:themeColor="text1"/>
              </w:rPr>
              <w:t xml:space="preserve">Identify the Master trainer from the Vocational Institutes in collaboration with the </w:t>
            </w:r>
            <w:proofErr w:type="spellStart"/>
            <w:r>
              <w:rPr>
                <w:rFonts w:cstheme="minorHAnsi"/>
                <w:color w:val="000000" w:themeColor="text1"/>
              </w:rPr>
              <w:t>MoLHR</w:t>
            </w:r>
            <w:proofErr w:type="spellEnd"/>
          </w:p>
        </w:tc>
        <w:tc>
          <w:tcPr>
            <w:tcW w:w="2094" w:type="dxa"/>
          </w:tcPr>
          <w:p w14:paraId="08179919" w14:textId="77777777" w:rsidR="00156A90" w:rsidRDefault="00156A90" w:rsidP="00025267">
            <w:pPr>
              <w:tabs>
                <w:tab w:val="left" w:pos="1080"/>
              </w:tabs>
              <w:spacing w:after="0" w:line="240" w:lineRule="auto"/>
              <w:jc w:val="both"/>
              <w:rPr>
                <w:rFonts w:cstheme="minorHAnsi"/>
                <w:color w:val="000000" w:themeColor="text1"/>
              </w:rPr>
            </w:pPr>
          </w:p>
          <w:p w14:paraId="0C591A5E" w14:textId="77777777" w:rsidR="0007696B" w:rsidRPr="00566A71" w:rsidRDefault="00487307" w:rsidP="00025267">
            <w:pPr>
              <w:tabs>
                <w:tab w:val="left" w:pos="1080"/>
              </w:tabs>
              <w:spacing w:after="0" w:line="240" w:lineRule="auto"/>
              <w:jc w:val="both"/>
              <w:rPr>
                <w:rFonts w:cstheme="minorHAnsi"/>
                <w:color w:val="000000" w:themeColor="text1"/>
              </w:rPr>
            </w:pPr>
            <w:proofErr w:type="gramStart"/>
            <w:r>
              <w:rPr>
                <w:rFonts w:cstheme="minorHAnsi"/>
                <w:color w:val="000000" w:themeColor="text1"/>
              </w:rPr>
              <w:t>31</w:t>
            </w:r>
            <w:r w:rsidRPr="00487307">
              <w:rPr>
                <w:rFonts w:cstheme="minorHAnsi"/>
                <w:color w:val="000000" w:themeColor="text1"/>
                <w:vertAlign w:val="superscript"/>
              </w:rPr>
              <w:t>th</w:t>
            </w:r>
            <w:proofErr w:type="gramEnd"/>
            <w:r>
              <w:rPr>
                <w:rFonts w:cstheme="minorHAnsi"/>
                <w:color w:val="000000" w:themeColor="text1"/>
              </w:rPr>
              <w:t xml:space="preserve"> </w:t>
            </w:r>
            <w:r w:rsidR="0007696B">
              <w:rPr>
                <w:rFonts w:cstheme="minorHAnsi"/>
                <w:color w:val="000000" w:themeColor="text1"/>
              </w:rPr>
              <w:t>August, 2021</w:t>
            </w:r>
          </w:p>
        </w:tc>
        <w:tc>
          <w:tcPr>
            <w:tcW w:w="1975" w:type="dxa"/>
          </w:tcPr>
          <w:p w14:paraId="51554A29" w14:textId="77777777" w:rsidR="00156A90" w:rsidRDefault="00156A90" w:rsidP="00025267">
            <w:pPr>
              <w:tabs>
                <w:tab w:val="left" w:pos="1080"/>
              </w:tabs>
              <w:spacing w:after="0" w:line="240" w:lineRule="auto"/>
              <w:jc w:val="both"/>
              <w:rPr>
                <w:rFonts w:cstheme="minorHAnsi"/>
                <w:color w:val="000000" w:themeColor="text1"/>
              </w:rPr>
            </w:pPr>
          </w:p>
          <w:p w14:paraId="500AE1B5" w14:textId="77777777" w:rsidR="0007696B" w:rsidRPr="00566A71" w:rsidRDefault="0007696B" w:rsidP="00025267">
            <w:pPr>
              <w:tabs>
                <w:tab w:val="left" w:pos="1080"/>
              </w:tabs>
              <w:spacing w:after="0" w:line="240" w:lineRule="auto"/>
              <w:jc w:val="both"/>
              <w:rPr>
                <w:rFonts w:cstheme="minorHAnsi"/>
                <w:color w:val="000000" w:themeColor="text1"/>
              </w:rPr>
            </w:pPr>
            <w:r>
              <w:rPr>
                <w:rFonts w:cstheme="minorHAnsi"/>
                <w:color w:val="000000" w:themeColor="text1"/>
              </w:rPr>
              <w:t>PMU</w:t>
            </w:r>
            <w:r w:rsidR="0008334A">
              <w:rPr>
                <w:rFonts w:cstheme="minorHAnsi"/>
                <w:color w:val="000000" w:themeColor="text1"/>
              </w:rPr>
              <w:t xml:space="preserve"> and </w:t>
            </w:r>
            <w:proofErr w:type="spellStart"/>
            <w:r w:rsidR="0008334A">
              <w:rPr>
                <w:rFonts w:cstheme="minorHAnsi"/>
                <w:color w:val="000000" w:themeColor="text1"/>
              </w:rPr>
              <w:t>MolHR</w:t>
            </w:r>
            <w:proofErr w:type="spellEnd"/>
          </w:p>
        </w:tc>
        <w:tc>
          <w:tcPr>
            <w:tcW w:w="1231" w:type="dxa"/>
          </w:tcPr>
          <w:p w14:paraId="4C81BC49" w14:textId="77777777" w:rsidR="00156A90" w:rsidRDefault="00156A90" w:rsidP="00025267">
            <w:pPr>
              <w:tabs>
                <w:tab w:val="left" w:pos="1080"/>
              </w:tabs>
              <w:spacing w:after="0" w:line="240" w:lineRule="auto"/>
              <w:jc w:val="both"/>
              <w:rPr>
                <w:rFonts w:cstheme="minorHAnsi"/>
                <w:color w:val="000000" w:themeColor="text1"/>
              </w:rPr>
            </w:pPr>
          </w:p>
          <w:p w14:paraId="28212D10" w14:textId="15F4892A" w:rsidR="00C7541D" w:rsidRPr="00566A71" w:rsidRDefault="002C7E41" w:rsidP="00025267">
            <w:pPr>
              <w:tabs>
                <w:tab w:val="left" w:pos="1080"/>
              </w:tabs>
              <w:spacing w:after="0" w:line="240" w:lineRule="auto"/>
              <w:jc w:val="both"/>
              <w:rPr>
                <w:rFonts w:cstheme="minorHAnsi"/>
                <w:color w:val="000000" w:themeColor="text1"/>
              </w:rPr>
            </w:pPr>
            <w:r>
              <w:rPr>
                <w:rFonts w:cstheme="minorHAnsi"/>
                <w:color w:val="000000" w:themeColor="text1"/>
              </w:rPr>
              <w:t>I</w:t>
            </w:r>
            <w:r w:rsidR="00C7541D">
              <w:rPr>
                <w:rFonts w:cstheme="minorHAnsi"/>
                <w:color w:val="000000" w:themeColor="text1"/>
              </w:rPr>
              <w:t>nitiated</w:t>
            </w:r>
          </w:p>
        </w:tc>
        <w:tc>
          <w:tcPr>
            <w:tcW w:w="1456" w:type="dxa"/>
          </w:tcPr>
          <w:p w14:paraId="1BCA91E9" w14:textId="77777777" w:rsidR="00156A90" w:rsidRPr="00566A71" w:rsidRDefault="00156A90" w:rsidP="00025267">
            <w:pPr>
              <w:tabs>
                <w:tab w:val="left" w:pos="1080"/>
              </w:tabs>
              <w:spacing w:after="0" w:line="240" w:lineRule="auto"/>
              <w:jc w:val="both"/>
              <w:rPr>
                <w:rFonts w:cstheme="minorHAnsi"/>
                <w:color w:val="000000" w:themeColor="text1"/>
              </w:rPr>
            </w:pPr>
          </w:p>
        </w:tc>
      </w:tr>
      <w:tr w:rsidR="00156A90" w:rsidRPr="00566A71" w14:paraId="6BC5C1EE" w14:textId="77777777" w:rsidTr="00025267">
        <w:tc>
          <w:tcPr>
            <w:tcW w:w="3558" w:type="dxa"/>
          </w:tcPr>
          <w:p w14:paraId="1D7178D6" w14:textId="77777777" w:rsidR="00156A90" w:rsidRPr="00566A71" w:rsidRDefault="00156A90" w:rsidP="00025267">
            <w:pPr>
              <w:tabs>
                <w:tab w:val="left" w:pos="1080"/>
              </w:tabs>
              <w:spacing w:after="0" w:line="240" w:lineRule="auto"/>
              <w:jc w:val="both"/>
              <w:rPr>
                <w:rFonts w:cstheme="minorHAnsi"/>
                <w:color w:val="000000" w:themeColor="text1"/>
              </w:rPr>
            </w:pPr>
          </w:p>
          <w:p w14:paraId="25357C9D" w14:textId="77777777" w:rsidR="00156A90" w:rsidRPr="00566A71" w:rsidRDefault="0008334A" w:rsidP="0008334A">
            <w:pPr>
              <w:tabs>
                <w:tab w:val="left" w:pos="1080"/>
              </w:tabs>
              <w:spacing w:after="0" w:line="240" w:lineRule="auto"/>
              <w:jc w:val="both"/>
              <w:rPr>
                <w:rFonts w:cstheme="minorHAnsi"/>
                <w:color w:val="000000" w:themeColor="text1"/>
              </w:rPr>
            </w:pPr>
            <w:r>
              <w:rPr>
                <w:rFonts w:cstheme="minorHAnsi"/>
                <w:color w:val="000000" w:themeColor="text1"/>
              </w:rPr>
              <w:t xml:space="preserve">Collaboration with </w:t>
            </w:r>
            <w:proofErr w:type="spellStart"/>
            <w:r>
              <w:rPr>
                <w:rFonts w:cstheme="minorHAnsi"/>
                <w:color w:val="000000" w:themeColor="text1"/>
              </w:rPr>
              <w:t>MoLHR</w:t>
            </w:r>
            <w:proofErr w:type="spellEnd"/>
            <w:r>
              <w:rPr>
                <w:rFonts w:cstheme="minorHAnsi"/>
                <w:color w:val="000000" w:themeColor="text1"/>
              </w:rPr>
              <w:t xml:space="preserve"> and TVET on the development of curriculum on the EV technology shall be carried out to start courses on EV technology in the VTIs. </w:t>
            </w:r>
          </w:p>
        </w:tc>
        <w:tc>
          <w:tcPr>
            <w:tcW w:w="2094" w:type="dxa"/>
          </w:tcPr>
          <w:p w14:paraId="0FFA68D5" w14:textId="77777777" w:rsidR="00156A90" w:rsidRDefault="00156A90" w:rsidP="00025267">
            <w:pPr>
              <w:tabs>
                <w:tab w:val="left" w:pos="1080"/>
              </w:tabs>
              <w:spacing w:after="0" w:line="240" w:lineRule="auto"/>
              <w:jc w:val="both"/>
              <w:rPr>
                <w:rFonts w:cstheme="minorHAnsi"/>
                <w:color w:val="000000" w:themeColor="text1"/>
              </w:rPr>
            </w:pPr>
          </w:p>
          <w:p w14:paraId="14946609" w14:textId="77777777" w:rsidR="006C72E0" w:rsidRPr="00566A71" w:rsidRDefault="00487307" w:rsidP="00487307">
            <w:pPr>
              <w:tabs>
                <w:tab w:val="left" w:pos="1080"/>
              </w:tabs>
              <w:spacing w:after="0" w:line="240" w:lineRule="auto"/>
              <w:jc w:val="both"/>
              <w:rPr>
                <w:rFonts w:cstheme="minorHAnsi"/>
                <w:color w:val="000000" w:themeColor="text1"/>
              </w:rPr>
            </w:pPr>
            <w:r>
              <w:rPr>
                <w:rFonts w:cstheme="minorHAnsi"/>
                <w:color w:val="000000" w:themeColor="text1"/>
              </w:rPr>
              <w:t>15</w:t>
            </w:r>
            <w:r w:rsidRPr="00487307">
              <w:rPr>
                <w:rFonts w:cstheme="minorHAnsi"/>
                <w:color w:val="000000" w:themeColor="text1"/>
                <w:vertAlign w:val="superscript"/>
              </w:rPr>
              <w:t>th</w:t>
            </w:r>
            <w:r>
              <w:rPr>
                <w:rFonts w:cstheme="minorHAnsi"/>
                <w:color w:val="000000" w:themeColor="text1"/>
              </w:rPr>
              <w:t xml:space="preserve"> February</w:t>
            </w:r>
            <w:r w:rsidR="006C72E0">
              <w:rPr>
                <w:rFonts w:cstheme="minorHAnsi"/>
                <w:color w:val="000000" w:themeColor="text1"/>
              </w:rPr>
              <w:t>, 2021</w:t>
            </w:r>
          </w:p>
        </w:tc>
        <w:tc>
          <w:tcPr>
            <w:tcW w:w="1975" w:type="dxa"/>
          </w:tcPr>
          <w:p w14:paraId="1C1B12A8" w14:textId="77777777" w:rsidR="00156A90" w:rsidRDefault="00156A90" w:rsidP="00025267">
            <w:pPr>
              <w:tabs>
                <w:tab w:val="left" w:pos="1080"/>
              </w:tabs>
              <w:spacing w:after="0" w:line="240" w:lineRule="auto"/>
              <w:jc w:val="both"/>
              <w:rPr>
                <w:rFonts w:cstheme="minorHAnsi"/>
                <w:color w:val="000000" w:themeColor="text1"/>
              </w:rPr>
            </w:pPr>
          </w:p>
          <w:p w14:paraId="55A77106" w14:textId="77777777" w:rsidR="006C72E0" w:rsidRPr="00566A71" w:rsidRDefault="006C72E0" w:rsidP="00025267">
            <w:pPr>
              <w:tabs>
                <w:tab w:val="left" w:pos="1080"/>
              </w:tabs>
              <w:spacing w:after="0" w:line="240" w:lineRule="auto"/>
              <w:jc w:val="both"/>
              <w:rPr>
                <w:rFonts w:cstheme="minorHAnsi"/>
                <w:color w:val="000000" w:themeColor="text1"/>
              </w:rPr>
            </w:pPr>
            <w:r>
              <w:rPr>
                <w:rFonts w:cstheme="minorHAnsi"/>
                <w:color w:val="000000" w:themeColor="text1"/>
              </w:rPr>
              <w:t>PMU, T</w:t>
            </w:r>
            <w:r w:rsidR="00811844">
              <w:rPr>
                <w:rFonts w:cstheme="minorHAnsi"/>
                <w:color w:val="000000" w:themeColor="text1"/>
              </w:rPr>
              <w:t xml:space="preserve">echnical </w:t>
            </w:r>
            <w:r>
              <w:rPr>
                <w:rFonts w:cstheme="minorHAnsi"/>
                <w:color w:val="000000" w:themeColor="text1"/>
              </w:rPr>
              <w:t>T</w:t>
            </w:r>
            <w:r w:rsidR="00811844">
              <w:rPr>
                <w:rFonts w:cstheme="minorHAnsi"/>
                <w:color w:val="000000" w:themeColor="text1"/>
              </w:rPr>
              <w:t xml:space="preserve">raining </w:t>
            </w:r>
            <w:r>
              <w:rPr>
                <w:rFonts w:cstheme="minorHAnsi"/>
                <w:color w:val="000000" w:themeColor="text1"/>
              </w:rPr>
              <w:t>I</w:t>
            </w:r>
            <w:r w:rsidR="00811844">
              <w:rPr>
                <w:rFonts w:cstheme="minorHAnsi"/>
                <w:color w:val="000000" w:themeColor="text1"/>
              </w:rPr>
              <w:t>nstitutes</w:t>
            </w:r>
            <w:r>
              <w:rPr>
                <w:rFonts w:cstheme="minorHAnsi"/>
                <w:color w:val="000000" w:themeColor="text1"/>
              </w:rPr>
              <w:t xml:space="preserve"> and </w:t>
            </w:r>
            <w:proofErr w:type="spellStart"/>
            <w:r>
              <w:rPr>
                <w:rFonts w:cstheme="minorHAnsi"/>
                <w:color w:val="000000" w:themeColor="text1"/>
              </w:rPr>
              <w:t>MoLHR</w:t>
            </w:r>
            <w:proofErr w:type="spellEnd"/>
          </w:p>
        </w:tc>
        <w:tc>
          <w:tcPr>
            <w:tcW w:w="1231" w:type="dxa"/>
          </w:tcPr>
          <w:p w14:paraId="13A7E3A6" w14:textId="77777777" w:rsidR="00156A90" w:rsidRDefault="00156A90" w:rsidP="00025267">
            <w:pPr>
              <w:tabs>
                <w:tab w:val="left" w:pos="1080"/>
              </w:tabs>
              <w:spacing w:after="0" w:line="240" w:lineRule="auto"/>
              <w:jc w:val="both"/>
              <w:rPr>
                <w:rFonts w:cstheme="minorHAnsi"/>
                <w:color w:val="000000" w:themeColor="text1"/>
              </w:rPr>
            </w:pPr>
          </w:p>
          <w:p w14:paraId="2AD5236F" w14:textId="77777777" w:rsidR="00C7541D" w:rsidRPr="00566A71" w:rsidRDefault="00C7541D" w:rsidP="00025267">
            <w:pPr>
              <w:tabs>
                <w:tab w:val="left" w:pos="1080"/>
              </w:tabs>
              <w:spacing w:after="0" w:line="240" w:lineRule="auto"/>
              <w:jc w:val="both"/>
              <w:rPr>
                <w:rFonts w:cstheme="minorHAnsi"/>
                <w:color w:val="000000" w:themeColor="text1"/>
              </w:rPr>
            </w:pPr>
            <w:r>
              <w:rPr>
                <w:rFonts w:cstheme="minorHAnsi"/>
                <w:color w:val="000000" w:themeColor="text1"/>
              </w:rPr>
              <w:t>Initiated</w:t>
            </w:r>
          </w:p>
        </w:tc>
        <w:tc>
          <w:tcPr>
            <w:tcW w:w="1456" w:type="dxa"/>
          </w:tcPr>
          <w:p w14:paraId="4DBD21C8" w14:textId="77777777" w:rsidR="00156A90" w:rsidRPr="00566A71" w:rsidRDefault="00156A90" w:rsidP="00025267">
            <w:pPr>
              <w:tabs>
                <w:tab w:val="left" w:pos="1080"/>
              </w:tabs>
              <w:spacing w:after="0" w:line="240" w:lineRule="auto"/>
              <w:jc w:val="both"/>
              <w:rPr>
                <w:rFonts w:cstheme="minorHAnsi"/>
                <w:color w:val="000000" w:themeColor="text1"/>
              </w:rPr>
            </w:pPr>
          </w:p>
        </w:tc>
      </w:tr>
      <w:tr w:rsidR="00156A90" w:rsidRPr="00566A71" w14:paraId="05BA80BC" w14:textId="77777777" w:rsidTr="00025267">
        <w:tc>
          <w:tcPr>
            <w:tcW w:w="3558" w:type="dxa"/>
          </w:tcPr>
          <w:p w14:paraId="1CADC438" w14:textId="77777777" w:rsidR="00B30D16" w:rsidRPr="00566A71" w:rsidRDefault="0008334A" w:rsidP="00811844">
            <w:pPr>
              <w:tabs>
                <w:tab w:val="left" w:pos="1080"/>
              </w:tabs>
              <w:spacing w:after="0" w:line="240" w:lineRule="auto"/>
              <w:jc w:val="both"/>
              <w:rPr>
                <w:rFonts w:cstheme="minorHAnsi"/>
                <w:color w:val="000000" w:themeColor="text1"/>
              </w:rPr>
            </w:pPr>
            <w:r>
              <w:rPr>
                <w:rFonts w:cstheme="minorHAnsi"/>
                <w:color w:val="000000" w:themeColor="text1"/>
              </w:rPr>
              <w:t>Basic training on EV technology and management of battery system and EVSE handling shall be imparted to all the beneficiaries of the project including the EV dealers and other EV owners.</w:t>
            </w:r>
          </w:p>
        </w:tc>
        <w:tc>
          <w:tcPr>
            <w:tcW w:w="2094" w:type="dxa"/>
          </w:tcPr>
          <w:p w14:paraId="514D5C74" w14:textId="77777777" w:rsidR="00156A90" w:rsidRDefault="00156A90" w:rsidP="00025267">
            <w:pPr>
              <w:tabs>
                <w:tab w:val="left" w:pos="1080"/>
              </w:tabs>
              <w:spacing w:after="0" w:line="240" w:lineRule="auto"/>
              <w:jc w:val="both"/>
              <w:rPr>
                <w:rFonts w:cstheme="minorHAnsi"/>
                <w:color w:val="000000" w:themeColor="text1"/>
              </w:rPr>
            </w:pPr>
          </w:p>
          <w:p w14:paraId="1FE0AC41" w14:textId="77777777" w:rsidR="00811844" w:rsidRPr="00566A71" w:rsidDel="00BA6647" w:rsidRDefault="00487307" w:rsidP="00025267">
            <w:pPr>
              <w:tabs>
                <w:tab w:val="left" w:pos="1080"/>
              </w:tabs>
              <w:spacing w:after="0" w:line="240" w:lineRule="auto"/>
              <w:jc w:val="both"/>
              <w:rPr>
                <w:rFonts w:cstheme="minorHAnsi"/>
                <w:color w:val="000000" w:themeColor="text1"/>
              </w:rPr>
            </w:pPr>
            <w:r>
              <w:rPr>
                <w:rFonts w:cstheme="minorHAnsi"/>
                <w:color w:val="000000" w:themeColor="text1"/>
              </w:rPr>
              <w:t>30</w:t>
            </w:r>
            <w:r w:rsidRPr="00487307">
              <w:rPr>
                <w:rFonts w:cstheme="minorHAnsi"/>
                <w:color w:val="000000" w:themeColor="text1"/>
                <w:vertAlign w:val="superscript"/>
              </w:rPr>
              <w:t>th</w:t>
            </w:r>
            <w:r>
              <w:rPr>
                <w:rFonts w:cstheme="minorHAnsi"/>
                <w:color w:val="000000" w:themeColor="text1"/>
              </w:rPr>
              <w:t xml:space="preserve"> </w:t>
            </w:r>
            <w:r w:rsidR="00811844">
              <w:rPr>
                <w:rFonts w:cstheme="minorHAnsi"/>
                <w:color w:val="000000" w:themeColor="text1"/>
              </w:rPr>
              <w:t>March, 2021</w:t>
            </w:r>
          </w:p>
        </w:tc>
        <w:tc>
          <w:tcPr>
            <w:tcW w:w="1975" w:type="dxa"/>
          </w:tcPr>
          <w:p w14:paraId="093CF27D" w14:textId="77777777" w:rsidR="00156A90" w:rsidRDefault="00156A90" w:rsidP="00025267">
            <w:pPr>
              <w:tabs>
                <w:tab w:val="left" w:pos="1080"/>
              </w:tabs>
              <w:spacing w:after="0" w:line="240" w:lineRule="auto"/>
              <w:jc w:val="both"/>
              <w:rPr>
                <w:rFonts w:cstheme="minorHAnsi"/>
                <w:color w:val="000000" w:themeColor="text1"/>
              </w:rPr>
            </w:pPr>
          </w:p>
          <w:p w14:paraId="022F53B8" w14:textId="77777777" w:rsidR="00811844" w:rsidRPr="00566A71" w:rsidDel="00BA6647" w:rsidRDefault="0008334A" w:rsidP="00025267">
            <w:pPr>
              <w:tabs>
                <w:tab w:val="left" w:pos="1080"/>
              </w:tabs>
              <w:spacing w:after="0" w:line="240" w:lineRule="auto"/>
              <w:jc w:val="both"/>
              <w:rPr>
                <w:rFonts w:cstheme="minorHAnsi"/>
                <w:color w:val="000000" w:themeColor="text1"/>
              </w:rPr>
            </w:pPr>
            <w:r>
              <w:rPr>
                <w:rFonts w:cstheme="minorHAnsi"/>
                <w:color w:val="000000" w:themeColor="text1"/>
              </w:rPr>
              <w:t>PMU and VTIs</w:t>
            </w:r>
          </w:p>
        </w:tc>
        <w:tc>
          <w:tcPr>
            <w:tcW w:w="1231" w:type="dxa"/>
          </w:tcPr>
          <w:p w14:paraId="6CAB770F" w14:textId="77777777" w:rsidR="00156A90" w:rsidRDefault="00156A90" w:rsidP="00025267">
            <w:pPr>
              <w:tabs>
                <w:tab w:val="left" w:pos="1080"/>
              </w:tabs>
              <w:spacing w:after="0" w:line="240" w:lineRule="auto"/>
              <w:jc w:val="both"/>
              <w:rPr>
                <w:rFonts w:cstheme="minorHAnsi"/>
                <w:color w:val="000000" w:themeColor="text1"/>
              </w:rPr>
            </w:pPr>
          </w:p>
          <w:p w14:paraId="090363A8" w14:textId="77777777" w:rsidR="00C7541D" w:rsidRPr="00566A71" w:rsidRDefault="00C7541D" w:rsidP="00025267">
            <w:pPr>
              <w:tabs>
                <w:tab w:val="left" w:pos="1080"/>
              </w:tabs>
              <w:spacing w:after="0" w:line="240" w:lineRule="auto"/>
              <w:jc w:val="both"/>
              <w:rPr>
                <w:rFonts w:cstheme="minorHAnsi"/>
                <w:color w:val="000000" w:themeColor="text1"/>
              </w:rPr>
            </w:pPr>
            <w:r>
              <w:rPr>
                <w:rFonts w:cstheme="minorHAnsi"/>
                <w:color w:val="000000" w:themeColor="text1"/>
              </w:rPr>
              <w:t>Not Initiated</w:t>
            </w:r>
          </w:p>
        </w:tc>
        <w:tc>
          <w:tcPr>
            <w:tcW w:w="1456" w:type="dxa"/>
          </w:tcPr>
          <w:p w14:paraId="6212C91E" w14:textId="77777777" w:rsidR="00156A90" w:rsidRPr="00566A71" w:rsidRDefault="00156A90" w:rsidP="00025267">
            <w:pPr>
              <w:tabs>
                <w:tab w:val="left" w:pos="1080"/>
              </w:tabs>
              <w:spacing w:after="0" w:line="240" w:lineRule="auto"/>
              <w:jc w:val="both"/>
              <w:rPr>
                <w:rFonts w:cstheme="minorHAnsi"/>
                <w:color w:val="000000" w:themeColor="text1"/>
              </w:rPr>
            </w:pPr>
          </w:p>
        </w:tc>
      </w:tr>
      <w:tr w:rsidR="0008334A" w:rsidRPr="00566A71" w14:paraId="7D3B47D5" w14:textId="77777777" w:rsidTr="00025267">
        <w:tc>
          <w:tcPr>
            <w:tcW w:w="3558" w:type="dxa"/>
          </w:tcPr>
          <w:p w14:paraId="5EE950EF" w14:textId="77777777" w:rsidR="0008334A" w:rsidRDefault="0008334A" w:rsidP="00811844">
            <w:pPr>
              <w:tabs>
                <w:tab w:val="left" w:pos="1080"/>
              </w:tabs>
              <w:spacing w:after="0" w:line="240" w:lineRule="auto"/>
              <w:jc w:val="both"/>
              <w:rPr>
                <w:rFonts w:cstheme="minorHAnsi"/>
                <w:color w:val="000000" w:themeColor="text1"/>
              </w:rPr>
            </w:pPr>
            <w:r>
              <w:rPr>
                <w:rFonts w:cstheme="minorHAnsi"/>
                <w:color w:val="000000" w:themeColor="text1"/>
              </w:rPr>
              <w:t xml:space="preserve">Training to the fire ambulance department (RBP) shall be provided on the safety handling </w:t>
            </w:r>
            <w:r w:rsidR="007123B2">
              <w:rPr>
                <w:rFonts w:cstheme="minorHAnsi"/>
                <w:color w:val="000000" w:themeColor="text1"/>
              </w:rPr>
              <w:t>of the</w:t>
            </w:r>
            <w:r>
              <w:rPr>
                <w:rFonts w:cstheme="minorHAnsi"/>
                <w:color w:val="000000" w:themeColor="text1"/>
              </w:rPr>
              <w:t xml:space="preserve"> EV battery during the time of EV accidents. </w:t>
            </w:r>
          </w:p>
        </w:tc>
        <w:tc>
          <w:tcPr>
            <w:tcW w:w="2094" w:type="dxa"/>
          </w:tcPr>
          <w:p w14:paraId="37D2DA35" w14:textId="77777777" w:rsidR="0008334A" w:rsidRDefault="00487307" w:rsidP="00025267">
            <w:pPr>
              <w:tabs>
                <w:tab w:val="left" w:pos="1080"/>
              </w:tabs>
              <w:spacing w:after="0" w:line="240" w:lineRule="auto"/>
              <w:jc w:val="both"/>
              <w:rPr>
                <w:rFonts w:cstheme="minorHAnsi"/>
                <w:color w:val="000000" w:themeColor="text1"/>
              </w:rPr>
            </w:pPr>
            <w:r>
              <w:rPr>
                <w:rFonts w:cstheme="minorHAnsi"/>
                <w:color w:val="000000" w:themeColor="text1"/>
              </w:rPr>
              <w:t>15</w:t>
            </w:r>
            <w:r w:rsidRPr="00487307">
              <w:rPr>
                <w:rFonts w:cstheme="minorHAnsi"/>
                <w:color w:val="000000" w:themeColor="text1"/>
                <w:vertAlign w:val="superscript"/>
              </w:rPr>
              <w:t>th</w:t>
            </w:r>
            <w:r>
              <w:rPr>
                <w:rFonts w:cstheme="minorHAnsi"/>
                <w:color w:val="000000" w:themeColor="text1"/>
              </w:rPr>
              <w:t xml:space="preserve"> </w:t>
            </w:r>
            <w:r w:rsidR="0008334A">
              <w:rPr>
                <w:rFonts w:cstheme="minorHAnsi"/>
                <w:color w:val="000000" w:themeColor="text1"/>
              </w:rPr>
              <w:t>June, 2021</w:t>
            </w:r>
          </w:p>
        </w:tc>
        <w:tc>
          <w:tcPr>
            <w:tcW w:w="1975" w:type="dxa"/>
          </w:tcPr>
          <w:p w14:paraId="2F0A06FC" w14:textId="3039AF4A" w:rsidR="0008334A" w:rsidRDefault="00E21CE2" w:rsidP="00025267">
            <w:pPr>
              <w:tabs>
                <w:tab w:val="left" w:pos="1080"/>
              </w:tabs>
              <w:spacing w:after="0" w:line="240" w:lineRule="auto"/>
              <w:jc w:val="both"/>
              <w:rPr>
                <w:rFonts w:cstheme="minorHAnsi"/>
                <w:color w:val="000000" w:themeColor="text1"/>
              </w:rPr>
            </w:pPr>
            <w:r>
              <w:rPr>
                <w:rFonts w:cstheme="minorHAnsi"/>
                <w:color w:val="000000" w:themeColor="text1"/>
              </w:rPr>
              <w:t>PMU</w:t>
            </w:r>
          </w:p>
        </w:tc>
        <w:tc>
          <w:tcPr>
            <w:tcW w:w="1231" w:type="dxa"/>
          </w:tcPr>
          <w:p w14:paraId="2EBAC252" w14:textId="77777777" w:rsidR="0008334A" w:rsidRPr="00566A71" w:rsidRDefault="00C7541D" w:rsidP="00025267">
            <w:pPr>
              <w:tabs>
                <w:tab w:val="left" w:pos="1080"/>
              </w:tabs>
              <w:spacing w:after="0" w:line="240" w:lineRule="auto"/>
              <w:jc w:val="both"/>
              <w:rPr>
                <w:rFonts w:cstheme="minorHAnsi"/>
                <w:color w:val="000000" w:themeColor="text1"/>
              </w:rPr>
            </w:pPr>
            <w:r>
              <w:rPr>
                <w:rFonts w:cstheme="minorHAnsi"/>
                <w:color w:val="000000" w:themeColor="text1"/>
              </w:rPr>
              <w:t>Not Initiated</w:t>
            </w:r>
          </w:p>
        </w:tc>
        <w:tc>
          <w:tcPr>
            <w:tcW w:w="1456" w:type="dxa"/>
          </w:tcPr>
          <w:p w14:paraId="4DBD9649" w14:textId="77777777" w:rsidR="0008334A" w:rsidRPr="00566A71" w:rsidRDefault="0008334A" w:rsidP="00025267">
            <w:pPr>
              <w:tabs>
                <w:tab w:val="left" w:pos="1080"/>
              </w:tabs>
              <w:spacing w:after="0" w:line="240" w:lineRule="auto"/>
              <w:jc w:val="both"/>
              <w:rPr>
                <w:rFonts w:cstheme="minorHAnsi"/>
                <w:color w:val="000000" w:themeColor="text1"/>
              </w:rPr>
            </w:pPr>
          </w:p>
        </w:tc>
      </w:tr>
    </w:tbl>
    <w:p w14:paraId="663FA3FF" w14:textId="1A5A1D92" w:rsidR="00C97761" w:rsidRPr="00566A71" w:rsidRDefault="00C97761" w:rsidP="00E61BD7">
      <w:pPr>
        <w:spacing w:after="0" w:line="240" w:lineRule="auto"/>
        <w:jc w:val="both"/>
        <w:rPr>
          <w:rFonts w:cstheme="minorHAnsi"/>
        </w:rPr>
      </w:pPr>
    </w:p>
    <w:tbl>
      <w:tblPr>
        <w:tblpPr w:leftFromText="180" w:rightFromText="180" w:vertAnchor="text" w:horzAnchor="margin" w:tblpX="-351" w:tblpY="124"/>
        <w:tblW w:w="10314"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558"/>
        <w:gridCol w:w="2094"/>
        <w:gridCol w:w="1975"/>
        <w:gridCol w:w="1231"/>
        <w:gridCol w:w="1456"/>
      </w:tblGrid>
      <w:tr w:rsidR="00156A90" w:rsidRPr="00566A71" w14:paraId="5137EC1D" w14:textId="77777777" w:rsidTr="00D0045F">
        <w:tc>
          <w:tcPr>
            <w:tcW w:w="10314" w:type="dxa"/>
            <w:gridSpan w:val="5"/>
            <w:shd w:val="clear" w:color="auto" w:fill="EAF6F3"/>
          </w:tcPr>
          <w:p w14:paraId="328363F3" w14:textId="77777777" w:rsidR="00156A90" w:rsidRPr="00566A71" w:rsidRDefault="00156A90" w:rsidP="00D0045F">
            <w:pPr>
              <w:pStyle w:val="BodyText"/>
              <w:rPr>
                <w:rFonts w:cstheme="minorHAnsi"/>
                <w:b/>
                <w:color w:val="185262"/>
              </w:rPr>
            </w:pPr>
            <w:r w:rsidRPr="00566A71">
              <w:rPr>
                <w:rFonts w:cstheme="minorHAnsi"/>
                <w:b/>
                <w:color w:val="185262"/>
              </w:rPr>
              <w:t xml:space="preserve">Evaluation recommendation </w:t>
            </w:r>
            <w:r w:rsidR="00D0045F">
              <w:rPr>
                <w:rFonts w:cstheme="minorHAnsi"/>
                <w:b/>
                <w:color w:val="185262"/>
              </w:rPr>
              <w:t>6</w:t>
            </w:r>
            <w:r w:rsidRPr="00566A71">
              <w:rPr>
                <w:rFonts w:cstheme="minorHAnsi"/>
                <w:b/>
                <w:color w:val="185262"/>
              </w:rPr>
              <w:t>.</w:t>
            </w:r>
          </w:p>
          <w:p w14:paraId="759E33D8" w14:textId="77777777" w:rsidR="00156A90" w:rsidRPr="00566A71" w:rsidRDefault="00156A90" w:rsidP="00D0045F">
            <w:pPr>
              <w:pStyle w:val="BodyText"/>
              <w:rPr>
                <w:rFonts w:asciiTheme="minorHAnsi" w:hAnsiTheme="minorHAnsi" w:cstheme="minorHAnsi"/>
                <w:b/>
                <w:bCs/>
                <w:sz w:val="20"/>
              </w:rPr>
            </w:pPr>
            <w:r w:rsidRPr="00566A71">
              <w:rPr>
                <w:rFonts w:asciiTheme="minorHAnsi" w:hAnsiTheme="minorHAnsi" w:cstheme="minorHAnsi"/>
                <w:b/>
                <w:bCs/>
                <w:sz w:val="20"/>
              </w:rPr>
              <w:t>Reconnecting with FIs/banks, bankers, insurance companies and taxi association to ensure their participation in the project.</w:t>
            </w:r>
          </w:p>
        </w:tc>
      </w:tr>
      <w:tr w:rsidR="00156A90" w:rsidRPr="00566A71" w14:paraId="22464F64" w14:textId="77777777" w:rsidTr="00D0045F">
        <w:tc>
          <w:tcPr>
            <w:tcW w:w="10314" w:type="dxa"/>
            <w:gridSpan w:val="5"/>
            <w:shd w:val="clear" w:color="auto" w:fill="EAF6F3"/>
          </w:tcPr>
          <w:p w14:paraId="6969FE1B" w14:textId="06FB7E4A" w:rsidR="00156A90" w:rsidRPr="00566A71" w:rsidRDefault="00156A90" w:rsidP="004B3BBC">
            <w:pPr>
              <w:tabs>
                <w:tab w:val="left" w:pos="1080"/>
              </w:tabs>
              <w:spacing w:after="0" w:line="240" w:lineRule="auto"/>
              <w:jc w:val="both"/>
              <w:rPr>
                <w:rFonts w:cstheme="minorHAnsi"/>
                <w:color w:val="185262"/>
              </w:rPr>
            </w:pPr>
            <w:r w:rsidRPr="00566A71">
              <w:rPr>
                <w:rFonts w:cstheme="minorHAnsi"/>
                <w:color w:val="185262"/>
              </w:rPr>
              <w:t>Management response:</w:t>
            </w:r>
            <w:r w:rsidR="00C7541D">
              <w:rPr>
                <w:rFonts w:cstheme="minorHAnsi"/>
                <w:color w:val="185262"/>
              </w:rPr>
              <w:t xml:space="preserve"> </w:t>
            </w:r>
            <w:r w:rsidR="0075611A">
              <w:rPr>
                <w:rFonts w:cstheme="minorHAnsi"/>
                <w:color w:val="185262"/>
              </w:rPr>
              <w:t xml:space="preserve">Agree with the recommendation. </w:t>
            </w:r>
            <w:r w:rsidR="00C7541D">
              <w:rPr>
                <w:rFonts w:cstheme="minorHAnsi"/>
                <w:color w:val="185262"/>
              </w:rPr>
              <w:t>Since the uptake of EVs are driven by the financial support from the banks and insurance companies, the management have been working closely with the</w:t>
            </w:r>
            <w:r w:rsidR="00C65CB7">
              <w:rPr>
                <w:rFonts w:cstheme="minorHAnsi"/>
                <w:color w:val="185262"/>
              </w:rPr>
              <w:t xml:space="preserve"> financial institutions</w:t>
            </w:r>
            <w:r w:rsidR="00C7541D">
              <w:rPr>
                <w:rFonts w:cstheme="minorHAnsi"/>
                <w:color w:val="185262"/>
              </w:rPr>
              <w:t xml:space="preserve"> and the Royal </w:t>
            </w:r>
            <w:r w:rsidR="004B3BBC">
              <w:rPr>
                <w:rFonts w:cstheme="minorHAnsi"/>
                <w:color w:val="185262"/>
              </w:rPr>
              <w:t>Monetary</w:t>
            </w:r>
            <w:r w:rsidR="00C7541D">
              <w:rPr>
                <w:rFonts w:cstheme="minorHAnsi"/>
                <w:color w:val="185262"/>
              </w:rPr>
              <w:t xml:space="preserve"> authority for the</w:t>
            </w:r>
            <w:r w:rsidR="004B3BBC">
              <w:rPr>
                <w:rFonts w:cstheme="minorHAnsi"/>
                <w:color w:val="185262"/>
              </w:rPr>
              <w:t xml:space="preserve"> approval of lowering the</w:t>
            </w:r>
            <w:r w:rsidR="00C7541D">
              <w:rPr>
                <w:rFonts w:cstheme="minorHAnsi"/>
                <w:color w:val="185262"/>
              </w:rPr>
              <w:t xml:space="preserve"> </w:t>
            </w:r>
            <w:r w:rsidR="004B3BBC">
              <w:rPr>
                <w:rFonts w:cstheme="minorHAnsi"/>
                <w:color w:val="185262"/>
              </w:rPr>
              <w:t>Loan to value ratio</w:t>
            </w:r>
            <w:r w:rsidR="00C7541D">
              <w:rPr>
                <w:rFonts w:cstheme="minorHAnsi"/>
                <w:color w:val="185262"/>
              </w:rPr>
              <w:t xml:space="preserve"> and the tenure. </w:t>
            </w:r>
            <w:r w:rsidR="0036296A">
              <w:rPr>
                <w:rFonts w:cstheme="minorHAnsi"/>
                <w:color w:val="185262"/>
              </w:rPr>
              <w:t xml:space="preserve">The PMU will be working with the Taxi Association to avail Group Loan Scheme to minimise the risks of defaulters. It is felt necessary to include the Insurance companies early to develop and provide insurance packages to EV drivers. This will not only help build the confidence of the financial institutions to secure their loan but will help individuals to insure their loan payment in case </w:t>
            </w:r>
            <w:r w:rsidR="00385DC1">
              <w:rPr>
                <w:rFonts w:cstheme="minorHAnsi"/>
                <w:color w:val="185262"/>
              </w:rPr>
              <w:t>a driver faces any challenges in the future</w:t>
            </w:r>
            <w:r w:rsidR="0036296A">
              <w:rPr>
                <w:rFonts w:cstheme="minorHAnsi"/>
                <w:color w:val="185262"/>
              </w:rPr>
              <w:t xml:space="preserve">.  </w:t>
            </w:r>
          </w:p>
        </w:tc>
      </w:tr>
      <w:tr w:rsidR="00156A90" w:rsidRPr="00566A71" w14:paraId="344BC3D7" w14:textId="77777777" w:rsidTr="00D0045F">
        <w:trPr>
          <w:trHeight w:val="135"/>
        </w:trPr>
        <w:tc>
          <w:tcPr>
            <w:tcW w:w="3558" w:type="dxa"/>
            <w:vMerge w:val="restart"/>
            <w:shd w:val="clear" w:color="auto" w:fill="EAF6F3"/>
          </w:tcPr>
          <w:p w14:paraId="7E607349"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Key action(s)</w:t>
            </w:r>
          </w:p>
        </w:tc>
        <w:tc>
          <w:tcPr>
            <w:tcW w:w="2094" w:type="dxa"/>
            <w:vMerge w:val="restart"/>
            <w:shd w:val="clear" w:color="auto" w:fill="EAF6F3"/>
          </w:tcPr>
          <w:p w14:paraId="5533AE0E"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Completion date</w:t>
            </w:r>
          </w:p>
        </w:tc>
        <w:tc>
          <w:tcPr>
            <w:tcW w:w="1975" w:type="dxa"/>
            <w:vMerge w:val="restart"/>
            <w:shd w:val="clear" w:color="auto" w:fill="EAF6F3"/>
          </w:tcPr>
          <w:p w14:paraId="3AA936B6"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Responsible unit(s)</w:t>
            </w:r>
          </w:p>
        </w:tc>
        <w:tc>
          <w:tcPr>
            <w:tcW w:w="2687" w:type="dxa"/>
            <w:gridSpan w:val="2"/>
            <w:shd w:val="clear" w:color="auto" w:fill="EAF6F3"/>
          </w:tcPr>
          <w:p w14:paraId="08A4C5FA"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Tracking</w:t>
            </w:r>
          </w:p>
        </w:tc>
      </w:tr>
      <w:tr w:rsidR="00156A90" w:rsidRPr="00566A71" w14:paraId="7D228438" w14:textId="77777777" w:rsidTr="00D0045F">
        <w:trPr>
          <w:trHeight w:val="135"/>
        </w:trPr>
        <w:tc>
          <w:tcPr>
            <w:tcW w:w="3558" w:type="dxa"/>
            <w:vMerge/>
            <w:shd w:val="clear" w:color="auto" w:fill="F3F3F3"/>
          </w:tcPr>
          <w:p w14:paraId="59A4D589" w14:textId="77777777" w:rsidR="00156A90" w:rsidRPr="00566A71" w:rsidRDefault="00156A90" w:rsidP="00D0045F">
            <w:pPr>
              <w:tabs>
                <w:tab w:val="left" w:pos="1080"/>
              </w:tabs>
              <w:spacing w:after="0" w:line="240" w:lineRule="auto"/>
              <w:jc w:val="both"/>
              <w:rPr>
                <w:rFonts w:cstheme="minorHAnsi"/>
                <w:color w:val="185262"/>
              </w:rPr>
            </w:pPr>
          </w:p>
        </w:tc>
        <w:tc>
          <w:tcPr>
            <w:tcW w:w="2094" w:type="dxa"/>
            <w:vMerge/>
            <w:shd w:val="clear" w:color="auto" w:fill="F3F3F3"/>
          </w:tcPr>
          <w:p w14:paraId="23A0DF15" w14:textId="77777777" w:rsidR="00156A90" w:rsidRPr="00566A71" w:rsidRDefault="00156A90" w:rsidP="00D0045F">
            <w:pPr>
              <w:tabs>
                <w:tab w:val="left" w:pos="1080"/>
              </w:tabs>
              <w:spacing w:after="0" w:line="240" w:lineRule="auto"/>
              <w:jc w:val="both"/>
              <w:rPr>
                <w:rFonts w:cstheme="minorHAnsi"/>
                <w:b/>
                <w:color w:val="185262"/>
              </w:rPr>
            </w:pPr>
          </w:p>
        </w:tc>
        <w:tc>
          <w:tcPr>
            <w:tcW w:w="1975" w:type="dxa"/>
            <w:vMerge/>
            <w:shd w:val="clear" w:color="auto" w:fill="F3F3F3"/>
          </w:tcPr>
          <w:p w14:paraId="6D9AFB33" w14:textId="77777777" w:rsidR="00156A90" w:rsidRPr="00566A71" w:rsidRDefault="00156A90" w:rsidP="00D0045F">
            <w:pPr>
              <w:tabs>
                <w:tab w:val="left" w:pos="1080"/>
              </w:tabs>
              <w:spacing w:after="0" w:line="240" w:lineRule="auto"/>
              <w:jc w:val="both"/>
              <w:rPr>
                <w:rFonts w:cstheme="minorHAnsi"/>
                <w:b/>
                <w:color w:val="185262"/>
              </w:rPr>
            </w:pPr>
          </w:p>
        </w:tc>
        <w:tc>
          <w:tcPr>
            <w:tcW w:w="1231" w:type="dxa"/>
          </w:tcPr>
          <w:p w14:paraId="6DA3B3CF"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Comments</w:t>
            </w:r>
          </w:p>
        </w:tc>
        <w:tc>
          <w:tcPr>
            <w:tcW w:w="1456" w:type="dxa"/>
          </w:tcPr>
          <w:p w14:paraId="3C35F5C6"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Status (initiated, completed or no due date)</w:t>
            </w:r>
          </w:p>
        </w:tc>
      </w:tr>
      <w:tr w:rsidR="00156A90" w:rsidRPr="00566A71" w14:paraId="18DFBE6E" w14:textId="77777777" w:rsidTr="00D0045F">
        <w:tc>
          <w:tcPr>
            <w:tcW w:w="3558" w:type="dxa"/>
          </w:tcPr>
          <w:p w14:paraId="303749A3" w14:textId="65CB67C4" w:rsidR="00025267" w:rsidRPr="00566A71" w:rsidRDefault="0075611A" w:rsidP="00D0045F">
            <w:pPr>
              <w:tabs>
                <w:tab w:val="left" w:pos="1080"/>
              </w:tabs>
              <w:spacing w:after="0" w:line="240" w:lineRule="auto"/>
              <w:jc w:val="both"/>
              <w:rPr>
                <w:rFonts w:cstheme="minorHAnsi"/>
                <w:color w:val="000000" w:themeColor="text1"/>
              </w:rPr>
            </w:pPr>
            <w:r>
              <w:rPr>
                <w:rFonts w:cstheme="minorHAnsi"/>
                <w:color w:val="000000" w:themeColor="text1"/>
              </w:rPr>
              <w:t xml:space="preserve">Continue with the collaboration with the FIs and insurance companies </w:t>
            </w:r>
          </w:p>
          <w:p w14:paraId="5410BE44" w14:textId="77777777" w:rsidR="00156A90" w:rsidRPr="00566A71" w:rsidRDefault="00156A90" w:rsidP="00D0045F">
            <w:pPr>
              <w:tabs>
                <w:tab w:val="left" w:pos="1080"/>
              </w:tabs>
              <w:spacing w:after="0" w:line="240" w:lineRule="auto"/>
              <w:jc w:val="both"/>
              <w:rPr>
                <w:rFonts w:cstheme="minorHAnsi"/>
                <w:color w:val="000000" w:themeColor="text1"/>
              </w:rPr>
            </w:pPr>
          </w:p>
        </w:tc>
        <w:tc>
          <w:tcPr>
            <w:tcW w:w="2094" w:type="dxa"/>
          </w:tcPr>
          <w:p w14:paraId="21601E8E" w14:textId="77777777" w:rsidR="00156A90" w:rsidRDefault="00156A90" w:rsidP="00D0045F">
            <w:pPr>
              <w:tabs>
                <w:tab w:val="left" w:pos="1080"/>
              </w:tabs>
              <w:spacing w:after="0" w:line="240" w:lineRule="auto"/>
              <w:jc w:val="both"/>
              <w:rPr>
                <w:rFonts w:cstheme="minorHAnsi"/>
                <w:color w:val="000000" w:themeColor="text1"/>
              </w:rPr>
            </w:pPr>
          </w:p>
          <w:p w14:paraId="7F80FDFB" w14:textId="77777777" w:rsidR="00811844" w:rsidRPr="00566A71" w:rsidRDefault="00487307" w:rsidP="00D0045F">
            <w:pPr>
              <w:tabs>
                <w:tab w:val="left" w:pos="1080"/>
              </w:tabs>
              <w:spacing w:after="0" w:line="240" w:lineRule="auto"/>
              <w:jc w:val="both"/>
              <w:rPr>
                <w:rFonts w:cstheme="minorHAnsi"/>
                <w:color w:val="000000" w:themeColor="text1"/>
              </w:rPr>
            </w:pPr>
            <w:r>
              <w:rPr>
                <w:rFonts w:cstheme="minorHAnsi"/>
                <w:color w:val="000000" w:themeColor="text1"/>
              </w:rPr>
              <w:t>31</w:t>
            </w:r>
            <w:r w:rsidRPr="00487307">
              <w:rPr>
                <w:rFonts w:cstheme="minorHAnsi"/>
                <w:color w:val="000000" w:themeColor="text1"/>
                <w:vertAlign w:val="superscript"/>
              </w:rPr>
              <w:t>ST</w:t>
            </w:r>
            <w:r>
              <w:rPr>
                <w:rFonts w:cstheme="minorHAnsi"/>
                <w:color w:val="000000" w:themeColor="text1"/>
              </w:rPr>
              <w:t xml:space="preserve"> </w:t>
            </w:r>
            <w:r w:rsidR="00811844">
              <w:rPr>
                <w:rFonts w:cstheme="minorHAnsi"/>
                <w:color w:val="000000" w:themeColor="text1"/>
              </w:rPr>
              <w:t>March, 2021</w:t>
            </w:r>
          </w:p>
        </w:tc>
        <w:tc>
          <w:tcPr>
            <w:tcW w:w="1975" w:type="dxa"/>
          </w:tcPr>
          <w:p w14:paraId="129C8291" w14:textId="77777777" w:rsidR="00156A90" w:rsidRPr="00566A71" w:rsidRDefault="00156A90" w:rsidP="00D0045F">
            <w:pPr>
              <w:tabs>
                <w:tab w:val="left" w:pos="1080"/>
              </w:tabs>
              <w:spacing w:after="0" w:line="240" w:lineRule="auto"/>
              <w:jc w:val="both"/>
              <w:rPr>
                <w:rFonts w:cstheme="minorHAnsi"/>
                <w:color w:val="000000" w:themeColor="text1"/>
              </w:rPr>
            </w:pPr>
          </w:p>
          <w:p w14:paraId="1949BC3C" w14:textId="77777777" w:rsidR="00025267" w:rsidRPr="00566A71" w:rsidRDefault="00025267" w:rsidP="00D0045F">
            <w:pPr>
              <w:tabs>
                <w:tab w:val="left" w:pos="1080"/>
              </w:tabs>
              <w:spacing w:after="0" w:line="240" w:lineRule="auto"/>
              <w:jc w:val="both"/>
              <w:rPr>
                <w:rFonts w:cstheme="minorHAnsi"/>
                <w:color w:val="000000" w:themeColor="text1"/>
              </w:rPr>
            </w:pPr>
            <w:r w:rsidRPr="00566A71">
              <w:rPr>
                <w:rFonts w:cstheme="minorHAnsi"/>
                <w:color w:val="000000" w:themeColor="text1"/>
              </w:rPr>
              <w:t>PMU</w:t>
            </w:r>
            <w:r w:rsidR="0008334A">
              <w:rPr>
                <w:rFonts w:cstheme="minorHAnsi"/>
                <w:color w:val="000000" w:themeColor="text1"/>
              </w:rPr>
              <w:t>/PMO</w:t>
            </w:r>
          </w:p>
        </w:tc>
        <w:tc>
          <w:tcPr>
            <w:tcW w:w="1231" w:type="dxa"/>
          </w:tcPr>
          <w:p w14:paraId="3CC70F2E" w14:textId="77777777" w:rsidR="00156A90" w:rsidRDefault="00156A90" w:rsidP="00D0045F">
            <w:pPr>
              <w:tabs>
                <w:tab w:val="left" w:pos="1080"/>
              </w:tabs>
              <w:spacing w:after="0" w:line="240" w:lineRule="auto"/>
              <w:jc w:val="both"/>
              <w:rPr>
                <w:rFonts w:cstheme="minorHAnsi"/>
                <w:color w:val="185262"/>
              </w:rPr>
            </w:pPr>
          </w:p>
          <w:p w14:paraId="3B9E3931" w14:textId="77777777" w:rsidR="00C7541D" w:rsidRPr="00566A71" w:rsidRDefault="00C7541D" w:rsidP="00D0045F">
            <w:pPr>
              <w:tabs>
                <w:tab w:val="left" w:pos="1080"/>
              </w:tabs>
              <w:spacing w:after="0" w:line="240" w:lineRule="auto"/>
              <w:jc w:val="both"/>
              <w:rPr>
                <w:rFonts w:cstheme="minorHAnsi"/>
                <w:color w:val="185262"/>
              </w:rPr>
            </w:pPr>
            <w:r>
              <w:rPr>
                <w:rFonts w:cstheme="minorHAnsi"/>
                <w:color w:val="185262"/>
              </w:rPr>
              <w:t>Initiated</w:t>
            </w:r>
          </w:p>
        </w:tc>
        <w:tc>
          <w:tcPr>
            <w:tcW w:w="1456" w:type="dxa"/>
          </w:tcPr>
          <w:p w14:paraId="4004F2B4" w14:textId="77777777" w:rsidR="00156A90" w:rsidRPr="00566A71" w:rsidRDefault="00156A90" w:rsidP="00D0045F">
            <w:pPr>
              <w:tabs>
                <w:tab w:val="left" w:pos="1080"/>
              </w:tabs>
              <w:spacing w:after="0" w:line="240" w:lineRule="auto"/>
              <w:jc w:val="both"/>
              <w:rPr>
                <w:rFonts w:cstheme="minorHAnsi"/>
                <w:color w:val="185262"/>
              </w:rPr>
            </w:pPr>
          </w:p>
        </w:tc>
      </w:tr>
    </w:tbl>
    <w:p w14:paraId="5A995009" w14:textId="77777777" w:rsidR="0098527A" w:rsidRDefault="0098527A" w:rsidP="00E61BD7">
      <w:pPr>
        <w:spacing w:after="0" w:line="240" w:lineRule="auto"/>
        <w:jc w:val="both"/>
        <w:rPr>
          <w:rFonts w:cstheme="minorHAnsi"/>
        </w:rPr>
      </w:pPr>
    </w:p>
    <w:p w14:paraId="46A04D73" w14:textId="77777777" w:rsidR="0098527A" w:rsidRDefault="0098527A" w:rsidP="00E61BD7">
      <w:pPr>
        <w:spacing w:after="0" w:line="240" w:lineRule="auto"/>
        <w:jc w:val="both"/>
        <w:rPr>
          <w:rFonts w:cstheme="minorHAnsi"/>
        </w:rPr>
      </w:pPr>
    </w:p>
    <w:tbl>
      <w:tblPr>
        <w:tblpPr w:leftFromText="180" w:rightFromText="180" w:vertAnchor="text" w:horzAnchor="margin" w:tblpX="-351" w:tblpY="124"/>
        <w:tblW w:w="10314"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558"/>
        <w:gridCol w:w="2094"/>
        <w:gridCol w:w="1975"/>
        <w:gridCol w:w="1231"/>
        <w:gridCol w:w="1456"/>
      </w:tblGrid>
      <w:tr w:rsidR="0098527A" w:rsidRPr="00566A71" w14:paraId="52F3A721" w14:textId="77777777" w:rsidTr="00D0045F">
        <w:tc>
          <w:tcPr>
            <w:tcW w:w="10314" w:type="dxa"/>
            <w:gridSpan w:val="5"/>
            <w:shd w:val="clear" w:color="auto" w:fill="EAF6F3"/>
          </w:tcPr>
          <w:p w14:paraId="0EC80900" w14:textId="77777777" w:rsidR="0098527A" w:rsidRPr="00566A71" w:rsidRDefault="0098527A" w:rsidP="00D0045F">
            <w:pPr>
              <w:pStyle w:val="BodyText"/>
              <w:rPr>
                <w:rFonts w:cstheme="minorHAnsi"/>
                <w:b/>
                <w:color w:val="185262"/>
              </w:rPr>
            </w:pPr>
            <w:r w:rsidRPr="00566A71">
              <w:rPr>
                <w:rFonts w:cstheme="minorHAnsi"/>
                <w:b/>
                <w:color w:val="185262"/>
              </w:rPr>
              <w:t xml:space="preserve">Evaluation recommendation </w:t>
            </w:r>
            <w:r w:rsidR="004B669F">
              <w:rPr>
                <w:rFonts w:cstheme="minorHAnsi"/>
                <w:b/>
                <w:color w:val="185262"/>
              </w:rPr>
              <w:t>6</w:t>
            </w:r>
            <w:r w:rsidRPr="00566A71">
              <w:rPr>
                <w:rFonts w:cstheme="minorHAnsi"/>
                <w:b/>
                <w:color w:val="185262"/>
              </w:rPr>
              <w:t>.</w:t>
            </w:r>
          </w:p>
          <w:p w14:paraId="2B0DFEC5" w14:textId="77777777" w:rsidR="0098527A" w:rsidRPr="00566A71" w:rsidRDefault="0098527A" w:rsidP="00D0045F">
            <w:pPr>
              <w:pStyle w:val="BodyText"/>
              <w:rPr>
                <w:rFonts w:asciiTheme="minorHAnsi" w:hAnsiTheme="minorHAnsi" w:cstheme="minorHAnsi"/>
                <w:b/>
                <w:bCs/>
                <w:sz w:val="20"/>
              </w:rPr>
            </w:pPr>
            <w:r w:rsidRPr="00ED5AD5">
              <w:rPr>
                <w:rFonts w:asciiTheme="minorHAnsi" w:hAnsiTheme="minorHAnsi" w:cstheme="minorHAnsi"/>
                <w:b/>
                <w:bCs/>
                <w:sz w:val="20"/>
              </w:rPr>
              <w:t xml:space="preserve">The project is advised to apply for </w:t>
            </w:r>
            <w:r w:rsidR="004B669F">
              <w:rPr>
                <w:rFonts w:asciiTheme="minorHAnsi" w:hAnsiTheme="minorHAnsi" w:cstheme="minorHAnsi"/>
                <w:b/>
                <w:bCs/>
                <w:sz w:val="20"/>
              </w:rPr>
              <w:t>12-</w:t>
            </w:r>
            <w:r w:rsidRPr="00ED5AD5">
              <w:rPr>
                <w:rFonts w:asciiTheme="minorHAnsi" w:hAnsiTheme="minorHAnsi" w:cstheme="minorHAnsi"/>
                <w:b/>
                <w:bCs/>
                <w:sz w:val="20"/>
              </w:rPr>
              <w:t>18-month extension</w:t>
            </w:r>
            <w:r>
              <w:rPr>
                <w:rFonts w:asciiTheme="minorHAnsi" w:hAnsiTheme="minorHAnsi" w:cstheme="minorHAnsi"/>
                <w:b/>
                <w:bCs/>
                <w:sz w:val="20"/>
              </w:rPr>
              <w:t>.</w:t>
            </w:r>
          </w:p>
        </w:tc>
      </w:tr>
      <w:tr w:rsidR="0098527A" w:rsidRPr="00566A71" w14:paraId="312AB704" w14:textId="77777777" w:rsidTr="00D0045F">
        <w:tc>
          <w:tcPr>
            <w:tcW w:w="10314" w:type="dxa"/>
            <w:gridSpan w:val="5"/>
            <w:shd w:val="clear" w:color="auto" w:fill="EAF6F3"/>
          </w:tcPr>
          <w:p w14:paraId="685F757A" w14:textId="3323C870" w:rsidR="0098527A" w:rsidRPr="00566A71" w:rsidRDefault="0098527A" w:rsidP="004B3BBC">
            <w:pPr>
              <w:tabs>
                <w:tab w:val="left" w:pos="1080"/>
              </w:tabs>
              <w:spacing w:after="0" w:line="240" w:lineRule="auto"/>
              <w:jc w:val="both"/>
              <w:rPr>
                <w:rFonts w:cstheme="minorHAnsi"/>
                <w:color w:val="185262"/>
              </w:rPr>
            </w:pPr>
            <w:r w:rsidRPr="00566A71">
              <w:rPr>
                <w:rFonts w:cstheme="minorHAnsi"/>
                <w:color w:val="185262"/>
              </w:rPr>
              <w:t>Management response:</w:t>
            </w:r>
            <w:r w:rsidR="004B3BBC">
              <w:rPr>
                <w:rFonts w:cstheme="minorHAnsi"/>
                <w:color w:val="185262"/>
              </w:rPr>
              <w:t xml:space="preserve"> </w:t>
            </w:r>
            <w:r w:rsidR="00546415">
              <w:t xml:space="preserve"> Recommendation is </w:t>
            </w:r>
            <w:proofErr w:type="gramStart"/>
            <w:r w:rsidR="00546415">
              <w:t>duly noted</w:t>
            </w:r>
            <w:proofErr w:type="gramEnd"/>
            <w:r w:rsidR="00546415">
              <w:rPr>
                <w:rFonts w:cstheme="minorHAnsi"/>
                <w:color w:val="185262"/>
              </w:rPr>
              <w:t xml:space="preserve">, it’s implementation to be explored with the donor. </w:t>
            </w:r>
            <w:r w:rsidR="004B3BBC">
              <w:rPr>
                <w:rFonts w:cstheme="minorHAnsi"/>
                <w:color w:val="185262"/>
              </w:rPr>
              <w:t>The concern regarding the los</w:t>
            </w:r>
            <w:r w:rsidR="00825CD3">
              <w:rPr>
                <w:rFonts w:cstheme="minorHAnsi"/>
                <w:color w:val="185262"/>
              </w:rPr>
              <w:t>s</w:t>
            </w:r>
            <w:r w:rsidR="004B3BBC">
              <w:rPr>
                <w:rFonts w:cstheme="minorHAnsi"/>
                <w:color w:val="185262"/>
              </w:rPr>
              <w:t xml:space="preserve"> of time and the delay in the implementation of some of the activities due to the pandemic was raised during the Project Board meetings and the board suggested the PMU to apply for a 12-18 months extension based on the requirement perceived.</w:t>
            </w:r>
          </w:p>
        </w:tc>
      </w:tr>
      <w:tr w:rsidR="0098527A" w:rsidRPr="00566A71" w14:paraId="7260602A" w14:textId="77777777" w:rsidTr="00D0045F">
        <w:trPr>
          <w:trHeight w:val="135"/>
        </w:trPr>
        <w:tc>
          <w:tcPr>
            <w:tcW w:w="3558" w:type="dxa"/>
            <w:vMerge w:val="restart"/>
            <w:shd w:val="clear" w:color="auto" w:fill="EAF6F3"/>
          </w:tcPr>
          <w:p w14:paraId="4EBBEB4B" w14:textId="77777777" w:rsidR="0098527A" w:rsidRPr="00566A71" w:rsidRDefault="0098527A" w:rsidP="00D0045F">
            <w:pPr>
              <w:tabs>
                <w:tab w:val="left" w:pos="1080"/>
              </w:tabs>
              <w:spacing w:after="0" w:line="240" w:lineRule="auto"/>
              <w:jc w:val="both"/>
              <w:rPr>
                <w:rFonts w:cstheme="minorHAnsi"/>
                <w:b/>
                <w:color w:val="185262"/>
              </w:rPr>
            </w:pPr>
            <w:r w:rsidRPr="00566A71">
              <w:rPr>
                <w:rFonts w:cstheme="minorHAnsi"/>
                <w:b/>
                <w:color w:val="185262"/>
              </w:rPr>
              <w:t>Key action(s)</w:t>
            </w:r>
          </w:p>
        </w:tc>
        <w:tc>
          <w:tcPr>
            <w:tcW w:w="2094" w:type="dxa"/>
            <w:vMerge w:val="restart"/>
            <w:shd w:val="clear" w:color="auto" w:fill="EAF6F3"/>
          </w:tcPr>
          <w:p w14:paraId="1A3E8A18" w14:textId="77777777" w:rsidR="0098527A" w:rsidRPr="00566A71" w:rsidRDefault="0098527A" w:rsidP="00D0045F">
            <w:pPr>
              <w:tabs>
                <w:tab w:val="left" w:pos="1080"/>
              </w:tabs>
              <w:spacing w:after="0" w:line="240" w:lineRule="auto"/>
              <w:jc w:val="both"/>
              <w:rPr>
                <w:rFonts w:cstheme="minorHAnsi"/>
                <w:b/>
                <w:color w:val="185262"/>
              </w:rPr>
            </w:pPr>
            <w:r w:rsidRPr="00566A71">
              <w:rPr>
                <w:rFonts w:cstheme="minorHAnsi"/>
                <w:b/>
                <w:color w:val="185262"/>
              </w:rPr>
              <w:t>Completion date</w:t>
            </w:r>
          </w:p>
        </w:tc>
        <w:tc>
          <w:tcPr>
            <w:tcW w:w="1975" w:type="dxa"/>
            <w:vMerge w:val="restart"/>
            <w:shd w:val="clear" w:color="auto" w:fill="EAF6F3"/>
          </w:tcPr>
          <w:p w14:paraId="6C447922" w14:textId="77777777" w:rsidR="0098527A" w:rsidRPr="00566A71" w:rsidRDefault="0098527A" w:rsidP="00D0045F">
            <w:pPr>
              <w:tabs>
                <w:tab w:val="left" w:pos="1080"/>
              </w:tabs>
              <w:spacing w:after="0" w:line="240" w:lineRule="auto"/>
              <w:jc w:val="both"/>
              <w:rPr>
                <w:rFonts w:cstheme="minorHAnsi"/>
                <w:b/>
                <w:color w:val="185262"/>
              </w:rPr>
            </w:pPr>
            <w:r w:rsidRPr="00566A71">
              <w:rPr>
                <w:rFonts w:cstheme="minorHAnsi"/>
                <w:b/>
                <w:color w:val="185262"/>
              </w:rPr>
              <w:t>Responsible unit(s)</w:t>
            </w:r>
          </w:p>
        </w:tc>
        <w:tc>
          <w:tcPr>
            <w:tcW w:w="2687" w:type="dxa"/>
            <w:gridSpan w:val="2"/>
            <w:shd w:val="clear" w:color="auto" w:fill="EAF6F3"/>
          </w:tcPr>
          <w:p w14:paraId="19E7F2F5" w14:textId="77777777" w:rsidR="0098527A" w:rsidRPr="00566A71" w:rsidRDefault="0098527A" w:rsidP="00D0045F">
            <w:pPr>
              <w:tabs>
                <w:tab w:val="left" w:pos="1080"/>
              </w:tabs>
              <w:spacing w:after="0" w:line="240" w:lineRule="auto"/>
              <w:jc w:val="both"/>
              <w:rPr>
                <w:rFonts w:cstheme="minorHAnsi"/>
                <w:b/>
                <w:color w:val="185262"/>
              </w:rPr>
            </w:pPr>
            <w:r w:rsidRPr="00566A71">
              <w:rPr>
                <w:rFonts w:cstheme="minorHAnsi"/>
                <w:b/>
                <w:color w:val="185262"/>
              </w:rPr>
              <w:t>Tracking</w:t>
            </w:r>
          </w:p>
        </w:tc>
      </w:tr>
      <w:tr w:rsidR="0098527A" w:rsidRPr="00566A71" w14:paraId="14F94F5F" w14:textId="77777777" w:rsidTr="00D0045F">
        <w:trPr>
          <w:trHeight w:val="135"/>
        </w:trPr>
        <w:tc>
          <w:tcPr>
            <w:tcW w:w="3558" w:type="dxa"/>
            <w:vMerge/>
            <w:shd w:val="clear" w:color="auto" w:fill="F3F3F3"/>
          </w:tcPr>
          <w:p w14:paraId="7656302D" w14:textId="77777777" w:rsidR="0098527A" w:rsidRPr="00566A71" w:rsidRDefault="0098527A" w:rsidP="00D0045F">
            <w:pPr>
              <w:tabs>
                <w:tab w:val="left" w:pos="1080"/>
              </w:tabs>
              <w:spacing w:after="0" w:line="240" w:lineRule="auto"/>
              <w:jc w:val="both"/>
              <w:rPr>
                <w:rFonts w:cstheme="minorHAnsi"/>
                <w:color w:val="185262"/>
              </w:rPr>
            </w:pPr>
          </w:p>
        </w:tc>
        <w:tc>
          <w:tcPr>
            <w:tcW w:w="2094" w:type="dxa"/>
            <w:vMerge/>
            <w:shd w:val="clear" w:color="auto" w:fill="F3F3F3"/>
          </w:tcPr>
          <w:p w14:paraId="6383378A" w14:textId="77777777" w:rsidR="0098527A" w:rsidRPr="00566A71" w:rsidRDefault="0098527A" w:rsidP="00D0045F">
            <w:pPr>
              <w:tabs>
                <w:tab w:val="left" w:pos="1080"/>
              </w:tabs>
              <w:spacing w:after="0" w:line="240" w:lineRule="auto"/>
              <w:jc w:val="both"/>
              <w:rPr>
                <w:rFonts w:cstheme="minorHAnsi"/>
                <w:b/>
                <w:color w:val="185262"/>
              </w:rPr>
            </w:pPr>
          </w:p>
        </w:tc>
        <w:tc>
          <w:tcPr>
            <w:tcW w:w="1975" w:type="dxa"/>
            <w:vMerge/>
            <w:shd w:val="clear" w:color="auto" w:fill="F3F3F3"/>
          </w:tcPr>
          <w:p w14:paraId="3BF69973" w14:textId="77777777" w:rsidR="0098527A" w:rsidRPr="00566A71" w:rsidRDefault="0098527A" w:rsidP="00D0045F">
            <w:pPr>
              <w:tabs>
                <w:tab w:val="left" w:pos="1080"/>
              </w:tabs>
              <w:spacing w:after="0" w:line="240" w:lineRule="auto"/>
              <w:jc w:val="both"/>
              <w:rPr>
                <w:rFonts w:cstheme="minorHAnsi"/>
                <w:b/>
                <w:color w:val="185262"/>
              </w:rPr>
            </w:pPr>
          </w:p>
        </w:tc>
        <w:tc>
          <w:tcPr>
            <w:tcW w:w="1231" w:type="dxa"/>
          </w:tcPr>
          <w:p w14:paraId="7E69B554" w14:textId="77777777" w:rsidR="0098527A" w:rsidRPr="00566A71" w:rsidRDefault="0098527A" w:rsidP="00D0045F">
            <w:pPr>
              <w:tabs>
                <w:tab w:val="left" w:pos="1080"/>
              </w:tabs>
              <w:spacing w:after="0" w:line="240" w:lineRule="auto"/>
              <w:jc w:val="both"/>
              <w:rPr>
                <w:rFonts w:cstheme="minorHAnsi"/>
                <w:b/>
                <w:color w:val="185262"/>
              </w:rPr>
            </w:pPr>
            <w:r w:rsidRPr="00566A71">
              <w:rPr>
                <w:rFonts w:cstheme="minorHAnsi"/>
                <w:b/>
                <w:color w:val="185262"/>
              </w:rPr>
              <w:t>Comments</w:t>
            </w:r>
          </w:p>
        </w:tc>
        <w:tc>
          <w:tcPr>
            <w:tcW w:w="1456" w:type="dxa"/>
          </w:tcPr>
          <w:p w14:paraId="385E4E94" w14:textId="77777777" w:rsidR="0098527A" w:rsidRPr="00566A71" w:rsidRDefault="0098527A" w:rsidP="00D0045F">
            <w:pPr>
              <w:tabs>
                <w:tab w:val="left" w:pos="1080"/>
              </w:tabs>
              <w:spacing w:after="0" w:line="240" w:lineRule="auto"/>
              <w:jc w:val="both"/>
              <w:rPr>
                <w:rFonts w:cstheme="minorHAnsi"/>
                <w:b/>
                <w:color w:val="185262"/>
              </w:rPr>
            </w:pPr>
            <w:r w:rsidRPr="00566A71">
              <w:rPr>
                <w:rFonts w:cstheme="minorHAnsi"/>
                <w:b/>
                <w:color w:val="185262"/>
              </w:rPr>
              <w:t>Status (initiated, completed or no due date)</w:t>
            </w:r>
          </w:p>
        </w:tc>
      </w:tr>
      <w:tr w:rsidR="0098527A" w:rsidRPr="00566A71" w14:paraId="77BDF922" w14:textId="77777777" w:rsidTr="00D0045F">
        <w:tc>
          <w:tcPr>
            <w:tcW w:w="3558" w:type="dxa"/>
          </w:tcPr>
          <w:p w14:paraId="3B66AD8E" w14:textId="77777777" w:rsidR="00845BA2" w:rsidRDefault="00D0045F" w:rsidP="00D0045F">
            <w:pPr>
              <w:tabs>
                <w:tab w:val="left" w:pos="1080"/>
              </w:tabs>
              <w:spacing w:after="0" w:line="240" w:lineRule="auto"/>
              <w:jc w:val="both"/>
              <w:rPr>
                <w:rFonts w:cstheme="minorHAnsi"/>
                <w:color w:val="000000" w:themeColor="text1"/>
              </w:rPr>
            </w:pPr>
            <w:r>
              <w:rPr>
                <w:rFonts w:cstheme="minorHAnsi"/>
                <w:color w:val="000000" w:themeColor="text1"/>
              </w:rPr>
              <w:lastRenderedPageBreak/>
              <w:t xml:space="preserve">Considering the time lost </w:t>
            </w:r>
            <w:r w:rsidR="00845BA2">
              <w:rPr>
                <w:rFonts w:cstheme="minorHAnsi"/>
                <w:color w:val="000000" w:themeColor="text1"/>
              </w:rPr>
              <w:t xml:space="preserve">and delay in majority of activities </w:t>
            </w:r>
            <w:r>
              <w:rPr>
                <w:rFonts w:cstheme="minorHAnsi"/>
                <w:color w:val="000000" w:themeColor="text1"/>
              </w:rPr>
              <w:t xml:space="preserve">due to the pandemic, </w:t>
            </w:r>
            <w:r w:rsidR="00845BA2">
              <w:rPr>
                <w:rFonts w:cstheme="minorHAnsi"/>
                <w:color w:val="000000" w:themeColor="text1"/>
              </w:rPr>
              <w:t xml:space="preserve">an application for 12-18 months depending upon the requirement shall be </w:t>
            </w:r>
            <w:r w:rsidR="004B669F">
              <w:rPr>
                <w:rFonts w:cstheme="minorHAnsi"/>
                <w:color w:val="000000" w:themeColor="text1"/>
              </w:rPr>
              <w:t>processed for approval</w:t>
            </w:r>
            <w:r w:rsidR="00845BA2">
              <w:rPr>
                <w:rFonts w:cstheme="minorHAnsi"/>
                <w:color w:val="000000" w:themeColor="text1"/>
              </w:rPr>
              <w:t>.</w:t>
            </w:r>
          </w:p>
          <w:p w14:paraId="6D1CE358" w14:textId="77777777" w:rsidR="00D0045F" w:rsidRPr="00566A71" w:rsidRDefault="00D0045F" w:rsidP="00845BA2">
            <w:pPr>
              <w:tabs>
                <w:tab w:val="left" w:pos="1080"/>
              </w:tabs>
              <w:spacing w:after="0" w:line="240" w:lineRule="auto"/>
              <w:jc w:val="both"/>
              <w:rPr>
                <w:rFonts w:cstheme="minorHAnsi"/>
                <w:color w:val="000000" w:themeColor="text1"/>
              </w:rPr>
            </w:pPr>
          </w:p>
        </w:tc>
        <w:tc>
          <w:tcPr>
            <w:tcW w:w="2094" w:type="dxa"/>
          </w:tcPr>
          <w:p w14:paraId="084AA11B" w14:textId="77777777" w:rsidR="0098527A" w:rsidRPr="00566A71" w:rsidRDefault="00487307" w:rsidP="00D0045F">
            <w:pPr>
              <w:tabs>
                <w:tab w:val="left" w:pos="1080"/>
              </w:tabs>
              <w:spacing w:after="0" w:line="240" w:lineRule="auto"/>
              <w:jc w:val="both"/>
              <w:rPr>
                <w:rFonts w:cstheme="minorHAnsi"/>
                <w:color w:val="000000" w:themeColor="text1"/>
              </w:rPr>
            </w:pPr>
            <w:r>
              <w:rPr>
                <w:rFonts w:cstheme="minorHAnsi"/>
                <w:color w:val="000000" w:themeColor="text1"/>
              </w:rPr>
              <w:t>10</w:t>
            </w:r>
            <w:r w:rsidRPr="00487307">
              <w:rPr>
                <w:rFonts w:cstheme="minorHAnsi"/>
                <w:color w:val="000000" w:themeColor="text1"/>
                <w:vertAlign w:val="superscript"/>
              </w:rPr>
              <w:t>th</w:t>
            </w:r>
            <w:r>
              <w:rPr>
                <w:rFonts w:cstheme="minorHAnsi"/>
                <w:color w:val="000000" w:themeColor="text1"/>
              </w:rPr>
              <w:t xml:space="preserve"> </w:t>
            </w:r>
            <w:r w:rsidR="00845BA2">
              <w:rPr>
                <w:rFonts w:cstheme="minorHAnsi"/>
                <w:color w:val="000000" w:themeColor="text1"/>
              </w:rPr>
              <w:t>March, 2021</w:t>
            </w:r>
          </w:p>
        </w:tc>
        <w:tc>
          <w:tcPr>
            <w:tcW w:w="1975" w:type="dxa"/>
          </w:tcPr>
          <w:p w14:paraId="32133F48" w14:textId="77777777" w:rsidR="0098527A" w:rsidRPr="00566A71" w:rsidRDefault="00845BA2" w:rsidP="00D0045F">
            <w:pPr>
              <w:tabs>
                <w:tab w:val="left" w:pos="1080"/>
              </w:tabs>
              <w:spacing w:after="0" w:line="240" w:lineRule="auto"/>
              <w:jc w:val="both"/>
              <w:rPr>
                <w:rFonts w:cstheme="minorHAnsi"/>
                <w:color w:val="000000" w:themeColor="text1"/>
              </w:rPr>
            </w:pPr>
            <w:r>
              <w:rPr>
                <w:rFonts w:cstheme="minorHAnsi"/>
                <w:color w:val="000000" w:themeColor="text1"/>
              </w:rPr>
              <w:t>PMU and UNDP</w:t>
            </w:r>
          </w:p>
        </w:tc>
        <w:tc>
          <w:tcPr>
            <w:tcW w:w="1231" w:type="dxa"/>
          </w:tcPr>
          <w:p w14:paraId="276F8905" w14:textId="77777777" w:rsidR="0098527A" w:rsidRPr="00566A71" w:rsidRDefault="004B3BBC" w:rsidP="00D0045F">
            <w:pPr>
              <w:tabs>
                <w:tab w:val="left" w:pos="1080"/>
              </w:tabs>
              <w:spacing w:after="0" w:line="240" w:lineRule="auto"/>
              <w:jc w:val="both"/>
              <w:rPr>
                <w:rFonts w:cstheme="minorHAnsi"/>
                <w:color w:val="185262"/>
              </w:rPr>
            </w:pPr>
            <w:r>
              <w:rPr>
                <w:rFonts w:cstheme="minorHAnsi"/>
                <w:color w:val="185262"/>
              </w:rPr>
              <w:t>Not initiated</w:t>
            </w:r>
          </w:p>
        </w:tc>
        <w:tc>
          <w:tcPr>
            <w:tcW w:w="1456" w:type="dxa"/>
          </w:tcPr>
          <w:p w14:paraId="7CE852D0" w14:textId="77777777" w:rsidR="0098527A" w:rsidRPr="00566A71" w:rsidRDefault="0098527A" w:rsidP="00D0045F">
            <w:pPr>
              <w:tabs>
                <w:tab w:val="left" w:pos="1080"/>
              </w:tabs>
              <w:spacing w:after="0" w:line="240" w:lineRule="auto"/>
              <w:jc w:val="both"/>
              <w:rPr>
                <w:rFonts w:cstheme="minorHAnsi"/>
                <w:color w:val="185262"/>
              </w:rPr>
            </w:pPr>
          </w:p>
        </w:tc>
      </w:tr>
    </w:tbl>
    <w:p w14:paraId="4E0B8C0E" w14:textId="77777777" w:rsidR="0098527A" w:rsidRPr="00566A71" w:rsidRDefault="0098527A" w:rsidP="00E61BD7">
      <w:pPr>
        <w:spacing w:after="0" w:line="240" w:lineRule="auto"/>
        <w:jc w:val="both"/>
        <w:rPr>
          <w:rFonts w:cstheme="minorHAnsi"/>
        </w:rPr>
      </w:pPr>
    </w:p>
    <w:tbl>
      <w:tblPr>
        <w:tblpPr w:leftFromText="180" w:rightFromText="180" w:vertAnchor="text" w:horzAnchor="margin" w:tblpX="-351" w:tblpY="124"/>
        <w:tblW w:w="10314"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558"/>
        <w:gridCol w:w="2094"/>
        <w:gridCol w:w="1975"/>
        <w:gridCol w:w="1231"/>
        <w:gridCol w:w="1456"/>
      </w:tblGrid>
      <w:tr w:rsidR="00156A90" w:rsidRPr="00566A71" w14:paraId="63581535" w14:textId="77777777" w:rsidTr="00D0045F">
        <w:tc>
          <w:tcPr>
            <w:tcW w:w="10314" w:type="dxa"/>
            <w:gridSpan w:val="5"/>
            <w:shd w:val="clear" w:color="auto" w:fill="EAF6F3"/>
          </w:tcPr>
          <w:p w14:paraId="2C08D4EC" w14:textId="77777777" w:rsidR="00156A90" w:rsidRPr="00566A71" w:rsidRDefault="00156A90" w:rsidP="00D0045F">
            <w:pPr>
              <w:pStyle w:val="BodyText"/>
              <w:rPr>
                <w:rFonts w:cstheme="minorHAnsi"/>
                <w:b/>
                <w:color w:val="185262"/>
              </w:rPr>
            </w:pPr>
            <w:r w:rsidRPr="00566A71">
              <w:rPr>
                <w:rFonts w:cstheme="minorHAnsi"/>
                <w:b/>
                <w:color w:val="185262"/>
              </w:rPr>
              <w:t xml:space="preserve">Evaluation recommendation </w:t>
            </w:r>
            <w:r w:rsidR="004B669F">
              <w:rPr>
                <w:rFonts w:cstheme="minorHAnsi"/>
                <w:b/>
                <w:color w:val="185262"/>
              </w:rPr>
              <w:t>7</w:t>
            </w:r>
            <w:r w:rsidRPr="00566A71">
              <w:rPr>
                <w:rFonts w:cstheme="minorHAnsi"/>
                <w:b/>
                <w:color w:val="185262"/>
              </w:rPr>
              <w:t>.</w:t>
            </w:r>
          </w:p>
          <w:p w14:paraId="69DD216C" w14:textId="77777777" w:rsidR="00156A90" w:rsidRPr="00566A71" w:rsidRDefault="00156A90" w:rsidP="00D0045F">
            <w:pPr>
              <w:pStyle w:val="BodyText"/>
              <w:rPr>
                <w:rFonts w:asciiTheme="minorHAnsi" w:hAnsiTheme="minorHAnsi" w:cstheme="minorHAnsi"/>
                <w:b/>
                <w:bCs/>
                <w:sz w:val="20"/>
              </w:rPr>
            </w:pPr>
            <w:r w:rsidRPr="00566A71">
              <w:rPr>
                <w:rFonts w:asciiTheme="minorHAnsi" w:hAnsiTheme="minorHAnsi" w:cstheme="minorHAnsi"/>
                <w:b/>
                <w:bCs/>
                <w:sz w:val="20"/>
              </w:rPr>
              <w:t>Enhance the capacity of the Project Management Unit (PMU)</w:t>
            </w:r>
          </w:p>
        </w:tc>
      </w:tr>
      <w:tr w:rsidR="00156A90" w:rsidRPr="00566A71" w14:paraId="3D29E6B5" w14:textId="77777777" w:rsidTr="00D0045F">
        <w:tc>
          <w:tcPr>
            <w:tcW w:w="10314" w:type="dxa"/>
            <w:gridSpan w:val="5"/>
            <w:shd w:val="clear" w:color="auto" w:fill="EAF6F3"/>
          </w:tcPr>
          <w:p w14:paraId="45327E73" w14:textId="71A0EBB7" w:rsidR="00156A90" w:rsidRPr="00566A71" w:rsidRDefault="00156A90" w:rsidP="004B3BBC">
            <w:pPr>
              <w:tabs>
                <w:tab w:val="left" w:pos="1080"/>
              </w:tabs>
              <w:spacing w:after="0" w:line="240" w:lineRule="auto"/>
              <w:jc w:val="both"/>
              <w:rPr>
                <w:rFonts w:cstheme="minorHAnsi"/>
                <w:color w:val="185262"/>
              </w:rPr>
            </w:pPr>
            <w:r w:rsidRPr="00566A71">
              <w:rPr>
                <w:rFonts w:cstheme="minorHAnsi"/>
                <w:color w:val="185262"/>
              </w:rPr>
              <w:t>Management response:</w:t>
            </w:r>
            <w:r w:rsidR="004B3BBC">
              <w:rPr>
                <w:rFonts w:cstheme="minorHAnsi"/>
                <w:color w:val="185262"/>
              </w:rPr>
              <w:t xml:space="preserve"> </w:t>
            </w:r>
            <w:r w:rsidR="004F353E">
              <w:rPr>
                <w:rFonts w:cstheme="minorHAnsi"/>
                <w:color w:val="185262"/>
              </w:rPr>
              <w:t xml:space="preserve">Agree with the recommendation. </w:t>
            </w:r>
            <w:r w:rsidR="004B3BBC">
              <w:rPr>
                <w:rFonts w:cstheme="minorHAnsi"/>
                <w:color w:val="185262"/>
              </w:rPr>
              <w:t>The inadequate manpower under the project management unit was appraised in the sixth board meeting to which the board endorsed the approval to recruit a communication officer.</w:t>
            </w:r>
            <w:r w:rsidR="00825CD3">
              <w:rPr>
                <w:rFonts w:cstheme="minorHAnsi"/>
                <w:color w:val="185262"/>
              </w:rPr>
              <w:t xml:space="preserve"> There was a need to work on the technical aspects and proper advocacies to demystify some of the misconceptions related to the EV technologies</w:t>
            </w:r>
            <w:r w:rsidR="00546415">
              <w:rPr>
                <w:rFonts w:cstheme="minorHAnsi"/>
                <w:color w:val="185262"/>
              </w:rPr>
              <w:t>.</w:t>
            </w:r>
          </w:p>
        </w:tc>
      </w:tr>
      <w:tr w:rsidR="00156A90" w:rsidRPr="00566A71" w14:paraId="78E6FC6E" w14:textId="77777777" w:rsidTr="00D0045F">
        <w:trPr>
          <w:trHeight w:val="135"/>
        </w:trPr>
        <w:tc>
          <w:tcPr>
            <w:tcW w:w="3558" w:type="dxa"/>
            <w:vMerge w:val="restart"/>
            <w:shd w:val="clear" w:color="auto" w:fill="EAF6F3"/>
          </w:tcPr>
          <w:p w14:paraId="0B847AEF"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Key action(s)</w:t>
            </w:r>
          </w:p>
        </w:tc>
        <w:tc>
          <w:tcPr>
            <w:tcW w:w="2094" w:type="dxa"/>
            <w:vMerge w:val="restart"/>
            <w:shd w:val="clear" w:color="auto" w:fill="EAF6F3"/>
          </w:tcPr>
          <w:p w14:paraId="746CD9BE"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Completion date</w:t>
            </w:r>
          </w:p>
        </w:tc>
        <w:tc>
          <w:tcPr>
            <w:tcW w:w="1975" w:type="dxa"/>
            <w:vMerge w:val="restart"/>
            <w:shd w:val="clear" w:color="auto" w:fill="EAF6F3"/>
          </w:tcPr>
          <w:p w14:paraId="0EEA53B3"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Responsible unit(s)</w:t>
            </w:r>
          </w:p>
        </w:tc>
        <w:tc>
          <w:tcPr>
            <w:tcW w:w="2687" w:type="dxa"/>
            <w:gridSpan w:val="2"/>
            <w:shd w:val="clear" w:color="auto" w:fill="EAF6F3"/>
          </w:tcPr>
          <w:p w14:paraId="4E99AF4D"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Tracking</w:t>
            </w:r>
          </w:p>
        </w:tc>
      </w:tr>
      <w:tr w:rsidR="00156A90" w:rsidRPr="00566A71" w14:paraId="32AF4583" w14:textId="77777777" w:rsidTr="00D0045F">
        <w:trPr>
          <w:trHeight w:val="135"/>
        </w:trPr>
        <w:tc>
          <w:tcPr>
            <w:tcW w:w="3558" w:type="dxa"/>
            <w:vMerge/>
            <w:shd w:val="clear" w:color="auto" w:fill="F3F3F3"/>
          </w:tcPr>
          <w:p w14:paraId="506EF189" w14:textId="77777777" w:rsidR="00156A90" w:rsidRPr="00566A71" w:rsidRDefault="00156A90" w:rsidP="00D0045F">
            <w:pPr>
              <w:tabs>
                <w:tab w:val="left" w:pos="1080"/>
              </w:tabs>
              <w:spacing w:after="0" w:line="240" w:lineRule="auto"/>
              <w:jc w:val="both"/>
              <w:rPr>
                <w:rFonts w:cstheme="minorHAnsi"/>
                <w:color w:val="185262"/>
              </w:rPr>
            </w:pPr>
          </w:p>
        </w:tc>
        <w:tc>
          <w:tcPr>
            <w:tcW w:w="2094" w:type="dxa"/>
            <w:vMerge/>
            <w:shd w:val="clear" w:color="auto" w:fill="F3F3F3"/>
          </w:tcPr>
          <w:p w14:paraId="4B34EC10" w14:textId="77777777" w:rsidR="00156A90" w:rsidRPr="00566A71" w:rsidRDefault="00156A90" w:rsidP="00D0045F">
            <w:pPr>
              <w:tabs>
                <w:tab w:val="left" w:pos="1080"/>
              </w:tabs>
              <w:spacing w:after="0" w:line="240" w:lineRule="auto"/>
              <w:jc w:val="both"/>
              <w:rPr>
                <w:rFonts w:cstheme="minorHAnsi"/>
                <w:b/>
                <w:color w:val="185262"/>
              </w:rPr>
            </w:pPr>
          </w:p>
        </w:tc>
        <w:tc>
          <w:tcPr>
            <w:tcW w:w="1975" w:type="dxa"/>
            <w:vMerge/>
            <w:shd w:val="clear" w:color="auto" w:fill="F3F3F3"/>
          </w:tcPr>
          <w:p w14:paraId="4850ECBE" w14:textId="77777777" w:rsidR="00156A90" w:rsidRPr="00566A71" w:rsidRDefault="00156A90" w:rsidP="00D0045F">
            <w:pPr>
              <w:tabs>
                <w:tab w:val="left" w:pos="1080"/>
              </w:tabs>
              <w:spacing w:after="0" w:line="240" w:lineRule="auto"/>
              <w:jc w:val="both"/>
              <w:rPr>
                <w:rFonts w:cstheme="minorHAnsi"/>
                <w:b/>
                <w:color w:val="185262"/>
              </w:rPr>
            </w:pPr>
          </w:p>
        </w:tc>
        <w:tc>
          <w:tcPr>
            <w:tcW w:w="1231" w:type="dxa"/>
          </w:tcPr>
          <w:p w14:paraId="63970113"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Comments</w:t>
            </w:r>
          </w:p>
        </w:tc>
        <w:tc>
          <w:tcPr>
            <w:tcW w:w="1456" w:type="dxa"/>
          </w:tcPr>
          <w:p w14:paraId="33111DC1" w14:textId="77777777" w:rsidR="00156A90" w:rsidRPr="00566A71" w:rsidRDefault="00156A90" w:rsidP="00D0045F">
            <w:pPr>
              <w:tabs>
                <w:tab w:val="left" w:pos="1080"/>
              </w:tabs>
              <w:spacing w:after="0" w:line="240" w:lineRule="auto"/>
              <w:jc w:val="both"/>
              <w:rPr>
                <w:rFonts w:cstheme="minorHAnsi"/>
                <w:b/>
                <w:color w:val="185262"/>
              </w:rPr>
            </w:pPr>
            <w:r w:rsidRPr="00566A71">
              <w:rPr>
                <w:rFonts w:cstheme="minorHAnsi"/>
                <w:b/>
                <w:color w:val="185262"/>
              </w:rPr>
              <w:t>Status (initiated, completed or no due date)</w:t>
            </w:r>
          </w:p>
        </w:tc>
      </w:tr>
      <w:tr w:rsidR="00156A90" w:rsidRPr="00566A71" w14:paraId="7FC40840" w14:textId="77777777" w:rsidTr="00D0045F">
        <w:tc>
          <w:tcPr>
            <w:tcW w:w="3558" w:type="dxa"/>
          </w:tcPr>
          <w:p w14:paraId="7F8DEF8E" w14:textId="7AEDEC9C" w:rsidR="00156A90" w:rsidRPr="00566A71" w:rsidRDefault="005A62FF" w:rsidP="00D0045F">
            <w:pPr>
              <w:tabs>
                <w:tab w:val="left" w:pos="1080"/>
              </w:tabs>
              <w:spacing w:after="0" w:line="240" w:lineRule="auto"/>
              <w:jc w:val="both"/>
              <w:rPr>
                <w:rFonts w:cstheme="minorHAnsi"/>
                <w:color w:val="000000" w:themeColor="text1"/>
              </w:rPr>
            </w:pPr>
            <w:r>
              <w:rPr>
                <w:rFonts w:cstheme="minorHAnsi"/>
                <w:color w:val="000000" w:themeColor="text1"/>
              </w:rPr>
              <w:t xml:space="preserve">Following this report, the PMU presented to the PB, and UNDP facilitated and approved the recruitment of </w:t>
            </w:r>
            <w:r w:rsidR="004F353E">
              <w:rPr>
                <w:rFonts w:cstheme="minorHAnsi"/>
                <w:color w:val="000000" w:themeColor="text1"/>
              </w:rPr>
              <w:t>additional</w:t>
            </w:r>
            <w:r>
              <w:rPr>
                <w:rFonts w:cstheme="minorHAnsi"/>
                <w:color w:val="000000" w:themeColor="text1"/>
              </w:rPr>
              <w:t xml:space="preserve"> staff</w:t>
            </w:r>
          </w:p>
        </w:tc>
        <w:tc>
          <w:tcPr>
            <w:tcW w:w="2094" w:type="dxa"/>
          </w:tcPr>
          <w:p w14:paraId="032C0E6E" w14:textId="77777777" w:rsidR="00156A90" w:rsidRDefault="00156A90" w:rsidP="00D0045F">
            <w:pPr>
              <w:tabs>
                <w:tab w:val="left" w:pos="1080"/>
              </w:tabs>
              <w:spacing w:after="0" w:line="240" w:lineRule="auto"/>
              <w:jc w:val="both"/>
              <w:rPr>
                <w:rFonts w:cstheme="minorHAnsi"/>
                <w:color w:val="000000" w:themeColor="text1"/>
              </w:rPr>
            </w:pPr>
          </w:p>
          <w:p w14:paraId="4C323E8B" w14:textId="77777777" w:rsidR="00334369" w:rsidRPr="00566A71" w:rsidRDefault="00487307" w:rsidP="00D0045F">
            <w:pPr>
              <w:tabs>
                <w:tab w:val="left" w:pos="1080"/>
              </w:tabs>
              <w:spacing w:after="0" w:line="240" w:lineRule="auto"/>
              <w:jc w:val="both"/>
              <w:rPr>
                <w:rFonts w:cstheme="minorHAnsi"/>
                <w:color w:val="000000" w:themeColor="text1"/>
              </w:rPr>
            </w:pPr>
            <w:r>
              <w:rPr>
                <w:rFonts w:cstheme="minorHAnsi"/>
                <w:color w:val="000000" w:themeColor="text1"/>
              </w:rPr>
              <w:t>30</w:t>
            </w:r>
            <w:r w:rsidRPr="00487307">
              <w:rPr>
                <w:rFonts w:cstheme="minorHAnsi"/>
                <w:color w:val="000000" w:themeColor="text1"/>
                <w:vertAlign w:val="superscript"/>
              </w:rPr>
              <w:t>th</w:t>
            </w:r>
            <w:r>
              <w:rPr>
                <w:rFonts w:cstheme="minorHAnsi"/>
                <w:color w:val="000000" w:themeColor="text1"/>
              </w:rPr>
              <w:t xml:space="preserve"> </w:t>
            </w:r>
            <w:r w:rsidR="00507434">
              <w:rPr>
                <w:rFonts w:cstheme="minorHAnsi"/>
                <w:color w:val="000000" w:themeColor="text1"/>
              </w:rPr>
              <w:t>June</w:t>
            </w:r>
            <w:r w:rsidR="00334369">
              <w:rPr>
                <w:rFonts w:cstheme="minorHAnsi"/>
                <w:color w:val="000000" w:themeColor="text1"/>
              </w:rPr>
              <w:t>, 2021</w:t>
            </w:r>
          </w:p>
        </w:tc>
        <w:tc>
          <w:tcPr>
            <w:tcW w:w="1975" w:type="dxa"/>
          </w:tcPr>
          <w:p w14:paraId="3E963743" w14:textId="77777777" w:rsidR="00156A90" w:rsidRPr="00566A71" w:rsidRDefault="00156A90" w:rsidP="00D0045F">
            <w:pPr>
              <w:tabs>
                <w:tab w:val="left" w:pos="1080"/>
              </w:tabs>
              <w:spacing w:after="0" w:line="240" w:lineRule="auto"/>
              <w:jc w:val="both"/>
              <w:rPr>
                <w:rFonts w:cstheme="minorHAnsi"/>
                <w:color w:val="000000" w:themeColor="text1"/>
              </w:rPr>
            </w:pPr>
          </w:p>
          <w:p w14:paraId="23D2CAE0" w14:textId="77777777" w:rsidR="00025267" w:rsidRPr="00566A71" w:rsidRDefault="00025267" w:rsidP="00D0045F">
            <w:pPr>
              <w:tabs>
                <w:tab w:val="left" w:pos="1080"/>
              </w:tabs>
              <w:spacing w:after="0" w:line="240" w:lineRule="auto"/>
              <w:jc w:val="both"/>
              <w:rPr>
                <w:rFonts w:cstheme="minorHAnsi"/>
                <w:color w:val="000000" w:themeColor="text1"/>
              </w:rPr>
            </w:pPr>
            <w:r w:rsidRPr="00566A71">
              <w:rPr>
                <w:rFonts w:cstheme="minorHAnsi"/>
                <w:color w:val="000000" w:themeColor="text1"/>
              </w:rPr>
              <w:t>PMU and UNDP</w:t>
            </w:r>
          </w:p>
        </w:tc>
        <w:tc>
          <w:tcPr>
            <w:tcW w:w="1231" w:type="dxa"/>
          </w:tcPr>
          <w:p w14:paraId="68BDBC6E" w14:textId="77777777" w:rsidR="00156A90" w:rsidRDefault="00156A90" w:rsidP="00D0045F">
            <w:pPr>
              <w:tabs>
                <w:tab w:val="left" w:pos="1080"/>
              </w:tabs>
              <w:spacing w:after="0" w:line="240" w:lineRule="auto"/>
              <w:jc w:val="both"/>
              <w:rPr>
                <w:rFonts w:cstheme="minorHAnsi"/>
                <w:color w:val="000000" w:themeColor="text1"/>
              </w:rPr>
            </w:pPr>
          </w:p>
          <w:p w14:paraId="51F2A59F" w14:textId="280C4CE0" w:rsidR="004B3BBC" w:rsidRPr="00566A71" w:rsidRDefault="004B3BBC" w:rsidP="00D0045F">
            <w:pPr>
              <w:tabs>
                <w:tab w:val="left" w:pos="1080"/>
              </w:tabs>
              <w:spacing w:after="0" w:line="240" w:lineRule="auto"/>
              <w:jc w:val="both"/>
              <w:rPr>
                <w:rFonts w:cstheme="minorHAnsi"/>
                <w:color w:val="000000" w:themeColor="text1"/>
              </w:rPr>
            </w:pPr>
            <w:r>
              <w:rPr>
                <w:rFonts w:cstheme="minorHAnsi"/>
                <w:color w:val="000000" w:themeColor="text1"/>
              </w:rPr>
              <w:t>Initiated</w:t>
            </w:r>
          </w:p>
        </w:tc>
        <w:tc>
          <w:tcPr>
            <w:tcW w:w="1456" w:type="dxa"/>
          </w:tcPr>
          <w:p w14:paraId="64C8A08C" w14:textId="77777777" w:rsidR="00156A90" w:rsidRPr="00566A71" w:rsidRDefault="00156A90" w:rsidP="00D0045F">
            <w:pPr>
              <w:tabs>
                <w:tab w:val="left" w:pos="1080"/>
              </w:tabs>
              <w:spacing w:after="0" w:line="240" w:lineRule="auto"/>
              <w:jc w:val="both"/>
              <w:rPr>
                <w:rFonts w:cstheme="minorHAnsi"/>
                <w:color w:val="000000" w:themeColor="text1"/>
              </w:rPr>
            </w:pPr>
          </w:p>
        </w:tc>
      </w:tr>
    </w:tbl>
    <w:p w14:paraId="21680CEE" w14:textId="77777777" w:rsidR="00F753E7" w:rsidRPr="00566A71" w:rsidRDefault="00F753E7" w:rsidP="00E61BD7">
      <w:pPr>
        <w:spacing w:after="0" w:line="240" w:lineRule="auto"/>
        <w:jc w:val="both"/>
        <w:rPr>
          <w:rFonts w:cstheme="minorHAnsi"/>
        </w:rPr>
      </w:pPr>
    </w:p>
    <w:tbl>
      <w:tblPr>
        <w:tblpPr w:leftFromText="180" w:rightFromText="180" w:vertAnchor="text" w:horzAnchor="margin" w:tblpX="-459" w:tblpY="124"/>
        <w:tblW w:w="10160"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666"/>
        <w:gridCol w:w="2094"/>
        <w:gridCol w:w="1975"/>
        <w:gridCol w:w="1231"/>
        <w:gridCol w:w="1194"/>
      </w:tblGrid>
      <w:tr w:rsidR="00156A90" w:rsidRPr="00566A71" w14:paraId="144735A9" w14:textId="77777777" w:rsidTr="00305A9E">
        <w:tc>
          <w:tcPr>
            <w:tcW w:w="10160" w:type="dxa"/>
            <w:gridSpan w:val="5"/>
            <w:shd w:val="clear" w:color="auto" w:fill="EAF6F3"/>
          </w:tcPr>
          <w:p w14:paraId="2FC4BA63" w14:textId="77777777" w:rsidR="00156A90" w:rsidRPr="00566A71" w:rsidRDefault="00156A90" w:rsidP="00305A9E">
            <w:pPr>
              <w:pStyle w:val="BodyText"/>
              <w:rPr>
                <w:rFonts w:cstheme="minorHAnsi"/>
                <w:b/>
                <w:color w:val="185262"/>
              </w:rPr>
            </w:pPr>
            <w:r w:rsidRPr="00566A71">
              <w:rPr>
                <w:rFonts w:cstheme="minorHAnsi"/>
                <w:b/>
                <w:color w:val="185262"/>
              </w:rPr>
              <w:t xml:space="preserve">Evaluation recommendation </w:t>
            </w:r>
            <w:r w:rsidR="008A2517">
              <w:rPr>
                <w:rFonts w:cstheme="minorHAnsi"/>
                <w:b/>
                <w:color w:val="185262"/>
              </w:rPr>
              <w:t>8</w:t>
            </w:r>
            <w:r w:rsidRPr="00566A71">
              <w:rPr>
                <w:rFonts w:cstheme="minorHAnsi"/>
                <w:b/>
                <w:color w:val="185262"/>
              </w:rPr>
              <w:t>.</w:t>
            </w:r>
          </w:p>
          <w:p w14:paraId="292F3D16" w14:textId="77777777" w:rsidR="00156A90" w:rsidRPr="00566A71" w:rsidRDefault="00156A90" w:rsidP="00305A9E">
            <w:pPr>
              <w:pStyle w:val="BodyText"/>
              <w:rPr>
                <w:rFonts w:asciiTheme="minorHAnsi" w:hAnsiTheme="minorHAnsi" w:cstheme="minorHAnsi"/>
                <w:b/>
                <w:bCs/>
                <w:sz w:val="20"/>
              </w:rPr>
            </w:pPr>
            <w:r w:rsidRPr="00566A71">
              <w:rPr>
                <w:rFonts w:asciiTheme="minorHAnsi" w:hAnsiTheme="minorHAnsi" w:cstheme="minorHAnsi"/>
                <w:b/>
                <w:bCs/>
                <w:sz w:val="20"/>
              </w:rPr>
              <w:t>Ensure commitment from taxi drivers and prepare a backup plan to ensure deployment of EVs.</w:t>
            </w:r>
          </w:p>
        </w:tc>
      </w:tr>
      <w:tr w:rsidR="00156A90" w:rsidRPr="00566A71" w14:paraId="2484B7DA" w14:textId="77777777" w:rsidTr="00305A9E">
        <w:tc>
          <w:tcPr>
            <w:tcW w:w="10160" w:type="dxa"/>
            <w:gridSpan w:val="5"/>
            <w:shd w:val="clear" w:color="auto" w:fill="EAF6F3"/>
          </w:tcPr>
          <w:p w14:paraId="0AE23E82" w14:textId="1F6FFAF3" w:rsidR="000F0D8A" w:rsidRPr="00566A71" w:rsidRDefault="00156A90" w:rsidP="00442408">
            <w:pPr>
              <w:tabs>
                <w:tab w:val="left" w:pos="1080"/>
              </w:tabs>
              <w:spacing w:after="0" w:line="240" w:lineRule="auto"/>
              <w:jc w:val="both"/>
              <w:rPr>
                <w:rFonts w:cstheme="minorHAnsi"/>
                <w:color w:val="185262"/>
              </w:rPr>
            </w:pPr>
            <w:r w:rsidRPr="00566A71">
              <w:rPr>
                <w:rFonts w:cstheme="minorHAnsi"/>
                <w:color w:val="185262"/>
              </w:rPr>
              <w:t>Management response:</w:t>
            </w:r>
            <w:r w:rsidR="000F0D8A">
              <w:rPr>
                <w:rFonts w:cstheme="minorHAnsi"/>
                <w:color w:val="185262"/>
              </w:rPr>
              <w:t xml:space="preserve"> </w:t>
            </w:r>
            <w:r w:rsidR="004F353E">
              <w:rPr>
                <w:rFonts w:cstheme="minorHAnsi"/>
                <w:color w:val="185262"/>
              </w:rPr>
              <w:t xml:space="preserve">Partially agree with the recommendation. </w:t>
            </w:r>
            <w:r w:rsidR="000F0D8A">
              <w:rPr>
                <w:rFonts w:cstheme="minorHAnsi"/>
                <w:color w:val="185262"/>
              </w:rPr>
              <w:t xml:space="preserve">In account of the lower participation from the taxi sector in the subsidy program, the Board recommended to </w:t>
            </w:r>
            <w:proofErr w:type="gramStart"/>
            <w:r w:rsidR="000F0D8A">
              <w:rPr>
                <w:rFonts w:cstheme="minorHAnsi"/>
                <w:color w:val="185262"/>
              </w:rPr>
              <w:t>look into</w:t>
            </w:r>
            <w:proofErr w:type="gramEnd"/>
            <w:r w:rsidR="000F0D8A">
              <w:rPr>
                <w:rFonts w:cstheme="minorHAnsi"/>
                <w:color w:val="185262"/>
              </w:rPr>
              <w:t xml:space="preserve"> the possibility of </w:t>
            </w:r>
            <w:r w:rsidR="00546415">
              <w:rPr>
                <w:rFonts w:cstheme="minorHAnsi"/>
                <w:color w:val="185262"/>
              </w:rPr>
              <w:t xml:space="preserve">availing </w:t>
            </w:r>
            <w:r w:rsidR="00442408">
              <w:rPr>
                <w:rFonts w:cstheme="minorHAnsi"/>
                <w:color w:val="185262"/>
              </w:rPr>
              <w:t>the subsidy to interested public takers</w:t>
            </w:r>
            <w:r w:rsidR="00E85CC1">
              <w:rPr>
                <w:rFonts w:cstheme="minorHAnsi"/>
                <w:color w:val="185262"/>
              </w:rPr>
              <w:t xml:space="preserve"> to meet the project targets</w:t>
            </w:r>
            <w:r w:rsidR="00546415">
              <w:rPr>
                <w:rFonts w:cstheme="minorHAnsi"/>
                <w:color w:val="185262"/>
              </w:rPr>
              <w:t>.</w:t>
            </w:r>
          </w:p>
        </w:tc>
      </w:tr>
      <w:tr w:rsidR="00156A90" w:rsidRPr="00566A71" w14:paraId="080A69B8" w14:textId="77777777" w:rsidTr="00305A9E">
        <w:trPr>
          <w:trHeight w:val="135"/>
        </w:trPr>
        <w:tc>
          <w:tcPr>
            <w:tcW w:w="3666" w:type="dxa"/>
            <w:vMerge w:val="restart"/>
            <w:shd w:val="clear" w:color="auto" w:fill="EAF6F3"/>
          </w:tcPr>
          <w:p w14:paraId="128DE9A2" w14:textId="77777777" w:rsidR="00156A90" w:rsidRPr="00566A71" w:rsidRDefault="00156A90" w:rsidP="00305A9E">
            <w:pPr>
              <w:tabs>
                <w:tab w:val="left" w:pos="1080"/>
              </w:tabs>
              <w:spacing w:after="0" w:line="240" w:lineRule="auto"/>
              <w:jc w:val="both"/>
              <w:rPr>
                <w:rFonts w:cstheme="minorHAnsi"/>
                <w:b/>
                <w:color w:val="185262"/>
              </w:rPr>
            </w:pPr>
            <w:r w:rsidRPr="00566A71">
              <w:rPr>
                <w:rFonts w:cstheme="minorHAnsi"/>
                <w:b/>
                <w:color w:val="185262"/>
              </w:rPr>
              <w:t>Key action(s)</w:t>
            </w:r>
          </w:p>
        </w:tc>
        <w:tc>
          <w:tcPr>
            <w:tcW w:w="2094" w:type="dxa"/>
            <w:vMerge w:val="restart"/>
            <w:shd w:val="clear" w:color="auto" w:fill="EAF6F3"/>
          </w:tcPr>
          <w:p w14:paraId="6948B19C" w14:textId="77777777" w:rsidR="00156A90" w:rsidRPr="00566A71" w:rsidRDefault="00156A90" w:rsidP="00305A9E">
            <w:pPr>
              <w:tabs>
                <w:tab w:val="left" w:pos="1080"/>
              </w:tabs>
              <w:spacing w:after="0" w:line="240" w:lineRule="auto"/>
              <w:jc w:val="both"/>
              <w:rPr>
                <w:rFonts w:cstheme="minorHAnsi"/>
                <w:b/>
                <w:color w:val="185262"/>
              </w:rPr>
            </w:pPr>
            <w:r w:rsidRPr="00566A71">
              <w:rPr>
                <w:rFonts w:cstheme="minorHAnsi"/>
                <w:b/>
                <w:color w:val="185262"/>
              </w:rPr>
              <w:t>Completion date</w:t>
            </w:r>
          </w:p>
        </w:tc>
        <w:tc>
          <w:tcPr>
            <w:tcW w:w="1975" w:type="dxa"/>
            <w:vMerge w:val="restart"/>
            <w:shd w:val="clear" w:color="auto" w:fill="EAF6F3"/>
          </w:tcPr>
          <w:p w14:paraId="24D28BA2" w14:textId="77777777" w:rsidR="00156A90" w:rsidRPr="00566A71" w:rsidRDefault="00156A90" w:rsidP="00305A9E">
            <w:pPr>
              <w:tabs>
                <w:tab w:val="left" w:pos="1080"/>
              </w:tabs>
              <w:spacing w:after="0" w:line="240" w:lineRule="auto"/>
              <w:jc w:val="both"/>
              <w:rPr>
                <w:rFonts w:cstheme="minorHAnsi"/>
                <w:b/>
                <w:color w:val="185262"/>
              </w:rPr>
            </w:pPr>
            <w:r w:rsidRPr="00566A71">
              <w:rPr>
                <w:rFonts w:cstheme="minorHAnsi"/>
                <w:b/>
                <w:color w:val="185262"/>
              </w:rPr>
              <w:t>Responsible unit(s)</w:t>
            </w:r>
          </w:p>
        </w:tc>
        <w:tc>
          <w:tcPr>
            <w:tcW w:w="2425" w:type="dxa"/>
            <w:gridSpan w:val="2"/>
            <w:shd w:val="clear" w:color="auto" w:fill="EAF6F3"/>
          </w:tcPr>
          <w:p w14:paraId="3C439726" w14:textId="77777777" w:rsidR="00156A90" w:rsidRPr="00566A71" w:rsidRDefault="00156A90" w:rsidP="00305A9E">
            <w:pPr>
              <w:tabs>
                <w:tab w:val="left" w:pos="1080"/>
              </w:tabs>
              <w:spacing w:after="0" w:line="240" w:lineRule="auto"/>
              <w:jc w:val="both"/>
              <w:rPr>
                <w:rFonts w:cstheme="minorHAnsi"/>
                <w:b/>
                <w:color w:val="185262"/>
              </w:rPr>
            </w:pPr>
            <w:r w:rsidRPr="00566A71">
              <w:rPr>
                <w:rFonts w:cstheme="minorHAnsi"/>
                <w:b/>
                <w:color w:val="185262"/>
              </w:rPr>
              <w:t>Tracking</w:t>
            </w:r>
          </w:p>
        </w:tc>
      </w:tr>
      <w:tr w:rsidR="00156A90" w:rsidRPr="00566A71" w14:paraId="6E48E4B0" w14:textId="77777777" w:rsidTr="00305A9E">
        <w:trPr>
          <w:trHeight w:val="135"/>
        </w:trPr>
        <w:tc>
          <w:tcPr>
            <w:tcW w:w="3666" w:type="dxa"/>
            <w:vMerge/>
            <w:shd w:val="clear" w:color="auto" w:fill="F3F3F3"/>
          </w:tcPr>
          <w:p w14:paraId="12867450" w14:textId="77777777" w:rsidR="00156A90" w:rsidRPr="00566A71" w:rsidRDefault="00156A90" w:rsidP="00305A9E">
            <w:pPr>
              <w:tabs>
                <w:tab w:val="left" w:pos="1080"/>
              </w:tabs>
              <w:spacing w:after="0" w:line="240" w:lineRule="auto"/>
              <w:jc w:val="both"/>
              <w:rPr>
                <w:rFonts w:cstheme="minorHAnsi"/>
                <w:color w:val="185262"/>
              </w:rPr>
            </w:pPr>
          </w:p>
        </w:tc>
        <w:tc>
          <w:tcPr>
            <w:tcW w:w="2094" w:type="dxa"/>
            <w:vMerge/>
            <w:shd w:val="clear" w:color="auto" w:fill="F3F3F3"/>
          </w:tcPr>
          <w:p w14:paraId="4B28EAF1" w14:textId="77777777" w:rsidR="00156A90" w:rsidRPr="00566A71" w:rsidRDefault="00156A90" w:rsidP="00305A9E">
            <w:pPr>
              <w:tabs>
                <w:tab w:val="left" w:pos="1080"/>
              </w:tabs>
              <w:spacing w:after="0" w:line="240" w:lineRule="auto"/>
              <w:jc w:val="both"/>
              <w:rPr>
                <w:rFonts w:cstheme="minorHAnsi"/>
                <w:b/>
                <w:color w:val="185262"/>
              </w:rPr>
            </w:pPr>
          </w:p>
        </w:tc>
        <w:tc>
          <w:tcPr>
            <w:tcW w:w="1975" w:type="dxa"/>
            <w:vMerge/>
            <w:shd w:val="clear" w:color="auto" w:fill="F3F3F3"/>
          </w:tcPr>
          <w:p w14:paraId="7BC9FD22" w14:textId="77777777" w:rsidR="00156A90" w:rsidRPr="00566A71" w:rsidRDefault="00156A90" w:rsidP="00305A9E">
            <w:pPr>
              <w:tabs>
                <w:tab w:val="left" w:pos="1080"/>
              </w:tabs>
              <w:spacing w:after="0" w:line="240" w:lineRule="auto"/>
              <w:jc w:val="both"/>
              <w:rPr>
                <w:rFonts w:cstheme="minorHAnsi"/>
                <w:b/>
                <w:color w:val="185262"/>
              </w:rPr>
            </w:pPr>
          </w:p>
        </w:tc>
        <w:tc>
          <w:tcPr>
            <w:tcW w:w="1231" w:type="dxa"/>
          </w:tcPr>
          <w:p w14:paraId="0F00FC89" w14:textId="77777777" w:rsidR="00156A90" w:rsidRPr="00566A71" w:rsidRDefault="00156A90" w:rsidP="00305A9E">
            <w:pPr>
              <w:tabs>
                <w:tab w:val="left" w:pos="1080"/>
              </w:tabs>
              <w:spacing w:after="0" w:line="240" w:lineRule="auto"/>
              <w:jc w:val="both"/>
              <w:rPr>
                <w:rFonts w:cstheme="minorHAnsi"/>
                <w:b/>
                <w:color w:val="185262"/>
              </w:rPr>
            </w:pPr>
            <w:r w:rsidRPr="00566A71">
              <w:rPr>
                <w:rFonts w:cstheme="minorHAnsi"/>
                <w:b/>
                <w:color w:val="185262"/>
              </w:rPr>
              <w:t>Comments</w:t>
            </w:r>
          </w:p>
        </w:tc>
        <w:tc>
          <w:tcPr>
            <w:tcW w:w="1194" w:type="dxa"/>
          </w:tcPr>
          <w:p w14:paraId="33E4DEEC" w14:textId="77777777" w:rsidR="00156A90" w:rsidRPr="00566A71" w:rsidRDefault="00156A90" w:rsidP="00305A9E">
            <w:pPr>
              <w:tabs>
                <w:tab w:val="left" w:pos="1080"/>
              </w:tabs>
              <w:spacing w:after="0" w:line="240" w:lineRule="auto"/>
              <w:jc w:val="both"/>
              <w:rPr>
                <w:rFonts w:cstheme="minorHAnsi"/>
                <w:b/>
                <w:color w:val="185262"/>
              </w:rPr>
            </w:pPr>
            <w:r w:rsidRPr="00566A71">
              <w:rPr>
                <w:rFonts w:cstheme="minorHAnsi"/>
                <w:b/>
                <w:color w:val="185262"/>
              </w:rPr>
              <w:t>Status (initiated, completed or no due date)</w:t>
            </w:r>
          </w:p>
        </w:tc>
      </w:tr>
      <w:tr w:rsidR="00156A90" w:rsidRPr="00566A71" w14:paraId="569B4F6F" w14:textId="77777777" w:rsidTr="00305A9E">
        <w:tc>
          <w:tcPr>
            <w:tcW w:w="3666" w:type="dxa"/>
          </w:tcPr>
          <w:p w14:paraId="35F8984D" w14:textId="1DD13A78" w:rsidR="00325966" w:rsidRPr="00566A71" w:rsidRDefault="004F353E" w:rsidP="00305A9E">
            <w:pPr>
              <w:tabs>
                <w:tab w:val="left" w:pos="1080"/>
              </w:tabs>
              <w:spacing w:after="0" w:line="240" w:lineRule="auto"/>
              <w:jc w:val="both"/>
              <w:rPr>
                <w:rFonts w:cstheme="minorHAnsi"/>
                <w:color w:val="000000" w:themeColor="text1"/>
              </w:rPr>
            </w:pPr>
            <w:r>
              <w:rPr>
                <w:rFonts w:cstheme="minorHAnsi"/>
                <w:color w:val="000000" w:themeColor="text1"/>
              </w:rPr>
              <w:t>Develop an alternate plan to allot the subsidy to high mobility sectors such as food delivery, government inspection authorities or civil servants in</w:t>
            </w:r>
            <w:r w:rsidR="00950D33">
              <w:rPr>
                <w:rFonts w:cstheme="minorHAnsi"/>
                <w:color w:val="000000" w:themeColor="text1"/>
              </w:rPr>
              <w:t xml:space="preserve"> </w:t>
            </w:r>
            <w:r>
              <w:rPr>
                <w:rFonts w:cstheme="minorHAnsi"/>
                <w:color w:val="000000" w:themeColor="text1"/>
              </w:rPr>
              <w:t xml:space="preserve">case if there are less drivers signing for taxis </w:t>
            </w:r>
            <w:r w:rsidR="00325966">
              <w:rPr>
                <w:rFonts w:cstheme="minorHAnsi"/>
                <w:color w:val="000000" w:themeColor="text1"/>
              </w:rPr>
              <w:t xml:space="preserve"> </w:t>
            </w:r>
          </w:p>
        </w:tc>
        <w:tc>
          <w:tcPr>
            <w:tcW w:w="2094" w:type="dxa"/>
          </w:tcPr>
          <w:p w14:paraId="1CF791D9" w14:textId="77777777" w:rsidR="00334369" w:rsidRPr="00566A71" w:rsidRDefault="00487307" w:rsidP="00305A9E">
            <w:pPr>
              <w:tabs>
                <w:tab w:val="left" w:pos="1080"/>
              </w:tabs>
              <w:spacing w:after="0" w:line="240" w:lineRule="auto"/>
              <w:jc w:val="both"/>
              <w:rPr>
                <w:rFonts w:cstheme="minorHAnsi"/>
                <w:color w:val="000000" w:themeColor="text1"/>
              </w:rPr>
            </w:pPr>
            <w:r>
              <w:rPr>
                <w:rFonts w:cstheme="minorHAnsi"/>
                <w:color w:val="000000" w:themeColor="text1"/>
              </w:rPr>
              <w:t>30</w:t>
            </w:r>
            <w:r w:rsidRPr="00487307">
              <w:rPr>
                <w:rFonts w:cstheme="minorHAnsi"/>
                <w:color w:val="000000" w:themeColor="text1"/>
                <w:vertAlign w:val="superscript"/>
              </w:rPr>
              <w:t>th</w:t>
            </w:r>
            <w:r>
              <w:rPr>
                <w:rFonts w:cstheme="minorHAnsi"/>
                <w:color w:val="000000" w:themeColor="text1"/>
              </w:rPr>
              <w:t xml:space="preserve"> </w:t>
            </w:r>
            <w:r w:rsidR="00334369">
              <w:rPr>
                <w:rFonts w:cstheme="minorHAnsi"/>
                <w:color w:val="000000" w:themeColor="text1"/>
              </w:rPr>
              <w:t>June, 2021</w:t>
            </w:r>
          </w:p>
        </w:tc>
        <w:tc>
          <w:tcPr>
            <w:tcW w:w="1975" w:type="dxa"/>
          </w:tcPr>
          <w:p w14:paraId="60A2FD6F" w14:textId="77777777" w:rsidR="00025267" w:rsidRPr="00566A71" w:rsidRDefault="00025267" w:rsidP="00305A9E">
            <w:pPr>
              <w:tabs>
                <w:tab w:val="left" w:pos="1080"/>
              </w:tabs>
              <w:spacing w:after="0" w:line="240" w:lineRule="auto"/>
              <w:jc w:val="both"/>
              <w:rPr>
                <w:rFonts w:cstheme="minorHAnsi"/>
                <w:color w:val="000000" w:themeColor="text1"/>
              </w:rPr>
            </w:pPr>
            <w:r w:rsidRPr="00566A71">
              <w:rPr>
                <w:rFonts w:cstheme="minorHAnsi"/>
                <w:color w:val="000000" w:themeColor="text1"/>
              </w:rPr>
              <w:t>UNDP, PMU and Project Board</w:t>
            </w:r>
          </w:p>
        </w:tc>
        <w:tc>
          <w:tcPr>
            <w:tcW w:w="1231" w:type="dxa"/>
          </w:tcPr>
          <w:p w14:paraId="67E16FBA" w14:textId="77777777" w:rsidR="00156A90" w:rsidRPr="00566A71" w:rsidRDefault="001C7BFB" w:rsidP="00305A9E">
            <w:pPr>
              <w:tabs>
                <w:tab w:val="left" w:pos="1080"/>
              </w:tabs>
              <w:spacing w:after="0" w:line="240" w:lineRule="auto"/>
              <w:jc w:val="both"/>
              <w:rPr>
                <w:rFonts w:cstheme="minorHAnsi"/>
                <w:color w:val="000000" w:themeColor="text1"/>
              </w:rPr>
            </w:pPr>
            <w:r>
              <w:rPr>
                <w:rFonts w:cstheme="minorHAnsi"/>
                <w:color w:val="000000" w:themeColor="text1"/>
              </w:rPr>
              <w:t>Not initiated</w:t>
            </w:r>
          </w:p>
        </w:tc>
        <w:tc>
          <w:tcPr>
            <w:tcW w:w="1194" w:type="dxa"/>
          </w:tcPr>
          <w:p w14:paraId="4E881BB2" w14:textId="77777777" w:rsidR="00156A90" w:rsidRPr="00566A71" w:rsidRDefault="00156A90" w:rsidP="00305A9E">
            <w:pPr>
              <w:tabs>
                <w:tab w:val="left" w:pos="1080"/>
              </w:tabs>
              <w:spacing w:after="0" w:line="240" w:lineRule="auto"/>
              <w:jc w:val="both"/>
              <w:rPr>
                <w:rFonts w:cstheme="minorHAnsi"/>
                <w:color w:val="185262"/>
              </w:rPr>
            </w:pPr>
          </w:p>
        </w:tc>
      </w:tr>
    </w:tbl>
    <w:p w14:paraId="1F433203" w14:textId="77777777" w:rsidR="00BC6942" w:rsidRDefault="00BC6942" w:rsidP="00E61BD7">
      <w:pPr>
        <w:spacing w:after="0" w:line="240" w:lineRule="auto"/>
        <w:jc w:val="both"/>
        <w:rPr>
          <w:rFonts w:cs="Arial"/>
        </w:rPr>
      </w:pPr>
    </w:p>
    <w:p w14:paraId="6FE26B03" w14:textId="77777777" w:rsidR="00BC6942" w:rsidRDefault="00BC6942" w:rsidP="00E61BD7">
      <w:pPr>
        <w:spacing w:after="0" w:line="240" w:lineRule="auto"/>
        <w:jc w:val="both"/>
        <w:rPr>
          <w:rFonts w:cs="Arial"/>
        </w:rPr>
      </w:pPr>
    </w:p>
    <w:tbl>
      <w:tblPr>
        <w:tblpPr w:leftFromText="180" w:rightFromText="180" w:vertAnchor="text" w:horzAnchor="margin" w:tblpX="-459" w:tblpY="124"/>
        <w:tblW w:w="10160"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666"/>
        <w:gridCol w:w="2094"/>
        <w:gridCol w:w="1975"/>
        <w:gridCol w:w="1231"/>
        <w:gridCol w:w="1194"/>
      </w:tblGrid>
      <w:tr w:rsidR="00BC6942" w:rsidRPr="00566A71" w14:paraId="10E7996C" w14:textId="77777777" w:rsidTr="007A4FA8">
        <w:tc>
          <w:tcPr>
            <w:tcW w:w="10160" w:type="dxa"/>
            <w:gridSpan w:val="5"/>
            <w:shd w:val="clear" w:color="auto" w:fill="EAF6F3"/>
          </w:tcPr>
          <w:p w14:paraId="5C304EB2" w14:textId="77777777" w:rsidR="00BC6942" w:rsidRPr="00566A71" w:rsidRDefault="00BC6942" w:rsidP="007A4FA8">
            <w:pPr>
              <w:pStyle w:val="BodyText"/>
              <w:rPr>
                <w:rFonts w:cstheme="minorHAnsi"/>
                <w:b/>
                <w:color w:val="185262"/>
              </w:rPr>
            </w:pPr>
            <w:r w:rsidRPr="00566A71">
              <w:rPr>
                <w:rFonts w:cstheme="minorHAnsi"/>
                <w:b/>
                <w:color w:val="185262"/>
              </w:rPr>
              <w:t xml:space="preserve">Evaluation recommendation </w:t>
            </w:r>
            <w:r>
              <w:rPr>
                <w:rFonts w:cstheme="minorHAnsi"/>
                <w:b/>
                <w:color w:val="185262"/>
              </w:rPr>
              <w:t>9</w:t>
            </w:r>
            <w:r w:rsidRPr="00566A71">
              <w:rPr>
                <w:rFonts w:cstheme="minorHAnsi"/>
                <w:b/>
                <w:color w:val="185262"/>
              </w:rPr>
              <w:t>.</w:t>
            </w:r>
          </w:p>
          <w:p w14:paraId="4447DF33" w14:textId="77777777" w:rsidR="00BC6942" w:rsidRDefault="00BC6942" w:rsidP="00BC6942">
            <w:pPr>
              <w:spacing w:after="0" w:line="240" w:lineRule="auto"/>
              <w:jc w:val="both"/>
              <w:rPr>
                <w:rFonts w:cs="Arial"/>
              </w:rPr>
            </w:pPr>
            <w:r>
              <w:rPr>
                <w:rFonts w:cs="Arial"/>
              </w:rPr>
              <w:t>A feasibility study to explore possibility of manufacturing EV components using local resources to make Bhutan a player in the EV industry could be commissioned as part of the project.</w:t>
            </w:r>
          </w:p>
          <w:p w14:paraId="144A8DE2" w14:textId="77777777" w:rsidR="00BC6942" w:rsidRDefault="00BC6942" w:rsidP="00BC6942">
            <w:pPr>
              <w:pStyle w:val="BodyText"/>
              <w:rPr>
                <w:rFonts w:ascii="Arial" w:hAnsi="Arial" w:cs="Arial"/>
                <w:sz w:val="20"/>
              </w:rPr>
            </w:pPr>
            <w:r>
              <w:rPr>
                <w:rFonts w:ascii="Arial" w:hAnsi="Arial" w:cs="Arial"/>
                <w:sz w:val="20"/>
              </w:rPr>
              <w:t>Study and propose taxation policy for PHEVs and HEVs depending on their performance to promote LEVs in addition to EVs.</w:t>
            </w:r>
          </w:p>
          <w:p w14:paraId="0B31CF3A" w14:textId="77777777" w:rsidR="00BC6942" w:rsidRPr="00566A71" w:rsidRDefault="00BC6942" w:rsidP="007A4FA8">
            <w:pPr>
              <w:pStyle w:val="BodyText"/>
              <w:rPr>
                <w:rFonts w:asciiTheme="minorHAnsi" w:hAnsiTheme="minorHAnsi" w:cstheme="minorHAnsi"/>
                <w:b/>
                <w:bCs/>
                <w:sz w:val="20"/>
              </w:rPr>
            </w:pPr>
          </w:p>
        </w:tc>
      </w:tr>
      <w:tr w:rsidR="00BC6942" w:rsidRPr="00566A71" w14:paraId="28E13D10" w14:textId="77777777" w:rsidTr="007A4FA8">
        <w:tc>
          <w:tcPr>
            <w:tcW w:w="10160" w:type="dxa"/>
            <w:gridSpan w:val="5"/>
            <w:shd w:val="clear" w:color="auto" w:fill="EAF6F3"/>
          </w:tcPr>
          <w:p w14:paraId="1FF5844D" w14:textId="37D4F42E" w:rsidR="001C7BFB" w:rsidRPr="00566A71" w:rsidRDefault="00BC6942" w:rsidP="00442408">
            <w:pPr>
              <w:tabs>
                <w:tab w:val="left" w:pos="1080"/>
              </w:tabs>
              <w:spacing w:after="0" w:line="240" w:lineRule="auto"/>
              <w:jc w:val="both"/>
              <w:rPr>
                <w:rFonts w:cstheme="minorHAnsi"/>
                <w:color w:val="185262"/>
              </w:rPr>
            </w:pPr>
            <w:r w:rsidRPr="00566A71">
              <w:rPr>
                <w:rFonts w:cstheme="minorHAnsi"/>
                <w:color w:val="185262"/>
              </w:rPr>
              <w:lastRenderedPageBreak/>
              <w:t>Management response:</w:t>
            </w:r>
            <w:r w:rsidR="001C7BFB">
              <w:rPr>
                <w:rFonts w:cstheme="minorHAnsi"/>
                <w:color w:val="185262"/>
              </w:rPr>
              <w:t xml:space="preserve"> </w:t>
            </w:r>
            <w:r w:rsidR="00950D33">
              <w:rPr>
                <w:rFonts w:cstheme="minorHAnsi"/>
                <w:color w:val="185262"/>
              </w:rPr>
              <w:t xml:space="preserve">The recommendation is </w:t>
            </w:r>
            <w:proofErr w:type="gramStart"/>
            <w:r w:rsidR="00950D33">
              <w:rPr>
                <w:rFonts w:cstheme="minorHAnsi"/>
                <w:color w:val="185262"/>
              </w:rPr>
              <w:t>duly noted</w:t>
            </w:r>
            <w:proofErr w:type="gramEnd"/>
            <w:r w:rsidR="00950D33">
              <w:rPr>
                <w:rFonts w:cstheme="minorHAnsi"/>
                <w:color w:val="185262"/>
              </w:rPr>
              <w:t xml:space="preserve">. </w:t>
            </w:r>
            <w:r w:rsidR="001C7BFB">
              <w:rPr>
                <w:rFonts w:cstheme="minorHAnsi"/>
                <w:color w:val="185262"/>
              </w:rPr>
              <w:t xml:space="preserve">The management foresee the need to </w:t>
            </w:r>
            <w:r w:rsidR="00442408">
              <w:rPr>
                <w:rFonts w:cstheme="minorHAnsi"/>
                <w:color w:val="185262"/>
              </w:rPr>
              <w:t xml:space="preserve">conduct a pre-feasibility study </w:t>
            </w:r>
            <w:r w:rsidR="001C7BFB">
              <w:rPr>
                <w:rFonts w:cstheme="minorHAnsi"/>
                <w:color w:val="185262"/>
              </w:rPr>
              <w:t xml:space="preserve">for the manufacturing of the EV components </w:t>
            </w:r>
            <w:r w:rsidR="00950D33">
              <w:rPr>
                <w:rFonts w:cstheme="minorHAnsi"/>
                <w:color w:val="185262"/>
              </w:rPr>
              <w:t xml:space="preserve">to ascertain the viability </w:t>
            </w:r>
            <w:proofErr w:type="gramStart"/>
            <w:r w:rsidR="00950D33">
              <w:rPr>
                <w:rFonts w:cstheme="minorHAnsi"/>
                <w:color w:val="185262"/>
              </w:rPr>
              <w:t xml:space="preserve">of </w:t>
            </w:r>
            <w:r w:rsidR="001C7BFB">
              <w:rPr>
                <w:rFonts w:cstheme="minorHAnsi"/>
                <w:color w:val="185262"/>
              </w:rPr>
              <w:t xml:space="preserve"> </w:t>
            </w:r>
            <w:r w:rsidR="00950D33">
              <w:rPr>
                <w:rFonts w:cstheme="minorHAnsi"/>
                <w:color w:val="185262"/>
              </w:rPr>
              <w:t>establishing</w:t>
            </w:r>
            <w:proofErr w:type="gramEnd"/>
            <w:r w:rsidR="00950D33">
              <w:rPr>
                <w:rFonts w:cstheme="minorHAnsi"/>
                <w:color w:val="185262"/>
              </w:rPr>
              <w:t xml:space="preserve"> such plants</w:t>
            </w:r>
          </w:p>
        </w:tc>
      </w:tr>
      <w:tr w:rsidR="00BC6942" w:rsidRPr="00566A71" w14:paraId="3B3BB2F8" w14:textId="77777777" w:rsidTr="007A4FA8">
        <w:trPr>
          <w:trHeight w:val="135"/>
        </w:trPr>
        <w:tc>
          <w:tcPr>
            <w:tcW w:w="3666" w:type="dxa"/>
            <w:vMerge w:val="restart"/>
            <w:shd w:val="clear" w:color="auto" w:fill="EAF6F3"/>
          </w:tcPr>
          <w:p w14:paraId="63F06667" w14:textId="77777777" w:rsidR="00BC6942" w:rsidRPr="00566A71" w:rsidRDefault="00BC6942" w:rsidP="007A4FA8">
            <w:pPr>
              <w:tabs>
                <w:tab w:val="left" w:pos="1080"/>
              </w:tabs>
              <w:spacing w:after="0" w:line="240" w:lineRule="auto"/>
              <w:jc w:val="both"/>
              <w:rPr>
                <w:rFonts w:cstheme="minorHAnsi"/>
                <w:b/>
                <w:color w:val="185262"/>
              </w:rPr>
            </w:pPr>
            <w:r w:rsidRPr="00566A71">
              <w:rPr>
                <w:rFonts w:cstheme="minorHAnsi"/>
                <w:b/>
                <w:color w:val="185262"/>
              </w:rPr>
              <w:t>Key action(s)</w:t>
            </w:r>
          </w:p>
        </w:tc>
        <w:tc>
          <w:tcPr>
            <w:tcW w:w="2094" w:type="dxa"/>
            <w:vMerge w:val="restart"/>
            <w:shd w:val="clear" w:color="auto" w:fill="EAF6F3"/>
          </w:tcPr>
          <w:p w14:paraId="18956439" w14:textId="77777777" w:rsidR="00BC6942" w:rsidRPr="00566A71" w:rsidRDefault="00BC6942" w:rsidP="007A4FA8">
            <w:pPr>
              <w:tabs>
                <w:tab w:val="left" w:pos="1080"/>
              </w:tabs>
              <w:spacing w:after="0" w:line="240" w:lineRule="auto"/>
              <w:jc w:val="both"/>
              <w:rPr>
                <w:rFonts w:cstheme="minorHAnsi"/>
                <w:b/>
                <w:color w:val="185262"/>
              </w:rPr>
            </w:pPr>
            <w:r w:rsidRPr="00566A71">
              <w:rPr>
                <w:rFonts w:cstheme="minorHAnsi"/>
                <w:b/>
                <w:color w:val="185262"/>
              </w:rPr>
              <w:t>Completion date</w:t>
            </w:r>
          </w:p>
        </w:tc>
        <w:tc>
          <w:tcPr>
            <w:tcW w:w="1975" w:type="dxa"/>
            <w:vMerge w:val="restart"/>
            <w:shd w:val="clear" w:color="auto" w:fill="EAF6F3"/>
          </w:tcPr>
          <w:p w14:paraId="36329A47" w14:textId="77777777" w:rsidR="00BC6942" w:rsidRPr="00566A71" w:rsidRDefault="00BC6942" w:rsidP="007A4FA8">
            <w:pPr>
              <w:tabs>
                <w:tab w:val="left" w:pos="1080"/>
              </w:tabs>
              <w:spacing w:after="0" w:line="240" w:lineRule="auto"/>
              <w:jc w:val="both"/>
              <w:rPr>
                <w:rFonts w:cstheme="minorHAnsi"/>
                <w:b/>
                <w:color w:val="185262"/>
              </w:rPr>
            </w:pPr>
            <w:r w:rsidRPr="00566A71">
              <w:rPr>
                <w:rFonts w:cstheme="minorHAnsi"/>
                <w:b/>
                <w:color w:val="185262"/>
              </w:rPr>
              <w:t>Responsible unit(s)</w:t>
            </w:r>
          </w:p>
        </w:tc>
        <w:tc>
          <w:tcPr>
            <w:tcW w:w="2425" w:type="dxa"/>
            <w:gridSpan w:val="2"/>
            <w:shd w:val="clear" w:color="auto" w:fill="EAF6F3"/>
          </w:tcPr>
          <w:p w14:paraId="4E5558C7" w14:textId="77777777" w:rsidR="00BC6942" w:rsidRPr="00566A71" w:rsidRDefault="00BC6942" w:rsidP="007A4FA8">
            <w:pPr>
              <w:tabs>
                <w:tab w:val="left" w:pos="1080"/>
              </w:tabs>
              <w:spacing w:after="0" w:line="240" w:lineRule="auto"/>
              <w:jc w:val="both"/>
              <w:rPr>
                <w:rFonts w:cstheme="minorHAnsi"/>
                <w:b/>
                <w:color w:val="185262"/>
              </w:rPr>
            </w:pPr>
            <w:r w:rsidRPr="00566A71">
              <w:rPr>
                <w:rFonts w:cstheme="minorHAnsi"/>
                <w:b/>
                <w:color w:val="185262"/>
              </w:rPr>
              <w:t>Tracking</w:t>
            </w:r>
          </w:p>
        </w:tc>
      </w:tr>
      <w:tr w:rsidR="00BC6942" w:rsidRPr="00566A71" w14:paraId="7D049E59" w14:textId="77777777" w:rsidTr="007A4FA8">
        <w:trPr>
          <w:trHeight w:val="135"/>
        </w:trPr>
        <w:tc>
          <w:tcPr>
            <w:tcW w:w="3666" w:type="dxa"/>
            <w:vMerge/>
            <w:shd w:val="clear" w:color="auto" w:fill="F3F3F3"/>
          </w:tcPr>
          <w:p w14:paraId="7C4DA46A" w14:textId="77777777" w:rsidR="00BC6942" w:rsidRPr="00566A71" w:rsidRDefault="00BC6942" w:rsidP="007A4FA8">
            <w:pPr>
              <w:tabs>
                <w:tab w:val="left" w:pos="1080"/>
              </w:tabs>
              <w:spacing w:after="0" w:line="240" w:lineRule="auto"/>
              <w:jc w:val="both"/>
              <w:rPr>
                <w:rFonts w:cstheme="minorHAnsi"/>
                <w:color w:val="185262"/>
              </w:rPr>
            </w:pPr>
          </w:p>
        </w:tc>
        <w:tc>
          <w:tcPr>
            <w:tcW w:w="2094" w:type="dxa"/>
            <w:vMerge/>
            <w:shd w:val="clear" w:color="auto" w:fill="F3F3F3"/>
          </w:tcPr>
          <w:p w14:paraId="49A96BEC" w14:textId="77777777" w:rsidR="00BC6942" w:rsidRPr="00566A71" w:rsidRDefault="00BC6942" w:rsidP="007A4FA8">
            <w:pPr>
              <w:tabs>
                <w:tab w:val="left" w:pos="1080"/>
              </w:tabs>
              <w:spacing w:after="0" w:line="240" w:lineRule="auto"/>
              <w:jc w:val="both"/>
              <w:rPr>
                <w:rFonts w:cstheme="minorHAnsi"/>
                <w:b/>
                <w:color w:val="185262"/>
              </w:rPr>
            </w:pPr>
          </w:p>
        </w:tc>
        <w:tc>
          <w:tcPr>
            <w:tcW w:w="1975" w:type="dxa"/>
            <w:vMerge/>
            <w:shd w:val="clear" w:color="auto" w:fill="F3F3F3"/>
          </w:tcPr>
          <w:p w14:paraId="039E087E" w14:textId="77777777" w:rsidR="00BC6942" w:rsidRPr="00566A71" w:rsidRDefault="00BC6942" w:rsidP="007A4FA8">
            <w:pPr>
              <w:tabs>
                <w:tab w:val="left" w:pos="1080"/>
              </w:tabs>
              <w:spacing w:after="0" w:line="240" w:lineRule="auto"/>
              <w:jc w:val="both"/>
              <w:rPr>
                <w:rFonts w:cstheme="minorHAnsi"/>
                <w:b/>
                <w:color w:val="185262"/>
              </w:rPr>
            </w:pPr>
          </w:p>
        </w:tc>
        <w:tc>
          <w:tcPr>
            <w:tcW w:w="1231" w:type="dxa"/>
          </w:tcPr>
          <w:p w14:paraId="60B86F63" w14:textId="77777777" w:rsidR="00BC6942" w:rsidRPr="00566A71" w:rsidRDefault="00BC6942" w:rsidP="007A4FA8">
            <w:pPr>
              <w:tabs>
                <w:tab w:val="left" w:pos="1080"/>
              </w:tabs>
              <w:spacing w:after="0" w:line="240" w:lineRule="auto"/>
              <w:jc w:val="both"/>
              <w:rPr>
                <w:rFonts w:cstheme="minorHAnsi"/>
                <w:b/>
                <w:color w:val="185262"/>
              </w:rPr>
            </w:pPr>
            <w:r w:rsidRPr="00566A71">
              <w:rPr>
                <w:rFonts w:cstheme="minorHAnsi"/>
                <w:b/>
                <w:color w:val="185262"/>
              </w:rPr>
              <w:t>Comments</w:t>
            </w:r>
          </w:p>
        </w:tc>
        <w:tc>
          <w:tcPr>
            <w:tcW w:w="1194" w:type="dxa"/>
          </w:tcPr>
          <w:p w14:paraId="1E9609D9" w14:textId="77777777" w:rsidR="00BC6942" w:rsidRPr="00566A71" w:rsidRDefault="00BC6942" w:rsidP="007A4FA8">
            <w:pPr>
              <w:tabs>
                <w:tab w:val="left" w:pos="1080"/>
              </w:tabs>
              <w:spacing w:after="0" w:line="240" w:lineRule="auto"/>
              <w:jc w:val="both"/>
              <w:rPr>
                <w:rFonts w:cstheme="minorHAnsi"/>
                <w:b/>
                <w:color w:val="185262"/>
              </w:rPr>
            </w:pPr>
            <w:r w:rsidRPr="00566A71">
              <w:rPr>
                <w:rFonts w:cstheme="minorHAnsi"/>
                <w:b/>
                <w:color w:val="185262"/>
              </w:rPr>
              <w:t>Status (initiated, completed or no due date)</w:t>
            </w:r>
          </w:p>
        </w:tc>
      </w:tr>
      <w:tr w:rsidR="00BC6942" w:rsidRPr="00566A71" w14:paraId="49D6F2CF" w14:textId="77777777" w:rsidTr="007A4FA8">
        <w:tc>
          <w:tcPr>
            <w:tcW w:w="3666" w:type="dxa"/>
          </w:tcPr>
          <w:p w14:paraId="353BB857" w14:textId="32170B6A" w:rsidR="00BC6942" w:rsidRDefault="00747414" w:rsidP="00A82F10">
            <w:pPr>
              <w:tabs>
                <w:tab w:val="left" w:pos="1080"/>
              </w:tabs>
              <w:spacing w:after="0" w:line="240" w:lineRule="auto"/>
              <w:jc w:val="both"/>
              <w:rPr>
                <w:rFonts w:cstheme="minorHAnsi"/>
                <w:color w:val="000000" w:themeColor="text1"/>
              </w:rPr>
            </w:pPr>
            <w:r>
              <w:rPr>
                <w:rFonts w:cstheme="minorHAnsi"/>
                <w:color w:val="000000" w:themeColor="text1"/>
              </w:rPr>
              <w:t xml:space="preserve">To support the PMU to conduct the </w:t>
            </w:r>
            <w:r w:rsidR="00825AC1">
              <w:rPr>
                <w:rFonts w:cstheme="minorHAnsi"/>
                <w:color w:val="000000" w:themeColor="text1"/>
              </w:rPr>
              <w:t>P</w:t>
            </w:r>
            <w:r w:rsidR="003B4B2C">
              <w:rPr>
                <w:rFonts w:cstheme="minorHAnsi"/>
                <w:color w:val="000000" w:themeColor="text1"/>
              </w:rPr>
              <w:t>re-feasibility study on the opportunity for the country to manufacture EV component</w:t>
            </w:r>
            <w:r w:rsidR="00A82F10">
              <w:rPr>
                <w:rFonts w:cstheme="minorHAnsi"/>
                <w:color w:val="000000" w:themeColor="text1"/>
              </w:rPr>
              <w:t>s</w:t>
            </w:r>
            <w:r w:rsidR="003B4B2C">
              <w:rPr>
                <w:rFonts w:cstheme="minorHAnsi"/>
                <w:color w:val="000000" w:themeColor="text1"/>
              </w:rPr>
              <w:t xml:space="preserve"> </w:t>
            </w:r>
            <w:r w:rsidR="00A82F10">
              <w:rPr>
                <w:rFonts w:cstheme="minorHAnsi"/>
                <w:color w:val="000000" w:themeColor="text1"/>
              </w:rPr>
              <w:t xml:space="preserve">in </w:t>
            </w:r>
            <w:r w:rsidR="003B4B2C">
              <w:rPr>
                <w:rFonts w:cstheme="minorHAnsi"/>
                <w:color w:val="000000" w:themeColor="text1"/>
              </w:rPr>
              <w:t>collaboration with relevant stakeholders.</w:t>
            </w:r>
          </w:p>
          <w:p w14:paraId="4F1BACC2" w14:textId="23FD76B1" w:rsidR="00A82F10" w:rsidRPr="00566A71" w:rsidRDefault="00747414" w:rsidP="00487307">
            <w:pPr>
              <w:tabs>
                <w:tab w:val="left" w:pos="1080"/>
              </w:tabs>
              <w:spacing w:after="0" w:line="240" w:lineRule="auto"/>
              <w:jc w:val="both"/>
              <w:rPr>
                <w:rFonts w:cstheme="minorHAnsi"/>
                <w:color w:val="000000" w:themeColor="text1"/>
              </w:rPr>
            </w:pPr>
            <w:r>
              <w:rPr>
                <w:rFonts w:cstheme="minorHAnsi"/>
                <w:color w:val="000000" w:themeColor="text1"/>
              </w:rPr>
              <w:t xml:space="preserve">Work with the </w:t>
            </w:r>
            <w:r w:rsidR="00825AC1">
              <w:rPr>
                <w:rFonts w:cstheme="minorHAnsi"/>
                <w:color w:val="000000" w:themeColor="text1"/>
              </w:rPr>
              <w:t xml:space="preserve">PMU on the functionality of the existing taxation system and propose </w:t>
            </w:r>
            <w:r w:rsidR="00487307">
              <w:rPr>
                <w:rFonts w:cstheme="minorHAnsi"/>
                <w:color w:val="000000" w:themeColor="text1"/>
              </w:rPr>
              <w:t xml:space="preserve">viable </w:t>
            </w:r>
            <w:r w:rsidR="00825AC1">
              <w:rPr>
                <w:rFonts w:cstheme="minorHAnsi"/>
                <w:color w:val="000000" w:themeColor="text1"/>
              </w:rPr>
              <w:t>taxation brackets based on the type and performance of the hybrid cars and not just upon its cylinder capacity.</w:t>
            </w:r>
          </w:p>
        </w:tc>
        <w:tc>
          <w:tcPr>
            <w:tcW w:w="2094" w:type="dxa"/>
          </w:tcPr>
          <w:p w14:paraId="73BF6F6E" w14:textId="77777777" w:rsidR="00BC6942" w:rsidRDefault="00487307" w:rsidP="007A4FA8">
            <w:pPr>
              <w:tabs>
                <w:tab w:val="left" w:pos="1080"/>
              </w:tabs>
              <w:spacing w:after="0" w:line="240" w:lineRule="auto"/>
              <w:jc w:val="both"/>
              <w:rPr>
                <w:rFonts w:cstheme="minorHAnsi"/>
                <w:color w:val="000000" w:themeColor="text1"/>
              </w:rPr>
            </w:pPr>
            <w:r>
              <w:rPr>
                <w:rFonts w:cstheme="minorHAnsi"/>
                <w:color w:val="000000" w:themeColor="text1"/>
              </w:rPr>
              <w:t>1</w:t>
            </w:r>
            <w:r w:rsidRPr="00487307">
              <w:rPr>
                <w:rFonts w:cstheme="minorHAnsi"/>
                <w:color w:val="000000" w:themeColor="text1"/>
                <w:vertAlign w:val="superscript"/>
              </w:rPr>
              <w:t>st</w:t>
            </w:r>
            <w:r>
              <w:rPr>
                <w:rFonts w:cstheme="minorHAnsi"/>
                <w:color w:val="000000" w:themeColor="text1"/>
              </w:rPr>
              <w:t xml:space="preserve"> </w:t>
            </w:r>
            <w:proofErr w:type="gramStart"/>
            <w:r w:rsidR="00A82F10">
              <w:rPr>
                <w:rFonts w:cstheme="minorHAnsi"/>
                <w:color w:val="000000" w:themeColor="text1"/>
              </w:rPr>
              <w:t>September,</w:t>
            </w:r>
            <w:proofErr w:type="gramEnd"/>
            <w:r w:rsidR="00A82F10">
              <w:rPr>
                <w:rFonts w:cstheme="minorHAnsi"/>
                <w:color w:val="000000" w:themeColor="text1"/>
              </w:rPr>
              <w:t xml:space="preserve"> 2021</w:t>
            </w:r>
          </w:p>
          <w:p w14:paraId="1222D0D1" w14:textId="77777777" w:rsidR="00825AC1" w:rsidRDefault="00825AC1" w:rsidP="007A4FA8">
            <w:pPr>
              <w:tabs>
                <w:tab w:val="left" w:pos="1080"/>
              </w:tabs>
              <w:spacing w:after="0" w:line="240" w:lineRule="auto"/>
              <w:jc w:val="both"/>
              <w:rPr>
                <w:rFonts w:cstheme="minorHAnsi"/>
                <w:color w:val="000000" w:themeColor="text1"/>
              </w:rPr>
            </w:pPr>
          </w:p>
          <w:p w14:paraId="5CB18D28" w14:textId="77777777" w:rsidR="00825AC1" w:rsidRDefault="00825AC1" w:rsidP="007A4FA8">
            <w:pPr>
              <w:tabs>
                <w:tab w:val="left" w:pos="1080"/>
              </w:tabs>
              <w:spacing w:after="0" w:line="240" w:lineRule="auto"/>
              <w:jc w:val="both"/>
              <w:rPr>
                <w:rFonts w:cstheme="minorHAnsi"/>
                <w:color w:val="000000" w:themeColor="text1"/>
              </w:rPr>
            </w:pPr>
          </w:p>
          <w:p w14:paraId="22813051" w14:textId="77777777" w:rsidR="00825AC1" w:rsidRDefault="00825AC1" w:rsidP="007A4FA8">
            <w:pPr>
              <w:tabs>
                <w:tab w:val="left" w:pos="1080"/>
              </w:tabs>
              <w:spacing w:after="0" w:line="240" w:lineRule="auto"/>
              <w:jc w:val="both"/>
              <w:rPr>
                <w:rFonts w:cstheme="minorHAnsi"/>
                <w:color w:val="000000" w:themeColor="text1"/>
              </w:rPr>
            </w:pPr>
          </w:p>
          <w:p w14:paraId="512765C5" w14:textId="77777777" w:rsidR="00825AC1" w:rsidRDefault="00825AC1" w:rsidP="007A4FA8">
            <w:pPr>
              <w:tabs>
                <w:tab w:val="left" w:pos="1080"/>
              </w:tabs>
              <w:spacing w:after="0" w:line="240" w:lineRule="auto"/>
              <w:jc w:val="both"/>
              <w:rPr>
                <w:rFonts w:cstheme="minorHAnsi"/>
                <w:color w:val="000000" w:themeColor="text1"/>
              </w:rPr>
            </w:pPr>
          </w:p>
          <w:p w14:paraId="6F78284E" w14:textId="77777777" w:rsidR="00825AC1" w:rsidRPr="00566A71" w:rsidRDefault="00487307" w:rsidP="007A4FA8">
            <w:pPr>
              <w:tabs>
                <w:tab w:val="left" w:pos="1080"/>
              </w:tabs>
              <w:spacing w:after="0" w:line="240" w:lineRule="auto"/>
              <w:jc w:val="both"/>
              <w:rPr>
                <w:rFonts w:cstheme="minorHAnsi"/>
                <w:color w:val="000000" w:themeColor="text1"/>
              </w:rPr>
            </w:pPr>
            <w:r>
              <w:rPr>
                <w:rFonts w:cstheme="minorHAnsi"/>
                <w:color w:val="000000" w:themeColor="text1"/>
              </w:rPr>
              <w:t>15</w:t>
            </w:r>
            <w:r w:rsidRPr="00487307">
              <w:rPr>
                <w:rFonts w:cstheme="minorHAnsi"/>
                <w:color w:val="000000" w:themeColor="text1"/>
                <w:vertAlign w:val="superscript"/>
              </w:rPr>
              <w:t>th</w:t>
            </w:r>
            <w:r>
              <w:rPr>
                <w:rFonts w:cstheme="minorHAnsi"/>
                <w:color w:val="000000" w:themeColor="text1"/>
              </w:rPr>
              <w:t xml:space="preserve"> </w:t>
            </w:r>
            <w:r w:rsidR="00825AC1">
              <w:rPr>
                <w:rFonts w:cstheme="minorHAnsi"/>
                <w:color w:val="000000" w:themeColor="text1"/>
              </w:rPr>
              <w:t>June, 2021</w:t>
            </w:r>
          </w:p>
        </w:tc>
        <w:tc>
          <w:tcPr>
            <w:tcW w:w="1975" w:type="dxa"/>
          </w:tcPr>
          <w:p w14:paraId="6FAF2E32" w14:textId="77777777" w:rsidR="00BC6942" w:rsidRDefault="00BC6942" w:rsidP="007A4FA8">
            <w:pPr>
              <w:tabs>
                <w:tab w:val="left" w:pos="1080"/>
              </w:tabs>
              <w:spacing w:after="0" w:line="240" w:lineRule="auto"/>
              <w:jc w:val="both"/>
              <w:rPr>
                <w:rFonts w:cstheme="minorHAnsi"/>
                <w:color w:val="000000" w:themeColor="text1"/>
              </w:rPr>
            </w:pPr>
            <w:r w:rsidRPr="00566A71">
              <w:rPr>
                <w:rFonts w:cstheme="minorHAnsi"/>
                <w:color w:val="000000" w:themeColor="text1"/>
              </w:rPr>
              <w:t>UNDP, PMU and Project Board</w:t>
            </w:r>
          </w:p>
          <w:p w14:paraId="2E8C29BA" w14:textId="77777777" w:rsidR="00825AC1" w:rsidRDefault="00825AC1" w:rsidP="007A4FA8">
            <w:pPr>
              <w:tabs>
                <w:tab w:val="left" w:pos="1080"/>
              </w:tabs>
              <w:spacing w:after="0" w:line="240" w:lineRule="auto"/>
              <w:jc w:val="both"/>
              <w:rPr>
                <w:rFonts w:cstheme="minorHAnsi"/>
                <w:color w:val="000000" w:themeColor="text1"/>
              </w:rPr>
            </w:pPr>
          </w:p>
          <w:p w14:paraId="52299E42" w14:textId="77777777" w:rsidR="00825AC1" w:rsidRDefault="00825AC1" w:rsidP="007A4FA8">
            <w:pPr>
              <w:tabs>
                <w:tab w:val="left" w:pos="1080"/>
              </w:tabs>
              <w:spacing w:after="0" w:line="240" w:lineRule="auto"/>
              <w:jc w:val="both"/>
              <w:rPr>
                <w:rFonts w:cstheme="minorHAnsi"/>
                <w:color w:val="000000" w:themeColor="text1"/>
              </w:rPr>
            </w:pPr>
          </w:p>
          <w:p w14:paraId="21A93414" w14:textId="77777777" w:rsidR="00825AC1" w:rsidRDefault="00825AC1" w:rsidP="007A4FA8">
            <w:pPr>
              <w:tabs>
                <w:tab w:val="left" w:pos="1080"/>
              </w:tabs>
              <w:spacing w:after="0" w:line="240" w:lineRule="auto"/>
              <w:jc w:val="both"/>
              <w:rPr>
                <w:rFonts w:cstheme="minorHAnsi"/>
                <w:color w:val="000000" w:themeColor="text1"/>
              </w:rPr>
            </w:pPr>
          </w:p>
          <w:p w14:paraId="733F9E88" w14:textId="77777777" w:rsidR="00825AC1" w:rsidRPr="00566A71" w:rsidRDefault="00825AC1" w:rsidP="007A4FA8">
            <w:pPr>
              <w:tabs>
                <w:tab w:val="left" w:pos="1080"/>
              </w:tabs>
              <w:spacing w:after="0" w:line="240" w:lineRule="auto"/>
              <w:jc w:val="both"/>
              <w:rPr>
                <w:rFonts w:cstheme="minorHAnsi"/>
                <w:color w:val="000000" w:themeColor="text1"/>
              </w:rPr>
            </w:pPr>
            <w:r>
              <w:rPr>
                <w:rFonts w:cstheme="minorHAnsi"/>
                <w:color w:val="000000" w:themeColor="text1"/>
              </w:rPr>
              <w:t>PMU and MOF</w:t>
            </w:r>
          </w:p>
        </w:tc>
        <w:tc>
          <w:tcPr>
            <w:tcW w:w="1231" w:type="dxa"/>
          </w:tcPr>
          <w:p w14:paraId="6AB1BB3E" w14:textId="77777777" w:rsidR="00BC6942" w:rsidRDefault="001C7BFB" w:rsidP="007A4FA8">
            <w:pPr>
              <w:tabs>
                <w:tab w:val="left" w:pos="1080"/>
              </w:tabs>
              <w:spacing w:after="0" w:line="240" w:lineRule="auto"/>
              <w:jc w:val="both"/>
              <w:rPr>
                <w:rFonts w:cstheme="minorHAnsi"/>
                <w:color w:val="000000" w:themeColor="text1"/>
              </w:rPr>
            </w:pPr>
            <w:r>
              <w:rPr>
                <w:rFonts w:cstheme="minorHAnsi"/>
                <w:color w:val="000000" w:themeColor="text1"/>
              </w:rPr>
              <w:t>Not Initiated</w:t>
            </w:r>
          </w:p>
          <w:p w14:paraId="3F6932D5" w14:textId="77777777" w:rsidR="001C7BFB" w:rsidRDefault="001C7BFB" w:rsidP="007A4FA8">
            <w:pPr>
              <w:tabs>
                <w:tab w:val="left" w:pos="1080"/>
              </w:tabs>
              <w:spacing w:after="0" w:line="240" w:lineRule="auto"/>
              <w:jc w:val="both"/>
              <w:rPr>
                <w:rFonts w:cstheme="minorHAnsi"/>
                <w:color w:val="000000" w:themeColor="text1"/>
              </w:rPr>
            </w:pPr>
          </w:p>
          <w:p w14:paraId="41CFF224" w14:textId="77777777" w:rsidR="001C7BFB" w:rsidRDefault="001C7BFB" w:rsidP="007A4FA8">
            <w:pPr>
              <w:tabs>
                <w:tab w:val="left" w:pos="1080"/>
              </w:tabs>
              <w:spacing w:after="0" w:line="240" w:lineRule="auto"/>
              <w:jc w:val="both"/>
              <w:rPr>
                <w:rFonts w:cstheme="minorHAnsi"/>
                <w:color w:val="000000" w:themeColor="text1"/>
              </w:rPr>
            </w:pPr>
          </w:p>
          <w:p w14:paraId="618923F8" w14:textId="77777777" w:rsidR="001C7BFB" w:rsidRDefault="001C7BFB" w:rsidP="007A4FA8">
            <w:pPr>
              <w:tabs>
                <w:tab w:val="left" w:pos="1080"/>
              </w:tabs>
              <w:spacing w:after="0" w:line="240" w:lineRule="auto"/>
              <w:jc w:val="both"/>
              <w:rPr>
                <w:rFonts w:cstheme="minorHAnsi"/>
                <w:color w:val="000000" w:themeColor="text1"/>
              </w:rPr>
            </w:pPr>
          </w:p>
          <w:p w14:paraId="6535D994" w14:textId="77777777" w:rsidR="001C7BFB" w:rsidRPr="00566A71" w:rsidRDefault="001C7BFB" w:rsidP="007A4FA8">
            <w:pPr>
              <w:tabs>
                <w:tab w:val="left" w:pos="1080"/>
              </w:tabs>
              <w:spacing w:after="0" w:line="240" w:lineRule="auto"/>
              <w:jc w:val="both"/>
              <w:rPr>
                <w:rFonts w:cstheme="minorHAnsi"/>
                <w:color w:val="000000" w:themeColor="text1"/>
              </w:rPr>
            </w:pPr>
            <w:r>
              <w:rPr>
                <w:rFonts w:cstheme="minorHAnsi"/>
                <w:color w:val="000000" w:themeColor="text1"/>
              </w:rPr>
              <w:t>Initiated</w:t>
            </w:r>
          </w:p>
        </w:tc>
        <w:tc>
          <w:tcPr>
            <w:tcW w:w="1194" w:type="dxa"/>
          </w:tcPr>
          <w:p w14:paraId="5DE8DF9A" w14:textId="77777777" w:rsidR="00BC6942" w:rsidRPr="00566A71" w:rsidRDefault="00BC6942" w:rsidP="007A4FA8">
            <w:pPr>
              <w:tabs>
                <w:tab w:val="left" w:pos="1080"/>
              </w:tabs>
              <w:spacing w:after="0" w:line="240" w:lineRule="auto"/>
              <w:jc w:val="both"/>
              <w:rPr>
                <w:rFonts w:cstheme="minorHAnsi"/>
                <w:color w:val="185262"/>
              </w:rPr>
            </w:pPr>
          </w:p>
        </w:tc>
      </w:tr>
    </w:tbl>
    <w:p w14:paraId="562DBD33" w14:textId="77777777" w:rsidR="00BC6942" w:rsidRDefault="00BC6942" w:rsidP="00E61BD7">
      <w:pPr>
        <w:spacing w:after="0" w:line="240" w:lineRule="auto"/>
        <w:jc w:val="both"/>
        <w:rPr>
          <w:rFonts w:cs="Arial"/>
        </w:rPr>
      </w:pPr>
    </w:p>
    <w:p w14:paraId="33C02ABD" w14:textId="77777777" w:rsidR="00BC6942" w:rsidRDefault="00BC6942" w:rsidP="00E61BD7">
      <w:pPr>
        <w:spacing w:after="0" w:line="240" w:lineRule="auto"/>
        <w:jc w:val="both"/>
        <w:rPr>
          <w:rFonts w:cs="Arial"/>
        </w:rPr>
      </w:pPr>
    </w:p>
    <w:p w14:paraId="6E346D00" w14:textId="77777777" w:rsidR="00BC6942" w:rsidRDefault="00BC6942" w:rsidP="00E61BD7">
      <w:pPr>
        <w:spacing w:after="0" w:line="240" w:lineRule="auto"/>
        <w:jc w:val="both"/>
        <w:rPr>
          <w:rFonts w:cs="Arial"/>
        </w:rPr>
      </w:pPr>
    </w:p>
    <w:p w14:paraId="6C4678C2" w14:textId="77777777" w:rsidR="00BC6942" w:rsidRDefault="00BC6942" w:rsidP="00E61BD7">
      <w:pPr>
        <w:spacing w:after="0" w:line="240" w:lineRule="auto"/>
        <w:jc w:val="both"/>
        <w:rPr>
          <w:rFonts w:cs="Arial"/>
        </w:rPr>
      </w:pPr>
    </w:p>
    <w:p w14:paraId="669389B5" w14:textId="77777777" w:rsidR="00DE19DA" w:rsidRDefault="00F134CC"/>
    <w:sectPr w:rsidR="00DE19DA" w:rsidSect="00CB589A">
      <w:pgSz w:w="11906" w:h="16838"/>
      <w:pgMar w:top="1170" w:right="144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Insera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F9C2A36"/>
    <w:multiLevelType w:val="hybridMultilevel"/>
    <w:tmpl w:val="F540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334FE"/>
    <w:multiLevelType w:val="hybridMultilevel"/>
    <w:tmpl w:val="F540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90F25"/>
    <w:multiLevelType w:val="hybridMultilevel"/>
    <w:tmpl w:val="F540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80FCA"/>
    <w:multiLevelType w:val="multilevel"/>
    <w:tmpl w:val="ECEA6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1D372D"/>
    <w:multiLevelType w:val="hybridMultilevel"/>
    <w:tmpl w:val="F540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F7A91"/>
    <w:multiLevelType w:val="hybridMultilevel"/>
    <w:tmpl w:val="F540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E6779"/>
    <w:multiLevelType w:val="hybridMultilevel"/>
    <w:tmpl w:val="F540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D791C"/>
    <w:multiLevelType w:val="multilevel"/>
    <w:tmpl w:val="03702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437660"/>
    <w:multiLevelType w:val="hybridMultilevel"/>
    <w:tmpl w:val="F540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7132E"/>
    <w:multiLevelType w:val="hybridMultilevel"/>
    <w:tmpl w:val="E38C026C"/>
    <w:lvl w:ilvl="0" w:tplc="73D8CA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3"/>
  </w:num>
  <w:num w:numId="5">
    <w:abstractNumId w:val="6"/>
  </w:num>
  <w:num w:numId="6">
    <w:abstractNumId w:val="9"/>
  </w:num>
  <w:num w:numId="7">
    <w:abstractNumId w:val="7"/>
  </w:num>
  <w:num w:numId="8">
    <w:abstractNumId w:val="5"/>
  </w:num>
  <w:num w:numId="9">
    <w:abstractNumId w:val="1"/>
  </w:num>
  <w:num w:numId="10">
    <w:abstractNumId w:val="8"/>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D7"/>
    <w:rsid w:val="000031DE"/>
    <w:rsid w:val="00004010"/>
    <w:rsid w:val="00004A48"/>
    <w:rsid w:val="00025267"/>
    <w:rsid w:val="000440AD"/>
    <w:rsid w:val="00050CDE"/>
    <w:rsid w:val="00067BB8"/>
    <w:rsid w:val="000736E0"/>
    <w:rsid w:val="0007696B"/>
    <w:rsid w:val="0008334A"/>
    <w:rsid w:val="000B4B48"/>
    <w:rsid w:val="000E152D"/>
    <w:rsid w:val="000F0D8A"/>
    <w:rsid w:val="00107C0A"/>
    <w:rsid w:val="001100C6"/>
    <w:rsid w:val="001158DC"/>
    <w:rsid w:val="00146979"/>
    <w:rsid w:val="001508AF"/>
    <w:rsid w:val="001537B1"/>
    <w:rsid w:val="00154E0B"/>
    <w:rsid w:val="00156A90"/>
    <w:rsid w:val="0016080A"/>
    <w:rsid w:val="001613FC"/>
    <w:rsid w:val="00176DDF"/>
    <w:rsid w:val="001B573D"/>
    <w:rsid w:val="001C0601"/>
    <w:rsid w:val="001C7BFB"/>
    <w:rsid w:val="001F2CDB"/>
    <w:rsid w:val="00214549"/>
    <w:rsid w:val="00225A78"/>
    <w:rsid w:val="00226A33"/>
    <w:rsid w:val="0023261B"/>
    <w:rsid w:val="00234CDA"/>
    <w:rsid w:val="002936FE"/>
    <w:rsid w:val="00297F24"/>
    <w:rsid w:val="002C7E41"/>
    <w:rsid w:val="002D540F"/>
    <w:rsid w:val="002F7472"/>
    <w:rsid w:val="00317DCD"/>
    <w:rsid w:val="00325966"/>
    <w:rsid w:val="00334369"/>
    <w:rsid w:val="003361CB"/>
    <w:rsid w:val="00342F43"/>
    <w:rsid w:val="00343C4A"/>
    <w:rsid w:val="003478E8"/>
    <w:rsid w:val="00357D1F"/>
    <w:rsid w:val="0036296A"/>
    <w:rsid w:val="00364FA7"/>
    <w:rsid w:val="00367BDF"/>
    <w:rsid w:val="00380939"/>
    <w:rsid w:val="00385DC1"/>
    <w:rsid w:val="003B4B2C"/>
    <w:rsid w:val="003D1363"/>
    <w:rsid w:val="003D1D0C"/>
    <w:rsid w:val="003F0C85"/>
    <w:rsid w:val="00423F84"/>
    <w:rsid w:val="00441188"/>
    <w:rsid w:val="00442408"/>
    <w:rsid w:val="00464DDA"/>
    <w:rsid w:val="00487307"/>
    <w:rsid w:val="004A4CC5"/>
    <w:rsid w:val="004B3BBC"/>
    <w:rsid w:val="004B669F"/>
    <w:rsid w:val="004B7325"/>
    <w:rsid w:val="004D74E2"/>
    <w:rsid w:val="004E64F4"/>
    <w:rsid w:val="004F353E"/>
    <w:rsid w:val="00507434"/>
    <w:rsid w:val="00546415"/>
    <w:rsid w:val="00553511"/>
    <w:rsid w:val="00566A71"/>
    <w:rsid w:val="005A26C5"/>
    <w:rsid w:val="005A62FF"/>
    <w:rsid w:val="005B5F8A"/>
    <w:rsid w:val="005D24BA"/>
    <w:rsid w:val="00613625"/>
    <w:rsid w:val="006141EB"/>
    <w:rsid w:val="00620C5E"/>
    <w:rsid w:val="0063709A"/>
    <w:rsid w:val="00641C51"/>
    <w:rsid w:val="0064579F"/>
    <w:rsid w:val="00646116"/>
    <w:rsid w:val="00655AC5"/>
    <w:rsid w:val="0066291A"/>
    <w:rsid w:val="006B12D0"/>
    <w:rsid w:val="006C07FF"/>
    <w:rsid w:val="006C72E0"/>
    <w:rsid w:val="007123B2"/>
    <w:rsid w:val="00713E59"/>
    <w:rsid w:val="00747414"/>
    <w:rsid w:val="007525C8"/>
    <w:rsid w:val="00755E98"/>
    <w:rsid w:val="0075611A"/>
    <w:rsid w:val="00781C7E"/>
    <w:rsid w:val="007866EC"/>
    <w:rsid w:val="007A2689"/>
    <w:rsid w:val="007C086A"/>
    <w:rsid w:val="007F2D8F"/>
    <w:rsid w:val="008054CA"/>
    <w:rsid w:val="00811844"/>
    <w:rsid w:val="0081392E"/>
    <w:rsid w:val="00825AC1"/>
    <w:rsid w:val="00825CD3"/>
    <w:rsid w:val="00837167"/>
    <w:rsid w:val="00845BA2"/>
    <w:rsid w:val="00854786"/>
    <w:rsid w:val="008917BF"/>
    <w:rsid w:val="008A2517"/>
    <w:rsid w:val="008F3F28"/>
    <w:rsid w:val="008F6A91"/>
    <w:rsid w:val="00913922"/>
    <w:rsid w:val="009212DD"/>
    <w:rsid w:val="0093020E"/>
    <w:rsid w:val="00950D33"/>
    <w:rsid w:val="00960F71"/>
    <w:rsid w:val="009677FC"/>
    <w:rsid w:val="00981CDA"/>
    <w:rsid w:val="0098527A"/>
    <w:rsid w:val="009932FA"/>
    <w:rsid w:val="009C6498"/>
    <w:rsid w:val="009E3794"/>
    <w:rsid w:val="009F39E0"/>
    <w:rsid w:val="009F4E55"/>
    <w:rsid w:val="00A016EA"/>
    <w:rsid w:val="00A36B0C"/>
    <w:rsid w:val="00A50631"/>
    <w:rsid w:val="00A50738"/>
    <w:rsid w:val="00A82F10"/>
    <w:rsid w:val="00B13212"/>
    <w:rsid w:val="00B214F9"/>
    <w:rsid w:val="00B30D16"/>
    <w:rsid w:val="00B35F47"/>
    <w:rsid w:val="00B435E7"/>
    <w:rsid w:val="00B43693"/>
    <w:rsid w:val="00B511DC"/>
    <w:rsid w:val="00B800CB"/>
    <w:rsid w:val="00BA4898"/>
    <w:rsid w:val="00BB6EA8"/>
    <w:rsid w:val="00BC6942"/>
    <w:rsid w:val="00BD36A7"/>
    <w:rsid w:val="00BF0679"/>
    <w:rsid w:val="00BF60FC"/>
    <w:rsid w:val="00C04492"/>
    <w:rsid w:val="00C139D9"/>
    <w:rsid w:val="00C65CB7"/>
    <w:rsid w:val="00C74CF9"/>
    <w:rsid w:val="00C7541D"/>
    <w:rsid w:val="00C92727"/>
    <w:rsid w:val="00C97761"/>
    <w:rsid w:val="00CC19B1"/>
    <w:rsid w:val="00CD2AF3"/>
    <w:rsid w:val="00CD4555"/>
    <w:rsid w:val="00CF233A"/>
    <w:rsid w:val="00D0045F"/>
    <w:rsid w:val="00D06454"/>
    <w:rsid w:val="00D172D5"/>
    <w:rsid w:val="00D25A7D"/>
    <w:rsid w:val="00D7508D"/>
    <w:rsid w:val="00D8653F"/>
    <w:rsid w:val="00D86D44"/>
    <w:rsid w:val="00D87477"/>
    <w:rsid w:val="00DA0025"/>
    <w:rsid w:val="00DA21CC"/>
    <w:rsid w:val="00DA2FAB"/>
    <w:rsid w:val="00E21CE2"/>
    <w:rsid w:val="00E3323B"/>
    <w:rsid w:val="00E453A5"/>
    <w:rsid w:val="00E555F4"/>
    <w:rsid w:val="00E61BD7"/>
    <w:rsid w:val="00E62EFE"/>
    <w:rsid w:val="00E84E3D"/>
    <w:rsid w:val="00E85CC1"/>
    <w:rsid w:val="00E929DF"/>
    <w:rsid w:val="00EA04C7"/>
    <w:rsid w:val="00EB2F7E"/>
    <w:rsid w:val="00EC150D"/>
    <w:rsid w:val="00F134CC"/>
    <w:rsid w:val="00F135CF"/>
    <w:rsid w:val="00F753E7"/>
    <w:rsid w:val="00F93AD9"/>
    <w:rsid w:val="00FA7B83"/>
    <w:rsid w:val="00FF4582"/>
    <w:rsid w:val="00FF500C"/>
  </w:rsids>
  <m:mathPr>
    <m:mathFont m:val="Cambria Math"/>
    <m:brkBin m:val="before"/>
    <m:brkBinSub m:val="--"/>
    <m:smallFrac/>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69AC"/>
  <w15:docId w15:val="{3E23950F-9852-499E-810C-15E948F4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BodyText">
    <w:name w:val="Body Text"/>
    <w:basedOn w:val="Normal"/>
    <w:link w:val="BodyTextChar"/>
    <w:uiPriority w:val="1"/>
    <w:unhideWhenUsed/>
    <w:qFormat/>
    <w:rsid w:val="001613FC"/>
    <w:pPr>
      <w:spacing w:line="240" w:lineRule="auto"/>
      <w:jc w:val="both"/>
    </w:pPr>
    <w:rPr>
      <w:rFonts w:ascii="Cambria" w:hAnsi="Cambria"/>
      <w:szCs w:val="20"/>
      <w:lang w:val="en-US"/>
    </w:rPr>
  </w:style>
  <w:style w:type="character" w:customStyle="1" w:styleId="BodyTextChar">
    <w:name w:val="Body Text Char"/>
    <w:basedOn w:val="DefaultParagraphFont"/>
    <w:link w:val="BodyText"/>
    <w:uiPriority w:val="1"/>
    <w:rsid w:val="001613FC"/>
    <w:rPr>
      <w:rFonts w:ascii="Cambria" w:hAnsi="Cambria"/>
      <w:szCs w:val="20"/>
    </w:rPr>
  </w:style>
  <w:style w:type="paragraph" w:styleId="CommentText">
    <w:name w:val="annotation text"/>
    <w:basedOn w:val="Normal"/>
    <w:link w:val="CommentTextChar"/>
    <w:uiPriority w:val="99"/>
    <w:unhideWhenUsed/>
    <w:rsid w:val="001613FC"/>
    <w:pPr>
      <w:spacing w:line="240" w:lineRule="auto"/>
    </w:pPr>
    <w:rPr>
      <w:rFonts w:ascii="Arial" w:hAnsi="Arial"/>
      <w:sz w:val="20"/>
      <w:szCs w:val="20"/>
      <w:lang w:val="en-US"/>
    </w:rPr>
  </w:style>
  <w:style w:type="character" w:customStyle="1" w:styleId="CommentTextChar">
    <w:name w:val="Comment Text Char"/>
    <w:basedOn w:val="DefaultParagraphFont"/>
    <w:link w:val="CommentText"/>
    <w:uiPriority w:val="99"/>
    <w:rsid w:val="001613FC"/>
    <w:rPr>
      <w:rFonts w:ascii="Arial" w:hAnsi="Arial"/>
      <w:sz w:val="20"/>
      <w:szCs w:val="20"/>
    </w:rPr>
  </w:style>
  <w:style w:type="character" w:styleId="CommentReference">
    <w:name w:val="annotation reference"/>
    <w:basedOn w:val="DefaultParagraphFont"/>
    <w:uiPriority w:val="99"/>
    <w:unhideWhenUsed/>
    <w:rsid w:val="001613FC"/>
    <w:rPr>
      <w:sz w:val="16"/>
      <w:szCs w:val="16"/>
    </w:rPr>
  </w:style>
  <w:style w:type="paragraph" w:styleId="BalloonText">
    <w:name w:val="Balloon Text"/>
    <w:basedOn w:val="Normal"/>
    <w:link w:val="BalloonTextChar"/>
    <w:uiPriority w:val="99"/>
    <w:semiHidden/>
    <w:unhideWhenUsed/>
    <w:rsid w:val="0016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FC"/>
    <w:rPr>
      <w:rFonts w:ascii="Tahoma" w:hAnsi="Tahoma" w:cs="Tahoma"/>
      <w:sz w:val="16"/>
      <w:szCs w:val="16"/>
      <w:lang w:val="en-GB"/>
    </w:rPr>
  </w:style>
  <w:style w:type="paragraph" w:styleId="ListParagraph">
    <w:name w:val="List Paragraph"/>
    <w:basedOn w:val="Normal"/>
    <w:uiPriority w:val="34"/>
    <w:qFormat/>
    <w:rsid w:val="00C97761"/>
    <w:pPr>
      <w:ind w:left="720"/>
      <w:contextualSpacing/>
    </w:pPr>
  </w:style>
  <w:style w:type="paragraph" w:styleId="CommentSubject">
    <w:name w:val="annotation subject"/>
    <w:basedOn w:val="CommentText"/>
    <w:next w:val="CommentText"/>
    <w:link w:val="CommentSubjectChar"/>
    <w:uiPriority w:val="99"/>
    <w:semiHidden/>
    <w:unhideWhenUsed/>
    <w:rsid w:val="00BB6EA8"/>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BB6EA8"/>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7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08C7-831A-4E67-9635-6847CB88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Jones</dc:creator>
  <cp:lastModifiedBy>Ugyen Dorji</cp:lastModifiedBy>
  <cp:revision>2</cp:revision>
  <dcterms:created xsi:type="dcterms:W3CDTF">2020-12-31T11:10:00Z</dcterms:created>
  <dcterms:modified xsi:type="dcterms:W3CDTF">2020-12-31T11:10:00Z</dcterms:modified>
</cp:coreProperties>
</file>