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FB81" w14:textId="446D57D0" w:rsidR="005D1112" w:rsidRDefault="00314E0E" w:rsidP="00C13CB3">
      <w:pPr>
        <w:pStyle w:val="ListParagraph"/>
        <w:spacing w:after="0" w:line="240" w:lineRule="auto"/>
        <w:ind w:left="0"/>
        <w:jc w:val="center"/>
        <w:rPr>
          <w:rFonts w:cs="Calibri"/>
          <w:b/>
          <w:sz w:val="28"/>
          <w:szCs w:val="28"/>
        </w:rPr>
      </w:pPr>
      <w:r w:rsidRPr="00314E0E">
        <w:rPr>
          <w:rFonts w:cs="Calibri"/>
          <w:b/>
          <w:sz w:val="28"/>
          <w:szCs w:val="28"/>
        </w:rPr>
        <w:t>Management Response</w:t>
      </w:r>
    </w:p>
    <w:p w14:paraId="7773BD25" w14:textId="5182FB72" w:rsidR="00314E0E" w:rsidRDefault="005D1112" w:rsidP="00C13CB3">
      <w:pPr>
        <w:pStyle w:val="ListParagraph"/>
        <w:spacing w:after="0" w:line="240" w:lineRule="auto"/>
        <w:ind w:left="0"/>
        <w:jc w:val="center"/>
        <w:rPr>
          <w:rFonts w:cs="Calibri"/>
          <w:b/>
          <w:sz w:val="28"/>
          <w:szCs w:val="28"/>
        </w:rPr>
      </w:pPr>
      <w:r w:rsidRPr="005D1112">
        <w:rPr>
          <w:rFonts w:cs="Calibri"/>
          <w:b/>
          <w:sz w:val="28"/>
          <w:szCs w:val="28"/>
        </w:rPr>
        <w:t>“Preventing Violent Extremism through Promoting Tolerance and Respect for Diversity” Final Project Evaluation</w:t>
      </w:r>
    </w:p>
    <w:p w14:paraId="28F525D3" w14:textId="4DA4C02D" w:rsidR="00C13CB3" w:rsidRPr="00314E0E" w:rsidRDefault="00C13CB3" w:rsidP="00C13CB3">
      <w:pPr>
        <w:pStyle w:val="ListParagraph"/>
        <w:spacing w:after="0" w:line="240" w:lineRule="auto"/>
        <w:ind w:left="0"/>
        <w:jc w:val="center"/>
        <w:rPr>
          <w:rFonts w:cs="Calibri"/>
          <w:b/>
          <w:sz w:val="28"/>
          <w:szCs w:val="28"/>
        </w:rPr>
      </w:pPr>
      <w:r>
        <w:rPr>
          <w:rFonts w:cs="Calibri"/>
          <w:b/>
          <w:sz w:val="28"/>
          <w:szCs w:val="28"/>
        </w:rPr>
        <w:t>June 2020</w:t>
      </w:r>
    </w:p>
    <w:p w14:paraId="2E2C3432" w14:textId="756EB7BE" w:rsidR="00314E0E" w:rsidRDefault="00314E0E" w:rsidP="00314E0E">
      <w:pPr>
        <w:pStyle w:val="ListParagraph"/>
        <w:spacing w:after="0" w:line="240" w:lineRule="auto"/>
        <w:ind w:left="0"/>
        <w:jc w:val="both"/>
        <w:rPr>
          <w:rFonts w:cs="Calibri"/>
          <w:highlight w:val="cyan"/>
        </w:rPr>
      </w:pPr>
    </w:p>
    <w:p w14:paraId="338BDBA6" w14:textId="77777777" w:rsidR="006E4726" w:rsidRDefault="006E4726" w:rsidP="00314E0E">
      <w:pPr>
        <w:pStyle w:val="ListParagraph"/>
        <w:spacing w:after="0" w:line="240" w:lineRule="auto"/>
        <w:ind w:left="0"/>
        <w:jc w:val="both"/>
        <w:rPr>
          <w:rFonts w:cs="Calibri"/>
          <w:highlight w:val="cyan"/>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960"/>
        <w:gridCol w:w="1988"/>
        <w:gridCol w:w="1960"/>
        <w:gridCol w:w="1224"/>
        <w:gridCol w:w="1218"/>
      </w:tblGrid>
      <w:tr w:rsidR="00314E0E" w:rsidRPr="008711DF" w14:paraId="145323B1" w14:textId="77777777" w:rsidTr="009C4F17">
        <w:tc>
          <w:tcPr>
            <w:tcW w:w="9350" w:type="dxa"/>
            <w:gridSpan w:val="5"/>
            <w:shd w:val="clear" w:color="auto" w:fill="EAF6F3"/>
          </w:tcPr>
          <w:p w14:paraId="577E8398" w14:textId="13BFBACD" w:rsidR="007B665E" w:rsidRPr="007B3390" w:rsidRDefault="007B3390" w:rsidP="007B3390">
            <w:pPr>
              <w:spacing w:line="276" w:lineRule="auto"/>
              <w:jc w:val="both"/>
              <w:rPr>
                <w:rFonts w:ascii="Times New Roman" w:hAnsi="Times New Roman" w:cs="Times New Roman"/>
              </w:rPr>
            </w:pPr>
            <w:r>
              <w:rPr>
                <w:rFonts w:ascii="Times New Roman" w:hAnsi="Times New Roman" w:cs="Times New Roman"/>
              </w:rPr>
              <w:t xml:space="preserve">Recommendation No: 1: </w:t>
            </w:r>
            <w:r w:rsidR="007B665E" w:rsidRPr="007B3390">
              <w:rPr>
                <w:rFonts w:ascii="Times New Roman" w:hAnsi="Times New Roman" w:cs="Times New Roman"/>
              </w:rPr>
              <w:t xml:space="preserve">The design of the project should continue to be focused upon the original four countries selected, Thailand, Indonesia, the </w:t>
            </w:r>
            <w:proofErr w:type="gramStart"/>
            <w:r w:rsidR="007B665E" w:rsidRPr="007B3390">
              <w:rPr>
                <w:rFonts w:ascii="Times New Roman" w:hAnsi="Times New Roman" w:cs="Times New Roman"/>
              </w:rPr>
              <w:t>Philippines</w:t>
            </w:r>
            <w:proofErr w:type="gramEnd"/>
            <w:r w:rsidR="007B665E" w:rsidRPr="007B3390">
              <w:rPr>
                <w:rFonts w:ascii="Times New Roman" w:hAnsi="Times New Roman" w:cs="Times New Roman"/>
              </w:rPr>
              <w:t xml:space="preserve"> and Malaysia</w:t>
            </w:r>
            <w:r w:rsidR="007B665E" w:rsidRPr="00757A4F">
              <w:rPr>
                <w:rStyle w:val="FootnoteReference"/>
                <w:rFonts w:ascii="Times New Roman" w:hAnsi="Times New Roman" w:cs="Times New Roman"/>
              </w:rPr>
              <w:footnoteReference w:id="1"/>
            </w:r>
            <w:r w:rsidR="007B665E" w:rsidRPr="007B3390">
              <w:rPr>
                <w:rFonts w:ascii="Times New Roman" w:hAnsi="Times New Roman" w:cs="Times New Roman"/>
              </w:rPr>
              <w:t xml:space="preserve">, as well as undertake targeted regional activities in support.  </w:t>
            </w:r>
          </w:p>
          <w:p w14:paraId="5640F065" w14:textId="77777777" w:rsidR="00314E0E" w:rsidRPr="008711DF" w:rsidRDefault="00314E0E" w:rsidP="004C1FFE">
            <w:pPr>
              <w:tabs>
                <w:tab w:val="left" w:pos="1080"/>
              </w:tabs>
              <w:spacing w:after="0" w:line="240" w:lineRule="auto"/>
              <w:jc w:val="both"/>
              <w:rPr>
                <w:rFonts w:cstheme="minorHAnsi"/>
                <w:color w:val="185262"/>
              </w:rPr>
            </w:pPr>
          </w:p>
        </w:tc>
      </w:tr>
      <w:tr w:rsidR="00314E0E" w:rsidRPr="008711DF" w14:paraId="40061C8F" w14:textId="77777777" w:rsidTr="009C4F17">
        <w:tc>
          <w:tcPr>
            <w:tcW w:w="9350" w:type="dxa"/>
            <w:gridSpan w:val="5"/>
            <w:shd w:val="clear" w:color="auto" w:fill="EAF6F3"/>
          </w:tcPr>
          <w:p w14:paraId="548CFE56" w14:textId="2CF647EC" w:rsidR="00314E0E" w:rsidRPr="008711DF" w:rsidRDefault="00314E0E" w:rsidP="004C1FFE">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3912C8">
              <w:rPr>
                <w:rFonts w:cstheme="minorHAnsi"/>
                <w:b/>
                <w:color w:val="185262"/>
              </w:rPr>
              <w:t xml:space="preserve">The recommendation </w:t>
            </w:r>
            <w:r w:rsidR="00C13CB3">
              <w:rPr>
                <w:rFonts w:cstheme="minorHAnsi"/>
                <w:b/>
                <w:color w:val="185262"/>
              </w:rPr>
              <w:t xml:space="preserve">is </w:t>
            </w:r>
            <w:r w:rsidR="003912C8">
              <w:rPr>
                <w:rFonts w:cstheme="minorHAnsi"/>
                <w:b/>
                <w:color w:val="185262"/>
              </w:rPr>
              <w:t>accepted</w:t>
            </w:r>
            <w:r w:rsidR="00C13CB3">
              <w:rPr>
                <w:rFonts w:cstheme="minorHAnsi"/>
                <w:b/>
                <w:color w:val="185262"/>
              </w:rPr>
              <w:t>.</w:t>
            </w:r>
            <w:r w:rsidR="003912C8">
              <w:rPr>
                <w:rFonts w:cstheme="minorHAnsi"/>
                <w:b/>
                <w:color w:val="185262"/>
              </w:rPr>
              <w:t xml:space="preserve"> </w:t>
            </w:r>
          </w:p>
        </w:tc>
      </w:tr>
      <w:tr w:rsidR="003912C8" w:rsidRPr="008711DF" w14:paraId="224717A3" w14:textId="77777777" w:rsidTr="009C4F17">
        <w:trPr>
          <w:trHeight w:val="135"/>
        </w:trPr>
        <w:tc>
          <w:tcPr>
            <w:tcW w:w="2969" w:type="dxa"/>
            <w:vMerge w:val="restart"/>
            <w:shd w:val="clear" w:color="auto" w:fill="EAF6F3"/>
          </w:tcPr>
          <w:p w14:paraId="7DE61B5F" w14:textId="77777777" w:rsidR="00314E0E" w:rsidRPr="00055E8A" w:rsidRDefault="00314E0E" w:rsidP="004C1FFE">
            <w:pPr>
              <w:tabs>
                <w:tab w:val="left" w:pos="1080"/>
              </w:tabs>
              <w:spacing w:after="0" w:line="240" w:lineRule="auto"/>
              <w:jc w:val="both"/>
              <w:rPr>
                <w:rFonts w:cstheme="minorHAnsi"/>
                <w:bCs/>
                <w:color w:val="185262"/>
              </w:rPr>
            </w:pPr>
            <w:r w:rsidRPr="008711DF">
              <w:rPr>
                <w:rFonts w:cstheme="minorHAnsi"/>
                <w:b/>
                <w:color w:val="185262"/>
              </w:rPr>
              <w:t>Key action(s)</w:t>
            </w:r>
            <w:r w:rsidR="00E46C5E">
              <w:rPr>
                <w:rFonts w:cstheme="minorHAnsi"/>
                <w:b/>
                <w:color w:val="185262"/>
              </w:rPr>
              <w:t xml:space="preserve"> </w:t>
            </w:r>
          </w:p>
          <w:p w14:paraId="45826254" w14:textId="4ED34876" w:rsidR="00E46C5E" w:rsidRPr="008711DF" w:rsidRDefault="00E46C5E" w:rsidP="004C1FFE">
            <w:pPr>
              <w:tabs>
                <w:tab w:val="left" w:pos="1080"/>
              </w:tabs>
              <w:spacing w:after="0" w:line="240" w:lineRule="auto"/>
              <w:jc w:val="both"/>
              <w:rPr>
                <w:rFonts w:cstheme="minorHAnsi"/>
                <w:b/>
                <w:color w:val="185262"/>
              </w:rPr>
            </w:pPr>
          </w:p>
        </w:tc>
        <w:tc>
          <w:tcPr>
            <w:tcW w:w="1993" w:type="dxa"/>
            <w:vMerge w:val="restart"/>
            <w:shd w:val="clear" w:color="auto" w:fill="EAF6F3"/>
          </w:tcPr>
          <w:p w14:paraId="627505A3" w14:textId="77777777" w:rsidR="00314E0E" w:rsidRDefault="00314E0E" w:rsidP="004C1FFE">
            <w:pPr>
              <w:tabs>
                <w:tab w:val="left" w:pos="1080"/>
              </w:tabs>
              <w:spacing w:after="0" w:line="240" w:lineRule="auto"/>
              <w:jc w:val="both"/>
              <w:rPr>
                <w:rFonts w:cstheme="minorHAnsi"/>
                <w:b/>
                <w:color w:val="185262"/>
              </w:rPr>
            </w:pPr>
            <w:r w:rsidRPr="008711DF">
              <w:rPr>
                <w:rFonts w:cstheme="minorHAnsi"/>
                <w:b/>
                <w:color w:val="185262"/>
              </w:rPr>
              <w:t>Completion date</w:t>
            </w:r>
          </w:p>
          <w:p w14:paraId="36031C30" w14:textId="3BE8034C" w:rsidR="00E46C5E" w:rsidRPr="00055E8A" w:rsidRDefault="00E46C5E" w:rsidP="004C1FFE">
            <w:pPr>
              <w:tabs>
                <w:tab w:val="left" w:pos="1080"/>
              </w:tabs>
              <w:spacing w:after="0" w:line="240" w:lineRule="auto"/>
              <w:jc w:val="both"/>
              <w:rPr>
                <w:rFonts w:cstheme="minorHAnsi"/>
                <w:bCs/>
                <w:color w:val="185262"/>
              </w:rPr>
            </w:pPr>
          </w:p>
        </w:tc>
        <w:tc>
          <w:tcPr>
            <w:tcW w:w="1964" w:type="dxa"/>
            <w:vMerge w:val="restart"/>
            <w:shd w:val="clear" w:color="auto" w:fill="EAF6F3"/>
          </w:tcPr>
          <w:p w14:paraId="3191FFCB" w14:textId="77777777" w:rsidR="00314E0E" w:rsidRDefault="00314E0E" w:rsidP="004C1FFE">
            <w:pPr>
              <w:tabs>
                <w:tab w:val="left" w:pos="1080"/>
              </w:tabs>
              <w:spacing w:after="0" w:line="240" w:lineRule="auto"/>
              <w:jc w:val="both"/>
              <w:rPr>
                <w:rFonts w:cstheme="minorHAnsi"/>
                <w:b/>
                <w:color w:val="185262"/>
              </w:rPr>
            </w:pPr>
            <w:r w:rsidRPr="008711DF">
              <w:rPr>
                <w:rFonts w:cstheme="minorHAnsi"/>
                <w:b/>
                <w:color w:val="185262"/>
              </w:rPr>
              <w:t>Responsible unit(s)</w:t>
            </w:r>
          </w:p>
          <w:p w14:paraId="305D37F4" w14:textId="2F4A02AA" w:rsidR="00754904" w:rsidRPr="00754904" w:rsidRDefault="00754904" w:rsidP="004C1FFE">
            <w:pPr>
              <w:tabs>
                <w:tab w:val="left" w:pos="1080"/>
              </w:tabs>
              <w:spacing w:after="0" w:line="240" w:lineRule="auto"/>
              <w:jc w:val="both"/>
              <w:rPr>
                <w:rFonts w:cstheme="minorHAnsi"/>
                <w:bCs/>
                <w:color w:val="185262"/>
              </w:rPr>
            </w:pPr>
          </w:p>
        </w:tc>
        <w:tc>
          <w:tcPr>
            <w:tcW w:w="2424" w:type="dxa"/>
            <w:gridSpan w:val="2"/>
            <w:shd w:val="clear" w:color="auto" w:fill="EAF6F3"/>
          </w:tcPr>
          <w:p w14:paraId="03384F4E"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Tracking*</w:t>
            </w:r>
          </w:p>
        </w:tc>
      </w:tr>
      <w:tr w:rsidR="003912C8" w:rsidRPr="008711DF" w14:paraId="5E1DE6E6" w14:textId="77777777" w:rsidTr="009C4F17">
        <w:trPr>
          <w:trHeight w:val="135"/>
        </w:trPr>
        <w:tc>
          <w:tcPr>
            <w:tcW w:w="2969" w:type="dxa"/>
            <w:vMerge/>
            <w:shd w:val="clear" w:color="auto" w:fill="F3F3F3"/>
          </w:tcPr>
          <w:p w14:paraId="1C6299D1" w14:textId="77777777" w:rsidR="00314E0E" w:rsidRPr="008711DF" w:rsidRDefault="00314E0E" w:rsidP="004C1FFE">
            <w:pPr>
              <w:tabs>
                <w:tab w:val="left" w:pos="1080"/>
              </w:tabs>
              <w:spacing w:after="0" w:line="240" w:lineRule="auto"/>
              <w:jc w:val="both"/>
              <w:rPr>
                <w:rFonts w:cstheme="minorHAnsi"/>
                <w:color w:val="185262"/>
              </w:rPr>
            </w:pPr>
          </w:p>
        </w:tc>
        <w:tc>
          <w:tcPr>
            <w:tcW w:w="1993" w:type="dxa"/>
            <w:vMerge/>
            <w:shd w:val="clear" w:color="auto" w:fill="F3F3F3"/>
          </w:tcPr>
          <w:p w14:paraId="0DB3A9FD" w14:textId="77777777" w:rsidR="00314E0E" w:rsidRPr="008711DF" w:rsidRDefault="00314E0E" w:rsidP="004C1FFE">
            <w:pPr>
              <w:tabs>
                <w:tab w:val="left" w:pos="1080"/>
              </w:tabs>
              <w:spacing w:after="0" w:line="240" w:lineRule="auto"/>
              <w:jc w:val="both"/>
              <w:rPr>
                <w:rFonts w:cstheme="minorHAnsi"/>
                <w:b/>
                <w:color w:val="185262"/>
              </w:rPr>
            </w:pPr>
          </w:p>
        </w:tc>
        <w:tc>
          <w:tcPr>
            <w:tcW w:w="1964" w:type="dxa"/>
            <w:vMerge/>
            <w:shd w:val="clear" w:color="auto" w:fill="F3F3F3"/>
          </w:tcPr>
          <w:p w14:paraId="408D1831" w14:textId="77777777" w:rsidR="00314E0E" w:rsidRPr="008711DF" w:rsidRDefault="00314E0E" w:rsidP="004C1FFE">
            <w:pPr>
              <w:tabs>
                <w:tab w:val="left" w:pos="1080"/>
              </w:tabs>
              <w:spacing w:after="0" w:line="240" w:lineRule="auto"/>
              <w:jc w:val="both"/>
              <w:rPr>
                <w:rFonts w:cstheme="minorHAnsi"/>
                <w:b/>
                <w:color w:val="185262"/>
              </w:rPr>
            </w:pPr>
          </w:p>
        </w:tc>
        <w:tc>
          <w:tcPr>
            <w:tcW w:w="1224" w:type="dxa"/>
          </w:tcPr>
          <w:p w14:paraId="7FE5DC00"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3035E1CA" w14:textId="77777777" w:rsidR="00314E0E" w:rsidRPr="008711DF" w:rsidRDefault="00314E0E" w:rsidP="004C1FFE">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E23CA8B" w14:textId="0C182EA6"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(initiated, completed or no due date)</w:t>
            </w:r>
            <w:r w:rsidR="00F80C2F">
              <w:rPr>
                <w:rFonts w:cstheme="minorHAnsi"/>
                <w:b/>
                <w:color w:val="185262"/>
              </w:rPr>
              <w:t xml:space="preserve"> </w:t>
            </w:r>
            <w:r w:rsidR="0097630A">
              <w:rPr>
                <w:rFonts w:cstheme="minorHAnsi"/>
                <w:bCs/>
                <w:color w:val="185262"/>
              </w:rPr>
              <w:t>Completed</w:t>
            </w:r>
          </w:p>
        </w:tc>
      </w:tr>
      <w:tr w:rsidR="003912C8" w:rsidRPr="008711DF" w14:paraId="6EE36B3A" w14:textId="77777777" w:rsidTr="009C4F17">
        <w:tc>
          <w:tcPr>
            <w:tcW w:w="2969" w:type="dxa"/>
          </w:tcPr>
          <w:p w14:paraId="3C2FEC6F" w14:textId="53E1C63E" w:rsidR="00314E0E" w:rsidRPr="008711DF" w:rsidRDefault="007B3390" w:rsidP="004C1FFE">
            <w:pPr>
              <w:tabs>
                <w:tab w:val="left" w:pos="1080"/>
              </w:tabs>
              <w:spacing w:after="0" w:line="240" w:lineRule="auto"/>
              <w:jc w:val="both"/>
              <w:rPr>
                <w:rFonts w:cstheme="minorHAnsi"/>
                <w:color w:val="185262"/>
              </w:rPr>
            </w:pPr>
            <w:r w:rsidRPr="008711DF">
              <w:rPr>
                <w:rFonts w:cstheme="minorHAnsi"/>
                <w:color w:val="185262"/>
              </w:rPr>
              <w:t xml:space="preserve">1.1 </w:t>
            </w:r>
            <w:r>
              <w:rPr>
                <w:rFonts w:cstheme="minorHAnsi"/>
                <w:color w:val="185262"/>
              </w:rPr>
              <w:t>The project continues in the mentioned four country offices</w:t>
            </w:r>
          </w:p>
        </w:tc>
        <w:tc>
          <w:tcPr>
            <w:tcW w:w="1993" w:type="dxa"/>
          </w:tcPr>
          <w:p w14:paraId="158E20DD" w14:textId="31B465AF" w:rsidR="00314E0E" w:rsidRPr="008711DF" w:rsidRDefault="007B3390" w:rsidP="004C1FFE">
            <w:pPr>
              <w:tabs>
                <w:tab w:val="left" w:pos="1080"/>
              </w:tabs>
              <w:spacing w:after="0" w:line="240" w:lineRule="auto"/>
              <w:jc w:val="both"/>
              <w:rPr>
                <w:rFonts w:cstheme="minorHAnsi"/>
                <w:color w:val="185262"/>
              </w:rPr>
            </w:pPr>
            <w:r>
              <w:rPr>
                <w:rFonts w:cstheme="minorHAnsi"/>
                <w:color w:val="185262"/>
              </w:rPr>
              <w:t>August 2020</w:t>
            </w:r>
          </w:p>
        </w:tc>
        <w:tc>
          <w:tcPr>
            <w:tcW w:w="1964" w:type="dxa"/>
          </w:tcPr>
          <w:p w14:paraId="088F7D27" w14:textId="2C108AA9" w:rsidR="00314E0E" w:rsidRPr="00204AC1" w:rsidRDefault="007B3390" w:rsidP="004C1FFE">
            <w:pPr>
              <w:tabs>
                <w:tab w:val="left" w:pos="1080"/>
              </w:tabs>
              <w:spacing w:after="0" w:line="240" w:lineRule="auto"/>
              <w:jc w:val="both"/>
              <w:rPr>
                <w:rFonts w:cstheme="minorHAnsi"/>
                <w:color w:val="185262"/>
                <w:lang w:val="en-GB"/>
              </w:rPr>
            </w:pPr>
            <w:r>
              <w:rPr>
                <w:rFonts w:cstheme="minorHAnsi"/>
                <w:bCs/>
                <w:color w:val="185262"/>
              </w:rPr>
              <w:t>Governance and Peacebuilding</w:t>
            </w:r>
            <w:r w:rsidR="00204AC1">
              <w:rPr>
                <w:rFonts w:cstheme="minorHAnsi"/>
                <w:bCs/>
                <w:color w:val="185262"/>
                <w:lang w:val="en-GB"/>
              </w:rPr>
              <w:t xml:space="preserve"> Team</w:t>
            </w:r>
          </w:p>
        </w:tc>
        <w:tc>
          <w:tcPr>
            <w:tcW w:w="1224" w:type="dxa"/>
          </w:tcPr>
          <w:p w14:paraId="03C103DC" w14:textId="77777777" w:rsidR="00314E0E" w:rsidRPr="008711DF" w:rsidRDefault="00314E0E" w:rsidP="004C1FFE">
            <w:pPr>
              <w:tabs>
                <w:tab w:val="left" w:pos="1080"/>
              </w:tabs>
              <w:spacing w:after="0" w:line="240" w:lineRule="auto"/>
              <w:jc w:val="both"/>
              <w:rPr>
                <w:rFonts w:cstheme="minorHAnsi"/>
                <w:color w:val="185262"/>
              </w:rPr>
            </w:pPr>
          </w:p>
        </w:tc>
        <w:tc>
          <w:tcPr>
            <w:tcW w:w="1200" w:type="dxa"/>
          </w:tcPr>
          <w:p w14:paraId="1EBDB55D" w14:textId="0202AE5E" w:rsidR="00314E0E" w:rsidRPr="008711DF" w:rsidRDefault="007B3390" w:rsidP="004C1FFE">
            <w:pPr>
              <w:tabs>
                <w:tab w:val="left" w:pos="1080"/>
              </w:tabs>
              <w:spacing w:after="0" w:line="240" w:lineRule="auto"/>
              <w:jc w:val="both"/>
              <w:rPr>
                <w:rFonts w:cstheme="minorHAnsi"/>
                <w:color w:val="185262"/>
              </w:rPr>
            </w:pPr>
            <w:r>
              <w:rPr>
                <w:rFonts w:cstheme="minorHAnsi"/>
                <w:color w:val="185262"/>
              </w:rPr>
              <w:t>No Due Date</w:t>
            </w:r>
          </w:p>
        </w:tc>
      </w:tr>
      <w:tr w:rsidR="003912C8" w:rsidRPr="008711DF" w14:paraId="5604BC74" w14:textId="77777777" w:rsidTr="009C4F17">
        <w:tc>
          <w:tcPr>
            <w:tcW w:w="2969" w:type="dxa"/>
          </w:tcPr>
          <w:p w14:paraId="259583FC" w14:textId="703A4C5C" w:rsidR="00314E0E" w:rsidRPr="008711DF" w:rsidRDefault="00314E0E" w:rsidP="004C1FFE">
            <w:pPr>
              <w:tabs>
                <w:tab w:val="left" w:pos="1080"/>
              </w:tabs>
              <w:spacing w:after="0" w:line="240" w:lineRule="auto"/>
              <w:jc w:val="both"/>
              <w:rPr>
                <w:rFonts w:cstheme="minorHAnsi"/>
                <w:color w:val="185262"/>
              </w:rPr>
            </w:pPr>
          </w:p>
        </w:tc>
        <w:tc>
          <w:tcPr>
            <w:tcW w:w="1993" w:type="dxa"/>
          </w:tcPr>
          <w:p w14:paraId="73F53462" w14:textId="77777777" w:rsidR="00314E0E" w:rsidRPr="008711DF" w:rsidRDefault="00314E0E" w:rsidP="004C1FFE">
            <w:pPr>
              <w:tabs>
                <w:tab w:val="left" w:pos="1080"/>
              </w:tabs>
              <w:spacing w:after="0" w:line="240" w:lineRule="auto"/>
              <w:jc w:val="both"/>
              <w:rPr>
                <w:rFonts w:cstheme="minorHAnsi"/>
                <w:color w:val="185262"/>
              </w:rPr>
            </w:pPr>
          </w:p>
        </w:tc>
        <w:tc>
          <w:tcPr>
            <w:tcW w:w="1964" w:type="dxa"/>
          </w:tcPr>
          <w:p w14:paraId="20E78BA4" w14:textId="77777777" w:rsidR="00314E0E" w:rsidRPr="008711DF" w:rsidRDefault="00314E0E" w:rsidP="004C1FFE">
            <w:pPr>
              <w:tabs>
                <w:tab w:val="left" w:pos="1080"/>
              </w:tabs>
              <w:spacing w:after="0" w:line="240" w:lineRule="auto"/>
              <w:jc w:val="both"/>
              <w:rPr>
                <w:rFonts w:cstheme="minorHAnsi"/>
                <w:color w:val="185262"/>
              </w:rPr>
            </w:pPr>
          </w:p>
        </w:tc>
        <w:tc>
          <w:tcPr>
            <w:tcW w:w="1224" w:type="dxa"/>
          </w:tcPr>
          <w:p w14:paraId="6DE4C5C0" w14:textId="77777777" w:rsidR="00314E0E" w:rsidRPr="008711DF" w:rsidRDefault="00314E0E" w:rsidP="004C1FFE">
            <w:pPr>
              <w:tabs>
                <w:tab w:val="left" w:pos="1080"/>
              </w:tabs>
              <w:spacing w:after="0" w:line="240" w:lineRule="auto"/>
              <w:jc w:val="both"/>
              <w:rPr>
                <w:rFonts w:cstheme="minorHAnsi"/>
                <w:color w:val="185262"/>
              </w:rPr>
            </w:pPr>
          </w:p>
        </w:tc>
        <w:tc>
          <w:tcPr>
            <w:tcW w:w="1200" w:type="dxa"/>
          </w:tcPr>
          <w:p w14:paraId="7C835946" w14:textId="77777777" w:rsidR="00314E0E" w:rsidRPr="008711DF" w:rsidRDefault="00314E0E" w:rsidP="004C1FFE">
            <w:pPr>
              <w:tabs>
                <w:tab w:val="left" w:pos="1080"/>
              </w:tabs>
              <w:spacing w:after="0" w:line="240" w:lineRule="auto"/>
              <w:jc w:val="both"/>
              <w:rPr>
                <w:rFonts w:cstheme="minorHAnsi"/>
                <w:color w:val="185262"/>
              </w:rPr>
            </w:pPr>
          </w:p>
        </w:tc>
      </w:tr>
      <w:tr w:rsidR="007B665E" w:rsidRPr="008711DF" w14:paraId="26E811CD" w14:textId="77777777" w:rsidTr="00497F45">
        <w:tc>
          <w:tcPr>
            <w:tcW w:w="9350" w:type="dxa"/>
            <w:gridSpan w:val="5"/>
          </w:tcPr>
          <w:p w14:paraId="5C08CA31" w14:textId="33622891" w:rsidR="00A02E53" w:rsidRPr="007B3390" w:rsidRDefault="007B3390" w:rsidP="007B3390">
            <w:pPr>
              <w:spacing w:line="276" w:lineRule="auto"/>
              <w:jc w:val="both"/>
              <w:rPr>
                <w:rFonts w:ascii="Times New Roman" w:hAnsi="Times New Roman" w:cs="Times New Roman"/>
              </w:rPr>
            </w:pPr>
            <w:r>
              <w:rPr>
                <w:rFonts w:ascii="Times New Roman" w:hAnsi="Times New Roman" w:cs="Times New Roman"/>
              </w:rPr>
              <w:t xml:space="preserve">Recommendation No. 2: </w:t>
            </w:r>
            <w:r w:rsidR="00A02E53" w:rsidRPr="007B3390">
              <w:rPr>
                <w:rFonts w:ascii="Times New Roman" w:hAnsi="Times New Roman" w:cs="Times New Roman"/>
              </w:rPr>
              <w:t>Since the inception of the first project, ASEAN has achieved significant momentum at regional level in ensuring a coherent and consistent regional framework for PCVE.  The political commitment of Member States to ASEAN has been matched by renewed domestic progress toward preparation and adoption of National Action Plans.  Support to these twin processes – at regional and national level – should remain a priority for the future project. Technical assistance should be provided to ASEAN for follow-up of the Bali plan, and to national Governments from the regional level, in support of policy coherence with normative standards and global good practice.  Collaboration with, and support to, the Southeast Asia Regional Centre for Counter Terrorism (SEARCCT) should also be explored</w:t>
            </w:r>
            <w:r w:rsidR="00204AC1">
              <w:rPr>
                <w:rFonts w:ascii="Times New Roman" w:hAnsi="Times New Roman" w:cs="Times New Roman"/>
              </w:rPr>
              <w:t>.</w:t>
            </w:r>
          </w:p>
          <w:p w14:paraId="5F03913F" w14:textId="77777777" w:rsidR="007B665E" w:rsidRPr="008711DF" w:rsidRDefault="007B665E" w:rsidP="004C1FFE">
            <w:pPr>
              <w:tabs>
                <w:tab w:val="left" w:pos="1080"/>
              </w:tabs>
              <w:spacing w:after="0" w:line="240" w:lineRule="auto"/>
              <w:jc w:val="both"/>
              <w:rPr>
                <w:rFonts w:cstheme="minorHAnsi"/>
                <w:color w:val="185262"/>
              </w:rPr>
            </w:pPr>
          </w:p>
        </w:tc>
      </w:tr>
      <w:tr w:rsidR="00A02E53" w:rsidRPr="008711DF" w14:paraId="2AE05E6C" w14:textId="77777777" w:rsidTr="00A26AB7">
        <w:tc>
          <w:tcPr>
            <w:tcW w:w="9350" w:type="dxa"/>
            <w:gridSpan w:val="5"/>
          </w:tcPr>
          <w:p w14:paraId="17BC38EB" w14:textId="02E7FF72" w:rsidR="00A02E53" w:rsidRPr="008711DF" w:rsidRDefault="00A02E53" w:rsidP="004C1FFE">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Pr>
                <w:rFonts w:cstheme="minorHAnsi"/>
                <w:b/>
                <w:color w:val="185262"/>
              </w:rPr>
              <w:t>Th</w:t>
            </w:r>
            <w:r w:rsidR="00204AC1">
              <w:rPr>
                <w:rFonts w:cstheme="minorHAnsi"/>
                <w:b/>
                <w:color w:val="185262"/>
              </w:rPr>
              <w:t>is</w:t>
            </w:r>
            <w:r>
              <w:rPr>
                <w:rFonts w:cstheme="minorHAnsi"/>
                <w:b/>
                <w:color w:val="185262"/>
              </w:rPr>
              <w:t xml:space="preserve"> recommendation </w:t>
            </w:r>
            <w:r w:rsidR="00204AC1">
              <w:rPr>
                <w:rFonts w:cstheme="minorHAnsi"/>
                <w:b/>
                <w:color w:val="185262"/>
              </w:rPr>
              <w:t xml:space="preserve">is </w:t>
            </w:r>
            <w:r>
              <w:rPr>
                <w:rFonts w:cstheme="minorHAnsi"/>
                <w:b/>
                <w:color w:val="185262"/>
              </w:rPr>
              <w:t>accepted</w:t>
            </w:r>
            <w:r w:rsidR="00975D1F">
              <w:rPr>
                <w:rFonts w:cstheme="minorHAnsi"/>
                <w:b/>
                <w:color w:val="185262"/>
              </w:rPr>
              <w:t xml:space="preserve">. </w:t>
            </w:r>
            <w:r w:rsidR="00975D1F">
              <w:rPr>
                <w:rFonts w:cstheme="minorHAnsi"/>
                <w:bCs/>
                <w:color w:val="185262"/>
              </w:rPr>
              <w:t xml:space="preserve"> The recommendation </w:t>
            </w:r>
            <w:proofErr w:type="gramStart"/>
            <w:r w:rsidR="00975D1F">
              <w:rPr>
                <w:rFonts w:cstheme="minorHAnsi"/>
                <w:bCs/>
                <w:color w:val="185262"/>
              </w:rPr>
              <w:t>have</w:t>
            </w:r>
            <w:proofErr w:type="gramEnd"/>
            <w:r w:rsidR="00975D1F">
              <w:rPr>
                <w:rFonts w:cstheme="minorHAnsi"/>
                <w:bCs/>
                <w:color w:val="185262"/>
              </w:rPr>
              <w:t xml:space="preserve"> been taken on board in the development of the Phaser II of the project.</w:t>
            </w:r>
          </w:p>
        </w:tc>
      </w:tr>
      <w:tr w:rsidR="009C4F17" w:rsidRPr="008711DF" w14:paraId="27C97A94" w14:textId="77777777" w:rsidTr="009C4F17">
        <w:trPr>
          <w:trHeight w:val="135"/>
        </w:trPr>
        <w:tc>
          <w:tcPr>
            <w:tcW w:w="2969" w:type="dxa"/>
            <w:vMerge w:val="restart"/>
            <w:shd w:val="clear" w:color="auto" w:fill="EAF6F3"/>
          </w:tcPr>
          <w:p w14:paraId="5DB3A2E9" w14:textId="77777777" w:rsidR="009C4F17" w:rsidRPr="00055E8A" w:rsidRDefault="009C4F17" w:rsidP="009C4F17">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4F7DB9C2" w14:textId="16CE81B4" w:rsidR="009C4F17" w:rsidRPr="008711DF" w:rsidRDefault="009C4F17" w:rsidP="009C4F17">
            <w:pPr>
              <w:tabs>
                <w:tab w:val="left" w:pos="1080"/>
              </w:tabs>
              <w:spacing w:after="0" w:line="240" w:lineRule="auto"/>
              <w:jc w:val="both"/>
              <w:rPr>
                <w:rFonts w:cstheme="minorHAnsi"/>
                <w:b/>
                <w:color w:val="185262"/>
              </w:rPr>
            </w:pPr>
          </w:p>
        </w:tc>
        <w:tc>
          <w:tcPr>
            <w:tcW w:w="1993" w:type="dxa"/>
            <w:vMerge w:val="restart"/>
            <w:shd w:val="clear" w:color="auto" w:fill="EAF6F3"/>
          </w:tcPr>
          <w:p w14:paraId="254C1DA5"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Completion date</w:t>
            </w:r>
          </w:p>
          <w:p w14:paraId="741A186F" w14:textId="27F1D67B" w:rsidR="009C4F17" w:rsidRPr="00055E8A" w:rsidRDefault="009C4F17" w:rsidP="009C4F17">
            <w:pPr>
              <w:tabs>
                <w:tab w:val="left" w:pos="1080"/>
              </w:tabs>
              <w:spacing w:after="0" w:line="240" w:lineRule="auto"/>
              <w:jc w:val="both"/>
              <w:rPr>
                <w:rFonts w:cstheme="minorHAnsi"/>
                <w:bCs/>
                <w:color w:val="185262"/>
              </w:rPr>
            </w:pPr>
          </w:p>
        </w:tc>
        <w:tc>
          <w:tcPr>
            <w:tcW w:w="1964" w:type="dxa"/>
            <w:vMerge w:val="restart"/>
            <w:shd w:val="clear" w:color="auto" w:fill="EAF6F3"/>
          </w:tcPr>
          <w:p w14:paraId="28283DD5"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Responsible unit(s)</w:t>
            </w:r>
          </w:p>
          <w:p w14:paraId="2AD8D040" w14:textId="674D1162" w:rsidR="009C4F17" w:rsidRPr="00754904" w:rsidRDefault="009C4F17" w:rsidP="009C4F17">
            <w:pPr>
              <w:tabs>
                <w:tab w:val="left" w:pos="1080"/>
              </w:tabs>
              <w:spacing w:after="0" w:line="240" w:lineRule="auto"/>
              <w:jc w:val="both"/>
              <w:rPr>
                <w:rFonts w:cstheme="minorHAnsi"/>
                <w:bCs/>
                <w:color w:val="185262"/>
              </w:rPr>
            </w:pPr>
          </w:p>
        </w:tc>
        <w:tc>
          <w:tcPr>
            <w:tcW w:w="2424" w:type="dxa"/>
            <w:gridSpan w:val="2"/>
            <w:shd w:val="clear" w:color="auto" w:fill="EAF6F3"/>
          </w:tcPr>
          <w:p w14:paraId="5AB9DFBF"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Tracking*</w:t>
            </w:r>
          </w:p>
        </w:tc>
      </w:tr>
      <w:tr w:rsidR="009C4F17" w:rsidRPr="008711DF" w14:paraId="45153F39" w14:textId="77777777" w:rsidTr="009C4F17">
        <w:trPr>
          <w:trHeight w:val="135"/>
        </w:trPr>
        <w:tc>
          <w:tcPr>
            <w:tcW w:w="2969" w:type="dxa"/>
            <w:vMerge/>
            <w:shd w:val="clear" w:color="auto" w:fill="F3F3F3"/>
          </w:tcPr>
          <w:p w14:paraId="77705196"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vMerge/>
            <w:shd w:val="clear" w:color="auto" w:fill="F3F3F3"/>
          </w:tcPr>
          <w:p w14:paraId="2AF6CED2"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vMerge/>
            <w:shd w:val="clear" w:color="auto" w:fill="F3F3F3"/>
          </w:tcPr>
          <w:p w14:paraId="59691459"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2F3E6DCE"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090738A7" w14:textId="77777777" w:rsidR="009C4F17" w:rsidRPr="008711DF" w:rsidRDefault="009C4F17" w:rsidP="009C4F17">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51516B6"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 xml:space="preserve">(initiated, completed </w:t>
            </w:r>
            <w:r w:rsidRPr="008711DF">
              <w:rPr>
                <w:rFonts w:cstheme="minorHAnsi"/>
                <w:b/>
                <w:color w:val="185262"/>
              </w:rPr>
              <w:lastRenderedPageBreak/>
              <w:t>or no due date)</w:t>
            </w:r>
            <w:r>
              <w:rPr>
                <w:rFonts w:cstheme="minorHAnsi"/>
                <w:b/>
                <w:color w:val="185262"/>
              </w:rPr>
              <w:t xml:space="preserve"> </w:t>
            </w:r>
            <w:r>
              <w:rPr>
                <w:rFonts w:cstheme="minorHAnsi"/>
                <w:bCs/>
                <w:color w:val="185262"/>
              </w:rPr>
              <w:t>Completed</w:t>
            </w:r>
          </w:p>
        </w:tc>
      </w:tr>
      <w:tr w:rsidR="003912C8" w:rsidRPr="008711DF" w14:paraId="7C014F53" w14:textId="77777777" w:rsidTr="009C4F17">
        <w:tc>
          <w:tcPr>
            <w:tcW w:w="2969" w:type="dxa"/>
          </w:tcPr>
          <w:p w14:paraId="0EBE88E2" w14:textId="38E3810C" w:rsidR="00314E0E" w:rsidRPr="008711DF" w:rsidRDefault="00975D1F" w:rsidP="004C1FFE">
            <w:pPr>
              <w:tabs>
                <w:tab w:val="left" w:pos="1080"/>
              </w:tabs>
              <w:spacing w:after="0" w:line="240" w:lineRule="auto"/>
              <w:jc w:val="both"/>
              <w:rPr>
                <w:rFonts w:cstheme="minorHAnsi"/>
                <w:color w:val="185262"/>
              </w:rPr>
            </w:pPr>
            <w:r w:rsidRPr="008711DF">
              <w:rPr>
                <w:rFonts w:cstheme="minorHAnsi"/>
                <w:color w:val="185262"/>
              </w:rPr>
              <w:lastRenderedPageBreak/>
              <w:t xml:space="preserve">1.2 </w:t>
            </w:r>
            <w:r>
              <w:rPr>
                <w:rFonts w:cstheme="minorHAnsi"/>
                <w:color w:val="185262"/>
              </w:rPr>
              <w:t xml:space="preserve">Technical advice for ASEAN particularly on Bali </w:t>
            </w:r>
            <w:proofErr w:type="spellStart"/>
            <w:r>
              <w:rPr>
                <w:rFonts w:cstheme="minorHAnsi"/>
                <w:color w:val="185262"/>
              </w:rPr>
              <w:t>WorkPlan</w:t>
            </w:r>
            <w:proofErr w:type="spellEnd"/>
            <w:r>
              <w:rPr>
                <w:rFonts w:cstheme="minorHAnsi"/>
                <w:color w:val="185262"/>
              </w:rPr>
              <w:t xml:space="preserve"> has been designated to UNOCT, project partner for PVE Phase II, under Activity 1.3</w:t>
            </w:r>
          </w:p>
        </w:tc>
        <w:tc>
          <w:tcPr>
            <w:tcW w:w="1993" w:type="dxa"/>
          </w:tcPr>
          <w:p w14:paraId="3E95F84E" w14:textId="634EA957" w:rsidR="00314E0E" w:rsidRPr="008711DF" w:rsidRDefault="00975D1F" w:rsidP="004C1FFE">
            <w:pPr>
              <w:tabs>
                <w:tab w:val="left" w:pos="1080"/>
              </w:tabs>
              <w:spacing w:after="0" w:line="240" w:lineRule="auto"/>
              <w:jc w:val="both"/>
              <w:rPr>
                <w:rFonts w:cstheme="minorHAnsi"/>
                <w:color w:val="185262"/>
              </w:rPr>
            </w:pPr>
            <w:r>
              <w:rPr>
                <w:rFonts w:cstheme="minorHAnsi"/>
                <w:color w:val="185262"/>
              </w:rPr>
              <w:t>August 2020</w:t>
            </w:r>
          </w:p>
        </w:tc>
        <w:tc>
          <w:tcPr>
            <w:tcW w:w="1964" w:type="dxa"/>
          </w:tcPr>
          <w:p w14:paraId="1A6396A3" w14:textId="12A0C2E2" w:rsidR="00314E0E" w:rsidRPr="008711DF" w:rsidRDefault="00975D1F" w:rsidP="004C1FFE">
            <w:pPr>
              <w:tabs>
                <w:tab w:val="left" w:pos="1080"/>
              </w:tabs>
              <w:spacing w:after="0" w:line="240" w:lineRule="auto"/>
              <w:jc w:val="both"/>
              <w:rPr>
                <w:rFonts w:cstheme="minorHAnsi"/>
                <w:color w:val="185262"/>
              </w:rPr>
            </w:pPr>
            <w:r>
              <w:rPr>
                <w:rFonts w:cstheme="minorHAnsi"/>
                <w:bCs/>
                <w:color w:val="185262"/>
              </w:rPr>
              <w:t>Governance and Peacebuilding</w:t>
            </w:r>
          </w:p>
        </w:tc>
        <w:tc>
          <w:tcPr>
            <w:tcW w:w="1224" w:type="dxa"/>
          </w:tcPr>
          <w:p w14:paraId="7996BDEF" w14:textId="77777777" w:rsidR="00314E0E" w:rsidRPr="008711DF" w:rsidRDefault="00314E0E" w:rsidP="004C1FFE">
            <w:pPr>
              <w:tabs>
                <w:tab w:val="left" w:pos="1080"/>
              </w:tabs>
              <w:spacing w:after="0" w:line="240" w:lineRule="auto"/>
              <w:jc w:val="both"/>
              <w:rPr>
                <w:rFonts w:cstheme="minorHAnsi"/>
                <w:color w:val="185262"/>
              </w:rPr>
            </w:pPr>
          </w:p>
        </w:tc>
        <w:tc>
          <w:tcPr>
            <w:tcW w:w="1200" w:type="dxa"/>
          </w:tcPr>
          <w:p w14:paraId="2701680C" w14:textId="2F7C8316" w:rsidR="00314E0E" w:rsidRPr="008711DF" w:rsidRDefault="00975D1F" w:rsidP="004C1FFE">
            <w:pPr>
              <w:tabs>
                <w:tab w:val="left" w:pos="1080"/>
              </w:tabs>
              <w:spacing w:after="0" w:line="240" w:lineRule="auto"/>
              <w:jc w:val="both"/>
              <w:rPr>
                <w:rFonts w:cstheme="minorHAnsi"/>
                <w:color w:val="185262"/>
              </w:rPr>
            </w:pPr>
            <w:r>
              <w:rPr>
                <w:rFonts w:cstheme="minorHAnsi"/>
                <w:color w:val="185262"/>
              </w:rPr>
              <w:t>August 2020</w:t>
            </w:r>
          </w:p>
        </w:tc>
      </w:tr>
      <w:tr w:rsidR="00CD0BB9" w:rsidRPr="008711DF" w14:paraId="58ED9071" w14:textId="77777777" w:rsidTr="009C4F17">
        <w:tc>
          <w:tcPr>
            <w:tcW w:w="2969" w:type="dxa"/>
          </w:tcPr>
          <w:p w14:paraId="327E3764" w14:textId="45E8A74A" w:rsidR="00CD0BB9" w:rsidRPr="008711DF" w:rsidRDefault="00CD0BB9" w:rsidP="004C1FFE">
            <w:pPr>
              <w:tabs>
                <w:tab w:val="left" w:pos="1080"/>
              </w:tabs>
              <w:spacing w:after="0" w:line="240" w:lineRule="auto"/>
              <w:jc w:val="both"/>
              <w:rPr>
                <w:rFonts w:cstheme="minorHAnsi"/>
                <w:color w:val="185262"/>
              </w:rPr>
            </w:pPr>
          </w:p>
        </w:tc>
        <w:tc>
          <w:tcPr>
            <w:tcW w:w="1993" w:type="dxa"/>
          </w:tcPr>
          <w:p w14:paraId="2F1FC794" w14:textId="77777777" w:rsidR="00CD0BB9" w:rsidRPr="008711DF" w:rsidRDefault="00CD0BB9" w:rsidP="004C1FFE">
            <w:pPr>
              <w:tabs>
                <w:tab w:val="left" w:pos="1080"/>
              </w:tabs>
              <w:spacing w:after="0" w:line="240" w:lineRule="auto"/>
              <w:jc w:val="both"/>
              <w:rPr>
                <w:rFonts w:cstheme="minorHAnsi"/>
                <w:color w:val="185262"/>
              </w:rPr>
            </w:pPr>
          </w:p>
        </w:tc>
        <w:tc>
          <w:tcPr>
            <w:tcW w:w="1964" w:type="dxa"/>
          </w:tcPr>
          <w:p w14:paraId="713840D8" w14:textId="77777777" w:rsidR="00CD0BB9" w:rsidRPr="008711DF" w:rsidRDefault="00CD0BB9" w:rsidP="004C1FFE">
            <w:pPr>
              <w:tabs>
                <w:tab w:val="left" w:pos="1080"/>
              </w:tabs>
              <w:spacing w:after="0" w:line="240" w:lineRule="auto"/>
              <w:jc w:val="both"/>
              <w:rPr>
                <w:rFonts w:cstheme="minorHAnsi"/>
                <w:color w:val="185262"/>
              </w:rPr>
            </w:pPr>
          </w:p>
        </w:tc>
        <w:tc>
          <w:tcPr>
            <w:tcW w:w="1224" w:type="dxa"/>
          </w:tcPr>
          <w:p w14:paraId="161C94A2" w14:textId="77777777" w:rsidR="00CD0BB9" w:rsidRPr="008711DF" w:rsidRDefault="00CD0BB9" w:rsidP="004C1FFE">
            <w:pPr>
              <w:tabs>
                <w:tab w:val="left" w:pos="1080"/>
              </w:tabs>
              <w:spacing w:after="0" w:line="240" w:lineRule="auto"/>
              <w:jc w:val="both"/>
              <w:rPr>
                <w:rFonts w:cstheme="minorHAnsi"/>
                <w:color w:val="185262"/>
              </w:rPr>
            </w:pPr>
          </w:p>
        </w:tc>
        <w:tc>
          <w:tcPr>
            <w:tcW w:w="1200" w:type="dxa"/>
          </w:tcPr>
          <w:p w14:paraId="617ECF8F" w14:textId="77777777" w:rsidR="00CD0BB9" w:rsidRPr="008711DF" w:rsidRDefault="00CD0BB9" w:rsidP="004C1FFE">
            <w:pPr>
              <w:tabs>
                <w:tab w:val="left" w:pos="1080"/>
              </w:tabs>
              <w:spacing w:after="0" w:line="240" w:lineRule="auto"/>
              <w:jc w:val="both"/>
              <w:rPr>
                <w:rFonts w:cstheme="minorHAnsi"/>
                <w:color w:val="185262"/>
              </w:rPr>
            </w:pPr>
          </w:p>
        </w:tc>
      </w:tr>
      <w:tr w:rsidR="009C4F17" w:rsidRPr="008711DF" w14:paraId="09701407" w14:textId="77777777" w:rsidTr="009C4F17">
        <w:tc>
          <w:tcPr>
            <w:tcW w:w="2969" w:type="dxa"/>
          </w:tcPr>
          <w:p w14:paraId="6282FC17" w14:textId="77777777" w:rsidR="009C4F17" w:rsidRPr="008711DF" w:rsidRDefault="009C4F17" w:rsidP="004C1FFE">
            <w:pPr>
              <w:tabs>
                <w:tab w:val="left" w:pos="1080"/>
              </w:tabs>
              <w:spacing w:after="0" w:line="240" w:lineRule="auto"/>
              <w:jc w:val="both"/>
              <w:rPr>
                <w:rFonts w:cstheme="minorHAnsi"/>
                <w:color w:val="185262"/>
              </w:rPr>
            </w:pPr>
          </w:p>
        </w:tc>
        <w:tc>
          <w:tcPr>
            <w:tcW w:w="1993" w:type="dxa"/>
          </w:tcPr>
          <w:p w14:paraId="560DED40" w14:textId="77777777" w:rsidR="009C4F17" w:rsidRPr="008711DF" w:rsidRDefault="009C4F17" w:rsidP="004C1FFE">
            <w:pPr>
              <w:tabs>
                <w:tab w:val="left" w:pos="1080"/>
              </w:tabs>
              <w:spacing w:after="0" w:line="240" w:lineRule="auto"/>
              <w:jc w:val="both"/>
              <w:rPr>
                <w:rFonts w:cstheme="minorHAnsi"/>
                <w:color w:val="185262"/>
              </w:rPr>
            </w:pPr>
          </w:p>
        </w:tc>
        <w:tc>
          <w:tcPr>
            <w:tcW w:w="1964" w:type="dxa"/>
          </w:tcPr>
          <w:p w14:paraId="6F53837E" w14:textId="77777777" w:rsidR="009C4F17" w:rsidRPr="008711DF" w:rsidRDefault="009C4F17" w:rsidP="004C1FFE">
            <w:pPr>
              <w:tabs>
                <w:tab w:val="left" w:pos="1080"/>
              </w:tabs>
              <w:spacing w:after="0" w:line="240" w:lineRule="auto"/>
              <w:jc w:val="both"/>
              <w:rPr>
                <w:rFonts w:cstheme="minorHAnsi"/>
                <w:color w:val="185262"/>
              </w:rPr>
            </w:pPr>
          </w:p>
        </w:tc>
        <w:tc>
          <w:tcPr>
            <w:tcW w:w="1224" w:type="dxa"/>
          </w:tcPr>
          <w:p w14:paraId="71E87168" w14:textId="77777777" w:rsidR="009C4F17" w:rsidRPr="008711DF" w:rsidRDefault="009C4F17" w:rsidP="004C1FFE">
            <w:pPr>
              <w:tabs>
                <w:tab w:val="left" w:pos="1080"/>
              </w:tabs>
              <w:spacing w:after="0" w:line="240" w:lineRule="auto"/>
              <w:jc w:val="both"/>
              <w:rPr>
                <w:rFonts w:cstheme="minorHAnsi"/>
                <w:color w:val="185262"/>
              </w:rPr>
            </w:pPr>
          </w:p>
        </w:tc>
        <w:tc>
          <w:tcPr>
            <w:tcW w:w="1200" w:type="dxa"/>
          </w:tcPr>
          <w:p w14:paraId="7D538DB3" w14:textId="77777777" w:rsidR="009C4F17" w:rsidRPr="008711DF" w:rsidRDefault="009C4F17" w:rsidP="004C1FFE">
            <w:pPr>
              <w:tabs>
                <w:tab w:val="left" w:pos="1080"/>
              </w:tabs>
              <w:spacing w:after="0" w:line="240" w:lineRule="auto"/>
              <w:jc w:val="both"/>
              <w:rPr>
                <w:rFonts w:cstheme="minorHAnsi"/>
                <w:color w:val="185262"/>
              </w:rPr>
            </w:pPr>
          </w:p>
        </w:tc>
      </w:tr>
      <w:tr w:rsidR="00EB41B4" w:rsidRPr="008711DF" w14:paraId="0D7D4DF5" w14:textId="77777777" w:rsidTr="00712B04">
        <w:tc>
          <w:tcPr>
            <w:tcW w:w="9350" w:type="dxa"/>
            <w:gridSpan w:val="5"/>
          </w:tcPr>
          <w:p w14:paraId="7949A7B5" w14:textId="1DB81635" w:rsidR="00EB41B4" w:rsidRPr="00EB41B4" w:rsidRDefault="00EB41B4" w:rsidP="00EB41B4">
            <w:pPr>
              <w:spacing w:line="276" w:lineRule="auto"/>
              <w:jc w:val="both"/>
              <w:rPr>
                <w:rFonts w:ascii="Times New Roman" w:hAnsi="Times New Roman" w:cs="Times New Roman"/>
              </w:rPr>
            </w:pPr>
            <w:r w:rsidRPr="00EB41B4">
              <w:rPr>
                <w:rFonts w:cstheme="minorHAnsi"/>
                <w:color w:val="185262"/>
              </w:rPr>
              <w:t xml:space="preserve">Recommendation No. 3: </w:t>
            </w:r>
            <w:r w:rsidRPr="00EB41B4">
              <w:rPr>
                <w:rFonts w:ascii="Times New Roman" w:hAnsi="Times New Roman" w:cs="Times New Roman"/>
              </w:rPr>
              <w:t xml:space="preserve"> As NAPs are approved there will be a need to support Government coordination of external assistance on PCVE in each country, and to support RCO’s to ensure coherent UN-system response via UNCT working groups.  </w:t>
            </w:r>
            <w:proofErr w:type="gramStart"/>
            <w:r w:rsidRPr="00EB41B4">
              <w:rPr>
                <w:rFonts w:ascii="Times New Roman" w:hAnsi="Times New Roman" w:cs="Times New Roman"/>
              </w:rPr>
              <w:t>In order to</w:t>
            </w:r>
            <w:proofErr w:type="gramEnd"/>
            <w:r w:rsidRPr="00EB41B4">
              <w:rPr>
                <w:rFonts w:ascii="Times New Roman" w:hAnsi="Times New Roman" w:cs="Times New Roman"/>
              </w:rPr>
              <w:t xml:space="preserve"> ensure protocol and respect sensitivities, this should be on-demand – at the request of Government and the approval of the UN RC.  NAPs should be costed and integrated into Government budgeting processes, must be supported by Government budgets, accompanied by robust M&amp;E regimes to measure impact and cost-effectiveness, and </w:t>
            </w:r>
            <w:proofErr w:type="spellStart"/>
            <w:r w:rsidRPr="00EB41B4">
              <w:rPr>
                <w:rFonts w:ascii="Times New Roman" w:hAnsi="Times New Roman" w:cs="Times New Roman"/>
              </w:rPr>
              <w:t>localised</w:t>
            </w:r>
            <w:proofErr w:type="spellEnd"/>
            <w:r w:rsidRPr="00EB41B4">
              <w:rPr>
                <w:rFonts w:ascii="Times New Roman" w:hAnsi="Times New Roman" w:cs="Times New Roman"/>
              </w:rPr>
              <w:t xml:space="preserve"> where needed. </w:t>
            </w:r>
          </w:p>
          <w:p w14:paraId="3E13825F" w14:textId="19B3B1C8" w:rsidR="00EB41B4" w:rsidRPr="008711DF" w:rsidRDefault="00EB41B4" w:rsidP="004C1FFE">
            <w:pPr>
              <w:tabs>
                <w:tab w:val="left" w:pos="1080"/>
              </w:tabs>
              <w:spacing w:after="0" w:line="240" w:lineRule="auto"/>
              <w:jc w:val="both"/>
              <w:rPr>
                <w:rFonts w:cstheme="minorHAnsi"/>
                <w:color w:val="185262"/>
              </w:rPr>
            </w:pPr>
          </w:p>
        </w:tc>
      </w:tr>
      <w:tr w:rsidR="00A02E53" w:rsidRPr="008711DF" w14:paraId="700A5340" w14:textId="77777777" w:rsidTr="000E17C2">
        <w:tc>
          <w:tcPr>
            <w:tcW w:w="9350" w:type="dxa"/>
            <w:gridSpan w:val="5"/>
          </w:tcPr>
          <w:p w14:paraId="14112021" w14:textId="6799B81F" w:rsidR="00A02E53" w:rsidRPr="008711DF" w:rsidRDefault="00A02E53" w:rsidP="004C1FFE">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Pr>
                <w:rFonts w:cstheme="minorHAnsi"/>
                <w:b/>
                <w:color w:val="185262"/>
              </w:rPr>
              <w:t>Th</w:t>
            </w:r>
            <w:r w:rsidR="00204AC1">
              <w:rPr>
                <w:rFonts w:cstheme="minorHAnsi"/>
                <w:b/>
                <w:color w:val="185262"/>
              </w:rPr>
              <w:t>is</w:t>
            </w:r>
            <w:r>
              <w:rPr>
                <w:rFonts w:cstheme="minorHAnsi"/>
                <w:b/>
                <w:color w:val="185262"/>
              </w:rPr>
              <w:t xml:space="preserve"> recommendation </w:t>
            </w:r>
            <w:r w:rsidR="00204AC1">
              <w:rPr>
                <w:rFonts w:cstheme="minorHAnsi"/>
                <w:b/>
                <w:color w:val="185262"/>
              </w:rPr>
              <w:t xml:space="preserve">is </w:t>
            </w:r>
            <w:r>
              <w:rPr>
                <w:rFonts w:cstheme="minorHAnsi"/>
                <w:b/>
                <w:color w:val="185262"/>
              </w:rPr>
              <w:t>accepted</w:t>
            </w:r>
            <w:r w:rsidR="003C759F">
              <w:rPr>
                <w:rFonts w:cstheme="minorHAnsi"/>
                <w:b/>
                <w:color w:val="185262"/>
              </w:rPr>
              <w:t xml:space="preserve">. </w:t>
            </w:r>
            <w:r w:rsidR="003C759F">
              <w:rPr>
                <w:rFonts w:cstheme="minorHAnsi"/>
                <w:bCs/>
                <w:color w:val="185262"/>
              </w:rPr>
              <w:t xml:space="preserve"> The recommendations have been taken on board in the development of the Phaser II of the project.</w:t>
            </w:r>
          </w:p>
        </w:tc>
      </w:tr>
      <w:tr w:rsidR="009C4F17" w:rsidRPr="008711DF" w14:paraId="11686AF9" w14:textId="77777777" w:rsidTr="009C4F17">
        <w:trPr>
          <w:trHeight w:val="135"/>
        </w:trPr>
        <w:tc>
          <w:tcPr>
            <w:tcW w:w="2969" w:type="dxa"/>
            <w:vMerge w:val="restart"/>
            <w:shd w:val="clear" w:color="auto" w:fill="EAF6F3"/>
          </w:tcPr>
          <w:p w14:paraId="5B275854" w14:textId="77777777" w:rsidR="009C4F17" w:rsidRPr="00055E8A" w:rsidRDefault="009C4F17" w:rsidP="009C4F17">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0F747A91" w14:textId="66F56E09" w:rsidR="009C4F17" w:rsidRPr="008711DF" w:rsidRDefault="009C4F17" w:rsidP="009C4F17">
            <w:pPr>
              <w:tabs>
                <w:tab w:val="left" w:pos="1080"/>
              </w:tabs>
              <w:spacing w:after="0" w:line="240" w:lineRule="auto"/>
              <w:jc w:val="both"/>
              <w:rPr>
                <w:rFonts w:cstheme="minorHAnsi"/>
                <w:b/>
                <w:color w:val="185262"/>
              </w:rPr>
            </w:pPr>
          </w:p>
        </w:tc>
        <w:tc>
          <w:tcPr>
            <w:tcW w:w="1993" w:type="dxa"/>
            <w:vMerge w:val="restart"/>
            <w:shd w:val="clear" w:color="auto" w:fill="EAF6F3"/>
          </w:tcPr>
          <w:p w14:paraId="028EBD4F"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Completion date</w:t>
            </w:r>
          </w:p>
          <w:p w14:paraId="39012EC1" w14:textId="70ED29D8" w:rsidR="009C4F17" w:rsidRPr="00055E8A" w:rsidRDefault="009C4F17" w:rsidP="009C4F17">
            <w:pPr>
              <w:tabs>
                <w:tab w:val="left" w:pos="1080"/>
              </w:tabs>
              <w:spacing w:after="0" w:line="240" w:lineRule="auto"/>
              <w:jc w:val="both"/>
              <w:rPr>
                <w:rFonts w:cstheme="minorHAnsi"/>
                <w:bCs/>
                <w:color w:val="185262"/>
              </w:rPr>
            </w:pPr>
          </w:p>
        </w:tc>
        <w:tc>
          <w:tcPr>
            <w:tcW w:w="1964" w:type="dxa"/>
            <w:vMerge w:val="restart"/>
            <w:shd w:val="clear" w:color="auto" w:fill="EAF6F3"/>
          </w:tcPr>
          <w:p w14:paraId="7D6B7EA6"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Responsible unit(s)</w:t>
            </w:r>
          </w:p>
          <w:p w14:paraId="1FE6A3A9" w14:textId="6D231289" w:rsidR="009C4F17" w:rsidRPr="00754904" w:rsidRDefault="009C4F17" w:rsidP="009C4F17">
            <w:pPr>
              <w:tabs>
                <w:tab w:val="left" w:pos="1080"/>
              </w:tabs>
              <w:spacing w:after="0" w:line="240" w:lineRule="auto"/>
              <w:jc w:val="both"/>
              <w:rPr>
                <w:rFonts w:cstheme="minorHAnsi"/>
                <w:bCs/>
                <w:color w:val="185262"/>
              </w:rPr>
            </w:pPr>
          </w:p>
        </w:tc>
        <w:tc>
          <w:tcPr>
            <w:tcW w:w="2424" w:type="dxa"/>
            <w:gridSpan w:val="2"/>
            <w:shd w:val="clear" w:color="auto" w:fill="EAF6F3"/>
          </w:tcPr>
          <w:p w14:paraId="6E215FE3"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Tracking*</w:t>
            </w:r>
          </w:p>
        </w:tc>
      </w:tr>
      <w:tr w:rsidR="009C4F17" w:rsidRPr="008711DF" w14:paraId="02AF0CA0" w14:textId="77777777" w:rsidTr="009C4F17">
        <w:trPr>
          <w:trHeight w:val="135"/>
        </w:trPr>
        <w:tc>
          <w:tcPr>
            <w:tcW w:w="2969" w:type="dxa"/>
            <w:vMerge/>
            <w:shd w:val="clear" w:color="auto" w:fill="F3F3F3"/>
          </w:tcPr>
          <w:p w14:paraId="6DDC8E53"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vMerge/>
            <w:shd w:val="clear" w:color="auto" w:fill="F3F3F3"/>
          </w:tcPr>
          <w:p w14:paraId="414CE503"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vMerge/>
            <w:shd w:val="clear" w:color="auto" w:fill="F3F3F3"/>
          </w:tcPr>
          <w:p w14:paraId="3DFA7C6E"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4D8467B8"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6B8BDCED" w14:textId="77777777" w:rsidR="009C4F17" w:rsidRPr="008711DF" w:rsidRDefault="009C4F17" w:rsidP="009C4F17">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6FA75D31"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(initiated, completed or no due date)</w:t>
            </w:r>
            <w:r>
              <w:rPr>
                <w:rFonts w:cstheme="minorHAnsi"/>
                <w:b/>
                <w:color w:val="185262"/>
              </w:rPr>
              <w:t xml:space="preserve"> </w:t>
            </w:r>
            <w:r>
              <w:rPr>
                <w:rFonts w:cstheme="minorHAnsi"/>
                <w:bCs/>
                <w:color w:val="185262"/>
              </w:rPr>
              <w:t>Completed</w:t>
            </w:r>
          </w:p>
        </w:tc>
      </w:tr>
      <w:tr w:rsidR="00CD0BB9" w:rsidRPr="008711DF" w14:paraId="29976C98" w14:textId="77777777" w:rsidTr="009C4F17">
        <w:tc>
          <w:tcPr>
            <w:tcW w:w="2969" w:type="dxa"/>
          </w:tcPr>
          <w:p w14:paraId="4B24F046" w14:textId="5B1662A8" w:rsidR="00CD0BB9" w:rsidRPr="008711DF" w:rsidRDefault="003C759F" w:rsidP="004C1FFE">
            <w:pPr>
              <w:tabs>
                <w:tab w:val="left" w:pos="1080"/>
              </w:tabs>
              <w:spacing w:after="0" w:line="240" w:lineRule="auto"/>
              <w:jc w:val="both"/>
              <w:rPr>
                <w:rFonts w:cstheme="minorHAnsi"/>
                <w:color w:val="185262"/>
              </w:rPr>
            </w:pPr>
            <w:r>
              <w:rPr>
                <w:rFonts w:cstheme="minorHAnsi"/>
                <w:color w:val="185262"/>
              </w:rPr>
              <w:t>As per PH. II of the project, the implementing country offices are working with line ministries to ensure there is a whole-of-UN support in the development of NAPs</w:t>
            </w:r>
          </w:p>
        </w:tc>
        <w:tc>
          <w:tcPr>
            <w:tcW w:w="1993" w:type="dxa"/>
          </w:tcPr>
          <w:p w14:paraId="632284F2" w14:textId="1874668A" w:rsidR="00CD0BB9" w:rsidRPr="008711DF" w:rsidRDefault="003C759F" w:rsidP="004C1FFE">
            <w:pPr>
              <w:tabs>
                <w:tab w:val="left" w:pos="1080"/>
              </w:tabs>
              <w:spacing w:after="0" w:line="240" w:lineRule="auto"/>
              <w:jc w:val="both"/>
              <w:rPr>
                <w:rFonts w:cstheme="minorHAnsi"/>
                <w:color w:val="185262"/>
              </w:rPr>
            </w:pPr>
            <w:r>
              <w:rPr>
                <w:rFonts w:cstheme="minorHAnsi"/>
                <w:color w:val="185262"/>
              </w:rPr>
              <w:t>August 2020</w:t>
            </w:r>
          </w:p>
        </w:tc>
        <w:tc>
          <w:tcPr>
            <w:tcW w:w="1964" w:type="dxa"/>
          </w:tcPr>
          <w:p w14:paraId="3E5317BF" w14:textId="4236ACFF" w:rsidR="00CD0BB9" w:rsidRPr="008711DF" w:rsidRDefault="00CC7073" w:rsidP="004C1FFE">
            <w:pPr>
              <w:tabs>
                <w:tab w:val="left" w:pos="1080"/>
              </w:tabs>
              <w:spacing w:after="0" w:line="240" w:lineRule="auto"/>
              <w:jc w:val="both"/>
              <w:rPr>
                <w:rFonts w:cstheme="minorHAnsi"/>
                <w:color w:val="185262"/>
              </w:rPr>
            </w:pPr>
            <w:r>
              <w:rPr>
                <w:rFonts w:cstheme="minorHAnsi"/>
                <w:bCs/>
                <w:color w:val="185262"/>
              </w:rPr>
              <w:t>Governance and Peacebuilding</w:t>
            </w:r>
            <w:r w:rsidR="00204AC1">
              <w:rPr>
                <w:rFonts w:cstheme="minorHAnsi"/>
                <w:bCs/>
                <w:color w:val="185262"/>
              </w:rPr>
              <w:t xml:space="preserve"> Team</w:t>
            </w:r>
          </w:p>
        </w:tc>
        <w:tc>
          <w:tcPr>
            <w:tcW w:w="1224" w:type="dxa"/>
          </w:tcPr>
          <w:p w14:paraId="14C2E071" w14:textId="77777777" w:rsidR="00CD0BB9" w:rsidRPr="008711DF" w:rsidRDefault="00CD0BB9" w:rsidP="004C1FFE">
            <w:pPr>
              <w:tabs>
                <w:tab w:val="left" w:pos="1080"/>
              </w:tabs>
              <w:spacing w:after="0" w:line="240" w:lineRule="auto"/>
              <w:jc w:val="both"/>
              <w:rPr>
                <w:rFonts w:cstheme="minorHAnsi"/>
                <w:color w:val="185262"/>
              </w:rPr>
            </w:pPr>
          </w:p>
        </w:tc>
        <w:tc>
          <w:tcPr>
            <w:tcW w:w="1200" w:type="dxa"/>
          </w:tcPr>
          <w:p w14:paraId="132911AA" w14:textId="77777777" w:rsidR="00CD0BB9" w:rsidRPr="008711DF" w:rsidRDefault="00CD0BB9" w:rsidP="004C1FFE">
            <w:pPr>
              <w:tabs>
                <w:tab w:val="left" w:pos="1080"/>
              </w:tabs>
              <w:spacing w:after="0" w:line="240" w:lineRule="auto"/>
              <w:jc w:val="both"/>
              <w:rPr>
                <w:rFonts w:cstheme="minorHAnsi"/>
                <w:color w:val="185262"/>
              </w:rPr>
            </w:pPr>
          </w:p>
        </w:tc>
      </w:tr>
      <w:tr w:rsidR="00CD0BB9" w:rsidRPr="008711DF" w14:paraId="5831D812" w14:textId="77777777" w:rsidTr="009C4F17">
        <w:tc>
          <w:tcPr>
            <w:tcW w:w="2969" w:type="dxa"/>
          </w:tcPr>
          <w:p w14:paraId="04272113" w14:textId="42C3DF1C" w:rsidR="00CD0BB9" w:rsidRPr="008711DF" w:rsidRDefault="00CD0BB9" w:rsidP="004C1FFE">
            <w:pPr>
              <w:tabs>
                <w:tab w:val="left" w:pos="1080"/>
              </w:tabs>
              <w:spacing w:after="0" w:line="240" w:lineRule="auto"/>
              <w:jc w:val="both"/>
              <w:rPr>
                <w:rFonts w:cstheme="minorHAnsi"/>
                <w:color w:val="185262"/>
              </w:rPr>
            </w:pPr>
          </w:p>
        </w:tc>
        <w:tc>
          <w:tcPr>
            <w:tcW w:w="1993" w:type="dxa"/>
          </w:tcPr>
          <w:p w14:paraId="6C2C93CA" w14:textId="77777777" w:rsidR="00CD0BB9" w:rsidRPr="008711DF" w:rsidRDefault="00CD0BB9" w:rsidP="004C1FFE">
            <w:pPr>
              <w:tabs>
                <w:tab w:val="left" w:pos="1080"/>
              </w:tabs>
              <w:spacing w:after="0" w:line="240" w:lineRule="auto"/>
              <w:jc w:val="both"/>
              <w:rPr>
                <w:rFonts w:cstheme="minorHAnsi"/>
                <w:color w:val="185262"/>
              </w:rPr>
            </w:pPr>
          </w:p>
        </w:tc>
        <w:tc>
          <w:tcPr>
            <w:tcW w:w="1964" w:type="dxa"/>
          </w:tcPr>
          <w:p w14:paraId="052EADF0" w14:textId="77777777" w:rsidR="00CD0BB9" w:rsidRPr="008711DF" w:rsidRDefault="00CD0BB9" w:rsidP="004C1FFE">
            <w:pPr>
              <w:tabs>
                <w:tab w:val="left" w:pos="1080"/>
              </w:tabs>
              <w:spacing w:after="0" w:line="240" w:lineRule="auto"/>
              <w:jc w:val="both"/>
              <w:rPr>
                <w:rFonts w:cstheme="minorHAnsi"/>
                <w:color w:val="185262"/>
              </w:rPr>
            </w:pPr>
          </w:p>
        </w:tc>
        <w:tc>
          <w:tcPr>
            <w:tcW w:w="1224" w:type="dxa"/>
          </w:tcPr>
          <w:p w14:paraId="6AD385E9" w14:textId="77777777" w:rsidR="00CD0BB9" w:rsidRPr="008711DF" w:rsidRDefault="00CD0BB9" w:rsidP="004C1FFE">
            <w:pPr>
              <w:tabs>
                <w:tab w:val="left" w:pos="1080"/>
              </w:tabs>
              <w:spacing w:after="0" w:line="240" w:lineRule="auto"/>
              <w:jc w:val="both"/>
              <w:rPr>
                <w:rFonts w:cstheme="minorHAnsi"/>
                <w:color w:val="185262"/>
              </w:rPr>
            </w:pPr>
          </w:p>
        </w:tc>
        <w:tc>
          <w:tcPr>
            <w:tcW w:w="1200" w:type="dxa"/>
          </w:tcPr>
          <w:p w14:paraId="4FC51E8D" w14:textId="77777777" w:rsidR="00CD0BB9" w:rsidRPr="008711DF" w:rsidRDefault="00CD0BB9" w:rsidP="004C1FFE">
            <w:pPr>
              <w:tabs>
                <w:tab w:val="left" w:pos="1080"/>
              </w:tabs>
              <w:spacing w:after="0" w:line="240" w:lineRule="auto"/>
              <w:jc w:val="both"/>
              <w:rPr>
                <w:rFonts w:cstheme="minorHAnsi"/>
                <w:color w:val="185262"/>
              </w:rPr>
            </w:pPr>
          </w:p>
        </w:tc>
      </w:tr>
      <w:tr w:rsidR="009C4F17" w:rsidRPr="008711DF" w14:paraId="2F184169" w14:textId="77777777" w:rsidTr="009C4F17">
        <w:tc>
          <w:tcPr>
            <w:tcW w:w="2969" w:type="dxa"/>
          </w:tcPr>
          <w:p w14:paraId="312B5019" w14:textId="50923156" w:rsidR="009C4F17" w:rsidRPr="008711DF" w:rsidRDefault="009C4F17" w:rsidP="004C1FFE">
            <w:pPr>
              <w:tabs>
                <w:tab w:val="left" w:pos="1080"/>
              </w:tabs>
              <w:spacing w:after="0" w:line="240" w:lineRule="auto"/>
              <w:jc w:val="both"/>
              <w:rPr>
                <w:rFonts w:cstheme="minorHAnsi"/>
                <w:color w:val="185262"/>
              </w:rPr>
            </w:pPr>
          </w:p>
        </w:tc>
        <w:tc>
          <w:tcPr>
            <w:tcW w:w="1993" w:type="dxa"/>
          </w:tcPr>
          <w:p w14:paraId="65ACA0B7" w14:textId="77777777" w:rsidR="009C4F17" w:rsidRPr="008711DF" w:rsidRDefault="009C4F17" w:rsidP="004C1FFE">
            <w:pPr>
              <w:tabs>
                <w:tab w:val="left" w:pos="1080"/>
              </w:tabs>
              <w:spacing w:after="0" w:line="240" w:lineRule="auto"/>
              <w:jc w:val="both"/>
              <w:rPr>
                <w:rFonts w:cstheme="minorHAnsi"/>
                <w:color w:val="185262"/>
              </w:rPr>
            </w:pPr>
          </w:p>
        </w:tc>
        <w:tc>
          <w:tcPr>
            <w:tcW w:w="1964" w:type="dxa"/>
          </w:tcPr>
          <w:p w14:paraId="2A9E7592" w14:textId="77777777" w:rsidR="009C4F17" w:rsidRPr="008711DF" w:rsidRDefault="009C4F17" w:rsidP="004C1FFE">
            <w:pPr>
              <w:tabs>
                <w:tab w:val="left" w:pos="1080"/>
              </w:tabs>
              <w:spacing w:after="0" w:line="240" w:lineRule="auto"/>
              <w:jc w:val="both"/>
              <w:rPr>
                <w:rFonts w:cstheme="minorHAnsi"/>
                <w:color w:val="185262"/>
              </w:rPr>
            </w:pPr>
          </w:p>
        </w:tc>
        <w:tc>
          <w:tcPr>
            <w:tcW w:w="1224" w:type="dxa"/>
          </w:tcPr>
          <w:p w14:paraId="1C111F2F" w14:textId="77777777" w:rsidR="009C4F17" w:rsidRPr="008711DF" w:rsidRDefault="009C4F17" w:rsidP="004C1FFE">
            <w:pPr>
              <w:tabs>
                <w:tab w:val="left" w:pos="1080"/>
              </w:tabs>
              <w:spacing w:after="0" w:line="240" w:lineRule="auto"/>
              <w:jc w:val="both"/>
              <w:rPr>
                <w:rFonts w:cstheme="minorHAnsi"/>
                <w:color w:val="185262"/>
              </w:rPr>
            </w:pPr>
          </w:p>
        </w:tc>
        <w:tc>
          <w:tcPr>
            <w:tcW w:w="1200" w:type="dxa"/>
          </w:tcPr>
          <w:p w14:paraId="57E609F1" w14:textId="77777777" w:rsidR="009C4F17" w:rsidRPr="008711DF" w:rsidRDefault="009C4F17" w:rsidP="004C1FFE">
            <w:pPr>
              <w:tabs>
                <w:tab w:val="left" w:pos="1080"/>
              </w:tabs>
              <w:spacing w:after="0" w:line="240" w:lineRule="auto"/>
              <w:jc w:val="both"/>
              <w:rPr>
                <w:rFonts w:cstheme="minorHAnsi"/>
                <w:color w:val="185262"/>
              </w:rPr>
            </w:pPr>
          </w:p>
        </w:tc>
      </w:tr>
      <w:tr w:rsidR="00CC7073" w:rsidRPr="008711DF" w14:paraId="25D1055B" w14:textId="77777777" w:rsidTr="00E17675">
        <w:tc>
          <w:tcPr>
            <w:tcW w:w="9350" w:type="dxa"/>
            <w:gridSpan w:val="5"/>
          </w:tcPr>
          <w:p w14:paraId="12678B37" w14:textId="785CDC4C" w:rsidR="00EA7F2D" w:rsidRDefault="00EA7F2D" w:rsidP="00EA7F2D">
            <w:pPr>
              <w:spacing w:line="276" w:lineRule="auto"/>
              <w:jc w:val="both"/>
              <w:rPr>
                <w:rFonts w:ascii="Times New Roman" w:hAnsi="Times New Roman" w:cs="Times New Roman"/>
              </w:rPr>
            </w:pPr>
            <w:r w:rsidRPr="00EA7F2D">
              <w:rPr>
                <w:rFonts w:cstheme="minorHAnsi"/>
                <w:color w:val="185262"/>
              </w:rPr>
              <w:t xml:space="preserve">Recommendation No. 4: </w:t>
            </w:r>
            <w:r w:rsidRPr="00EA7F2D">
              <w:rPr>
                <w:rFonts w:ascii="Times New Roman" w:hAnsi="Times New Roman" w:cs="Times New Roman"/>
              </w:rPr>
              <w:t xml:space="preserve"> Further efforts are required to ensure an inclusive and participatory ‘</w:t>
            </w:r>
            <w:r w:rsidRPr="00EA7F2D">
              <w:rPr>
                <w:rFonts w:ascii="Times New Roman" w:hAnsi="Times New Roman" w:cs="Times New Roman"/>
                <w:i/>
                <w:iCs/>
              </w:rPr>
              <w:t>whole of society</w:t>
            </w:r>
            <w:r w:rsidRPr="00EA7F2D">
              <w:rPr>
                <w:rFonts w:ascii="Times New Roman" w:hAnsi="Times New Roman" w:cs="Times New Roman"/>
              </w:rPr>
              <w:t xml:space="preserve">’ approach to PCVE in the region, often against the reflexes of some Governments, where politics or the point in the process of development of PCVE policy still privilege the voices of more security-oriented counterparts.  Efforts to </w:t>
            </w:r>
            <w:proofErr w:type="spellStart"/>
            <w:r w:rsidRPr="00EA7F2D">
              <w:rPr>
                <w:rFonts w:ascii="Times New Roman" w:hAnsi="Times New Roman" w:cs="Times New Roman"/>
              </w:rPr>
              <w:t>mobilise</w:t>
            </w:r>
            <w:proofErr w:type="spellEnd"/>
            <w:r w:rsidRPr="00EA7F2D">
              <w:rPr>
                <w:rFonts w:ascii="Times New Roman" w:hAnsi="Times New Roman" w:cs="Times New Roman"/>
              </w:rPr>
              <w:t xml:space="preserve"> and capacitate civil society should be strengthened in the second phase, to ensure that issues of gender and human rights observance are respected in preparation and implementation of NAPs, and as the obvious and appropriate partner in the prevention of violent extremism wherever it occurs: in local communities, institutions, and online.  </w:t>
            </w:r>
          </w:p>
          <w:p w14:paraId="1D7C47B9" w14:textId="43D83E47" w:rsidR="00C94E77" w:rsidRDefault="00C94E77" w:rsidP="00EA7F2D">
            <w:pPr>
              <w:spacing w:line="276" w:lineRule="auto"/>
              <w:jc w:val="both"/>
              <w:rPr>
                <w:rFonts w:ascii="Times New Roman" w:hAnsi="Times New Roman" w:cs="Times New Roman"/>
              </w:rPr>
            </w:pPr>
          </w:p>
          <w:p w14:paraId="59D9FADD" w14:textId="1A79DEA8" w:rsidR="00C94E77" w:rsidRPr="00EA7F2D" w:rsidRDefault="00C94E77" w:rsidP="00EA7F2D">
            <w:pPr>
              <w:spacing w:line="276" w:lineRule="auto"/>
              <w:jc w:val="both"/>
              <w:rPr>
                <w:rFonts w:ascii="Times New Roman" w:hAnsi="Times New Roman" w:cs="Times New Roman"/>
              </w:rPr>
            </w:pPr>
            <w:r>
              <w:rPr>
                <w:rFonts w:cstheme="minorHAnsi"/>
                <w:bCs/>
                <w:color w:val="185262"/>
              </w:rPr>
              <w:lastRenderedPageBreak/>
              <w:t>The recommendations have been taken on board in the development of the Phaser II of the project.</w:t>
            </w:r>
          </w:p>
          <w:p w14:paraId="52DDE618" w14:textId="2954861D" w:rsidR="00CC7073" w:rsidRPr="008711DF" w:rsidRDefault="00CC7073" w:rsidP="004C1FFE">
            <w:pPr>
              <w:tabs>
                <w:tab w:val="left" w:pos="1080"/>
              </w:tabs>
              <w:spacing w:after="0" w:line="240" w:lineRule="auto"/>
              <w:jc w:val="both"/>
              <w:rPr>
                <w:rFonts w:cstheme="minorHAnsi"/>
                <w:color w:val="185262"/>
              </w:rPr>
            </w:pPr>
          </w:p>
        </w:tc>
      </w:tr>
      <w:tr w:rsidR="00A02E53" w:rsidRPr="008711DF" w14:paraId="563BE596" w14:textId="77777777" w:rsidTr="000F76D4">
        <w:tc>
          <w:tcPr>
            <w:tcW w:w="9350" w:type="dxa"/>
            <w:gridSpan w:val="5"/>
          </w:tcPr>
          <w:p w14:paraId="30DAD576" w14:textId="0470F666" w:rsidR="00A02E53" w:rsidRPr="008711DF" w:rsidRDefault="00A02E53" w:rsidP="004C1FFE">
            <w:pPr>
              <w:tabs>
                <w:tab w:val="left" w:pos="1080"/>
              </w:tabs>
              <w:spacing w:after="0" w:line="240" w:lineRule="auto"/>
              <w:jc w:val="both"/>
              <w:rPr>
                <w:rFonts w:cstheme="minorHAnsi"/>
                <w:color w:val="185262"/>
              </w:rPr>
            </w:pPr>
            <w:r w:rsidRPr="008711DF">
              <w:rPr>
                <w:rFonts w:cstheme="minorHAnsi"/>
                <w:b/>
                <w:color w:val="185262"/>
              </w:rPr>
              <w:lastRenderedPageBreak/>
              <w:t xml:space="preserve">Management response: </w:t>
            </w:r>
            <w:r>
              <w:rPr>
                <w:rFonts w:cstheme="minorHAnsi"/>
                <w:b/>
                <w:color w:val="185262"/>
              </w:rPr>
              <w:t>The recommendation</w:t>
            </w:r>
            <w:r w:rsidR="00AC6C2A">
              <w:rPr>
                <w:rFonts w:cstheme="minorHAnsi"/>
                <w:b/>
                <w:color w:val="185262"/>
              </w:rPr>
              <w:t xml:space="preserve"> is </w:t>
            </w:r>
            <w:r>
              <w:rPr>
                <w:rFonts w:cstheme="minorHAnsi"/>
                <w:b/>
                <w:color w:val="185262"/>
              </w:rPr>
              <w:t>accepted</w:t>
            </w:r>
          </w:p>
        </w:tc>
      </w:tr>
      <w:tr w:rsidR="009C4F17" w:rsidRPr="008711DF" w14:paraId="2C8805FA" w14:textId="77777777" w:rsidTr="009C4F17">
        <w:trPr>
          <w:trHeight w:val="135"/>
        </w:trPr>
        <w:tc>
          <w:tcPr>
            <w:tcW w:w="2969" w:type="dxa"/>
            <w:vMerge w:val="restart"/>
            <w:shd w:val="clear" w:color="auto" w:fill="EAF6F3"/>
          </w:tcPr>
          <w:p w14:paraId="2CB7872B" w14:textId="77777777" w:rsidR="009C4F17" w:rsidRPr="00055E8A" w:rsidRDefault="009C4F17" w:rsidP="009C4F17">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17C95796" w14:textId="43463B47" w:rsidR="009C4F17" w:rsidRPr="008711DF" w:rsidRDefault="009C4F17" w:rsidP="009C4F17">
            <w:pPr>
              <w:tabs>
                <w:tab w:val="left" w:pos="1080"/>
              </w:tabs>
              <w:spacing w:after="0" w:line="240" w:lineRule="auto"/>
              <w:jc w:val="both"/>
              <w:rPr>
                <w:rFonts w:cstheme="minorHAnsi"/>
                <w:b/>
                <w:color w:val="185262"/>
              </w:rPr>
            </w:pPr>
          </w:p>
        </w:tc>
        <w:tc>
          <w:tcPr>
            <w:tcW w:w="1993" w:type="dxa"/>
            <w:vMerge w:val="restart"/>
            <w:shd w:val="clear" w:color="auto" w:fill="EAF6F3"/>
          </w:tcPr>
          <w:p w14:paraId="2231DC9A"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Completion date</w:t>
            </w:r>
          </w:p>
          <w:p w14:paraId="6DE8C1E1" w14:textId="4A523B49" w:rsidR="009C4F17" w:rsidRPr="00055E8A" w:rsidRDefault="009C4F17" w:rsidP="009C4F17">
            <w:pPr>
              <w:tabs>
                <w:tab w:val="left" w:pos="1080"/>
              </w:tabs>
              <w:spacing w:after="0" w:line="240" w:lineRule="auto"/>
              <w:jc w:val="both"/>
              <w:rPr>
                <w:rFonts w:cstheme="minorHAnsi"/>
                <w:bCs/>
                <w:color w:val="185262"/>
              </w:rPr>
            </w:pPr>
          </w:p>
        </w:tc>
        <w:tc>
          <w:tcPr>
            <w:tcW w:w="1964" w:type="dxa"/>
            <w:vMerge w:val="restart"/>
            <w:shd w:val="clear" w:color="auto" w:fill="EAF6F3"/>
          </w:tcPr>
          <w:p w14:paraId="1562CEF3"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Responsible unit(s)</w:t>
            </w:r>
          </w:p>
          <w:p w14:paraId="0AA9FDA6" w14:textId="6B59A3C2" w:rsidR="009C4F17" w:rsidRPr="00754904" w:rsidRDefault="009C4F17" w:rsidP="009C4F17">
            <w:pPr>
              <w:tabs>
                <w:tab w:val="left" w:pos="1080"/>
              </w:tabs>
              <w:spacing w:after="0" w:line="240" w:lineRule="auto"/>
              <w:jc w:val="both"/>
              <w:rPr>
                <w:rFonts w:cstheme="minorHAnsi"/>
                <w:bCs/>
                <w:color w:val="185262"/>
              </w:rPr>
            </w:pPr>
          </w:p>
        </w:tc>
        <w:tc>
          <w:tcPr>
            <w:tcW w:w="2424" w:type="dxa"/>
            <w:gridSpan w:val="2"/>
            <w:shd w:val="clear" w:color="auto" w:fill="EAF6F3"/>
          </w:tcPr>
          <w:p w14:paraId="367473B7"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Tracking*</w:t>
            </w:r>
          </w:p>
        </w:tc>
      </w:tr>
      <w:tr w:rsidR="009C4F17" w:rsidRPr="008711DF" w14:paraId="12D6380A" w14:textId="77777777" w:rsidTr="009C4F17">
        <w:trPr>
          <w:trHeight w:val="135"/>
        </w:trPr>
        <w:tc>
          <w:tcPr>
            <w:tcW w:w="2969" w:type="dxa"/>
            <w:vMerge/>
            <w:shd w:val="clear" w:color="auto" w:fill="F3F3F3"/>
          </w:tcPr>
          <w:p w14:paraId="795A2122"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vMerge/>
            <w:shd w:val="clear" w:color="auto" w:fill="F3F3F3"/>
          </w:tcPr>
          <w:p w14:paraId="11B602FA"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vMerge/>
            <w:shd w:val="clear" w:color="auto" w:fill="F3F3F3"/>
          </w:tcPr>
          <w:p w14:paraId="0E9CDA69"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32739A5A"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17F54EFB" w14:textId="77777777" w:rsidR="009C4F17" w:rsidRPr="008711DF" w:rsidRDefault="009C4F17" w:rsidP="009C4F17">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8E3B652"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(initiated, completed or no due date)</w:t>
            </w:r>
            <w:r>
              <w:rPr>
                <w:rFonts w:cstheme="minorHAnsi"/>
                <w:b/>
                <w:color w:val="185262"/>
              </w:rPr>
              <w:t xml:space="preserve"> </w:t>
            </w:r>
            <w:r>
              <w:rPr>
                <w:rFonts w:cstheme="minorHAnsi"/>
                <w:bCs/>
                <w:color w:val="185262"/>
              </w:rPr>
              <w:t>Completed</w:t>
            </w:r>
          </w:p>
        </w:tc>
      </w:tr>
      <w:tr w:rsidR="009C4F17" w:rsidRPr="008711DF" w14:paraId="5B1E1925" w14:textId="77777777" w:rsidTr="009C4F17">
        <w:tc>
          <w:tcPr>
            <w:tcW w:w="2969" w:type="dxa"/>
          </w:tcPr>
          <w:p w14:paraId="48B74757" w14:textId="30F87337" w:rsidR="009C4F17" w:rsidRPr="008711DF" w:rsidRDefault="00C94E77" w:rsidP="004C1FFE">
            <w:pPr>
              <w:tabs>
                <w:tab w:val="left" w:pos="1080"/>
              </w:tabs>
              <w:spacing w:after="0" w:line="240" w:lineRule="auto"/>
              <w:jc w:val="both"/>
              <w:rPr>
                <w:rFonts w:cstheme="minorHAnsi"/>
                <w:color w:val="185262"/>
              </w:rPr>
            </w:pPr>
            <w:r>
              <w:rPr>
                <w:rFonts w:cstheme="minorHAnsi"/>
                <w:color w:val="185262"/>
              </w:rPr>
              <w:t>In the Ph. II of the project, t</w:t>
            </w:r>
            <w:r w:rsidR="004865E4">
              <w:rPr>
                <w:rFonts w:cstheme="minorHAnsi"/>
                <w:color w:val="185262"/>
              </w:rPr>
              <w:t xml:space="preserve">he project is working with youth groups, religious </w:t>
            </w:r>
            <w:proofErr w:type="gramStart"/>
            <w:r w:rsidR="004865E4">
              <w:rPr>
                <w:rFonts w:cstheme="minorHAnsi"/>
                <w:color w:val="185262"/>
              </w:rPr>
              <w:t>leaders</w:t>
            </w:r>
            <w:proofErr w:type="gramEnd"/>
            <w:r w:rsidR="004865E4">
              <w:rPr>
                <w:rFonts w:cstheme="minorHAnsi"/>
                <w:color w:val="185262"/>
              </w:rPr>
              <w:t xml:space="preserve"> and women groups at national/regional level to increase their participation in policy development related to PCVE</w:t>
            </w:r>
          </w:p>
        </w:tc>
        <w:tc>
          <w:tcPr>
            <w:tcW w:w="1993" w:type="dxa"/>
          </w:tcPr>
          <w:p w14:paraId="3A38A1EF" w14:textId="6C9EDAB8" w:rsidR="009C4F17" w:rsidRPr="008711DF" w:rsidRDefault="00C94E77" w:rsidP="004C1FFE">
            <w:pPr>
              <w:tabs>
                <w:tab w:val="left" w:pos="1080"/>
              </w:tabs>
              <w:spacing w:after="0" w:line="240" w:lineRule="auto"/>
              <w:jc w:val="both"/>
              <w:rPr>
                <w:rFonts w:cstheme="minorHAnsi"/>
                <w:color w:val="185262"/>
              </w:rPr>
            </w:pPr>
            <w:r>
              <w:rPr>
                <w:rFonts w:cstheme="minorHAnsi"/>
                <w:color w:val="185262"/>
              </w:rPr>
              <w:t>August 2020</w:t>
            </w:r>
          </w:p>
        </w:tc>
        <w:tc>
          <w:tcPr>
            <w:tcW w:w="1964" w:type="dxa"/>
          </w:tcPr>
          <w:p w14:paraId="29A912AF" w14:textId="52C891C1" w:rsidR="009C4F17" w:rsidRPr="008711DF" w:rsidRDefault="00C94E77" w:rsidP="004C1FFE">
            <w:pPr>
              <w:tabs>
                <w:tab w:val="left" w:pos="1080"/>
              </w:tabs>
              <w:spacing w:after="0" w:line="240" w:lineRule="auto"/>
              <w:jc w:val="both"/>
              <w:rPr>
                <w:rFonts w:cstheme="minorHAnsi"/>
                <w:color w:val="185262"/>
              </w:rPr>
            </w:pPr>
            <w:r>
              <w:rPr>
                <w:rFonts w:cstheme="minorHAnsi"/>
                <w:bCs/>
                <w:color w:val="185262"/>
              </w:rPr>
              <w:t>Governance and Peacebuilding</w:t>
            </w:r>
            <w:r w:rsidR="00204AC1">
              <w:rPr>
                <w:rFonts w:cstheme="minorHAnsi"/>
                <w:bCs/>
                <w:color w:val="185262"/>
              </w:rPr>
              <w:t xml:space="preserve"> Team</w:t>
            </w:r>
          </w:p>
        </w:tc>
        <w:tc>
          <w:tcPr>
            <w:tcW w:w="1224" w:type="dxa"/>
          </w:tcPr>
          <w:p w14:paraId="563E9AA4" w14:textId="77777777" w:rsidR="009C4F17" w:rsidRPr="008711DF" w:rsidRDefault="009C4F17" w:rsidP="004C1FFE">
            <w:pPr>
              <w:tabs>
                <w:tab w:val="left" w:pos="1080"/>
              </w:tabs>
              <w:spacing w:after="0" w:line="240" w:lineRule="auto"/>
              <w:jc w:val="both"/>
              <w:rPr>
                <w:rFonts w:cstheme="minorHAnsi"/>
                <w:color w:val="185262"/>
              </w:rPr>
            </w:pPr>
          </w:p>
        </w:tc>
        <w:tc>
          <w:tcPr>
            <w:tcW w:w="1200" w:type="dxa"/>
          </w:tcPr>
          <w:p w14:paraId="3ABF61F7" w14:textId="77777777" w:rsidR="009C4F17" w:rsidRPr="008711DF" w:rsidRDefault="009C4F17" w:rsidP="004C1FFE">
            <w:pPr>
              <w:tabs>
                <w:tab w:val="left" w:pos="1080"/>
              </w:tabs>
              <w:spacing w:after="0" w:line="240" w:lineRule="auto"/>
              <w:jc w:val="both"/>
              <w:rPr>
                <w:rFonts w:cstheme="minorHAnsi"/>
                <w:color w:val="185262"/>
              </w:rPr>
            </w:pPr>
          </w:p>
        </w:tc>
      </w:tr>
      <w:tr w:rsidR="009C4F17" w:rsidRPr="008711DF" w14:paraId="11108AC1" w14:textId="77777777" w:rsidTr="009C4F17">
        <w:tc>
          <w:tcPr>
            <w:tcW w:w="2969" w:type="dxa"/>
          </w:tcPr>
          <w:p w14:paraId="492F7CFA" w14:textId="77777777" w:rsidR="009C4F17" w:rsidRPr="008711DF" w:rsidRDefault="009C4F17" w:rsidP="004C1FFE">
            <w:pPr>
              <w:tabs>
                <w:tab w:val="left" w:pos="1080"/>
              </w:tabs>
              <w:spacing w:after="0" w:line="240" w:lineRule="auto"/>
              <w:jc w:val="both"/>
              <w:rPr>
                <w:rFonts w:cstheme="minorHAnsi"/>
                <w:color w:val="185262"/>
              </w:rPr>
            </w:pPr>
          </w:p>
        </w:tc>
        <w:tc>
          <w:tcPr>
            <w:tcW w:w="1993" w:type="dxa"/>
          </w:tcPr>
          <w:p w14:paraId="3DDA6367" w14:textId="77777777" w:rsidR="009C4F17" w:rsidRPr="008711DF" w:rsidRDefault="009C4F17" w:rsidP="004C1FFE">
            <w:pPr>
              <w:tabs>
                <w:tab w:val="left" w:pos="1080"/>
              </w:tabs>
              <w:spacing w:after="0" w:line="240" w:lineRule="auto"/>
              <w:jc w:val="both"/>
              <w:rPr>
                <w:rFonts w:cstheme="minorHAnsi"/>
                <w:color w:val="185262"/>
              </w:rPr>
            </w:pPr>
          </w:p>
        </w:tc>
        <w:tc>
          <w:tcPr>
            <w:tcW w:w="1964" w:type="dxa"/>
          </w:tcPr>
          <w:p w14:paraId="7E24456C" w14:textId="77777777" w:rsidR="009C4F17" w:rsidRPr="008711DF" w:rsidRDefault="009C4F17" w:rsidP="004C1FFE">
            <w:pPr>
              <w:tabs>
                <w:tab w:val="left" w:pos="1080"/>
              </w:tabs>
              <w:spacing w:after="0" w:line="240" w:lineRule="auto"/>
              <w:jc w:val="both"/>
              <w:rPr>
                <w:rFonts w:cstheme="minorHAnsi"/>
                <w:color w:val="185262"/>
              </w:rPr>
            </w:pPr>
          </w:p>
        </w:tc>
        <w:tc>
          <w:tcPr>
            <w:tcW w:w="1224" w:type="dxa"/>
          </w:tcPr>
          <w:p w14:paraId="50884CB9" w14:textId="77777777" w:rsidR="009C4F17" w:rsidRPr="008711DF" w:rsidRDefault="009C4F17" w:rsidP="004C1FFE">
            <w:pPr>
              <w:tabs>
                <w:tab w:val="left" w:pos="1080"/>
              </w:tabs>
              <w:spacing w:after="0" w:line="240" w:lineRule="auto"/>
              <w:jc w:val="both"/>
              <w:rPr>
                <w:rFonts w:cstheme="minorHAnsi"/>
                <w:color w:val="185262"/>
              </w:rPr>
            </w:pPr>
          </w:p>
        </w:tc>
        <w:tc>
          <w:tcPr>
            <w:tcW w:w="1200" w:type="dxa"/>
          </w:tcPr>
          <w:p w14:paraId="17F4453A" w14:textId="77777777" w:rsidR="009C4F17" w:rsidRPr="008711DF" w:rsidRDefault="009C4F17" w:rsidP="004C1FFE">
            <w:pPr>
              <w:tabs>
                <w:tab w:val="left" w:pos="1080"/>
              </w:tabs>
              <w:spacing w:after="0" w:line="240" w:lineRule="auto"/>
              <w:jc w:val="both"/>
              <w:rPr>
                <w:rFonts w:cstheme="minorHAnsi"/>
                <w:color w:val="185262"/>
              </w:rPr>
            </w:pPr>
          </w:p>
        </w:tc>
      </w:tr>
      <w:tr w:rsidR="00AC6C2A" w:rsidRPr="008711DF" w14:paraId="20A4636D" w14:textId="77777777" w:rsidTr="00B66A47">
        <w:tc>
          <w:tcPr>
            <w:tcW w:w="9350" w:type="dxa"/>
            <w:gridSpan w:val="5"/>
          </w:tcPr>
          <w:p w14:paraId="28B1FDCD" w14:textId="466EB986" w:rsidR="006749F8" w:rsidRPr="006749F8" w:rsidRDefault="006749F8" w:rsidP="006749F8">
            <w:pPr>
              <w:spacing w:line="276" w:lineRule="auto"/>
              <w:jc w:val="both"/>
              <w:rPr>
                <w:rFonts w:ascii="Times New Roman" w:hAnsi="Times New Roman" w:cs="Times New Roman"/>
              </w:rPr>
            </w:pPr>
            <w:r>
              <w:rPr>
                <w:rFonts w:ascii="Times New Roman" w:hAnsi="Times New Roman" w:cs="Times New Roman"/>
              </w:rPr>
              <w:t xml:space="preserve">Recommendation No. 5: </w:t>
            </w:r>
            <w:r w:rsidRPr="006749F8">
              <w:rPr>
                <w:rFonts w:ascii="Times New Roman" w:hAnsi="Times New Roman" w:cs="Times New Roman"/>
              </w:rPr>
              <w:t xml:space="preserve">Regional-level research should be discontinued in </w:t>
            </w:r>
            <w:proofErr w:type="spellStart"/>
            <w:r w:rsidRPr="006749F8">
              <w:rPr>
                <w:rFonts w:ascii="Times New Roman" w:hAnsi="Times New Roman" w:cs="Times New Roman"/>
              </w:rPr>
              <w:t>favour</w:t>
            </w:r>
            <w:proofErr w:type="spellEnd"/>
            <w:r w:rsidRPr="006749F8">
              <w:rPr>
                <w:rFonts w:ascii="Times New Roman" w:hAnsi="Times New Roman" w:cs="Times New Roman"/>
              </w:rPr>
              <w:t xml:space="preserve"> of national research agendas, given the power of the latter to support advocacy and evidence-based programming.  If useful, the Regional Office could provide technical support through the engagement of global or regional academic institutions or experts.</w:t>
            </w:r>
          </w:p>
          <w:p w14:paraId="3D7084D3" w14:textId="6BD865B5" w:rsidR="00AC6C2A" w:rsidRPr="008711DF" w:rsidRDefault="008106D2" w:rsidP="004C1FFE">
            <w:pPr>
              <w:tabs>
                <w:tab w:val="left" w:pos="1080"/>
              </w:tabs>
              <w:spacing w:after="0" w:line="240" w:lineRule="auto"/>
              <w:jc w:val="both"/>
              <w:rPr>
                <w:rFonts w:cstheme="minorHAnsi"/>
                <w:color w:val="185262"/>
              </w:rPr>
            </w:pPr>
            <w:r>
              <w:rPr>
                <w:rFonts w:cstheme="minorHAnsi"/>
                <w:color w:val="185262"/>
              </w:rPr>
              <w:t>(NO KEY ACTION GIVEN)</w:t>
            </w:r>
          </w:p>
        </w:tc>
      </w:tr>
      <w:tr w:rsidR="00A02E53" w:rsidRPr="008711DF" w14:paraId="27862DA7" w14:textId="77777777" w:rsidTr="003161FB">
        <w:tc>
          <w:tcPr>
            <w:tcW w:w="9350" w:type="dxa"/>
            <w:gridSpan w:val="5"/>
          </w:tcPr>
          <w:p w14:paraId="288C4029" w14:textId="14A84B60" w:rsidR="00A02E53" w:rsidRPr="008711DF" w:rsidRDefault="00A02E53" w:rsidP="004C1FFE">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C13CB3">
              <w:rPr>
                <w:rFonts w:cstheme="minorHAnsi"/>
                <w:b/>
                <w:color w:val="185262"/>
              </w:rPr>
              <w:t xml:space="preserve"> </w:t>
            </w:r>
            <w:r w:rsidR="00C13CB3">
              <w:rPr>
                <w:rFonts w:cstheme="minorHAnsi"/>
                <w:b/>
                <w:color w:val="185262"/>
              </w:rPr>
              <w:t>The recommendation is accepted.</w:t>
            </w:r>
          </w:p>
        </w:tc>
      </w:tr>
      <w:tr w:rsidR="009C4F17" w:rsidRPr="008711DF" w14:paraId="15291C06" w14:textId="77777777" w:rsidTr="009C4F17">
        <w:trPr>
          <w:trHeight w:val="135"/>
        </w:trPr>
        <w:tc>
          <w:tcPr>
            <w:tcW w:w="2969" w:type="dxa"/>
            <w:vMerge w:val="restart"/>
            <w:shd w:val="clear" w:color="auto" w:fill="EAF6F3"/>
          </w:tcPr>
          <w:p w14:paraId="5D871F18" w14:textId="77777777" w:rsidR="009C4F17" w:rsidRPr="00055E8A" w:rsidRDefault="009C4F17" w:rsidP="009C4F17">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23C0B509" w14:textId="38B4EC26" w:rsidR="009C4F17" w:rsidRPr="008711DF" w:rsidRDefault="009C4F17" w:rsidP="009C4F17">
            <w:pPr>
              <w:tabs>
                <w:tab w:val="left" w:pos="1080"/>
              </w:tabs>
              <w:spacing w:after="0" w:line="240" w:lineRule="auto"/>
              <w:jc w:val="both"/>
              <w:rPr>
                <w:rFonts w:cstheme="minorHAnsi"/>
                <w:b/>
                <w:color w:val="185262"/>
              </w:rPr>
            </w:pPr>
          </w:p>
        </w:tc>
        <w:tc>
          <w:tcPr>
            <w:tcW w:w="1993" w:type="dxa"/>
            <w:vMerge w:val="restart"/>
            <w:shd w:val="clear" w:color="auto" w:fill="EAF6F3"/>
          </w:tcPr>
          <w:p w14:paraId="32EDE187"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Completion date</w:t>
            </w:r>
          </w:p>
          <w:p w14:paraId="6AF1C7EA" w14:textId="7D8A39F8" w:rsidR="009C4F17" w:rsidRPr="00055E8A" w:rsidRDefault="009C4F17" w:rsidP="009C4F17">
            <w:pPr>
              <w:tabs>
                <w:tab w:val="left" w:pos="1080"/>
              </w:tabs>
              <w:spacing w:after="0" w:line="240" w:lineRule="auto"/>
              <w:jc w:val="both"/>
              <w:rPr>
                <w:rFonts w:cstheme="minorHAnsi"/>
                <w:bCs/>
                <w:color w:val="185262"/>
              </w:rPr>
            </w:pPr>
          </w:p>
        </w:tc>
        <w:tc>
          <w:tcPr>
            <w:tcW w:w="1964" w:type="dxa"/>
            <w:vMerge w:val="restart"/>
            <w:shd w:val="clear" w:color="auto" w:fill="EAF6F3"/>
          </w:tcPr>
          <w:p w14:paraId="588F4DF9"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Responsible unit(s)</w:t>
            </w:r>
          </w:p>
          <w:p w14:paraId="0CAF2DF0" w14:textId="1AC0D371" w:rsidR="009C4F17" w:rsidRPr="00754904" w:rsidRDefault="009C4F17" w:rsidP="009C4F17">
            <w:pPr>
              <w:tabs>
                <w:tab w:val="left" w:pos="1080"/>
              </w:tabs>
              <w:spacing w:after="0" w:line="240" w:lineRule="auto"/>
              <w:jc w:val="both"/>
              <w:rPr>
                <w:rFonts w:cstheme="minorHAnsi"/>
                <w:bCs/>
                <w:color w:val="185262"/>
              </w:rPr>
            </w:pPr>
          </w:p>
        </w:tc>
        <w:tc>
          <w:tcPr>
            <w:tcW w:w="2424" w:type="dxa"/>
            <w:gridSpan w:val="2"/>
            <w:shd w:val="clear" w:color="auto" w:fill="EAF6F3"/>
          </w:tcPr>
          <w:p w14:paraId="378219EB"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Tracking*</w:t>
            </w:r>
          </w:p>
        </w:tc>
      </w:tr>
      <w:tr w:rsidR="009C4F17" w:rsidRPr="008711DF" w14:paraId="29C71C4C" w14:textId="77777777" w:rsidTr="009C4F17">
        <w:trPr>
          <w:trHeight w:val="135"/>
        </w:trPr>
        <w:tc>
          <w:tcPr>
            <w:tcW w:w="2969" w:type="dxa"/>
            <w:vMerge/>
            <w:shd w:val="clear" w:color="auto" w:fill="F3F3F3"/>
          </w:tcPr>
          <w:p w14:paraId="6524C8E0"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vMerge/>
            <w:shd w:val="clear" w:color="auto" w:fill="F3F3F3"/>
          </w:tcPr>
          <w:p w14:paraId="4F3B2A24"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vMerge/>
            <w:shd w:val="clear" w:color="auto" w:fill="F3F3F3"/>
          </w:tcPr>
          <w:p w14:paraId="2BCC8F15"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6199D099"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64E471B8" w14:textId="77777777" w:rsidR="009C4F17" w:rsidRPr="008711DF" w:rsidRDefault="009C4F17" w:rsidP="009C4F17">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AEB8E84"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(initiated, completed or no due date)</w:t>
            </w:r>
            <w:r>
              <w:rPr>
                <w:rFonts w:cstheme="minorHAnsi"/>
                <w:b/>
                <w:color w:val="185262"/>
              </w:rPr>
              <w:t xml:space="preserve"> </w:t>
            </w:r>
            <w:r>
              <w:rPr>
                <w:rFonts w:cstheme="minorHAnsi"/>
                <w:bCs/>
                <w:color w:val="185262"/>
              </w:rPr>
              <w:t>Completed</w:t>
            </w:r>
          </w:p>
        </w:tc>
      </w:tr>
      <w:tr w:rsidR="009C4F17" w:rsidRPr="008711DF" w14:paraId="04FC72AB" w14:textId="77777777" w:rsidTr="009C4F17">
        <w:trPr>
          <w:trHeight w:val="135"/>
        </w:trPr>
        <w:tc>
          <w:tcPr>
            <w:tcW w:w="2969" w:type="dxa"/>
            <w:shd w:val="clear" w:color="auto" w:fill="F3F3F3"/>
          </w:tcPr>
          <w:p w14:paraId="522D6B31" w14:textId="7BBEE98C" w:rsidR="009C4F17" w:rsidRPr="008711DF" w:rsidRDefault="00A45224" w:rsidP="009C4F17">
            <w:pPr>
              <w:tabs>
                <w:tab w:val="left" w:pos="1080"/>
              </w:tabs>
              <w:spacing w:after="0" w:line="240" w:lineRule="auto"/>
              <w:jc w:val="both"/>
              <w:rPr>
                <w:rFonts w:cstheme="minorHAnsi"/>
                <w:color w:val="185262"/>
              </w:rPr>
            </w:pPr>
            <w:r>
              <w:rPr>
                <w:rFonts w:cstheme="minorHAnsi"/>
                <w:color w:val="185262"/>
              </w:rPr>
              <w:t>The project has discontinued its commissioning of regional projects and instead is using its platform to promote</w:t>
            </w:r>
            <w:r w:rsidR="00BF205B">
              <w:rPr>
                <w:rFonts w:cstheme="minorHAnsi"/>
                <w:color w:val="185262"/>
              </w:rPr>
              <w:t xml:space="preserve"> and amplify</w:t>
            </w:r>
            <w:r>
              <w:rPr>
                <w:rFonts w:cstheme="minorHAnsi"/>
                <w:color w:val="185262"/>
              </w:rPr>
              <w:t xml:space="preserve"> local knowledge</w:t>
            </w:r>
            <w:r w:rsidR="00BF205B">
              <w:rPr>
                <w:rFonts w:cstheme="minorHAnsi"/>
                <w:color w:val="185262"/>
              </w:rPr>
              <w:t xml:space="preserve"> through innovative means</w:t>
            </w:r>
          </w:p>
        </w:tc>
        <w:tc>
          <w:tcPr>
            <w:tcW w:w="1993" w:type="dxa"/>
            <w:shd w:val="clear" w:color="auto" w:fill="F3F3F3"/>
          </w:tcPr>
          <w:p w14:paraId="33760C98" w14:textId="26529F9C" w:rsidR="009C4F17" w:rsidRPr="008711DF" w:rsidRDefault="006749F8" w:rsidP="009C4F17">
            <w:pPr>
              <w:tabs>
                <w:tab w:val="left" w:pos="1080"/>
              </w:tabs>
              <w:spacing w:after="0" w:line="240" w:lineRule="auto"/>
              <w:jc w:val="both"/>
              <w:rPr>
                <w:rFonts w:cstheme="minorHAnsi"/>
                <w:b/>
                <w:color w:val="185262"/>
              </w:rPr>
            </w:pPr>
            <w:r>
              <w:rPr>
                <w:rFonts w:cstheme="minorHAnsi"/>
                <w:bCs/>
                <w:color w:val="185262"/>
              </w:rPr>
              <w:t>August 2020</w:t>
            </w:r>
          </w:p>
        </w:tc>
        <w:tc>
          <w:tcPr>
            <w:tcW w:w="1964" w:type="dxa"/>
            <w:shd w:val="clear" w:color="auto" w:fill="F3F3F3"/>
          </w:tcPr>
          <w:p w14:paraId="52CDFC3C" w14:textId="727C6758" w:rsidR="009C4F17" w:rsidRPr="008711DF" w:rsidRDefault="006749F8" w:rsidP="009C4F17">
            <w:pPr>
              <w:tabs>
                <w:tab w:val="left" w:pos="1080"/>
              </w:tabs>
              <w:spacing w:after="0" w:line="240" w:lineRule="auto"/>
              <w:jc w:val="both"/>
              <w:rPr>
                <w:rFonts w:cstheme="minorHAnsi"/>
                <w:b/>
                <w:color w:val="185262"/>
              </w:rPr>
            </w:pPr>
            <w:r>
              <w:rPr>
                <w:rFonts w:cstheme="minorHAnsi"/>
                <w:bCs/>
                <w:color w:val="185262"/>
              </w:rPr>
              <w:t>Governance and Peacebuilding</w:t>
            </w:r>
          </w:p>
        </w:tc>
        <w:tc>
          <w:tcPr>
            <w:tcW w:w="1224" w:type="dxa"/>
          </w:tcPr>
          <w:p w14:paraId="43525B8B" w14:textId="77777777" w:rsidR="009C4F17" w:rsidRPr="008711DF" w:rsidRDefault="009C4F17" w:rsidP="009C4F17">
            <w:pPr>
              <w:tabs>
                <w:tab w:val="left" w:pos="1080"/>
              </w:tabs>
              <w:spacing w:after="0" w:line="240" w:lineRule="auto"/>
              <w:jc w:val="both"/>
              <w:rPr>
                <w:rFonts w:cstheme="minorHAnsi"/>
                <w:b/>
                <w:color w:val="185262"/>
              </w:rPr>
            </w:pPr>
          </w:p>
        </w:tc>
        <w:tc>
          <w:tcPr>
            <w:tcW w:w="1200" w:type="dxa"/>
          </w:tcPr>
          <w:p w14:paraId="498EC3DB" w14:textId="77777777" w:rsidR="009C4F17" w:rsidRPr="008711DF" w:rsidRDefault="009C4F17" w:rsidP="009C4F17">
            <w:pPr>
              <w:tabs>
                <w:tab w:val="left" w:pos="1080"/>
              </w:tabs>
              <w:spacing w:after="0" w:line="240" w:lineRule="auto"/>
              <w:jc w:val="both"/>
              <w:rPr>
                <w:rFonts w:cstheme="minorHAnsi"/>
                <w:b/>
                <w:color w:val="185262"/>
              </w:rPr>
            </w:pPr>
          </w:p>
        </w:tc>
      </w:tr>
      <w:tr w:rsidR="009C4F17" w:rsidRPr="008711DF" w14:paraId="38090769" w14:textId="77777777" w:rsidTr="009C4F17">
        <w:trPr>
          <w:trHeight w:val="135"/>
        </w:trPr>
        <w:tc>
          <w:tcPr>
            <w:tcW w:w="2969" w:type="dxa"/>
            <w:shd w:val="clear" w:color="auto" w:fill="F3F3F3"/>
          </w:tcPr>
          <w:p w14:paraId="1FA27A00"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shd w:val="clear" w:color="auto" w:fill="F3F3F3"/>
          </w:tcPr>
          <w:p w14:paraId="372F21B9"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shd w:val="clear" w:color="auto" w:fill="F3F3F3"/>
          </w:tcPr>
          <w:p w14:paraId="262D9A3D"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3E82DC71" w14:textId="77777777" w:rsidR="009C4F17" w:rsidRPr="008711DF" w:rsidRDefault="009C4F17" w:rsidP="009C4F17">
            <w:pPr>
              <w:tabs>
                <w:tab w:val="left" w:pos="1080"/>
              </w:tabs>
              <w:spacing w:after="0" w:line="240" w:lineRule="auto"/>
              <w:jc w:val="both"/>
              <w:rPr>
                <w:rFonts w:cstheme="minorHAnsi"/>
                <w:b/>
                <w:color w:val="185262"/>
              </w:rPr>
            </w:pPr>
          </w:p>
        </w:tc>
        <w:tc>
          <w:tcPr>
            <w:tcW w:w="1200" w:type="dxa"/>
          </w:tcPr>
          <w:p w14:paraId="3D4FC36D" w14:textId="77777777" w:rsidR="009C4F17" w:rsidRPr="008711DF" w:rsidRDefault="009C4F17" w:rsidP="009C4F17">
            <w:pPr>
              <w:tabs>
                <w:tab w:val="left" w:pos="1080"/>
              </w:tabs>
              <w:spacing w:after="0" w:line="240" w:lineRule="auto"/>
              <w:jc w:val="both"/>
              <w:rPr>
                <w:rFonts w:cstheme="minorHAnsi"/>
                <w:b/>
                <w:color w:val="185262"/>
              </w:rPr>
            </w:pPr>
          </w:p>
        </w:tc>
      </w:tr>
      <w:tr w:rsidR="008106D2" w:rsidRPr="008711DF" w14:paraId="4217C124" w14:textId="77777777" w:rsidTr="009C4F17">
        <w:trPr>
          <w:trHeight w:val="135"/>
        </w:trPr>
        <w:tc>
          <w:tcPr>
            <w:tcW w:w="2969" w:type="dxa"/>
            <w:shd w:val="clear" w:color="auto" w:fill="F3F3F3"/>
          </w:tcPr>
          <w:p w14:paraId="4552AD1E" w14:textId="77777777" w:rsidR="008106D2" w:rsidRPr="008711DF" w:rsidRDefault="008106D2" w:rsidP="009C4F17">
            <w:pPr>
              <w:tabs>
                <w:tab w:val="left" w:pos="1080"/>
              </w:tabs>
              <w:spacing w:after="0" w:line="240" w:lineRule="auto"/>
              <w:jc w:val="both"/>
              <w:rPr>
                <w:rFonts w:cstheme="minorHAnsi"/>
                <w:color w:val="185262"/>
              </w:rPr>
            </w:pPr>
          </w:p>
        </w:tc>
        <w:tc>
          <w:tcPr>
            <w:tcW w:w="1993" w:type="dxa"/>
            <w:shd w:val="clear" w:color="auto" w:fill="F3F3F3"/>
          </w:tcPr>
          <w:p w14:paraId="0FC8443F" w14:textId="77777777" w:rsidR="008106D2" w:rsidRPr="008711DF" w:rsidRDefault="008106D2" w:rsidP="009C4F17">
            <w:pPr>
              <w:tabs>
                <w:tab w:val="left" w:pos="1080"/>
              </w:tabs>
              <w:spacing w:after="0" w:line="240" w:lineRule="auto"/>
              <w:jc w:val="both"/>
              <w:rPr>
                <w:rFonts w:cstheme="minorHAnsi"/>
                <w:b/>
                <w:color w:val="185262"/>
              </w:rPr>
            </w:pPr>
          </w:p>
        </w:tc>
        <w:tc>
          <w:tcPr>
            <w:tcW w:w="1964" w:type="dxa"/>
            <w:shd w:val="clear" w:color="auto" w:fill="F3F3F3"/>
          </w:tcPr>
          <w:p w14:paraId="10EEF164" w14:textId="77777777" w:rsidR="008106D2" w:rsidRPr="008711DF" w:rsidRDefault="008106D2" w:rsidP="009C4F17">
            <w:pPr>
              <w:tabs>
                <w:tab w:val="left" w:pos="1080"/>
              </w:tabs>
              <w:spacing w:after="0" w:line="240" w:lineRule="auto"/>
              <w:jc w:val="both"/>
              <w:rPr>
                <w:rFonts w:cstheme="minorHAnsi"/>
                <w:b/>
                <w:color w:val="185262"/>
              </w:rPr>
            </w:pPr>
          </w:p>
        </w:tc>
        <w:tc>
          <w:tcPr>
            <w:tcW w:w="1224" w:type="dxa"/>
          </w:tcPr>
          <w:p w14:paraId="39AF4E43" w14:textId="77777777" w:rsidR="008106D2" w:rsidRPr="008711DF" w:rsidRDefault="008106D2" w:rsidP="009C4F17">
            <w:pPr>
              <w:tabs>
                <w:tab w:val="left" w:pos="1080"/>
              </w:tabs>
              <w:spacing w:after="0" w:line="240" w:lineRule="auto"/>
              <w:jc w:val="both"/>
              <w:rPr>
                <w:rFonts w:cstheme="minorHAnsi"/>
                <w:b/>
                <w:color w:val="185262"/>
              </w:rPr>
            </w:pPr>
          </w:p>
        </w:tc>
        <w:tc>
          <w:tcPr>
            <w:tcW w:w="1200" w:type="dxa"/>
          </w:tcPr>
          <w:p w14:paraId="155A3E61" w14:textId="77777777" w:rsidR="008106D2" w:rsidRPr="008711DF" w:rsidRDefault="008106D2" w:rsidP="009C4F17">
            <w:pPr>
              <w:tabs>
                <w:tab w:val="left" w:pos="1080"/>
              </w:tabs>
              <w:spacing w:after="0" w:line="240" w:lineRule="auto"/>
              <w:jc w:val="both"/>
              <w:rPr>
                <w:rFonts w:cstheme="minorHAnsi"/>
                <w:b/>
                <w:color w:val="185262"/>
              </w:rPr>
            </w:pPr>
          </w:p>
        </w:tc>
      </w:tr>
      <w:tr w:rsidR="008106D2" w:rsidRPr="008711DF" w14:paraId="268637FF" w14:textId="77777777" w:rsidTr="0054743F">
        <w:trPr>
          <w:trHeight w:val="135"/>
        </w:trPr>
        <w:tc>
          <w:tcPr>
            <w:tcW w:w="9350" w:type="dxa"/>
            <w:gridSpan w:val="5"/>
            <w:shd w:val="clear" w:color="auto" w:fill="F3F3F3"/>
          </w:tcPr>
          <w:p w14:paraId="2C4AF754" w14:textId="20B9648C" w:rsidR="00EE0078" w:rsidRPr="00EE0078" w:rsidRDefault="00EE0078" w:rsidP="00EE0078">
            <w:pPr>
              <w:spacing w:line="276" w:lineRule="auto"/>
              <w:jc w:val="both"/>
              <w:rPr>
                <w:rFonts w:ascii="Times New Roman" w:hAnsi="Times New Roman" w:cs="Times New Roman"/>
              </w:rPr>
            </w:pPr>
            <w:r w:rsidRPr="00EE0078">
              <w:rPr>
                <w:rFonts w:cstheme="minorHAnsi"/>
                <w:b/>
                <w:color w:val="185262"/>
              </w:rPr>
              <w:t xml:space="preserve">Recommendation No. 6: </w:t>
            </w:r>
            <w:r w:rsidRPr="00EE0078">
              <w:rPr>
                <w:rFonts w:ascii="Times New Roman" w:hAnsi="Times New Roman" w:cs="Times New Roman"/>
              </w:rPr>
              <w:t xml:space="preserve"> The project should support networking and development of a PVE community of practice in the region, and underwrite research, data collection and knowledge management to allow better targeted interventions informed by global good practice.  </w:t>
            </w:r>
          </w:p>
          <w:p w14:paraId="45429621" w14:textId="52FF219D" w:rsidR="008106D2" w:rsidRPr="008711DF" w:rsidRDefault="008106D2" w:rsidP="009C4F17">
            <w:pPr>
              <w:tabs>
                <w:tab w:val="left" w:pos="1080"/>
              </w:tabs>
              <w:spacing w:after="0" w:line="240" w:lineRule="auto"/>
              <w:jc w:val="both"/>
              <w:rPr>
                <w:rFonts w:cstheme="minorHAnsi"/>
                <w:b/>
                <w:color w:val="185262"/>
              </w:rPr>
            </w:pPr>
          </w:p>
        </w:tc>
      </w:tr>
      <w:tr w:rsidR="00A02E53" w:rsidRPr="008711DF" w14:paraId="6DBC4174" w14:textId="77777777" w:rsidTr="008C3A41">
        <w:trPr>
          <w:trHeight w:val="135"/>
        </w:trPr>
        <w:tc>
          <w:tcPr>
            <w:tcW w:w="9350" w:type="dxa"/>
            <w:gridSpan w:val="5"/>
            <w:shd w:val="clear" w:color="auto" w:fill="F3F3F3"/>
          </w:tcPr>
          <w:p w14:paraId="1280AEBD" w14:textId="0672FBA4" w:rsidR="00A02E53" w:rsidRPr="008711DF" w:rsidRDefault="00A02E53" w:rsidP="009C4F17">
            <w:pPr>
              <w:tabs>
                <w:tab w:val="left" w:pos="1080"/>
              </w:tabs>
              <w:spacing w:after="0" w:line="240" w:lineRule="auto"/>
              <w:jc w:val="both"/>
              <w:rPr>
                <w:rFonts w:cstheme="minorHAnsi"/>
                <w:b/>
                <w:color w:val="185262"/>
              </w:rPr>
            </w:pPr>
            <w:r w:rsidRPr="008711DF">
              <w:rPr>
                <w:rFonts w:cstheme="minorHAnsi"/>
                <w:b/>
                <w:color w:val="185262"/>
              </w:rPr>
              <w:lastRenderedPageBreak/>
              <w:t xml:space="preserve">Management response: </w:t>
            </w:r>
            <w:r>
              <w:rPr>
                <w:rFonts w:cstheme="minorHAnsi"/>
                <w:b/>
                <w:color w:val="185262"/>
              </w:rPr>
              <w:t>Th</w:t>
            </w:r>
            <w:r w:rsidR="00580C11">
              <w:rPr>
                <w:rFonts w:cstheme="minorHAnsi"/>
                <w:b/>
                <w:color w:val="185262"/>
              </w:rPr>
              <w:t>is</w:t>
            </w:r>
            <w:r>
              <w:rPr>
                <w:rFonts w:cstheme="minorHAnsi"/>
                <w:b/>
                <w:color w:val="185262"/>
              </w:rPr>
              <w:t xml:space="preserve"> recommendation </w:t>
            </w:r>
            <w:r w:rsidR="00580C11">
              <w:rPr>
                <w:rFonts w:cstheme="minorHAnsi"/>
                <w:b/>
                <w:color w:val="185262"/>
              </w:rPr>
              <w:t xml:space="preserve">is </w:t>
            </w:r>
            <w:r>
              <w:rPr>
                <w:rFonts w:cstheme="minorHAnsi"/>
                <w:b/>
                <w:color w:val="185262"/>
              </w:rPr>
              <w:t>accepted</w:t>
            </w:r>
            <w:r w:rsidR="00580C11">
              <w:rPr>
                <w:rFonts w:cstheme="minorHAnsi"/>
                <w:b/>
                <w:color w:val="185262"/>
              </w:rPr>
              <w:t xml:space="preserve">. </w:t>
            </w:r>
            <w:r w:rsidR="00580C11">
              <w:rPr>
                <w:rFonts w:cstheme="minorHAnsi"/>
                <w:bCs/>
                <w:color w:val="185262"/>
              </w:rPr>
              <w:t xml:space="preserve"> The recommendation is</w:t>
            </w:r>
            <w:r w:rsidR="000B2B92">
              <w:rPr>
                <w:rFonts w:cstheme="minorHAnsi"/>
                <w:bCs/>
                <w:color w:val="185262"/>
              </w:rPr>
              <w:t xml:space="preserve"> </w:t>
            </w:r>
            <w:r w:rsidR="00580C11">
              <w:rPr>
                <w:rFonts w:cstheme="minorHAnsi"/>
                <w:bCs/>
                <w:color w:val="185262"/>
              </w:rPr>
              <w:t>taken on board in the development of the Phaser II of the project.</w:t>
            </w:r>
          </w:p>
        </w:tc>
      </w:tr>
      <w:tr w:rsidR="009C4F17" w:rsidRPr="008711DF" w14:paraId="5F6203C4" w14:textId="77777777" w:rsidTr="009C4F17">
        <w:trPr>
          <w:trHeight w:val="135"/>
        </w:trPr>
        <w:tc>
          <w:tcPr>
            <w:tcW w:w="2969" w:type="dxa"/>
            <w:vMerge w:val="restart"/>
            <w:shd w:val="clear" w:color="auto" w:fill="EAF6F3"/>
          </w:tcPr>
          <w:p w14:paraId="63C7AFE2" w14:textId="77777777" w:rsidR="009C4F17" w:rsidRPr="00055E8A" w:rsidRDefault="009C4F17" w:rsidP="009C4F17">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7EB35FEB" w14:textId="07D01245" w:rsidR="009C4F17" w:rsidRPr="008711DF" w:rsidRDefault="009C4F17" w:rsidP="009C4F17">
            <w:pPr>
              <w:tabs>
                <w:tab w:val="left" w:pos="1080"/>
              </w:tabs>
              <w:spacing w:after="0" w:line="240" w:lineRule="auto"/>
              <w:jc w:val="both"/>
              <w:rPr>
                <w:rFonts w:cstheme="minorHAnsi"/>
                <w:b/>
                <w:color w:val="185262"/>
              </w:rPr>
            </w:pPr>
          </w:p>
        </w:tc>
        <w:tc>
          <w:tcPr>
            <w:tcW w:w="1993" w:type="dxa"/>
            <w:vMerge w:val="restart"/>
            <w:shd w:val="clear" w:color="auto" w:fill="EAF6F3"/>
          </w:tcPr>
          <w:p w14:paraId="4273AD03"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Completion date</w:t>
            </w:r>
          </w:p>
          <w:p w14:paraId="6AC122A1" w14:textId="15F359F7" w:rsidR="009C4F17" w:rsidRPr="00055E8A" w:rsidRDefault="009C4F17" w:rsidP="009C4F17">
            <w:pPr>
              <w:tabs>
                <w:tab w:val="left" w:pos="1080"/>
              </w:tabs>
              <w:spacing w:after="0" w:line="240" w:lineRule="auto"/>
              <w:jc w:val="both"/>
              <w:rPr>
                <w:rFonts w:cstheme="minorHAnsi"/>
                <w:bCs/>
                <w:color w:val="185262"/>
              </w:rPr>
            </w:pPr>
          </w:p>
        </w:tc>
        <w:tc>
          <w:tcPr>
            <w:tcW w:w="1964" w:type="dxa"/>
            <w:vMerge w:val="restart"/>
            <w:shd w:val="clear" w:color="auto" w:fill="EAF6F3"/>
          </w:tcPr>
          <w:p w14:paraId="0E5A72D4"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Responsible unit(s)</w:t>
            </w:r>
          </w:p>
          <w:p w14:paraId="3EF3D78D" w14:textId="4EC94692" w:rsidR="009C4F17" w:rsidRPr="00754904" w:rsidRDefault="009C4F17" w:rsidP="009C4F17">
            <w:pPr>
              <w:tabs>
                <w:tab w:val="left" w:pos="1080"/>
              </w:tabs>
              <w:spacing w:after="0" w:line="240" w:lineRule="auto"/>
              <w:jc w:val="both"/>
              <w:rPr>
                <w:rFonts w:cstheme="minorHAnsi"/>
                <w:bCs/>
                <w:color w:val="185262"/>
              </w:rPr>
            </w:pPr>
          </w:p>
        </w:tc>
        <w:tc>
          <w:tcPr>
            <w:tcW w:w="2424" w:type="dxa"/>
            <w:gridSpan w:val="2"/>
            <w:shd w:val="clear" w:color="auto" w:fill="EAF6F3"/>
          </w:tcPr>
          <w:p w14:paraId="2BA12054"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Tracking*</w:t>
            </w:r>
          </w:p>
        </w:tc>
      </w:tr>
      <w:tr w:rsidR="009C4F17" w:rsidRPr="008711DF" w14:paraId="6E3E1EC9" w14:textId="77777777" w:rsidTr="009C4F17">
        <w:trPr>
          <w:trHeight w:val="135"/>
        </w:trPr>
        <w:tc>
          <w:tcPr>
            <w:tcW w:w="2969" w:type="dxa"/>
            <w:vMerge/>
            <w:shd w:val="clear" w:color="auto" w:fill="F3F3F3"/>
          </w:tcPr>
          <w:p w14:paraId="4E375A75"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vMerge/>
            <w:shd w:val="clear" w:color="auto" w:fill="F3F3F3"/>
          </w:tcPr>
          <w:p w14:paraId="3C9615B1"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vMerge/>
            <w:shd w:val="clear" w:color="auto" w:fill="F3F3F3"/>
          </w:tcPr>
          <w:p w14:paraId="64CB0350"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5B4AF000"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64E604F7" w14:textId="77777777" w:rsidR="009C4F17" w:rsidRPr="008711DF" w:rsidRDefault="009C4F17" w:rsidP="009C4F17">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6759772E"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(initiated, completed or no due date)</w:t>
            </w:r>
            <w:r>
              <w:rPr>
                <w:rFonts w:cstheme="minorHAnsi"/>
                <w:b/>
                <w:color w:val="185262"/>
              </w:rPr>
              <w:t xml:space="preserve"> </w:t>
            </w:r>
            <w:r>
              <w:rPr>
                <w:rFonts w:cstheme="minorHAnsi"/>
                <w:bCs/>
                <w:color w:val="185262"/>
              </w:rPr>
              <w:t>Completed</w:t>
            </w:r>
          </w:p>
        </w:tc>
      </w:tr>
      <w:tr w:rsidR="009C4F17" w:rsidRPr="008711DF" w14:paraId="60C8EA97" w14:textId="77777777" w:rsidTr="009C4F17">
        <w:trPr>
          <w:trHeight w:val="135"/>
        </w:trPr>
        <w:tc>
          <w:tcPr>
            <w:tcW w:w="2969" w:type="dxa"/>
            <w:shd w:val="clear" w:color="auto" w:fill="F3F3F3"/>
          </w:tcPr>
          <w:p w14:paraId="45DADA52" w14:textId="38347F48" w:rsidR="009C4F17" w:rsidRPr="008A7BFF" w:rsidRDefault="008A7BFF" w:rsidP="008A7BFF">
            <w:pPr>
              <w:spacing w:line="276" w:lineRule="auto"/>
              <w:jc w:val="both"/>
              <w:rPr>
                <w:rFonts w:cstheme="minorHAnsi"/>
                <w:color w:val="185262"/>
              </w:rPr>
            </w:pPr>
            <w:r>
              <w:rPr>
                <w:rFonts w:cstheme="minorHAnsi"/>
                <w:color w:val="185262"/>
              </w:rPr>
              <w:t xml:space="preserve">the implementing country offices will set up Knowledge management platforms where research, </w:t>
            </w:r>
            <w:proofErr w:type="gramStart"/>
            <w:r>
              <w:rPr>
                <w:rFonts w:cstheme="minorHAnsi"/>
                <w:color w:val="185262"/>
              </w:rPr>
              <w:t>knowledge</w:t>
            </w:r>
            <w:proofErr w:type="gramEnd"/>
            <w:r>
              <w:rPr>
                <w:rFonts w:cstheme="minorHAnsi"/>
                <w:color w:val="185262"/>
              </w:rPr>
              <w:t xml:space="preserve"> and information amongst PCVE stakeholders</w:t>
            </w:r>
          </w:p>
        </w:tc>
        <w:tc>
          <w:tcPr>
            <w:tcW w:w="1993" w:type="dxa"/>
            <w:shd w:val="clear" w:color="auto" w:fill="F3F3F3"/>
          </w:tcPr>
          <w:p w14:paraId="77F66177" w14:textId="17A03633" w:rsidR="009C4F17" w:rsidRPr="008711DF" w:rsidRDefault="00EE0078" w:rsidP="009C4F17">
            <w:pPr>
              <w:tabs>
                <w:tab w:val="left" w:pos="1080"/>
              </w:tabs>
              <w:spacing w:after="0" w:line="240" w:lineRule="auto"/>
              <w:jc w:val="both"/>
              <w:rPr>
                <w:rFonts w:cstheme="minorHAnsi"/>
                <w:b/>
                <w:color w:val="185262"/>
              </w:rPr>
            </w:pPr>
            <w:r>
              <w:rPr>
                <w:rFonts w:cstheme="minorHAnsi"/>
                <w:b/>
                <w:color w:val="185262"/>
              </w:rPr>
              <w:t>August 2020</w:t>
            </w:r>
          </w:p>
        </w:tc>
        <w:tc>
          <w:tcPr>
            <w:tcW w:w="1964" w:type="dxa"/>
            <w:shd w:val="clear" w:color="auto" w:fill="F3F3F3"/>
          </w:tcPr>
          <w:p w14:paraId="4205FEBA" w14:textId="11A182AE" w:rsidR="009C4F17" w:rsidRPr="00204AC1" w:rsidRDefault="00EE0078" w:rsidP="009C4F17">
            <w:pPr>
              <w:tabs>
                <w:tab w:val="left" w:pos="1080"/>
              </w:tabs>
              <w:spacing w:after="0" w:line="240" w:lineRule="auto"/>
              <w:jc w:val="both"/>
              <w:rPr>
                <w:rFonts w:cstheme="minorHAnsi"/>
                <w:b/>
                <w:color w:val="185262"/>
                <w:lang w:val="en-GB"/>
              </w:rPr>
            </w:pPr>
            <w:r>
              <w:rPr>
                <w:rFonts w:cstheme="minorHAnsi"/>
                <w:bCs/>
                <w:color w:val="185262"/>
              </w:rPr>
              <w:t>Governance and Peacebuilding</w:t>
            </w:r>
            <w:r w:rsidR="00204AC1">
              <w:rPr>
                <w:rFonts w:cstheme="minorHAnsi"/>
                <w:bCs/>
                <w:color w:val="185262"/>
              </w:rPr>
              <w:t xml:space="preserve"> team</w:t>
            </w:r>
          </w:p>
        </w:tc>
        <w:tc>
          <w:tcPr>
            <w:tcW w:w="1224" w:type="dxa"/>
          </w:tcPr>
          <w:p w14:paraId="7B0A0001" w14:textId="77777777" w:rsidR="009C4F17" w:rsidRPr="008711DF" w:rsidRDefault="009C4F17" w:rsidP="009C4F17">
            <w:pPr>
              <w:tabs>
                <w:tab w:val="left" w:pos="1080"/>
              </w:tabs>
              <w:spacing w:after="0" w:line="240" w:lineRule="auto"/>
              <w:jc w:val="both"/>
              <w:rPr>
                <w:rFonts w:cstheme="minorHAnsi"/>
                <w:b/>
                <w:color w:val="185262"/>
              </w:rPr>
            </w:pPr>
          </w:p>
        </w:tc>
        <w:tc>
          <w:tcPr>
            <w:tcW w:w="1200" w:type="dxa"/>
          </w:tcPr>
          <w:p w14:paraId="49AF2FC8" w14:textId="77777777" w:rsidR="009C4F17" w:rsidRPr="008711DF" w:rsidRDefault="009C4F17" w:rsidP="009C4F17">
            <w:pPr>
              <w:tabs>
                <w:tab w:val="left" w:pos="1080"/>
              </w:tabs>
              <w:spacing w:after="0" w:line="240" w:lineRule="auto"/>
              <w:jc w:val="both"/>
              <w:rPr>
                <w:rFonts w:cstheme="minorHAnsi"/>
                <w:b/>
                <w:color w:val="185262"/>
              </w:rPr>
            </w:pPr>
          </w:p>
        </w:tc>
      </w:tr>
      <w:tr w:rsidR="009C4F17" w:rsidRPr="008711DF" w14:paraId="56A7DA6C" w14:textId="77777777" w:rsidTr="009C4F17">
        <w:trPr>
          <w:trHeight w:val="135"/>
        </w:trPr>
        <w:tc>
          <w:tcPr>
            <w:tcW w:w="2969" w:type="dxa"/>
            <w:shd w:val="clear" w:color="auto" w:fill="F3F3F3"/>
          </w:tcPr>
          <w:p w14:paraId="697228ED"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shd w:val="clear" w:color="auto" w:fill="F3F3F3"/>
          </w:tcPr>
          <w:p w14:paraId="5B9907CE"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shd w:val="clear" w:color="auto" w:fill="F3F3F3"/>
          </w:tcPr>
          <w:p w14:paraId="18CD3F68"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15063CE5" w14:textId="77777777" w:rsidR="009C4F17" w:rsidRPr="008711DF" w:rsidRDefault="009C4F17" w:rsidP="009C4F17">
            <w:pPr>
              <w:tabs>
                <w:tab w:val="left" w:pos="1080"/>
              </w:tabs>
              <w:spacing w:after="0" w:line="240" w:lineRule="auto"/>
              <w:jc w:val="both"/>
              <w:rPr>
                <w:rFonts w:cstheme="minorHAnsi"/>
                <w:b/>
                <w:color w:val="185262"/>
              </w:rPr>
            </w:pPr>
          </w:p>
        </w:tc>
        <w:tc>
          <w:tcPr>
            <w:tcW w:w="1200" w:type="dxa"/>
          </w:tcPr>
          <w:p w14:paraId="2B5AD4F1" w14:textId="77777777" w:rsidR="009C4F17" w:rsidRPr="008711DF" w:rsidRDefault="009C4F17" w:rsidP="009C4F17">
            <w:pPr>
              <w:tabs>
                <w:tab w:val="left" w:pos="1080"/>
              </w:tabs>
              <w:spacing w:after="0" w:line="240" w:lineRule="auto"/>
              <w:jc w:val="both"/>
              <w:rPr>
                <w:rFonts w:cstheme="minorHAnsi"/>
                <w:b/>
                <w:color w:val="185262"/>
              </w:rPr>
            </w:pPr>
          </w:p>
        </w:tc>
      </w:tr>
      <w:tr w:rsidR="000B2B92" w:rsidRPr="008711DF" w14:paraId="72841760" w14:textId="77777777" w:rsidTr="00030A77">
        <w:trPr>
          <w:trHeight w:val="135"/>
        </w:trPr>
        <w:tc>
          <w:tcPr>
            <w:tcW w:w="9350" w:type="dxa"/>
            <w:gridSpan w:val="5"/>
            <w:shd w:val="clear" w:color="auto" w:fill="F3F3F3"/>
          </w:tcPr>
          <w:p w14:paraId="22BC9BBF" w14:textId="490BDCFA" w:rsidR="00916888" w:rsidRPr="00916888" w:rsidRDefault="007A6D4C" w:rsidP="00916888">
            <w:pPr>
              <w:spacing w:line="276" w:lineRule="auto"/>
              <w:jc w:val="both"/>
              <w:rPr>
                <w:rFonts w:ascii="Times New Roman" w:hAnsi="Times New Roman" w:cs="Times New Roman"/>
              </w:rPr>
            </w:pPr>
            <w:r w:rsidRPr="00916888">
              <w:rPr>
                <w:rFonts w:cstheme="minorHAnsi"/>
                <w:b/>
                <w:color w:val="185262"/>
              </w:rPr>
              <w:t xml:space="preserve">Recommendation No. 7: </w:t>
            </w:r>
            <w:r w:rsidR="00916888" w:rsidRPr="00916888">
              <w:rPr>
                <w:rFonts w:ascii="Times New Roman" w:hAnsi="Times New Roman" w:cs="Times New Roman"/>
              </w:rPr>
              <w:t xml:space="preserve"> Development of policy frameworks, research for evidence-based policy development and programming, and building the capacity of actors are all preparatory steps in the effort.  The project must also continue to support concrete activities that promote values of peace, </w:t>
            </w:r>
            <w:proofErr w:type="gramStart"/>
            <w:r w:rsidR="00916888" w:rsidRPr="00916888">
              <w:rPr>
                <w:rFonts w:ascii="Times New Roman" w:hAnsi="Times New Roman" w:cs="Times New Roman"/>
              </w:rPr>
              <w:t>tolerance</w:t>
            </w:r>
            <w:proofErr w:type="gramEnd"/>
            <w:r w:rsidR="00916888" w:rsidRPr="00916888">
              <w:rPr>
                <w:rFonts w:ascii="Times New Roman" w:hAnsi="Times New Roman" w:cs="Times New Roman"/>
              </w:rPr>
              <w:t xml:space="preserve"> and diversity, actively counters the prevalence of fake news and hate speech, and which ultimately disrupt the </w:t>
            </w:r>
            <w:proofErr w:type="spellStart"/>
            <w:r w:rsidR="00916888" w:rsidRPr="00916888">
              <w:rPr>
                <w:rFonts w:ascii="Times New Roman" w:hAnsi="Times New Roman" w:cs="Times New Roman"/>
              </w:rPr>
              <w:t>radicalisation</w:t>
            </w:r>
            <w:proofErr w:type="spellEnd"/>
            <w:r w:rsidR="00916888" w:rsidRPr="00916888">
              <w:rPr>
                <w:rFonts w:ascii="Times New Roman" w:hAnsi="Times New Roman" w:cs="Times New Roman"/>
              </w:rPr>
              <w:t xml:space="preserve"> processes upon which VE relies.</w:t>
            </w:r>
          </w:p>
          <w:p w14:paraId="07736F5E" w14:textId="38AFBDA9" w:rsidR="000B2B92" w:rsidRPr="008711DF" w:rsidRDefault="000B2B92" w:rsidP="009C4F17">
            <w:pPr>
              <w:tabs>
                <w:tab w:val="left" w:pos="1080"/>
              </w:tabs>
              <w:spacing w:after="0" w:line="240" w:lineRule="auto"/>
              <w:jc w:val="both"/>
              <w:rPr>
                <w:rFonts w:cstheme="minorHAnsi"/>
                <w:b/>
                <w:color w:val="185262"/>
              </w:rPr>
            </w:pPr>
          </w:p>
        </w:tc>
      </w:tr>
      <w:tr w:rsidR="00A02E53" w:rsidRPr="008711DF" w14:paraId="228F9729" w14:textId="77777777" w:rsidTr="00491D16">
        <w:trPr>
          <w:trHeight w:val="135"/>
        </w:trPr>
        <w:tc>
          <w:tcPr>
            <w:tcW w:w="9350" w:type="dxa"/>
            <w:gridSpan w:val="5"/>
            <w:shd w:val="clear" w:color="auto" w:fill="F3F3F3"/>
          </w:tcPr>
          <w:p w14:paraId="1F6937D5" w14:textId="631C69B5" w:rsidR="00A02E53" w:rsidRPr="008711DF" w:rsidRDefault="00E64FEC" w:rsidP="009C4F17">
            <w:pPr>
              <w:tabs>
                <w:tab w:val="left" w:pos="1080"/>
              </w:tabs>
              <w:spacing w:after="0" w:line="240" w:lineRule="auto"/>
              <w:jc w:val="both"/>
              <w:rPr>
                <w:rFonts w:cstheme="minorHAnsi"/>
                <w:b/>
                <w:color w:val="185262"/>
              </w:rPr>
            </w:pPr>
            <w:r w:rsidRPr="00E64FEC">
              <w:rPr>
                <w:rFonts w:cstheme="minorHAnsi"/>
                <w:b/>
                <w:bCs/>
                <w:color w:val="185262"/>
              </w:rPr>
              <w:t>Management response:</w:t>
            </w:r>
            <w:r>
              <w:rPr>
                <w:rFonts w:cstheme="minorHAnsi"/>
                <w:color w:val="185262"/>
              </w:rPr>
              <w:t xml:space="preserve"> The project accepts this recommendation.</w:t>
            </w:r>
          </w:p>
        </w:tc>
      </w:tr>
      <w:tr w:rsidR="009C4F17" w:rsidRPr="008711DF" w14:paraId="70DD2B7E" w14:textId="77777777" w:rsidTr="009C4F17">
        <w:trPr>
          <w:trHeight w:val="135"/>
        </w:trPr>
        <w:tc>
          <w:tcPr>
            <w:tcW w:w="2969" w:type="dxa"/>
            <w:vMerge w:val="restart"/>
            <w:shd w:val="clear" w:color="auto" w:fill="EAF6F3"/>
          </w:tcPr>
          <w:p w14:paraId="16DC8204" w14:textId="77777777" w:rsidR="009C4F17" w:rsidRPr="00055E8A" w:rsidRDefault="009C4F17" w:rsidP="009C4F17">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2474A128" w14:textId="4B5BC520" w:rsidR="009C4F17" w:rsidRPr="008711DF" w:rsidRDefault="009C4F17" w:rsidP="009C4F17">
            <w:pPr>
              <w:tabs>
                <w:tab w:val="left" w:pos="1080"/>
              </w:tabs>
              <w:spacing w:after="0" w:line="240" w:lineRule="auto"/>
              <w:jc w:val="both"/>
              <w:rPr>
                <w:rFonts w:cstheme="minorHAnsi"/>
                <w:b/>
                <w:color w:val="185262"/>
              </w:rPr>
            </w:pPr>
          </w:p>
        </w:tc>
        <w:tc>
          <w:tcPr>
            <w:tcW w:w="1993" w:type="dxa"/>
            <w:vMerge w:val="restart"/>
            <w:shd w:val="clear" w:color="auto" w:fill="EAF6F3"/>
          </w:tcPr>
          <w:p w14:paraId="29573CDF"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Completion date</w:t>
            </w:r>
          </w:p>
          <w:p w14:paraId="12C6F97A" w14:textId="1674F82C" w:rsidR="009C4F17" w:rsidRPr="00055E8A" w:rsidRDefault="009C4F17" w:rsidP="009C4F17">
            <w:pPr>
              <w:tabs>
                <w:tab w:val="left" w:pos="1080"/>
              </w:tabs>
              <w:spacing w:after="0" w:line="240" w:lineRule="auto"/>
              <w:jc w:val="both"/>
              <w:rPr>
                <w:rFonts w:cstheme="minorHAnsi"/>
                <w:bCs/>
                <w:color w:val="185262"/>
              </w:rPr>
            </w:pPr>
          </w:p>
        </w:tc>
        <w:tc>
          <w:tcPr>
            <w:tcW w:w="1964" w:type="dxa"/>
            <w:vMerge w:val="restart"/>
            <w:shd w:val="clear" w:color="auto" w:fill="EAF6F3"/>
          </w:tcPr>
          <w:p w14:paraId="765D7537" w14:textId="77777777" w:rsidR="009C4F17" w:rsidRDefault="009C4F17" w:rsidP="009C4F17">
            <w:pPr>
              <w:tabs>
                <w:tab w:val="left" w:pos="1080"/>
              </w:tabs>
              <w:spacing w:after="0" w:line="240" w:lineRule="auto"/>
              <w:jc w:val="both"/>
              <w:rPr>
                <w:rFonts w:cstheme="minorHAnsi"/>
                <w:b/>
                <w:color w:val="185262"/>
              </w:rPr>
            </w:pPr>
            <w:r w:rsidRPr="008711DF">
              <w:rPr>
                <w:rFonts w:cstheme="minorHAnsi"/>
                <w:b/>
                <w:color w:val="185262"/>
              </w:rPr>
              <w:t>Responsible unit(s)</w:t>
            </w:r>
          </w:p>
          <w:p w14:paraId="7A66AC26" w14:textId="206168EF" w:rsidR="009C4F17" w:rsidRPr="00754904" w:rsidRDefault="009C4F17" w:rsidP="009C4F17">
            <w:pPr>
              <w:tabs>
                <w:tab w:val="left" w:pos="1080"/>
              </w:tabs>
              <w:spacing w:after="0" w:line="240" w:lineRule="auto"/>
              <w:jc w:val="both"/>
              <w:rPr>
                <w:rFonts w:cstheme="minorHAnsi"/>
                <w:bCs/>
                <w:color w:val="185262"/>
              </w:rPr>
            </w:pPr>
          </w:p>
        </w:tc>
        <w:tc>
          <w:tcPr>
            <w:tcW w:w="2424" w:type="dxa"/>
            <w:gridSpan w:val="2"/>
            <w:shd w:val="clear" w:color="auto" w:fill="EAF6F3"/>
          </w:tcPr>
          <w:p w14:paraId="4FE720AB"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Tracking*</w:t>
            </w:r>
          </w:p>
        </w:tc>
      </w:tr>
      <w:tr w:rsidR="009C4F17" w:rsidRPr="008711DF" w14:paraId="5B0B1FF6" w14:textId="77777777" w:rsidTr="009C4F17">
        <w:trPr>
          <w:trHeight w:val="135"/>
        </w:trPr>
        <w:tc>
          <w:tcPr>
            <w:tcW w:w="2969" w:type="dxa"/>
            <w:vMerge/>
            <w:shd w:val="clear" w:color="auto" w:fill="F3F3F3"/>
          </w:tcPr>
          <w:p w14:paraId="6FDA65C6" w14:textId="77777777" w:rsidR="009C4F17" w:rsidRPr="008711DF" w:rsidRDefault="009C4F17" w:rsidP="009C4F17">
            <w:pPr>
              <w:tabs>
                <w:tab w:val="left" w:pos="1080"/>
              </w:tabs>
              <w:spacing w:after="0" w:line="240" w:lineRule="auto"/>
              <w:jc w:val="both"/>
              <w:rPr>
                <w:rFonts w:cstheme="minorHAnsi"/>
                <w:color w:val="185262"/>
              </w:rPr>
            </w:pPr>
          </w:p>
        </w:tc>
        <w:tc>
          <w:tcPr>
            <w:tcW w:w="1993" w:type="dxa"/>
            <w:vMerge/>
            <w:shd w:val="clear" w:color="auto" w:fill="F3F3F3"/>
          </w:tcPr>
          <w:p w14:paraId="287F5770" w14:textId="77777777" w:rsidR="009C4F17" w:rsidRPr="008711DF" w:rsidRDefault="009C4F17" w:rsidP="009C4F17">
            <w:pPr>
              <w:tabs>
                <w:tab w:val="left" w:pos="1080"/>
              </w:tabs>
              <w:spacing w:after="0" w:line="240" w:lineRule="auto"/>
              <w:jc w:val="both"/>
              <w:rPr>
                <w:rFonts w:cstheme="minorHAnsi"/>
                <w:b/>
                <w:color w:val="185262"/>
              </w:rPr>
            </w:pPr>
          </w:p>
        </w:tc>
        <w:tc>
          <w:tcPr>
            <w:tcW w:w="1964" w:type="dxa"/>
            <w:vMerge/>
            <w:shd w:val="clear" w:color="auto" w:fill="F3F3F3"/>
          </w:tcPr>
          <w:p w14:paraId="384A3CEE" w14:textId="77777777" w:rsidR="009C4F17" w:rsidRPr="008711DF" w:rsidRDefault="009C4F17" w:rsidP="009C4F17">
            <w:pPr>
              <w:tabs>
                <w:tab w:val="left" w:pos="1080"/>
              </w:tabs>
              <w:spacing w:after="0" w:line="240" w:lineRule="auto"/>
              <w:jc w:val="both"/>
              <w:rPr>
                <w:rFonts w:cstheme="minorHAnsi"/>
                <w:b/>
                <w:color w:val="185262"/>
              </w:rPr>
            </w:pPr>
          </w:p>
        </w:tc>
        <w:tc>
          <w:tcPr>
            <w:tcW w:w="1224" w:type="dxa"/>
          </w:tcPr>
          <w:p w14:paraId="131036C1" w14:textId="77777777"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701137BE" w14:textId="77777777" w:rsidR="009C4F17" w:rsidRPr="008711DF" w:rsidRDefault="009C4F17" w:rsidP="009C4F17">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5F94659D" w14:textId="61FC0769" w:rsidR="009C4F17" w:rsidRPr="008711DF" w:rsidRDefault="009C4F17" w:rsidP="009C4F17">
            <w:pPr>
              <w:tabs>
                <w:tab w:val="left" w:pos="1080"/>
              </w:tabs>
              <w:spacing w:after="0" w:line="240" w:lineRule="auto"/>
              <w:jc w:val="both"/>
              <w:rPr>
                <w:rFonts w:cstheme="minorHAnsi"/>
                <w:b/>
                <w:color w:val="185262"/>
              </w:rPr>
            </w:pPr>
            <w:r w:rsidRPr="008711DF">
              <w:rPr>
                <w:rFonts w:cstheme="minorHAnsi"/>
                <w:b/>
                <w:color w:val="185262"/>
              </w:rPr>
              <w:t>(initiated, completed or no due date)</w:t>
            </w:r>
            <w:r>
              <w:rPr>
                <w:rFonts w:cstheme="minorHAnsi"/>
                <w:b/>
                <w:color w:val="185262"/>
              </w:rPr>
              <w:t xml:space="preserve"> </w:t>
            </w:r>
          </w:p>
        </w:tc>
      </w:tr>
      <w:tr w:rsidR="00FC6A64" w:rsidRPr="008711DF" w14:paraId="075BEFEC" w14:textId="77777777" w:rsidTr="009C4F17">
        <w:trPr>
          <w:trHeight w:val="135"/>
        </w:trPr>
        <w:tc>
          <w:tcPr>
            <w:tcW w:w="2969" w:type="dxa"/>
            <w:shd w:val="clear" w:color="auto" w:fill="F3F3F3"/>
          </w:tcPr>
          <w:p w14:paraId="63BF642C" w14:textId="3273CC62" w:rsidR="00FC6A64" w:rsidRPr="008711DF" w:rsidRDefault="00FC6A64" w:rsidP="00FC6A64">
            <w:pPr>
              <w:tabs>
                <w:tab w:val="left" w:pos="1080"/>
              </w:tabs>
              <w:spacing w:after="0" w:line="240" w:lineRule="auto"/>
              <w:jc w:val="both"/>
              <w:rPr>
                <w:rFonts w:cstheme="minorHAnsi"/>
                <w:color w:val="185262"/>
              </w:rPr>
            </w:pPr>
            <w:r>
              <w:rPr>
                <w:rFonts w:cstheme="minorHAnsi"/>
                <w:color w:val="185262"/>
              </w:rPr>
              <w:t>The project has partnered with Facebook to support public-private partnership to tackle hate speech in hot spots, including online space</w:t>
            </w:r>
          </w:p>
        </w:tc>
        <w:tc>
          <w:tcPr>
            <w:tcW w:w="1993" w:type="dxa"/>
            <w:shd w:val="clear" w:color="auto" w:fill="F3F3F3"/>
          </w:tcPr>
          <w:p w14:paraId="4072EA8A" w14:textId="2A816734" w:rsidR="00FC6A64" w:rsidRPr="00CE214C" w:rsidRDefault="00FC6A64" w:rsidP="00FC6A64">
            <w:pPr>
              <w:tabs>
                <w:tab w:val="left" w:pos="1080"/>
              </w:tabs>
              <w:spacing w:after="0" w:line="240" w:lineRule="auto"/>
              <w:jc w:val="both"/>
              <w:rPr>
                <w:rFonts w:cstheme="minorHAnsi"/>
                <w:bCs/>
                <w:color w:val="185262"/>
              </w:rPr>
            </w:pPr>
            <w:r w:rsidRPr="00CE214C">
              <w:rPr>
                <w:rFonts w:cstheme="minorHAnsi"/>
                <w:bCs/>
                <w:color w:val="185262"/>
              </w:rPr>
              <w:t>August 2020</w:t>
            </w:r>
          </w:p>
        </w:tc>
        <w:tc>
          <w:tcPr>
            <w:tcW w:w="1964" w:type="dxa"/>
            <w:shd w:val="clear" w:color="auto" w:fill="F3F3F3"/>
          </w:tcPr>
          <w:p w14:paraId="139C81F5" w14:textId="4160F9ED" w:rsidR="00FC6A64" w:rsidRPr="008711DF" w:rsidRDefault="00FC6A64" w:rsidP="00FC6A64">
            <w:pPr>
              <w:tabs>
                <w:tab w:val="left" w:pos="1080"/>
              </w:tabs>
              <w:spacing w:after="0" w:line="240" w:lineRule="auto"/>
              <w:jc w:val="both"/>
              <w:rPr>
                <w:rFonts w:cstheme="minorHAnsi"/>
                <w:b/>
                <w:color w:val="185262"/>
              </w:rPr>
            </w:pPr>
            <w:r>
              <w:rPr>
                <w:rFonts w:cstheme="minorHAnsi"/>
                <w:bCs/>
                <w:color w:val="185262"/>
              </w:rPr>
              <w:t>Governance and Peacebuilding</w:t>
            </w:r>
          </w:p>
        </w:tc>
        <w:tc>
          <w:tcPr>
            <w:tcW w:w="1224" w:type="dxa"/>
          </w:tcPr>
          <w:p w14:paraId="763254F7" w14:textId="77777777" w:rsidR="00FC6A64" w:rsidRPr="008711DF" w:rsidRDefault="00FC6A64" w:rsidP="00FC6A64">
            <w:pPr>
              <w:tabs>
                <w:tab w:val="left" w:pos="1080"/>
              </w:tabs>
              <w:spacing w:after="0" w:line="240" w:lineRule="auto"/>
              <w:jc w:val="both"/>
              <w:rPr>
                <w:rFonts w:cstheme="minorHAnsi"/>
                <w:b/>
                <w:color w:val="185262"/>
              </w:rPr>
            </w:pPr>
          </w:p>
        </w:tc>
        <w:tc>
          <w:tcPr>
            <w:tcW w:w="1200" w:type="dxa"/>
          </w:tcPr>
          <w:p w14:paraId="03F27415" w14:textId="52A368E5" w:rsidR="00FC6A64" w:rsidRPr="008711DF" w:rsidRDefault="009F3FC3" w:rsidP="00FC6A64">
            <w:pPr>
              <w:tabs>
                <w:tab w:val="left" w:pos="1080"/>
              </w:tabs>
              <w:spacing w:after="0" w:line="240" w:lineRule="auto"/>
              <w:jc w:val="both"/>
              <w:rPr>
                <w:rFonts w:cstheme="minorHAnsi"/>
                <w:b/>
                <w:color w:val="185262"/>
              </w:rPr>
            </w:pPr>
            <w:r>
              <w:rPr>
                <w:rFonts w:cstheme="minorHAnsi"/>
                <w:b/>
                <w:color w:val="185262"/>
              </w:rPr>
              <w:t xml:space="preserve">Completed </w:t>
            </w:r>
          </w:p>
        </w:tc>
      </w:tr>
      <w:tr w:rsidR="00FC6A64" w:rsidRPr="008711DF" w14:paraId="4F0A4E41" w14:textId="77777777" w:rsidTr="009C4F17">
        <w:trPr>
          <w:trHeight w:val="135"/>
        </w:trPr>
        <w:tc>
          <w:tcPr>
            <w:tcW w:w="2969" w:type="dxa"/>
            <w:shd w:val="clear" w:color="auto" w:fill="F3F3F3"/>
          </w:tcPr>
          <w:p w14:paraId="46CDDB26" w14:textId="77777777" w:rsidR="00FC6A64" w:rsidRPr="008711DF" w:rsidRDefault="00FC6A64" w:rsidP="00FC6A64">
            <w:pPr>
              <w:tabs>
                <w:tab w:val="left" w:pos="1080"/>
              </w:tabs>
              <w:spacing w:after="0" w:line="240" w:lineRule="auto"/>
              <w:jc w:val="both"/>
              <w:rPr>
                <w:rFonts w:cstheme="minorHAnsi"/>
                <w:color w:val="185262"/>
              </w:rPr>
            </w:pPr>
          </w:p>
        </w:tc>
        <w:tc>
          <w:tcPr>
            <w:tcW w:w="1993" w:type="dxa"/>
            <w:shd w:val="clear" w:color="auto" w:fill="F3F3F3"/>
          </w:tcPr>
          <w:p w14:paraId="625D22BC" w14:textId="77777777" w:rsidR="00FC6A64" w:rsidRPr="008711DF" w:rsidRDefault="00FC6A64" w:rsidP="00FC6A64">
            <w:pPr>
              <w:tabs>
                <w:tab w:val="left" w:pos="1080"/>
              </w:tabs>
              <w:spacing w:after="0" w:line="240" w:lineRule="auto"/>
              <w:jc w:val="both"/>
              <w:rPr>
                <w:rFonts w:cstheme="minorHAnsi"/>
                <w:b/>
                <w:color w:val="185262"/>
              </w:rPr>
            </w:pPr>
          </w:p>
        </w:tc>
        <w:tc>
          <w:tcPr>
            <w:tcW w:w="1964" w:type="dxa"/>
            <w:shd w:val="clear" w:color="auto" w:fill="F3F3F3"/>
          </w:tcPr>
          <w:p w14:paraId="2A0A6FA6" w14:textId="77777777" w:rsidR="00FC6A64" w:rsidRPr="008711DF" w:rsidRDefault="00FC6A64" w:rsidP="00FC6A64">
            <w:pPr>
              <w:tabs>
                <w:tab w:val="left" w:pos="1080"/>
              </w:tabs>
              <w:spacing w:after="0" w:line="240" w:lineRule="auto"/>
              <w:jc w:val="both"/>
              <w:rPr>
                <w:rFonts w:cstheme="minorHAnsi"/>
                <w:b/>
                <w:color w:val="185262"/>
              </w:rPr>
            </w:pPr>
          </w:p>
        </w:tc>
        <w:tc>
          <w:tcPr>
            <w:tcW w:w="1224" w:type="dxa"/>
          </w:tcPr>
          <w:p w14:paraId="6D69F59D" w14:textId="77777777" w:rsidR="00FC6A64" w:rsidRPr="008711DF" w:rsidRDefault="00FC6A64" w:rsidP="00FC6A64">
            <w:pPr>
              <w:tabs>
                <w:tab w:val="left" w:pos="1080"/>
              </w:tabs>
              <w:spacing w:after="0" w:line="240" w:lineRule="auto"/>
              <w:jc w:val="both"/>
              <w:rPr>
                <w:rFonts w:cstheme="minorHAnsi"/>
                <w:b/>
                <w:color w:val="185262"/>
              </w:rPr>
            </w:pPr>
          </w:p>
        </w:tc>
        <w:tc>
          <w:tcPr>
            <w:tcW w:w="1200" w:type="dxa"/>
          </w:tcPr>
          <w:p w14:paraId="15007EB9" w14:textId="77777777" w:rsidR="00FC6A64" w:rsidRPr="008711DF" w:rsidRDefault="00FC6A64" w:rsidP="00FC6A64">
            <w:pPr>
              <w:tabs>
                <w:tab w:val="left" w:pos="1080"/>
              </w:tabs>
              <w:spacing w:after="0" w:line="240" w:lineRule="auto"/>
              <w:jc w:val="both"/>
              <w:rPr>
                <w:rFonts w:cstheme="minorHAnsi"/>
                <w:b/>
                <w:color w:val="185262"/>
              </w:rPr>
            </w:pPr>
          </w:p>
        </w:tc>
      </w:tr>
      <w:tr w:rsidR="004C33D6" w:rsidRPr="008711DF" w14:paraId="7360DAEC" w14:textId="77777777" w:rsidTr="00FA2C82">
        <w:tc>
          <w:tcPr>
            <w:tcW w:w="9350" w:type="dxa"/>
            <w:gridSpan w:val="5"/>
          </w:tcPr>
          <w:p w14:paraId="5477A462" w14:textId="0FD982CC" w:rsidR="00200196" w:rsidRPr="00200196" w:rsidRDefault="00200196" w:rsidP="00200196">
            <w:pPr>
              <w:spacing w:line="276" w:lineRule="auto"/>
              <w:jc w:val="both"/>
              <w:rPr>
                <w:rFonts w:ascii="Times New Roman" w:hAnsi="Times New Roman" w:cs="Times New Roman"/>
              </w:rPr>
            </w:pPr>
            <w:r w:rsidRPr="00200196">
              <w:rPr>
                <w:rFonts w:cstheme="minorHAnsi"/>
                <w:color w:val="185262"/>
              </w:rPr>
              <w:t xml:space="preserve">Recommendation No. 8: </w:t>
            </w:r>
            <w:r w:rsidRPr="00200196">
              <w:rPr>
                <w:rFonts w:ascii="Times New Roman" w:hAnsi="Times New Roman" w:cs="Times New Roman"/>
              </w:rPr>
              <w:t xml:space="preserve"> The long duration of the second phase of the project makes it essential that a rigorous M&amp;E regime is in place, and that appropriate baselines, targets and indicators are established to suitably capture project impact, cost-effectiveness and sustainability upon evaluation.</w:t>
            </w:r>
          </w:p>
          <w:p w14:paraId="578DBB8C" w14:textId="0CEA33FF" w:rsidR="004C33D6" w:rsidRPr="008711DF" w:rsidRDefault="004C33D6" w:rsidP="00FC6A64">
            <w:pPr>
              <w:tabs>
                <w:tab w:val="left" w:pos="1080"/>
              </w:tabs>
              <w:spacing w:after="0" w:line="240" w:lineRule="auto"/>
              <w:jc w:val="both"/>
              <w:rPr>
                <w:rFonts w:cstheme="minorHAnsi"/>
                <w:color w:val="185262"/>
              </w:rPr>
            </w:pPr>
          </w:p>
        </w:tc>
      </w:tr>
      <w:tr w:rsidR="00FC6A64" w:rsidRPr="008711DF" w14:paraId="0A8F207F" w14:textId="77777777" w:rsidTr="005B660E">
        <w:tc>
          <w:tcPr>
            <w:tcW w:w="9350" w:type="dxa"/>
            <w:gridSpan w:val="5"/>
          </w:tcPr>
          <w:p w14:paraId="4E86203A" w14:textId="7BD84DE5" w:rsidR="00FC6A64" w:rsidRPr="008711DF" w:rsidRDefault="00E64FEC" w:rsidP="00FC6A64">
            <w:pPr>
              <w:tabs>
                <w:tab w:val="left" w:pos="1080"/>
              </w:tabs>
              <w:spacing w:after="0" w:line="240" w:lineRule="auto"/>
              <w:jc w:val="both"/>
              <w:rPr>
                <w:rFonts w:cstheme="minorHAnsi"/>
                <w:color w:val="185262"/>
              </w:rPr>
            </w:pPr>
            <w:r w:rsidRPr="00E64FEC">
              <w:rPr>
                <w:rFonts w:cstheme="minorHAnsi"/>
                <w:b/>
                <w:bCs/>
                <w:color w:val="185262"/>
              </w:rPr>
              <w:t xml:space="preserve">Management response: </w:t>
            </w:r>
            <w:r>
              <w:rPr>
                <w:rFonts w:cstheme="minorHAnsi"/>
                <w:color w:val="185262"/>
              </w:rPr>
              <w:t>The project accepts this recommendation.</w:t>
            </w:r>
          </w:p>
        </w:tc>
      </w:tr>
      <w:tr w:rsidR="00DD2116" w:rsidRPr="008711DF" w14:paraId="12F64336" w14:textId="77777777" w:rsidTr="009C4F17">
        <w:tc>
          <w:tcPr>
            <w:tcW w:w="2969" w:type="dxa"/>
            <w:vMerge w:val="restart"/>
          </w:tcPr>
          <w:p w14:paraId="29198DA6" w14:textId="77777777" w:rsidR="00DD2116" w:rsidRPr="00055E8A" w:rsidRDefault="00DD2116" w:rsidP="00FC6A64">
            <w:pPr>
              <w:tabs>
                <w:tab w:val="left" w:pos="1080"/>
              </w:tabs>
              <w:spacing w:after="0" w:line="240" w:lineRule="auto"/>
              <w:jc w:val="both"/>
              <w:rPr>
                <w:rFonts w:cstheme="minorHAnsi"/>
                <w:bCs/>
                <w:color w:val="185262"/>
              </w:rPr>
            </w:pPr>
            <w:r w:rsidRPr="008711DF">
              <w:rPr>
                <w:rFonts w:cstheme="minorHAnsi"/>
                <w:b/>
                <w:color w:val="185262"/>
              </w:rPr>
              <w:t>Key action(s)</w:t>
            </w:r>
            <w:r>
              <w:rPr>
                <w:rFonts w:cstheme="minorHAnsi"/>
                <w:b/>
                <w:color w:val="185262"/>
              </w:rPr>
              <w:t xml:space="preserve"> </w:t>
            </w:r>
          </w:p>
          <w:p w14:paraId="2746E0C6" w14:textId="7D710641" w:rsidR="00DD2116" w:rsidRDefault="00DD2116" w:rsidP="00FC6A64">
            <w:pPr>
              <w:tabs>
                <w:tab w:val="left" w:pos="1080"/>
              </w:tabs>
              <w:spacing w:after="0" w:line="240" w:lineRule="auto"/>
              <w:jc w:val="both"/>
              <w:rPr>
                <w:rFonts w:cstheme="minorHAnsi"/>
                <w:color w:val="185262"/>
              </w:rPr>
            </w:pPr>
          </w:p>
        </w:tc>
        <w:tc>
          <w:tcPr>
            <w:tcW w:w="1993" w:type="dxa"/>
            <w:vMerge w:val="restart"/>
          </w:tcPr>
          <w:p w14:paraId="6643C758" w14:textId="77777777" w:rsidR="00DD2116" w:rsidRDefault="00DD2116" w:rsidP="00FC6A64">
            <w:pPr>
              <w:tabs>
                <w:tab w:val="left" w:pos="1080"/>
              </w:tabs>
              <w:spacing w:after="0" w:line="240" w:lineRule="auto"/>
              <w:jc w:val="both"/>
              <w:rPr>
                <w:rFonts w:cstheme="minorHAnsi"/>
                <w:b/>
                <w:color w:val="185262"/>
              </w:rPr>
            </w:pPr>
            <w:r w:rsidRPr="008711DF">
              <w:rPr>
                <w:rFonts w:cstheme="minorHAnsi"/>
                <w:b/>
                <w:color w:val="185262"/>
              </w:rPr>
              <w:t>Completion date</w:t>
            </w:r>
          </w:p>
          <w:p w14:paraId="6529D715" w14:textId="51436EA8" w:rsidR="00DD2116" w:rsidRPr="008711DF" w:rsidRDefault="00DD2116" w:rsidP="00FC6A64">
            <w:pPr>
              <w:tabs>
                <w:tab w:val="left" w:pos="1080"/>
              </w:tabs>
              <w:spacing w:after="0" w:line="240" w:lineRule="auto"/>
              <w:jc w:val="both"/>
              <w:rPr>
                <w:rFonts w:cstheme="minorHAnsi"/>
                <w:color w:val="185262"/>
              </w:rPr>
            </w:pPr>
            <w:r>
              <w:rPr>
                <w:rFonts w:cstheme="minorHAnsi"/>
                <w:bCs/>
                <w:color w:val="185262"/>
              </w:rPr>
              <w:lastRenderedPageBreak/>
              <w:t>Project Document was signed in August 2020</w:t>
            </w:r>
          </w:p>
        </w:tc>
        <w:tc>
          <w:tcPr>
            <w:tcW w:w="1964" w:type="dxa"/>
            <w:vMerge w:val="restart"/>
          </w:tcPr>
          <w:p w14:paraId="22F90E41" w14:textId="77777777" w:rsidR="00DD2116" w:rsidRDefault="00DD2116" w:rsidP="00FC6A64">
            <w:pPr>
              <w:tabs>
                <w:tab w:val="left" w:pos="1080"/>
              </w:tabs>
              <w:spacing w:after="0" w:line="240" w:lineRule="auto"/>
              <w:jc w:val="both"/>
              <w:rPr>
                <w:rFonts w:cstheme="minorHAnsi"/>
                <w:b/>
                <w:color w:val="185262"/>
              </w:rPr>
            </w:pPr>
            <w:r w:rsidRPr="008711DF">
              <w:rPr>
                <w:rFonts w:cstheme="minorHAnsi"/>
                <w:b/>
                <w:color w:val="185262"/>
              </w:rPr>
              <w:lastRenderedPageBreak/>
              <w:t>Responsible unit(s)</w:t>
            </w:r>
          </w:p>
          <w:p w14:paraId="112D2197" w14:textId="29035EF0" w:rsidR="00DD2116" w:rsidRPr="008711DF" w:rsidRDefault="00DD2116" w:rsidP="00FC6A64">
            <w:pPr>
              <w:tabs>
                <w:tab w:val="left" w:pos="1080"/>
              </w:tabs>
              <w:spacing w:after="0" w:line="240" w:lineRule="auto"/>
              <w:jc w:val="both"/>
              <w:rPr>
                <w:rFonts w:cstheme="minorHAnsi"/>
                <w:color w:val="185262"/>
              </w:rPr>
            </w:pPr>
          </w:p>
        </w:tc>
        <w:tc>
          <w:tcPr>
            <w:tcW w:w="1224" w:type="dxa"/>
          </w:tcPr>
          <w:p w14:paraId="0B6E52FC" w14:textId="1334B19A" w:rsidR="00DD2116" w:rsidRPr="008711DF" w:rsidRDefault="00DD2116" w:rsidP="00FC6A64">
            <w:pPr>
              <w:tabs>
                <w:tab w:val="left" w:pos="1080"/>
              </w:tabs>
              <w:spacing w:after="0" w:line="240" w:lineRule="auto"/>
              <w:jc w:val="both"/>
              <w:rPr>
                <w:rFonts w:cstheme="minorHAnsi"/>
                <w:color w:val="185262"/>
              </w:rPr>
            </w:pPr>
            <w:r w:rsidRPr="008711DF">
              <w:rPr>
                <w:rFonts w:cstheme="minorHAnsi"/>
                <w:b/>
                <w:color w:val="185262"/>
              </w:rPr>
              <w:t>Tracking*</w:t>
            </w:r>
          </w:p>
        </w:tc>
        <w:tc>
          <w:tcPr>
            <w:tcW w:w="1200" w:type="dxa"/>
          </w:tcPr>
          <w:p w14:paraId="227238B5" w14:textId="77777777" w:rsidR="00DD2116" w:rsidRPr="008711DF" w:rsidRDefault="00DD2116" w:rsidP="00FC6A64">
            <w:pPr>
              <w:tabs>
                <w:tab w:val="left" w:pos="1080"/>
              </w:tabs>
              <w:spacing w:after="0" w:line="240" w:lineRule="auto"/>
              <w:jc w:val="both"/>
              <w:rPr>
                <w:rFonts w:cstheme="minorHAnsi"/>
                <w:color w:val="185262"/>
              </w:rPr>
            </w:pPr>
          </w:p>
        </w:tc>
      </w:tr>
      <w:tr w:rsidR="00DD2116" w:rsidRPr="008711DF" w14:paraId="6D31273E" w14:textId="77777777" w:rsidTr="009C4F17">
        <w:tc>
          <w:tcPr>
            <w:tcW w:w="2969" w:type="dxa"/>
            <w:vMerge/>
          </w:tcPr>
          <w:p w14:paraId="167C6DDF" w14:textId="5F06A82F" w:rsidR="00DD2116" w:rsidRDefault="00DD2116" w:rsidP="00FC6A64">
            <w:pPr>
              <w:tabs>
                <w:tab w:val="left" w:pos="1080"/>
              </w:tabs>
              <w:spacing w:after="0" w:line="240" w:lineRule="auto"/>
              <w:jc w:val="both"/>
              <w:rPr>
                <w:rFonts w:cstheme="minorHAnsi"/>
                <w:color w:val="185262"/>
              </w:rPr>
            </w:pPr>
          </w:p>
        </w:tc>
        <w:tc>
          <w:tcPr>
            <w:tcW w:w="1993" w:type="dxa"/>
            <w:vMerge/>
          </w:tcPr>
          <w:p w14:paraId="3E8FD2FD" w14:textId="77777777" w:rsidR="00DD2116" w:rsidRPr="008711DF" w:rsidRDefault="00DD2116" w:rsidP="00FC6A64">
            <w:pPr>
              <w:tabs>
                <w:tab w:val="left" w:pos="1080"/>
              </w:tabs>
              <w:spacing w:after="0" w:line="240" w:lineRule="auto"/>
              <w:jc w:val="both"/>
              <w:rPr>
                <w:rFonts w:cstheme="minorHAnsi"/>
                <w:color w:val="185262"/>
              </w:rPr>
            </w:pPr>
          </w:p>
        </w:tc>
        <w:tc>
          <w:tcPr>
            <w:tcW w:w="1964" w:type="dxa"/>
            <w:vMerge/>
          </w:tcPr>
          <w:p w14:paraId="2E9DF89F" w14:textId="77777777" w:rsidR="00DD2116" w:rsidRPr="008711DF" w:rsidRDefault="00DD2116" w:rsidP="00FC6A64">
            <w:pPr>
              <w:tabs>
                <w:tab w:val="left" w:pos="1080"/>
              </w:tabs>
              <w:spacing w:after="0" w:line="240" w:lineRule="auto"/>
              <w:jc w:val="both"/>
              <w:rPr>
                <w:rFonts w:cstheme="minorHAnsi"/>
                <w:color w:val="185262"/>
              </w:rPr>
            </w:pPr>
          </w:p>
        </w:tc>
        <w:tc>
          <w:tcPr>
            <w:tcW w:w="1224" w:type="dxa"/>
          </w:tcPr>
          <w:p w14:paraId="7D57B4E3" w14:textId="678E12FF" w:rsidR="00DD2116" w:rsidRPr="008711DF" w:rsidRDefault="00DD2116" w:rsidP="00FC6A64">
            <w:pPr>
              <w:tabs>
                <w:tab w:val="left" w:pos="1080"/>
              </w:tabs>
              <w:spacing w:after="0" w:line="240" w:lineRule="auto"/>
              <w:jc w:val="both"/>
              <w:rPr>
                <w:rFonts w:cstheme="minorHAnsi"/>
                <w:color w:val="185262"/>
              </w:rPr>
            </w:pPr>
            <w:r w:rsidRPr="008711DF">
              <w:rPr>
                <w:rFonts w:cstheme="minorHAnsi"/>
                <w:b/>
                <w:color w:val="185262"/>
              </w:rPr>
              <w:t>Comments</w:t>
            </w:r>
          </w:p>
        </w:tc>
        <w:tc>
          <w:tcPr>
            <w:tcW w:w="1200" w:type="dxa"/>
          </w:tcPr>
          <w:p w14:paraId="507BA75D" w14:textId="77777777" w:rsidR="00DD2116" w:rsidRPr="008711DF" w:rsidRDefault="00DD2116" w:rsidP="00FC6A64">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8C37375" w14:textId="1CB52867" w:rsidR="00DD2116" w:rsidRPr="008711DF" w:rsidRDefault="00DD2116" w:rsidP="00FC6A64">
            <w:pPr>
              <w:tabs>
                <w:tab w:val="left" w:pos="1080"/>
              </w:tabs>
              <w:spacing w:after="0" w:line="240" w:lineRule="auto"/>
              <w:jc w:val="both"/>
              <w:rPr>
                <w:rFonts w:cstheme="minorHAnsi"/>
                <w:color w:val="185262"/>
              </w:rPr>
            </w:pPr>
            <w:r w:rsidRPr="008711DF">
              <w:rPr>
                <w:rFonts w:cstheme="minorHAnsi"/>
                <w:b/>
                <w:color w:val="185262"/>
              </w:rPr>
              <w:lastRenderedPageBreak/>
              <w:t>(initiated, completed or no due date)</w:t>
            </w:r>
            <w:r>
              <w:rPr>
                <w:rFonts w:cstheme="minorHAnsi"/>
                <w:b/>
                <w:color w:val="185262"/>
              </w:rPr>
              <w:t xml:space="preserve"> </w:t>
            </w:r>
          </w:p>
        </w:tc>
      </w:tr>
      <w:tr w:rsidR="00FC6A64" w:rsidRPr="008711DF" w14:paraId="2E69DDE1" w14:textId="77777777" w:rsidTr="009C4F17">
        <w:tc>
          <w:tcPr>
            <w:tcW w:w="2969" w:type="dxa"/>
          </w:tcPr>
          <w:p w14:paraId="23B6D89B" w14:textId="6189FD75" w:rsidR="00FC6A64" w:rsidRDefault="004B2083" w:rsidP="00FC6A64">
            <w:pPr>
              <w:tabs>
                <w:tab w:val="left" w:pos="1080"/>
              </w:tabs>
              <w:spacing w:after="0" w:line="240" w:lineRule="auto"/>
              <w:jc w:val="both"/>
              <w:rPr>
                <w:rFonts w:cstheme="minorHAnsi"/>
                <w:color w:val="185262"/>
              </w:rPr>
            </w:pPr>
            <w:r>
              <w:rPr>
                <w:rFonts w:cstheme="minorHAnsi"/>
                <w:color w:val="185262"/>
              </w:rPr>
              <w:lastRenderedPageBreak/>
              <w:t>The project has hired a M&amp;E Specialist to support activities against the results framework</w:t>
            </w:r>
          </w:p>
        </w:tc>
        <w:tc>
          <w:tcPr>
            <w:tcW w:w="1993" w:type="dxa"/>
          </w:tcPr>
          <w:p w14:paraId="38A06C87" w14:textId="46078638" w:rsidR="00FC6A64" w:rsidRPr="008711DF" w:rsidRDefault="00200196" w:rsidP="00FC6A64">
            <w:pPr>
              <w:tabs>
                <w:tab w:val="left" w:pos="1080"/>
              </w:tabs>
              <w:spacing w:after="0" w:line="240" w:lineRule="auto"/>
              <w:jc w:val="both"/>
              <w:rPr>
                <w:rFonts w:cstheme="minorHAnsi"/>
                <w:color w:val="185262"/>
              </w:rPr>
            </w:pPr>
            <w:r>
              <w:rPr>
                <w:rFonts w:cstheme="minorHAnsi"/>
                <w:color w:val="185262"/>
              </w:rPr>
              <w:t>August 2020</w:t>
            </w:r>
          </w:p>
        </w:tc>
        <w:tc>
          <w:tcPr>
            <w:tcW w:w="1964" w:type="dxa"/>
          </w:tcPr>
          <w:p w14:paraId="7D70560C" w14:textId="720A87D1" w:rsidR="00FC6A64" w:rsidRPr="008711DF" w:rsidRDefault="00200196" w:rsidP="00FC6A64">
            <w:pPr>
              <w:tabs>
                <w:tab w:val="left" w:pos="1080"/>
              </w:tabs>
              <w:spacing w:after="0" w:line="240" w:lineRule="auto"/>
              <w:jc w:val="both"/>
              <w:rPr>
                <w:rFonts w:cstheme="minorHAnsi"/>
                <w:color w:val="185262"/>
              </w:rPr>
            </w:pPr>
            <w:r>
              <w:rPr>
                <w:rFonts w:cstheme="minorHAnsi"/>
                <w:bCs/>
                <w:color w:val="185262"/>
              </w:rPr>
              <w:t>Governance and Peacebuilding</w:t>
            </w:r>
            <w:r w:rsidR="00204AC1">
              <w:rPr>
                <w:rFonts w:cstheme="minorHAnsi"/>
                <w:bCs/>
                <w:color w:val="185262"/>
              </w:rPr>
              <w:t xml:space="preserve"> team</w:t>
            </w:r>
          </w:p>
        </w:tc>
        <w:tc>
          <w:tcPr>
            <w:tcW w:w="1224" w:type="dxa"/>
          </w:tcPr>
          <w:p w14:paraId="59A216D9" w14:textId="77777777" w:rsidR="00FC6A64" w:rsidRPr="008711DF" w:rsidRDefault="00FC6A64" w:rsidP="00FC6A64">
            <w:pPr>
              <w:tabs>
                <w:tab w:val="left" w:pos="1080"/>
              </w:tabs>
              <w:spacing w:after="0" w:line="240" w:lineRule="auto"/>
              <w:jc w:val="both"/>
              <w:rPr>
                <w:rFonts w:cstheme="minorHAnsi"/>
                <w:b/>
                <w:color w:val="185262"/>
              </w:rPr>
            </w:pPr>
          </w:p>
        </w:tc>
        <w:tc>
          <w:tcPr>
            <w:tcW w:w="1200" w:type="dxa"/>
          </w:tcPr>
          <w:p w14:paraId="3A5372DA" w14:textId="73BE318B" w:rsidR="00FC6A64" w:rsidRPr="009F3FC3" w:rsidRDefault="009F3FC3" w:rsidP="00FC6A64">
            <w:pPr>
              <w:tabs>
                <w:tab w:val="left" w:pos="1080"/>
              </w:tabs>
              <w:spacing w:after="0" w:line="240" w:lineRule="auto"/>
              <w:jc w:val="both"/>
              <w:rPr>
                <w:rFonts w:cstheme="minorHAnsi"/>
                <w:bCs/>
                <w:color w:val="185262"/>
              </w:rPr>
            </w:pPr>
            <w:r w:rsidRPr="009F3FC3">
              <w:rPr>
                <w:rFonts w:cstheme="minorHAnsi"/>
                <w:bCs/>
                <w:color w:val="185262"/>
              </w:rPr>
              <w:t xml:space="preserve">Completed </w:t>
            </w:r>
          </w:p>
        </w:tc>
      </w:tr>
      <w:tr w:rsidR="00FC6A64" w:rsidRPr="008711DF" w14:paraId="09E717AF" w14:textId="77777777" w:rsidTr="009C4F17">
        <w:tc>
          <w:tcPr>
            <w:tcW w:w="2969" w:type="dxa"/>
          </w:tcPr>
          <w:p w14:paraId="098C06C1" w14:textId="77777777" w:rsidR="00FC6A64" w:rsidRDefault="00FC6A64" w:rsidP="00FC6A64">
            <w:pPr>
              <w:tabs>
                <w:tab w:val="left" w:pos="1080"/>
              </w:tabs>
              <w:spacing w:after="0" w:line="240" w:lineRule="auto"/>
              <w:jc w:val="both"/>
              <w:rPr>
                <w:rFonts w:cstheme="minorHAnsi"/>
                <w:color w:val="185262"/>
              </w:rPr>
            </w:pPr>
          </w:p>
        </w:tc>
        <w:tc>
          <w:tcPr>
            <w:tcW w:w="1993" w:type="dxa"/>
          </w:tcPr>
          <w:p w14:paraId="5BEBC27D" w14:textId="77777777" w:rsidR="00FC6A64" w:rsidRPr="008711DF" w:rsidRDefault="00FC6A64" w:rsidP="00FC6A64">
            <w:pPr>
              <w:tabs>
                <w:tab w:val="left" w:pos="1080"/>
              </w:tabs>
              <w:spacing w:after="0" w:line="240" w:lineRule="auto"/>
              <w:jc w:val="both"/>
              <w:rPr>
                <w:rFonts w:cstheme="minorHAnsi"/>
                <w:color w:val="185262"/>
              </w:rPr>
            </w:pPr>
          </w:p>
        </w:tc>
        <w:tc>
          <w:tcPr>
            <w:tcW w:w="1964" w:type="dxa"/>
          </w:tcPr>
          <w:p w14:paraId="7E9122AE" w14:textId="77777777" w:rsidR="00FC6A64" w:rsidRPr="008711DF" w:rsidRDefault="00FC6A64" w:rsidP="00FC6A64">
            <w:pPr>
              <w:tabs>
                <w:tab w:val="left" w:pos="1080"/>
              </w:tabs>
              <w:spacing w:after="0" w:line="240" w:lineRule="auto"/>
              <w:jc w:val="both"/>
              <w:rPr>
                <w:rFonts w:cstheme="minorHAnsi"/>
                <w:color w:val="185262"/>
              </w:rPr>
            </w:pPr>
          </w:p>
        </w:tc>
        <w:tc>
          <w:tcPr>
            <w:tcW w:w="1224" w:type="dxa"/>
          </w:tcPr>
          <w:p w14:paraId="20EC6E64" w14:textId="77777777" w:rsidR="00FC6A64" w:rsidRPr="008711DF" w:rsidRDefault="00FC6A64" w:rsidP="00FC6A64">
            <w:pPr>
              <w:tabs>
                <w:tab w:val="left" w:pos="1080"/>
              </w:tabs>
              <w:spacing w:after="0" w:line="240" w:lineRule="auto"/>
              <w:jc w:val="both"/>
              <w:rPr>
                <w:rFonts w:cstheme="minorHAnsi"/>
                <w:b/>
                <w:color w:val="185262"/>
              </w:rPr>
            </w:pPr>
          </w:p>
        </w:tc>
        <w:tc>
          <w:tcPr>
            <w:tcW w:w="1200" w:type="dxa"/>
          </w:tcPr>
          <w:p w14:paraId="2953AB80" w14:textId="77777777" w:rsidR="00FC6A64" w:rsidRPr="008711DF" w:rsidRDefault="00FC6A64" w:rsidP="00FC6A64">
            <w:pPr>
              <w:tabs>
                <w:tab w:val="left" w:pos="1080"/>
              </w:tabs>
              <w:spacing w:after="0" w:line="240" w:lineRule="auto"/>
              <w:jc w:val="both"/>
              <w:rPr>
                <w:rFonts w:cstheme="minorHAnsi"/>
                <w:b/>
                <w:color w:val="185262"/>
              </w:rPr>
            </w:pPr>
          </w:p>
        </w:tc>
      </w:tr>
      <w:tr w:rsidR="00FC6A64" w:rsidRPr="008711DF" w14:paraId="6C7DF49A" w14:textId="77777777" w:rsidTr="009C4F17">
        <w:tc>
          <w:tcPr>
            <w:tcW w:w="2969" w:type="dxa"/>
          </w:tcPr>
          <w:p w14:paraId="4D0104A5" w14:textId="77777777" w:rsidR="00FC6A64" w:rsidRDefault="00FC6A64" w:rsidP="00FC6A64">
            <w:pPr>
              <w:tabs>
                <w:tab w:val="left" w:pos="1080"/>
              </w:tabs>
              <w:spacing w:after="0" w:line="240" w:lineRule="auto"/>
              <w:jc w:val="both"/>
              <w:rPr>
                <w:rFonts w:cstheme="minorHAnsi"/>
                <w:color w:val="185262"/>
              </w:rPr>
            </w:pPr>
          </w:p>
        </w:tc>
        <w:tc>
          <w:tcPr>
            <w:tcW w:w="1993" w:type="dxa"/>
          </w:tcPr>
          <w:p w14:paraId="3B1C0E00" w14:textId="77777777" w:rsidR="00FC6A64" w:rsidRPr="008711DF" w:rsidRDefault="00FC6A64" w:rsidP="00FC6A64">
            <w:pPr>
              <w:tabs>
                <w:tab w:val="left" w:pos="1080"/>
              </w:tabs>
              <w:spacing w:after="0" w:line="240" w:lineRule="auto"/>
              <w:jc w:val="both"/>
              <w:rPr>
                <w:rFonts w:cstheme="minorHAnsi"/>
                <w:color w:val="185262"/>
              </w:rPr>
            </w:pPr>
          </w:p>
        </w:tc>
        <w:tc>
          <w:tcPr>
            <w:tcW w:w="1964" w:type="dxa"/>
          </w:tcPr>
          <w:p w14:paraId="3E51EA98" w14:textId="77777777" w:rsidR="00FC6A64" w:rsidRPr="008711DF" w:rsidRDefault="00FC6A64" w:rsidP="00FC6A64">
            <w:pPr>
              <w:tabs>
                <w:tab w:val="left" w:pos="1080"/>
              </w:tabs>
              <w:spacing w:after="0" w:line="240" w:lineRule="auto"/>
              <w:jc w:val="both"/>
              <w:rPr>
                <w:rFonts w:cstheme="minorHAnsi"/>
                <w:color w:val="185262"/>
              </w:rPr>
            </w:pPr>
          </w:p>
        </w:tc>
        <w:tc>
          <w:tcPr>
            <w:tcW w:w="1224" w:type="dxa"/>
          </w:tcPr>
          <w:p w14:paraId="67A1A5D4" w14:textId="77777777" w:rsidR="00FC6A64" w:rsidRPr="008711DF" w:rsidRDefault="00FC6A64" w:rsidP="00FC6A64">
            <w:pPr>
              <w:tabs>
                <w:tab w:val="left" w:pos="1080"/>
              </w:tabs>
              <w:spacing w:after="0" w:line="240" w:lineRule="auto"/>
              <w:jc w:val="both"/>
              <w:rPr>
                <w:rFonts w:cstheme="minorHAnsi"/>
                <w:b/>
                <w:color w:val="185262"/>
              </w:rPr>
            </w:pPr>
          </w:p>
        </w:tc>
        <w:tc>
          <w:tcPr>
            <w:tcW w:w="1200" w:type="dxa"/>
          </w:tcPr>
          <w:p w14:paraId="3F63A356" w14:textId="77777777" w:rsidR="00FC6A64" w:rsidRPr="008711DF" w:rsidRDefault="00FC6A64" w:rsidP="00FC6A64">
            <w:pPr>
              <w:tabs>
                <w:tab w:val="left" w:pos="1080"/>
              </w:tabs>
              <w:spacing w:after="0" w:line="240" w:lineRule="auto"/>
              <w:jc w:val="both"/>
              <w:rPr>
                <w:rFonts w:cstheme="minorHAnsi"/>
                <w:b/>
                <w:color w:val="185262"/>
              </w:rPr>
            </w:pPr>
          </w:p>
        </w:tc>
      </w:tr>
    </w:tbl>
    <w:p w14:paraId="594D217B" w14:textId="77777777" w:rsidR="00314E0E" w:rsidRPr="008711DF" w:rsidRDefault="00314E0E" w:rsidP="00314E0E">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03"/>
        <w:gridCol w:w="2119"/>
        <w:gridCol w:w="1996"/>
        <w:gridCol w:w="1232"/>
        <w:gridCol w:w="1200"/>
      </w:tblGrid>
      <w:tr w:rsidR="00314E0E" w:rsidRPr="008711DF" w14:paraId="135120EA" w14:textId="77777777" w:rsidTr="004C1FFE">
        <w:tc>
          <w:tcPr>
            <w:tcW w:w="9350" w:type="dxa"/>
            <w:gridSpan w:val="5"/>
            <w:shd w:val="clear" w:color="auto" w:fill="EAF6F3"/>
          </w:tcPr>
          <w:p w14:paraId="3EE0BBA1" w14:textId="77777777" w:rsidR="007B1C1C" w:rsidRPr="00E64FEC" w:rsidRDefault="007B1C1C" w:rsidP="00E64FEC">
            <w:pPr>
              <w:spacing w:line="276" w:lineRule="auto"/>
              <w:jc w:val="both"/>
              <w:rPr>
                <w:rFonts w:ascii="Times New Roman" w:hAnsi="Times New Roman" w:cs="Times New Roman"/>
              </w:rPr>
            </w:pPr>
            <w:r w:rsidRPr="00E64FEC">
              <w:rPr>
                <w:rFonts w:cstheme="minorHAnsi"/>
                <w:color w:val="185262"/>
              </w:rPr>
              <w:t xml:space="preserve">Recommendation No. 9: </w:t>
            </w:r>
            <w:r w:rsidRPr="00E64FEC">
              <w:rPr>
                <w:rFonts w:ascii="Times New Roman" w:hAnsi="Times New Roman" w:cs="Times New Roman"/>
              </w:rPr>
              <w:t xml:space="preserve">Gender issues should be more thoroughly mainstreamed into the planning of activities, and reflected in the results framework, which should aim to achieve a GEN-2 rating, with gender disaggregated baselines, </w:t>
            </w:r>
            <w:proofErr w:type="gramStart"/>
            <w:r w:rsidRPr="00E64FEC">
              <w:rPr>
                <w:rFonts w:ascii="Times New Roman" w:hAnsi="Times New Roman" w:cs="Times New Roman"/>
              </w:rPr>
              <w:t>targets</w:t>
            </w:r>
            <w:proofErr w:type="gramEnd"/>
            <w:r w:rsidRPr="00E64FEC">
              <w:rPr>
                <w:rFonts w:ascii="Times New Roman" w:hAnsi="Times New Roman" w:cs="Times New Roman"/>
              </w:rPr>
              <w:t xml:space="preserve"> and indicators.  UNDP might explore continued partnership with UN Women in support of strengthening the gender dimension of the project.</w:t>
            </w:r>
          </w:p>
          <w:p w14:paraId="4A68033D" w14:textId="4E8ADC10" w:rsidR="00314E0E" w:rsidRPr="008711DF" w:rsidRDefault="00314E0E" w:rsidP="004C1FFE">
            <w:pPr>
              <w:tabs>
                <w:tab w:val="left" w:pos="1080"/>
              </w:tabs>
              <w:spacing w:after="0" w:line="240" w:lineRule="auto"/>
              <w:jc w:val="both"/>
              <w:rPr>
                <w:rFonts w:cstheme="minorHAnsi"/>
                <w:color w:val="185262"/>
              </w:rPr>
            </w:pPr>
          </w:p>
        </w:tc>
      </w:tr>
      <w:tr w:rsidR="00314E0E" w:rsidRPr="008711DF" w14:paraId="05BACE7E" w14:textId="77777777" w:rsidTr="004C1FFE">
        <w:tc>
          <w:tcPr>
            <w:tcW w:w="9350" w:type="dxa"/>
            <w:gridSpan w:val="5"/>
            <w:shd w:val="clear" w:color="auto" w:fill="EAF6F3"/>
          </w:tcPr>
          <w:p w14:paraId="2A687E1C" w14:textId="4742B4AD" w:rsidR="00314E0E" w:rsidRPr="008711DF" w:rsidRDefault="00314E0E" w:rsidP="004C1FFE">
            <w:pPr>
              <w:tabs>
                <w:tab w:val="left" w:pos="1080"/>
              </w:tabs>
              <w:spacing w:after="0" w:line="240" w:lineRule="auto"/>
              <w:jc w:val="both"/>
              <w:rPr>
                <w:rFonts w:cstheme="minorHAnsi"/>
                <w:color w:val="185262"/>
              </w:rPr>
            </w:pPr>
            <w:r w:rsidRPr="008711DF">
              <w:rPr>
                <w:rFonts w:cstheme="minorHAnsi"/>
                <w:color w:val="185262"/>
              </w:rPr>
              <w:t>Management response:</w:t>
            </w:r>
            <w:r w:rsidR="00E64FEC">
              <w:rPr>
                <w:rFonts w:cstheme="minorHAnsi"/>
                <w:color w:val="185262"/>
              </w:rPr>
              <w:t xml:space="preserve"> The project accepts this recommendation. </w:t>
            </w:r>
          </w:p>
        </w:tc>
      </w:tr>
      <w:tr w:rsidR="00314E0E" w:rsidRPr="008711DF" w14:paraId="13CE4D2F" w14:textId="77777777" w:rsidTr="004C1FFE">
        <w:trPr>
          <w:trHeight w:val="135"/>
        </w:trPr>
        <w:tc>
          <w:tcPr>
            <w:tcW w:w="2806" w:type="dxa"/>
            <w:vMerge w:val="restart"/>
            <w:shd w:val="clear" w:color="auto" w:fill="EAF6F3"/>
          </w:tcPr>
          <w:p w14:paraId="6A9074D6"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21" w:type="dxa"/>
            <w:vMerge w:val="restart"/>
            <w:shd w:val="clear" w:color="auto" w:fill="EAF6F3"/>
          </w:tcPr>
          <w:p w14:paraId="42DF375E"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7" w:type="dxa"/>
            <w:vMerge w:val="restart"/>
            <w:shd w:val="clear" w:color="auto" w:fill="EAF6F3"/>
          </w:tcPr>
          <w:p w14:paraId="085BF422"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6" w:type="dxa"/>
            <w:gridSpan w:val="2"/>
            <w:shd w:val="clear" w:color="auto" w:fill="EAF6F3"/>
          </w:tcPr>
          <w:p w14:paraId="4AB16DCE"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Tracking</w:t>
            </w:r>
          </w:p>
        </w:tc>
      </w:tr>
      <w:tr w:rsidR="00314E0E" w:rsidRPr="008711DF" w14:paraId="32A5D914" w14:textId="77777777" w:rsidTr="004C1FFE">
        <w:trPr>
          <w:trHeight w:val="135"/>
        </w:trPr>
        <w:tc>
          <w:tcPr>
            <w:tcW w:w="2806" w:type="dxa"/>
            <w:vMerge/>
            <w:shd w:val="clear" w:color="auto" w:fill="F3F3F3"/>
          </w:tcPr>
          <w:p w14:paraId="6C73B347" w14:textId="77777777" w:rsidR="00314E0E" w:rsidRPr="008711DF" w:rsidRDefault="00314E0E" w:rsidP="004C1FFE">
            <w:pPr>
              <w:tabs>
                <w:tab w:val="left" w:pos="1080"/>
              </w:tabs>
              <w:spacing w:after="0" w:line="240" w:lineRule="auto"/>
              <w:jc w:val="both"/>
              <w:rPr>
                <w:rFonts w:cstheme="minorHAnsi"/>
                <w:color w:val="185262"/>
              </w:rPr>
            </w:pPr>
          </w:p>
        </w:tc>
        <w:tc>
          <w:tcPr>
            <w:tcW w:w="2121" w:type="dxa"/>
            <w:vMerge/>
            <w:shd w:val="clear" w:color="auto" w:fill="F3F3F3"/>
          </w:tcPr>
          <w:p w14:paraId="2DB19544" w14:textId="77777777" w:rsidR="00314E0E" w:rsidRPr="008711DF" w:rsidRDefault="00314E0E" w:rsidP="004C1FFE">
            <w:pPr>
              <w:tabs>
                <w:tab w:val="left" w:pos="1080"/>
              </w:tabs>
              <w:spacing w:after="0" w:line="240" w:lineRule="auto"/>
              <w:jc w:val="both"/>
              <w:rPr>
                <w:rFonts w:cstheme="minorHAnsi"/>
                <w:b/>
                <w:color w:val="185262"/>
              </w:rPr>
            </w:pPr>
          </w:p>
        </w:tc>
        <w:tc>
          <w:tcPr>
            <w:tcW w:w="1997" w:type="dxa"/>
            <w:vMerge/>
            <w:shd w:val="clear" w:color="auto" w:fill="F3F3F3"/>
          </w:tcPr>
          <w:p w14:paraId="10B82FE4" w14:textId="77777777" w:rsidR="00314E0E" w:rsidRPr="008711DF" w:rsidRDefault="00314E0E" w:rsidP="004C1FFE">
            <w:pPr>
              <w:tabs>
                <w:tab w:val="left" w:pos="1080"/>
              </w:tabs>
              <w:spacing w:after="0" w:line="240" w:lineRule="auto"/>
              <w:jc w:val="both"/>
              <w:rPr>
                <w:rFonts w:cstheme="minorHAnsi"/>
                <w:b/>
                <w:color w:val="185262"/>
              </w:rPr>
            </w:pPr>
          </w:p>
        </w:tc>
        <w:tc>
          <w:tcPr>
            <w:tcW w:w="1232" w:type="dxa"/>
          </w:tcPr>
          <w:p w14:paraId="0511FDAC"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E3D59AC"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314E0E" w:rsidRPr="008711DF" w14:paraId="4BEB731F" w14:textId="77777777" w:rsidTr="004C1FFE">
        <w:tc>
          <w:tcPr>
            <w:tcW w:w="2806" w:type="dxa"/>
          </w:tcPr>
          <w:p w14:paraId="1F859395" w14:textId="052C5D0D" w:rsidR="00314E0E" w:rsidRPr="008711DF" w:rsidRDefault="002A1B8C" w:rsidP="004C1FFE">
            <w:pPr>
              <w:tabs>
                <w:tab w:val="left" w:pos="1080"/>
              </w:tabs>
              <w:spacing w:after="0" w:line="240" w:lineRule="auto"/>
              <w:jc w:val="both"/>
              <w:rPr>
                <w:rFonts w:cstheme="minorHAnsi"/>
                <w:color w:val="185262"/>
              </w:rPr>
            </w:pPr>
            <w:r>
              <w:rPr>
                <w:rFonts w:cstheme="minorHAnsi"/>
                <w:color w:val="185262"/>
              </w:rPr>
              <w:t xml:space="preserve">The project has partnered with UN Women on </w:t>
            </w:r>
            <w:proofErr w:type="spellStart"/>
            <w:r>
              <w:rPr>
                <w:rFonts w:cstheme="minorHAnsi"/>
                <w:color w:val="185262"/>
              </w:rPr>
              <w:t>Extremelives</w:t>
            </w:r>
            <w:proofErr w:type="spellEnd"/>
            <w:r>
              <w:rPr>
                <w:rFonts w:cstheme="minorHAnsi"/>
                <w:color w:val="185262"/>
              </w:rPr>
              <w:t xml:space="preserve"> and Youth Influencer </w:t>
            </w:r>
            <w:proofErr w:type="spellStart"/>
            <w:r>
              <w:rPr>
                <w:rFonts w:cstheme="minorHAnsi"/>
                <w:color w:val="185262"/>
              </w:rPr>
              <w:t>programme</w:t>
            </w:r>
            <w:proofErr w:type="spellEnd"/>
          </w:p>
        </w:tc>
        <w:tc>
          <w:tcPr>
            <w:tcW w:w="2121" w:type="dxa"/>
          </w:tcPr>
          <w:p w14:paraId="627B8143" w14:textId="064F258E" w:rsidR="00314E0E" w:rsidRPr="008711DF" w:rsidRDefault="00C17130" w:rsidP="004C1FFE">
            <w:pPr>
              <w:tabs>
                <w:tab w:val="left" w:pos="1080"/>
              </w:tabs>
              <w:spacing w:after="0" w:line="240" w:lineRule="auto"/>
              <w:jc w:val="both"/>
              <w:rPr>
                <w:rFonts w:cstheme="minorHAnsi"/>
                <w:color w:val="185262"/>
              </w:rPr>
            </w:pPr>
            <w:r>
              <w:rPr>
                <w:rFonts w:cstheme="minorHAnsi"/>
                <w:color w:val="185262"/>
              </w:rPr>
              <w:t>August 2020</w:t>
            </w:r>
          </w:p>
        </w:tc>
        <w:tc>
          <w:tcPr>
            <w:tcW w:w="1997" w:type="dxa"/>
          </w:tcPr>
          <w:p w14:paraId="371AC1C7" w14:textId="764EB000" w:rsidR="00314E0E" w:rsidRPr="008711DF" w:rsidRDefault="00C17130" w:rsidP="004C1FFE">
            <w:pPr>
              <w:tabs>
                <w:tab w:val="left" w:pos="1080"/>
              </w:tabs>
              <w:spacing w:after="0" w:line="240" w:lineRule="auto"/>
              <w:jc w:val="both"/>
              <w:rPr>
                <w:rFonts w:cstheme="minorHAnsi"/>
                <w:color w:val="185262"/>
              </w:rPr>
            </w:pPr>
            <w:r>
              <w:rPr>
                <w:rFonts w:cstheme="minorHAnsi"/>
                <w:bCs/>
                <w:color w:val="185262"/>
              </w:rPr>
              <w:t>Governance and Peacebuilding</w:t>
            </w:r>
            <w:r w:rsidR="00204AC1">
              <w:rPr>
                <w:rFonts w:cstheme="minorHAnsi"/>
                <w:bCs/>
                <w:color w:val="185262"/>
              </w:rPr>
              <w:t xml:space="preserve"> team</w:t>
            </w:r>
          </w:p>
        </w:tc>
        <w:tc>
          <w:tcPr>
            <w:tcW w:w="1232" w:type="dxa"/>
          </w:tcPr>
          <w:p w14:paraId="1888D25A" w14:textId="77777777" w:rsidR="00314E0E" w:rsidRPr="008711DF" w:rsidRDefault="00314E0E" w:rsidP="004C1FFE">
            <w:pPr>
              <w:tabs>
                <w:tab w:val="left" w:pos="1080"/>
              </w:tabs>
              <w:spacing w:after="0" w:line="240" w:lineRule="auto"/>
              <w:jc w:val="both"/>
              <w:rPr>
                <w:rFonts w:cstheme="minorHAnsi"/>
                <w:color w:val="185262"/>
              </w:rPr>
            </w:pPr>
          </w:p>
        </w:tc>
        <w:tc>
          <w:tcPr>
            <w:tcW w:w="1194" w:type="dxa"/>
          </w:tcPr>
          <w:p w14:paraId="53FA7F1E" w14:textId="77777777" w:rsidR="00314E0E" w:rsidRPr="008711DF" w:rsidRDefault="00314E0E" w:rsidP="004C1FFE">
            <w:pPr>
              <w:tabs>
                <w:tab w:val="left" w:pos="1080"/>
              </w:tabs>
              <w:spacing w:after="0" w:line="240" w:lineRule="auto"/>
              <w:jc w:val="both"/>
              <w:rPr>
                <w:rFonts w:cstheme="minorHAnsi"/>
                <w:color w:val="185262"/>
              </w:rPr>
            </w:pPr>
          </w:p>
        </w:tc>
      </w:tr>
      <w:tr w:rsidR="00314E0E" w:rsidRPr="008711DF" w14:paraId="053A5C05" w14:textId="77777777" w:rsidTr="004C1FFE">
        <w:tc>
          <w:tcPr>
            <w:tcW w:w="2806" w:type="dxa"/>
          </w:tcPr>
          <w:p w14:paraId="22AC4235" w14:textId="09BFE4F8" w:rsidR="00314E0E" w:rsidRPr="008711DF" w:rsidRDefault="00314E0E" w:rsidP="004C1FFE">
            <w:pPr>
              <w:tabs>
                <w:tab w:val="left" w:pos="1080"/>
              </w:tabs>
              <w:spacing w:after="0" w:line="240" w:lineRule="auto"/>
              <w:jc w:val="both"/>
              <w:rPr>
                <w:rFonts w:cstheme="minorHAnsi"/>
                <w:color w:val="185262"/>
              </w:rPr>
            </w:pPr>
          </w:p>
        </w:tc>
        <w:tc>
          <w:tcPr>
            <w:tcW w:w="2121" w:type="dxa"/>
          </w:tcPr>
          <w:p w14:paraId="4574ABD8" w14:textId="77777777" w:rsidR="00314E0E" w:rsidRPr="008711DF" w:rsidRDefault="00314E0E" w:rsidP="004C1FFE">
            <w:pPr>
              <w:tabs>
                <w:tab w:val="left" w:pos="1080"/>
              </w:tabs>
              <w:spacing w:after="0" w:line="240" w:lineRule="auto"/>
              <w:jc w:val="both"/>
              <w:rPr>
                <w:rFonts w:cstheme="minorHAnsi"/>
                <w:color w:val="185262"/>
              </w:rPr>
            </w:pPr>
          </w:p>
        </w:tc>
        <w:tc>
          <w:tcPr>
            <w:tcW w:w="1997" w:type="dxa"/>
          </w:tcPr>
          <w:p w14:paraId="27F146FA" w14:textId="77777777" w:rsidR="00314E0E" w:rsidRPr="008711DF" w:rsidRDefault="00314E0E" w:rsidP="004C1FFE">
            <w:pPr>
              <w:tabs>
                <w:tab w:val="left" w:pos="1080"/>
              </w:tabs>
              <w:spacing w:after="0" w:line="240" w:lineRule="auto"/>
              <w:jc w:val="both"/>
              <w:rPr>
                <w:rFonts w:cstheme="minorHAnsi"/>
                <w:color w:val="185262"/>
              </w:rPr>
            </w:pPr>
          </w:p>
        </w:tc>
        <w:tc>
          <w:tcPr>
            <w:tcW w:w="1232" w:type="dxa"/>
          </w:tcPr>
          <w:p w14:paraId="6E3C9F90" w14:textId="77777777" w:rsidR="00314E0E" w:rsidRPr="008711DF" w:rsidRDefault="00314E0E" w:rsidP="004C1FFE">
            <w:pPr>
              <w:tabs>
                <w:tab w:val="left" w:pos="1080"/>
              </w:tabs>
              <w:spacing w:after="0" w:line="240" w:lineRule="auto"/>
              <w:jc w:val="both"/>
              <w:rPr>
                <w:rFonts w:cstheme="minorHAnsi"/>
                <w:color w:val="185262"/>
              </w:rPr>
            </w:pPr>
          </w:p>
        </w:tc>
        <w:tc>
          <w:tcPr>
            <w:tcW w:w="1194" w:type="dxa"/>
          </w:tcPr>
          <w:p w14:paraId="26C240BD" w14:textId="77777777" w:rsidR="00314E0E" w:rsidRPr="008711DF" w:rsidRDefault="00314E0E" w:rsidP="004C1FFE">
            <w:pPr>
              <w:tabs>
                <w:tab w:val="left" w:pos="1080"/>
              </w:tabs>
              <w:spacing w:after="0" w:line="240" w:lineRule="auto"/>
              <w:jc w:val="both"/>
              <w:rPr>
                <w:rFonts w:cstheme="minorHAnsi"/>
                <w:color w:val="185262"/>
              </w:rPr>
            </w:pPr>
          </w:p>
        </w:tc>
      </w:tr>
      <w:tr w:rsidR="00314E0E" w:rsidRPr="008711DF" w14:paraId="3F5A7EC4" w14:textId="77777777" w:rsidTr="004C1FFE">
        <w:tc>
          <w:tcPr>
            <w:tcW w:w="2806" w:type="dxa"/>
          </w:tcPr>
          <w:p w14:paraId="2AE8D8A0" w14:textId="21BFAF40" w:rsidR="00314E0E" w:rsidRPr="008711DF" w:rsidRDefault="00314E0E" w:rsidP="004C1FFE">
            <w:pPr>
              <w:tabs>
                <w:tab w:val="left" w:pos="1080"/>
              </w:tabs>
              <w:spacing w:after="0" w:line="240" w:lineRule="auto"/>
              <w:jc w:val="both"/>
              <w:rPr>
                <w:rFonts w:cstheme="minorHAnsi"/>
                <w:color w:val="185262"/>
              </w:rPr>
            </w:pPr>
          </w:p>
        </w:tc>
        <w:tc>
          <w:tcPr>
            <w:tcW w:w="2121" w:type="dxa"/>
          </w:tcPr>
          <w:p w14:paraId="41CB3D6E" w14:textId="77777777" w:rsidR="00314E0E" w:rsidRPr="008711DF" w:rsidDel="00BA6647" w:rsidRDefault="00314E0E" w:rsidP="004C1FFE">
            <w:pPr>
              <w:tabs>
                <w:tab w:val="left" w:pos="1080"/>
              </w:tabs>
              <w:spacing w:after="0" w:line="240" w:lineRule="auto"/>
              <w:jc w:val="both"/>
              <w:rPr>
                <w:rFonts w:cstheme="minorHAnsi"/>
                <w:color w:val="185262"/>
              </w:rPr>
            </w:pPr>
          </w:p>
        </w:tc>
        <w:tc>
          <w:tcPr>
            <w:tcW w:w="1997" w:type="dxa"/>
          </w:tcPr>
          <w:p w14:paraId="2D006D7E" w14:textId="77777777" w:rsidR="00314E0E" w:rsidRPr="008711DF" w:rsidDel="00BA6647" w:rsidRDefault="00314E0E" w:rsidP="004C1FFE">
            <w:pPr>
              <w:tabs>
                <w:tab w:val="left" w:pos="1080"/>
              </w:tabs>
              <w:spacing w:after="0" w:line="240" w:lineRule="auto"/>
              <w:jc w:val="both"/>
              <w:rPr>
                <w:rFonts w:cstheme="minorHAnsi"/>
                <w:color w:val="185262"/>
              </w:rPr>
            </w:pPr>
          </w:p>
        </w:tc>
        <w:tc>
          <w:tcPr>
            <w:tcW w:w="1232" w:type="dxa"/>
          </w:tcPr>
          <w:p w14:paraId="04754E06" w14:textId="77777777" w:rsidR="00314E0E" w:rsidRPr="008711DF" w:rsidRDefault="00314E0E" w:rsidP="004C1FFE">
            <w:pPr>
              <w:tabs>
                <w:tab w:val="left" w:pos="1080"/>
              </w:tabs>
              <w:spacing w:after="0" w:line="240" w:lineRule="auto"/>
              <w:jc w:val="both"/>
              <w:rPr>
                <w:rFonts w:cstheme="minorHAnsi"/>
                <w:color w:val="185262"/>
              </w:rPr>
            </w:pPr>
          </w:p>
        </w:tc>
        <w:tc>
          <w:tcPr>
            <w:tcW w:w="1194" w:type="dxa"/>
          </w:tcPr>
          <w:p w14:paraId="233EE817" w14:textId="77777777" w:rsidR="00314E0E" w:rsidRPr="008711DF" w:rsidRDefault="00314E0E" w:rsidP="004C1FFE">
            <w:pPr>
              <w:tabs>
                <w:tab w:val="left" w:pos="1080"/>
              </w:tabs>
              <w:spacing w:after="0" w:line="240" w:lineRule="auto"/>
              <w:jc w:val="both"/>
              <w:rPr>
                <w:rFonts w:cstheme="minorHAnsi"/>
                <w:color w:val="185262"/>
              </w:rPr>
            </w:pPr>
          </w:p>
        </w:tc>
      </w:tr>
      <w:tr w:rsidR="003825D0" w:rsidRPr="008711DF" w14:paraId="24862AB1" w14:textId="77777777" w:rsidTr="004C1FFE">
        <w:tc>
          <w:tcPr>
            <w:tcW w:w="2806" w:type="dxa"/>
          </w:tcPr>
          <w:p w14:paraId="260F616D" w14:textId="77777777" w:rsidR="003825D0" w:rsidRPr="008711DF" w:rsidRDefault="003825D0" w:rsidP="004C1FFE">
            <w:pPr>
              <w:tabs>
                <w:tab w:val="left" w:pos="1080"/>
              </w:tabs>
              <w:spacing w:after="0" w:line="240" w:lineRule="auto"/>
              <w:jc w:val="both"/>
              <w:rPr>
                <w:rFonts w:cstheme="minorHAnsi"/>
                <w:color w:val="185262"/>
              </w:rPr>
            </w:pPr>
          </w:p>
        </w:tc>
        <w:tc>
          <w:tcPr>
            <w:tcW w:w="2121" w:type="dxa"/>
          </w:tcPr>
          <w:p w14:paraId="37196266" w14:textId="77777777" w:rsidR="003825D0" w:rsidRPr="008711DF" w:rsidDel="00BA6647" w:rsidRDefault="003825D0" w:rsidP="004C1FFE">
            <w:pPr>
              <w:tabs>
                <w:tab w:val="left" w:pos="1080"/>
              </w:tabs>
              <w:spacing w:after="0" w:line="240" w:lineRule="auto"/>
              <w:jc w:val="both"/>
              <w:rPr>
                <w:rFonts w:cstheme="minorHAnsi"/>
                <w:color w:val="185262"/>
              </w:rPr>
            </w:pPr>
          </w:p>
        </w:tc>
        <w:tc>
          <w:tcPr>
            <w:tcW w:w="1997" w:type="dxa"/>
          </w:tcPr>
          <w:p w14:paraId="63E0A7B0" w14:textId="77777777" w:rsidR="003825D0" w:rsidRPr="008711DF" w:rsidDel="00BA6647" w:rsidRDefault="003825D0" w:rsidP="004C1FFE">
            <w:pPr>
              <w:tabs>
                <w:tab w:val="left" w:pos="1080"/>
              </w:tabs>
              <w:spacing w:after="0" w:line="240" w:lineRule="auto"/>
              <w:jc w:val="both"/>
              <w:rPr>
                <w:rFonts w:cstheme="minorHAnsi"/>
                <w:color w:val="185262"/>
              </w:rPr>
            </w:pPr>
          </w:p>
        </w:tc>
        <w:tc>
          <w:tcPr>
            <w:tcW w:w="1232" w:type="dxa"/>
          </w:tcPr>
          <w:p w14:paraId="3C8DF377" w14:textId="77777777" w:rsidR="003825D0" w:rsidRPr="008711DF" w:rsidRDefault="003825D0" w:rsidP="004C1FFE">
            <w:pPr>
              <w:tabs>
                <w:tab w:val="left" w:pos="1080"/>
              </w:tabs>
              <w:spacing w:after="0" w:line="240" w:lineRule="auto"/>
              <w:jc w:val="both"/>
              <w:rPr>
                <w:rFonts w:cstheme="minorHAnsi"/>
                <w:color w:val="185262"/>
              </w:rPr>
            </w:pPr>
          </w:p>
        </w:tc>
        <w:tc>
          <w:tcPr>
            <w:tcW w:w="1194" w:type="dxa"/>
          </w:tcPr>
          <w:p w14:paraId="2CC1DE9E" w14:textId="77777777" w:rsidR="003825D0" w:rsidRPr="008711DF" w:rsidRDefault="003825D0" w:rsidP="004C1FFE">
            <w:pPr>
              <w:tabs>
                <w:tab w:val="left" w:pos="1080"/>
              </w:tabs>
              <w:spacing w:after="0" w:line="240" w:lineRule="auto"/>
              <w:jc w:val="both"/>
              <w:rPr>
                <w:rFonts w:cstheme="minorHAnsi"/>
                <w:color w:val="185262"/>
              </w:rPr>
            </w:pPr>
          </w:p>
        </w:tc>
      </w:tr>
      <w:tr w:rsidR="003825D0" w:rsidRPr="008711DF" w14:paraId="126A9120" w14:textId="77777777" w:rsidTr="00436BDC">
        <w:tc>
          <w:tcPr>
            <w:tcW w:w="9350" w:type="dxa"/>
            <w:gridSpan w:val="5"/>
            <w:shd w:val="clear" w:color="auto" w:fill="DEEAF6" w:themeFill="accent5" w:themeFillTint="33"/>
          </w:tcPr>
          <w:p w14:paraId="3517C52E" w14:textId="77777777" w:rsidR="00436BDC" w:rsidRPr="00436BDC" w:rsidRDefault="00134268" w:rsidP="00436BDC">
            <w:pPr>
              <w:spacing w:line="276" w:lineRule="auto"/>
              <w:jc w:val="both"/>
              <w:rPr>
                <w:rFonts w:ascii="Times New Roman" w:hAnsi="Times New Roman" w:cs="Times New Roman"/>
              </w:rPr>
            </w:pPr>
            <w:r w:rsidRPr="00436BDC">
              <w:rPr>
                <w:rFonts w:cstheme="minorHAnsi"/>
                <w:color w:val="185262"/>
              </w:rPr>
              <w:t>Recommendation No</w:t>
            </w:r>
            <w:r w:rsidR="005B777B" w:rsidRPr="00436BDC">
              <w:rPr>
                <w:rFonts w:cstheme="minorHAnsi"/>
                <w:color w:val="185262"/>
              </w:rPr>
              <w:t xml:space="preserve">. 10 </w:t>
            </w:r>
            <w:r w:rsidR="00436BDC" w:rsidRPr="00436BDC">
              <w:rPr>
                <w:rFonts w:ascii="Times New Roman" w:hAnsi="Times New Roman" w:cs="Times New Roman"/>
              </w:rPr>
              <w:t xml:space="preserve">The project should continue with the patient and supportive approach taken to establish correct ‘framing’ of the PCVE issue at national level, to promote maximum buy-in across Government to the effort, and to </w:t>
            </w:r>
            <w:proofErr w:type="spellStart"/>
            <w:r w:rsidR="00436BDC" w:rsidRPr="00436BDC">
              <w:rPr>
                <w:rFonts w:ascii="Times New Roman" w:hAnsi="Times New Roman" w:cs="Times New Roman"/>
              </w:rPr>
              <w:t>mobilise</w:t>
            </w:r>
            <w:proofErr w:type="spellEnd"/>
            <w:r w:rsidR="00436BDC" w:rsidRPr="00436BDC">
              <w:rPr>
                <w:rFonts w:ascii="Times New Roman" w:hAnsi="Times New Roman" w:cs="Times New Roman"/>
              </w:rPr>
              <w:t xml:space="preserve"> the broadest possible coalition of civil society actors in its undertaking.  The UNDP project teams should continue to lead engagement on NAPs at the Country level given the need to be resident on the ground, and to better promote the whole of society approach, which it is best placed to convene.</w:t>
            </w:r>
          </w:p>
          <w:p w14:paraId="696CEA6F" w14:textId="6BF43B78" w:rsidR="003825D0" w:rsidRPr="008711DF" w:rsidRDefault="003825D0" w:rsidP="003825D0">
            <w:pPr>
              <w:tabs>
                <w:tab w:val="left" w:pos="1080"/>
              </w:tabs>
              <w:spacing w:after="0" w:line="240" w:lineRule="auto"/>
              <w:jc w:val="both"/>
              <w:rPr>
                <w:rFonts w:cstheme="minorHAnsi"/>
                <w:color w:val="185262"/>
              </w:rPr>
            </w:pPr>
          </w:p>
        </w:tc>
      </w:tr>
      <w:tr w:rsidR="003825D0" w:rsidRPr="008711DF" w14:paraId="37C36547" w14:textId="77777777" w:rsidTr="00436BDC">
        <w:tc>
          <w:tcPr>
            <w:tcW w:w="9350" w:type="dxa"/>
            <w:gridSpan w:val="5"/>
            <w:shd w:val="clear" w:color="auto" w:fill="DEEAF6" w:themeFill="accent5" w:themeFillTint="33"/>
          </w:tcPr>
          <w:p w14:paraId="15A6B6E6" w14:textId="2808DFD1" w:rsidR="003825D0" w:rsidRPr="008711DF" w:rsidRDefault="003825D0" w:rsidP="003825D0">
            <w:pPr>
              <w:tabs>
                <w:tab w:val="left" w:pos="1080"/>
              </w:tabs>
              <w:spacing w:after="0" w:line="240" w:lineRule="auto"/>
              <w:jc w:val="both"/>
              <w:rPr>
                <w:rFonts w:cstheme="minorHAnsi"/>
                <w:color w:val="185262"/>
              </w:rPr>
            </w:pPr>
            <w:r w:rsidRPr="008711DF">
              <w:rPr>
                <w:rFonts w:cstheme="minorHAnsi"/>
                <w:color w:val="185262"/>
              </w:rPr>
              <w:t>Management response:</w:t>
            </w:r>
            <w:r>
              <w:rPr>
                <w:rFonts w:cstheme="minorHAnsi"/>
                <w:color w:val="185262"/>
              </w:rPr>
              <w:t xml:space="preserve"> The project accepts this recommendation. </w:t>
            </w:r>
          </w:p>
        </w:tc>
      </w:tr>
      <w:tr w:rsidR="003825D0" w:rsidRPr="008711DF" w14:paraId="22908DC4" w14:textId="77777777" w:rsidTr="00436BDC">
        <w:tc>
          <w:tcPr>
            <w:tcW w:w="2806" w:type="dxa"/>
            <w:shd w:val="clear" w:color="auto" w:fill="DEEAF6" w:themeFill="accent5" w:themeFillTint="33"/>
          </w:tcPr>
          <w:p w14:paraId="6D5A9FDF" w14:textId="1A28D03D" w:rsidR="003825D0" w:rsidRPr="008711DF" w:rsidRDefault="003825D0" w:rsidP="003825D0">
            <w:pPr>
              <w:tabs>
                <w:tab w:val="left" w:pos="1080"/>
              </w:tabs>
              <w:spacing w:after="0" w:line="240" w:lineRule="auto"/>
              <w:jc w:val="both"/>
              <w:rPr>
                <w:rFonts w:cstheme="minorHAnsi"/>
                <w:color w:val="185262"/>
              </w:rPr>
            </w:pPr>
            <w:r w:rsidRPr="008711DF">
              <w:rPr>
                <w:rFonts w:cstheme="minorHAnsi"/>
                <w:b/>
                <w:color w:val="185262"/>
              </w:rPr>
              <w:t>Key action(s)</w:t>
            </w:r>
          </w:p>
        </w:tc>
        <w:tc>
          <w:tcPr>
            <w:tcW w:w="2121" w:type="dxa"/>
            <w:shd w:val="clear" w:color="auto" w:fill="DEEAF6" w:themeFill="accent5" w:themeFillTint="33"/>
          </w:tcPr>
          <w:p w14:paraId="48B4273F" w14:textId="2AC971E7" w:rsidR="003825D0" w:rsidRPr="008711DF" w:rsidDel="00BA6647" w:rsidRDefault="003825D0" w:rsidP="003825D0">
            <w:pPr>
              <w:tabs>
                <w:tab w:val="left" w:pos="1080"/>
              </w:tabs>
              <w:spacing w:after="0" w:line="240" w:lineRule="auto"/>
              <w:jc w:val="both"/>
              <w:rPr>
                <w:rFonts w:cstheme="minorHAnsi"/>
                <w:color w:val="185262"/>
              </w:rPr>
            </w:pPr>
            <w:r w:rsidRPr="008711DF">
              <w:rPr>
                <w:rFonts w:cstheme="minorHAnsi"/>
                <w:b/>
                <w:color w:val="185262"/>
              </w:rPr>
              <w:t>Completion date</w:t>
            </w:r>
          </w:p>
        </w:tc>
        <w:tc>
          <w:tcPr>
            <w:tcW w:w="1997" w:type="dxa"/>
            <w:shd w:val="clear" w:color="auto" w:fill="DEEAF6" w:themeFill="accent5" w:themeFillTint="33"/>
          </w:tcPr>
          <w:p w14:paraId="425271D4" w14:textId="0D23782C" w:rsidR="003825D0" w:rsidRPr="008711DF" w:rsidDel="00BA6647" w:rsidRDefault="003825D0" w:rsidP="003825D0">
            <w:pPr>
              <w:tabs>
                <w:tab w:val="left" w:pos="1080"/>
              </w:tabs>
              <w:spacing w:after="0" w:line="240" w:lineRule="auto"/>
              <w:jc w:val="both"/>
              <w:rPr>
                <w:rFonts w:cstheme="minorHAnsi"/>
                <w:color w:val="185262"/>
              </w:rPr>
            </w:pPr>
            <w:r w:rsidRPr="008711DF">
              <w:rPr>
                <w:rFonts w:cstheme="minorHAnsi"/>
                <w:b/>
                <w:color w:val="185262"/>
              </w:rPr>
              <w:t>Responsible unit(s)</w:t>
            </w:r>
          </w:p>
        </w:tc>
        <w:tc>
          <w:tcPr>
            <w:tcW w:w="1232" w:type="dxa"/>
            <w:shd w:val="clear" w:color="auto" w:fill="DEEAF6" w:themeFill="accent5" w:themeFillTint="33"/>
          </w:tcPr>
          <w:p w14:paraId="6FE5B8F7" w14:textId="24C5EDE1" w:rsidR="003825D0" w:rsidRPr="008711DF" w:rsidRDefault="003825D0" w:rsidP="003825D0">
            <w:pPr>
              <w:tabs>
                <w:tab w:val="left" w:pos="1080"/>
              </w:tabs>
              <w:spacing w:after="0" w:line="240" w:lineRule="auto"/>
              <w:jc w:val="both"/>
              <w:rPr>
                <w:rFonts w:cstheme="minorHAnsi"/>
                <w:color w:val="185262"/>
              </w:rPr>
            </w:pPr>
            <w:r w:rsidRPr="008711DF">
              <w:rPr>
                <w:rFonts w:cstheme="minorHAnsi"/>
                <w:b/>
                <w:color w:val="185262"/>
              </w:rPr>
              <w:t>Tracking</w:t>
            </w:r>
          </w:p>
        </w:tc>
        <w:tc>
          <w:tcPr>
            <w:tcW w:w="1194" w:type="dxa"/>
            <w:shd w:val="clear" w:color="auto" w:fill="DEEAF6" w:themeFill="accent5" w:themeFillTint="33"/>
          </w:tcPr>
          <w:p w14:paraId="5AF5CB99" w14:textId="77777777" w:rsidR="003825D0" w:rsidRPr="008711DF" w:rsidRDefault="003825D0" w:rsidP="003825D0">
            <w:pPr>
              <w:tabs>
                <w:tab w:val="left" w:pos="1080"/>
              </w:tabs>
              <w:spacing w:after="0" w:line="240" w:lineRule="auto"/>
              <w:jc w:val="both"/>
              <w:rPr>
                <w:rFonts w:cstheme="minorHAnsi"/>
                <w:color w:val="185262"/>
              </w:rPr>
            </w:pPr>
          </w:p>
        </w:tc>
      </w:tr>
      <w:tr w:rsidR="003825D0" w:rsidRPr="008711DF" w14:paraId="0FE3569B" w14:textId="77777777" w:rsidTr="004C1FFE">
        <w:tc>
          <w:tcPr>
            <w:tcW w:w="2806" w:type="dxa"/>
          </w:tcPr>
          <w:p w14:paraId="42CFB286" w14:textId="3D8B44EF" w:rsidR="003825D0" w:rsidRPr="008711DF" w:rsidRDefault="00457C9F" w:rsidP="003825D0">
            <w:pPr>
              <w:tabs>
                <w:tab w:val="left" w:pos="1080"/>
              </w:tabs>
              <w:spacing w:after="0" w:line="240" w:lineRule="auto"/>
              <w:jc w:val="both"/>
              <w:rPr>
                <w:rFonts w:cstheme="minorHAnsi"/>
                <w:color w:val="185262"/>
              </w:rPr>
            </w:pPr>
            <w:r>
              <w:rPr>
                <w:rFonts w:cstheme="minorHAnsi"/>
                <w:color w:val="185262"/>
              </w:rPr>
              <w:t>UNDP country offices have complete control over this and reflected their strategy for engagement with government partners in their respective project documents</w:t>
            </w:r>
          </w:p>
        </w:tc>
        <w:tc>
          <w:tcPr>
            <w:tcW w:w="2121" w:type="dxa"/>
          </w:tcPr>
          <w:p w14:paraId="35009D3D" w14:textId="4BE52AA2" w:rsidR="003825D0" w:rsidRPr="008711DF" w:rsidDel="00BA6647" w:rsidRDefault="00BA5D6E" w:rsidP="003825D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1997" w:type="dxa"/>
          </w:tcPr>
          <w:p w14:paraId="739D0FD7" w14:textId="70217087" w:rsidR="003825D0" w:rsidRPr="008711DF" w:rsidDel="00BA6647" w:rsidRDefault="00BA5D6E" w:rsidP="003825D0">
            <w:pPr>
              <w:tabs>
                <w:tab w:val="left" w:pos="1080"/>
              </w:tabs>
              <w:spacing w:after="0" w:line="240" w:lineRule="auto"/>
              <w:jc w:val="both"/>
              <w:rPr>
                <w:rFonts w:cstheme="minorHAnsi"/>
                <w:color w:val="185262"/>
              </w:rPr>
            </w:pPr>
            <w:r>
              <w:rPr>
                <w:rFonts w:cstheme="minorHAnsi"/>
                <w:color w:val="185262"/>
              </w:rPr>
              <w:t>Governance and Peacebuilding</w:t>
            </w:r>
            <w:r w:rsidR="00F43CF8">
              <w:rPr>
                <w:rFonts w:cstheme="minorHAnsi"/>
                <w:color w:val="185262"/>
              </w:rPr>
              <w:t xml:space="preserve"> team</w:t>
            </w:r>
          </w:p>
        </w:tc>
        <w:tc>
          <w:tcPr>
            <w:tcW w:w="1232" w:type="dxa"/>
          </w:tcPr>
          <w:p w14:paraId="6B758D69" w14:textId="58438590" w:rsidR="003825D0" w:rsidRPr="008711DF" w:rsidRDefault="003825D0" w:rsidP="003825D0">
            <w:pPr>
              <w:tabs>
                <w:tab w:val="left" w:pos="1080"/>
              </w:tabs>
              <w:spacing w:after="0" w:line="240" w:lineRule="auto"/>
              <w:jc w:val="both"/>
              <w:rPr>
                <w:rFonts w:cstheme="minorHAnsi"/>
                <w:color w:val="185262"/>
              </w:rPr>
            </w:pPr>
            <w:r w:rsidRPr="008711DF">
              <w:rPr>
                <w:rFonts w:cstheme="minorHAnsi"/>
                <w:b/>
                <w:color w:val="185262"/>
              </w:rPr>
              <w:t>Comments</w:t>
            </w:r>
          </w:p>
        </w:tc>
        <w:tc>
          <w:tcPr>
            <w:tcW w:w="1194" w:type="dxa"/>
          </w:tcPr>
          <w:p w14:paraId="17BEDAFA" w14:textId="687CBC7B" w:rsidR="003825D0" w:rsidRPr="008711DF" w:rsidRDefault="003825D0" w:rsidP="003825D0">
            <w:pPr>
              <w:tabs>
                <w:tab w:val="left" w:pos="1080"/>
              </w:tabs>
              <w:spacing w:after="0" w:line="240" w:lineRule="auto"/>
              <w:jc w:val="both"/>
              <w:rPr>
                <w:rFonts w:cstheme="minorHAnsi"/>
                <w:color w:val="185262"/>
              </w:rPr>
            </w:pPr>
            <w:r w:rsidRPr="008711DF">
              <w:rPr>
                <w:rFonts w:cstheme="minorHAnsi"/>
                <w:b/>
                <w:color w:val="185262"/>
              </w:rPr>
              <w:t>Status (initiated, completed or no due date)</w:t>
            </w:r>
            <w:r w:rsidR="00BA5D6E">
              <w:rPr>
                <w:rFonts w:cstheme="minorHAnsi"/>
                <w:b/>
                <w:color w:val="185262"/>
              </w:rPr>
              <w:t xml:space="preserve"> </w:t>
            </w:r>
            <w:r w:rsidR="00BA5D6E" w:rsidRPr="00BA5D6E">
              <w:rPr>
                <w:rFonts w:cstheme="minorHAnsi"/>
                <w:bCs/>
                <w:color w:val="185262"/>
              </w:rPr>
              <w:t>Completed</w:t>
            </w:r>
            <w:r w:rsidR="00BA5D6E">
              <w:rPr>
                <w:rFonts w:cstheme="minorHAnsi"/>
                <w:b/>
                <w:color w:val="185262"/>
              </w:rPr>
              <w:t xml:space="preserve"> </w:t>
            </w:r>
          </w:p>
        </w:tc>
      </w:tr>
      <w:tr w:rsidR="003825D0" w:rsidRPr="008711DF" w14:paraId="1BC96A0E" w14:textId="77777777" w:rsidTr="004C1FFE">
        <w:tc>
          <w:tcPr>
            <w:tcW w:w="2806" w:type="dxa"/>
          </w:tcPr>
          <w:p w14:paraId="7F8A8E5A" w14:textId="77777777" w:rsidR="003825D0" w:rsidRPr="008711DF" w:rsidRDefault="003825D0" w:rsidP="003825D0">
            <w:pPr>
              <w:tabs>
                <w:tab w:val="left" w:pos="1080"/>
              </w:tabs>
              <w:spacing w:after="0" w:line="240" w:lineRule="auto"/>
              <w:jc w:val="both"/>
              <w:rPr>
                <w:rFonts w:cstheme="minorHAnsi"/>
                <w:color w:val="185262"/>
              </w:rPr>
            </w:pPr>
          </w:p>
        </w:tc>
        <w:tc>
          <w:tcPr>
            <w:tcW w:w="2121" w:type="dxa"/>
          </w:tcPr>
          <w:p w14:paraId="018414ED" w14:textId="77777777" w:rsidR="003825D0" w:rsidRPr="008711DF" w:rsidDel="00BA6647" w:rsidRDefault="003825D0" w:rsidP="003825D0">
            <w:pPr>
              <w:tabs>
                <w:tab w:val="left" w:pos="1080"/>
              </w:tabs>
              <w:spacing w:after="0" w:line="240" w:lineRule="auto"/>
              <w:jc w:val="both"/>
              <w:rPr>
                <w:rFonts w:cstheme="minorHAnsi"/>
                <w:color w:val="185262"/>
              </w:rPr>
            </w:pPr>
          </w:p>
        </w:tc>
        <w:tc>
          <w:tcPr>
            <w:tcW w:w="1997" w:type="dxa"/>
          </w:tcPr>
          <w:p w14:paraId="43236FE2" w14:textId="77777777" w:rsidR="003825D0" w:rsidRPr="008711DF" w:rsidDel="00BA6647" w:rsidRDefault="003825D0" w:rsidP="003825D0">
            <w:pPr>
              <w:tabs>
                <w:tab w:val="left" w:pos="1080"/>
              </w:tabs>
              <w:spacing w:after="0" w:line="240" w:lineRule="auto"/>
              <w:jc w:val="both"/>
              <w:rPr>
                <w:rFonts w:cstheme="minorHAnsi"/>
                <w:color w:val="185262"/>
              </w:rPr>
            </w:pPr>
          </w:p>
        </w:tc>
        <w:tc>
          <w:tcPr>
            <w:tcW w:w="1232" w:type="dxa"/>
          </w:tcPr>
          <w:p w14:paraId="41881C40" w14:textId="77777777" w:rsidR="003825D0" w:rsidRPr="008711DF" w:rsidRDefault="003825D0" w:rsidP="003825D0">
            <w:pPr>
              <w:tabs>
                <w:tab w:val="left" w:pos="1080"/>
              </w:tabs>
              <w:spacing w:after="0" w:line="240" w:lineRule="auto"/>
              <w:jc w:val="both"/>
              <w:rPr>
                <w:rFonts w:cstheme="minorHAnsi"/>
                <w:color w:val="185262"/>
              </w:rPr>
            </w:pPr>
          </w:p>
        </w:tc>
        <w:tc>
          <w:tcPr>
            <w:tcW w:w="1194" w:type="dxa"/>
          </w:tcPr>
          <w:p w14:paraId="1DB09ED1" w14:textId="77777777" w:rsidR="003825D0" w:rsidRPr="008711DF" w:rsidRDefault="003825D0" w:rsidP="003825D0">
            <w:pPr>
              <w:tabs>
                <w:tab w:val="left" w:pos="1080"/>
              </w:tabs>
              <w:spacing w:after="0" w:line="240" w:lineRule="auto"/>
              <w:jc w:val="both"/>
              <w:rPr>
                <w:rFonts w:cstheme="minorHAnsi"/>
                <w:color w:val="185262"/>
              </w:rPr>
            </w:pPr>
          </w:p>
        </w:tc>
      </w:tr>
      <w:tr w:rsidR="003825D0" w:rsidRPr="008711DF" w14:paraId="51E3DECF" w14:textId="77777777" w:rsidTr="004C1FFE">
        <w:tc>
          <w:tcPr>
            <w:tcW w:w="2806" w:type="dxa"/>
          </w:tcPr>
          <w:p w14:paraId="7CC28BAF" w14:textId="77777777" w:rsidR="003825D0" w:rsidRPr="008711DF" w:rsidRDefault="003825D0" w:rsidP="003825D0">
            <w:pPr>
              <w:tabs>
                <w:tab w:val="left" w:pos="1080"/>
              </w:tabs>
              <w:spacing w:after="0" w:line="240" w:lineRule="auto"/>
              <w:jc w:val="both"/>
              <w:rPr>
                <w:rFonts w:cstheme="minorHAnsi"/>
                <w:color w:val="185262"/>
              </w:rPr>
            </w:pPr>
          </w:p>
        </w:tc>
        <w:tc>
          <w:tcPr>
            <w:tcW w:w="2121" w:type="dxa"/>
          </w:tcPr>
          <w:p w14:paraId="4E75C36B" w14:textId="77777777" w:rsidR="003825D0" w:rsidRPr="008711DF" w:rsidDel="00BA6647" w:rsidRDefault="003825D0" w:rsidP="003825D0">
            <w:pPr>
              <w:tabs>
                <w:tab w:val="left" w:pos="1080"/>
              </w:tabs>
              <w:spacing w:after="0" w:line="240" w:lineRule="auto"/>
              <w:jc w:val="both"/>
              <w:rPr>
                <w:rFonts w:cstheme="minorHAnsi"/>
                <w:color w:val="185262"/>
              </w:rPr>
            </w:pPr>
          </w:p>
        </w:tc>
        <w:tc>
          <w:tcPr>
            <w:tcW w:w="1997" w:type="dxa"/>
          </w:tcPr>
          <w:p w14:paraId="16D6C09B" w14:textId="77777777" w:rsidR="003825D0" w:rsidRPr="008711DF" w:rsidDel="00BA6647" w:rsidRDefault="003825D0" w:rsidP="003825D0">
            <w:pPr>
              <w:tabs>
                <w:tab w:val="left" w:pos="1080"/>
              </w:tabs>
              <w:spacing w:after="0" w:line="240" w:lineRule="auto"/>
              <w:jc w:val="both"/>
              <w:rPr>
                <w:rFonts w:cstheme="minorHAnsi"/>
                <w:color w:val="185262"/>
              </w:rPr>
            </w:pPr>
          </w:p>
        </w:tc>
        <w:tc>
          <w:tcPr>
            <w:tcW w:w="1232" w:type="dxa"/>
          </w:tcPr>
          <w:p w14:paraId="47A7C0E4" w14:textId="77777777" w:rsidR="003825D0" w:rsidRPr="008711DF" w:rsidRDefault="003825D0" w:rsidP="003825D0">
            <w:pPr>
              <w:tabs>
                <w:tab w:val="left" w:pos="1080"/>
              </w:tabs>
              <w:spacing w:after="0" w:line="240" w:lineRule="auto"/>
              <w:jc w:val="both"/>
              <w:rPr>
                <w:rFonts w:cstheme="minorHAnsi"/>
                <w:color w:val="185262"/>
              </w:rPr>
            </w:pPr>
          </w:p>
        </w:tc>
        <w:tc>
          <w:tcPr>
            <w:tcW w:w="1194" w:type="dxa"/>
          </w:tcPr>
          <w:p w14:paraId="099FC8B8" w14:textId="77777777" w:rsidR="003825D0" w:rsidRPr="008711DF" w:rsidRDefault="003825D0" w:rsidP="003825D0">
            <w:pPr>
              <w:tabs>
                <w:tab w:val="left" w:pos="1080"/>
              </w:tabs>
              <w:spacing w:after="0" w:line="240" w:lineRule="auto"/>
              <w:jc w:val="both"/>
              <w:rPr>
                <w:rFonts w:cstheme="minorHAnsi"/>
                <w:color w:val="185262"/>
              </w:rPr>
            </w:pPr>
          </w:p>
        </w:tc>
      </w:tr>
    </w:tbl>
    <w:p w14:paraId="0DBDF8D4" w14:textId="77777777" w:rsidR="00314E0E" w:rsidRPr="008711DF" w:rsidRDefault="00314E0E" w:rsidP="00314E0E">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189"/>
        <w:gridCol w:w="2170"/>
        <w:gridCol w:w="2174"/>
        <w:gridCol w:w="1617"/>
        <w:gridCol w:w="1200"/>
      </w:tblGrid>
      <w:tr w:rsidR="00314E0E" w:rsidRPr="008711DF" w14:paraId="12C9200E" w14:textId="77777777" w:rsidTr="004C1FFE">
        <w:tc>
          <w:tcPr>
            <w:tcW w:w="9350" w:type="dxa"/>
            <w:gridSpan w:val="5"/>
            <w:shd w:val="clear" w:color="auto" w:fill="EAF6F3"/>
          </w:tcPr>
          <w:p w14:paraId="3D70B187" w14:textId="6035D70C" w:rsidR="002848D1" w:rsidRPr="006357DF" w:rsidRDefault="00314E0E" w:rsidP="006357DF">
            <w:pPr>
              <w:spacing w:line="276" w:lineRule="auto"/>
              <w:jc w:val="both"/>
              <w:rPr>
                <w:rFonts w:ascii="Times New Roman" w:hAnsi="Times New Roman" w:cs="Times New Roman"/>
              </w:rPr>
            </w:pPr>
            <w:r w:rsidRPr="006357DF">
              <w:rPr>
                <w:rFonts w:cstheme="minorHAnsi"/>
                <w:color w:val="185262"/>
              </w:rPr>
              <w:br w:type="page"/>
            </w:r>
            <w:r w:rsidRPr="006357DF">
              <w:rPr>
                <w:b/>
              </w:rPr>
              <w:t xml:space="preserve">Recommendation </w:t>
            </w:r>
            <w:r w:rsidR="00457C9F" w:rsidRPr="006357DF">
              <w:rPr>
                <w:b/>
              </w:rPr>
              <w:t>No. 11</w:t>
            </w:r>
            <w:r w:rsidR="002848D1" w:rsidRPr="006357DF">
              <w:rPr>
                <w:rFonts w:ascii="Times New Roman" w:hAnsi="Times New Roman" w:cs="Times New Roman"/>
              </w:rPr>
              <w:t xml:space="preserve"> Given the physical distances involved in the region, the cost of </w:t>
            </w:r>
            <w:proofErr w:type="spellStart"/>
            <w:r w:rsidR="002848D1" w:rsidRPr="006357DF">
              <w:rPr>
                <w:rFonts w:ascii="Times New Roman" w:hAnsi="Times New Roman" w:cs="Times New Roman"/>
              </w:rPr>
              <w:t>organising</w:t>
            </w:r>
            <w:proofErr w:type="spellEnd"/>
            <w:r w:rsidR="002848D1" w:rsidRPr="006357DF">
              <w:rPr>
                <w:rFonts w:ascii="Times New Roman" w:hAnsi="Times New Roman" w:cs="Times New Roman"/>
              </w:rPr>
              <w:t xml:space="preserve"> face-to-face meetings on a regular basis – and now prospective limitations on ability or willingness to travel in the wake of the COVID-19 crisis – innovative online approaches to knowledge management and continued networking of the nascent PVE community of practice in the region should be explored.</w:t>
            </w:r>
          </w:p>
          <w:p w14:paraId="2452D91F" w14:textId="6DC4A29F" w:rsidR="004A4EC9" w:rsidRPr="005149C7" w:rsidRDefault="004A4EC9" w:rsidP="002848D1">
            <w:pPr>
              <w:tabs>
                <w:tab w:val="left" w:pos="9356"/>
              </w:tabs>
              <w:spacing w:line="276" w:lineRule="auto"/>
              <w:ind w:left="360" w:right="-46"/>
              <w:jc w:val="both"/>
              <w:rPr>
                <w:lang w:eastAsia="zh-CN" w:bidi="ar"/>
              </w:rPr>
            </w:pPr>
          </w:p>
          <w:p w14:paraId="3276CDFD" w14:textId="6765EC13" w:rsidR="00314E0E" w:rsidRPr="005149C7" w:rsidRDefault="00314E0E" w:rsidP="004C1FFE">
            <w:pPr>
              <w:spacing w:before="100" w:beforeAutospacing="1" w:after="100" w:afterAutospacing="1" w:line="240" w:lineRule="auto"/>
              <w:rPr>
                <w:lang w:eastAsia="zh-CN" w:bidi="ar"/>
              </w:rPr>
            </w:pPr>
            <w:r w:rsidRPr="005149C7">
              <w:rPr>
                <w:lang w:eastAsia="zh-CN" w:bidi="ar"/>
              </w:rPr>
              <w:t xml:space="preserve"> </w:t>
            </w:r>
          </w:p>
        </w:tc>
      </w:tr>
      <w:tr w:rsidR="00314E0E" w:rsidRPr="008711DF" w14:paraId="3F969380" w14:textId="77777777" w:rsidTr="004C1FFE">
        <w:tc>
          <w:tcPr>
            <w:tcW w:w="9350" w:type="dxa"/>
            <w:gridSpan w:val="5"/>
            <w:shd w:val="clear" w:color="auto" w:fill="EAF6F3"/>
          </w:tcPr>
          <w:p w14:paraId="48DF74F4" w14:textId="34D8FD16" w:rsidR="00314E0E" w:rsidRPr="008711DF" w:rsidRDefault="00314E0E" w:rsidP="004C1FFE">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2848D1">
              <w:rPr>
                <w:rFonts w:cstheme="minorHAnsi"/>
                <w:color w:val="185262"/>
              </w:rPr>
              <w:t xml:space="preserve">The recommendation </w:t>
            </w:r>
            <w:r w:rsidR="00F43CF8">
              <w:rPr>
                <w:rFonts w:cstheme="minorHAnsi"/>
                <w:color w:val="185262"/>
              </w:rPr>
              <w:t xml:space="preserve">is </w:t>
            </w:r>
            <w:r w:rsidR="002848D1">
              <w:rPr>
                <w:rFonts w:cstheme="minorHAnsi"/>
                <w:color w:val="185262"/>
              </w:rPr>
              <w:t>accepted</w:t>
            </w:r>
            <w:r w:rsidR="00F43CF8">
              <w:rPr>
                <w:rFonts w:cstheme="minorHAnsi"/>
                <w:color w:val="185262"/>
              </w:rPr>
              <w:t>.</w:t>
            </w:r>
            <w:r w:rsidR="002848D1">
              <w:rPr>
                <w:rFonts w:cstheme="minorHAnsi"/>
                <w:color w:val="185262"/>
              </w:rPr>
              <w:t xml:space="preserve"> </w:t>
            </w:r>
          </w:p>
        </w:tc>
      </w:tr>
      <w:tr w:rsidR="00314E0E" w:rsidRPr="008711DF" w14:paraId="51C0937A" w14:textId="77777777" w:rsidTr="00223E6E">
        <w:trPr>
          <w:trHeight w:val="135"/>
        </w:trPr>
        <w:tc>
          <w:tcPr>
            <w:tcW w:w="2190" w:type="dxa"/>
            <w:vMerge w:val="restart"/>
            <w:shd w:val="clear" w:color="auto" w:fill="EAF6F3"/>
          </w:tcPr>
          <w:p w14:paraId="0EA56DB2"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7B6DF11F"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43C81997"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6E8A7BE9"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Tracking</w:t>
            </w:r>
          </w:p>
        </w:tc>
      </w:tr>
      <w:tr w:rsidR="00314E0E" w:rsidRPr="008711DF" w14:paraId="3148171F" w14:textId="77777777" w:rsidTr="00223E6E">
        <w:trPr>
          <w:trHeight w:val="135"/>
        </w:trPr>
        <w:tc>
          <w:tcPr>
            <w:tcW w:w="2190" w:type="dxa"/>
            <w:vMerge/>
            <w:shd w:val="clear" w:color="auto" w:fill="F3F3F3"/>
          </w:tcPr>
          <w:p w14:paraId="63E696A5" w14:textId="77777777" w:rsidR="00314E0E" w:rsidRPr="008711DF" w:rsidRDefault="00314E0E" w:rsidP="004C1FFE">
            <w:pPr>
              <w:tabs>
                <w:tab w:val="left" w:pos="1080"/>
              </w:tabs>
              <w:spacing w:after="0" w:line="240" w:lineRule="auto"/>
              <w:jc w:val="both"/>
              <w:rPr>
                <w:rFonts w:cstheme="minorHAnsi"/>
                <w:color w:val="185262"/>
              </w:rPr>
            </w:pPr>
          </w:p>
        </w:tc>
        <w:tc>
          <w:tcPr>
            <w:tcW w:w="2172" w:type="dxa"/>
            <w:vMerge/>
            <w:shd w:val="clear" w:color="auto" w:fill="F3F3F3"/>
          </w:tcPr>
          <w:p w14:paraId="202E244A" w14:textId="77777777" w:rsidR="00314E0E" w:rsidRPr="008711DF" w:rsidRDefault="00314E0E" w:rsidP="004C1FFE">
            <w:pPr>
              <w:tabs>
                <w:tab w:val="left" w:pos="1080"/>
              </w:tabs>
              <w:spacing w:after="0" w:line="240" w:lineRule="auto"/>
              <w:jc w:val="both"/>
              <w:rPr>
                <w:rFonts w:cstheme="minorHAnsi"/>
                <w:b/>
                <w:color w:val="185262"/>
              </w:rPr>
            </w:pPr>
          </w:p>
        </w:tc>
        <w:tc>
          <w:tcPr>
            <w:tcW w:w="2176" w:type="dxa"/>
            <w:vMerge/>
            <w:shd w:val="clear" w:color="auto" w:fill="F3F3F3"/>
          </w:tcPr>
          <w:p w14:paraId="2532F763" w14:textId="77777777" w:rsidR="00314E0E" w:rsidRPr="008711DF" w:rsidRDefault="00314E0E" w:rsidP="004C1FFE">
            <w:pPr>
              <w:tabs>
                <w:tab w:val="left" w:pos="1080"/>
              </w:tabs>
              <w:spacing w:after="0" w:line="240" w:lineRule="auto"/>
              <w:jc w:val="both"/>
              <w:rPr>
                <w:rFonts w:cstheme="minorHAnsi"/>
                <w:b/>
                <w:color w:val="185262"/>
              </w:rPr>
            </w:pPr>
          </w:p>
        </w:tc>
        <w:tc>
          <w:tcPr>
            <w:tcW w:w="1618" w:type="dxa"/>
          </w:tcPr>
          <w:p w14:paraId="2F4955E6"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B713697" w14:textId="77777777" w:rsidR="00314E0E" w:rsidRPr="008711DF" w:rsidRDefault="00314E0E" w:rsidP="004C1FFE">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314E0E" w:rsidRPr="008711DF" w14:paraId="23B44E76" w14:textId="77777777" w:rsidTr="00223E6E">
        <w:tc>
          <w:tcPr>
            <w:tcW w:w="2190" w:type="dxa"/>
          </w:tcPr>
          <w:p w14:paraId="35ABD90D" w14:textId="10519583" w:rsidR="00314E0E" w:rsidRPr="008711DF" w:rsidRDefault="006357DF" w:rsidP="004C1FFE">
            <w:pPr>
              <w:tabs>
                <w:tab w:val="left" w:pos="1080"/>
              </w:tabs>
              <w:spacing w:after="0" w:line="240" w:lineRule="auto"/>
              <w:jc w:val="both"/>
              <w:rPr>
                <w:rFonts w:cstheme="minorHAnsi"/>
                <w:color w:val="185262"/>
              </w:rPr>
            </w:pPr>
            <w:r>
              <w:rPr>
                <w:rFonts w:cstheme="minorHAnsi"/>
                <w:color w:val="185262"/>
              </w:rPr>
              <w:t>UNDP</w:t>
            </w:r>
            <w:r w:rsidRPr="008711DF">
              <w:rPr>
                <w:rFonts w:cstheme="minorHAnsi"/>
                <w:color w:val="185262"/>
              </w:rPr>
              <w:t xml:space="preserve"> </w:t>
            </w:r>
            <w:r>
              <w:rPr>
                <w:rFonts w:cstheme="minorHAnsi"/>
                <w:color w:val="185262"/>
              </w:rPr>
              <w:t>country offices have set up online Knowledge Management Platforms to facilitate knowledge exchange. Subsequently government counterparts have been equipped with digital tools to increase online meeting and exchanges</w:t>
            </w:r>
          </w:p>
        </w:tc>
        <w:tc>
          <w:tcPr>
            <w:tcW w:w="2172" w:type="dxa"/>
          </w:tcPr>
          <w:p w14:paraId="1CB2AAEE" w14:textId="5C71F277" w:rsidR="00314E0E" w:rsidRPr="008711DF" w:rsidRDefault="00BA5D6E" w:rsidP="004C1FFE">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0D5432D2" w14:textId="7D04F4AC" w:rsidR="00314E0E" w:rsidRPr="008711DF" w:rsidRDefault="00BA5D6E" w:rsidP="004C1FFE">
            <w:pPr>
              <w:tabs>
                <w:tab w:val="left" w:pos="1080"/>
              </w:tabs>
              <w:spacing w:after="0" w:line="240" w:lineRule="auto"/>
              <w:jc w:val="both"/>
              <w:rPr>
                <w:rFonts w:cstheme="minorHAnsi"/>
                <w:color w:val="185262"/>
              </w:rPr>
            </w:pPr>
            <w:r>
              <w:rPr>
                <w:rFonts w:cstheme="minorHAnsi"/>
                <w:color w:val="185262"/>
              </w:rPr>
              <w:t>Governance and Peacebuilding</w:t>
            </w:r>
            <w:r w:rsidR="00F43CF8">
              <w:rPr>
                <w:rFonts w:cstheme="minorHAnsi"/>
                <w:color w:val="185262"/>
              </w:rPr>
              <w:t xml:space="preserve"> team</w:t>
            </w:r>
          </w:p>
        </w:tc>
        <w:tc>
          <w:tcPr>
            <w:tcW w:w="1618" w:type="dxa"/>
          </w:tcPr>
          <w:p w14:paraId="722E6B44" w14:textId="77777777" w:rsidR="00314E0E" w:rsidRPr="008711DF" w:rsidRDefault="00314E0E" w:rsidP="004C1FFE">
            <w:pPr>
              <w:tabs>
                <w:tab w:val="left" w:pos="1080"/>
              </w:tabs>
              <w:spacing w:after="0" w:line="240" w:lineRule="auto"/>
              <w:jc w:val="both"/>
              <w:rPr>
                <w:rFonts w:cstheme="minorHAnsi"/>
                <w:color w:val="185262"/>
              </w:rPr>
            </w:pPr>
          </w:p>
        </w:tc>
        <w:tc>
          <w:tcPr>
            <w:tcW w:w="1194" w:type="dxa"/>
          </w:tcPr>
          <w:p w14:paraId="79D60CC1" w14:textId="5429350E" w:rsidR="00314E0E" w:rsidRPr="008711DF" w:rsidRDefault="00BA5D6E" w:rsidP="004C1FFE">
            <w:pPr>
              <w:tabs>
                <w:tab w:val="left" w:pos="1080"/>
              </w:tabs>
              <w:spacing w:after="0" w:line="240" w:lineRule="auto"/>
              <w:jc w:val="both"/>
              <w:rPr>
                <w:rFonts w:cstheme="minorHAnsi"/>
                <w:color w:val="185262"/>
              </w:rPr>
            </w:pPr>
            <w:r>
              <w:rPr>
                <w:rFonts w:cstheme="minorHAnsi"/>
                <w:color w:val="185262"/>
              </w:rPr>
              <w:t xml:space="preserve">Completed </w:t>
            </w:r>
          </w:p>
        </w:tc>
      </w:tr>
      <w:tr w:rsidR="006357DF" w:rsidRPr="008711DF" w14:paraId="7650B7BA" w14:textId="77777777" w:rsidTr="001D5444">
        <w:tc>
          <w:tcPr>
            <w:tcW w:w="9350" w:type="dxa"/>
            <w:gridSpan w:val="5"/>
          </w:tcPr>
          <w:p w14:paraId="306260F5" w14:textId="14898D35" w:rsidR="00031B7A" w:rsidRPr="00031B7A" w:rsidRDefault="006357DF" w:rsidP="00031B7A">
            <w:pPr>
              <w:spacing w:line="276" w:lineRule="auto"/>
              <w:jc w:val="both"/>
              <w:rPr>
                <w:rFonts w:ascii="Times New Roman" w:hAnsi="Times New Roman" w:cs="Times New Roman"/>
              </w:rPr>
            </w:pPr>
            <w:r w:rsidRPr="00031B7A">
              <w:rPr>
                <w:b/>
              </w:rPr>
              <w:t>Recommendation No. 12</w:t>
            </w:r>
            <w:r w:rsidRPr="00031B7A">
              <w:rPr>
                <w:rFonts w:ascii="Times New Roman" w:hAnsi="Times New Roman" w:cs="Times New Roman"/>
              </w:rPr>
              <w:t xml:space="preserve"> </w:t>
            </w:r>
            <w:r w:rsidR="00031B7A" w:rsidRPr="00031B7A">
              <w:rPr>
                <w:rFonts w:ascii="Times New Roman" w:hAnsi="Times New Roman" w:cs="Times New Roman"/>
              </w:rPr>
              <w:t xml:space="preserve"> In view of the obvious synergies to be extracted, project PCVE work in ‘hotspots’ should be carefully integrated with UNDP Country Office area-based development portfolios wherever possible, without losing the separate administrative identity of the project or visibility for the EU as donor.</w:t>
            </w:r>
          </w:p>
          <w:p w14:paraId="6A7044F7" w14:textId="492E6946" w:rsidR="006357DF" w:rsidRPr="006357DF" w:rsidRDefault="006357DF" w:rsidP="006357DF">
            <w:pPr>
              <w:spacing w:line="276" w:lineRule="auto"/>
              <w:jc w:val="both"/>
              <w:rPr>
                <w:rFonts w:ascii="Times New Roman" w:hAnsi="Times New Roman" w:cs="Times New Roman"/>
              </w:rPr>
            </w:pPr>
            <w:r w:rsidRPr="006357DF">
              <w:rPr>
                <w:rFonts w:ascii="Times New Roman" w:hAnsi="Times New Roman" w:cs="Times New Roman"/>
              </w:rPr>
              <w:t>.</w:t>
            </w:r>
          </w:p>
          <w:p w14:paraId="701297B6" w14:textId="77777777" w:rsidR="006357DF" w:rsidRPr="005149C7" w:rsidRDefault="006357DF" w:rsidP="006357DF">
            <w:pPr>
              <w:tabs>
                <w:tab w:val="left" w:pos="9356"/>
              </w:tabs>
              <w:spacing w:line="276" w:lineRule="auto"/>
              <w:ind w:left="360" w:right="-46"/>
              <w:jc w:val="both"/>
              <w:rPr>
                <w:lang w:eastAsia="zh-CN" w:bidi="ar"/>
              </w:rPr>
            </w:pPr>
          </w:p>
          <w:p w14:paraId="3FCEA9B1" w14:textId="77777777" w:rsidR="006357DF" w:rsidRPr="008711DF" w:rsidRDefault="006357DF" w:rsidP="004C1FFE">
            <w:pPr>
              <w:tabs>
                <w:tab w:val="left" w:pos="1080"/>
              </w:tabs>
              <w:spacing w:after="0" w:line="240" w:lineRule="auto"/>
              <w:jc w:val="both"/>
              <w:rPr>
                <w:rFonts w:cstheme="minorHAnsi"/>
                <w:color w:val="185262"/>
              </w:rPr>
            </w:pPr>
          </w:p>
        </w:tc>
      </w:tr>
      <w:tr w:rsidR="00031B7A" w:rsidRPr="008711DF" w14:paraId="6CB6047B" w14:textId="77777777" w:rsidTr="00A57E38">
        <w:tc>
          <w:tcPr>
            <w:tcW w:w="9350" w:type="dxa"/>
            <w:gridSpan w:val="5"/>
          </w:tcPr>
          <w:p w14:paraId="3D2C6F48" w14:textId="176053A1" w:rsidR="00031B7A" w:rsidRPr="008711DF" w:rsidRDefault="00031B7A" w:rsidP="004C1FFE">
            <w:pPr>
              <w:tabs>
                <w:tab w:val="left" w:pos="1080"/>
              </w:tabs>
              <w:spacing w:after="0" w:line="240" w:lineRule="auto"/>
              <w:jc w:val="both"/>
              <w:rPr>
                <w:rFonts w:cstheme="minorHAnsi"/>
                <w:color w:val="185262"/>
              </w:rPr>
            </w:pPr>
            <w:r>
              <w:rPr>
                <w:rFonts w:cstheme="minorHAnsi"/>
                <w:color w:val="185262"/>
              </w:rPr>
              <w:t xml:space="preserve">Management response: The recommendation </w:t>
            </w:r>
            <w:r w:rsidR="00F43CF8">
              <w:rPr>
                <w:rFonts w:cstheme="minorHAnsi"/>
                <w:color w:val="185262"/>
              </w:rPr>
              <w:t xml:space="preserve">is </w:t>
            </w:r>
            <w:r>
              <w:rPr>
                <w:rFonts w:cstheme="minorHAnsi"/>
                <w:color w:val="185262"/>
              </w:rPr>
              <w:t xml:space="preserve">accepted </w:t>
            </w:r>
          </w:p>
        </w:tc>
      </w:tr>
      <w:tr w:rsidR="00031B7A" w:rsidRPr="008711DF" w14:paraId="3CC456FB" w14:textId="77777777" w:rsidTr="00223E6E">
        <w:trPr>
          <w:trHeight w:val="135"/>
        </w:trPr>
        <w:tc>
          <w:tcPr>
            <w:tcW w:w="2190" w:type="dxa"/>
            <w:vMerge w:val="restart"/>
            <w:shd w:val="clear" w:color="auto" w:fill="EAF6F3"/>
          </w:tcPr>
          <w:p w14:paraId="1CCD27D7" w14:textId="77777777" w:rsidR="00031B7A" w:rsidRPr="008711DF" w:rsidRDefault="00031B7A"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057E2353" w14:textId="77777777" w:rsidR="00031B7A" w:rsidRPr="008711DF" w:rsidRDefault="00031B7A"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531DCDD1" w14:textId="77777777" w:rsidR="00031B7A" w:rsidRPr="008711DF" w:rsidRDefault="00031B7A"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396D9A47" w14:textId="77777777" w:rsidR="00031B7A" w:rsidRPr="008711DF" w:rsidRDefault="00031B7A"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031B7A" w:rsidRPr="008711DF" w14:paraId="1F349C40" w14:textId="77777777" w:rsidTr="00223E6E">
        <w:trPr>
          <w:trHeight w:val="135"/>
        </w:trPr>
        <w:tc>
          <w:tcPr>
            <w:tcW w:w="2190" w:type="dxa"/>
            <w:vMerge/>
            <w:shd w:val="clear" w:color="auto" w:fill="F3F3F3"/>
          </w:tcPr>
          <w:p w14:paraId="5349B612" w14:textId="77777777" w:rsidR="00031B7A" w:rsidRPr="008711DF" w:rsidRDefault="00031B7A" w:rsidP="008B3C80">
            <w:pPr>
              <w:tabs>
                <w:tab w:val="left" w:pos="1080"/>
              </w:tabs>
              <w:spacing w:after="0" w:line="240" w:lineRule="auto"/>
              <w:jc w:val="both"/>
              <w:rPr>
                <w:rFonts w:cstheme="minorHAnsi"/>
                <w:color w:val="185262"/>
              </w:rPr>
            </w:pPr>
          </w:p>
        </w:tc>
        <w:tc>
          <w:tcPr>
            <w:tcW w:w="2172" w:type="dxa"/>
            <w:vMerge/>
            <w:shd w:val="clear" w:color="auto" w:fill="F3F3F3"/>
          </w:tcPr>
          <w:p w14:paraId="4DDAB70A" w14:textId="77777777" w:rsidR="00031B7A" w:rsidRPr="008711DF" w:rsidRDefault="00031B7A" w:rsidP="008B3C80">
            <w:pPr>
              <w:tabs>
                <w:tab w:val="left" w:pos="1080"/>
              </w:tabs>
              <w:spacing w:after="0" w:line="240" w:lineRule="auto"/>
              <w:jc w:val="both"/>
              <w:rPr>
                <w:rFonts w:cstheme="minorHAnsi"/>
                <w:b/>
                <w:color w:val="185262"/>
              </w:rPr>
            </w:pPr>
          </w:p>
        </w:tc>
        <w:tc>
          <w:tcPr>
            <w:tcW w:w="2176" w:type="dxa"/>
            <w:vMerge/>
            <w:shd w:val="clear" w:color="auto" w:fill="F3F3F3"/>
          </w:tcPr>
          <w:p w14:paraId="5AACE70E" w14:textId="77777777" w:rsidR="00031B7A" w:rsidRPr="008711DF" w:rsidRDefault="00031B7A" w:rsidP="008B3C80">
            <w:pPr>
              <w:tabs>
                <w:tab w:val="left" w:pos="1080"/>
              </w:tabs>
              <w:spacing w:after="0" w:line="240" w:lineRule="auto"/>
              <w:jc w:val="both"/>
              <w:rPr>
                <w:rFonts w:cstheme="minorHAnsi"/>
                <w:b/>
                <w:color w:val="185262"/>
              </w:rPr>
            </w:pPr>
          </w:p>
        </w:tc>
        <w:tc>
          <w:tcPr>
            <w:tcW w:w="1618" w:type="dxa"/>
          </w:tcPr>
          <w:p w14:paraId="3628D78F" w14:textId="77777777" w:rsidR="00031B7A" w:rsidRPr="008711DF" w:rsidRDefault="00031B7A"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7E249C3" w14:textId="77777777" w:rsidR="00031B7A" w:rsidRPr="008711DF" w:rsidRDefault="00031B7A"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31B7A" w:rsidRPr="008711DF" w14:paraId="6900DC54" w14:textId="77777777" w:rsidTr="00223E6E">
        <w:trPr>
          <w:gridAfter w:val="1"/>
          <w:wAfter w:w="1194" w:type="dxa"/>
        </w:trPr>
        <w:tc>
          <w:tcPr>
            <w:tcW w:w="2190" w:type="dxa"/>
          </w:tcPr>
          <w:p w14:paraId="6885CB2E" w14:textId="5BC732E7" w:rsidR="00031B7A" w:rsidRPr="008711DF" w:rsidRDefault="00E93056" w:rsidP="008B3C80">
            <w:pPr>
              <w:tabs>
                <w:tab w:val="left" w:pos="1080"/>
              </w:tabs>
              <w:spacing w:after="0" w:line="240" w:lineRule="auto"/>
              <w:jc w:val="both"/>
              <w:rPr>
                <w:rFonts w:cstheme="minorHAnsi"/>
                <w:color w:val="185262"/>
              </w:rPr>
            </w:pPr>
            <w:r>
              <w:rPr>
                <w:rFonts w:cstheme="minorHAnsi"/>
                <w:color w:val="185262"/>
              </w:rPr>
              <w:lastRenderedPageBreak/>
              <w:t xml:space="preserve">As part of Phase II, country offices are expanding their interventions beyond national level and focusing on online and offline hotspots, particularly at sub-national level. </w:t>
            </w:r>
            <w:r w:rsidR="00031B7A">
              <w:rPr>
                <w:rFonts w:cstheme="minorHAnsi"/>
                <w:color w:val="185262"/>
              </w:rPr>
              <w:t>online meeting and exchanges</w:t>
            </w:r>
          </w:p>
        </w:tc>
        <w:tc>
          <w:tcPr>
            <w:tcW w:w="2172" w:type="dxa"/>
          </w:tcPr>
          <w:p w14:paraId="6FD0A2DD" w14:textId="2E0782EA" w:rsidR="00031B7A" w:rsidRPr="008711DF" w:rsidRDefault="00BA5D6E"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3204DB7E" w14:textId="7D8F6529" w:rsidR="00031B7A"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Governance and Peacebuilding </w:t>
            </w:r>
            <w:r w:rsidR="00F43CF8">
              <w:rPr>
                <w:rFonts w:cstheme="minorHAnsi"/>
                <w:color w:val="185262"/>
              </w:rPr>
              <w:t>team</w:t>
            </w:r>
          </w:p>
        </w:tc>
        <w:tc>
          <w:tcPr>
            <w:tcW w:w="1618" w:type="dxa"/>
          </w:tcPr>
          <w:p w14:paraId="7F653721" w14:textId="77777777" w:rsidR="00031B7A" w:rsidRPr="008711DF" w:rsidRDefault="00031B7A" w:rsidP="008B3C80">
            <w:pPr>
              <w:tabs>
                <w:tab w:val="left" w:pos="1080"/>
              </w:tabs>
              <w:spacing w:after="0" w:line="240" w:lineRule="auto"/>
              <w:jc w:val="both"/>
              <w:rPr>
                <w:rFonts w:cstheme="minorHAnsi"/>
                <w:color w:val="185262"/>
              </w:rPr>
            </w:pPr>
          </w:p>
        </w:tc>
      </w:tr>
      <w:tr w:rsidR="00F61CC9" w:rsidRPr="008711DF" w14:paraId="6C3D16D2" w14:textId="77777777" w:rsidTr="008B3C80">
        <w:tc>
          <w:tcPr>
            <w:tcW w:w="9350" w:type="dxa"/>
            <w:gridSpan w:val="5"/>
          </w:tcPr>
          <w:p w14:paraId="2773F3AE" w14:textId="77777777" w:rsidR="00F61CC9" w:rsidRPr="00031B7A" w:rsidRDefault="00F61CC9" w:rsidP="008B3C80">
            <w:pPr>
              <w:spacing w:line="276" w:lineRule="auto"/>
              <w:jc w:val="both"/>
              <w:rPr>
                <w:rFonts w:ascii="Times New Roman" w:hAnsi="Times New Roman" w:cs="Times New Roman"/>
              </w:rPr>
            </w:pPr>
            <w:r w:rsidRPr="00031B7A">
              <w:rPr>
                <w:b/>
              </w:rPr>
              <w:t>Recommendation No. 12</w:t>
            </w:r>
            <w:r w:rsidRPr="00031B7A">
              <w:rPr>
                <w:rFonts w:ascii="Times New Roman" w:hAnsi="Times New Roman" w:cs="Times New Roman"/>
              </w:rPr>
              <w:t xml:space="preserve">  In view of the obvious synergies to be extracted, project PCVE work in ‘hotspots’ should be carefully integrated with UNDP Country Office area-based development portfolios wherever possible, without losing the separate administrative identity of the project or visibility for the EU as donor.</w:t>
            </w:r>
          </w:p>
          <w:p w14:paraId="26582DC2" w14:textId="77777777" w:rsidR="00F61CC9" w:rsidRPr="006357DF" w:rsidRDefault="00F61CC9" w:rsidP="008B3C80">
            <w:pPr>
              <w:spacing w:line="276" w:lineRule="auto"/>
              <w:jc w:val="both"/>
              <w:rPr>
                <w:rFonts w:ascii="Times New Roman" w:hAnsi="Times New Roman" w:cs="Times New Roman"/>
              </w:rPr>
            </w:pPr>
            <w:r w:rsidRPr="006357DF">
              <w:rPr>
                <w:rFonts w:ascii="Times New Roman" w:hAnsi="Times New Roman" w:cs="Times New Roman"/>
              </w:rPr>
              <w:t>.</w:t>
            </w:r>
          </w:p>
          <w:p w14:paraId="1FE03343" w14:textId="77777777" w:rsidR="00F61CC9" w:rsidRPr="005149C7" w:rsidRDefault="00F61CC9" w:rsidP="008B3C80">
            <w:pPr>
              <w:tabs>
                <w:tab w:val="left" w:pos="9356"/>
              </w:tabs>
              <w:spacing w:line="276" w:lineRule="auto"/>
              <w:ind w:left="360" w:right="-46"/>
              <w:jc w:val="both"/>
              <w:rPr>
                <w:lang w:eastAsia="zh-CN" w:bidi="ar"/>
              </w:rPr>
            </w:pPr>
          </w:p>
          <w:p w14:paraId="771B4543" w14:textId="77777777" w:rsidR="00F61CC9" w:rsidRPr="008711DF" w:rsidRDefault="00F61CC9" w:rsidP="008B3C80">
            <w:pPr>
              <w:tabs>
                <w:tab w:val="left" w:pos="1080"/>
              </w:tabs>
              <w:spacing w:after="0" w:line="240" w:lineRule="auto"/>
              <w:jc w:val="both"/>
              <w:rPr>
                <w:rFonts w:cstheme="minorHAnsi"/>
                <w:color w:val="185262"/>
              </w:rPr>
            </w:pPr>
          </w:p>
        </w:tc>
      </w:tr>
      <w:tr w:rsidR="00F61CC9" w:rsidRPr="008711DF" w14:paraId="5B670039" w14:textId="77777777" w:rsidTr="008B3C80">
        <w:tc>
          <w:tcPr>
            <w:tcW w:w="9350" w:type="dxa"/>
            <w:gridSpan w:val="5"/>
          </w:tcPr>
          <w:p w14:paraId="10104656" w14:textId="65751257" w:rsidR="00F61CC9" w:rsidRPr="008711DF" w:rsidRDefault="00F61CC9" w:rsidP="008B3C80">
            <w:pPr>
              <w:tabs>
                <w:tab w:val="left" w:pos="1080"/>
              </w:tabs>
              <w:spacing w:after="0" w:line="240" w:lineRule="auto"/>
              <w:jc w:val="both"/>
              <w:rPr>
                <w:rFonts w:cstheme="minorHAnsi"/>
                <w:color w:val="185262"/>
              </w:rPr>
            </w:pPr>
            <w:r>
              <w:rPr>
                <w:rFonts w:cstheme="minorHAnsi"/>
                <w:color w:val="185262"/>
              </w:rPr>
              <w:t xml:space="preserve">Management response: The recommendation </w:t>
            </w:r>
            <w:r w:rsidR="00F43CF8">
              <w:rPr>
                <w:rFonts w:cstheme="minorHAnsi"/>
                <w:color w:val="185262"/>
              </w:rPr>
              <w:t>is</w:t>
            </w:r>
            <w:r>
              <w:rPr>
                <w:rFonts w:cstheme="minorHAnsi"/>
                <w:color w:val="185262"/>
              </w:rPr>
              <w:t xml:space="preserve"> accepted </w:t>
            </w:r>
          </w:p>
        </w:tc>
      </w:tr>
      <w:tr w:rsidR="00F61CC9" w:rsidRPr="008711DF" w14:paraId="489605F0" w14:textId="77777777" w:rsidTr="00223E6E">
        <w:trPr>
          <w:gridAfter w:val="1"/>
          <w:wAfter w:w="1194" w:type="dxa"/>
          <w:trHeight w:val="135"/>
        </w:trPr>
        <w:tc>
          <w:tcPr>
            <w:tcW w:w="2190" w:type="dxa"/>
            <w:shd w:val="clear" w:color="auto" w:fill="DEEAF6" w:themeFill="accent5" w:themeFillTint="33"/>
          </w:tcPr>
          <w:p w14:paraId="0772F4F3" w14:textId="15EBDF12" w:rsidR="00F61CC9" w:rsidRPr="00223E6E" w:rsidRDefault="00223E6E" w:rsidP="008B3C80">
            <w:pPr>
              <w:tabs>
                <w:tab w:val="left" w:pos="1080"/>
              </w:tabs>
              <w:spacing w:after="0" w:line="240" w:lineRule="auto"/>
              <w:jc w:val="both"/>
              <w:rPr>
                <w:rFonts w:cstheme="minorHAnsi"/>
                <w:b/>
                <w:bCs/>
                <w:color w:val="185262"/>
              </w:rPr>
            </w:pPr>
            <w:r w:rsidRPr="00223E6E">
              <w:rPr>
                <w:rFonts w:cstheme="minorHAnsi"/>
                <w:b/>
                <w:bCs/>
                <w:color w:val="185262"/>
              </w:rPr>
              <w:t xml:space="preserve">Key action </w:t>
            </w:r>
          </w:p>
        </w:tc>
        <w:tc>
          <w:tcPr>
            <w:tcW w:w="2172" w:type="dxa"/>
            <w:shd w:val="clear" w:color="auto" w:fill="DEEAF6" w:themeFill="accent5" w:themeFillTint="33"/>
          </w:tcPr>
          <w:p w14:paraId="602BD11D" w14:textId="17234DDB" w:rsidR="00F61CC9" w:rsidRPr="00223E6E" w:rsidRDefault="00223E6E" w:rsidP="008B3C80">
            <w:pPr>
              <w:tabs>
                <w:tab w:val="left" w:pos="1080"/>
              </w:tabs>
              <w:spacing w:after="0" w:line="240" w:lineRule="auto"/>
              <w:jc w:val="both"/>
              <w:rPr>
                <w:rFonts w:cstheme="minorHAnsi"/>
                <w:b/>
                <w:bCs/>
                <w:color w:val="185262"/>
              </w:rPr>
            </w:pPr>
            <w:r w:rsidRPr="00223E6E">
              <w:rPr>
                <w:rFonts w:cstheme="minorHAnsi"/>
                <w:b/>
                <w:bCs/>
                <w:color w:val="185262"/>
              </w:rPr>
              <w:t>Completion date</w:t>
            </w:r>
          </w:p>
        </w:tc>
        <w:tc>
          <w:tcPr>
            <w:tcW w:w="2176" w:type="dxa"/>
            <w:shd w:val="clear" w:color="auto" w:fill="DEEAF6" w:themeFill="accent5" w:themeFillTint="33"/>
          </w:tcPr>
          <w:p w14:paraId="0C022047" w14:textId="415B0954" w:rsidR="00F61CC9" w:rsidRPr="00223E6E" w:rsidRDefault="00F547FA" w:rsidP="008B3C80">
            <w:pPr>
              <w:tabs>
                <w:tab w:val="left" w:pos="1080"/>
              </w:tabs>
              <w:spacing w:after="0" w:line="240" w:lineRule="auto"/>
              <w:jc w:val="both"/>
              <w:rPr>
                <w:rFonts w:cstheme="minorHAnsi"/>
                <w:b/>
                <w:bCs/>
                <w:color w:val="185262"/>
              </w:rPr>
            </w:pPr>
            <w:r w:rsidRPr="00223E6E">
              <w:rPr>
                <w:rFonts w:cstheme="minorHAnsi"/>
                <w:b/>
                <w:bCs/>
                <w:color w:val="185262"/>
              </w:rPr>
              <w:t>Respo</w:t>
            </w:r>
            <w:r w:rsidR="00223E6E" w:rsidRPr="00223E6E">
              <w:rPr>
                <w:rFonts w:cstheme="minorHAnsi"/>
                <w:b/>
                <w:bCs/>
                <w:color w:val="185262"/>
              </w:rPr>
              <w:t>nsible unit (s)</w:t>
            </w:r>
          </w:p>
        </w:tc>
        <w:tc>
          <w:tcPr>
            <w:tcW w:w="1618" w:type="dxa"/>
            <w:shd w:val="clear" w:color="auto" w:fill="DEEAF6" w:themeFill="accent5" w:themeFillTint="33"/>
          </w:tcPr>
          <w:p w14:paraId="489CF5FF" w14:textId="77777777" w:rsidR="00F61CC9" w:rsidRPr="00223E6E" w:rsidRDefault="00F61CC9" w:rsidP="008B3C80">
            <w:pPr>
              <w:tabs>
                <w:tab w:val="left" w:pos="1080"/>
              </w:tabs>
              <w:spacing w:after="0" w:line="240" w:lineRule="auto"/>
              <w:jc w:val="both"/>
              <w:rPr>
                <w:rFonts w:cstheme="minorHAnsi"/>
                <w:b/>
                <w:bCs/>
                <w:color w:val="185262"/>
              </w:rPr>
            </w:pPr>
            <w:r w:rsidRPr="00223E6E">
              <w:rPr>
                <w:rFonts w:cstheme="minorHAnsi"/>
                <w:b/>
                <w:bCs/>
                <w:color w:val="185262"/>
              </w:rPr>
              <w:t>Comments</w:t>
            </w:r>
          </w:p>
        </w:tc>
      </w:tr>
      <w:tr w:rsidR="00F61CC9" w:rsidRPr="008711DF" w14:paraId="12877B5C" w14:textId="77777777" w:rsidTr="00223E6E">
        <w:trPr>
          <w:gridAfter w:val="1"/>
          <w:wAfter w:w="1194" w:type="dxa"/>
        </w:trPr>
        <w:tc>
          <w:tcPr>
            <w:tcW w:w="2190" w:type="dxa"/>
          </w:tcPr>
          <w:p w14:paraId="3E6E9AE9" w14:textId="616B0266" w:rsidR="00F61CC9" w:rsidRPr="008711DF" w:rsidRDefault="00F61CC9" w:rsidP="008B3C80">
            <w:pPr>
              <w:tabs>
                <w:tab w:val="left" w:pos="1080"/>
              </w:tabs>
              <w:spacing w:after="0" w:line="240" w:lineRule="auto"/>
              <w:jc w:val="both"/>
              <w:rPr>
                <w:rFonts w:cstheme="minorHAnsi"/>
                <w:color w:val="185262"/>
              </w:rPr>
            </w:pPr>
            <w:r>
              <w:rPr>
                <w:rFonts w:cstheme="minorHAnsi"/>
                <w:color w:val="185262"/>
              </w:rPr>
              <w:t>As part of Phase II, country offices are expanding their interventions beyond national level and focusing on online and offline hotspots, particularly at sub-national level. online meeting and exchanges</w:t>
            </w:r>
          </w:p>
        </w:tc>
        <w:tc>
          <w:tcPr>
            <w:tcW w:w="2172" w:type="dxa"/>
          </w:tcPr>
          <w:p w14:paraId="3439A480" w14:textId="4218D2A7" w:rsidR="00F61CC9" w:rsidRPr="008711DF" w:rsidRDefault="00BA5D6E"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2268A3C2" w14:textId="60FB37D4" w:rsidR="00F61CC9" w:rsidRPr="008711DF" w:rsidRDefault="00BA5D6E" w:rsidP="008B3C80">
            <w:pPr>
              <w:tabs>
                <w:tab w:val="left" w:pos="1080"/>
              </w:tabs>
              <w:spacing w:after="0" w:line="240" w:lineRule="auto"/>
              <w:jc w:val="both"/>
              <w:rPr>
                <w:rFonts w:cstheme="minorHAnsi"/>
                <w:color w:val="185262"/>
              </w:rPr>
            </w:pPr>
            <w:r>
              <w:rPr>
                <w:rFonts w:cstheme="minorHAnsi"/>
                <w:color w:val="185262"/>
              </w:rPr>
              <w:t>Governance and Peacebuilding</w:t>
            </w:r>
            <w:r w:rsidR="00F43CF8">
              <w:rPr>
                <w:rFonts w:cstheme="minorHAnsi"/>
                <w:color w:val="185262"/>
              </w:rPr>
              <w:t xml:space="preserve"> team</w:t>
            </w:r>
          </w:p>
        </w:tc>
        <w:tc>
          <w:tcPr>
            <w:tcW w:w="1618" w:type="dxa"/>
          </w:tcPr>
          <w:p w14:paraId="235F1A7A" w14:textId="77777777" w:rsidR="00F61CC9" w:rsidRPr="008711DF" w:rsidRDefault="00F61CC9" w:rsidP="008B3C80">
            <w:pPr>
              <w:tabs>
                <w:tab w:val="left" w:pos="1080"/>
              </w:tabs>
              <w:spacing w:after="0" w:line="240" w:lineRule="auto"/>
              <w:jc w:val="both"/>
              <w:rPr>
                <w:rFonts w:cstheme="minorHAnsi"/>
                <w:color w:val="185262"/>
              </w:rPr>
            </w:pPr>
          </w:p>
        </w:tc>
      </w:tr>
      <w:tr w:rsidR="00223E6E" w:rsidRPr="008711DF" w14:paraId="63DC2900" w14:textId="77777777" w:rsidTr="008B3C80">
        <w:tc>
          <w:tcPr>
            <w:tcW w:w="9350" w:type="dxa"/>
            <w:gridSpan w:val="5"/>
          </w:tcPr>
          <w:p w14:paraId="54ACA58D" w14:textId="0F4CC4E0" w:rsidR="004F1C21" w:rsidRPr="004F1C21" w:rsidRDefault="00223E6E" w:rsidP="004F1C21">
            <w:pPr>
              <w:spacing w:line="276" w:lineRule="auto"/>
              <w:jc w:val="both"/>
              <w:rPr>
                <w:rFonts w:ascii="Times New Roman" w:hAnsi="Times New Roman" w:cs="Times New Roman"/>
              </w:rPr>
            </w:pPr>
            <w:r w:rsidRPr="004F1C21">
              <w:rPr>
                <w:b/>
              </w:rPr>
              <w:t>Recommendation No. 1</w:t>
            </w:r>
            <w:r w:rsidR="004F1C21" w:rsidRPr="004F1C21">
              <w:rPr>
                <w:b/>
              </w:rPr>
              <w:t>3</w:t>
            </w:r>
            <w:r w:rsidRPr="004F1C21">
              <w:rPr>
                <w:rFonts w:ascii="Times New Roman" w:hAnsi="Times New Roman" w:cs="Times New Roman"/>
              </w:rPr>
              <w:t xml:space="preserve">  </w:t>
            </w:r>
            <w:r w:rsidR="004F1C21" w:rsidRPr="004F1C21">
              <w:rPr>
                <w:rFonts w:ascii="Times New Roman" w:hAnsi="Times New Roman" w:cs="Times New Roman"/>
              </w:rPr>
              <w:t xml:space="preserve"> Given the ubiquity of internet and social media in Southeast Asia, and its use as an amplifier and projector of extremist narratives and as a potential tool of recruitment to violent action, the project should scale-up its work with youth online to promote liberal values of peace, tolerance and diversity.  Additionally, the project should explore possibilities not just to monitor the prevalence of fake news and hate speech, but to challenge it and/or disrupt its transmission.  </w:t>
            </w:r>
          </w:p>
          <w:p w14:paraId="084E9621" w14:textId="7E57F486" w:rsidR="00223E6E" w:rsidRPr="006357DF" w:rsidRDefault="00223E6E" w:rsidP="008B3C80">
            <w:pPr>
              <w:spacing w:line="276" w:lineRule="auto"/>
              <w:jc w:val="both"/>
              <w:rPr>
                <w:rFonts w:ascii="Times New Roman" w:hAnsi="Times New Roman" w:cs="Times New Roman"/>
              </w:rPr>
            </w:pPr>
            <w:r w:rsidRPr="006357DF">
              <w:rPr>
                <w:rFonts w:ascii="Times New Roman" w:hAnsi="Times New Roman" w:cs="Times New Roman"/>
              </w:rPr>
              <w:t>.</w:t>
            </w:r>
          </w:p>
          <w:p w14:paraId="49E22DF4" w14:textId="77777777" w:rsidR="00223E6E" w:rsidRPr="005149C7" w:rsidRDefault="00223E6E" w:rsidP="008B3C80">
            <w:pPr>
              <w:tabs>
                <w:tab w:val="left" w:pos="9356"/>
              </w:tabs>
              <w:spacing w:line="276" w:lineRule="auto"/>
              <w:ind w:left="360" w:right="-46"/>
              <w:jc w:val="both"/>
              <w:rPr>
                <w:lang w:eastAsia="zh-CN" w:bidi="ar"/>
              </w:rPr>
            </w:pPr>
          </w:p>
          <w:p w14:paraId="0509CBCD" w14:textId="77777777" w:rsidR="00223E6E" w:rsidRPr="008711DF" w:rsidRDefault="00223E6E" w:rsidP="008B3C80">
            <w:pPr>
              <w:tabs>
                <w:tab w:val="left" w:pos="1080"/>
              </w:tabs>
              <w:spacing w:after="0" w:line="240" w:lineRule="auto"/>
              <w:jc w:val="both"/>
              <w:rPr>
                <w:rFonts w:cstheme="minorHAnsi"/>
                <w:color w:val="185262"/>
              </w:rPr>
            </w:pPr>
          </w:p>
        </w:tc>
      </w:tr>
      <w:tr w:rsidR="00223E6E" w:rsidRPr="008711DF" w14:paraId="608DEB82" w14:textId="77777777" w:rsidTr="008B3C80">
        <w:tc>
          <w:tcPr>
            <w:tcW w:w="9350" w:type="dxa"/>
            <w:gridSpan w:val="5"/>
          </w:tcPr>
          <w:p w14:paraId="101DC151" w14:textId="281DD9B0" w:rsidR="00223E6E" w:rsidRPr="008711DF" w:rsidRDefault="00223E6E" w:rsidP="008B3C80">
            <w:pPr>
              <w:tabs>
                <w:tab w:val="left" w:pos="1080"/>
              </w:tabs>
              <w:spacing w:after="0" w:line="240" w:lineRule="auto"/>
              <w:jc w:val="both"/>
              <w:rPr>
                <w:rFonts w:cstheme="minorHAnsi"/>
                <w:color w:val="185262"/>
              </w:rPr>
            </w:pPr>
            <w:r>
              <w:rPr>
                <w:rFonts w:cstheme="minorHAnsi"/>
                <w:color w:val="185262"/>
              </w:rPr>
              <w:t xml:space="preserve">Management response: </w:t>
            </w:r>
            <w:r w:rsidR="00C13CB3">
              <w:rPr>
                <w:rFonts w:cstheme="minorHAnsi"/>
                <w:b/>
                <w:color w:val="185262"/>
              </w:rPr>
              <w:t xml:space="preserve"> </w:t>
            </w:r>
            <w:r w:rsidR="00C13CB3">
              <w:rPr>
                <w:rFonts w:cstheme="minorHAnsi"/>
                <w:b/>
                <w:color w:val="185262"/>
              </w:rPr>
              <w:t>The recommendation is accepted.</w:t>
            </w:r>
            <w:r>
              <w:rPr>
                <w:rFonts w:cstheme="minorHAnsi"/>
                <w:color w:val="185262"/>
              </w:rPr>
              <w:t xml:space="preserve"> </w:t>
            </w:r>
          </w:p>
        </w:tc>
      </w:tr>
      <w:tr w:rsidR="004F1C21" w:rsidRPr="008711DF" w14:paraId="4BAEA63D" w14:textId="77777777" w:rsidTr="008B3C80">
        <w:trPr>
          <w:trHeight w:val="135"/>
        </w:trPr>
        <w:tc>
          <w:tcPr>
            <w:tcW w:w="2190" w:type="dxa"/>
            <w:vMerge w:val="restart"/>
            <w:shd w:val="clear" w:color="auto" w:fill="EAF6F3"/>
          </w:tcPr>
          <w:p w14:paraId="4F64E61B" w14:textId="77777777" w:rsidR="004F1C21" w:rsidRPr="008711DF" w:rsidRDefault="004F1C21"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6CDC7811" w14:textId="77777777" w:rsidR="004F1C21" w:rsidRPr="008711DF" w:rsidRDefault="004F1C21"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60F72859" w14:textId="77777777" w:rsidR="004F1C21" w:rsidRPr="008711DF" w:rsidRDefault="004F1C21"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04D3C80F" w14:textId="77777777" w:rsidR="004F1C21" w:rsidRPr="008711DF" w:rsidRDefault="004F1C21"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4F1C21" w:rsidRPr="008711DF" w14:paraId="4E685A79" w14:textId="77777777" w:rsidTr="008B3C80">
        <w:trPr>
          <w:trHeight w:val="135"/>
        </w:trPr>
        <w:tc>
          <w:tcPr>
            <w:tcW w:w="2190" w:type="dxa"/>
            <w:vMerge/>
            <w:shd w:val="clear" w:color="auto" w:fill="F3F3F3"/>
          </w:tcPr>
          <w:p w14:paraId="062C543F" w14:textId="77777777" w:rsidR="004F1C21" w:rsidRPr="008711DF" w:rsidRDefault="004F1C21" w:rsidP="008B3C80">
            <w:pPr>
              <w:tabs>
                <w:tab w:val="left" w:pos="1080"/>
              </w:tabs>
              <w:spacing w:after="0" w:line="240" w:lineRule="auto"/>
              <w:jc w:val="both"/>
              <w:rPr>
                <w:rFonts w:cstheme="minorHAnsi"/>
                <w:color w:val="185262"/>
              </w:rPr>
            </w:pPr>
          </w:p>
        </w:tc>
        <w:tc>
          <w:tcPr>
            <w:tcW w:w="2172" w:type="dxa"/>
            <w:vMerge/>
            <w:shd w:val="clear" w:color="auto" w:fill="F3F3F3"/>
          </w:tcPr>
          <w:p w14:paraId="6DA89F72" w14:textId="77777777" w:rsidR="004F1C21" w:rsidRPr="008711DF" w:rsidRDefault="004F1C21" w:rsidP="008B3C80">
            <w:pPr>
              <w:tabs>
                <w:tab w:val="left" w:pos="1080"/>
              </w:tabs>
              <w:spacing w:after="0" w:line="240" w:lineRule="auto"/>
              <w:jc w:val="both"/>
              <w:rPr>
                <w:rFonts w:cstheme="minorHAnsi"/>
                <w:b/>
                <w:color w:val="185262"/>
              </w:rPr>
            </w:pPr>
          </w:p>
        </w:tc>
        <w:tc>
          <w:tcPr>
            <w:tcW w:w="2176" w:type="dxa"/>
            <w:vMerge/>
            <w:shd w:val="clear" w:color="auto" w:fill="F3F3F3"/>
          </w:tcPr>
          <w:p w14:paraId="78F9B8D8" w14:textId="77777777" w:rsidR="004F1C21" w:rsidRPr="008711DF" w:rsidRDefault="004F1C21" w:rsidP="008B3C80">
            <w:pPr>
              <w:tabs>
                <w:tab w:val="left" w:pos="1080"/>
              </w:tabs>
              <w:spacing w:after="0" w:line="240" w:lineRule="auto"/>
              <w:jc w:val="both"/>
              <w:rPr>
                <w:rFonts w:cstheme="minorHAnsi"/>
                <w:b/>
                <w:color w:val="185262"/>
              </w:rPr>
            </w:pPr>
          </w:p>
        </w:tc>
        <w:tc>
          <w:tcPr>
            <w:tcW w:w="1618" w:type="dxa"/>
          </w:tcPr>
          <w:p w14:paraId="1F352DFB" w14:textId="77777777" w:rsidR="004F1C21" w:rsidRPr="008711DF" w:rsidRDefault="004F1C21"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631C53B" w14:textId="77777777" w:rsidR="004F1C21" w:rsidRPr="008711DF" w:rsidRDefault="004F1C21"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E6F76" w:rsidRPr="008711DF" w14:paraId="4A108202" w14:textId="77777777" w:rsidTr="008B3C80">
        <w:tc>
          <w:tcPr>
            <w:tcW w:w="2190" w:type="dxa"/>
          </w:tcPr>
          <w:p w14:paraId="2434EF7A" w14:textId="0D07CBC3" w:rsidR="000E6F76" w:rsidRPr="008711DF" w:rsidRDefault="00532B7C" w:rsidP="008B3C80">
            <w:pPr>
              <w:tabs>
                <w:tab w:val="left" w:pos="1080"/>
              </w:tabs>
              <w:spacing w:after="0" w:line="240" w:lineRule="auto"/>
              <w:jc w:val="both"/>
              <w:rPr>
                <w:rFonts w:cstheme="minorHAnsi"/>
                <w:color w:val="185262"/>
              </w:rPr>
            </w:pPr>
            <w:r>
              <w:rPr>
                <w:rFonts w:cstheme="minorHAnsi"/>
                <w:color w:val="185262"/>
              </w:rPr>
              <w:t xml:space="preserve">The project is working with youth online influencers to partner with religious leaders to develop positive narrative for online dissemination. Additionally, at national level, the project has engaged with CSOs </w:t>
            </w:r>
            <w:proofErr w:type="spellStart"/>
            <w:r>
              <w:rPr>
                <w:rFonts w:cstheme="minorHAnsi"/>
                <w:color w:val="185262"/>
              </w:rPr>
              <w:t>t</w:t>
            </w:r>
            <w:proofErr w:type="spellEnd"/>
            <w:r>
              <w:rPr>
                <w:rFonts w:cstheme="minorHAnsi"/>
                <w:color w:val="185262"/>
              </w:rPr>
              <w:t xml:space="preserve"> conduct fact checking and to address mis/disinformation.</w:t>
            </w:r>
          </w:p>
        </w:tc>
        <w:tc>
          <w:tcPr>
            <w:tcW w:w="2172" w:type="dxa"/>
          </w:tcPr>
          <w:p w14:paraId="1DD3EDD2" w14:textId="7482C82F" w:rsidR="000E6F76" w:rsidRPr="008711DF" w:rsidRDefault="00BA5D6E"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6657443D" w14:textId="21F7116C" w:rsidR="000E6F76" w:rsidRPr="008711DF" w:rsidRDefault="00BA5D6E" w:rsidP="008B3C80">
            <w:pPr>
              <w:tabs>
                <w:tab w:val="left" w:pos="1080"/>
              </w:tabs>
              <w:spacing w:after="0" w:line="240" w:lineRule="auto"/>
              <w:jc w:val="both"/>
              <w:rPr>
                <w:rFonts w:cstheme="minorHAnsi"/>
                <w:color w:val="185262"/>
              </w:rPr>
            </w:pPr>
            <w:r>
              <w:rPr>
                <w:rFonts w:cstheme="minorHAnsi"/>
                <w:color w:val="185262"/>
              </w:rPr>
              <w:t>Governance and Peacebuilding</w:t>
            </w:r>
            <w:r w:rsidR="00F43CF8">
              <w:rPr>
                <w:rFonts w:cstheme="minorHAnsi"/>
                <w:color w:val="185262"/>
              </w:rPr>
              <w:t xml:space="preserve"> team</w:t>
            </w:r>
          </w:p>
        </w:tc>
        <w:tc>
          <w:tcPr>
            <w:tcW w:w="1618" w:type="dxa"/>
          </w:tcPr>
          <w:p w14:paraId="3CE1C5C8" w14:textId="77777777" w:rsidR="000E6F76" w:rsidRPr="008711DF" w:rsidRDefault="000E6F76" w:rsidP="008B3C80">
            <w:pPr>
              <w:tabs>
                <w:tab w:val="left" w:pos="1080"/>
              </w:tabs>
              <w:spacing w:after="0" w:line="240" w:lineRule="auto"/>
              <w:jc w:val="both"/>
              <w:rPr>
                <w:rFonts w:cstheme="minorHAnsi"/>
                <w:color w:val="185262"/>
              </w:rPr>
            </w:pPr>
          </w:p>
        </w:tc>
        <w:tc>
          <w:tcPr>
            <w:tcW w:w="1194" w:type="dxa"/>
          </w:tcPr>
          <w:p w14:paraId="3C6D5988" w14:textId="6C779194" w:rsidR="000E6F76"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Completed </w:t>
            </w:r>
          </w:p>
        </w:tc>
      </w:tr>
      <w:tr w:rsidR="00532B7C" w:rsidRPr="008711DF" w14:paraId="5C26CF24" w14:textId="77777777" w:rsidTr="008B3C80">
        <w:tc>
          <w:tcPr>
            <w:tcW w:w="9350" w:type="dxa"/>
            <w:gridSpan w:val="5"/>
          </w:tcPr>
          <w:p w14:paraId="14A6C02A" w14:textId="4B95BCAD" w:rsidR="00532B7C" w:rsidRPr="00C13CB3" w:rsidRDefault="00532B7C" w:rsidP="00C13CB3">
            <w:pPr>
              <w:spacing w:line="276" w:lineRule="auto"/>
              <w:jc w:val="both"/>
              <w:rPr>
                <w:rFonts w:ascii="Times New Roman" w:hAnsi="Times New Roman" w:cs="Times New Roman"/>
              </w:rPr>
            </w:pPr>
            <w:r w:rsidRPr="00021B91">
              <w:rPr>
                <w:b/>
              </w:rPr>
              <w:t>Recommendation No. 14</w:t>
            </w:r>
            <w:r w:rsidRPr="00021B91">
              <w:rPr>
                <w:rFonts w:ascii="Times New Roman" w:hAnsi="Times New Roman" w:cs="Times New Roman"/>
              </w:rPr>
              <w:t xml:space="preserve">   </w:t>
            </w:r>
            <w:r w:rsidR="00021B91" w:rsidRPr="00021B91">
              <w:rPr>
                <w:rFonts w:ascii="Times New Roman" w:hAnsi="Times New Roman" w:cs="Times New Roman"/>
              </w:rPr>
              <w:t xml:space="preserve"> While the documentary series </w:t>
            </w:r>
            <w:r w:rsidR="00021B91" w:rsidRPr="00021B91">
              <w:rPr>
                <w:rFonts w:ascii="Times New Roman" w:hAnsi="Times New Roman" w:cs="Times New Roman"/>
                <w:i/>
                <w:iCs/>
              </w:rPr>
              <w:t>Extreme Lives</w:t>
            </w:r>
            <w:r w:rsidR="00021B91" w:rsidRPr="00021B91">
              <w:rPr>
                <w:rFonts w:ascii="Times New Roman" w:hAnsi="Times New Roman" w:cs="Times New Roman"/>
              </w:rPr>
              <w:t xml:space="preserve"> has provided valuable visibility to the project, and gained it many new and important supporters, added value can be given to its continuation by articulating more local voices to scenario development and filming in each country, and to making local-language versions that allow the product to be used as part of a portfolio of materials to raise public awareness and support peace education.  </w:t>
            </w:r>
          </w:p>
        </w:tc>
      </w:tr>
      <w:tr w:rsidR="00532B7C" w:rsidRPr="008711DF" w14:paraId="1B91B08A" w14:textId="77777777" w:rsidTr="008B3C80">
        <w:tc>
          <w:tcPr>
            <w:tcW w:w="9350" w:type="dxa"/>
            <w:gridSpan w:val="5"/>
          </w:tcPr>
          <w:p w14:paraId="57E587A5" w14:textId="57C56A8E" w:rsidR="00532B7C" w:rsidRPr="008711DF" w:rsidRDefault="00532B7C" w:rsidP="008B3C80">
            <w:pPr>
              <w:tabs>
                <w:tab w:val="left" w:pos="1080"/>
              </w:tabs>
              <w:spacing w:after="0" w:line="240" w:lineRule="auto"/>
              <w:jc w:val="both"/>
              <w:rPr>
                <w:rFonts w:cstheme="minorHAnsi"/>
                <w:color w:val="185262"/>
              </w:rPr>
            </w:pPr>
            <w:r>
              <w:rPr>
                <w:rFonts w:cstheme="minorHAnsi"/>
                <w:color w:val="185262"/>
              </w:rPr>
              <w:t xml:space="preserve">Management response: </w:t>
            </w:r>
            <w:r w:rsidR="00C13CB3">
              <w:rPr>
                <w:rFonts w:cstheme="minorHAnsi"/>
                <w:b/>
                <w:color w:val="185262"/>
              </w:rPr>
              <w:t xml:space="preserve"> </w:t>
            </w:r>
            <w:r w:rsidR="00C13CB3">
              <w:rPr>
                <w:rFonts w:cstheme="minorHAnsi"/>
                <w:b/>
                <w:color w:val="185262"/>
              </w:rPr>
              <w:t>The recommendation is accepted.</w:t>
            </w:r>
          </w:p>
        </w:tc>
      </w:tr>
      <w:tr w:rsidR="00532B7C" w:rsidRPr="008711DF" w14:paraId="0E65A4F0" w14:textId="77777777" w:rsidTr="008B3C80">
        <w:trPr>
          <w:trHeight w:val="135"/>
        </w:trPr>
        <w:tc>
          <w:tcPr>
            <w:tcW w:w="2190" w:type="dxa"/>
            <w:vMerge w:val="restart"/>
            <w:shd w:val="clear" w:color="auto" w:fill="EAF6F3"/>
          </w:tcPr>
          <w:p w14:paraId="3F2E71AE" w14:textId="77777777" w:rsidR="00532B7C" w:rsidRPr="008711DF" w:rsidRDefault="00532B7C"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73CBE7FD" w14:textId="77777777" w:rsidR="00532B7C" w:rsidRPr="008711DF" w:rsidRDefault="00532B7C"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708FD58F" w14:textId="77777777" w:rsidR="00532B7C" w:rsidRPr="008711DF" w:rsidRDefault="00532B7C"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5900CA81" w14:textId="77777777" w:rsidR="00532B7C" w:rsidRPr="008711DF" w:rsidRDefault="00532B7C"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532B7C" w:rsidRPr="008711DF" w14:paraId="0A0363BC" w14:textId="77777777" w:rsidTr="008B3C80">
        <w:trPr>
          <w:trHeight w:val="135"/>
        </w:trPr>
        <w:tc>
          <w:tcPr>
            <w:tcW w:w="2190" w:type="dxa"/>
            <w:vMerge/>
            <w:shd w:val="clear" w:color="auto" w:fill="F3F3F3"/>
          </w:tcPr>
          <w:p w14:paraId="6C753824" w14:textId="77777777" w:rsidR="00532B7C" w:rsidRPr="008711DF" w:rsidRDefault="00532B7C" w:rsidP="008B3C80">
            <w:pPr>
              <w:tabs>
                <w:tab w:val="left" w:pos="1080"/>
              </w:tabs>
              <w:spacing w:after="0" w:line="240" w:lineRule="auto"/>
              <w:jc w:val="both"/>
              <w:rPr>
                <w:rFonts w:cstheme="minorHAnsi"/>
                <w:color w:val="185262"/>
              </w:rPr>
            </w:pPr>
          </w:p>
        </w:tc>
        <w:tc>
          <w:tcPr>
            <w:tcW w:w="2172" w:type="dxa"/>
            <w:vMerge/>
            <w:shd w:val="clear" w:color="auto" w:fill="F3F3F3"/>
          </w:tcPr>
          <w:p w14:paraId="67F7BCAE" w14:textId="77777777" w:rsidR="00532B7C" w:rsidRPr="008711DF" w:rsidRDefault="00532B7C" w:rsidP="008B3C80">
            <w:pPr>
              <w:tabs>
                <w:tab w:val="left" w:pos="1080"/>
              </w:tabs>
              <w:spacing w:after="0" w:line="240" w:lineRule="auto"/>
              <w:jc w:val="both"/>
              <w:rPr>
                <w:rFonts w:cstheme="minorHAnsi"/>
                <w:b/>
                <w:color w:val="185262"/>
              </w:rPr>
            </w:pPr>
          </w:p>
        </w:tc>
        <w:tc>
          <w:tcPr>
            <w:tcW w:w="2176" w:type="dxa"/>
            <w:vMerge/>
            <w:shd w:val="clear" w:color="auto" w:fill="F3F3F3"/>
          </w:tcPr>
          <w:p w14:paraId="260E45F1" w14:textId="77777777" w:rsidR="00532B7C" w:rsidRPr="008711DF" w:rsidRDefault="00532B7C" w:rsidP="008B3C80">
            <w:pPr>
              <w:tabs>
                <w:tab w:val="left" w:pos="1080"/>
              </w:tabs>
              <w:spacing w:after="0" w:line="240" w:lineRule="auto"/>
              <w:jc w:val="both"/>
              <w:rPr>
                <w:rFonts w:cstheme="minorHAnsi"/>
                <w:b/>
                <w:color w:val="185262"/>
              </w:rPr>
            </w:pPr>
          </w:p>
        </w:tc>
        <w:tc>
          <w:tcPr>
            <w:tcW w:w="1618" w:type="dxa"/>
          </w:tcPr>
          <w:p w14:paraId="0C9DE327" w14:textId="77777777" w:rsidR="00532B7C" w:rsidRPr="008711DF" w:rsidRDefault="00532B7C"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20201647" w14:textId="77777777" w:rsidR="00532B7C" w:rsidRPr="008711DF" w:rsidRDefault="00532B7C"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532B7C" w:rsidRPr="008711DF" w14:paraId="6EEC49CB" w14:textId="77777777" w:rsidTr="00E86A98">
        <w:trPr>
          <w:trHeight w:val="1965"/>
        </w:trPr>
        <w:tc>
          <w:tcPr>
            <w:tcW w:w="2190" w:type="dxa"/>
          </w:tcPr>
          <w:p w14:paraId="3F15D0C7" w14:textId="3B8B6803" w:rsidR="00532B7C" w:rsidRPr="008711DF" w:rsidRDefault="002427A0" w:rsidP="008B3C80">
            <w:pPr>
              <w:tabs>
                <w:tab w:val="left" w:pos="1080"/>
              </w:tabs>
              <w:spacing w:after="0" w:line="240" w:lineRule="auto"/>
              <w:jc w:val="both"/>
              <w:rPr>
                <w:rFonts w:cstheme="minorHAnsi"/>
                <w:color w:val="185262"/>
              </w:rPr>
            </w:pPr>
            <w:r>
              <w:rPr>
                <w:rFonts w:cstheme="minorHAnsi"/>
                <w:color w:val="185262"/>
              </w:rPr>
              <w:t xml:space="preserve">The strategy and concept of </w:t>
            </w:r>
            <w:proofErr w:type="spellStart"/>
            <w:r>
              <w:rPr>
                <w:rFonts w:cstheme="minorHAnsi"/>
                <w:color w:val="185262"/>
              </w:rPr>
              <w:t>Extremelives</w:t>
            </w:r>
            <w:proofErr w:type="spellEnd"/>
            <w:r>
              <w:rPr>
                <w:rFonts w:cstheme="minorHAnsi"/>
                <w:color w:val="185262"/>
              </w:rPr>
              <w:t xml:space="preserve"> series have been revised based on the recommendation to reflect broader issues that impact recourse to violent extremism, including issues related to identity, </w:t>
            </w:r>
            <w:proofErr w:type="gramStart"/>
            <w:r>
              <w:rPr>
                <w:rFonts w:cstheme="minorHAnsi"/>
                <w:color w:val="185262"/>
              </w:rPr>
              <w:t>diversity</w:t>
            </w:r>
            <w:proofErr w:type="gramEnd"/>
            <w:r>
              <w:rPr>
                <w:rFonts w:cstheme="minorHAnsi"/>
                <w:color w:val="185262"/>
              </w:rPr>
              <w:t xml:space="preserve"> and discrimination. The new iteration of the </w:t>
            </w:r>
            <w:proofErr w:type="spellStart"/>
            <w:r>
              <w:rPr>
                <w:rFonts w:cstheme="minorHAnsi"/>
                <w:color w:val="185262"/>
              </w:rPr>
              <w:t>programme</w:t>
            </w:r>
            <w:proofErr w:type="spellEnd"/>
            <w:r>
              <w:rPr>
                <w:rFonts w:cstheme="minorHAnsi"/>
                <w:color w:val="185262"/>
              </w:rPr>
              <w:t xml:space="preserve"> will hire </w:t>
            </w:r>
            <w:r>
              <w:rPr>
                <w:rFonts w:cstheme="minorHAnsi"/>
                <w:color w:val="185262"/>
              </w:rPr>
              <w:lastRenderedPageBreak/>
              <w:t>local level production companies to reflect the local stories and needs of those communities impacted.</w:t>
            </w:r>
          </w:p>
        </w:tc>
        <w:tc>
          <w:tcPr>
            <w:tcW w:w="2172" w:type="dxa"/>
          </w:tcPr>
          <w:p w14:paraId="42F745F3" w14:textId="6210C1EA" w:rsidR="00532B7C" w:rsidRPr="008711DF" w:rsidRDefault="00BA5D6E" w:rsidP="008B3C80">
            <w:pPr>
              <w:tabs>
                <w:tab w:val="left" w:pos="1080"/>
              </w:tabs>
              <w:spacing w:after="0" w:line="240" w:lineRule="auto"/>
              <w:jc w:val="both"/>
              <w:rPr>
                <w:rFonts w:cstheme="minorHAnsi"/>
                <w:color w:val="185262"/>
              </w:rPr>
            </w:pPr>
            <w:r>
              <w:rPr>
                <w:rFonts w:cstheme="minorHAnsi"/>
                <w:color w:val="185262"/>
              </w:rPr>
              <w:lastRenderedPageBreak/>
              <w:t>The project document was signed by the EU, UNDP and UNOCT in August 2020 with UNDP remaining as the lead organization</w:t>
            </w:r>
          </w:p>
        </w:tc>
        <w:tc>
          <w:tcPr>
            <w:tcW w:w="2176" w:type="dxa"/>
          </w:tcPr>
          <w:p w14:paraId="23434515" w14:textId="4EA216CB" w:rsidR="00532B7C" w:rsidRPr="008711DF" w:rsidRDefault="00BA5D6E" w:rsidP="008B3C80">
            <w:pPr>
              <w:tabs>
                <w:tab w:val="left" w:pos="1080"/>
              </w:tabs>
              <w:spacing w:after="0" w:line="240" w:lineRule="auto"/>
              <w:jc w:val="both"/>
              <w:rPr>
                <w:rFonts w:cstheme="minorHAnsi"/>
                <w:color w:val="185262"/>
              </w:rPr>
            </w:pPr>
            <w:r>
              <w:rPr>
                <w:rFonts w:cstheme="minorHAnsi"/>
                <w:color w:val="185262"/>
              </w:rPr>
              <w:t>Governance and Peacebuilding</w:t>
            </w:r>
            <w:r w:rsidR="00F43CF8">
              <w:rPr>
                <w:rFonts w:cstheme="minorHAnsi"/>
                <w:color w:val="185262"/>
              </w:rPr>
              <w:t xml:space="preserve"> team</w:t>
            </w:r>
          </w:p>
        </w:tc>
        <w:tc>
          <w:tcPr>
            <w:tcW w:w="1618" w:type="dxa"/>
          </w:tcPr>
          <w:p w14:paraId="66BE0D3E" w14:textId="77777777" w:rsidR="00532B7C" w:rsidRPr="008711DF" w:rsidRDefault="00532B7C" w:rsidP="008B3C80">
            <w:pPr>
              <w:tabs>
                <w:tab w:val="left" w:pos="1080"/>
              </w:tabs>
              <w:spacing w:after="0" w:line="240" w:lineRule="auto"/>
              <w:jc w:val="both"/>
              <w:rPr>
                <w:rFonts w:cstheme="minorHAnsi"/>
                <w:color w:val="185262"/>
              </w:rPr>
            </w:pPr>
          </w:p>
        </w:tc>
        <w:tc>
          <w:tcPr>
            <w:tcW w:w="1194" w:type="dxa"/>
          </w:tcPr>
          <w:p w14:paraId="240F02D4" w14:textId="66D42B02" w:rsidR="00532B7C"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Completed </w:t>
            </w:r>
          </w:p>
        </w:tc>
      </w:tr>
      <w:tr w:rsidR="002427A0" w:rsidRPr="008711DF" w14:paraId="2391D44B" w14:textId="77777777" w:rsidTr="008B3C80">
        <w:tc>
          <w:tcPr>
            <w:tcW w:w="9350" w:type="dxa"/>
            <w:gridSpan w:val="5"/>
          </w:tcPr>
          <w:p w14:paraId="381BF4F9" w14:textId="4A7412B0" w:rsidR="002427A0" w:rsidRPr="008711DF" w:rsidRDefault="002427A0" w:rsidP="00C13CB3">
            <w:pPr>
              <w:spacing w:line="276" w:lineRule="auto"/>
              <w:jc w:val="both"/>
              <w:rPr>
                <w:rFonts w:cstheme="minorHAnsi"/>
                <w:color w:val="185262"/>
              </w:rPr>
            </w:pPr>
            <w:r w:rsidRPr="00E86A98">
              <w:rPr>
                <w:b/>
              </w:rPr>
              <w:t>Recommendation No. 15</w:t>
            </w:r>
            <w:r w:rsidRPr="00E86A98">
              <w:rPr>
                <w:rFonts w:ascii="Times New Roman" w:hAnsi="Times New Roman" w:cs="Times New Roman"/>
              </w:rPr>
              <w:t xml:space="preserve">    </w:t>
            </w:r>
            <w:r w:rsidR="00E86A98" w:rsidRPr="00E86A98">
              <w:rPr>
                <w:rFonts w:ascii="Times New Roman" w:hAnsi="Times New Roman" w:cs="Times New Roman"/>
              </w:rPr>
              <w:t xml:space="preserve"> UNDP should remain the primary implementing partner of the project for the European Commission, based on results achieved and partnerships in place, resident operational capacity in the participating countries, and long-term experience of working with both Government and civil society stakeholders.</w:t>
            </w:r>
          </w:p>
        </w:tc>
      </w:tr>
      <w:tr w:rsidR="002427A0" w:rsidRPr="008711DF" w14:paraId="4552B9CC" w14:textId="77777777" w:rsidTr="008B3C80">
        <w:tc>
          <w:tcPr>
            <w:tcW w:w="9350" w:type="dxa"/>
            <w:gridSpan w:val="5"/>
          </w:tcPr>
          <w:p w14:paraId="2C8A00F0" w14:textId="38C298F8" w:rsidR="002427A0" w:rsidRPr="008711DF" w:rsidRDefault="002427A0" w:rsidP="008B3C80">
            <w:pPr>
              <w:tabs>
                <w:tab w:val="left" w:pos="1080"/>
              </w:tabs>
              <w:spacing w:after="0" w:line="240" w:lineRule="auto"/>
              <w:jc w:val="both"/>
              <w:rPr>
                <w:rFonts w:cstheme="minorHAnsi"/>
                <w:color w:val="185262"/>
              </w:rPr>
            </w:pPr>
            <w:r>
              <w:rPr>
                <w:rFonts w:cstheme="minorHAnsi"/>
                <w:color w:val="185262"/>
              </w:rPr>
              <w:t>Management response: The recommendation</w:t>
            </w:r>
            <w:r w:rsidR="00F43CF8">
              <w:rPr>
                <w:rFonts w:cstheme="minorHAnsi"/>
                <w:color w:val="185262"/>
              </w:rPr>
              <w:t xml:space="preserve"> is </w:t>
            </w:r>
            <w:r>
              <w:rPr>
                <w:rFonts w:cstheme="minorHAnsi"/>
                <w:color w:val="185262"/>
              </w:rPr>
              <w:t xml:space="preserve">accepted </w:t>
            </w:r>
          </w:p>
        </w:tc>
      </w:tr>
      <w:tr w:rsidR="002427A0" w:rsidRPr="008711DF" w14:paraId="0A7B573C" w14:textId="77777777" w:rsidTr="008B3C80">
        <w:trPr>
          <w:trHeight w:val="135"/>
        </w:trPr>
        <w:tc>
          <w:tcPr>
            <w:tcW w:w="2190" w:type="dxa"/>
            <w:vMerge w:val="restart"/>
            <w:shd w:val="clear" w:color="auto" w:fill="EAF6F3"/>
          </w:tcPr>
          <w:p w14:paraId="11AEB34F" w14:textId="77777777" w:rsidR="002427A0" w:rsidRPr="008711DF" w:rsidRDefault="002427A0"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76219C43" w14:textId="77777777" w:rsidR="002427A0" w:rsidRPr="008711DF" w:rsidRDefault="002427A0"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0274A9E2" w14:textId="77777777" w:rsidR="002427A0" w:rsidRPr="008711DF" w:rsidRDefault="002427A0"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50A5FA2C" w14:textId="77777777" w:rsidR="002427A0" w:rsidRPr="008711DF" w:rsidRDefault="002427A0"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2427A0" w:rsidRPr="008711DF" w14:paraId="1237BC23" w14:textId="77777777" w:rsidTr="008B3C80">
        <w:trPr>
          <w:trHeight w:val="135"/>
        </w:trPr>
        <w:tc>
          <w:tcPr>
            <w:tcW w:w="2190" w:type="dxa"/>
            <w:vMerge/>
            <w:shd w:val="clear" w:color="auto" w:fill="F3F3F3"/>
          </w:tcPr>
          <w:p w14:paraId="38CE5CD5" w14:textId="77777777" w:rsidR="002427A0" w:rsidRPr="008711DF" w:rsidRDefault="002427A0" w:rsidP="008B3C80">
            <w:pPr>
              <w:tabs>
                <w:tab w:val="left" w:pos="1080"/>
              </w:tabs>
              <w:spacing w:after="0" w:line="240" w:lineRule="auto"/>
              <w:jc w:val="both"/>
              <w:rPr>
                <w:rFonts w:cstheme="minorHAnsi"/>
                <w:color w:val="185262"/>
              </w:rPr>
            </w:pPr>
          </w:p>
        </w:tc>
        <w:tc>
          <w:tcPr>
            <w:tcW w:w="2172" w:type="dxa"/>
            <w:vMerge/>
            <w:shd w:val="clear" w:color="auto" w:fill="F3F3F3"/>
          </w:tcPr>
          <w:p w14:paraId="5FCC2E85" w14:textId="77777777" w:rsidR="002427A0" w:rsidRPr="008711DF" w:rsidRDefault="002427A0" w:rsidP="008B3C80">
            <w:pPr>
              <w:tabs>
                <w:tab w:val="left" w:pos="1080"/>
              </w:tabs>
              <w:spacing w:after="0" w:line="240" w:lineRule="auto"/>
              <w:jc w:val="both"/>
              <w:rPr>
                <w:rFonts w:cstheme="minorHAnsi"/>
                <w:b/>
                <w:color w:val="185262"/>
              </w:rPr>
            </w:pPr>
          </w:p>
        </w:tc>
        <w:tc>
          <w:tcPr>
            <w:tcW w:w="2176" w:type="dxa"/>
            <w:vMerge/>
            <w:shd w:val="clear" w:color="auto" w:fill="F3F3F3"/>
          </w:tcPr>
          <w:p w14:paraId="372187AC" w14:textId="77777777" w:rsidR="002427A0" w:rsidRPr="008711DF" w:rsidRDefault="002427A0" w:rsidP="008B3C80">
            <w:pPr>
              <w:tabs>
                <w:tab w:val="left" w:pos="1080"/>
              </w:tabs>
              <w:spacing w:after="0" w:line="240" w:lineRule="auto"/>
              <w:jc w:val="both"/>
              <w:rPr>
                <w:rFonts w:cstheme="minorHAnsi"/>
                <w:b/>
                <w:color w:val="185262"/>
              </w:rPr>
            </w:pPr>
          </w:p>
        </w:tc>
        <w:tc>
          <w:tcPr>
            <w:tcW w:w="1618" w:type="dxa"/>
          </w:tcPr>
          <w:p w14:paraId="1C5EA5C8" w14:textId="77777777" w:rsidR="002427A0" w:rsidRPr="008711DF" w:rsidRDefault="002427A0"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760AAA64" w14:textId="77777777" w:rsidR="002427A0" w:rsidRPr="008711DF" w:rsidRDefault="002427A0"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2427A0" w:rsidRPr="008711DF" w14:paraId="072201FA" w14:textId="77777777" w:rsidTr="008B3C80">
        <w:tc>
          <w:tcPr>
            <w:tcW w:w="2190" w:type="dxa"/>
          </w:tcPr>
          <w:p w14:paraId="7F393D4A" w14:textId="1FF59BA1" w:rsidR="002427A0" w:rsidRPr="008711DF" w:rsidRDefault="0065718C" w:rsidP="008B3C80">
            <w:pPr>
              <w:tabs>
                <w:tab w:val="left" w:pos="1080"/>
              </w:tabs>
              <w:spacing w:after="0" w:line="240" w:lineRule="auto"/>
              <w:jc w:val="both"/>
              <w:rPr>
                <w:rFonts w:cstheme="minorHAnsi"/>
                <w:color w:val="185262"/>
              </w:rPr>
            </w:pPr>
            <w:r w:rsidRPr="00FA0613">
              <w:rPr>
                <w:rFonts w:cstheme="minorHAnsi"/>
                <w:bCs/>
                <w:color w:val="185262"/>
              </w:rPr>
              <w:t xml:space="preserve">UNDP conducted extensive negotiations with UNOCT to </w:t>
            </w:r>
            <w:r>
              <w:rPr>
                <w:rFonts w:cstheme="minorHAnsi"/>
                <w:bCs/>
                <w:color w:val="185262"/>
              </w:rPr>
              <w:t>ensure</w:t>
            </w:r>
            <w:r w:rsidRPr="00FA0613">
              <w:rPr>
                <w:rFonts w:cstheme="minorHAnsi"/>
                <w:bCs/>
                <w:color w:val="185262"/>
              </w:rPr>
              <w:t xml:space="preserve"> that </w:t>
            </w:r>
            <w:r>
              <w:rPr>
                <w:rFonts w:cstheme="minorHAnsi"/>
                <w:bCs/>
                <w:color w:val="185262"/>
              </w:rPr>
              <w:t>it will remain as the lead organization</w:t>
            </w:r>
            <w:r w:rsidR="00EE65F4">
              <w:rPr>
                <w:rFonts w:cstheme="minorHAnsi"/>
                <w:bCs/>
                <w:color w:val="185262"/>
              </w:rPr>
              <w:t xml:space="preserve"> while UNOCT is the signatory partner </w:t>
            </w:r>
            <w:r w:rsidRPr="00FA0613">
              <w:rPr>
                <w:rFonts w:cstheme="minorHAnsi"/>
                <w:bCs/>
                <w:color w:val="185262"/>
              </w:rPr>
              <w:t xml:space="preserve"> </w:t>
            </w:r>
          </w:p>
        </w:tc>
        <w:tc>
          <w:tcPr>
            <w:tcW w:w="2172" w:type="dxa"/>
          </w:tcPr>
          <w:p w14:paraId="51F13106" w14:textId="5CC09119" w:rsidR="002427A0" w:rsidRPr="008711DF" w:rsidRDefault="000501CE"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2CF297CF" w14:textId="41354E98" w:rsidR="002427A0" w:rsidRPr="008711DF" w:rsidRDefault="000501CE" w:rsidP="008B3C80">
            <w:pPr>
              <w:tabs>
                <w:tab w:val="left" w:pos="1080"/>
              </w:tabs>
              <w:spacing w:after="0" w:line="240" w:lineRule="auto"/>
              <w:jc w:val="both"/>
              <w:rPr>
                <w:rFonts w:cstheme="minorHAnsi"/>
                <w:color w:val="185262"/>
              </w:rPr>
            </w:pPr>
            <w:r>
              <w:rPr>
                <w:rFonts w:cstheme="minorHAnsi"/>
                <w:color w:val="185262"/>
              </w:rPr>
              <w:t xml:space="preserve">Governance and </w:t>
            </w:r>
            <w:proofErr w:type="gramStart"/>
            <w:r>
              <w:rPr>
                <w:rFonts w:cstheme="minorHAnsi"/>
                <w:color w:val="185262"/>
              </w:rPr>
              <w:t xml:space="preserve">peacebuilding </w:t>
            </w:r>
            <w:r w:rsidR="00F43CF8">
              <w:rPr>
                <w:rFonts w:cstheme="minorHAnsi"/>
                <w:color w:val="185262"/>
              </w:rPr>
              <w:t xml:space="preserve"> team</w:t>
            </w:r>
            <w:proofErr w:type="gramEnd"/>
          </w:p>
        </w:tc>
        <w:tc>
          <w:tcPr>
            <w:tcW w:w="1618" w:type="dxa"/>
          </w:tcPr>
          <w:p w14:paraId="71B6B7DD" w14:textId="77777777" w:rsidR="002427A0" w:rsidRPr="008711DF" w:rsidRDefault="002427A0" w:rsidP="008B3C80">
            <w:pPr>
              <w:tabs>
                <w:tab w:val="left" w:pos="1080"/>
              </w:tabs>
              <w:spacing w:after="0" w:line="240" w:lineRule="auto"/>
              <w:jc w:val="both"/>
              <w:rPr>
                <w:rFonts w:cstheme="minorHAnsi"/>
                <w:color w:val="185262"/>
              </w:rPr>
            </w:pPr>
          </w:p>
        </w:tc>
        <w:tc>
          <w:tcPr>
            <w:tcW w:w="1194" w:type="dxa"/>
          </w:tcPr>
          <w:p w14:paraId="09B8870F" w14:textId="4A1BDCCF" w:rsidR="002427A0"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Completed </w:t>
            </w:r>
          </w:p>
        </w:tc>
      </w:tr>
      <w:tr w:rsidR="000501CE" w:rsidRPr="008711DF" w14:paraId="7E405230" w14:textId="77777777" w:rsidTr="008B3C80">
        <w:tc>
          <w:tcPr>
            <w:tcW w:w="9350" w:type="dxa"/>
            <w:gridSpan w:val="5"/>
          </w:tcPr>
          <w:p w14:paraId="5DED937F" w14:textId="61FDBB9C" w:rsidR="000501CE" w:rsidRPr="008711DF" w:rsidRDefault="000501CE" w:rsidP="00C13CB3">
            <w:pPr>
              <w:spacing w:line="276" w:lineRule="auto"/>
              <w:jc w:val="both"/>
              <w:rPr>
                <w:rFonts w:cstheme="minorHAnsi"/>
                <w:color w:val="185262"/>
              </w:rPr>
            </w:pPr>
            <w:r w:rsidRPr="003F5EB9">
              <w:rPr>
                <w:b/>
              </w:rPr>
              <w:t>Recommendation No.</w:t>
            </w:r>
            <w:r w:rsidR="0038090D">
              <w:rPr>
                <w:b/>
              </w:rPr>
              <w:t xml:space="preserve"> 16</w:t>
            </w:r>
            <w:r w:rsidRPr="003F5EB9">
              <w:rPr>
                <w:b/>
              </w:rPr>
              <w:t xml:space="preserve"> </w:t>
            </w:r>
            <w:r w:rsidR="003F5EB9" w:rsidRPr="003F5EB9">
              <w:rPr>
                <w:rFonts w:ascii="Times New Roman" w:hAnsi="Times New Roman" w:cs="Times New Roman"/>
              </w:rPr>
              <w:t xml:space="preserve"> In line with the global MoU on collaboration signed between UNDP and UNOCT, and in support of the UN Reform process, the EU should request UNOCT to become a co-signatory to the new project, with regional responsibility for </w:t>
            </w:r>
            <w:bookmarkStart w:id="0" w:name="_Hlk38116433"/>
            <w:r w:rsidR="003F5EB9" w:rsidRPr="003F5EB9">
              <w:rPr>
                <w:rFonts w:ascii="Times New Roman" w:hAnsi="Times New Roman" w:cs="Times New Roman"/>
              </w:rPr>
              <w:t>coherence with international policy frameworks, consistency with agreed standards and global good practice, and coordination with and between UN actors</w:t>
            </w:r>
            <w:bookmarkEnd w:id="0"/>
            <w:r w:rsidR="003F5EB9" w:rsidRPr="003F5EB9">
              <w:rPr>
                <w:rFonts w:ascii="Times New Roman" w:hAnsi="Times New Roman" w:cs="Times New Roman"/>
              </w:rPr>
              <w:t>.</w:t>
            </w:r>
          </w:p>
        </w:tc>
      </w:tr>
      <w:tr w:rsidR="000501CE" w:rsidRPr="008711DF" w14:paraId="3C894BCA" w14:textId="77777777" w:rsidTr="008B3C80">
        <w:tc>
          <w:tcPr>
            <w:tcW w:w="9350" w:type="dxa"/>
            <w:gridSpan w:val="5"/>
          </w:tcPr>
          <w:p w14:paraId="049E0097" w14:textId="52395312" w:rsidR="000501CE" w:rsidRPr="008711DF" w:rsidRDefault="000501CE" w:rsidP="008B3C80">
            <w:pPr>
              <w:tabs>
                <w:tab w:val="left" w:pos="1080"/>
              </w:tabs>
              <w:spacing w:after="0" w:line="240" w:lineRule="auto"/>
              <w:jc w:val="both"/>
              <w:rPr>
                <w:rFonts w:cstheme="minorHAnsi"/>
                <w:color w:val="185262"/>
              </w:rPr>
            </w:pPr>
            <w:r>
              <w:rPr>
                <w:rFonts w:cstheme="minorHAnsi"/>
                <w:color w:val="185262"/>
              </w:rPr>
              <w:t>Management response: The recommendation</w:t>
            </w:r>
            <w:r w:rsidR="005D1112">
              <w:rPr>
                <w:rFonts w:cstheme="minorHAnsi"/>
                <w:color w:val="185262"/>
              </w:rPr>
              <w:t xml:space="preserve"> is </w:t>
            </w:r>
            <w:r>
              <w:rPr>
                <w:rFonts w:cstheme="minorHAnsi"/>
                <w:color w:val="185262"/>
              </w:rPr>
              <w:t xml:space="preserve">accepted </w:t>
            </w:r>
          </w:p>
        </w:tc>
      </w:tr>
      <w:tr w:rsidR="000501CE" w:rsidRPr="008711DF" w14:paraId="59F01240" w14:textId="77777777" w:rsidTr="008B3C80">
        <w:trPr>
          <w:trHeight w:val="135"/>
        </w:trPr>
        <w:tc>
          <w:tcPr>
            <w:tcW w:w="2190" w:type="dxa"/>
            <w:vMerge w:val="restart"/>
            <w:shd w:val="clear" w:color="auto" w:fill="EAF6F3"/>
          </w:tcPr>
          <w:p w14:paraId="7A2D614A" w14:textId="77777777" w:rsidR="000501CE" w:rsidRPr="008711DF" w:rsidRDefault="000501CE"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39FA5D14" w14:textId="77777777" w:rsidR="000501CE" w:rsidRPr="008711DF" w:rsidRDefault="000501CE"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54D19238" w14:textId="77777777" w:rsidR="000501CE" w:rsidRPr="008711DF" w:rsidRDefault="000501CE"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06E352E7" w14:textId="77777777" w:rsidR="000501CE" w:rsidRPr="008711DF" w:rsidRDefault="000501CE"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0501CE" w:rsidRPr="008711DF" w14:paraId="1A201223" w14:textId="77777777" w:rsidTr="008B3C80">
        <w:trPr>
          <w:trHeight w:val="135"/>
        </w:trPr>
        <w:tc>
          <w:tcPr>
            <w:tcW w:w="2190" w:type="dxa"/>
            <w:vMerge/>
            <w:shd w:val="clear" w:color="auto" w:fill="F3F3F3"/>
          </w:tcPr>
          <w:p w14:paraId="69F91324" w14:textId="77777777" w:rsidR="000501CE" w:rsidRPr="008711DF" w:rsidRDefault="000501CE" w:rsidP="008B3C80">
            <w:pPr>
              <w:tabs>
                <w:tab w:val="left" w:pos="1080"/>
              </w:tabs>
              <w:spacing w:after="0" w:line="240" w:lineRule="auto"/>
              <w:jc w:val="both"/>
              <w:rPr>
                <w:rFonts w:cstheme="minorHAnsi"/>
                <w:color w:val="185262"/>
              </w:rPr>
            </w:pPr>
          </w:p>
        </w:tc>
        <w:tc>
          <w:tcPr>
            <w:tcW w:w="2172" w:type="dxa"/>
            <w:vMerge/>
            <w:shd w:val="clear" w:color="auto" w:fill="F3F3F3"/>
          </w:tcPr>
          <w:p w14:paraId="13602984" w14:textId="77777777" w:rsidR="000501CE" w:rsidRPr="008711DF" w:rsidRDefault="000501CE" w:rsidP="008B3C80">
            <w:pPr>
              <w:tabs>
                <w:tab w:val="left" w:pos="1080"/>
              </w:tabs>
              <w:spacing w:after="0" w:line="240" w:lineRule="auto"/>
              <w:jc w:val="both"/>
              <w:rPr>
                <w:rFonts w:cstheme="minorHAnsi"/>
                <w:b/>
                <w:color w:val="185262"/>
              </w:rPr>
            </w:pPr>
          </w:p>
        </w:tc>
        <w:tc>
          <w:tcPr>
            <w:tcW w:w="2176" w:type="dxa"/>
            <w:vMerge/>
            <w:shd w:val="clear" w:color="auto" w:fill="F3F3F3"/>
          </w:tcPr>
          <w:p w14:paraId="6B2573D5" w14:textId="77777777" w:rsidR="000501CE" w:rsidRPr="008711DF" w:rsidRDefault="000501CE" w:rsidP="008B3C80">
            <w:pPr>
              <w:tabs>
                <w:tab w:val="left" w:pos="1080"/>
              </w:tabs>
              <w:spacing w:after="0" w:line="240" w:lineRule="auto"/>
              <w:jc w:val="both"/>
              <w:rPr>
                <w:rFonts w:cstheme="minorHAnsi"/>
                <w:b/>
                <w:color w:val="185262"/>
              </w:rPr>
            </w:pPr>
          </w:p>
        </w:tc>
        <w:tc>
          <w:tcPr>
            <w:tcW w:w="1618" w:type="dxa"/>
          </w:tcPr>
          <w:p w14:paraId="16D9AC24" w14:textId="77777777" w:rsidR="000501CE" w:rsidRPr="008711DF" w:rsidRDefault="000501CE"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37AD9B00" w14:textId="77777777" w:rsidR="000501CE" w:rsidRPr="008711DF" w:rsidRDefault="000501CE"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0501CE" w:rsidRPr="008711DF" w14:paraId="38494671" w14:textId="77777777" w:rsidTr="005B4A11">
        <w:trPr>
          <w:trHeight w:val="3270"/>
        </w:trPr>
        <w:tc>
          <w:tcPr>
            <w:tcW w:w="2190" w:type="dxa"/>
          </w:tcPr>
          <w:p w14:paraId="5A2AFD1E" w14:textId="77777777" w:rsidR="000501CE" w:rsidRDefault="003F5EB9" w:rsidP="008B3C80">
            <w:pPr>
              <w:tabs>
                <w:tab w:val="left" w:pos="1080"/>
              </w:tabs>
              <w:spacing w:after="0" w:line="240" w:lineRule="auto"/>
              <w:jc w:val="both"/>
              <w:rPr>
                <w:rFonts w:cstheme="minorHAnsi"/>
                <w:bCs/>
                <w:color w:val="185262"/>
              </w:rPr>
            </w:pPr>
            <w:r>
              <w:rPr>
                <w:rFonts w:cstheme="minorHAnsi"/>
                <w:bCs/>
                <w:color w:val="185262"/>
              </w:rPr>
              <w:lastRenderedPageBreak/>
              <w:t>Based on UNOCT mandate,</w:t>
            </w:r>
            <w:r w:rsidR="0038090D">
              <w:rPr>
                <w:rFonts w:cstheme="minorHAnsi"/>
                <w:bCs/>
                <w:color w:val="185262"/>
              </w:rPr>
              <w:t xml:space="preserve"> the agency will be implementing activities related to regional support for ASEAN and Crisis Communication. Technical advice will be received at regional level. </w:t>
            </w:r>
            <w:r w:rsidR="000501CE">
              <w:rPr>
                <w:rFonts w:cstheme="minorHAnsi"/>
                <w:bCs/>
                <w:color w:val="185262"/>
              </w:rPr>
              <w:t xml:space="preserve"> </w:t>
            </w:r>
            <w:r w:rsidR="000501CE" w:rsidRPr="00FA0613">
              <w:rPr>
                <w:rFonts w:cstheme="minorHAnsi"/>
                <w:bCs/>
                <w:color w:val="185262"/>
              </w:rPr>
              <w:t xml:space="preserve"> </w:t>
            </w:r>
          </w:p>
          <w:p w14:paraId="5051B2D9" w14:textId="77777777" w:rsidR="005D1112" w:rsidRDefault="005D1112" w:rsidP="008B3C80">
            <w:pPr>
              <w:tabs>
                <w:tab w:val="left" w:pos="1080"/>
              </w:tabs>
              <w:spacing w:after="0" w:line="240" w:lineRule="auto"/>
              <w:jc w:val="both"/>
              <w:rPr>
                <w:rFonts w:cstheme="minorHAnsi"/>
                <w:bCs/>
                <w:color w:val="185262"/>
              </w:rPr>
            </w:pPr>
          </w:p>
          <w:p w14:paraId="5B6498F6" w14:textId="69470705" w:rsidR="005D1112" w:rsidRPr="008711DF" w:rsidRDefault="005D1112"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2" w:type="dxa"/>
          </w:tcPr>
          <w:p w14:paraId="3D4D03D0" w14:textId="77777777" w:rsidR="000501CE" w:rsidRPr="008711DF" w:rsidRDefault="000501CE"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4E98125C" w14:textId="569EAA13" w:rsidR="000501CE" w:rsidRPr="008711DF" w:rsidRDefault="000501CE" w:rsidP="008B3C80">
            <w:pPr>
              <w:tabs>
                <w:tab w:val="left" w:pos="1080"/>
              </w:tabs>
              <w:spacing w:after="0" w:line="240" w:lineRule="auto"/>
              <w:jc w:val="both"/>
              <w:rPr>
                <w:rFonts w:cstheme="minorHAnsi"/>
                <w:color w:val="185262"/>
              </w:rPr>
            </w:pPr>
            <w:r>
              <w:rPr>
                <w:rFonts w:cstheme="minorHAnsi"/>
                <w:color w:val="185262"/>
              </w:rPr>
              <w:t xml:space="preserve">Governance and peacebuilding </w:t>
            </w:r>
            <w:r w:rsidR="005D1112">
              <w:rPr>
                <w:rFonts w:cstheme="minorHAnsi"/>
                <w:color w:val="185262"/>
              </w:rPr>
              <w:t>team</w:t>
            </w:r>
          </w:p>
        </w:tc>
        <w:tc>
          <w:tcPr>
            <w:tcW w:w="1618" w:type="dxa"/>
          </w:tcPr>
          <w:p w14:paraId="3B053E6C" w14:textId="77777777" w:rsidR="000501CE" w:rsidRPr="008711DF" w:rsidRDefault="000501CE" w:rsidP="008B3C80">
            <w:pPr>
              <w:tabs>
                <w:tab w:val="left" w:pos="1080"/>
              </w:tabs>
              <w:spacing w:after="0" w:line="240" w:lineRule="auto"/>
              <w:jc w:val="both"/>
              <w:rPr>
                <w:rFonts w:cstheme="minorHAnsi"/>
                <w:color w:val="185262"/>
              </w:rPr>
            </w:pPr>
          </w:p>
        </w:tc>
        <w:tc>
          <w:tcPr>
            <w:tcW w:w="1194" w:type="dxa"/>
          </w:tcPr>
          <w:p w14:paraId="53387765" w14:textId="650CA930" w:rsidR="000501CE"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Completed </w:t>
            </w:r>
          </w:p>
        </w:tc>
      </w:tr>
      <w:tr w:rsidR="0038090D" w:rsidRPr="008711DF" w14:paraId="76C48BE5" w14:textId="77777777" w:rsidTr="008B3C80">
        <w:tc>
          <w:tcPr>
            <w:tcW w:w="9350" w:type="dxa"/>
            <w:gridSpan w:val="5"/>
          </w:tcPr>
          <w:p w14:paraId="71481E6F" w14:textId="5E13290F" w:rsidR="0038090D" w:rsidRPr="008711DF" w:rsidRDefault="0038090D" w:rsidP="00C13CB3">
            <w:pPr>
              <w:spacing w:line="276" w:lineRule="auto"/>
              <w:jc w:val="both"/>
              <w:rPr>
                <w:rFonts w:cstheme="minorHAnsi"/>
                <w:color w:val="185262"/>
              </w:rPr>
            </w:pPr>
            <w:r w:rsidRPr="005B4A11">
              <w:rPr>
                <w:b/>
              </w:rPr>
              <w:t xml:space="preserve">Recommendation No.17 </w:t>
            </w:r>
            <w:r w:rsidRPr="005B4A11">
              <w:rPr>
                <w:rFonts w:ascii="Times New Roman" w:hAnsi="Times New Roman" w:cs="Times New Roman"/>
              </w:rPr>
              <w:t xml:space="preserve"> </w:t>
            </w:r>
            <w:r w:rsidR="005B4A11" w:rsidRPr="005B4A11">
              <w:rPr>
                <w:rFonts w:ascii="Times New Roman" w:hAnsi="Times New Roman" w:cs="Times New Roman"/>
              </w:rPr>
              <w:t xml:space="preserve"> While there is administrative sense in </w:t>
            </w:r>
            <w:proofErr w:type="spellStart"/>
            <w:r w:rsidR="005B4A11" w:rsidRPr="005B4A11">
              <w:rPr>
                <w:rFonts w:ascii="Times New Roman" w:hAnsi="Times New Roman" w:cs="Times New Roman"/>
              </w:rPr>
              <w:t>organising</w:t>
            </w:r>
            <w:proofErr w:type="spellEnd"/>
            <w:r w:rsidR="005B4A11" w:rsidRPr="005B4A11">
              <w:rPr>
                <w:rFonts w:ascii="Times New Roman" w:hAnsi="Times New Roman" w:cs="Times New Roman"/>
              </w:rPr>
              <w:t xml:space="preserve"> transnational activities at regional level, and continued value in supporting regional frameworks, actors and networking, future phases of the project should maintain a </w:t>
            </w:r>
            <w:proofErr w:type="spellStart"/>
            <w:r w:rsidR="005B4A11" w:rsidRPr="005B4A11">
              <w:rPr>
                <w:rFonts w:ascii="Times New Roman" w:hAnsi="Times New Roman" w:cs="Times New Roman"/>
              </w:rPr>
              <w:t>decentralised</w:t>
            </w:r>
            <w:proofErr w:type="spellEnd"/>
            <w:r w:rsidR="005B4A11" w:rsidRPr="005B4A11">
              <w:rPr>
                <w:rFonts w:ascii="Times New Roman" w:hAnsi="Times New Roman" w:cs="Times New Roman"/>
              </w:rPr>
              <w:t xml:space="preserve"> approach that allow activities to be designed and implemented by local teams in day-to-day contact with Government counterparts and civil society partners.  </w:t>
            </w:r>
          </w:p>
        </w:tc>
      </w:tr>
      <w:tr w:rsidR="0038090D" w:rsidRPr="008711DF" w14:paraId="11090707" w14:textId="77777777" w:rsidTr="008B3C80">
        <w:tc>
          <w:tcPr>
            <w:tcW w:w="9350" w:type="dxa"/>
            <w:gridSpan w:val="5"/>
          </w:tcPr>
          <w:p w14:paraId="6D37CEE5" w14:textId="3EA90DA1" w:rsidR="0038090D" w:rsidRPr="008711DF" w:rsidRDefault="0038090D" w:rsidP="008B3C80">
            <w:pPr>
              <w:tabs>
                <w:tab w:val="left" w:pos="1080"/>
              </w:tabs>
              <w:spacing w:after="0" w:line="240" w:lineRule="auto"/>
              <w:jc w:val="both"/>
              <w:rPr>
                <w:rFonts w:cstheme="minorHAnsi"/>
                <w:color w:val="185262"/>
              </w:rPr>
            </w:pPr>
            <w:r>
              <w:rPr>
                <w:rFonts w:cstheme="minorHAnsi"/>
                <w:color w:val="185262"/>
              </w:rPr>
              <w:t xml:space="preserve">Management response: The recommendation </w:t>
            </w:r>
            <w:r w:rsidR="005D1112">
              <w:rPr>
                <w:rFonts w:cstheme="minorHAnsi"/>
                <w:color w:val="185262"/>
              </w:rPr>
              <w:t xml:space="preserve">is </w:t>
            </w:r>
            <w:r>
              <w:rPr>
                <w:rFonts w:cstheme="minorHAnsi"/>
                <w:color w:val="185262"/>
              </w:rPr>
              <w:t xml:space="preserve">accepted </w:t>
            </w:r>
          </w:p>
        </w:tc>
      </w:tr>
      <w:tr w:rsidR="0038090D" w:rsidRPr="008711DF" w14:paraId="2179894C" w14:textId="77777777" w:rsidTr="008B3C80">
        <w:trPr>
          <w:trHeight w:val="135"/>
        </w:trPr>
        <w:tc>
          <w:tcPr>
            <w:tcW w:w="2190" w:type="dxa"/>
            <w:vMerge w:val="restart"/>
            <w:shd w:val="clear" w:color="auto" w:fill="EAF6F3"/>
          </w:tcPr>
          <w:p w14:paraId="225F574F" w14:textId="77777777" w:rsidR="0038090D" w:rsidRPr="008711DF" w:rsidRDefault="0038090D"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3EA53B47" w14:textId="77777777" w:rsidR="0038090D" w:rsidRPr="008711DF" w:rsidRDefault="0038090D"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63DFFADE" w14:textId="77777777" w:rsidR="0038090D" w:rsidRPr="008711DF" w:rsidRDefault="0038090D"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22A7FBF4" w14:textId="77777777" w:rsidR="0038090D" w:rsidRPr="008711DF" w:rsidRDefault="0038090D"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38090D" w:rsidRPr="008711DF" w14:paraId="24CEB3C4" w14:textId="77777777" w:rsidTr="008B3C80">
        <w:trPr>
          <w:trHeight w:val="135"/>
        </w:trPr>
        <w:tc>
          <w:tcPr>
            <w:tcW w:w="2190" w:type="dxa"/>
            <w:vMerge/>
            <w:shd w:val="clear" w:color="auto" w:fill="F3F3F3"/>
          </w:tcPr>
          <w:p w14:paraId="4E94F14A" w14:textId="77777777" w:rsidR="0038090D" w:rsidRPr="008711DF" w:rsidRDefault="0038090D" w:rsidP="008B3C80">
            <w:pPr>
              <w:tabs>
                <w:tab w:val="left" w:pos="1080"/>
              </w:tabs>
              <w:spacing w:after="0" w:line="240" w:lineRule="auto"/>
              <w:jc w:val="both"/>
              <w:rPr>
                <w:rFonts w:cstheme="minorHAnsi"/>
                <w:color w:val="185262"/>
              </w:rPr>
            </w:pPr>
          </w:p>
        </w:tc>
        <w:tc>
          <w:tcPr>
            <w:tcW w:w="2172" w:type="dxa"/>
            <w:vMerge/>
            <w:shd w:val="clear" w:color="auto" w:fill="F3F3F3"/>
          </w:tcPr>
          <w:p w14:paraId="42F98511" w14:textId="77777777" w:rsidR="0038090D" w:rsidRPr="008711DF" w:rsidRDefault="0038090D" w:rsidP="008B3C80">
            <w:pPr>
              <w:tabs>
                <w:tab w:val="left" w:pos="1080"/>
              </w:tabs>
              <w:spacing w:after="0" w:line="240" w:lineRule="auto"/>
              <w:jc w:val="both"/>
              <w:rPr>
                <w:rFonts w:cstheme="minorHAnsi"/>
                <w:b/>
                <w:color w:val="185262"/>
              </w:rPr>
            </w:pPr>
          </w:p>
        </w:tc>
        <w:tc>
          <w:tcPr>
            <w:tcW w:w="2176" w:type="dxa"/>
            <w:vMerge/>
            <w:shd w:val="clear" w:color="auto" w:fill="F3F3F3"/>
          </w:tcPr>
          <w:p w14:paraId="7972A734" w14:textId="77777777" w:rsidR="0038090D" w:rsidRPr="008711DF" w:rsidRDefault="0038090D" w:rsidP="008B3C80">
            <w:pPr>
              <w:tabs>
                <w:tab w:val="left" w:pos="1080"/>
              </w:tabs>
              <w:spacing w:after="0" w:line="240" w:lineRule="auto"/>
              <w:jc w:val="both"/>
              <w:rPr>
                <w:rFonts w:cstheme="minorHAnsi"/>
                <w:b/>
                <w:color w:val="185262"/>
              </w:rPr>
            </w:pPr>
          </w:p>
        </w:tc>
        <w:tc>
          <w:tcPr>
            <w:tcW w:w="1618" w:type="dxa"/>
          </w:tcPr>
          <w:p w14:paraId="3E85616A" w14:textId="77777777" w:rsidR="0038090D" w:rsidRPr="008711DF" w:rsidRDefault="0038090D"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1DF6EC29" w14:textId="77777777" w:rsidR="0038090D" w:rsidRPr="008711DF" w:rsidRDefault="0038090D"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38090D" w:rsidRPr="008711DF" w14:paraId="58DE363D" w14:textId="77777777" w:rsidTr="008B3C80">
        <w:tc>
          <w:tcPr>
            <w:tcW w:w="2190" w:type="dxa"/>
          </w:tcPr>
          <w:p w14:paraId="28D33BFF" w14:textId="586BF0AF" w:rsidR="0038090D" w:rsidRPr="008711DF" w:rsidRDefault="005B4A11" w:rsidP="008B3C80">
            <w:pPr>
              <w:tabs>
                <w:tab w:val="left" w:pos="1080"/>
              </w:tabs>
              <w:spacing w:after="0" w:line="240" w:lineRule="auto"/>
              <w:jc w:val="both"/>
              <w:rPr>
                <w:rFonts w:cstheme="minorHAnsi"/>
                <w:color w:val="185262"/>
              </w:rPr>
            </w:pPr>
            <w:r>
              <w:rPr>
                <w:rFonts w:cstheme="minorHAnsi"/>
                <w:bCs/>
                <w:color w:val="185262"/>
              </w:rPr>
              <w:t>Each implem</w:t>
            </w:r>
            <w:r w:rsidR="00900272">
              <w:rPr>
                <w:rFonts w:cstheme="minorHAnsi"/>
                <w:bCs/>
                <w:color w:val="185262"/>
              </w:rPr>
              <w:t>enting country offices have developed their own project document and/or annual work plan to would strengthen the project’s intervention at national and subnational level.</w:t>
            </w:r>
            <w:r w:rsidR="0038090D">
              <w:rPr>
                <w:rFonts w:cstheme="minorHAnsi"/>
                <w:bCs/>
                <w:color w:val="185262"/>
              </w:rPr>
              <w:t xml:space="preserve">  </w:t>
            </w:r>
            <w:r w:rsidR="0038090D" w:rsidRPr="00FA0613">
              <w:rPr>
                <w:rFonts w:cstheme="minorHAnsi"/>
                <w:bCs/>
                <w:color w:val="185262"/>
              </w:rPr>
              <w:t xml:space="preserve"> </w:t>
            </w:r>
          </w:p>
        </w:tc>
        <w:tc>
          <w:tcPr>
            <w:tcW w:w="2172" w:type="dxa"/>
          </w:tcPr>
          <w:p w14:paraId="4AB17EA7" w14:textId="77777777" w:rsidR="0038090D" w:rsidRPr="008711DF" w:rsidRDefault="0038090D"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16549E6B" w14:textId="2008C584" w:rsidR="0038090D" w:rsidRPr="008711DF" w:rsidRDefault="0038090D" w:rsidP="008B3C80">
            <w:pPr>
              <w:tabs>
                <w:tab w:val="left" w:pos="1080"/>
              </w:tabs>
              <w:spacing w:after="0" w:line="240" w:lineRule="auto"/>
              <w:jc w:val="both"/>
              <w:rPr>
                <w:rFonts w:cstheme="minorHAnsi"/>
                <w:color w:val="185262"/>
              </w:rPr>
            </w:pPr>
            <w:r>
              <w:rPr>
                <w:rFonts w:cstheme="minorHAnsi"/>
                <w:color w:val="185262"/>
              </w:rPr>
              <w:t xml:space="preserve">Governance and peacebuilding </w:t>
            </w:r>
            <w:r w:rsidR="005D1112">
              <w:rPr>
                <w:rFonts w:cstheme="minorHAnsi"/>
                <w:color w:val="185262"/>
              </w:rPr>
              <w:t>team</w:t>
            </w:r>
          </w:p>
        </w:tc>
        <w:tc>
          <w:tcPr>
            <w:tcW w:w="1618" w:type="dxa"/>
          </w:tcPr>
          <w:p w14:paraId="474E28DE" w14:textId="77777777" w:rsidR="0038090D" w:rsidRPr="008711DF" w:rsidRDefault="0038090D" w:rsidP="008B3C80">
            <w:pPr>
              <w:tabs>
                <w:tab w:val="left" w:pos="1080"/>
              </w:tabs>
              <w:spacing w:after="0" w:line="240" w:lineRule="auto"/>
              <w:jc w:val="both"/>
              <w:rPr>
                <w:rFonts w:cstheme="minorHAnsi"/>
                <w:color w:val="185262"/>
              </w:rPr>
            </w:pPr>
          </w:p>
        </w:tc>
        <w:tc>
          <w:tcPr>
            <w:tcW w:w="1194" w:type="dxa"/>
          </w:tcPr>
          <w:p w14:paraId="1C8296C1" w14:textId="2AA84E3F" w:rsidR="0038090D"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Completed </w:t>
            </w:r>
          </w:p>
        </w:tc>
      </w:tr>
    </w:tbl>
    <w:p w14:paraId="5FD3B0FA" w14:textId="77777777" w:rsidR="0038090D" w:rsidRDefault="0038090D" w:rsidP="0038090D"/>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189"/>
        <w:gridCol w:w="2170"/>
        <w:gridCol w:w="2174"/>
        <w:gridCol w:w="1617"/>
        <w:gridCol w:w="1200"/>
      </w:tblGrid>
      <w:tr w:rsidR="0022584A" w:rsidRPr="008711DF" w14:paraId="517BC6F2" w14:textId="77777777" w:rsidTr="008B3C80">
        <w:tc>
          <w:tcPr>
            <w:tcW w:w="9350" w:type="dxa"/>
            <w:gridSpan w:val="5"/>
          </w:tcPr>
          <w:p w14:paraId="5B9A820B" w14:textId="201B190A" w:rsidR="0022584A" w:rsidRPr="00C13CB3" w:rsidRDefault="0022584A" w:rsidP="00C13CB3">
            <w:pPr>
              <w:spacing w:line="276" w:lineRule="auto"/>
              <w:jc w:val="both"/>
              <w:rPr>
                <w:rFonts w:ascii="Times New Roman" w:hAnsi="Times New Roman" w:cs="Times New Roman"/>
              </w:rPr>
            </w:pPr>
            <w:r w:rsidRPr="00383E6B">
              <w:rPr>
                <w:b/>
              </w:rPr>
              <w:t xml:space="preserve">Recommendation No.18 </w:t>
            </w:r>
            <w:r w:rsidRPr="00383E6B">
              <w:rPr>
                <w:rFonts w:ascii="Times New Roman" w:hAnsi="Times New Roman" w:cs="Times New Roman"/>
              </w:rPr>
              <w:t xml:space="preserve">  </w:t>
            </w:r>
            <w:r w:rsidR="00383E6B" w:rsidRPr="00383E6B">
              <w:rPr>
                <w:rFonts w:ascii="Times New Roman" w:hAnsi="Times New Roman" w:cs="Times New Roman"/>
              </w:rPr>
              <w:t xml:space="preserve"> Project teams should hold regular “Partner Platforms” of project implementing partners and representatives of EU Delegations in each country to promote networking and coordination, review country plans and project “products”, contribute to EU visibility and support better awareness of UNDP operational rules, procedures and timelines.  </w:t>
            </w:r>
          </w:p>
        </w:tc>
      </w:tr>
      <w:tr w:rsidR="0022584A" w:rsidRPr="008711DF" w14:paraId="5EF8D6C3" w14:textId="77777777" w:rsidTr="008B3C80">
        <w:tc>
          <w:tcPr>
            <w:tcW w:w="9350" w:type="dxa"/>
            <w:gridSpan w:val="5"/>
          </w:tcPr>
          <w:p w14:paraId="148C21C9" w14:textId="0511B83B" w:rsidR="0022584A" w:rsidRPr="008711DF" w:rsidRDefault="0022584A" w:rsidP="008B3C80">
            <w:pPr>
              <w:tabs>
                <w:tab w:val="left" w:pos="1080"/>
              </w:tabs>
              <w:spacing w:after="0" w:line="240" w:lineRule="auto"/>
              <w:jc w:val="both"/>
              <w:rPr>
                <w:rFonts w:cstheme="minorHAnsi"/>
                <w:color w:val="185262"/>
              </w:rPr>
            </w:pPr>
            <w:r>
              <w:rPr>
                <w:rFonts w:cstheme="minorHAnsi"/>
                <w:color w:val="185262"/>
              </w:rPr>
              <w:lastRenderedPageBreak/>
              <w:t xml:space="preserve">Management response: The recommendation </w:t>
            </w:r>
            <w:r w:rsidR="005D1112">
              <w:rPr>
                <w:rFonts w:cstheme="minorHAnsi"/>
                <w:color w:val="185262"/>
              </w:rPr>
              <w:t xml:space="preserve">is </w:t>
            </w:r>
            <w:r>
              <w:rPr>
                <w:rFonts w:cstheme="minorHAnsi"/>
                <w:color w:val="185262"/>
              </w:rPr>
              <w:t>accepted</w:t>
            </w:r>
            <w:r w:rsidR="005D1112">
              <w:rPr>
                <w:rFonts w:cstheme="minorHAnsi"/>
                <w:color w:val="185262"/>
              </w:rPr>
              <w:t xml:space="preserve">.  </w:t>
            </w:r>
            <w:r w:rsidR="005D1112">
              <w:rPr>
                <w:rFonts w:cstheme="minorHAnsi"/>
                <w:color w:val="185262"/>
              </w:rPr>
              <w:t>The project document was signed by the EU, UNDP and UNOCT in August 2020 with UNDP remaining as the lead organization</w:t>
            </w:r>
          </w:p>
        </w:tc>
      </w:tr>
      <w:tr w:rsidR="0022584A" w:rsidRPr="008711DF" w14:paraId="3826AB81" w14:textId="77777777" w:rsidTr="008B3C80">
        <w:trPr>
          <w:trHeight w:val="135"/>
        </w:trPr>
        <w:tc>
          <w:tcPr>
            <w:tcW w:w="2190" w:type="dxa"/>
            <w:vMerge w:val="restart"/>
            <w:shd w:val="clear" w:color="auto" w:fill="EAF6F3"/>
          </w:tcPr>
          <w:p w14:paraId="0B53E044" w14:textId="77777777" w:rsidR="0022584A" w:rsidRPr="008711DF" w:rsidRDefault="0022584A"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2BCF59FC" w14:textId="77777777" w:rsidR="0022584A" w:rsidRPr="008711DF" w:rsidRDefault="0022584A"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4CBBE4C0" w14:textId="77777777" w:rsidR="0022584A" w:rsidRPr="008711DF" w:rsidRDefault="0022584A"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5F43692C" w14:textId="77777777" w:rsidR="0022584A" w:rsidRPr="008711DF" w:rsidRDefault="0022584A"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22584A" w:rsidRPr="008711DF" w14:paraId="5482AC85" w14:textId="77777777" w:rsidTr="008B3C80">
        <w:trPr>
          <w:gridAfter w:val="1"/>
          <w:wAfter w:w="1194" w:type="dxa"/>
          <w:trHeight w:val="135"/>
        </w:trPr>
        <w:tc>
          <w:tcPr>
            <w:tcW w:w="2190" w:type="dxa"/>
            <w:vMerge/>
            <w:shd w:val="clear" w:color="auto" w:fill="F3F3F3"/>
          </w:tcPr>
          <w:p w14:paraId="3E8E4AA1" w14:textId="77777777" w:rsidR="0022584A" w:rsidRPr="008711DF" w:rsidRDefault="0022584A" w:rsidP="008B3C80">
            <w:pPr>
              <w:tabs>
                <w:tab w:val="left" w:pos="1080"/>
              </w:tabs>
              <w:spacing w:after="0" w:line="240" w:lineRule="auto"/>
              <w:jc w:val="both"/>
              <w:rPr>
                <w:rFonts w:cstheme="minorHAnsi"/>
                <w:color w:val="185262"/>
              </w:rPr>
            </w:pPr>
          </w:p>
        </w:tc>
        <w:tc>
          <w:tcPr>
            <w:tcW w:w="2172" w:type="dxa"/>
            <w:vMerge/>
            <w:shd w:val="clear" w:color="auto" w:fill="F3F3F3"/>
          </w:tcPr>
          <w:p w14:paraId="73D1E95D" w14:textId="77777777" w:rsidR="0022584A" w:rsidRPr="008711DF" w:rsidRDefault="0022584A" w:rsidP="008B3C80">
            <w:pPr>
              <w:tabs>
                <w:tab w:val="left" w:pos="1080"/>
              </w:tabs>
              <w:spacing w:after="0" w:line="240" w:lineRule="auto"/>
              <w:jc w:val="both"/>
              <w:rPr>
                <w:rFonts w:cstheme="minorHAnsi"/>
                <w:b/>
                <w:color w:val="185262"/>
              </w:rPr>
            </w:pPr>
          </w:p>
        </w:tc>
        <w:tc>
          <w:tcPr>
            <w:tcW w:w="2176" w:type="dxa"/>
            <w:vMerge/>
            <w:shd w:val="clear" w:color="auto" w:fill="F3F3F3"/>
          </w:tcPr>
          <w:p w14:paraId="56F27DAF" w14:textId="77777777" w:rsidR="0022584A" w:rsidRPr="008711DF" w:rsidRDefault="0022584A" w:rsidP="008B3C80">
            <w:pPr>
              <w:tabs>
                <w:tab w:val="left" w:pos="1080"/>
              </w:tabs>
              <w:spacing w:after="0" w:line="240" w:lineRule="auto"/>
              <w:jc w:val="both"/>
              <w:rPr>
                <w:rFonts w:cstheme="minorHAnsi"/>
                <w:b/>
                <w:color w:val="185262"/>
              </w:rPr>
            </w:pPr>
          </w:p>
        </w:tc>
        <w:tc>
          <w:tcPr>
            <w:tcW w:w="1618" w:type="dxa"/>
          </w:tcPr>
          <w:p w14:paraId="2FCC87CE" w14:textId="77777777" w:rsidR="0022584A" w:rsidRPr="008711DF" w:rsidRDefault="0022584A" w:rsidP="008B3C80">
            <w:pPr>
              <w:tabs>
                <w:tab w:val="left" w:pos="1080"/>
              </w:tabs>
              <w:spacing w:after="0" w:line="240" w:lineRule="auto"/>
              <w:jc w:val="both"/>
              <w:rPr>
                <w:rFonts w:cstheme="minorHAnsi"/>
                <w:b/>
                <w:color w:val="185262"/>
              </w:rPr>
            </w:pPr>
            <w:r w:rsidRPr="008711DF">
              <w:rPr>
                <w:rFonts w:cstheme="minorHAnsi"/>
                <w:b/>
                <w:color w:val="185262"/>
              </w:rPr>
              <w:t>Comments</w:t>
            </w:r>
          </w:p>
        </w:tc>
      </w:tr>
      <w:tr w:rsidR="0022584A" w:rsidRPr="008711DF" w14:paraId="2B4845F2" w14:textId="77777777" w:rsidTr="008B3C80">
        <w:trPr>
          <w:gridAfter w:val="1"/>
          <w:wAfter w:w="1194" w:type="dxa"/>
        </w:trPr>
        <w:tc>
          <w:tcPr>
            <w:tcW w:w="2190" w:type="dxa"/>
          </w:tcPr>
          <w:p w14:paraId="34215D7B" w14:textId="258884B5" w:rsidR="0022584A" w:rsidRPr="008711DF" w:rsidRDefault="0022584A" w:rsidP="008B3C80">
            <w:pPr>
              <w:tabs>
                <w:tab w:val="left" w:pos="1080"/>
              </w:tabs>
              <w:spacing w:after="0" w:line="240" w:lineRule="auto"/>
              <w:jc w:val="both"/>
              <w:rPr>
                <w:rFonts w:cstheme="minorHAnsi"/>
                <w:color w:val="185262"/>
              </w:rPr>
            </w:pPr>
            <w:r>
              <w:rPr>
                <w:rFonts w:cstheme="minorHAnsi"/>
                <w:bCs/>
                <w:color w:val="185262"/>
              </w:rPr>
              <w:t xml:space="preserve">Each implementing country offices have </w:t>
            </w:r>
            <w:r w:rsidR="00383E6B">
              <w:rPr>
                <w:rFonts w:cstheme="minorHAnsi"/>
                <w:bCs/>
                <w:color w:val="185262"/>
              </w:rPr>
              <w:t xml:space="preserve">established </w:t>
            </w:r>
            <w:r w:rsidR="0080142B">
              <w:rPr>
                <w:rFonts w:cstheme="minorHAnsi"/>
                <w:bCs/>
                <w:color w:val="185262"/>
              </w:rPr>
              <w:t xml:space="preserve">Project Partners that includes UN the </w:t>
            </w:r>
            <w:r w:rsidR="00F35AA5">
              <w:rPr>
                <w:rFonts w:cstheme="minorHAnsi"/>
                <w:bCs/>
                <w:color w:val="185262"/>
              </w:rPr>
              <w:t xml:space="preserve">Donor, UNOCT and national partners who </w:t>
            </w:r>
            <w:r w:rsidR="0080142B">
              <w:rPr>
                <w:rFonts w:cstheme="minorHAnsi"/>
                <w:bCs/>
                <w:color w:val="185262"/>
              </w:rPr>
              <w:t>meet on quarterly basis to share plans, TORs, Budget, and strategy forward.</w:t>
            </w:r>
          </w:p>
        </w:tc>
        <w:tc>
          <w:tcPr>
            <w:tcW w:w="2172" w:type="dxa"/>
          </w:tcPr>
          <w:p w14:paraId="7F0C187D" w14:textId="77777777" w:rsidR="0022584A" w:rsidRPr="008711DF" w:rsidRDefault="0022584A"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0E146754" w14:textId="0D3C0699" w:rsidR="0022584A" w:rsidRPr="008711DF" w:rsidRDefault="0022584A" w:rsidP="008B3C80">
            <w:pPr>
              <w:tabs>
                <w:tab w:val="left" w:pos="1080"/>
              </w:tabs>
              <w:spacing w:after="0" w:line="240" w:lineRule="auto"/>
              <w:jc w:val="both"/>
              <w:rPr>
                <w:rFonts w:cstheme="minorHAnsi"/>
                <w:color w:val="185262"/>
              </w:rPr>
            </w:pPr>
            <w:r>
              <w:rPr>
                <w:rFonts w:cstheme="minorHAnsi"/>
                <w:color w:val="185262"/>
              </w:rPr>
              <w:t xml:space="preserve">Governance and peacebuilding </w:t>
            </w:r>
            <w:r w:rsidR="005D1112">
              <w:rPr>
                <w:rFonts w:cstheme="minorHAnsi"/>
                <w:color w:val="185262"/>
              </w:rPr>
              <w:t>team</w:t>
            </w:r>
          </w:p>
        </w:tc>
        <w:tc>
          <w:tcPr>
            <w:tcW w:w="1618" w:type="dxa"/>
          </w:tcPr>
          <w:p w14:paraId="3FCCB4FE" w14:textId="77777777" w:rsidR="0022584A" w:rsidRPr="008711DF" w:rsidRDefault="0022584A" w:rsidP="008B3C80">
            <w:pPr>
              <w:tabs>
                <w:tab w:val="left" w:pos="1080"/>
              </w:tabs>
              <w:spacing w:after="0" w:line="240" w:lineRule="auto"/>
              <w:jc w:val="both"/>
              <w:rPr>
                <w:rFonts w:cstheme="minorHAnsi"/>
                <w:color w:val="185262"/>
              </w:rPr>
            </w:pPr>
          </w:p>
        </w:tc>
      </w:tr>
      <w:tr w:rsidR="00F35AA5" w:rsidRPr="008711DF" w14:paraId="62744A13" w14:textId="77777777" w:rsidTr="008B3C80">
        <w:tc>
          <w:tcPr>
            <w:tcW w:w="9350" w:type="dxa"/>
            <w:gridSpan w:val="5"/>
          </w:tcPr>
          <w:p w14:paraId="3A86DA5F" w14:textId="4F3A05EB" w:rsidR="00F35AA5" w:rsidRPr="00C13CB3" w:rsidRDefault="00F35AA5" w:rsidP="00C13CB3">
            <w:pPr>
              <w:tabs>
                <w:tab w:val="left" w:pos="9356"/>
              </w:tabs>
              <w:spacing w:line="276" w:lineRule="auto"/>
              <w:ind w:right="-46"/>
              <w:jc w:val="both"/>
              <w:rPr>
                <w:lang w:eastAsia="zh-CN" w:bidi="ar"/>
              </w:rPr>
            </w:pPr>
            <w:r w:rsidRPr="0027469E">
              <w:rPr>
                <w:b/>
              </w:rPr>
              <w:t>Recommendation No.1</w:t>
            </w:r>
            <w:r w:rsidR="0077327B" w:rsidRPr="0027469E">
              <w:rPr>
                <w:b/>
              </w:rPr>
              <w:t>9</w:t>
            </w:r>
            <w:r w:rsidRPr="0027469E">
              <w:rPr>
                <w:b/>
              </w:rPr>
              <w:t xml:space="preserve"> </w:t>
            </w:r>
            <w:r w:rsidRPr="0027469E">
              <w:rPr>
                <w:rFonts w:ascii="Times New Roman" w:hAnsi="Times New Roman" w:cs="Times New Roman"/>
              </w:rPr>
              <w:t xml:space="preserve">  </w:t>
            </w:r>
            <w:r w:rsidR="0027469E" w:rsidRPr="0027469E">
              <w:rPr>
                <w:rFonts w:ascii="Times New Roman" w:hAnsi="Times New Roman" w:cs="Times New Roman"/>
              </w:rPr>
              <w:t xml:space="preserve"> PVE should be understood as a natural partnership between the UN and the European Union, which models the values and soft power of both institutions to mutual benefit, while addressing a clear set of needs in the region and globally.  UNDP should ensure that the Joint Steering Committee (to be expanded to include participation of UNOCT) meets regularly to steer the project, that procedures are codified to ensure that the EU is able to input into research and other activities in a meaningful way, and which respects contractual obligations in regard to the provision of EU visibility.</w:t>
            </w:r>
          </w:p>
        </w:tc>
      </w:tr>
      <w:tr w:rsidR="00F35AA5" w:rsidRPr="008711DF" w14:paraId="22055106" w14:textId="77777777" w:rsidTr="008B3C80">
        <w:tc>
          <w:tcPr>
            <w:tcW w:w="9350" w:type="dxa"/>
            <w:gridSpan w:val="5"/>
          </w:tcPr>
          <w:p w14:paraId="224A9365" w14:textId="1B0FB317" w:rsidR="00F35AA5" w:rsidRPr="008711DF" w:rsidRDefault="00F35AA5" w:rsidP="008B3C80">
            <w:pPr>
              <w:tabs>
                <w:tab w:val="left" w:pos="1080"/>
              </w:tabs>
              <w:spacing w:after="0" w:line="240" w:lineRule="auto"/>
              <w:jc w:val="both"/>
              <w:rPr>
                <w:rFonts w:cstheme="minorHAnsi"/>
                <w:color w:val="185262"/>
              </w:rPr>
            </w:pPr>
            <w:r>
              <w:rPr>
                <w:rFonts w:cstheme="minorHAnsi"/>
                <w:color w:val="185262"/>
              </w:rPr>
              <w:t xml:space="preserve">Management response: The recommendation </w:t>
            </w:r>
            <w:r w:rsidR="005D1112">
              <w:rPr>
                <w:rFonts w:cstheme="minorHAnsi"/>
                <w:color w:val="185262"/>
              </w:rPr>
              <w:t xml:space="preserve">is </w:t>
            </w:r>
            <w:r>
              <w:rPr>
                <w:rFonts w:cstheme="minorHAnsi"/>
                <w:color w:val="185262"/>
              </w:rPr>
              <w:t xml:space="preserve">accepted </w:t>
            </w:r>
          </w:p>
        </w:tc>
      </w:tr>
      <w:tr w:rsidR="00F35AA5" w:rsidRPr="008711DF" w14:paraId="25366C06" w14:textId="77777777" w:rsidTr="008B3C80">
        <w:trPr>
          <w:trHeight w:val="135"/>
        </w:trPr>
        <w:tc>
          <w:tcPr>
            <w:tcW w:w="2190" w:type="dxa"/>
            <w:vMerge w:val="restart"/>
            <w:shd w:val="clear" w:color="auto" w:fill="EAF6F3"/>
          </w:tcPr>
          <w:p w14:paraId="41022A06" w14:textId="77777777" w:rsidR="00F35AA5" w:rsidRPr="008711DF" w:rsidRDefault="00F35AA5" w:rsidP="008B3C80">
            <w:pPr>
              <w:tabs>
                <w:tab w:val="left" w:pos="1080"/>
              </w:tabs>
              <w:spacing w:after="0" w:line="240" w:lineRule="auto"/>
              <w:jc w:val="both"/>
              <w:rPr>
                <w:rFonts w:cstheme="minorHAnsi"/>
                <w:b/>
                <w:color w:val="185262"/>
              </w:rPr>
            </w:pPr>
            <w:r w:rsidRPr="008711DF">
              <w:rPr>
                <w:rFonts w:cstheme="minorHAnsi"/>
                <w:b/>
                <w:color w:val="185262"/>
              </w:rPr>
              <w:t>Key action(s)</w:t>
            </w:r>
          </w:p>
        </w:tc>
        <w:tc>
          <w:tcPr>
            <w:tcW w:w="2172" w:type="dxa"/>
            <w:vMerge w:val="restart"/>
            <w:shd w:val="clear" w:color="auto" w:fill="EAF6F3"/>
          </w:tcPr>
          <w:p w14:paraId="0B12EFAA" w14:textId="77777777" w:rsidR="00F35AA5" w:rsidRPr="008711DF" w:rsidRDefault="00F35AA5" w:rsidP="008B3C8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176" w:type="dxa"/>
            <w:vMerge w:val="restart"/>
            <w:shd w:val="clear" w:color="auto" w:fill="EAF6F3"/>
          </w:tcPr>
          <w:p w14:paraId="70810B2C" w14:textId="77777777" w:rsidR="00F35AA5" w:rsidRPr="008711DF" w:rsidRDefault="00F35AA5" w:rsidP="008B3C8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812" w:type="dxa"/>
            <w:gridSpan w:val="2"/>
            <w:shd w:val="clear" w:color="auto" w:fill="EAF6F3"/>
          </w:tcPr>
          <w:p w14:paraId="21967C97" w14:textId="77777777" w:rsidR="00F35AA5" w:rsidRPr="008711DF" w:rsidRDefault="00F35AA5" w:rsidP="008B3C80">
            <w:pPr>
              <w:tabs>
                <w:tab w:val="left" w:pos="1080"/>
              </w:tabs>
              <w:spacing w:after="0" w:line="240" w:lineRule="auto"/>
              <w:jc w:val="both"/>
              <w:rPr>
                <w:rFonts w:cstheme="minorHAnsi"/>
                <w:b/>
                <w:color w:val="185262"/>
              </w:rPr>
            </w:pPr>
            <w:r w:rsidRPr="008711DF">
              <w:rPr>
                <w:rFonts w:cstheme="minorHAnsi"/>
                <w:b/>
                <w:color w:val="185262"/>
              </w:rPr>
              <w:t>Tracking</w:t>
            </w:r>
          </w:p>
        </w:tc>
      </w:tr>
      <w:tr w:rsidR="00F35AA5" w:rsidRPr="008711DF" w14:paraId="45387883" w14:textId="77777777" w:rsidTr="008B3C80">
        <w:trPr>
          <w:trHeight w:val="135"/>
        </w:trPr>
        <w:tc>
          <w:tcPr>
            <w:tcW w:w="2190" w:type="dxa"/>
            <w:vMerge/>
            <w:shd w:val="clear" w:color="auto" w:fill="F3F3F3"/>
          </w:tcPr>
          <w:p w14:paraId="33DADA61" w14:textId="77777777" w:rsidR="00F35AA5" w:rsidRPr="008711DF" w:rsidRDefault="00F35AA5" w:rsidP="008B3C80">
            <w:pPr>
              <w:tabs>
                <w:tab w:val="left" w:pos="1080"/>
              </w:tabs>
              <w:spacing w:after="0" w:line="240" w:lineRule="auto"/>
              <w:jc w:val="both"/>
              <w:rPr>
                <w:rFonts w:cstheme="minorHAnsi"/>
                <w:color w:val="185262"/>
              </w:rPr>
            </w:pPr>
          </w:p>
        </w:tc>
        <w:tc>
          <w:tcPr>
            <w:tcW w:w="2172" w:type="dxa"/>
            <w:vMerge/>
            <w:shd w:val="clear" w:color="auto" w:fill="F3F3F3"/>
          </w:tcPr>
          <w:p w14:paraId="6DF8778E" w14:textId="77777777" w:rsidR="00F35AA5" w:rsidRPr="008711DF" w:rsidRDefault="00F35AA5" w:rsidP="008B3C80">
            <w:pPr>
              <w:tabs>
                <w:tab w:val="left" w:pos="1080"/>
              </w:tabs>
              <w:spacing w:after="0" w:line="240" w:lineRule="auto"/>
              <w:jc w:val="both"/>
              <w:rPr>
                <w:rFonts w:cstheme="minorHAnsi"/>
                <w:b/>
                <w:color w:val="185262"/>
              </w:rPr>
            </w:pPr>
          </w:p>
        </w:tc>
        <w:tc>
          <w:tcPr>
            <w:tcW w:w="2176" w:type="dxa"/>
            <w:vMerge/>
            <w:shd w:val="clear" w:color="auto" w:fill="F3F3F3"/>
          </w:tcPr>
          <w:p w14:paraId="700F64E4" w14:textId="77777777" w:rsidR="00F35AA5" w:rsidRPr="008711DF" w:rsidRDefault="00F35AA5" w:rsidP="008B3C80">
            <w:pPr>
              <w:tabs>
                <w:tab w:val="left" w:pos="1080"/>
              </w:tabs>
              <w:spacing w:after="0" w:line="240" w:lineRule="auto"/>
              <w:jc w:val="both"/>
              <w:rPr>
                <w:rFonts w:cstheme="minorHAnsi"/>
                <w:b/>
                <w:color w:val="185262"/>
              </w:rPr>
            </w:pPr>
          </w:p>
        </w:tc>
        <w:tc>
          <w:tcPr>
            <w:tcW w:w="1618" w:type="dxa"/>
          </w:tcPr>
          <w:p w14:paraId="199E64A9" w14:textId="77777777" w:rsidR="00F35AA5" w:rsidRPr="008711DF" w:rsidRDefault="00F35AA5" w:rsidP="008B3C8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6C88552C" w14:textId="77777777" w:rsidR="00F35AA5" w:rsidRPr="008711DF" w:rsidRDefault="00F35AA5" w:rsidP="008B3C8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F35AA5" w:rsidRPr="008711DF" w14:paraId="43CFA25B" w14:textId="77777777" w:rsidTr="008B3C80">
        <w:tc>
          <w:tcPr>
            <w:tcW w:w="2190" w:type="dxa"/>
          </w:tcPr>
          <w:p w14:paraId="2274196D" w14:textId="2149414E" w:rsidR="00F35AA5" w:rsidRPr="008711DF" w:rsidRDefault="0027469E" w:rsidP="008B3C80">
            <w:pPr>
              <w:tabs>
                <w:tab w:val="left" w:pos="1080"/>
              </w:tabs>
              <w:spacing w:after="0" w:line="240" w:lineRule="auto"/>
              <w:jc w:val="both"/>
              <w:rPr>
                <w:rFonts w:cstheme="minorHAnsi"/>
                <w:color w:val="185262"/>
              </w:rPr>
            </w:pPr>
            <w:r>
              <w:rPr>
                <w:rFonts w:cstheme="minorHAnsi"/>
                <w:bCs/>
                <w:color w:val="185262"/>
              </w:rPr>
              <w:t>A joint steering committee</w:t>
            </w:r>
            <w:r w:rsidR="00EC5B18">
              <w:rPr>
                <w:rFonts w:cstheme="minorHAnsi"/>
                <w:bCs/>
                <w:color w:val="185262"/>
              </w:rPr>
              <w:t xml:space="preserve"> was formed that included UNDP, EU and UNOCT as Co-Chairs. This body would meet every 6 months to review AWPs, Budget and </w:t>
            </w:r>
            <w:r w:rsidR="001B523B">
              <w:rPr>
                <w:rFonts w:cstheme="minorHAnsi"/>
                <w:bCs/>
                <w:color w:val="185262"/>
              </w:rPr>
              <w:t xml:space="preserve">conduct major decision making. The level of participation for this project steering committee is at operational level. </w:t>
            </w:r>
          </w:p>
        </w:tc>
        <w:tc>
          <w:tcPr>
            <w:tcW w:w="2172" w:type="dxa"/>
          </w:tcPr>
          <w:p w14:paraId="5B002A49" w14:textId="77777777" w:rsidR="00F35AA5" w:rsidRPr="008711DF" w:rsidRDefault="00F35AA5" w:rsidP="008B3C80">
            <w:pPr>
              <w:tabs>
                <w:tab w:val="left" w:pos="1080"/>
              </w:tabs>
              <w:spacing w:after="0" w:line="240" w:lineRule="auto"/>
              <w:jc w:val="both"/>
              <w:rPr>
                <w:rFonts w:cstheme="minorHAnsi"/>
                <w:color w:val="185262"/>
              </w:rPr>
            </w:pPr>
            <w:r>
              <w:rPr>
                <w:rFonts w:cstheme="minorHAnsi"/>
                <w:color w:val="185262"/>
              </w:rPr>
              <w:t>The project document was signed by the EU, UNDP and UNOCT in August 2020 with UNDP remaining as the lead organization</w:t>
            </w:r>
          </w:p>
        </w:tc>
        <w:tc>
          <w:tcPr>
            <w:tcW w:w="2176" w:type="dxa"/>
          </w:tcPr>
          <w:p w14:paraId="30631B7F" w14:textId="35D53415" w:rsidR="00F35AA5" w:rsidRPr="008711DF" w:rsidRDefault="00F35AA5" w:rsidP="008B3C80">
            <w:pPr>
              <w:tabs>
                <w:tab w:val="left" w:pos="1080"/>
              </w:tabs>
              <w:spacing w:after="0" w:line="240" w:lineRule="auto"/>
              <w:jc w:val="both"/>
              <w:rPr>
                <w:rFonts w:cstheme="minorHAnsi"/>
                <w:color w:val="185262"/>
              </w:rPr>
            </w:pPr>
            <w:r>
              <w:rPr>
                <w:rFonts w:cstheme="minorHAnsi"/>
                <w:color w:val="185262"/>
              </w:rPr>
              <w:t xml:space="preserve">Governance and peacebuilding </w:t>
            </w:r>
            <w:r w:rsidR="005D1112">
              <w:rPr>
                <w:rFonts w:cstheme="minorHAnsi"/>
                <w:color w:val="185262"/>
              </w:rPr>
              <w:t>team</w:t>
            </w:r>
          </w:p>
        </w:tc>
        <w:tc>
          <w:tcPr>
            <w:tcW w:w="1618" w:type="dxa"/>
          </w:tcPr>
          <w:p w14:paraId="65229CF8" w14:textId="77777777" w:rsidR="00F35AA5" w:rsidRPr="008711DF" w:rsidRDefault="00F35AA5" w:rsidP="008B3C80">
            <w:pPr>
              <w:tabs>
                <w:tab w:val="left" w:pos="1080"/>
              </w:tabs>
              <w:spacing w:after="0" w:line="240" w:lineRule="auto"/>
              <w:jc w:val="both"/>
              <w:rPr>
                <w:rFonts w:cstheme="minorHAnsi"/>
                <w:color w:val="185262"/>
              </w:rPr>
            </w:pPr>
          </w:p>
        </w:tc>
        <w:tc>
          <w:tcPr>
            <w:tcW w:w="1194" w:type="dxa"/>
          </w:tcPr>
          <w:p w14:paraId="7BECBB05" w14:textId="426FD04C" w:rsidR="00F35AA5" w:rsidRPr="008711DF" w:rsidRDefault="00BA5D6E" w:rsidP="008B3C80">
            <w:pPr>
              <w:tabs>
                <w:tab w:val="left" w:pos="1080"/>
              </w:tabs>
              <w:spacing w:after="0" w:line="240" w:lineRule="auto"/>
              <w:jc w:val="both"/>
              <w:rPr>
                <w:rFonts w:cstheme="minorHAnsi"/>
                <w:color w:val="185262"/>
              </w:rPr>
            </w:pPr>
            <w:r>
              <w:rPr>
                <w:rFonts w:cstheme="minorHAnsi"/>
                <w:color w:val="185262"/>
              </w:rPr>
              <w:t xml:space="preserve">Completed </w:t>
            </w:r>
          </w:p>
        </w:tc>
      </w:tr>
    </w:tbl>
    <w:p w14:paraId="2FF52F70" w14:textId="77777777" w:rsidR="004150FB" w:rsidRDefault="00C13CB3"/>
    <w:sectPr w:rsidR="00415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F3C8" w14:textId="77777777" w:rsidR="004713C2" w:rsidRDefault="004713C2" w:rsidP="00314E0E">
      <w:pPr>
        <w:spacing w:after="0" w:line="240" w:lineRule="auto"/>
      </w:pPr>
      <w:r>
        <w:separator/>
      </w:r>
    </w:p>
  </w:endnote>
  <w:endnote w:type="continuationSeparator" w:id="0">
    <w:p w14:paraId="71654A14" w14:textId="77777777" w:rsidR="004713C2" w:rsidRDefault="004713C2" w:rsidP="0031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FC493" w14:textId="77777777" w:rsidR="004713C2" w:rsidRDefault="004713C2" w:rsidP="00314E0E">
      <w:pPr>
        <w:spacing w:after="0" w:line="240" w:lineRule="auto"/>
      </w:pPr>
      <w:r>
        <w:separator/>
      </w:r>
    </w:p>
  </w:footnote>
  <w:footnote w:type="continuationSeparator" w:id="0">
    <w:p w14:paraId="327FFE7D" w14:textId="77777777" w:rsidR="004713C2" w:rsidRDefault="004713C2" w:rsidP="00314E0E">
      <w:pPr>
        <w:spacing w:after="0" w:line="240" w:lineRule="auto"/>
      </w:pPr>
      <w:r>
        <w:continuationSeparator/>
      </w:r>
    </w:p>
  </w:footnote>
  <w:footnote w:id="1">
    <w:p w14:paraId="2B8B43F9" w14:textId="77777777" w:rsidR="007B665E" w:rsidRDefault="007B665E" w:rsidP="007B665E">
      <w:pPr>
        <w:jc w:val="both"/>
      </w:pPr>
      <w:r>
        <w:rPr>
          <w:rStyle w:val="FootnoteReference"/>
        </w:rPr>
        <w:footnoteRef/>
      </w:r>
      <w:r>
        <w:t xml:space="preserve"> </w:t>
      </w:r>
      <w:r w:rsidRPr="00757A4F">
        <w:rPr>
          <w:rFonts w:ascii="Times New Roman" w:hAnsi="Times New Roman" w:cs="Times New Roman"/>
          <w:sz w:val="18"/>
          <w:szCs w:val="18"/>
        </w:rPr>
        <w:t>While the proposed future project must be approved by a full Council of Ministers, it is likely that Malaysia will agree to participate in the next phase of the project under certain conditions, with an initial round of activities aimed at supporting the development of a National Action Plan.</w:t>
      </w:r>
    </w:p>
    <w:p w14:paraId="18BB7490" w14:textId="77777777" w:rsidR="007B665E" w:rsidRDefault="007B665E" w:rsidP="007B665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B84"/>
    <w:multiLevelType w:val="hybridMultilevel"/>
    <w:tmpl w:val="62FE1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4DD6"/>
    <w:multiLevelType w:val="hybridMultilevel"/>
    <w:tmpl w:val="F5FC8B32"/>
    <w:lvl w:ilvl="0" w:tplc="9E5237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241B8"/>
    <w:multiLevelType w:val="hybridMultilevel"/>
    <w:tmpl w:val="F5FC8B32"/>
    <w:lvl w:ilvl="0" w:tplc="9E5237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B1B50"/>
    <w:multiLevelType w:val="hybridMultilevel"/>
    <w:tmpl w:val="F5FC8B32"/>
    <w:lvl w:ilvl="0" w:tplc="9E5237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D1161"/>
    <w:multiLevelType w:val="hybridMultilevel"/>
    <w:tmpl w:val="F5FC8B32"/>
    <w:lvl w:ilvl="0" w:tplc="9E5237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0E"/>
    <w:rsid w:val="00021B91"/>
    <w:rsid w:val="00031B7A"/>
    <w:rsid w:val="00036078"/>
    <w:rsid w:val="000501CE"/>
    <w:rsid w:val="00055E8A"/>
    <w:rsid w:val="000A449B"/>
    <w:rsid w:val="000B2B92"/>
    <w:rsid w:val="000D6888"/>
    <w:rsid w:val="000E6F76"/>
    <w:rsid w:val="000F6930"/>
    <w:rsid w:val="001253C3"/>
    <w:rsid w:val="00134268"/>
    <w:rsid w:val="001674BF"/>
    <w:rsid w:val="001A433C"/>
    <w:rsid w:val="001B523B"/>
    <w:rsid w:val="001C599F"/>
    <w:rsid w:val="00200196"/>
    <w:rsid w:val="00204AC1"/>
    <w:rsid w:val="00223E6E"/>
    <w:rsid w:val="0022584A"/>
    <w:rsid w:val="002427A0"/>
    <w:rsid w:val="0027469E"/>
    <w:rsid w:val="002848D1"/>
    <w:rsid w:val="002A1B8C"/>
    <w:rsid w:val="002A5E8B"/>
    <w:rsid w:val="002B13A1"/>
    <w:rsid w:val="002E01A1"/>
    <w:rsid w:val="00312AEA"/>
    <w:rsid w:val="00314E0E"/>
    <w:rsid w:val="0038090D"/>
    <w:rsid w:val="003825D0"/>
    <w:rsid w:val="00383E6B"/>
    <w:rsid w:val="003912C8"/>
    <w:rsid w:val="003C759F"/>
    <w:rsid w:val="003F5EB9"/>
    <w:rsid w:val="00436BDC"/>
    <w:rsid w:val="00457C9F"/>
    <w:rsid w:val="004713C2"/>
    <w:rsid w:val="004865E4"/>
    <w:rsid w:val="004A4EC9"/>
    <w:rsid w:val="004B2083"/>
    <w:rsid w:val="004B6F58"/>
    <w:rsid w:val="004C33D6"/>
    <w:rsid w:val="004F1C21"/>
    <w:rsid w:val="00507411"/>
    <w:rsid w:val="00521810"/>
    <w:rsid w:val="00532B7C"/>
    <w:rsid w:val="0058021B"/>
    <w:rsid w:val="00580C11"/>
    <w:rsid w:val="005B4A11"/>
    <w:rsid w:val="005B777B"/>
    <w:rsid w:val="005D1112"/>
    <w:rsid w:val="006357DF"/>
    <w:rsid w:val="0065718C"/>
    <w:rsid w:val="006749F8"/>
    <w:rsid w:val="006C3969"/>
    <w:rsid w:val="006E4726"/>
    <w:rsid w:val="006F1350"/>
    <w:rsid w:val="007164B3"/>
    <w:rsid w:val="007205A2"/>
    <w:rsid w:val="00754904"/>
    <w:rsid w:val="007672E8"/>
    <w:rsid w:val="0077327B"/>
    <w:rsid w:val="007A6D4C"/>
    <w:rsid w:val="007B1C1C"/>
    <w:rsid w:val="007B3390"/>
    <w:rsid w:val="007B665E"/>
    <w:rsid w:val="007F57BF"/>
    <w:rsid w:val="0080142B"/>
    <w:rsid w:val="008106D2"/>
    <w:rsid w:val="00827E77"/>
    <w:rsid w:val="008A7BFF"/>
    <w:rsid w:val="00900272"/>
    <w:rsid w:val="00916888"/>
    <w:rsid w:val="009223AA"/>
    <w:rsid w:val="00931183"/>
    <w:rsid w:val="00975D1F"/>
    <w:rsid w:val="0097630A"/>
    <w:rsid w:val="009964FB"/>
    <w:rsid w:val="009C4F17"/>
    <w:rsid w:val="009F3FC3"/>
    <w:rsid w:val="00A02E53"/>
    <w:rsid w:val="00A2005A"/>
    <w:rsid w:val="00A45224"/>
    <w:rsid w:val="00A51F62"/>
    <w:rsid w:val="00A8631E"/>
    <w:rsid w:val="00AC6C2A"/>
    <w:rsid w:val="00AD4BE7"/>
    <w:rsid w:val="00B16E2A"/>
    <w:rsid w:val="00B45E09"/>
    <w:rsid w:val="00B67AB6"/>
    <w:rsid w:val="00B85920"/>
    <w:rsid w:val="00B95001"/>
    <w:rsid w:val="00BA5D6E"/>
    <w:rsid w:val="00BF086F"/>
    <w:rsid w:val="00BF205B"/>
    <w:rsid w:val="00C13CB3"/>
    <w:rsid w:val="00C17130"/>
    <w:rsid w:val="00C24AC4"/>
    <w:rsid w:val="00C311D1"/>
    <w:rsid w:val="00C94E77"/>
    <w:rsid w:val="00CC7073"/>
    <w:rsid w:val="00CD0BB9"/>
    <w:rsid w:val="00CE214C"/>
    <w:rsid w:val="00D254C3"/>
    <w:rsid w:val="00DD2116"/>
    <w:rsid w:val="00E15622"/>
    <w:rsid w:val="00E224B2"/>
    <w:rsid w:val="00E46C5E"/>
    <w:rsid w:val="00E64FEC"/>
    <w:rsid w:val="00E86A98"/>
    <w:rsid w:val="00E93056"/>
    <w:rsid w:val="00EA7F2D"/>
    <w:rsid w:val="00EB41B4"/>
    <w:rsid w:val="00EC5B18"/>
    <w:rsid w:val="00ED782B"/>
    <w:rsid w:val="00EE0078"/>
    <w:rsid w:val="00EE65F4"/>
    <w:rsid w:val="00F35AA5"/>
    <w:rsid w:val="00F43CF8"/>
    <w:rsid w:val="00F547FA"/>
    <w:rsid w:val="00F61CC9"/>
    <w:rsid w:val="00F710E3"/>
    <w:rsid w:val="00F80C2F"/>
    <w:rsid w:val="00F95999"/>
    <w:rsid w:val="00F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5755"/>
  <w15:chartTrackingRefBased/>
  <w15:docId w15:val="{50362CDE-32CE-4A37-B299-53D78A5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0E"/>
    <w:pPr>
      <w:spacing w:line="269" w:lineRule="auto"/>
    </w:pPr>
    <w:rPr>
      <w:rFonts w:ascii="Calibri" w:hAnsi="Calibri"/>
    </w:rPr>
  </w:style>
  <w:style w:type="paragraph" w:styleId="Heading4">
    <w:name w:val="heading 4"/>
    <w:basedOn w:val="Normal"/>
    <w:next w:val="Normal"/>
    <w:link w:val="Heading4Char"/>
    <w:uiPriority w:val="9"/>
    <w:unhideWhenUsed/>
    <w:qFormat/>
    <w:rsid w:val="00314E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4E0E"/>
    <w:rPr>
      <w:rFonts w:asciiTheme="majorHAnsi" w:eastAsiaTheme="majorEastAsia" w:hAnsiTheme="majorHAnsi" w:cstheme="majorBidi"/>
      <w:i/>
      <w:iCs/>
      <w:color w:val="2F5496" w:themeColor="accent1" w:themeShade="BF"/>
    </w:rPr>
  </w:style>
  <w:style w:type="paragraph" w:styleId="ListParagraph">
    <w:name w:val="List Paragraph"/>
    <w:aliases w:val="Bullets,List Paragraph1,WB Para,List Paragraph (numbered (a)),Lapis Bulleted List,Dot pt,F5 List Paragraph,No Spacing1,List Paragraph Char Char Char,Indicator Text,Numbered Para 1,Bullet 1,List Paragraph12,Bullet Points,MAIN CONTENT,L,Ha"/>
    <w:basedOn w:val="Normal"/>
    <w:link w:val="ListParagraphChar"/>
    <w:uiPriority w:val="34"/>
    <w:qFormat/>
    <w:rsid w:val="00314E0E"/>
    <w:pPr>
      <w:spacing w:line="256" w:lineRule="auto"/>
      <w:ind w:left="720"/>
      <w:contextualSpacing/>
    </w:pPr>
    <w:rPr>
      <w:rFonts w:eastAsiaTheme="minorEastAsia"/>
      <w:lang w:eastAsia="ja-JP"/>
    </w:rPr>
  </w:style>
  <w:style w:type="paragraph" w:styleId="FootnoteText">
    <w:name w:val="footnote text"/>
    <w:aliases w:val="12pt,ADB,FOOTNOTES,Footnote,Footnote Text Char Char,Footnote Text Char Char Char1,Footnote Text Char1,Footnote Text Char1 Char,Footnote Text Char1 Char Char Char1,Footnote Text1,Fußnotentextf,Geneva 9,f,fn,fn1,footnote text,ft,single space"/>
    <w:basedOn w:val="Normal"/>
    <w:link w:val="FootnoteTextChar"/>
    <w:uiPriority w:val="99"/>
    <w:unhideWhenUsed/>
    <w:qFormat/>
    <w:rsid w:val="00314E0E"/>
    <w:pPr>
      <w:spacing w:after="0" w:line="240" w:lineRule="auto"/>
    </w:pPr>
    <w:rPr>
      <w:rFonts w:asciiTheme="minorHAnsi" w:hAnsiTheme="minorHAnsi"/>
      <w:sz w:val="20"/>
      <w:szCs w:val="20"/>
    </w:rPr>
  </w:style>
  <w:style w:type="character" w:customStyle="1" w:styleId="FootnoteTextChar">
    <w:name w:val="Footnote Text Char"/>
    <w:aliases w:val="12pt Char,ADB Char,FOOTNOTES Char,Footnote Char,Footnote Text Char Char Char,Footnote Text Char Char Char1 Char,Footnote Text Char1 Char1,Footnote Text Char1 Char Char,Footnote Text Char1 Char Char Char1 Char,Footnote Text1 Char"/>
    <w:basedOn w:val="DefaultParagraphFont"/>
    <w:link w:val="FootnoteText"/>
    <w:uiPriority w:val="99"/>
    <w:rsid w:val="00314E0E"/>
    <w:rPr>
      <w:sz w:val="20"/>
      <w:szCs w:val="20"/>
    </w:rPr>
  </w:style>
  <w:style w:type="character" w:styleId="FootnoteReference">
    <w:name w:val="footnote reference"/>
    <w:aliases w:val="16 Point,BVI fnr,BVI fnr Char Char Char Char,Carattere Char Char Carattere Carattere Char Char,Carattere Char1,Fußnotenzeichen DISS,Ref,Superscript 6 Point,Superscript 6 Point + 11 pt,footnote ref,fr,ftref,ftref Char Char Char Char,o"/>
    <w:basedOn w:val="DefaultParagraphFont"/>
    <w:link w:val="BVIfnrCharCharChar"/>
    <w:uiPriority w:val="99"/>
    <w:unhideWhenUsed/>
    <w:qFormat/>
    <w:rsid w:val="00314E0E"/>
    <w:rPr>
      <w:vertAlign w:val="superscript"/>
    </w:rPr>
  </w:style>
  <w:style w:type="paragraph" w:customStyle="1" w:styleId="BVIfnrCharCharChar">
    <w:name w:val="BVI fnr Char Char Char"/>
    <w:aliases w:val="16 Point Char Char Char,Superscript 6 Point Char Char Char,ftref Char Char Char"/>
    <w:basedOn w:val="Normal"/>
    <w:link w:val="FootnoteReference"/>
    <w:rsid w:val="00314E0E"/>
    <w:pPr>
      <w:spacing w:before="120" w:line="240" w:lineRule="exact"/>
      <w:jc w:val="both"/>
    </w:pPr>
    <w:rPr>
      <w:rFonts w:asciiTheme="minorHAnsi" w:hAnsiTheme="minorHAnsi"/>
      <w:vertAlign w:val="superscript"/>
    </w:rPr>
  </w:style>
  <w:style w:type="character" w:customStyle="1" w:styleId="ListParagraphChar">
    <w:name w:val="List Paragraph Char"/>
    <w:aliases w:val="Bullets Char,List Paragraph1 Char,WB Para Char,List Paragraph (numbered (a)) Char,Lapis Bulleted List Char,Dot pt Char,F5 List Paragraph Char,No Spacing1 Char,List Paragraph Char Char Char Char,Indicator Text Char,Bullet 1 Char"/>
    <w:basedOn w:val="DefaultParagraphFont"/>
    <w:link w:val="ListParagraph"/>
    <w:uiPriority w:val="34"/>
    <w:qFormat/>
    <w:locked/>
    <w:rsid w:val="00314E0E"/>
    <w:rPr>
      <w:rFonts w:ascii="Calibri" w:eastAsiaTheme="minorEastAsia" w:hAnsi="Calibri"/>
      <w:lang w:eastAsia="ja-JP"/>
    </w:rPr>
  </w:style>
  <w:style w:type="paragraph" w:styleId="BalloonText">
    <w:name w:val="Balloon Text"/>
    <w:basedOn w:val="Normal"/>
    <w:link w:val="BalloonTextChar"/>
    <w:uiPriority w:val="99"/>
    <w:semiHidden/>
    <w:unhideWhenUsed/>
    <w:rsid w:val="004A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229E2B4561446B9D8C90E8A7DB645" ma:contentTypeVersion="13" ma:contentTypeDescription="Create a new document." ma:contentTypeScope="" ma:versionID="b29b79454b43e302c4081915b44ea9f5">
  <xsd:schema xmlns:xsd="http://www.w3.org/2001/XMLSchema" xmlns:xs="http://www.w3.org/2001/XMLSchema" xmlns:p="http://schemas.microsoft.com/office/2006/metadata/properties" xmlns:ns3="aff69eb3-47cc-4638-8fbb-510138e7b6ad" xmlns:ns4="f48bf183-1ffd-4a1d-9209-7818cca982c9" targetNamespace="http://schemas.microsoft.com/office/2006/metadata/properties" ma:root="true" ma:fieldsID="ccd3433fb7ad03123b180041d3486b6f" ns3:_="" ns4:_="">
    <xsd:import namespace="aff69eb3-47cc-4638-8fbb-510138e7b6ad"/>
    <xsd:import namespace="f48bf183-1ffd-4a1d-9209-7818cca982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9eb3-47cc-4638-8fbb-510138e7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bf183-1ffd-4a1d-9209-7818cca982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CE38A-016D-4C04-B8DC-1F8A95DFFBBE}">
  <ds:schemaRefs>
    <ds:schemaRef ds:uri="http://purl.org/dc/elements/1.1/"/>
    <ds:schemaRef ds:uri="http://schemas.openxmlformats.org/package/2006/metadata/core-properties"/>
    <ds:schemaRef ds:uri="f48bf183-1ffd-4a1d-9209-7818cca982c9"/>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aff69eb3-47cc-4638-8fbb-510138e7b6ad"/>
    <ds:schemaRef ds:uri="http://www.w3.org/XML/1998/namespace"/>
  </ds:schemaRefs>
</ds:datastoreItem>
</file>

<file path=customXml/itemProps2.xml><?xml version="1.0" encoding="utf-8"?>
<ds:datastoreItem xmlns:ds="http://schemas.openxmlformats.org/officeDocument/2006/customXml" ds:itemID="{C2D1837E-A1BE-46C1-A085-9A35C7095346}">
  <ds:schemaRefs>
    <ds:schemaRef ds:uri="http://schemas.microsoft.com/sharepoint/v3/contenttype/forms"/>
  </ds:schemaRefs>
</ds:datastoreItem>
</file>

<file path=customXml/itemProps3.xml><?xml version="1.0" encoding="utf-8"?>
<ds:datastoreItem xmlns:ds="http://schemas.openxmlformats.org/officeDocument/2006/customXml" ds:itemID="{96BFFD10-673B-4395-817D-25A9F9A0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9eb3-47cc-4638-8fbb-510138e7b6ad"/>
    <ds:schemaRef ds:uri="f48bf183-1ffd-4a1d-9209-7818cca9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2843</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Deqa Ibrahim Musa</dc:creator>
  <cp:keywords/>
  <dc:description/>
  <cp:lastModifiedBy>Bushra Hassan</cp:lastModifiedBy>
  <cp:revision>2</cp:revision>
  <dcterms:created xsi:type="dcterms:W3CDTF">2021-01-07T08:54:00Z</dcterms:created>
  <dcterms:modified xsi:type="dcterms:W3CDTF">2021-01-07T08:54:00Z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0x010100762229E2B4561446B9D8C90E8A7DB645</vt:lpwstr>
  </property>
</Properties>
</file>