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1DD54" w14:textId="77777777" w:rsidR="002333B5" w:rsidRPr="002333B5" w:rsidRDefault="002333B5" w:rsidP="002333B5">
      <w:pPr>
        <w:rPr>
          <w:b/>
          <w:bCs/>
          <w:sz w:val="20"/>
          <w:szCs w:val="20"/>
        </w:rPr>
      </w:pPr>
      <w:bookmarkStart w:id="0" w:name="_Hlk70164191"/>
      <w:r w:rsidRPr="002333B5">
        <w:rPr>
          <w:b/>
          <w:bCs/>
          <w:sz w:val="20"/>
          <w:szCs w:val="20"/>
        </w:rPr>
        <w:t>Annual session 2021</w:t>
      </w:r>
    </w:p>
    <w:p w14:paraId="64C4A160" w14:textId="77777777" w:rsidR="002333B5" w:rsidRPr="002333B5" w:rsidRDefault="002333B5" w:rsidP="002333B5">
      <w:pPr>
        <w:rPr>
          <w:sz w:val="20"/>
          <w:szCs w:val="20"/>
        </w:rPr>
      </w:pPr>
      <w:r w:rsidRPr="002333B5">
        <w:rPr>
          <w:sz w:val="20"/>
          <w:szCs w:val="20"/>
        </w:rPr>
        <w:t>7 to 11 June 2021, New York</w:t>
      </w:r>
    </w:p>
    <w:p w14:paraId="6B02E74F" w14:textId="77777777" w:rsidR="002333B5" w:rsidRPr="002333B5" w:rsidRDefault="002333B5" w:rsidP="002333B5">
      <w:pPr>
        <w:rPr>
          <w:sz w:val="20"/>
          <w:szCs w:val="20"/>
        </w:rPr>
      </w:pPr>
      <w:r w:rsidRPr="002333B5">
        <w:rPr>
          <w:sz w:val="20"/>
          <w:szCs w:val="20"/>
        </w:rPr>
        <w:t>Item 9 of the provisional agenda</w:t>
      </w:r>
    </w:p>
    <w:p w14:paraId="5B1971A6" w14:textId="6970B17D" w:rsidR="00161EC2" w:rsidRPr="002333B5" w:rsidRDefault="002333B5" w:rsidP="002333B5">
      <w:pPr>
        <w:rPr>
          <w:b/>
          <w:bCs/>
          <w:sz w:val="20"/>
          <w:szCs w:val="20"/>
        </w:rPr>
      </w:pPr>
      <w:r w:rsidRPr="002333B5">
        <w:rPr>
          <w:b/>
          <w:bCs/>
          <w:sz w:val="20"/>
          <w:szCs w:val="20"/>
        </w:rPr>
        <w:t>Evaluation</w:t>
      </w:r>
    </w:p>
    <w:p w14:paraId="46EF16AB" w14:textId="5D4579C2" w:rsidR="00FD0470" w:rsidRPr="002333B5" w:rsidRDefault="00FD0470" w:rsidP="002333B5"/>
    <w:p w14:paraId="4D5CE6EF" w14:textId="00144867" w:rsidR="00FD0470" w:rsidRPr="00872C31" w:rsidRDefault="00FD0470" w:rsidP="0091226F">
      <w:pPr>
        <w:spacing w:line="120" w:lineRule="exact"/>
        <w:rPr>
          <w:sz w:val="14"/>
          <w:szCs w:val="32"/>
        </w:rPr>
      </w:pPr>
    </w:p>
    <w:p w14:paraId="57BB2515" w14:textId="0076EA6F" w:rsidR="00027A71" w:rsidRPr="00F70FBC" w:rsidRDefault="00362908" w:rsidP="002333B5">
      <w:pPr>
        <w:pStyle w:val="HM"/>
        <w:spacing w:line="240" w:lineRule="auto"/>
        <w:rPr>
          <w:sz w:val="32"/>
          <w:szCs w:val="32"/>
        </w:rPr>
      </w:pPr>
      <w:r w:rsidRPr="00F70FBC">
        <w:rPr>
          <w:sz w:val="32"/>
          <w:szCs w:val="32"/>
        </w:rPr>
        <w:t xml:space="preserve">Management </w:t>
      </w:r>
      <w:r w:rsidR="00161EC2" w:rsidRPr="00F70FBC">
        <w:rPr>
          <w:sz w:val="32"/>
          <w:szCs w:val="32"/>
        </w:rPr>
        <w:t>r</w:t>
      </w:r>
      <w:r w:rsidRPr="00F70FBC">
        <w:rPr>
          <w:sz w:val="32"/>
          <w:szCs w:val="32"/>
        </w:rPr>
        <w:t xml:space="preserve">esponse to the </w:t>
      </w:r>
      <w:r w:rsidR="00161EC2" w:rsidRPr="00F70FBC">
        <w:rPr>
          <w:sz w:val="32"/>
          <w:szCs w:val="32"/>
        </w:rPr>
        <w:t>e</w:t>
      </w:r>
      <w:r w:rsidR="00552C2D" w:rsidRPr="00F70FBC">
        <w:rPr>
          <w:sz w:val="32"/>
          <w:szCs w:val="32"/>
        </w:rPr>
        <w:t xml:space="preserve">valuation of </w:t>
      </w:r>
      <w:r w:rsidR="00F70FBC" w:rsidRPr="00F70FBC">
        <w:rPr>
          <w:sz w:val="32"/>
          <w:szCs w:val="32"/>
        </w:rPr>
        <w:t xml:space="preserve">the </w:t>
      </w:r>
      <w:r w:rsidR="00B7545D" w:rsidRPr="00F70FBC">
        <w:rPr>
          <w:sz w:val="32"/>
          <w:szCs w:val="32"/>
        </w:rPr>
        <w:t xml:space="preserve">UNDP </w:t>
      </w:r>
      <w:r w:rsidR="00F70FBC" w:rsidRPr="00F70FBC">
        <w:rPr>
          <w:sz w:val="32"/>
          <w:szCs w:val="32"/>
        </w:rPr>
        <w:t>S</w:t>
      </w:r>
      <w:r w:rsidR="00B7545D" w:rsidRPr="00F70FBC">
        <w:rPr>
          <w:sz w:val="32"/>
          <w:szCs w:val="32"/>
        </w:rPr>
        <w:t xml:space="preserve">trategic </w:t>
      </w:r>
      <w:r w:rsidR="00F70FBC" w:rsidRPr="00F70FBC">
        <w:rPr>
          <w:sz w:val="32"/>
          <w:szCs w:val="32"/>
        </w:rPr>
        <w:t>P</w:t>
      </w:r>
      <w:r w:rsidR="00B7545D" w:rsidRPr="00F70FBC">
        <w:rPr>
          <w:sz w:val="32"/>
          <w:szCs w:val="32"/>
        </w:rPr>
        <w:t>lan, 2018-2021</w:t>
      </w:r>
    </w:p>
    <w:p w14:paraId="77B8D560" w14:textId="6D7F47B4" w:rsidR="00027A71" w:rsidRPr="00872C31" w:rsidRDefault="00027A71" w:rsidP="0091226F">
      <w:pPr>
        <w:spacing w:line="120" w:lineRule="exact"/>
        <w:rPr>
          <w:b/>
          <w:sz w:val="14"/>
          <w:szCs w:val="32"/>
        </w:rPr>
      </w:pPr>
    </w:p>
    <w:p w14:paraId="46EEB9BA" w14:textId="6FDD4B45" w:rsidR="00FD0470" w:rsidRDefault="00FD0470" w:rsidP="0091226F">
      <w:pPr>
        <w:spacing w:line="120" w:lineRule="exact"/>
        <w:rPr>
          <w:b/>
          <w:sz w:val="14"/>
          <w:szCs w:val="32"/>
        </w:rPr>
      </w:pPr>
    </w:p>
    <w:p w14:paraId="179D929A" w14:textId="130DCD3A" w:rsidR="007A3A46" w:rsidRDefault="007A3A46" w:rsidP="0091226F">
      <w:pPr>
        <w:spacing w:line="120" w:lineRule="exact"/>
        <w:rPr>
          <w:b/>
          <w:sz w:val="14"/>
          <w:szCs w:val="32"/>
        </w:rPr>
      </w:pPr>
    </w:p>
    <w:p w14:paraId="1386F527" w14:textId="77777777" w:rsidR="007A3A46" w:rsidRPr="00872C31" w:rsidRDefault="007A3A46" w:rsidP="00A03797">
      <w:pPr>
        <w:spacing w:line="120" w:lineRule="exact"/>
        <w:ind w:left="720"/>
        <w:rPr>
          <w:b/>
          <w:sz w:val="14"/>
          <w:szCs w:val="32"/>
        </w:rPr>
      </w:pPr>
    </w:p>
    <w:p w14:paraId="62BFC1EE" w14:textId="7EDA9AC4" w:rsidR="00365A99" w:rsidRPr="00A03797" w:rsidRDefault="00485EFF" w:rsidP="00A03797">
      <w:pPr>
        <w:pStyle w:val="ListParagraph"/>
        <w:numPr>
          <w:ilvl w:val="0"/>
          <w:numId w:val="9"/>
        </w:numPr>
        <w:tabs>
          <w:tab w:val="left" w:pos="1620"/>
        </w:tabs>
        <w:ind w:hanging="360"/>
        <w:rPr>
          <w:b/>
          <w:lang w:val="en-GB"/>
        </w:rPr>
      </w:pPr>
      <w:r w:rsidRPr="00A03797">
        <w:rPr>
          <w:b/>
          <w:lang w:val="en-GB"/>
        </w:rPr>
        <w:t>Introduction</w:t>
      </w:r>
      <w:r w:rsidR="00365A99" w:rsidRPr="00A03797">
        <w:rPr>
          <w:lang w:val="en-GB"/>
        </w:rPr>
        <w:t xml:space="preserve"> </w:t>
      </w:r>
    </w:p>
    <w:p w14:paraId="3100D797" w14:textId="70F5D7F5" w:rsidR="068E0BFB" w:rsidRPr="00F70FBC" w:rsidRDefault="068E0BFB" w:rsidP="00A03797">
      <w:pPr>
        <w:tabs>
          <w:tab w:val="left" w:pos="900"/>
        </w:tabs>
        <w:ind w:left="720"/>
        <w:rPr>
          <w:sz w:val="20"/>
          <w:szCs w:val="20"/>
          <w:lang w:val="en-GB"/>
        </w:rPr>
      </w:pPr>
    </w:p>
    <w:p w14:paraId="1CE499C2" w14:textId="2B33DC50" w:rsidR="009A67D2" w:rsidRDefault="00FB1E06" w:rsidP="00A03797">
      <w:pPr>
        <w:pStyle w:val="ListParagraph"/>
        <w:numPr>
          <w:ilvl w:val="0"/>
          <w:numId w:val="59"/>
        </w:numPr>
        <w:tabs>
          <w:tab w:val="left" w:pos="1080"/>
        </w:tabs>
        <w:spacing w:after="120"/>
        <w:ind w:left="720" w:firstLine="0"/>
        <w:jc w:val="both"/>
        <w:textAlignment w:val="baseline"/>
        <w:rPr>
          <w:rFonts w:eastAsia="Times New Roman"/>
          <w:sz w:val="20"/>
          <w:szCs w:val="20"/>
          <w:lang w:val="en-GB" w:eastAsia="ja-JP"/>
        </w:rPr>
      </w:pPr>
      <w:r w:rsidRPr="00A03797">
        <w:rPr>
          <w:rFonts w:eastAsia="Times New Roman"/>
          <w:sz w:val="20"/>
          <w:szCs w:val="20"/>
          <w:lang w:val="en-GB" w:eastAsia="ja-JP"/>
        </w:rPr>
        <w:t xml:space="preserve">In 2020, the Independent Evaluation Office completed an evaluation of </w:t>
      </w:r>
      <w:r w:rsidR="00362FFC">
        <w:rPr>
          <w:rFonts w:eastAsia="Times New Roman"/>
          <w:sz w:val="20"/>
          <w:szCs w:val="20"/>
          <w:lang w:val="en-GB" w:eastAsia="ja-JP"/>
        </w:rPr>
        <w:t xml:space="preserve">the </w:t>
      </w:r>
      <w:r w:rsidRPr="00A03797">
        <w:rPr>
          <w:rFonts w:eastAsia="Times New Roman"/>
          <w:sz w:val="20"/>
          <w:szCs w:val="20"/>
          <w:lang w:val="en-GB" w:eastAsia="ja-JP"/>
        </w:rPr>
        <w:t>UNDP </w:t>
      </w:r>
      <w:r w:rsidR="00626CEB" w:rsidRPr="00A03797">
        <w:rPr>
          <w:rFonts w:eastAsia="Times New Roman"/>
          <w:sz w:val="20"/>
          <w:szCs w:val="20"/>
          <w:lang w:val="en-GB" w:eastAsia="ja-JP"/>
        </w:rPr>
        <w:t>S</w:t>
      </w:r>
      <w:r w:rsidRPr="00A03797">
        <w:rPr>
          <w:rFonts w:eastAsia="Times New Roman"/>
          <w:sz w:val="20"/>
          <w:szCs w:val="20"/>
          <w:lang w:val="en-GB" w:eastAsia="ja-JP"/>
        </w:rPr>
        <w:t>trategic Plan, 2018-2021</w:t>
      </w:r>
      <w:r w:rsidR="00362FFC">
        <w:rPr>
          <w:rFonts w:eastAsia="Times New Roman"/>
          <w:sz w:val="20"/>
          <w:szCs w:val="20"/>
          <w:lang w:val="en-GB" w:eastAsia="ja-JP"/>
        </w:rPr>
        <w:t>,</w:t>
      </w:r>
      <w:r w:rsidRPr="00A03797">
        <w:rPr>
          <w:rFonts w:eastAsia="Times New Roman"/>
          <w:sz w:val="20"/>
          <w:szCs w:val="20"/>
          <w:lang w:val="en-GB" w:eastAsia="ja-JP"/>
        </w:rPr>
        <w:t xml:space="preserve"> in accordance with the multi-year evaluation plan approved by the Executive Board. The evaluation covers the period from January 2018 to December 2020 and encompasses the overarching vision and conceptual framework of the </w:t>
      </w:r>
      <w:r w:rsidR="00F04E0E">
        <w:rPr>
          <w:rFonts w:eastAsia="Times New Roman"/>
          <w:sz w:val="20"/>
          <w:szCs w:val="20"/>
          <w:lang w:val="en-GB" w:eastAsia="ja-JP"/>
        </w:rPr>
        <w:t>p</w:t>
      </w:r>
      <w:r w:rsidRPr="00A03797">
        <w:rPr>
          <w:rFonts w:eastAsia="Times New Roman"/>
          <w:sz w:val="20"/>
          <w:szCs w:val="20"/>
          <w:lang w:val="en-GB" w:eastAsia="ja-JP"/>
        </w:rPr>
        <w:t>lan, its contribution to improving development results and organizational changes introduced to operationalize the plan.</w:t>
      </w:r>
    </w:p>
    <w:p w14:paraId="1A0874CB" w14:textId="77777777" w:rsidR="00294AD3" w:rsidRPr="00294AD3" w:rsidRDefault="00294AD3" w:rsidP="00294AD3">
      <w:pPr>
        <w:pStyle w:val="ListParagraph"/>
        <w:tabs>
          <w:tab w:val="left" w:pos="1080"/>
        </w:tabs>
        <w:spacing w:after="120"/>
        <w:jc w:val="both"/>
        <w:textAlignment w:val="baseline"/>
        <w:rPr>
          <w:rFonts w:eastAsia="Times New Roman"/>
          <w:sz w:val="12"/>
          <w:szCs w:val="12"/>
          <w:lang w:val="en-GB" w:eastAsia="ja-JP"/>
        </w:rPr>
      </w:pPr>
    </w:p>
    <w:p w14:paraId="2E37E490" w14:textId="7F97B2DD" w:rsidR="009A67D2" w:rsidRPr="00F70FBC" w:rsidRDefault="00FB1E06" w:rsidP="00294AD3">
      <w:pPr>
        <w:pStyle w:val="ListParagraph"/>
        <w:numPr>
          <w:ilvl w:val="0"/>
          <w:numId w:val="59"/>
        </w:numPr>
        <w:tabs>
          <w:tab w:val="left" w:pos="1080"/>
        </w:tabs>
        <w:spacing w:after="120"/>
        <w:ind w:left="720" w:firstLine="0"/>
        <w:jc w:val="both"/>
        <w:textAlignment w:val="baseline"/>
        <w:rPr>
          <w:rFonts w:eastAsia="Times New Roman"/>
          <w:sz w:val="20"/>
          <w:szCs w:val="20"/>
          <w:lang w:val="en-GB" w:eastAsia="ja-JP"/>
        </w:rPr>
      </w:pPr>
      <w:r w:rsidRPr="00F70FBC">
        <w:rPr>
          <w:rFonts w:eastAsia="Times New Roman"/>
          <w:sz w:val="20"/>
          <w:szCs w:val="20"/>
          <w:lang w:val="en-GB" w:eastAsia="ja-JP"/>
        </w:rPr>
        <w:t>The evaluation reviewed the clarity of the Strategic Plan’s vision and the effectiveness of its key institutional enablers to help nations deliver on the 2030 Agenda</w:t>
      </w:r>
      <w:r w:rsidR="00362FFC">
        <w:rPr>
          <w:rFonts w:eastAsia="Times New Roman"/>
          <w:sz w:val="20"/>
          <w:szCs w:val="20"/>
          <w:lang w:val="en-GB" w:eastAsia="ja-JP"/>
        </w:rPr>
        <w:t xml:space="preserve"> for Sustainable Development</w:t>
      </w:r>
      <w:r w:rsidRPr="00F70FBC">
        <w:rPr>
          <w:rFonts w:eastAsia="Times New Roman"/>
          <w:sz w:val="20"/>
          <w:szCs w:val="20"/>
          <w:lang w:val="en-GB" w:eastAsia="ja-JP"/>
        </w:rPr>
        <w:t>. Accordingly, the objectives of the evaluation were to assess whether the current Strategic Plan: (</w:t>
      </w:r>
      <w:r w:rsidR="00362FFC">
        <w:rPr>
          <w:rFonts w:eastAsia="Times New Roman"/>
          <w:sz w:val="20"/>
          <w:szCs w:val="20"/>
          <w:lang w:val="en-GB" w:eastAsia="ja-JP"/>
        </w:rPr>
        <w:t>a</w:t>
      </w:r>
      <w:r w:rsidRPr="00F70FBC">
        <w:rPr>
          <w:rFonts w:eastAsia="Times New Roman"/>
          <w:sz w:val="20"/>
          <w:szCs w:val="20"/>
          <w:lang w:val="en-GB" w:eastAsia="ja-JP"/>
        </w:rPr>
        <w:t>) offers a coherent vision, purpose and sense of mission for the organization</w:t>
      </w:r>
      <w:r w:rsidR="00362FFC">
        <w:rPr>
          <w:rFonts w:eastAsia="Times New Roman"/>
          <w:sz w:val="20"/>
          <w:szCs w:val="20"/>
          <w:lang w:val="en-GB" w:eastAsia="ja-JP"/>
        </w:rPr>
        <w:t>;</w:t>
      </w:r>
      <w:r w:rsidRPr="00F70FBC">
        <w:rPr>
          <w:rFonts w:eastAsia="Times New Roman"/>
          <w:sz w:val="20"/>
          <w:szCs w:val="20"/>
          <w:lang w:val="en-GB" w:eastAsia="ja-JP"/>
        </w:rPr>
        <w:t xml:space="preserve"> (</w:t>
      </w:r>
      <w:r w:rsidR="00362FFC">
        <w:rPr>
          <w:rFonts w:eastAsia="Times New Roman"/>
          <w:sz w:val="20"/>
          <w:szCs w:val="20"/>
          <w:lang w:val="en-GB" w:eastAsia="ja-JP"/>
        </w:rPr>
        <w:t>b</w:t>
      </w:r>
      <w:r w:rsidRPr="00F70FBC">
        <w:rPr>
          <w:rFonts w:eastAsia="Times New Roman"/>
          <w:sz w:val="20"/>
          <w:szCs w:val="20"/>
          <w:lang w:val="en-GB" w:eastAsia="ja-JP"/>
        </w:rPr>
        <w:t>) is recogni</w:t>
      </w:r>
      <w:r w:rsidR="00362FFC">
        <w:rPr>
          <w:rFonts w:eastAsia="Times New Roman"/>
          <w:sz w:val="20"/>
          <w:szCs w:val="20"/>
          <w:lang w:val="en-GB" w:eastAsia="ja-JP"/>
        </w:rPr>
        <w:t>z</w:t>
      </w:r>
      <w:r w:rsidRPr="00F70FBC">
        <w:rPr>
          <w:rFonts w:eastAsia="Times New Roman"/>
          <w:sz w:val="20"/>
          <w:szCs w:val="20"/>
          <w:lang w:val="en-GB" w:eastAsia="ja-JP"/>
        </w:rPr>
        <w:t xml:space="preserve">ed across the organization as a guide for action </w:t>
      </w:r>
      <w:r w:rsidR="00362FFC">
        <w:rPr>
          <w:rFonts w:eastAsia="Times New Roman"/>
          <w:sz w:val="20"/>
          <w:szCs w:val="20"/>
          <w:lang w:val="en-GB" w:eastAsia="ja-JP"/>
        </w:rPr>
        <w:t xml:space="preserve">to </w:t>
      </w:r>
      <w:r w:rsidRPr="00F70FBC">
        <w:rPr>
          <w:rFonts w:eastAsia="Times New Roman"/>
          <w:sz w:val="20"/>
          <w:szCs w:val="20"/>
          <w:lang w:val="en-GB" w:eastAsia="ja-JP"/>
        </w:rPr>
        <w:t xml:space="preserve">help countries meet their development needs, especially pertaining to the </w:t>
      </w:r>
      <w:r w:rsidR="00362FFC">
        <w:rPr>
          <w:rFonts w:eastAsia="Times New Roman"/>
          <w:sz w:val="20"/>
          <w:szCs w:val="20"/>
          <w:lang w:val="en-GB" w:eastAsia="ja-JP"/>
        </w:rPr>
        <w:t>S</w:t>
      </w:r>
      <w:r w:rsidR="00B368CE" w:rsidRPr="00F70FBC">
        <w:rPr>
          <w:rFonts w:eastAsia="Times New Roman"/>
          <w:sz w:val="20"/>
          <w:szCs w:val="20"/>
          <w:lang w:val="en-GB" w:eastAsia="ja-JP"/>
        </w:rPr>
        <w:t xml:space="preserve">ustainable </w:t>
      </w:r>
      <w:r w:rsidR="00362FFC">
        <w:rPr>
          <w:rFonts w:eastAsia="Times New Roman"/>
          <w:sz w:val="20"/>
          <w:szCs w:val="20"/>
          <w:lang w:val="en-GB" w:eastAsia="ja-JP"/>
        </w:rPr>
        <w:t>D</w:t>
      </w:r>
      <w:r w:rsidR="00B368CE" w:rsidRPr="00F70FBC">
        <w:rPr>
          <w:rFonts w:eastAsia="Times New Roman"/>
          <w:sz w:val="20"/>
          <w:szCs w:val="20"/>
          <w:lang w:val="en-GB" w:eastAsia="ja-JP"/>
        </w:rPr>
        <w:t xml:space="preserve">evelopment </w:t>
      </w:r>
      <w:r w:rsidR="00362FFC">
        <w:rPr>
          <w:rFonts w:eastAsia="Times New Roman"/>
          <w:sz w:val="20"/>
          <w:szCs w:val="20"/>
          <w:lang w:val="en-GB" w:eastAsia="ja-JP"/>
        </w:rPr>
        <w:t>G</w:t>
      </w:r>
      <w:r w:rsidR="00B368CE" w:rsidRPr="00F70FBC">
        <w:rPr>
          <w:rFonts w:eastAsia="Times New Roman"/>
          <w:sz w:val="20"/>
          <w:szCs w:val="20"/>
          <w:lang w:val="en-GB" w:eastAsia="ja-JP"/>
        </w:rPr>
        <w:t>oals</w:t>
      </w:r>
      <w:r w:rsidRPr="00F70FBC">
        <w:rPr>
          <w:rFonts w:eastAsia="Times New Roman"/>
          <w:sz w:val="20"/>
          <w:szCs w:val="20"/>
          <w:lang w:val="en-GB" w:eastAsia="ja-JP"/>
        </w:rPr>
        <w:t xml:space="preserve">, and taking into account stakeholder expectations for services from UNDP; </w:t>
      </w:r>
      <w:r w:rsidR="00362FFC">
        <w:rPr>
          <w:rFonts w:eastAsia="Times New Roman"/>
          <w:sz w:val="20"/>
          <w:szCs w:val="20"/>
          <w:lang w:val="en-GB" w:eastAsia="ja-JP"/>
        </w:rPr>
        <w:t xml:space="preserve">and </w:t>
      </w:r>
      <w:r w:rsidRPr="00F70FBC">
        <w:rPr>
          <w:rFonts w:eastAsia="Times New Roman"/>
          <w:sz w:val="20"/>
          <w:szCs w:val="20"/>
          <w:lang w:val="en-GB" w:eastAsia="ja-JP"/>
        </w:rPr>
        <w:t>(</w:t>
      </w:r>
      <w:r w:rsidR="00362FFC">
        <w:rPr>
          <w:rFonts w:eastAsia="Times New Roman"/>
          <w:sz w:val="20"/>
          <w:szCs w:val="20"/>
          <w:lang w:val="en-GB" w:eastAsia="ja-JP"/>
        </w:rPr>
        <w:t>c</w:t>
      </w:r>
      <w:r w:rsidRPr="00F70FBC">
        <w:rPr>
          <w:rFonts w:eastAsia="Times New Roman"/>
          <w:sz w:val="20"/>
          <w:szCs w:val="20"/>
          <w:lang w:val="en-GB" w:eastAsia="ja-JP"/>
        </w:rPr>
        <w:t>) is contributing to improved development results within the three broad development settings identified in the Strategic Plan. </w:t>
      </w:r>
    </w:p>
    <w:p w14:paraId="3A80B677" w14:textId="77777777" w:rsidR="009A67D2" w:rsidRPr="00294AD3" w:rsidRDefault="009A67D2" w:rsidP="00294AD3">
      <w:pPr>
        <w:pStyle w:val="ListParagraph"/>
        <w:tabs>
          <w:tab w:val="left" w:pos="1080"/>
        </w:tabs>
        <w:spacing w:after="120"/>
        <w:jc w:val="both"/>
        <w:textAlignment w:val="baseline"/>
        <w:rPr>
          <w:rFonts w:eastAsia="Times New Roman"/>
          <w:sz w:val="12"/>
          <w:szCs w:val="12"/>
          <w:lang w:val="en-GB" w:eastAsia="ja-JP"/>
        </w:rPr>
      </w:pPr>
    </w:p>
    <w:p w14:paraId="27134A3F" w14:textId="5BD9AB44" w:rsidR="00776CEE" w:rsidRDefault="76CF3B3A" w:rsidP="00776CEE">
      <w:pPr>
        <w:pStyle w:val="ListParagraph"/>
        <w:numPr>
          <w:ilvl w:val="0"/>
          <w:numId w:val="59"/>
        </w:numPr>
        <w:tabs>
          <w:tab w:val="left" w:pos="1080"/>
        </w:tabs>
        <w:spacing w:after="200"/>
        <w:ind w:left="720" w:firstLine="0"/>
        <w:jc w:val="both"/>
        <w:textAlignment w:val="baseline"/>
        <w:rPr>
          <w:rFonts w:eastAsia="Times New Roman"/>
          <w:sz w:val="20"/>
          <w:szCs w:val="20"/>
          <w:lang w:val="en-GB" w:eastAsia="ja-JP"/>
        </w:rPr>
      </w:pPr>
      <w:r w:rsidRPr="00F70FBC">
        <w:rPr>
          <w:rFonts w:eastAsia="Times New Roman"/>
          <w:sz w:val="20"/>
          <w:szCs w:val="20"/>
          <w:lang w:val="en-GB" w:eastAsia="ja-JP"/>
        </w:rPr>
        <w:t>UNDP management welcomes </w:t>
      </w:r>
      <w:r w:rsidR="55662F9D" w:rsidRPr="00F70FBC">
        <w:rPr>
          <w:rFonts w:eastAsia="Times New Roman"/>
          <w:sz w:val="20"/>
          <w:szCs w:val="20"/>
          <w:lang w:val="en-GB" w:eastAsia="ja-JP"/>
        </w:rPr>
        <w:t xml:space="preserve">the </w:t>
      </w:r>
      <w:r w:rsidRPr="00F70FBC">
        <w:rPr>
          <w:rFonts w:eastAsia="Times New Roman"/>
          <w:sz w:val="20"/>
          <w:szCs w:val="20"/>
          <w:lang w:val="en-GB" w:eastAsia="ja-JP"/>
        </w:rPr>
        <w:t xml:space="preserve">evaluation findings, conclusions and recommendations. The organization will build on areas identified as </w:t>
      </w:r>
      <w:r w:rsidR="00362FFC">
        <w:rPr>
          <w:rFonts w:eastAsia="Times New Roman"/>
          <w:sz w:val="20"/>
          <w:szCs w:val="20"/>
          <w:lang w:val="en-GB" w:eastAsia="ja-JP"/>
        </w:rPr>
        <w:t>solid</w:t>
      </w:r>
      <w:r w:rsidR="00362FFC" w:rsidRPr="00F70FBC">
        <w:rPr>
          <w:rFonts w:eastAsia="Times New Roman"/>
          <w:sz w:val="20"/>
          <w:szCs w:val="20"/>
          <w:lang w:val="en-GB" w:eastAsia="ja-JP"/>
        </w:rPr>
        <w:t xml:space="preserve"> </w:t>
      </w:r>
      <w:r w:rsidRPr="00F70FBC">
        <w:rPr>
          <w:rFonts w:eastAsia="Times New Roman"/>
          <w:sz w:val="20"/>
          <w:szCs w:val="20"/>
          <w:lang w:val="en-GB" w:eastAsia="ja-JP"/>
        </w:rPr>
        <w:t>while responding to areas that require strengthening when developing the next </w:t>
      </w:r>
      <w:r w:rsidR="00362FFC">
        <w:rPr>
          <w:rFonts w:eastAsia="Times New Roman"/>
          <w:sz w:val="20"/>
          <w:szCs w:val="20"/>
          <w:lang w:val="en-GB" w:eastAsia="ja-JP"/>
        </w:rPr>
        <w:t>s</w:t>
      </w:r>
      <w:r w:rsidRPr="00F70FBC">
        <w:rPr>
          <w:rFonts w:eastAsia="Times New Roman"/>
          <w:sz w:val="20"/>
          <w:szCs w:val="20"/>
          <w:lang w:val="en-GB" w:eastAsia="ja-JP"/>
        </w:rPr>
        <w:t xml:space="preserve">trategic </w:t>
      </w:r>
      <w:r w:rsidR="00362FFC">
        <w:rPr>
          <w:rFonts w:eastAsia="Times New Roman"/>
          <w:sz w:val="20"/>
          <w:szCs w:val="20"/>
          <w:lang w:val="en-GB" w:eastAsia="ja-JP"/>
        </w:rPr>
        <w:t>p</w:t>
      </w:r>
      <w:r w:rsidRPr="00F70FBC">
        <w:rPr>
          <w:rFonts w:eastAsia="Times New Roman"/>
          <w:sz w:val="20"/>
          <w:szCs w:val="20"/>
          <w:lang w:val="en-GB" w:eastAsia="ja-JP"/>
        </w:rPr>
        <w:t>lan for 2022-2025. </w:t>
      </w:r>
    </w:p>
    <w:p w14:paraId="681A4865" w14:textId="413F23BF" w:rsidR="00234CB2" w:rsidRPr="00EF7F3A" w:rsidRDefault="00F04E0E" w:rsidP="00EF7F3A">
      <w:pPr>
        <w:numPr>
          <w:ilvl w:val="0"/>
          <w:numId w:val="9"/>
        </w:numPr>
        <w:tabs>
          <w:tab w:val="left" w:pos="1080"/>
        </w:tabs>
        <w:ind w:hanging="450"/>
        <w:jc w:val="both"/>
        <w:rPr>
          <w:lang w:val="en-GB"/>
        </w:rPr>
      </w:pPr>
      <w:r>
        <w:rPr>
          <w:b/>
          <w:bCs/>
          <w:lang w:val="en-GB"/>
        </w:rPr>
        <w:t>I</w:t>
      </w:r>
      <w:r w:rsidR="5E5EFC40" w:rsidRPr="00EF7F3A">
        <w:rPr>
          <w:b/>
          <w:bCs/>
          <w:lang w:val="en-GB"/>
        </w:rPr>
        <w:t xml:space="preserve">mplementation of the </w:t>
      </w:r>
      <w:r w:rsidR="00BE6F21">
        <w:rPr>
          <w:b/>
          <w:bCs/>
          <w:lang w:val="en-GB"/>
        </w:rPr>
        <w:t>S</w:t>
      </w:r>
      <w:r w:rsidR="5E5EFC40" w:rsidRPr="00EF7F3A">
        <w:rPr>
          <w:b/>
          <w:bCs/>
          <w:lang w:val="en-GB"/>
        </w:rPr>
        <w:t xml:space="preserve">trategic </w:t>
      </w:r>
      <w:r w:rsidR="00BE6F21">
        <w:rPr>
          <w:b/>
          <w:bCs/>
          <w:lang w:val="en-GB"/>
        </w:rPr>
        <w:t>P</w:t>
      </w:r>
      <w:r w:rsidR="5E5EFC40" w:rsidRPr="00EF7F3A">
        <w:rPr>
          <w:b/>
          <w:bCs/>
          <w:lang w:val="en-GB"/>
        </w:rPr>
        <w:t>lan</w:t>
      </w:r>
      <w:r w:rsidR="00BE6F21">
        <w:rPr>
          <w:b/>
          <w:bCs/>
          <w:lang w:val="en-GB"/>
        </w:rPr>
        <w:t>,</w:t>
      </w:r>
      <w:r w:rsidR="5E5EFC40" w:rsidRPr="00EF7F3A">
        <w:rPr>
          <w:b/>
          <w:bCs/>
          <w:lang w:val="en-GB"/>
        </w:rPr>
        <w:t xml:space="preserve"> 2018-2021 </w:t>
      </w:r>
    </w:p>
    <w:p w14:paraId="05CB0919" w14:textId="235084FE" w:rsidR="00515B81" w:rsidRPr="00EF7F3A" w:rsidRDefault="00515B81" w:rsidP="00A03797">
      <w:pPr>
        <w:tabs>
          <w:tab w:val="left" w:pos="1080"/>
        </w:tabs>
        <w:ind w:left="720"/>
        <w:jc w:val="both"/>
        <w:rPr>
          <w:bCs/>
          <w:sz w:val="20"/>
          <w:szCs w:val="20"/>
          <w:lang w:val="en-GB"/>
        </w:rPr>
      </w:pPr>
    </w:p>
    <w:p w14:paraId="17AC7438" w14:textId="79B5C543" w:rsidR="006B7894" w:rsidRDefault="006B7894" w:rsidP="00FD495B">
      <w:pPr>
        <w:pStyle w:val="ListParagraph"/>
        <w:numPr>
          <w:ilvl w:val="0"/>
          <w:numId w:val="59"/>
        </w:numPr>
        <w:tabs>
          <w:tab w:val="left" w:pos="1080"/>
        </w:tabs>
        <w:spacing w:after="120"/>
        <w:ind w:left="720" w:firstLine="0"/>
        <w:jc w:val="both"/>
        <w:textAlignment w:val="baseline"/>
        <w:rPr>
          <w:rFonts w:eastAsia="Times New Roman"/>
          <w:sz w:val="20"/>
          <w:szCs w:val="20"/>
          <w:lang w:val="en-GB" w:eastAsia="ja-JP"/>
        </w:rPr>
      </w:pPr>
      <w:r w:rsidRPr="00EF7F3A">
        <w:rPr>
          <w:rFonts w:eastAsia="Times New Roman"/>
          <w:sz w:val="20"/>
          <w:szCs w:val="20"/>
          <w:lang w:val="en-GB" w:eastAsia="ja-JP"/>
        </w:rPr>
        <w:t xml:space="preserve">The </w:t>
      </w:r>
      <w:r w:rsidR="0058241A">
        <w:rPr>
          <w:rFonts w:eastAsia="Times New Roman"/>
          <w:sz w:val="20"/>
          <w:szCs w:val="20"/>
          <w:lang w:val="en-GB" w:eastAsia="ja-JP"/>
        </w:rPr>
        <w:t>S</w:t>
      </w:r>
      <w:r w:rsidR="00B368CE" w:rsidRPr="00EF7F3A">
        <w:rPr>
          <w:rFonts w:eastAsia="Times New Roman"/>
          <w:sz w:val="20"/>
          <w:szCs w:val="20"/>
          <w:lang w:val="en-GB" w:eastAsia="ja-JP"/>
        </w:rPr>
        <w:t>t</w:t>
      </w:r>
      <w:r w:rsidRPr="00EF7F3A">
        <w:rPr>
          <w:rFonts w:eastAsia="Times New Roman"/>
          <w:sz w:val="20"/>
          <w:szCs w:val="20"/>
          <w:lang w:val="en-GB" w:eastAsia="ja-JP"/>
        </w:rPr>
        <w:t xml:space="preserve">rategic </w:t>
      </w:r>
      <w:r w:rsidR="0058241A">
        <w:rPr>
          <w:rFonts w:eastAsia="Times New Roman"/>
          <w:sz w:val="20"/>
          <w:szCs w:val="20"/>
          <w:lang w:val="en-GB" w:eastAsia="ja-JP"/>
        </w:rPr>
        <w:t>P</w:t>
      </w:r>
      <w:r w:rsidRPr="00EF7F3A">
        <w:rPr>
          <w:rFonts w:eastAsia="Times New Roman"/>
          <w:sz w:val="20"/>
          <w:szCs w:val="20"/>
          <w:lang w:val="en-GB" w:eastAsia="ja-JP"/>
        </w:rPr>
        <w:t>lan, 2018-2021 set the direction for a “Next Generation UNDP” to help countries achieve the</w:t>
      </w:r>
      <w:r w:rsidR="00362FFC">
        <w:rPr>
          <w:rFonts w:eastAsia="Times New Roman"/>
          <w:sz w:val="20"/>
          <w:szCs w:val="20"/>
          <w:lang w:val="en-GB" w:eastAsia="ja-JP"/>
        </w:rPr>
        <w:t xml:space="preserve"> aims of the</w:t>
      </w:r>
      <w:r w:rsidRPr="00EF7F3A">
        <w:rPr>
          <w:rFonts w:eastAsia="Times New Roman"/>
          <w:sz w:val="20"/>
          <w:szCs w:val="20"/>
          <w:lang w:val="en-GB" w:eastAsia="ja-JP"/>
        </w:rPr>
        <w:t xml:space="preserve"> 2030 Agenda for Sustainable Development. It provides a clear vision of where the organization is headed and gave UNDP a clear “license to operate”</w:t>
      </w:r>
      <w:r w:rsidR="0083137D">
        <w:rPr>
          <w:rFonts w:eastAsia="Times New Roman"/>
          <w:sz w:val="20"/>
          <w:szCs w:val="20"/>
          <w:lang w:val="en-GB" w:eastAsia="ja-JP"/>
        </w:rPr>
        <w:t>.</w:t>
      </w:r>
      <w:r w:rsidRPr="00EF7F3A">
        <w:rPr>
          <w:rFonts w:eastAsia="Times New Roman"/>
          <w:sz w:val="20"/>
          <w:szCs w:val="20"/>
          <w:lang w:val="en-GB" w:eastAsia="ja-JP"/>
        </w:rPr>
        <w:t> </w:t>
      </w:r>
    </w:p>
    <w:p w14:paraId="1A0E77F0" w14:textId="77777777" w:rsidR="00FD495B" w:rsidRPr="00FD495B" w:rsidRDefault="00FD495B" w:rsidP="00FD495B">
      <w:pPr>
        <w:pStyle w:val="ListParagraph"/>
        <w:tabs>
          <w:tab w:val="left" w:pos="1080"/>
        </w:tabs>
        <w:spacing w:after="120"/>
        <w:jc w:val="both"/>
        <w:textAlignment w:val="baseline"/>
        <w:rPr>
          <w:rFonts w:eastAsia="Times New Roman"/>
          <w:sz w:val="12"/>
          <w:szCs w:val="12"/>
          <w:lang w:val="en-GB" w:eastAsia="ja-JP"/>
        </w:rPr>
      </w:pPr>
    </w:p>
    <w:p w14:paraId="09F11A72" w14:textId="4D5D9AA4" w:rsidR="006B7894" w:rsidRPr="00FD495B" w:rsidRDefault="1B93FF92" w:rsidP="00FD495B">
      <w:pPr>
        <w:pStyle w:val="ListParagraph"/>
        <w:numPr>
          <w:ilvl w:val="0"/>
          <w:numId w:val="59"/>
        </w:numPr>
        <w:tabs>
          <w:tab w:val="left" w:pos="1080"/>
        </w:tabs>
        <w:spacing w:after="120"/>
        <w:ind w:left="720" w:firstLine="0"/>
        <w:jc w:val="both"/>
        <w:textAlignment w:val="baseline"/>
        <w:rPr>
          <w:rFonts w:eastAsia="Times New Roman"/>
          <w:sz w:val="20"/>
          <w:szCs w:val="20"/>
          <w:lang w:val="en-GB" w:eastAsia="ja-JP"/>
        </w:rPr>
      </w:pPr>
      <w:r w:rsidRPr="00FD495B">
        <w:rPr>
          <w:rFonts w:eastAsia="Times New Roman"/>
          <w:sz w:val="20"/>
          <w:szCs w:val="20"/>
          <w:lang w:val="en-GB" w:eastAsia="ja-JP"/>
        </w:rPr>
        <w:t xml:space="preserve">Befitting the ambition of the </w:t>
      </w:r>
      <w:r w:rsidR="00362FFC">
        <w:rPr>
          <w:rFonts w:eastAsia="Times New Roman"/>
          <w:sz w:val="20"/>
          <w:szCs w:val="20"/>
          <w:lang w:val="en-GB" w:eastAsia="ja-JP"/>
        </w:rPr>
        <w:t>Sustainable Development Goal</w:t>
      </w:r>
      <w:r w:rsidR="00362FFC" w:rsidRPr="00FD495B">
        <w:rPr>
          <w:rFonts w:eastAsia="Times New Roman"/>
          <w:sz w:val="20"/>
          <w:szCs w:val="20"/>
          <w:lang w:val="en-GB" w:eastAsia="ja-JP"/>
        </w:rPr>
        <w:t>s</w:t>
      </w:r>
      <w:r w:rsidRPr="00FD495B">
        <w:rPr>
          <w:rFonts w:eastAsia="Times New Roman"/>
          <w:sz w:val="20"/>
          <w:szCs w:val="20"/>
          <w:lang w:val="en-GB" w:eastAsia="ja-JP"/>
        </w:rPr>
        <w:t xml:space="preserve">, the </w:t>
      </w:r>
      <w:r w:rsidR="04E40E58" w:rsidRPr="00FD495B">
        <w:rPr>
          <w:rFonts w:eastAsia="Times New Roman"/>
          <w:sz w:val="20"/>
          <w:szCs w:val="20"/>
          <w:lang w:val="en-GB" w:eastAsia="ja-JP"/>
        </w:rPr>
        <w:t>p</w:t>
      </w:r>
      <w:r w:rsidRPr="00FD495B">
        <w:rPr>
          <w:rFonts w:eastAsia="Times New Roman"/>
          <w:sz w:val="20"/>
          <w:szCs w:val="20"/>
          <w:lang w:val="en-GB" w:eastAsia="ja-JP"/>
        </w:rPr>
        <w:t>lan was designed to respon</w:t>
      </w:r>
      <w:r w:rsidR="00A57805">
        <w:rPr>
          <w:rFonts w:eastAsia="Times New Roman"/>
          <w:sz w:val="20"/>
          <w:szCs w:val="20"/>
          <w:lang w:val="en-GB" w:eastAsia="ja-JP"/>
        </w:rPr>
        <w:t xml:space="preserve">d </w:t>
      </w:r>
      <w:r w:rsidRPr="00FD495B">
        <w:rPr>
          <w:rFonts w:eastAsia="Times New Roman"/>
          <w:sz w:val="20"/>
          <w:szCs w:val="20"/>
          <w:lang w:val="en-GB" w:eastAsia="ja-JP"/>
        </w:rPr>
        <w:t>to the diversity of countries served and is reflected in three broad development settings: eradicating poverty</w:t>
      </w:r>
      <w:r w:rsidR="00A57805">
        <w:rPr>
          <w:rFonts w:eastAsia="Times New Roman"/>
          <w:sz w:val="20"/>
          <w:szCs w:val="20"/>
          <w:lang w:val="en-GB" w:eastAsia="ja-JP"/>
        </w:rPr>
        <w:t>;</w:t>
      </w:r>
      <w:r w:rsidRPr="00FD495B">
        <w:rPr>
          <w:rFonts w:eastAsia="Times New Roman"/>
          <w:sz w:val="20"/>
          <w:szCs w:val="20"/>
          <w:lang w:val="en-GB" w:eastAsia="ja-JP"/>
        </w:rPr>
        <w:t xml:space="preserve"> structural transformations</w:t>
      </w:r>
      <w:r w:rsidR="00A57805">
        <w:rPr>
          <w:rFonts w:eastAsia="Times New Roman"/>
          <w:sz w:val="20"/>
          <w:szCs w:val="20"/>
          <w:lang w:val="en-GB" w:eastAsia="ja-JP"/>
        </w:rPr>
        <w:t>;</w:t>
      </w:r>
      <w:r w:rsidRPr="00FD495B">
        <w:rPr>
          <w:rFonts w:eastAsia="Times New Roman"/>
          <w:sz w:val="20"/>
          <w:szCs w:val="20"/>
          <w:lang w:val="en-GB" w:eastAsia="ja-JP"/>
        </w:rPr>
        <w:t xml:space="preserve"> and building resilience. The plan described how two new platforms, </w:t>
      </w:r>
      <w:r w:rsidR="00A57805">
        <w:rPr>
          <w:rFonts w:eastAsia="Times New Roman"/>
          <w:sz w:val="20"/>
          <w:szCs w:val="20"/>
          <w:lang w:val="en-GB" w:eastAsia="ja-JP"/>
        </w:rPr>
        <w:t xml:space="preserve">at the </w:t>
      </w:r>
      <w:r w:rsidRPr="00FD495B">
        <w:rPr>
          <w:rFonts w:eastAsia="Times New Roman"/>
          <w:sz w:val="20"/>
          <w:szCs w:val="20"/>
          <w:lang w:val="en-GB" w:eastAsia="ja-JP"/>
        </w:rPr>
        <w:t>country</w:t>
      </w:r>
      <w:r w:rsidR="00A57805">
        <w:rPr>
          <w:rFonts w:eastAsia="Times New Roman"/>
          <w:sz w:val="20"/>
          <w:szCs w:val="20"/>
          <w:lang w:val="en-GB" w:eastAsia="ja-JP"/>
        </w:rPr>
        <w:t xml:space="preserve"> </w:t>
      </w:r>
      <w:r w:rsidRPr="00FD495B">
        <w:rPr>
          <w:rFonts w:eastAsia="Times New Roman"/>
          <w:sz w:val="20"/>
          <w:szCs w:val="20"/>
          <w:lang w:val="en-GB" w:eastAsia="ja-JP"/>
        </w:rPr>
        <w:t>level and global</w:t>
      </w:r>
      <w:r w:rsidR="00A57805">
        <w:rPr>
          <w:rFonts w:eastAsia="Times New Roman"/>
          <w:sz w:val="20"/>
          <w:szCs w:val="20"/>
          <w:lang w:val="en-GB" w:eastAsia="ja-JP"/>
        </w:rPr>
        <w:t>ly</w:t>
      </w:r>
      <w:r w:rsidRPr="00FD495B">
        <w:rPr>
          <w:rFonts w:eastAsia="Times New Roman"/>
          <w:sz w:val="20"/>
          <w:szCs w:val="20"/>
          <w:lang w:val="en-GB" w:eastAsia="ja-JP"/>
        </w:rPr>
        <w:t xml:space="preserve">, would enable the organization to deliver support </w:t>
      </w:r>
      <w:r w:rsidR="21815E82" w:rsidRPr="00FD495B">
        <w:rPr>
          <w:rFonts w:eastAsia="Times New Roman"/>
          <w:sz w:val="20"/>
          <w:szCs w:val="20"/>
          <w:lang w:val="en-GB" w:eastAsia="ja-JP"/>
        </w:rPr>
        <w:t>more effectively</w:t>
      </w:r>
      <w:r w:rsidRPr="00FD495B">
        <w:rPr>
          <w:rFonts w:eastAsia="Times New Roman"/>
          <w:sz w:val="20"/>
          <w:szCs w:val="20"/>
          <w:lang w:val="en-GB" w:eastAsia="ja-JP"/>
        </w:rPr>
        <w:t xml:space="preserve">. It outlined six </w:t>
      </w:r>
      <w:r w:rsidR="60EC4222" w:rsidRPr="00FD495B">
        <w:rPr>
          <w:rFonts w:eastAsia="Times New Roman"/>
          <w:sz w:val="20"/>
          <w:szCs w:val="20"/>
          <w:lang w:val="en-GB" w:eastAsia="ja-JP"/>
        </w:rPr>
        <w:t>s</w:t>
      </w:r>
      <w:r w:rsidRPr="00FD495B">
        <w:rPr>
          <w:rFonts w:eastAsia="Times New Roman"/>
          <w:sz w:val="20"/>
          <w:szCs w:val="20"/>
          <w:lang w:val="en-GB" w:eastAsia="ja-JP"/>
        </w:rPr>
        <w:t xml:space="preserve">ignature </w:t>
      </w:r>
      <w:r w:rsidR="60EC4222" w:rsidRPr="00FD495B">
        <w:rPr>
          <w:rFonts w:eastAsia="Times New Roman"/>
          <w:sz w:val="20"/>
          <w:szCs w:val="20"/>
          <w:lang w:val="en-GB" w:eastAsia="ja-JP"/>
        </w:rPr>
        <w:t>s</w:t>
      </w:r>
      <w:r w:rsidRPr="00FD495B">
        <w:rPr>
          <w:rFonts w:eastAsia="Times New Roman"/>
          <w:sz w:val="20"/>
          <w:szCs w:val="20"/>
          <w:lang w:val="en-GB" w:eastAsia="ja-JP"/>
        </w:rPr>
        <w:t>olutions</w:t>
      </w:r>
      <w:r w:rsidR="0083137D" w:rsidRPr="00FD495B">
        <w:rPr>
          <w:rFonts w:eastAsia="Times New Roman"/>
          <w:sz w:val="20"/>
          <w:szCs w:val="20"/>
          <w:lang w:val="en-GB" w:eastAsia="ja-JP"/>
        </w:rPr>
        <w:t>—</w:t>
      </w:r>
      <w:r w:rsidRPr="00FD495B">
        <w:rPr>
          <w:rFonts w:eastAsia="Times New Roman"/>
          <w:sz w:val="20"/>
          <w:szCs w:val="20"/>
          <w:lang w:val="en-GB" w:eastAsia="ja-JP"/>
        </w:rPr>
        <w:t>poverty, governance, energy access, gender equality, resilience and environmental sustainability—along with innovation and dynamism th</w:t>
      </w:r>
      <w:r w:rsidR="53B77D4C" w:rsidRPr="00FD495B">
        <w:rPr>
          <w:rFonts w:eastAsia="Times New Roman"/>
          <w:sz w:val="20"/>
          <w:szCs w:val="20"/>
          <w:lang w:val="en-GB" w:eastAsia="ja-JP"/>
        </w:rPr>
        <w:t>at</w:t>
      </w:r>
      <w:r w:rsidRPr="00FD495B">
        <w:rPr>
          <w:rFonts w:eastAsia="Times New Roman"/>
          <w:sz w:val="20"/>
          <w:szCs w:val="20"/>
          <w:lang w:val="en-GB" w:eastAsia="ja-JP"/>
        </w:rPr>
        <w:t xml:space="preserve"> were to be woven into UNDP work. The </w:t>
      </w:r>
      <w:r w:rsidR="60EC4222" w:rsidRPr="00FD495B">
        <w:rPr>
          <w:rFonts w:eastAsia="Times New Roman"/>
          <w:sz w:val="20"/>
          <w:szCs w:val="20"/>
          <w:lang w:val="en-GB" w:eastAsia="ja-JP"/>
        </w:rPr>
        <w:t>p</w:t>
      </w:r>
      <w:r w:rsidRPr="00FD495B">
        <w:rPr>
          <w:rFonts w:eastAsia="Times New Roman"/>
          <w:sz w:val="20"/>
          <w:szCs w:val="20"/>
          <w:lang w:val="en-GB" w:eastAsia="ja-JP"/>
        </w:rPr>
        <w:t>lan further articulated performance and innovation streams that aimed to adapt ways of working and promoted an integrated service offer. </w:t>
      </w:r>
    </w:p>
    <w:p w14:paraId="01902CF5" w14:textId="20914E1B" w:rsidR="006B7894" w:rsidRPr="00D52B83" w:rsidRDefault="006B7894" w:rsidP="00FD495B">
      <w:pPr>
        <w:pStyle w:val="ListParagraph"/>
        <w:tabs>
          <w:tab w:val="left" w:pos="1080"/>
        </w:tabs>
        <w:spacing w:after="120"/>
        <w:jc w:val="both"/>
        <w:textAlignment w:val="baseline"/>
        <w:rPr>
          <w:rFonts w:eastAsia="Times New Roman"/>
          <w:sz w:val="12"/>
          <w:szCs w:val="12"/>
          <w:lang w:val="en-GB" w:eastAsia="ja-JP"/>
        </w:rPr>
      </w:pPr>
    </w:p>
    <w:p w14:paraId="1319668F" w14:textId="1B0276CC" w:rsidR="006B7894" w:rsidRPr="00F70FBC" w:rsidRDefault="00F04E0E" w:rsidP="00FD495B">
      <w:pPr>
        <w:pStyle w:val="ListParagraph"/>
        <w:numPr>
          <w:ilvl w:val="0"/>
          <w:numId w:val="59"/>
        </w:numPr>
        <w:tabs>
          <w:tab w:val="left" w:pos="1080"/>
        </w:tabs>
        <w:spacing w:after="120"/>
        <w:ind w:left="720" w:firstLine="0"/>
        <w:jc w:val="both"/>
        <w:textAlignment w:val="baseline"/>
        <w:rPr>
          <w:rFonts w:eastAsia="Times New Roman"/>
          <w:sz w:val="20"/>
          <w:szCs w:val="20"/>
          <w:lang w:val="en-GB" w:eastAsia="ja-JP"/>
        </w:rPr>
      </w:pPr>
      <w:r>
        <w:rPr>
          <w:rFonts w:eastAsia="Times New Roman"/>
          <w:sz w:val="20"/>
          <w:szCs w:val="20"/>
          <w:lang w:val="en-GB" w:eastAsia="ja-JP"/>
        </w:rPr>
        <w:lastRenderedPageBreak/>
        <w:t>T</w:t>
      </w:r>
      <w:r w:rsidR="1B93FF92" w:rsidRPr="00F70FBC">
        <w:rPr>
          <w:rFonts w:eastAsia="Times New Roman"/>
          <w:sz w:val="20"/>
          <w:szCs w:val="20"/>
          <w:lang w:val="en-GB" w:eastAsia="ja-JP"/>
        </w:rPr>
        <w:t xml:space="preserve">hree years </w:t>
      </w:r>
      <w:r>
        <w:rPr>
          <w:rFonts w:eastAsia="Times New Roman"/>
          <w:sz w:val="20"/>
          <w:szCs w:val="20"/>
          <w:lang w:val="en-GB" w:eastAsia="ja-JP"/>
        </w:rPr>
        <w:t>on</w:t>
      </w:r>
      <w:r w:rsidR="1B93FF92" w:rsidRPr="00F70FBC">
        <w:rPr>
          <w:rFonts w:eastAsia="Times New Roman"/>
          <w:sz w:val="20"/>
          <w:szCs w:val="20"/>
          <w:lang w:val="en-GB" w:eastAsia="ja-JP"/>
        </w:rPr>
        <w:t>, the original objectives of the plan have been</w:t>
      </w:r>
      <w:r>
        <w:rPr>
          <w:rFonts w:eastAsia="Times New Roman"/>
          <w:sz w:val="20"/>
          <w:szCs w:val="20"/>
          <w:lang w:val="en-GB" w:eastAsia="ja-JP"/>
        </w:rPr>
        <w:t xml:space="preserve"> </w:t>
      </w:r>
      <w:r w:rsidR="1B93FF92" w:rsidRPr="00F70FBC">
        <w:rPr>
          <w:rFonts w:eastAsia="Times New Roman"/>
          <w:sz w:val="20"/>
          <w:szCs w:val="20"/>
          <w:lang w:val="en-GB" w:eastAsia="ja-JP"/>
        </w:rPr>
        <w:t>and are being fulfilled. </w:t>
      </w:r>
      <w:r w:rsidR="650AB27B" w:rsidRPr="00F70FBC">
        <w:rPr>
          <w:rFonts w:eastAsia="Times New Roman"/>
          <w:sz w:val="20"/>
          <w:szCs w:val="20"/>
          <w:lang w:val="en-GB" w:eastAsia="ja-JP"/>
        </w:rPr>
        <w:t>Even with</w:t>
      </w:r>
      <w:r w:rsidR="1B93FF92" w:rsidRPr="00F70FBC">
        <w:rPr>
          <w:rFonts w:eastAsia="Times New Roman"/>
          <w:sz w:val="20"/>
          <w:szCs w:val="20"/>
          <w:lang w:val="en-GB" w:eastAsia="ja-JP"/>
        </w:rPr>
        <w:t xml:space="preserve"> the humanitarian and recovery responses related to </w:t>
      </w:r>
      <w:r w:rsidR="00A57805">
        <w:rPr>
          <w:rFonts w:eastAsia="Times New Roman"/>
          <w:sz w:val="20"/>
          <w:szCs w:val="20"/>
          <w:lang w:val="en-GB" w:eastAsia="ja-JP"/>
        </w:rPr>
        <w:t>the coronavirus disease (</w:t>
      </w:r>
      <w:r w:rsidR="1B93FF92" w:rsidRPr="00F70FBC">
        <w:rPr>
          <w:rFonts w:eastAsia="Times New Roman"/>
          <w:sz w:val="20"/>
          <w:szCs w:val="20"/>
          <w:lang w:val="en-GB" w:eastAsia="ja-JP"/>
        </w:rPr>
        <w:t>COVID-19</w:t>
      </w:r>
      <w:r w:rsidR="00A57805">
        <w:rPr>
          <w:rFonts w:eastAsia="Times New Roman"/>
          <w:sz w:val="20"/>
          <w:szCs w:val="20"/>
          <w:lang w:val="en-GB" w:eastAsia="ja-JP"/>
        </w:rPr>
        <w:t>) pandemic</w:t>
      </w:r>
      <w:r w:rsidR="1B93FF92" w:rsidRPr="00F70FBC">
        <w:rPr>
          <w:rFonts w:eastAsia="Times New Roman"/>
          <w:sz w:val="20"/>
          <w:szCs w:val="20"/>
          <w:lang w:val="en-GB" w:eastAsia="ja-JP"/>
        </w:rPr>
        <w:t xml:space="preserve">, UNDP maintained </w:t>
      </w:r>
      <w:r w:rsidR="005E5745">
        <w:rPr>
          <w:rFonts w:eastAsia="Times New Roman"/>
          <w:sz w:val="20"/>
          <w:szCs w:val="20"/>
          <w:lang w:val="en-GB" w:eastAsia="ja-JP"/>
        </w:rPr>
        <w:t>its</w:t>
      </w:r>
      <w:r w:rsidR="00A57805">
        <w:rPr>
          <w:rFonts w:eastAsia="Times New Roman"/>
          <w:sz w:val="20"/>
          <w:szCs w:val="20"/>
          <w:lang w:val="en-GB" w:eastAsia="ja-JP"/>
        </w:rPr>
        <w:t xml:space="preserve"> </w:t>
      </w:r>
      <w:r w:rsidR="1B93FF92" w:rsidRPr="00F70FBC">
        <w:rPr>
          <w:rFonts w:eastAsia="Times New Roman"/>
          <w:sz w:val="20"/>
          <w:szCs w:val="20"/>
          <w:lang w:val="en-GB" w:eastAsia="ja-JP"/>
        </w:rPr>
        <w:t xml:space="preserve">focus on the development of programmes and solutions guided by the </w:t>
      </w:r>
      <w:r w:rsidR="00A57805">
        <w:rPr>
          <w:rFonts w:eastAsia="Times New Roman"/>
          <w:sz w:val="20"/>
          <w:szCs w:val="20"/>
          <w:lang w:val="en-GB" w:eastAsia="ja-JP"/>
        </w:rPr>
        <w:t>Goals</w:t>
      </w:r>
      <w:r w:rsidR="1B93FF92" w:rsidRPr="00F70FBC">
        <w:rPr>
          <w:rFonts w:eastAsia="Times New Roman"/>
          <w:sz w:val="20"/>
          <w:szCs w:val="20"/>
          <w:lang w:val="en-GB" w:eastAsia="ja-JP"/>
        </w:rPr>
        <w:t>. </w:t>
      </w:r>
      <w:r w:rsidR="005E5745">
        <w:rPr>
          <w:rFonts w:eastAsia="Times New Roman"/>
          <w:sz w:val="20"/>
          <w:szCs w:val="20"/>
          <w:lang w:val="en-GB" w:eastAsia="ja-JP"/>
        </w:rPr>
        <w:t>Its</w:t>
      </w:r>
      <w:r w:rsidR="1B93FF92" w:rsidRPr="00F70FBC">
        <w:rPr>
          <w:rFonts w:eastAsia="Times New Roman"/>
          <w:sz w:val="20"/>
          <w:szCs w:val="20"/>
          <w:lang w:val="en-GB" w:eastAsia="ja-JP"/>
        </w:rPr>
        <w:t xml:space="preserve"> multidimensional and whole-of-society approach made it possible for </w:t>
      </w:r>
      <w:r w:rsidR="005E5745">
        <w:rPr>
          <w:rFonts w:eastAsia="Times New Roman"/>
          <w:sz w:val="20"/>
          <w:szCs w:val="20"/>
          <w:lang w:val="en-GB" w:eastAsia="ja-JP"/>
        </w:rPr>
        <w:t xml:space="preserve">UNDP </w:t>
      </w:r>
      <w:r w:rsidR="1B93FF92" w:rsidRPr="00F70FBC">
        <w:rPr>
          <w:rFonts w:eastAsia="Times New Roman"/>
          <w:sz w:val="20"/>
          <w:szCs w:val="20"/>
          <w:lang w:val="en-GB" w:eastAsia="ja-JP"/>
        </w:rPr>
        <w:t>to pivot and </w:t>
      </w:r>
      <w:r w:rsidR="7FBB0A8D" w:rsidRPr="00F70FBC">
        <w:rPr>
          <w:rFonts w:eastAsia="Times New Roman"/>
          <w:sz w:val="20"/>
          <w:szCs w:val="20"/>
          <w:lang w:val="en-GB" w:eastAsia="ja-JP"/>
        </w:rPr>
        <w:t>address</w:t>
      </w:r>
      <w:r w:rsidR="1B93FF92" w:rsidRPr="00F70FBC">
        <w:rPr>
          <w:rFonts w:eastAsia="Times New Roman"/>
          <w:sz w:val="20"/>
          <w:szCs w:val="20"/>
          <w:lang w:val="en-GB" w:eastAsia="ja-JP"/>
        </w:rPr>
        <w:t xml:space="preserve"> large, systemic challenges</w:t>
      </w:r>
      <w:r w:rsidR="00A57805">
        <w:rPr>
          <w:rFonts w:eastAsia="Times New Roman"/>
          <w:sz w:val="20"/>
          <w:szCs w:val="20"/>
          <w:lang w:val="en-GB" w:eastAsia="ja-JP"/>
        </w:rPr>
        <w:t xml:space="preserve"> and</w:t>
      </w:r>
      <w:r w:rsidR="1B93FF92" w:rsidRPr="00F70FBC">
        <w:rPr>
          <w:rFonts w:eastAsia="Times New Roman"/>
          <w:sz w:val="20"/>
          <w:szCs w:val="20"/>
          <w:lang w:val="en-GB" w:eastAsia="ja-JP"/>
        </w:rPr>
        <w:t xml:space="preserve"> advance integrated ways of eradicating multidimensional poverty.  </w:t>
      </w:r>
    </w:p>
    <w:p w14:paraId="61414DF6" w14:textId="22763931" w:rsidR="006B7894" w:rsidRPr="00D52B83" w:rsidRDefault="006B7894" w:rsidP="00FD495B">
      <w:pPr>
        <w:pStyle w:val="ListParagraph"/>
        <w:tabs>
          <w:tab w:val="left" w:pos="1080"/>
        </w:tabs>
        <w:spacing w:after="120"/>
        <w:jc w:val="both"/>
        <w:textAlignment w:val="baseline"/>
        <w:rPr>
          <w:rFonts w:eastAsia="Times New Roman"/>
          <w:sz w:val="12"/>
          <w:szCs w:val="12"/>
          <w:lang w:val="en-GB" w:eastAsia="ja-JP"/>
        </w:rPr>
      </w:pPr>
    </w:p>
    <w:p w14:paraId="2158B574" w14:textId="5EFC69DF" w:rsidR="006B7894" w:rsidRPr="00F70FBC" w:rsidRDefault="006B7894" w:rsidP="00FD495B">
      <w:pPr>
        <w:pStyle w:val="ListParagraph"/>
        <w:numPr>
          <w:ilvl w:val="0"/>
          <w:numId w:val="59"/>
        </w:numPr>
        <w:tabs>
          <w:tab w:val="left" w:pos="1080"/>
        </w:tabs>
        <w:spacing w:after="120"/>
        <w:ind w:left="720" w:firstLine="0"/>
        <w:jc w:val="both"/>
        <w:textAlignment w:val="baseline"/>
        <w:rPr>
          <w:rFonts w:eastAsia="Times New Roman"/>
          <w:sz w:val="20"/>
          <w:szCs w:val="20"/>
          <w:lang w:val="en-GB" w:eastAsia="ja-JP"/>
        </w:rPr>
      </w:pPr>
      <w:r w:rsidRPr="00F70FBC">
        <w:rPr>
          <w:rFonts w:eastAsia="Times New Roman"/>
          <w:sz w:val="20"/>
          <w:szCs w:val="20"/>
          <w:lang w:val="en-GB" w:eastAsia="ja-JP"/>
        </w:rPr>
        <w:t xml:space="preserve">In 2020, </w:t>
      </w:r>
      <w:r w:rsidR="00C009B8">
        <w:rPr>
          <w:rFonts w:eastAsia="Times New Roman"/>
          <w:sz w:val="20"/>
          <w:szCs w:val="20"/>
          <w:lang w:val="en-GB" w:eastAsia="ja-JP"/>
        </w:rPr>
        <w:t xml:space="preserve">the </w:t>
      </w:r>
      <w:r w:rsidRPr="00F70FBC">
        <w:rPr>
          <w:rFonts w:eastAsia="Times New Roman"/>
          <w:sz w:val="20"/>
          <w:szCs w:val="20"/>
          <w:lang w:val="en-GB" w:eastAsia="ja-JP"/>
        </w:rPr>
        <w:t>agility</w:t>
      </w:r>
      <w:r w:rsidR="6F9B0856" w:rsidRPr="00F70FBC">
        <w:rPr>
          <w:rFonts w:eastAsia="Times New Roman"/>
          <w:sz w:val="20"/>
          <w:szCs w:val="20"/>
          <w:lang w:val="en-GB" w:eastAsia="ja-JP"/>
        </w:rPr>
        <w:t xml:space="preserve"> and extensive country office reach </w:t>
      </w:r>
      <w:r w:rsidR="00C009B8">
        <w:rPr>
          <w:rFonts w:eastAsia="Times New Roman"/>
          <w:sz w:val="20"/>
          <w:szCs w:val="20"/>
          <w:lang w:val="en-GB" w:eastAsia="ja-JP"/>
        </w:rPr>
        <w:t xml:space="preserve">of UNDP </w:t>
      </w:r>
      <w:r w:rsidRPr="00F70FBC">
        <w:rPr>
          <w:rFonts w:eastAsia="Times New Roman"/>
          <w:sz w:val="20"/>
          <w:szCs w:val="20"/>
          <w:lang w:val="en-GB" w:eastAsia="ja-JP"/>
        </w:rPr>
        <w:t>w</w:t>
      </w:r>
      <w:r w:rsidR="001A4F54" w:rsidRPr="00F70FBC">
        <w:rPr>
          <w:rFonts w:eastAsia="Times New Roman"/>
          <w:sz w:val="20"/>
          <w:szCs w:val="20"/>
          <w:lang w:val="en-GB" w:eastAsia="ja-JP"/>
        </w:rPr>
        <w:t>ere</w:t>
      </w:r>
      <w:r w:rsidRPr="00F70FBC">
        <w:rPr>
          <w:rFonts w:eastAsia="Times New Roman"/>
          <w:sz w:val="20"/>
          <w:szCs w:val="20"/>
          <w:lang w:val="en-GB" w:eastAsia="ja-JP"/>
        </w:rPr>
        <w:t xml:space="preserve"> </w:t>
      </w:r>
      <w:r w:rsidR="00C009B8">
        <w:rPr>
          <w:rFonts w:eastAsia="Times New Roman"/>
          <w:sz w:val="20"/>
          <w:szCs w:val="20"/>
          <w:lang w:val="en-GB" w:eastAsia="ja-JP"/>
        </w:rPr>
        <w:t xml:space="preserve">the reasons </w:t>
      </w:r>
      <w:r w:rsidRPr="00F70FBC">
        <w:rPr>
          <w:rFonts w:eastAsia="Times New Roman"/>
          <w:sz w:val="20"/>
          <w:szCs w:val="20"/>
          <w:lang w:val="en-GB" w:eastAsia="ja-JP"/>
        </w:rPr>
        <w:t xml:space="preserve">for the speed and scale of </w:t>
      </w:r>
      <w:r w:rsidR="00C009B8">
        <w:rPr>
          <w:rFonts w:eastAsia="Times New Roman"/>
          <w:sz w:val="20"/>
          <w:szCs w:val="20"/>
          <w:lang w:val="en-GB" w:eastAsia="ja-JP"/>
        </w:rPr>
        <w:t xml:space="preserve">its </w:t>
      </w:r>
      <w:r w:rsidRPr="00F70FBC">
        <w:rPr>
          <w:rFonts w:eastAsia="Times New Roman"/>
          <w:sz w:val="20"/>
          <w:szCs w:val="20"/>
          <w:lang w:val="en-GB" w:eastAsia="ja-JP"/>
        </w:rPr>
        <w:t xml:space="preserve">COVID-19 responses. By March 2020, UNDP </w:t>
      </w:r>
      <w:r w:rsidR="00C009B8">
        <w:rPr>
          <w:rFonts w:eastAsia="Times New Roman"/>
          <w:sz w:val="20"/>
          <w:szCs w:val="20"/>
          <w:lang w:val="en-GB" w:eastAsia="ja-JP"/>
        </w:rPr>
        <w:t xml:space="preserve">had </w:t>
      </w:r>
      <w:r w:rsidRPr="00F70FBC">
        <w:rPr>
          <w:rFonts w:eastAsia="Times New Roman"/>
          <w:sz w:val="20"/>
          <w:szCs w:val="20"/>
          <w:lang w:val="en-GB" w:eastAsia="ja-JP"/>
        </w:rPr>
        <w:t xml:space="preserve">established the Rapid Response Facility and allocated $30 million to 110 countries at a time when immediate actions were needed </w:t>
      </w:r>
      <w:r w:rsidR="00C009B8">
        <w:rPr>
          <w:rFonts w:eastAsia="Times New Roman"/>
          <w:sz w:val="20"/>
          <w:szCs w:val="20"/>
          <w:lang w:val="en-GB" w:eastAsia="ja-JP"/>
        </w:rPr>
        <w:t xml:space="preserve">but </w:t>
      </w:r>
      <w:r w:rsidRPr="00F70FBC">
        <w:rPr>
          <w:rFonts w:eastAsia="Times New Roman"/>
          <w:sz w:val="20"/>
          <w:szCs w:val="20"/>
          <w:lang w:val="en-GB" w:eastAsia="ja-JP"/>
        </w:rPr>
        <w:t xml:space="preserve">few </w:t>
      </w:r>
      <w:r w:rsidR="75491CF4" w:rsidRPr="00F70FBC">
        <w:rPr>
          <w:rFonts w:eastAsia="Times New Roman"/>
          <w:sz w:val="20"/>
          <w:szCs w:val="20"/>
          <w:lang w:val="en-GB" w:eastAsia="ja-JP"/>
        </w:rPr>
        <w:t xml:space="preserve">fungible </w:t>
      </w:r>
      <w:r w:rsidRPr="00F70FBC">
        <w:rPr>
          <w:rFonts w:eastAsia="Times New Roman"/>
          <w:sz w:val="20"/>
          <w:szCs w:val="20"/>
          <w:lang w:val="en-GB" w:eastAsia="ja-JP"/>
        </w:rPr>
        <w:t>resources were available. This first injection of capital was followed by a second wave of investments mi</w:t>
      </w:r>
      <w:r w:rsidR="0008678A">
        <w:rPr>
          <w:rFonts w:eastAsia="Times New Roman"/>
          <w:sz w:val="20"/>
          <w:szCs w:val="20"/>
          <w:lang w:val="en-GB" w:eastAsia="ja-JP"/>
        </w:rPr>
        <w:t>d</w:t>
      </w:r>
      <w:r w:rsidRPr="00F70FBC">
        <w:rPr>
          <w:rFonts w:eastAsia="Times New Roman"/>
          <w:sz w:val="20"/>
          <w:szCs w:val="20"/>
          <w:lang w:val="en-GB" w:eastAsia="ja-JP"/>
        </w:rPr>
        <w:t>year. The Rapid Financing Facility</w:t>
      </w:r>
      <w:r w:rsidR="00C009B8">
        <w:rPr>
          <w:rFonts w:eastAsia="Times New Roman"/>
          <w:sz w:val="20"/>
          <w:szCs w:val="20"/>
          <w:lang w:val="en-GB" w:eastAsia="ja-JP"/>
        </w:rPr>
        <w:t>, funded at $</w:t>
      </w:r>
      <w:r w:rsidRPr="00F70FBC">
        <w:rPr>
          <w:rFonts w:eastAsia="Times New Roman"/>
          <w:sz w:val="20"/>
          <w:szCs w:val="20"/>
          <w:lang w:val="en-GB" w:eastAsia="ja-JP"/>
        </w:rPr>
        <w:t>105 million</w:t>
      </w:r>
      <w:r w:rsidR="00C009B8">
        <w:rPr>
          <w:rFonts w:eastAsia="Times New Roman"/>
          <w:sz w:val="20"/>
          <w:szCs w:val="20"/>
          <w:lang w:val="en-GB" w:eastAsia="ja-JP"/>
        </w:rPr>
        <w:t>,</w:t>
      </w:r>
      <w:r w:rsidRPr="00F70FBC">
        <w:rPr>
          <w:rFonts w:eastAsia="Times New Roman"/>
          <w:sz w:val="20"/>
          <w:szCs w:val="20"/>
          <w:lang w:val="en-GB" w:eastAsia="ja-JP"/>
        </w:rPr>
        <w:t xml:space="preserve"> </w:t>
      </w:r>
      <w:r w:rsidR="40819229" w:rsidRPr="00F70FBC">
        <w:rPr>
          <w:rFonts w:eastAsia="Times New Roman"/>
          <w:sz w:val="20"/>
          <w:szCs w:val="20"/>
          <w:lang w:val="en-GB" w:eastAsia="ja-JP"/>
        </w:rPr>
        <w:t>was</w:t>
      </w:r>
      <w:r w:rsidRPr="00F70FBC">
        <w:rPr>
          <w:rFonts w:eastAsia="Times New Roman"/>
          <w:sz w:val="20"/>
          <w:szCs w:val="20"/>
          <w:lang w:val="en-GB" w:eastAsia="ja-JP"/>
        </w:rPr>
        <w:t xml:space="preserve"> approved and made available to 129 countries, enabling UNDP to implement its </w:t>
      </w:r>
      <w:r w:rsidR="00C009B8">
        <w:rPr>
          <w:rFonts w:eastAsia="Times New Roman"/>
          <w:sz w:val="20"/>
          <w:szCs w:val="20"/>
          <w:lang w:val="en-GB" w:eastAsia="ja-JP"/>
        </w:rPr>
        <w:t xml:space="preserve">COVID-19 offer </w:t>
      </w:r>
      <w:r w:rsidRPr="00F70FBC">
        <w:rPr>
          <w:rFonts w:eastAsia="Times New Roman"/>
          <w:sz w:val="20"/>
          <w:szCs w:val="20"/>
          <w:lang w:val="en-GB" w:eastAsia="ja-JP"/>
        </w:rPr>
        <w:t>2.0</w:t>
      </w:r>
      <w:r w:rsidR="00C009B8">
        <w:rPr>
          <w:rFonts w:eastAsia="Times New Roman"/>
          <w:sz w:val="20"/>
          <w:szCs w:val="20"/>
          <w:lang w:val="en-GB" w:eastAsia="ja-JP"/>
        </w:rPr>
        <w:t>, “Beyond Recovery: Towards 2030”</w:t>
      </w:r>
      <w:r w:rsidR="001633A0">
        <w:rPr>
          <w:rFonts w:eastAsia="Times New Roman"/>
          <w:sz w:val="20"/>
          <w:szCs w:val="20"/>
          <w:lang w:val="en-GB" w:eastAsia="ja-JP"/>
        </w:rPr>
        <w:t>,</w:t>
      </w:r>
      <w:r w:rsidRPr="00F70FBC">
        <w:rPr>
          <w:rFonts w:eastAsia="Times New Roman"/>
          <w:sz w:val="20"/>
          <w:szCs w:val="20"/>
          <w:lang w:val="en-GB" w:eastAsia="ja-JP"/>
        </w:rPr>
        <w:t xml:space="preserve"> to tackle </w:t>
      </w:r>
      <w:r w:rsidR="001633A0">
        <w:rPr>
          <w:rFonts w:eastAsia="Times New Roman"/>
          <w:sz w:val="20"/>
          <w:szCs w:val="20"/>
          <w:lang w:val="en-GB" w:eastAsia="ja-JP"/>
        </w:rPr>
        <w:t xml:space="preserve">the impacts of the pandemic </w:t>
      </w:r>
      <w:r w:rsidRPr="00F70FBC">
        <w:rPr>
          <w:rFonts w:eastAsia="Times New Roman"/>
          <w:sz w:val="20"/>
          <w:szCs w:val="20"/>
          <w:lang w:val="en-GB" w:eastAsia="ja-JP"/>
        </w:rPr>
        <w:t xml:space="preserve">by focusing on governance, social protection, green </w:t>
      </w:r>
      <w:r w:rsidR="00E00DC4">
        <w:rPr>
          <w:rFonts w:eastAsia="Times New Roman"/>
          <w:sz w:val="20"/>
          <w:szCs w:val="20"/>
          <w:lang w:val="en-GB" w:eastAsia="ja-JP"/>
        </w:rPr>
        <w:t>recovery</w:t>
      </w:r>
      <w:r w:rsidRPr="00F70FBC">
        <w:rPr>
          <w:rFonts w:eastAsia="Times New Roman"/>
          <w:sz w:val="20"/>
          <w:szCs w:val="20"/>
          <w:lang w:val="en-GB" w:eastAsia="ja-JP"/>
        </w:rPr>
        <w:t xml:space="preserve"> and digital disruption. UNDP worked with U</w:t>
      </w:r>
      <w:r w:rsidR="001633A0">
        <w:rPr>
          <w:rFonts w:eastAsia="Times New Roman"/>
          <w:sz w:val="20"/>
          <w:szCs w:val="20"/>
          <w:lang w:val="en-GB" w:eastAsia="ja-JP"/>
        </w:rPr>
        <w:t xml:space="preserve">nited </w:t>
      </w:r>
      <w:r w:rsidRPr="00F70FBC">
        <w:rPr>
          <w:rFonts w:eastAsia="Times New Roman"/>
          <w:sz w:val="20"/>
          <w:szCs w:val="20"/>
          <w:lang w:val="en-GB" w:eastAsia="ja-JP"/>
        </w:rPr>
        <w:t>N</w:t>
      </w:r>
      <w:r w:rsidR="001633A0">
        <w:rPr>
          <w:rFonts w:eastAsia="Times New Roman"/>
          <w:sz w:val="20"/>
          <w:szCs w:val="20"/>
          <w:lang w:val="en-GB" w:eastAsia="ja-JP"/>
        </w:rPr>
        <w:t>ations</w:t>
      </w:r>
      <w:r w:rsidRPr="00F70FBC">
        <w:rPr>
          <w:rFonts w:eastAsia="Times New Roman"/>
          <w:sz w:val="20"/>
          <w:szCs w:val="20"/>
          <w:lang w:val="en-GB" w:eastAsia="ja-JP"/>
        </w:rPr>
        <w:t xml:space="preserve"> agencies</w:t>
      </w:r>
      <w:r w:rsidR="00E00DC4">
        <w:rPr>
          <w:rFonts w:eastAsia="Times New Roman"/>
          <w:sz w:val="20"/>
          <w:szCs w:val="20"/>
          <w:lang w:val="en-GB" w:eastAsia="ja-JP"/>
        </w:rPr>
        <w:t xml:space="preserve">, United Nations </w:t>
      </w:r>
      <w:r w:rsidR="002F5C10">
        <w:rPr>
          <w:rFonts w:eastAsia="Times New Roman"/>
          <w:sz w:val="20"/>
          <w:szCs w:val="20"/>
          <w:lang w:val="en-GB" w:eastAsia="ja-JP"/>
        </w:rPr>
        <w:t>c</w:t>
      </w:r>
      <w:r w:rsidR="00E00DC4">
        <w:rPr>
          <w:rFonts w:eastAsia="Times New Roman"/>
          <w:sz w:val="20"/>
          <w:szCs w:val="20"/>
          <w:lang w:val="en-GB" w:eastAsia="ja-JP"/>
        </w:rPr>
        <w:t xml:space="preserve">ountry </w:t>
      </w:r>
      <w:r w:rsidR="002F5C10">
        <w:rPr>
          <w:rFonts w:eastAsia="Times New Roman"/>
          <w:sz w:val="20"/>
          <w:szCs w:val="20"/>
          <w:lang w:val="en-GB" w:eastAsia="ja-JP"/>
        </w:rPr>
        <w:t>t</w:t>
      </w:r>
      <w:r w:rsidR="00E00DC4">
        <w:rPr>
          <w:rFonts w:eastAsia="Times New Roman"/>
          <w:sz w:val="20"/>
          <w:szCs w:val="20"/>
          <w:lang w:val="en-GB" w:eastAsia="ja-JP"/>
        </w:rPr>
        <w:t xml:space="preserve">eams, </w:t>
      </w:r>
      <w:r w:rsidR="002F5C10">
        <w:rPr>
          <w:rFonts w:eastAsia="Times New Roman"/>
          <w:sz w:val="20"/>
          <w:szCs w:val="20"/>
          <w:lang w:val="en-GB" w:eastAsia="ja-JP"/>
        </w:rPr>
        <w:t>r</w:t>
      </w:r>
      <w:r w:rsidR="00E00DC4">
        <w:rPr>
          <w:rFonts w:eastAsia="Times New Roman"/>
          <w:sz w:val="20"/>
          <w:szCs w:val="20"/>
          <w:lang w:val="en-GB" w:eastAsia="ja-JP"/>
        </w:rPr>
        <w:t xml:space="preserve">esident </w:t>
      </w:r>
      <w:r w:rsidR="002F5C10">
        <w:rPr>
          <w:rFonts w:eastAsia="Times New Roman"/>
          <w:sz w:val="20"/>
          <w:szCs w:val="20"/>
          <w:lang w:val="en-GB" w:eastAsia="ja-JP"/>
        </w:rPr>
        <w:t>c</w:t>
      </w:r>
      <w:r w:rsidR="00E00DC4">
        <w:rPr>
          <w:rFonts w:eastAsia="Times New Roman"/>
          <w:sz w:val="20"/>
          <w:szCs w:val="20"/>
          <w:lang w:val="en-GB" w:eastAsia="ja-JP"/>
        </w:rPr>
        <w:t>oordinators</w:t>
      </w:r>
      <w:r w:rsidRPr="00F70FBC">
        <w:rPr>
          <w:rFonts w:eastAsia="Times New Roman"/>
          <w:sz w:val="20"/>
          <w:szCs w:val="20"/>
          <w:lang w:val="en-GB" w:eastAsia="ja-JP"/>
        </w:rPr>
        <w:t xml:space="preserve"> and other partners, including the World Bank and </w:t>
      </w:r>
      <w:r w:rsidR="001633A0">
        <w:rPr>
          <w:rFonts w:eastAsia="Times New Roman"/>
          <w:sz w:val="20"/>
          <w:szCs w:val="20"/>
          <w:lang w:val="en-GB" w:eastAsia="ja-JP"/>
        </w:rPr>
        <w:t>International Monetary Fund</w:t>
      </w:r>
      <w:r w:rsidRPr="00F70FBC">
        <w:rPr>
          <w:rFonts w:eastAsia="Times New Roman"/>
          <w:sz w:val="20"/>
          <w:szCs w:val="20"/>
          <w:lang w:val="en-GB" w:eastAsia="ja-JP"/>
        </w:rPr>
        <w:t xml:space="preserve">, to prepare 119 socioeconomic response plans and lead the development of 144 socioeconomic impact assessments in 97 countries, generating critical data to help guide decision-making </w:t>
      </w:r>
      <w:r w:rsidR="001633A0">
        <w:rPr>
          <w:rFonts w:eastAsia="Times New Roman"/>
          <w:sz w:val="20"/>
          <w:szCs w:val="20"/>
          <w:lang w:val="en-GB" w:eastAsia="ja-JP"/>
        </w:rPr>
        <w:t xml:space="preserve">about </w:t>
      </w:r>
      <w:r w:rsidR="001633A0" w:rsidRPr="00F70FBC">
        <w:rPr>
          <w:rFonts w:eastAsia="Times New Roman"/>
          <w:sz w:val="20"/>
          <w:szCs w:val="20"/>
          <w:lang w:val="en-GB" w:eastAsia="ja-JP"/>
        </w:rPr>
        <w:t xml:space="preserve">COVID-19 </w:t>
      </w:r>
      <w:r w:rsidRPr="00F70FBC">
        <w:rPr>
          <w:rFonts w:eastAsia="Times New Roman"/>
          <w:sz w:val="20"/>
          <w:szCs w:val="20"/>
          <w:lang w:val="en-GB" w:eastAsia="ja-JP"/>
        </w:rPr>
        <w:t>at the country level. </w:t>
      </w:r>
    </w:p>
    <w:p w14:paraId="6335E9DF" w14:textId="2C7CD09D" w:rsidR="006B7894" w:rsidRPr="00D52B83" w:rsidRDefault="006B7894" w:rsidP="00FD495B">
      <w:pPr>
        <w:pStyle w:val="ListParagraph"/>
        <w:tabs>
          <w:tab w:val="left" w:pos="1080"/>
        </w:tabs>
        <w:spacing w:after="120"/>
        <w:jc w:val="both"/>
        <w:textAlignment w:val="baseline"/>
        <w:rPr>
          <w:rFonts w:eastAsia="Times New Roman"/>
          <w:sz w:val="12"/>
          <w:szCs w:val="12"/>
          <w:lang w:val="en-GB" w:eastAsia="ja-JP"/>
        </w:rPr>
      </w:pPr>
    </w:p>
    <w:p w14:paraId="2659FBD6" w14:textId="202EC632" w:rsidR="006B7894" w:rsidRPr="00F70FBC" w:rsidRDefault="006B7894" w:rsidP="00FD495B">
      <w:pPr>
        <w:pStyle w:val="ListParagraph"/>
        <w:numPr>
          <w:ilvl w:val="0"/>
          <w:numId w:val="59"/>
        </w:numPr>
        <w:tabs>
          <w:tab w:val="left" w:pos="1080"/>
        </w:tabs>
        <w:spacing w:after="120"/>
        <w:ind w:left="720" w:firstLine="0"/>
        <w:jc w:val="both"/>
        <w:textAlignment w:val="baseline"/>
        <w:rPr>
          <w:rFonts w:eastAsia="Times New Roman"/>
          <w:sz w:val="20"/>
          <w:szCs w:val="20"/>
          <w:lang w:val="en-GB" w:eastAsia="ja-JP"/>
        </w:rPr>
      </w:pPr>
      <w:r w:rsidRPr="00F70FBC">
        <w:rPr>
          <w:rFonts w:eastAsia="Times New Roman"/>
          <w:sz w:val="20"/>
          <w:szCs w:val="20"/>
          <w:lang w:val="en-GB" w:eastAsia="ja-JP"/>
        </w:rPr>
        <w:t xml:space="preserve">The Strategic Plan was designed to be flexible and enable the organization to respond to long-term goals and urgent needs in times of crisis. UNDP action in response to COVID-19, across three development settings and using six signature solutions, is part of </w:t>
      </w:r>
      <w:r w:rsidR="001633A0">
        <w:rPr>
          <w:rFonts w:eastAsia="Times New Roman"/>
          <w:sz w:val="20"/>
          <w:szCs w:val="20"/>
          <w:lang w:val="en-GB" w:eastAsia="ja-JP"/>
        </w:rPr>
        <w:t xml:space="preserve">the </w:t>
      </w:r>
      <w:r w:rsidRPr="00F70FBC">
        <w:rPr>
          <w:rFonts w:eastAsia="Times New Roman"/>
          <w:sz w:val="20"/>
          <w:szCs w:val="20"/>
          <w:lang w:val="en-GB" w:eastAsia="ja-JP"/>
        </w:rPr>
        <w:t>commitments</w:t>
      </w:r>
      <w:r w:rsidR="001633A0">
        <w:rPr>
          <w:rFonts w:eastAsia="Times New Roman"/>
          <w:sz w:val="20"/>
          <w:szCs w:val="20"/>
          <w:lang w:val="en-GB" w:eastAsia="ja-JP"/>
        </w:rPr>
        <w:t xml:space="preserve"> made in the plan</w:t>
      </w:r>
      <w:r w:rsidRPr="00F70FBC">
        <w:rPr>
          <w:rFonts w:eastAsia="Times New Roman"/>
          <w:sz w:val="20"/>
          <w:szCs w:val="20"/>
          <w:lang w:val="en-GB" w:eastAsia="ja-JP"/>
        </w:rPr>
        <w:t xml:space="preserve">. To enhance its operational backbone, UNDP made purposeful management interventions to improve financial stability, effectiveness and accountability. In 2020, </w:t>
      </w:r>
      <w:r w:rsidR="001633A0">
        <w:rPr>
          <w:rFonts w:eastAsia="Times New Roman"/>
          <w:sz w:val="20"/>
          <w:szCs w:val="20"/>
          <w:lang w:val="en-GB" w:eastAsia="ja-JP"/>
        </w:rPr>
        <w:t xml:space="preserve">contributions to </w:t>
      </w:r>
      <w:r w:rsidRPr="00F70FBC">
        <w:rPr>
          <w:rFonts w:eastAsia="Times New Roman"/>
          <w:sz w:val="20"/>
          <w:szCs w:val="20"/>
          <w:lang w:val="en-GB" w:eastAsia="ja-JP"/>
        </w:rPr>
        <w:t xml:space="preserve">flexible and predictable </w:t>
      </w:r>
      <w:r w:rsidR="001633A0">
        <w:rPr>
          <w:rFonts w:eastAsia="Times New Roman"/>
          <w:sz w:val="20"/>
          <w:szCs w:val="20"/>
          <w:lang w:val="en-GB" w:eastAsia="ja-JP"/>
        </w:rPr>
        <w:t>regular</w:t>
      </w:r>
      <w:r w:rsidR="001633A0" w:rsidRPr="00F70FBC">
        <w:rPr>
          <w:rFonts w:eastAsia="Times New Roman"/>
          <w:sz w:val="20"/>
          <w:szCs w:val="20"/>
          <w:lang w:val="en-GB" w:eastAsia="ja-JP"/>
        </w:rPr>
        <w:t xml:space="preserve"> </w:t>
      </w:r>
      <w:r w:rsidRPr="00F70FBC">
        <w:rPr>
          <w:rFonts w:eastAsia="Times New Roman"/>
          <w:sz w:val="20"/>
          <w:szCs w:val="20"/>
          <w:lang w:val="en-GB" w:eastAsia="ja-JP"/>
        </w:rPr>
        <w:t>resources reached the highest volume since 2016</w:t>
      </w:r>
      <w:r w:rsidR="001633A0">
        <w:rPr>
          <w:rFonts w:eastAsia="Times New Roman"/>
          <w:sz w:val="20"/>
          <w:szCs w:val="20"/>
          <w:lang w:val="en-GB" w:eastAsia="ja-JP"/>
        </w:rPr>
        <w:t>,</w:t>
      </w:r>
      <w:r w:rsidR="2547A05A" w:rsidRPr="00F70FBC">
        <w:rPr>
          <w:rFonts w:eastAsia="Times New Roman"/>
          <w:sz w:val="20"/>
          <w:szCs w:val="20"/>
          <w:lang w:val="en-GB" w:eastAsia="ja-JP"/>
        </w:rPr>
        <w:t xml:space="preserve"> ensur</w:t>
      </w:r>
      <w:r w:rsidR="001633A0">
        <w:rPr>
          <w:rFonts w:eastAsia="Times New Roman"/>
          <w:sz w:val="20"/>
          <w:szCs w:val="20"/>
          <w:lang w:val="en-GB" w:eastAsia="ja-JP"/>
        </w:rPr>
        <w:t>ing</w:t>
      </w:r>
      <w:r w:rsidR="2547A05A" w:rsidRPr="00F70FBC">
        <w:rPr>
          <w:rFonts w:eastAsia="Times New Roman"/>
          <w:sz w:val="20"/>
          <w:szCs w:val="20"/>
          <w:lang w:val="en-GB" w:eastAsia="ja-JP"/>
        </w:rPr>
        <w:t xml:space="preserve"> the stable basis for the COVID response</w:t>
      </w:r>
      <w:r w:rsidRPr="00F70FBC">
        <w:rPr>
          <w:rFonts w:eastAsia="Times New Roman"/>
          <w:sz w:val="20"/>
          <w:szCs w:val="20"/>
          <w:lang w:val="en-GB" w:eastAsia="ja-JP"/>
        </w:rPr>
        <w:t xml:space="preserve">. Through the </w:t>
      </w:r>
      <w:r w:rsidR="001633A0">
        <w:rPr>
          <w:rFonts w:eastAsia="Times New Roman"/>
          <w:sz w:val="20"/>
          <w:szCs w:val="20"/>
          <w:lang w:val="en-GB" w:eastAsia="ja-JP"/>
        </w:rPr>
        <w:t>“</w:t>
      </w:r>
      <w:r w:rsidRPr="00F70FBC">
        <w:rPr>
          <w:rFonts w:eastAsia="Times New Roman"/>
          <w:sz w:val="20"/>
          <w:szCs w:val="20"/>
          <w:lang w:val="en-GB" w:eastAsia="ja-JP"/>
        </w:rPr>
        <w:t>People for 2030</w:t>
      </w:r>
      <w:r w:rsidR="001633A0">
        <w:rPr>
          <w:rFonts w:eastAsia="Times New Roman"/>
          <w:sz w:val="20"/>
          <w:szCs w:val="20"/>
          <w:lang w:val="en-GB" w:eastAsia="ja-JP"/>
        </w:rPr>
        <w:t>”</w:t>
      </w:r>
      <w:r w:rsidRPr="00F70FBC">
        <w:rPr>
          <w:rFonts w:eastAsia="Times New Roman"/>
          <w:sz w:val="20"/>
          <w:szCs w:val="20"/>
          <w:lang w:val="en-GB" w:eastAsia="ja-JP"/>
        </w:rPr>
        <w:t xml:space="preserve"> </w:t>
      </w:r>
      <w:r w:rsidR="001633A0">
        <w:rPr>
          <w:rFonts w:eastAsia="Times New Roman"/>
          <w:sz w:val="20"/>
          <w:szCs w:val="20"/>
          <w:lang w:val="en-GB" w:eastAsia="ja-JP"/>
        </w:rPr>
        <w:t>s</w:t>
      </w:r>
      <w:r w:rsidR="001633A0" w:rsidRPr="00F70FBC">
        <w:rPr>
          <w:rFonts w:eastAsia="Times New Roman"/>
          <w:sz w:val="20"/>
          <w:szCs w:val="20"/>
          <w:lang w:val="en-GB" w:eastAsia="ja-JP"/>
        </w:rPr>
        <w:t>trategy</w:t>
      </w:r>
      <w:r w:rsidRPr="00F70FBC">
        <w:rPr>
          <w:rFonts w:eastAsia="Times New Roman"/>
          <w:sz w:val="20"/>
          <w:szCs w:val="20"/>
          <w:lang w:val="en-GB" w:eastAsia="ja-JP"/>
        </w:rPr>
        <w:t xml:space="preserve">, UNDP is significantly stepping up efforts to attract, retain and develop top talent to help countries </w:t>
      </w:r>
      <w:r w:rsidR="001633A0">
        <w:rPr>
          <w:rFonts w:eastAsia="Times New Roman"/>
          <w:sz w:val="20"/>
          <w:szCs w:val="20"/>
          <w:lang w:val="en-GB" w:eastAsia="ja-JP"/>
        </w:rPr>
        <w:t xml:space="preserve">achieve </w:t>
      </w:r>
      <w:r w:rsidRPr="00F70FBC">
        <w:rPr>
          <w:rFonts w:eastAsia="Times New Roman"/>
          <w:sz w:val="20"/>
          <w:szCs w:val="20"/>
          <w:lang w:val="en-GB" w:eastAsia="ja-JP"/>
        </w:rPr>
        <w:t xml:space="preserve">the </w:t>
      </w:r>
      <w:r w:rsidR="001633A0">
        <w:rPr>
          <w:rFonts w:eastAsia="Times New Roman"/>
          <w:sz w:val="20"/>
          <w:szCs w:val="20"/>
          <w:lang w:val="en-GB" w:eastAsia="ja-JP"/>
        </w:rPr>
        <w:t>Sus</w:t>
      </w:r>
      <w:r w:rsidR="005E2093">
        <w:rPr>
          <w:rFonts w:eastAsia="Times New Roman"/>
          <w:sz w:val="20"/>
          <w:szCs w:val="20"/>
          <w:lang w:val="en-GB" w:eastAsia="ja-JP"/>
        </w:rPr>
        <w:t>tainable Development Goals</w:t>
      </w:r>
      <w:r w:rsidRPr="00F70FBC">
        <w:rPr>
          <w:rFonts w:eastAsia="Times New Roman"/>
          <w:sz w:val="20"/>
          <w:szCs w:val="20"/>
          <w:lang w:val="en-GB" w:eastAsia="ja-JP"/>
        </w:rPr>
        <w:t>. </w:t>
      </w:r>
    </w:p>
    <w:p w14:paraId="651F02D4" w14:textId="4B5BD945" w:rsidR="006B7894" w:rsidRPr="00D52B83" w:rsidRDefault="006B7894" w:rsidP="00FD495B">
      <w:pPr>
        <w:pStyle w:val="ListParagraph"/>
        <w:tabs>
          <w:tab w:val="left" w:pos="1080"/>
        </w:tabs>
        <w:spacing w:after="120"/>
        <w:jc w:val="both"/>
        <w:textAlignment w:val="baseline"/>
        <w:rPr>
          <w:rFonts w:eastAsia="Times New Roman"/>
          <w:sz w:val="12"/>
          <w:szCs w:val="12"/>
          <w:lang w:val="en-GB" w:eastAsia="ja-JP"/>
        </w:rPr>
      </w:pPr>
    </w:p>
    <w:p w14:paraId="71BC60CB" w14:textId="18DAB05C" w:rsidR="006B7894" w:rsidRPr="00F70FBC" w:rsidRDefault="006B7894" w:rsidP="00FD495B">
      <w:pPr>
        <w:pStyle w:val="ListParagraph"/>
        <w:numPr>
          <w:ilvl w:val="0"/>
          <w:numId w:val="59"/>
        </w:numPr>
        <w:tabs>
          <w:tab w:val="left" w:pos="1080"/>
        </w:tabs>
        <w:spacing w:after="120"/>
        <w:ind w:left="720" w:firstLine="0"/>
        <w:jc w:val="both"/>
        <w:textAlignment w:val="baseline"/>
        <w:rPr>
          <w:rFonts w:eastAsia="Times New Roman"/>
          <w:sz w:val="20"/>
          <w:szCs w:val="20"/>
          <w:lang w:val="en-GB" w:eastAsia="ja-JP"/>
        </w:rPr>
      </w:pPr>
      <w:r w:rsidRPr="00F70FBC">
        <w:rPr>
          <w:rFonts w:eastAsia="Times New Roman"/>
          <w:sz w:val="20"/>
          <w:szCs w:val="20"/>
          <w:lang w:val="en-GB" w:eastAsia="ja-JP"/>
        </w:rPr>
        <w:t xml:space="preserve">The #NextGenUNDP, inclusive of the launch of the People for 2030 </w:t>
      </w:r>
      <w:r w:rsidR="005E2093">
        <w:rPr>
          <w:rFonts w:eastAsia="Times New Roman"/>
          <w:sz w:val="20"/>
          <w:szCs w:val="20"/>
          <w:lang w:val="en-GB" w:eastAsia="ja-JP"/>
        </w:rPr>
        <w:t>s</w:t>
      </w:r>
      <w:r w:rsidRPr="00F70FBC">
        <w:rPr>
          <w:rFonts w:eastAsia="Times New Roman"/>
          <w:sz w:val="20"/>
          <w:szCs w:val="20"/>
          <w:lang w:val="en-GB" w:eastAsia="ja-JP"/>
        </w:rPr>
        <w:t xml:space="preserve">trategy and UNDP </w:t>
      </w:r>
      <w:r w:rsidR="005E2093">
        <w:rPr>
          <w:rFonts w:eastAsia="Times New Roman"/>
          <w:sz w:val="20"/>
          <w:szCs w:val="20"/>
          <w:lang w:val="en-GB" w:eastAsia="ja-JP"/>
        </w:rPr>
        <w:t>d</w:t>
      </w:r>
      <w:r w:rsidRPr="00F70FBC">
        <w:rPr>
          <w:rFonts w:eastAsia="Times New Roman"/>
          <w:sz w:val="20"/>
          <w:szCs w:val="20"/>
          <w:lang w:val="en-GB" w:eastAsia="ja-JP"/>
        </w:rPr>
        <w:t xml:space="preserve">igital </w:t>
      </w:r>
      <w:r w:rsidR="005E2093">
        <w:rPr>
          <w:rFonts w:eastAsia="Times New Roman"/>
          <w:sz w:val="20"/>
          <w:szCs w:val="20"/>
          <w:lang w:val="en-GB" w:eastAsia="ja-JP"/>
        </w:rPr>
        <w:t>s</w:t>
      </w:r>
      <w:r w:rsidRPr="00F70FBC">
        <w:rPr>
          <w:rFonts w:eastAsia="Times New Roman"/>
          <w:sz w:val="20"/>
          <w:szCs w:val="20"/>
          <w:lang w:val="en-GB" w:eastAsia="ja-JP"/>
        </w:rPr>
        <w:t xml:space="preserve">trategy, and creation of the Global Policy Network, </w:t>
      </w:r>
      <w:r w:rsidR="004B144C">
        <w:rPr>
          <w:rFonts w:eastAsia="Times New Roman"/>
          <w:sz w:val="20"/>
          <w:szCs w:val="20"/>
          <w:lang w:val="en-GB" w:eastAsia="ja-JP"/>
        </w:rPr>
        <w:t>a</w:t>
      </w:r>
      <w:r w:rsidRPr="00F70FBC">
        <w:rPr>
          <w:rFonts w:eastAsia="Times New Roman"/>
          <w:sz w:val="20"/>
          <w:szCs w:val="20"/>
          <w:lang w:val="en-GB" w:eastAsia="ja-JP"/>
        </w:rPr>
        <w:t xml:space="preserve">ccelerator </w:t>
      </w:r>
      <w:r w:rsidR="004B144C">
        <w:rPr>
          <w:rFonts w:eastAsia="Times New Roman"/>
          <w:sz w:val="20"/>
          <w:szCs w:val="20"/>
          <w:lang w:val="en-GB" w:eastAsia="ja-JP"/>
        </w:rPr>
        <w:t>l</w:t>
      </w:r>
      <w:r w:rsidRPr="00F70FBC">
        <w:rPr>
          <w:rFonts w:eastAsia="Times New Roman"/>
          <w:sz w:val="20"/>
          <w:szCs w:val="20"/>
          <w:lang w:val="en-GB" w:eastAsia="ja-JP"/>
        </w:rPr>
        <w:t>abs</w:t>
      </w:r>
      <w:r w:rsidR="00CF2F88">
        <w:rPr>
          <w:rFonts w:eastAsia="Times New Roman"/>
          <w:sz w:val="20"/>
          <w:szCs w:val="20"/>
          <w:lang w:val="en-GB" w:eastAsia="ja-JP"/>
        </w:rPr>
        <w:t>,</w:t>
      </w:r>
      <w:r w:rsidRPr="00F70FBC">
        <w:rPr>
          <w:rFonts w:eastAsia="Times New Roman"/>
          <w:sz w:val="20"/>
          <w:szCs w:val="20"/>
          <w:lang w:val="en-GB" w:eastAsia="ja-JP"/>
        </w:rPr>
        <w:t xml:space="preserve"> </w:t>
      </w:r>
      <w:r w:rsidR="00E00DC4">
        <w:rPr>
          <w:rFonts w:eastAsia="Times New Roman"/>
          <w:sz w:val="20"/>
          <w:szCs w:val="20"/>
          <w:lang w:val="en-GB" w:eastAsia="ja-JP"/>
        </w:rPr>
        <w:t xml:space="preserve">Finance Sector Hub </w:t>
      </w:r>
      <w:r w:rsidRPr="00F70FBC">
        <w:rPr>
          <w:rFonts w:eastAsia="Times New Roman"/>
          <w:sz w:val="20"/>
          <w:szCs w:val="20"/>
          <w:lang w:val="en-GB" w:eastAsia="ja-JP"/>
        </w:rPr>
        <w:t xml:space="preserve">and </w:t>
      </w:r>
      <w:r w:rsidR="002F5C10">
        <w:rPr>
          <w:rFonts w:eastAsia="Times New Roman"/>
          <w:sz w:val="20"/>
          <w:szCs w:val="20"/>
          <w:lang w:val="en-GB" w:eastAsia="ja-JP"/>
        </w:rPr>
        <w:t xml:space="preserve">the </w:t>
      </w:r>
      <w:r w:rsidRPr="00F70FBC">
        <w:rPr>
          <w:rFonts w:eastAsia="Times New Roman"/>
          <w:sz w:val="20"/>
          <w:szCs w:val="20"/>
          <w:lang w:val="en-GB" w:eastAsia="ja-JP"/>
        </w:rPr>
        <w:t>Crisis Bureau, made it possible for UNDP offer more coherent, integrated and rapid responses. </w:t>
      </w:r>
    </w:p>
    <w:p w14:paraId="7B497D97" w14:textId="77777777" w:rsidR="000643D2" w:rsidRPr="00D52B83" w:rsidRDefault="000643D2" w:rsidP="00FD495B">
      <w:pPr>
        <w:pStyle w:val="ListParagraph"/>
        <w:tabs>
          <w:tab w:val="left" w:pos="1080"/>
        </w:tabs>
        <w:spacing w:after="120"/>
        <w:jc w:val="both"/>
        <w:textAlignment w:val="baseline"/>
        <w:rPr>
          <w:rFonts w:eastAsia="Times New Roman"/>
          <w:sz w:val="12"/>
          <w:szCs w:val="12"/>
          <w:lang w:val="en-GB" w:eastAsia="ja-JP"/>
        </w:rPr>
      </w:pPr>
    </w:p>
    <w:p w14:paraId="4DD5EE0E" w14:textId="3D761FA4" w:rsidR="008040B3" w:rsidRDefault="008040B3" w:rsidP="00D52B83">
      <w:pPr>
        <w:pStyle w:val="ListParagraph"/>
        <w:numPr>
          <w:ilvl w:val="0"/>
          <w:numId w:val="59"/>
        </w:numPr>
        <w:tabs>
          <w:tab w:val="left" w:pos="1080"/>
        </w:tabs>
        <w:spacing w:after="200"/>
        <w:ind w:left="720" w:firstLine="0"/>
        <w:jc w:val="both"/>
        <w:textAlignment w:val="baseline"/>
        <w:rPr>
          <w:color w:val="000000" w:themeColor="text1"/>
          <w:sz w:val="20"/>
          <w:szCs w:val="20"/>
          <w:lang w:val="en-GB"/>
        </w:rPr>
      </w:pPr>
      <w:r w:rsidRPr="00FD495B">
        <w:rPr>
          <w:rFonts w:eastAsia="Times New Roman"/>
          <w:sz w:val="20"/>
          <w:szCs w:val="20"/>
          <w:lang w:val="en-GB" w:eastAsia="ja-JP"/>
        </w:rPr>
        <w:t xml:space="preserve">UNDP takes careful note of the </w:t>
      </w:r>
      <w:r w:rsidR="005E2093">
        <w:rPr>
          <w:rFonts w:eastAsia="Times New Roman"/>
          <w:sz w:val="20"/>
          <w:szCs w:val="20"/>
          <w:lang w:val="en-GB" w:eastAsia="ja-JP"/>
        </w:rPr>
        <w:t xml:space="preserve">evaluation’s </w:t>
      </w:r>
      <w:r w:rsidRPr="00FD495B">
        <w:rPr>
          <w:rFonts w:eastAsia="Times New Roman"/>
          <w:sz w:val="20"/>
          <w:szCs w:val="20"/>
          <w:lang w:val="en-GB" w:eastAsia="ja-JP"/>
        </w:rPr>
        <w:t>findings, conclusions and recommendations. In response to the</w:t>
      </w:r>
      <w:r w:rsidRPr="00F70FBC">
        <w:rPr>
          <w:color w:val="000000" w:themeColor="text1"/>
          <w:sz w:val="20"/>
          <w:szCs w:val="20"/>
          <w:lang w:val="en-GB"/>
        </w:rPr>
        <w:t xml:space="preserve"> recommendations, UNDP makes the following points. </w:t>
      </w:r>
    </w:p>
    <w:p w14:paraId="24487E6C" w14:textId="77777777" w:rsidR="00D52B83" w:rsidRPr="00D52B83" w:rsidRDefault="00D52B83" w:rsidP="00D52B83">
      <w:pPr>
        <w:pStyle w:val="ListParagraph"/>
        <w:rPr>
          <w:color w:val="000000" w:themeColor="text1"/>
          <w:sz w:val="20"/>
          <w:szCs w:val="20"/>
          <w:lang w:val="en-GB"/>
        </w:rPr>
      </w:pPr>
    </w:p>
    <w:p w14:paraId="375C0F8A" w14:textId="112134D9" w:rsidR="33064398" w:rsidRPr="00D52B83" w:rsidRDefault="27A0D1F4" w:rsidP="00D52B83">
      <w:pPr>
        <w:pStyle w:val="ListParagraph"/>
        <w:numPr>
          <w:ilvl w:val="0"/>
          <w:numId w:val="9"/>
        </w:numPr>
        <w:ind w:hanging="450"/>
        <w:rPr>
          <w:b/>
          <w:bCs/>
          <w:lang w:val="en-GB"/>
        </w:rPr>
      </w:pPr>
      <w:r w:rsidRPr="00D52B83">
        <w:rPr>
          <w:b/>
          <w:bCs/>
          <w:lang w:val="en-GB"/>
        </w:rPr>
        <w:t xml:space="preserve">Findings and conclusions of the evaluation </w:t>
      </w:r>
    </w:p>
    <w:p w14:paraId="2463DC50" w14:textId="77777777" w:rsidR="004C600D" w:rsidRPr="00F70FBC" w:rsidRDefault="004C600D" w:rsidP="00A03797">
      <w:pPr>
        <w:ind w:left="720"/>
        <w:jc w:val="both"/>
        <w:textAlignment w:val="baseline"/>
        <w:rPr>
          <w:sz w:val="20"/>
          <w:szCs w:val="20"/>
          <w:lang w:val="en-GB"/>
        </w:rPr>
      </w:pPr>
    </w:p>
    <w:p w14:paraId="7F469DA2" w14:textId="63451911" w:rsidR="00D5636B" w:rsidRPr="00D52B83" w:rsidRDefault="00386D0D" w:rsidP="001F33DB">
      <w:pPr>
        <w:pStyle w:val="ListParagraph"/>
        <w:numPr>
          <w:ilvl w:val="0"/>
          <w:numId w:val="59"/>
        </w:numPr>
        <w:tabs>
          <w:tab w:val="left" w:pos="1080"/>
        </w:tabs>
        <w:ind w:left="720" w:firstLine="0"/>
        <w:jc w:val="both"/>
        <w:textAlignment w:val="baseline"/>
        <w:rPr>
          <w:rFonts w:eastAsia="Times New Roman"/>
          <w:color w:val="000000"/>
          <w:sz w:val="20"/>
          <w:szCs w:val="20"/>
          <w:lang w:val="en-GB" w:eastAsia="ja-JP"/>
        </w:rPr>
      </w:pPr>
      <w:r w:rsidRPr="00D52B83">
        <w:rPr>
          <w:rFonts w:eastAsia="Times New Roman"/>
          <w:color w:val="000000" w:themeColor="text1"/>
          <w:sz w:val="20"/>
          <w:szCs w:val="20"/>
          <w:lang w:val="en-GB" w:eastAsia="ja-JP"/>
        </w:rPr>
        <w:t xml:space="preserve">UNDP welcomes the recognition of </w:t>
      </w:r>
      <w:r w:rsidR="39AC331B" w:rsidRPr="00D52B83">
        <w:rPr>
          <w:rFonts w:eastAsia="Times New Roman"/>
          <w:color w:val="000000" w:themeColor="text1"/>
          <w:sz w:val="20"/>
          <w:szCs w:val="20"/>
          <w:lang w:val="en-GB" w:eastAsia="ja-JP"/>
        </w:rPr>
        <w:t xml:space="preserve">the </w:t>
      </w:r>
      <w:r w:rsidR="00356D1E">
        <w:rPr>
          <w:rFonts w:eastAsia="Times New Roman"/>
          <w:color w:val="000000" w:themeColor="text1"/>
          <w:sz w:val="20"/>
          <w:szCs w:val="20"/>
          <w:lang w:val="en-GB" w:eastAsia="ja-JP"/>
        </w:rPr>
        <w:t>S</w:t>
      </w:r>
      <w:r w:rsidRPr="00D52B83">
        <w:rPr>
          <w:rFonts w:eastAsia="Times New Roman"/>
          <w:color w:val="000000" w:themeColor="text1"/>
          <w:sz w:val="20"/>
          <w:szCs w:val="20"/>
          <w:lang w:val="en-GB" w:eastAsia="ja-JP"/>
        </w:rPr>
        <w:t>trategic </w:t>
      </w:r>
      <w:r w:rsidR="00356D1E">
        <w:rPr>
          <w:rFonts w:eastAsia="Times New Roman"/>
          <w:color w:val="000000" w:themeColor="text1"/>
          <w:sz w:val="20"/>
          <w:szCs w:val="20"/>
          <w:lang w:val="en-GB" w:eastAsia="ja-JP"/>
        </w:rPr>
        <w:t>P</w:t>
      </w:r>
      <w:r w:rsidRPr="00D52B83">
        <w:rPr>
          <w:rFonts w:eastAsia="Times New Roman"/>
          <w:color w:val="000000" w:themeColor="text1"/>
          <w:sz w:val="20"/>
          <w:szCs w:val="20"/>
          <w:lang w:val="en-GB" w:eastAsia="ja-JP"/>
        </w:rPr>
        <w:t>lan</w:t>
      </w:r>
      <w:r w:rsidR="00356D1E">
        <w:rPr>
          <w:rFonts w:eastAsia="Times New Roman"/>
          <w:color w:val="000000" w:themeColor="text1"/>
          <w:sz w:val="20"/>
          <w:szCs w:val="20"/>
          <w:lang w:val="en-GB" w:eastAsia="ja-JP"/>
        </w:rPr>
        <w:t xml:space="preserve">, </w:t>
      </w:r>
      <w:r w:rsidR="00356D1E" w:rsidRPr="00D52B83">
        <w:rPr>
          <w:rFonts w:eastAsia="Times New Roman"/>
          <w:color w:val="000000" w:themeColor="text1"/>
          <w:sz w:val="20"/>
          <w:szCs w:val="20"/>
          <w:lang w:val="en-GB" w:eastAsia="ja-JP"/>
        </w:rPr>
        <w:t>2018-2021 </w:t>
      </w:r>
      <w:r w:rsidRPr="00D52B83">
        <w:rPr>
          <w:rFonts w:eastAsia="Times New Roman"/>
          <w:color w:val="000000" w:themeColor="text1"/>
          <w:sz w:val="20"/>
          <w:szCs w:val="20"/>
          <w:lang w:val="en-GB" w:eastAsia="ja-JP"/>
        </w:rPr>
        <w:t>as a forward-looking vision for change in a challenging context</w:t>
      </w:r>
      <w:r w:rsidR="00356D1E">
        <w:rPr>
          <w:rFonts w:eastAsia="Times New Roman"/>
          <w:color w:val="000000" w:themeColor="text1"/>
          <w:sz w:val="20"/>
          <w:szCs w:val="20"/>
          <w:lang w:val="en-GB" w:eastAsia="ja-JP"/>
        </w:rPr>
        <w:t>,</w:t>
      </w:r>
      <w:r w:rsidRPr="00D52B83">
        <w:rPr>
          <w:rFonts w:eastAsia="Times New Roman"/>
          <w:color w:val="000000" w:themeColor="text1"/>
          <w:sz w:val="20"/>
          <w:szCs w:val="20"/>
          <w:lang w:val="en-GB" w:eastAsia="ja-JP"/>
        </w:rPr>
        <w:t xml:space="preserve"> and that UNDP swiftly adapted </w:t>
      </w:r>
      <w:r w:rsidR="00356D1E">
        <w:rPr>
          <w:rFonts w:eastAsia="Times New Roman"/>
          <w:color w:val="000000" w:themeColor="text1"/>
          <w:sz w:val="20"/>
          <w:szCs w:val="20"/>
          <w:lang w:val="en-GB" w:eastAsia="ja-JP"/>
        </w:rPr>
        <w:t xml:space="preserve">its </w:t>
      </w:r>
      <w:r w:rsidRPr="00D52B83">
        <w:rPr>
          <w:rFonts w:eastAsia="Times New Roman"/>
          <w:color w:val="000000" w:themeColor="text1"/>
          <w:sz w:val="20"/>
          <w:szCs w:val="20"/>
          <w:lang w:val="en-GB" w:eastAsia="ja-JP"/>
        </w:rPr>
        <w:t xml:space="preserve">capabilities to support the reform </w:t>
      </w:r>
      <w:r w:rsidR="00356D1E">
        <w:rPr>
          <w:rFonts w:eastAsia="Times New Roman"/>
          <w:color w:val="000000" w:themeColor="text1"/>
          <w:sz w:val="20"/>
          <w:szCs w:val="20"/>
          <w:lang w:val="en-GB" w:eastAsia="ja-JP"/>
        </w:rPr>
        <w:t xml:space="preserve">of the United Nations development system </w:t>
      </w:r>
      <w:r w:rsidRPr="00D52B83">
        <w:rPr>
          <w:rFonts w:eastAsia="Times New Roman"/>
          <w:color w:val="000000" w:themeColor="text1"/>
          <w:sz w:val="20"/>
          <w:szCs w:val="20"/>
          <w:lang w:val="en-GB" w:eastAsia="ja-JP"/>
        </w:rPr>
        <w:t xml:space="preserve">at </w:t>
      </w:r>
      <w:r w:rsidR="03A71827" w:rsidRPr="00D52B83">
        <w:rPr>
          <w:rFonts w:eastAsia="Times New Roman"/>
          <w:color w:val="000000" w:themeColor="text1"/>
          <w:sz w:val="20"/>
          <w:szCs w:val="20"/>
          <w:lang w:val="en-GB" w:eastAsia="ja-JP"/>
        </w:rPr>
        <w:t>its own</w:t>
      </w:r>
      <w:r w:rsidRPr="00D52B83">
        <w:rPr>
          <w:rFonts w:eastAsia="Times New Roman"/>
          <w:color w:val="000000" w:themeColor="text1"/>
          <w:sz w:val="20"/>
          <w:szCs w:val="20"/>
          <w:lang w:val="en-GB" w:eastAsia="ja-JP"/>
        </w:rPr>
        <w:t xml:space="preserve"> significant cost and investment. UNDP appreciates the effort made to contextuali</w:t>
      </w:r>
      <w:r w:rsidR="002F5C10">
        <w:rPr>
          <w:rFonts w:eastAsia="Times New Roman"/>
          <w:color w:val="000000" w:themeColor="text1"/>
          <w:sz w:val="20"/>
          <w:szCs w:val="20"/>
          <w:lang w:val="en-GB" w:eastAsia="ja-JP"/>
        </w:rPr>
        <w:t>z</w:t>
      </w:r>
      <w:r w:rsidRPr="00D52B83">
        <w:rPr>
          <w:rFonts w:eastAsia="Times New Roman"/>
          <w:color w:val="000000" w:themeColor="text1"/>
          <w:sz w:val="20"/>
          <w:szCs w:val="20"/>
          <w:lang w:val="en-GB" w:eastAsia="ja-JP"/>
        </w:rPr>
        <w:t xml:space="preserve">e the findings against the backdrop of the COVID-19 pandemic and other uncertainties, and the flexibility afforded by the </w:t>
      </w:r>
      <w:r w:rsidR="002F5C10">
        <w:rPr>
          <w:rFonts w:eastAsia="Times New Roman"/>
          <w:color w:val="000000" w:themeColor="text1"/>
          <w:sz w:val="20"/>
          <w:szCs w:val="20"/>
          <w:lang w:val="en-GB" w:eastAsia="ja-JP"/>
        </w:rPr>
        <w:t>p</w:t>
      </w:r>
      <w:r w:rsidR="00B368CE" w:rsidRPr="00D52B83">
        <w:rPr>
          <w:rFonts w:eastAsia="Times New Roman"/>
          <w:color w:val="000000" w:themeColor="text1"/>
          <w:sz w:val="20"/>
          <w:szCs w:val="20"/>
          <w:lang w:val="en-GB" w:eastAsia="ja-JP"/>
        </w:rPr>
        <w:t>lan</w:t>
      </w:r>
      <w:r w:rsidRPr="00D52B83">
        <w:rPr>
          <w:rFonts w:eastAsia="Times New Roman"/>
          <w:color w:val="000000" w:themeColor="text1"/>
          <w:sz w:val="20"/>
          <w:szCs w:val="20"/>
          <w:lang w:val="en-GB" w:eastAsia="ja-JP"/>
        </w:rPr>
        <w:t xml:space="preserve"> to respond to such challenges.</w:t>
      </w:r>
    </w:p>
    <w:p w14:paraId="33D436F4" w14:textId="77777777" w:rsidR="00D5636B" w:rsidRPr="001F33DB" w:rsidRDefault="00D5636B" w:rsidP="00A03797">
      <w:pPr>
        <w:ind w:left="720"/>
        <w:textAlignment w:val="baseline"/>
        <w:rPr>
          <w:rFonts w:eastAsia="Times New Roman"/>
          <w:color w:val="000000"/>
          <w:sz w:val="12"/>
          <w:szCs w:val="12"/>
          <w:lang w:val="en-GB" w:eastAsia="ja-JP"/>
        </w:rPr>
      </w:pPr>
    </w:p>
    <w:p w14:paraId="0D7F1522" w14:textId="52AACCBA" w:rsidR="00D5636B" w:rsidRPr="00F70FBC" w:rsidRDefault="00D5636B" w:rsidP="001F33DB">
      <w:pPr>
        <w:pStyle w:val="NormalWeb"/>
        <w:numPr>
          <w:ilvl w:val="0"/>
          <w:numId w:val="59"/>
        </w:numPr>
        <w:tabs>
          <w:tab w:val="left" w:pos="900"/>
          <w:tab w:val="left" w:pos="1080"/>
        </w:tabs>
        <w:spacing w:before="0" w:beforeAutospacing="0" w:after="0" w:afterAutospacing="0"/>
        <w:ind w:left="720" w:firstLine="0"/>
        <w:jc w:val="both"/>
        <w:rPr>
          <w:rFonts w:eastAsia="Times New Roman"/>
          <w:color w:val="000000"/>
          <w:sz w:val="20"/>
          <w:szCs w:val="20"/>
          <w:lang w:val="en-GB" w:eastAsia="ja-JP"/>
        </w:rPr>
      </w:pPr>
      <w:r w:rsidRPr="00F70FBC">
        <w:rPr>
          <w:rFonts w:eastAsia="Times New Roman"/>
          <w:color w:val="000000"/>
          <w:sz w:val="20"/>
          <w:szCs w:val="20"/>
          <w:lang w:val="en-GB" w:eastAsia="ja-JP"/>
        </w:rPr>
        <w:t>UNDP appreciates the evaluation’s positive findings on the efficiency gains of the Global Policy Network deploy</w:t>
      </w:r>
      <w:r w:rsidR="00356D1E">
        <w:rPr>
          <w:rFonts w:eastAsia="Times New Roman"/>
          <w:color w:val="000000"/>
          <w:sz w:val="20"/>
          <w:szCs w:val="20"/>
          <w:lang w:val="en-GB" w:eastAsia="ja-JP"/>
        </w:rPr>
        <w:t>ing</w:t>
      </w:r>
      <w:r w:rsidRPr="00F70FBC">
        <w:rPr>
          <w:rFonts w:eastAsia="Times New Roman"/>
          <w:color w:val="000000"/>
          <w:sz w:val="20"/>
          <w:szCs w:val="20"/>
          <w:lang w:val="en-GB" w:eastAsia="ja-JP"/>
        </w:rPr>
        <w:t xml:space="preserve"> expertise within the organization. Since the creation of the </w:t>
      </w:r>
      <w:r w:rsidR="00356D1E">
        <w:rPr>
          <w:rFonts w:eastAsia="Times New Roman"/>
          <w:color w:val="000000"/>
          <w:sz w:val="20"/>
          <w:szCs w:val="20"/>
          <w:lang w:val="en-GB" w:eastAsia="ja-JP"/>
        </w:rPr>
        <w:t>n</w:t>
      </w:r>
      <w:r w:rsidR="00356D1E" w:rsidRPr="00F70FBC">
        <w:rPr>
          <w:rFonts w:eastAsia="Times New Roman"/>
          <w:color w:val="000000"/>
          <w:sz w:val="20"/>
          <w:szCs w:val="20"/>
          <w:lang w:val="en-GB" w:eastAsia="ja-JP"/>
        </w:rPr>
        <w:t xml:space="preserve">etwork </w:t>
      </w:r>
      <w:r w:rsidRPr="00F70FBC">
        <w:rPr>
          <w:rFonts w:eastAsia="Times New Roman"/>
          <w:color w:val="000000"/>
          <w:sz w:val="20"/>
          <w:szCs w:val="20"/>
          <w:lang w:val="en-GB" w:eastAsia="ja-JP"/>
        </w:rPr>
        <w:t>in July 2018, UNDP has significantly reorganized its policy and programme support function</w:t>
      </w:r>
      <w:r w:rsidR="0083137D" w:rsidRPr="00FD495B">
        <w:rPr>
          <w:rFonts w:eastAsia="Times New Roman"/>
          <w:sz w:val="20"/>
          <w:szCs w:val="20"/>
          <w:lang w:val="en-GB" w:eastAsia="ja-JP"/>
        </w:rPr>
        <w:t>—</w:t>
      </w:r>
      <w:r w:rsidRPr="00F70FBC">
        <w:rPr>
          <w:rFonts w:eastAsia="Times New Roman"/>
          <w:color w:val="000000"/>
          <w:sz w:val="20"/>
          <w:szCs w:val="20"/>
          <w:lang w:val="en-GB" w:eastAsia="ja-JP"/>
        </w:rPr>
        <w:t xml:space="preserve">anchored by the Bureau for Policy and Programme Support, the newly established Crisis Bureau and in collaboration with </w:t>
      </w:r>
      <w:r w:rsidR="00356D1E">
        <w:rPr>
          <w:rFonts w:eastAsia="Times New Roman"/>
          <w:color w:val="000000"/>
          <w:sz w:val="20"/>
          <w:szCs w:val="20"/>
          <w:lang w:val="en-GB" w:eastAsia="ja-JP"/>
        </w:rPr>
        <w:t>r</w:t>
      </w:r>
      <w:r w:rsidRPr="00F70FBC">
        <w:rPr>
          <w:rFonts w:eastAsia="Times New Roman"/>
          <w:color w:val="000000"/>
          <w:sz w:val="20"/>
          <w:szCs w:val="20"/>
          <w:lang w:val="en-GB" w:eastAsia="ja-JP"/>
        </w:rPr>
        <w:t xml:space="preserve">egional </w:t>
      </w:r>
      <w:r w:rsidR="00356D1E">
        <w:rPr>
          <w:rFonts w:eastAsia="Times New Roman"/>
          <w:color w:val="000000"/>
          <w:sz w:val="20"/>
          <w:szCs w:val="20"/>
          <w:lang w:val="en-GB" w:eastAsia="ja-JP"/>
        </w:rPr>
        <w:t>b</w:t>
      </w:r>
      <w:r w:rsidRPr="00F70FBC">
        <w:rPr>
          <w:rFonts w:eastAsia="Times New Roman"/>
          <w:color w:val="000000"/>
          <w:sz w:val="20"/>
          <w:szCs w:val="20"/>
          <w:lang w:val="en-GB" w:eastAsia="ja-JP"/>
        </w:rPr>
        <w:t>ureaux</w:t>
      </w:r>
      <w:r w:rsidR="0083137D" w:rsidRPr="00FD495B">
        <w:rPr>
          <w:rFonts w:eastAsia="Times New Roman"/>
          <w:sz w:val="20"/>
          <w:szCs w:val="20"/>
          <w:lang w:val="en-GB" w:eastAsia="ja-JP"/>
        </w:rPr>
        <w:t>—</w:t>
      </w:r>
      <w:r w:rsidRPr="00F70FBC">
        <w:rPr>
          <w:rFonts w:eastAsia="Times New Roman"/>
          <w:color w:val="000000"/>
          <w:sz w:val="20"/>
          <w:szCs w:val="20"/>
          <w:lang w:val="en-GB" w:eastAsia="ja-JP"/>
        </w:rPr>
        <w:t xml:space="preserve">to facilitate a more agile model of rapid deployment of expertise, solutions and tools for more effective responses to the complex development challenges countries face in achieving the </w:t>
      </w:r>
      <w:r w:rsidR="00356D1E">
        <w:rPr>
          <w:rFonts w:eastAsia="Times New Roman"/>
          <w:color w:val="000000"/>
          <w:sz w:val="20"/>
          <w:szCs w:val="20"/>
          <w:lang w:val="en-GB" w:eastAsia="ja-JP"/>
        </w:rPr>
        <w:t>Sustainable Development Goals</w:t>
      </w:r>
      <w:r w:rsidRPr="00F70FBC">
        <w:rPr>
          <w:rFonts w:eastAsia="Times New Roman"/>
          <w:color w:val="000000"/>
          <w:sz w:val="20"/>
          <w:szCs w:val="20"/>
          <w:lang w:val="en-GB" w:eastAsia="ja-JP"/>
        </w:rPr>
        <w:t xml:space="preserve">. </w:t>
      </w:r>
    </w:p>
    <w:p w14:paraId="1991E807" w14:textId="77777777" w:rsidR="00D5636B" w:rsidRPr="001F33DB" w:rsidRDefault="00D5636B" w:rsidP="001F33DB">
      <w:pPr>
        <w:tabs>
          <w:tab w:val="left" w:pos="1080"/>
        </w:tabs>
        <w:ind w:left="720"/>
        <w:jc w:val="both"/>
        <w:textAlignment w:val="baseline"/>
        <w:rPr>
          <w:rFonts w:eastAsia="Times New Roman"/>
          <w:sz w:val="12"/>
          <w:szCs w:val="12"/>
          <w:lang w:val="en-GB" w:eastAsia="ja-JP"/>
        </w:rPr>
      </w:pPr>
    </w:p>
    <w:p w14:paraId="2E2E86BE" w14:textId="705C5E70" w:rsidR="00386D0D" w:rsidRPr="00D52B83" w:rsidRDefault="713B8647" w:rsidP="001F33DB">
      <w:pPr>
        <w:pStyle w:val="ListParagraph"/>
        <w:numPr>
          <w:ilvl w:val="0"/>
          <w:numId w:val="59"/>
        </w:numPr>
        <w:tabs>
          <w:tab w:val="left" w:pos="1080"/>
        </w:tabs>
        <w:spacing w:line="240" w:lineRule="exact"/>
        <w:ind w:left="720" w:firstLine="0"/>
        <w:jc w:val="both"/>
        <w:textAlignment w:val="baseline"/>
        <w:rPr>
          <w:rFonts w:eastAsia="Times New Roman"/>
          <w:sz w:val="20"/>
          <w:szCs w:val="20"/>
          <w:lang w:val="en-GB" w:eastAsia="ja-JP"/>
        </w:rPr>
      </w:pPr>
      <w:r w:rsidRPr="00D52B83">
        <w:rPr>
          <w:rFonts w:eastAsia="Times New Roman"/>
          <w:sz w:val="20"/>
          <w:szCs w:val="20"/>
          <w:lang w:val="en-GB"/>
        </w:rPr>
        <w:t xml:space="preserve">UNDP recognizes </w:t>
      </w:r>
      <w:r w:rsidR="002F5C10">
        <w:rPr>
          <w:rFonts w:eastAsia="Times New Roman"/>
          <w:sz w:val="20"/>
          <w:szCs w:val="20"/>
          <w:lang w:val="en-GB"/>
        </w:rPr>
        <w:t xml:space="preserve">the need for </w:t>
      </w:r>
      <w:r w:rsidRPr="00D52B83">
        <w:rPr>
          <w:rFonts w:eastAsia="Times New Roman"/>
          <w:sz w:val="20"/>
          <w:szCs w:val="20"/>
          <w:lang w:val="en-GB"/>
        </w:rPr>
        <w:t xml:space="preserve">a more strategic approach to move from project-based towards portfolio and system approaches and that more work </w:t>
      </w:r>
      <w:r w:rsidR="002F5C10">
        <w:rPr>
          <w:rFonts w:eastAsia="Times New Roman"/>
          <w:sz w:val="20"/>
          <w:szCs w:val="20"/>
          <w:lang w:val="en-GB"/>
        </w:rPr>
        <w:t xml:space="preserve">is needed </w:t>
      </w:r>
      <w:r w:rsidRPr="00D52B83">
        <w:rPr>
          <w:rFonts w:eastAsia="Times New Roman"/>
          <w:sz w:val="20"/>
          <w:szCs w:val="20"/>
          <w:lang w:val="en-GB"/>
        </w:rPr>
        <w:t xml:space="preserve">to make the </w:t>
      </w:r>
      <w:r w:rsidR="00356D1E">
        <w:rPr>
          <w:rFonts w:eastAsia="Times New Roman"/>
          <w:sz w:val="20"/>
          <w:szCs w:val="20"/>
          <w:lang w:val="en-GB"/>
        </w:rPr>
        <w:t>Global Policy Network</w:t>
      </w:r>
      <w:r w:rsidR="00356D1E" w:rsidRPr="00D52B83">
        <w:rPr>
          <w:rFonts w:eastAsia="Times New Roman"/>
          <w:sz w:val="20"/>
          <w:szCs w:val="20"/>
          <w:lang w:val="en-GB"/>
        </w:rPr>
        <w:t xml:space="preserve"> </w:t>
      </w:r>
      <w:r w:rsidRPr="00D52B83">
        <w:rPr>
          <w:rFonts w:eastAsia="Times New Roman"/>
          <w:sz w:val="20"/>
          <w:szCs w:val="20"/>
          <w:lang w:val="en-GB"/>
        </w:rPr>
        <w:t>fully operational</w:t>
      </w:r>
      <w:r w:rsidR="00F13B55">
        <w:rPr>
          <w:rFonts w:eastAsia="Times New Roman"/>
          <w:sz w:val="20"/>
          <w:szCs w:val="20"/>
          <w:lang w:val="en-GB"/>
        </w:rPr>
        <w:t>.</w:t>
      </w:r>
      <w:r w:rsidRPr="00D52B83">
        <w:rPr>
          <w:rFonts w:eastAsia="Times New Roman"/>
          <w:sz w:val="20"/>
          <w:szCs w:val="20"/>
          <w:lang w:val="en-GB"/>
        </w:rPr>
        <w:t xml:space="preserve"> </w:t>
      </w:r>
      <w:r w:rsidR="004B144C">
        <w:rPr>
          <w:rFonts w:eastAsia="Times New Roman"/>
          <w:sz w:val="20"/>
          <w:szCs w:val="20"/>
          <w:lang w:val="en-GB"/>
        </w:rPr>
        <w:t xml:space="preserve">This includes </w:t>
      </w:r>
      <w:r w:rsidRPr="00D52B83">
        <w:rPr>
          <w:rFonts w:eastAsia="Times New Roman"/>
          <w:sz w:val="20"/>
          <w:szCs w:val="20"/>
          <w:lang w:val="en-GB"/>
        </w:rPr>
        <w:t>improv</w:t>
      </w:r>
      <w:r w:rsidR="004B144C">
        <w:rPr>
          <w:rFonts w:eastAsia="Times New Roman"/>
          <w:sz w:val="20"/>
          <w:szCs w:val="20"/>
          <w:lang w:val="en-GB"/>
        </w:rPr>
        <w:t>ing</w:t>
      </w:r>
      <w:r w:rsidRPr="00D52B83">
        <w:rPr>
          <w:rFonts w:eastAsia="Times New Roman"/>
          <w:sz w:val="20"/>
          <w:szCs w:val="20"/>
          <w:lang w:val="en-GB"/>
        </w:rPr>
        <w:t xml:space="preserve"> staff capabilities for systems thinking; enabl</w:t>
      </w:r>
      <w:r w:rsidR="004B144C">
        <w:rPr>
          <w:rFonts w:eastAsia="Times New Roman"/>
          <w:sz w:val="20"/>
          <w:szCs w:val="20"/>
          <w:lang w:val="en-GB"/>
        </w:rPr>
        <w:t>ing</w:t>
      </w:r>
      <w:r w:rsidRPr="00D52B83">
        <w:rPr>
          <w:rFonts w:eastAsia="Times New Roman"/>
          <w:sz w:val="20"/>
          <w:szCs w:val="20"/>
          <w:lang w:val="en-GB"/>
        </w:rPr>
        <w:t xml:space="preserve"> an innovative culture</w:t>
      </w:r>
      <w:r w:rsidR="004B144C">
        <w:rPr>
          <w:rFonts w:eastAsia="Times New Roman"/>
          <w:sz w:val="20"/>
          <w:szCs w:val="20"/>
          <w:lang w:val="en-GB"/>
        </w:rPr>
        <w:t>;</w:t>
      </w:r>
      <w:r w:rsidRPr="00D52B83">
        <w:rPr>
          <w:rFonts w:eastAsia="Times New Roman"/>
          <w:sz w:val="20"/>
          <w:szCs w:val="20"/>
          <w:lang w:val="en-GB"/>
        </w:rPr>
        <w:t xml:space="preserve"> reward</w:t>
      </w:r>
      <w:r w:rsidR="004B144C">
        <w:rPr>
          <w:rFonts w:eastAsia="Times New Roman"/>
          <w:sz w:val="20"/>
          <w:szCs w:val="20"/>
          <w:lang w:val="en-GB"/>
        </w:rPr>
        <w:t>ing</w:t>
      </w:r>
      <w:r w:rsidRPr="00D52B83">
        <w:rPr>
          <w:rFonts w:eastAsia="Times New Roman"/>
          <w:sz w:val="20"/>
          <w:szCs w:val="20"/>
          <w:lang w:val="en-GB"/>
        </w:rPr>
        <w:t xml:space="preserve"> performance; identify</w:t>
      </w:r>
      <w:r w:rsidR="004B144C">
        <w:rPr>
          <w:rFonts w:eastAsia="Times New Roman"/>
          <w:sz w:val="20"/>
          <w:szCs w:val="20"/>
          <w:lang w:val="en-GB"/>
        </w:rPr>
        <w:t>ing</w:t>
      </w:r>
      <w:r w:rsidRPr="00D52B83">
        <w:rPr>
          <w:rFonts w:eastAsia="Times New Roman"/>
          <w:sz w:val="20"/>
          <w:szCs w:val="20"/>
          <w:lang w:val="en-GB"/>
        </w:rPr>
        <w:t xml:space="preserve"> risks and mitigation strategies</w:t>
      </w:r>
      <w:r w:rsidR="004B144C">
        <w:rPr>
          <w:rFonts w:eastAsia="Times New Roman"/>
          <w:sz w:val="20"/>
          <w:szCs w:val="20"/>
          <w:lang w:val="en-GB"/>
        </w:rPr>
        <w:t>;</w:t>
      </w:r>
      <w:r w:rsidRPr="00D52B83">
        <w:rPr>
          <w:rFonts w:eastAsia="Times New Roman"/>
          <w:sz w:val="20"/>
          <w:szCs w:val="20"/>
          <w:lang w:val="en-GB"/>
        </w:rPr>
        <w:t xml:space="preserve"> and measur</w:t>
      </w:r>
      <w:r w:rsidR="004B144C">
        <w:rPr>
          <w:rFonts w:eastAsia="Times New Roman"/>
          <w:sz w:val="20"/>
          <w:szCs w:val="20"/>
          <w:lang w:val="en-GB"/>
        </w:rPr>
        <w:t>ing</w:t>
      </w:r>
      <w:r w:rsidRPr="00D52B83">
        <w:rPr>
          <w:rFonts w:eastAsia="Times New Roman"/>
          <w:sz w:val="20"/>
          <w:szCs w:val="20"/>
          <w:lang w:val="en-GB"/>
        </w:rPr>
        <w:t xml:space="preserve"> </w:t>
      </w:r>
      <w:r w:rsidR="00356D1E">
        <w:rPr>
          <w:rFonts w:eastAsia="Times New Roman"/>
          <w:sz w:val="20"/>
          <w:szCs w:val="20"/>
          <w:lang w:val="en-GB"/>
        </w:rPr>
        <w:t xml:space="preserve">the </w:t>
      </w:r>
      <w:r w:rsidRPr="00D52B83">
        <w:rPr>
          <w:rFonts w:eastAsia="Times New Roman"/>
          <w:sz w:val="20"/>
          <w:szCs w:val="20"/>
          <w:lang w:val="en-GB"/>
        </w:rPr>
        <w:t xml:space="preserve">development of </w:t>
      </w:r>
      <w:r w:rsidR="002F5C10">
        <w:rPr>
          <w:rFonts w:eastAsia="Times New Roman"/>
          <w:sz w:val="20"/>
          <w:szCs w:val="20"/>
          <w:lang w:val="en-GB"/>
        </w:rPr>
        <w:t xml:space="preserve">staff </w:t>
      </w:r>
      <w:r w:rsidRPr="00D52B83">
        <w:rPr>
          <w:rFonts w:eastAsia="Times New Roman"/>
          <w:sz w:val="20"/>
          <w:szCs w:val="20"/>
          <w:lang w:val="en-GB"/>
        </w:rPr>
        <w:t>capabilities.</w:t>
      </w:r>
      <w:r w:rsidRPr="00D52B83">
        <w:rPr>
          <w:rFonts w:eastAsia="Times New Roman"/>
          <w:sz w:val="20"/>
          <w:szCs w:val="20"/>
          <w:lang w:val="en-GB" w:eastAsia="ja-JP"/>
        </w:rPr>
        <w:t xml:space="preserve"> </w:t>
      </w:r>
      <w:r w:rsidR="221B71B5" w:rsidRPr="00D52B83">
        <w:rPr>
          <w:rFonts w:eastAsia="Times New Roman"/>
          <w:sz w:val="20"/>
          <w:szCs w:val="20"/>
          <w:lang w:val="en-GB" w:eastAsia="ja-JP"/>
        </w:rPr>
        <w:t xml:space="preserve">Work is ongoing to </w:t>
      </w:r>
      <w:r w:rsidR="221B71B5" w:rsidRPr="00D52B83">
        <w:rPr>
          <w:rFonts w:eastAsia="Times New Roman"/>
          <w:sz w:val="20"/>
          <w:szCs w:val="20"/>
          <w:lang w:val="en-GB" w:eastAsia="ja-JP"/>
        </w:rPr>
        <w:lastRenderedPageBreak/>
        <w:t xml:space="preserve">further clarify and map out roles and responsibilities of the </w:t>
      </w:r>
      <w:r w:rsidR="00356D1E">
        <w:rPr>
          <w:rFonts w:eastAsia="Times New Roman"/>
          <w:sz w:val="20"/>
          <w:szCs w:val="20"/>
          <w:lang w:val="en-GB" w:eastAsia="ja-JP"/>
        </w:rPr>
        <w:t>Global Policy Network</w:t>
      </w:r>
      <w:r w:rsidR="221B71B5" w:rsidRPr="00D52B83">
        <w:rPr>
          <w:rFonts w:eastAsia="Times New Roman"/>
          <w:sz w:val="20"/>
          <w:szCs w:val="20"/>
          <w:lang w:val="en-GB" w:eastAsia="ja-JP"/>
        </w:rPr>
        <w:t xml:space="preserve"> and </w:t>
      </w:r>
      <w:r w:rsidR="00356D1E">
        <w:rPr>
          <w:rFonts w:eastAsia="Times New Roman"/>
          <w:sz w:val="20"/>
          <w:szCs w:val="20"/>
          <w:lang w:val="en-GB" w:eastAsia="ja-JP"/>
        </w:rPr>
        <w:t xml:space="preserve">the </w:t>
      </w:r>
      <w:r w:rsidR="221B71B5" w:rsidRPr="00D52B83">
        <w:rPr>
          <w:rFonts w:eastAsia="Times New Roman"/>
          <w:sz w:val="20"/>
          <w:szCs w:val="20"/>
          <w:lang w:val="en-GB" w:eastAsia="ja-JP"/>
        </w:rPr>
        <w:t>regional bureau</w:t>
      </w:r>
      <w:r w:rsidR="00356D1E">
        <w:rPr>
          <w:rFonts w:eastAsia="Times New Roman"/>
          <w:sz w:val="20"/>
          <w:szCs w:val="20"/>
          <w:lang w:val="en-GB" w:eastAsia="ja-JP"/>
        </w:rPr>
        <w:t>x</w:t>
      </w:r>
      <w:r w:rsidR="221B71B5" w:rsidRPr="00D52B83">
        <w:rPr>
          <w:rFonts w:eastAsia="Times New Roman"/>
          <w:sz w:val="20"/>
          <w:szCs w:val="20"/>
          <w:lang w:val="en-GB" w:eastAsia="ja-JP"/>
        </w:rPr>
        <w:t>.</w:t>
      </w:r>
    </w:p>
    <w:p w14:paraId="0E23F79F" w14:textId="5A8C2A36" w:rsidR="00386D0D" w:rsidRPr="001F33DB" w:rsidRDefault="00386D0D" w:rsidP="001F33DB">
      <w:pPr>
        <w:tabs>
          <w:tab w:val="left" w:pos="1080"/>
        </w:tabs>
        <w:ind w:left="720"/>
        <w:jc w:val="both"/>
        <w:textAlignment w:val="baseline"/>
        <w:rPr>
          <w:rFonts w:eastAsia="Times New Roman"/>
          <w:sz w:val="12"/>
          <w:szCs w:val="12"/>
          <w:lang w:val="en-GB" w:eastAsia="ja-JP"/>
        </w:rPr>
      </w:pPr>
    </w:p>
    <w:p w14:paraId="0F4055A4" w14:textId="77A8A83F" w:rsidR="00386D0D" w:rsidRPr="00D52B83" w:rsidRDefault="00386D0D" w:rsidP="001F33DB">
      <w:pPr>
        <w:pStyle w:val="ListParagraph"/>
        <w:numPr>
          <w:ilvl w:val="0"/>
          <w:numId w:val="59"/>
        </w:numPr>
        <w:tabs>
          <w:tab w:val="left" w:pos="1080"/>
        </w:tabs>
        <w:ind w:left="720" w:firstLine="0"/>
        <w:jc w:val="both"/>
        <w:textAlignment w:val="baseline"/>
        <w:rPr>
          <w:rFonts w:eastAsia="Times New Roman"/>
          <w:sz w:val="20"/>
          <w:szCs w:val="20"/>
          <w:lang w:val="en-GB" w:eastAsia="ja-JP"/>
        </w:rPr>
      </w:pPr>
      <w:r w:rsidRPr="00D52B83">
        <w:rPr>
          <w:rFonts w:eastAsia="Times New Roman"/>
          <w:sz w:val="20"/>
          <w:szCs w:val="20"/>
          <w:lang w:val="en-GB" w:eastAsia="ja-JP"/>
        </w:rPr>
        <w:t>UNDP appreciates the evaluation’s positive findings on </w:t>
      </w:r>
      <w:r w:rsidRPr="00D52B83">
        <w:rPr>
          <w:rFonts w:eastAsia="Times New Roman"/>
          <w:color w:val="000000" w:themeColor="text1"/>
          <w:sz w:val="20"/>
          <w:szCs w:val="20"/>
          <w:lang w:val="en-GB" w:eastAsia="ja-JP"/>
        </w:rPr>
        <w:t xml:space="preserve">the measures taken to reduce management costs, </w:t>
      </w:r>
      <w:r w:rsidR="00E9B22C" w:rsidRPr="00D52B83">
        <w:rPr>
          <w:rFonts w:eastAsia="Times New Roman"/>
          <w:color w:val="000000" w:themeColor="text1"/>
          <w:sz w:val="20"/>
          <w:szCs w:val="20"/>
          <w:lang w:val="en-GB" w:eastAsia="ja-JP"/>
        </w:rPr>
        <w:t xml:space="preserve">consistently </w:t>
      </w:r>
      <w:r w:rsidRPr="00D52B83">
        <w:rPr>
          <w:rFonts w:eastAsia="Times New Roman"/>
          <w:color w:val="000000" w:themeColor="text1"/>
          <w:sz w:val="20"/>
          <w:szCs w:val="20"/>
          <w:lang w:val="en-GB" w:eastAsia="ja-JP"/>
        </w:rPr>
        <w:t xml:space="preserve">balance the budget, streamline processes and procedures, improve client orientation and reduce </w:t>
      </w:r>
      <w:r w:rsidR="00356D1E">
        <w:rPr>
          <w:rFonts w:eastAsia="Times New Roman"/>
          <w:color w:val="000000" w:themeColor="text1"/>
          <w:sz w:val="20"/>
          <w:szCs w:val="20"/>
          <w:lang w:val="en-GB" w:eastAsia="ja-JP"/>
        </w:rPr>
        <w:t xml:space="preserve">its </w:t>
      </w:r>
      <w:r w:rsidRPr="00D52B83">
        <w:rPr>
          <w:rFonts w:eastAsia="Times New Roman"/>
          <w:color w:val="000000" w:themeColor="text1"/>
          <w:sz w:val="20"/>
          <w:szCs w:val="20"/>
          <w:lang w:val="en-GB" w:eastAsia="ja-JP"/>
        </w:rPr>
        <w:t>carbon footprint. Investing in new technologies and rethinking capabilities for business effectiveness and efficiency have advanced the means for UNDP to improve agility, flexibility</w:t>
      </w:r>
      <w:r w:rsidR="00356D1E">
        <w:rPr>
          <w:rFonts w:eastAsia="Times New Roman"/>
          <w:color w:val="000000" w:themeColor="text1"/>
          <w:sz w:val="20"/>
          <w:szCs w:val="20"/>
          <w:lang w:val="en-GB" w:eastAsia="ja-JP"/>
        </w:rPr>
        <w:t xml:space="preserve"> and</w:t>
      </w:r>
      <w:r w:rsidRPr="00D52B83">
        <w:rPr>
          <w:rFonts w:eastAsia="Times New Roman"/>
          <w:color w:val="000000" w:themeColor="text1"/>
          <w:sz w:val="20"/>
          <w:szCs w:val="20"/>
          <w:lang w:val="en-GB" w:eastAsia="ja-JP"/>
        </w:rPr>
        <w:t xml:space="preserve"> client satisfaction. The </w:t>
      </w:r>
      <w:r w:rsidR="00356D1E">
        <w:rPr>
          <w:rFonts w:eastAsia="Times New Roman"/>
          <w:color w:val="000000" w:themeColor="text1"/>
          <w:sz w:val="20"/>
          <w:szCs w:val="20"/>
          <w:lang w:val="en-GB" w:eastAsia="ja-JP"/>
        </w:rPr>
        <w:t>d</w:t>
      </w:r>
      <w:r w:rsidRPr="00D52B83">
        <w:rPr>
          <w:rFonts w:eastAsia="Times New Roman"/>
          <w:color w:val="000000" w:themeColor="text1"/>
          <w:sz w:val="20"/>
          <w:szCs w:val="20"/>
          <w:lang w:val="en-GB" w:eastAsia="ja-JP"/>
        </w:rPr>
        <w:t xml:space="preserve">igital </w:t>
      </w:r>
      <w:r w:rsidR="00437580">
        <w:rPr>
          <w:rFonts w:eastAsia="Times New Roman"/>
          <w:color w:val="000000" w:themeColor="text1"/>
          <w:sz w:val="20"/>
          <w:szCs w:val="20"/>
          <w:lang w:val="en-GB" w:eastAsia="ja-JP"/>
        </w:rPr>
        <w:t>s</w:t>
      </w:r>
      <w:r w:rsidRPr="00D52B83">
        <w:rPr>
          <w:rFonts w:eastAsia="Times New Roman"/>
          <w:color w:val="000000" w:themeColor="text1"/>
          <w:sz w:val="20"/>
          <w:szCs w:val="20"/>
          <w:lang w:val="en-GB" w:eastAsia="ja-JP"/>
        </w:rPr>
        <w:t xml:space="preserve">trategy was an important and timely enabler of </w:t>
      </w:r>
      <w:r w:rsidR="00437580">
        <w:rPr>
          <w:rFonts w:eastAsia="Times New Roman"/>
          <w:color w:val="000000" w:themeColor="text1"/>
          <w:sz w:val="20"/>
          <w:szCs w:val="20"/>
          <w:lang w:val="en-GB" w:eastAsia="ja-JP"/>
        </w:rPr>
        <w:t>the S</w:t>
      </w:r>
      <w:r w:rsidR="00A3437D" w:rsidRPr="00D52B83">
        <w:rPr>
          <w:rFonts w:eastAsia="Times New Roman"/>
          <w:color w:val="000000" w:themeColor="text1"/>
          <w:sz w:val="20"/>
          <w:szCs w:val="20"/>
          <w:lang w:val="en-GB" w:eastAsia="ja-JP"/>
        </w:rPr>
        <w:t xml:space="preserve">trategic </w:t>
      </w:r>
      <w:r w:rsidR="00437580">
        <w:rPr>
          <w:rFonts w:eastAsia="Times New Roman"/>
          <w:color w:val="000000" w:themeColor="text1"/>
          <w:sz w:val="20"/>
          <w:szCs w:val="20"/>
          <w:lang w:val="en-GB" w:eastAsia="ja-JP"/>
        </w:rPr>
        <w:t>P</w:t>
      </w:r>
      <w:r w:rsidR="00A3437D" w:rsidRPr="00D52B83">
        <w:rPr>
          <w:rFonts w:eastAsia="Times New Roman"/>
          <w:color w:val="000000" w:themeColor="text1"/>
          <w:sz w:val="20"/>
          <w:szCs w:val="20"/>
          <w:lang w:val="en-GB" w:eastAsia="ja-JP"/>
        </w:rPr>
        <w:t>lan</w:t>
      </w:r>
      <w:r w:rsidRPr="00D52B83">
        <w:rPr>
          <w:rFonts w:eastAsia="Times New Roman"/>
          <w:color w:val="000000" w:themeColor="text1"/>
          <w:sz w:val="20"/>
          <w:szCs w:val="20"/>
          <w:lang w:val="en-GB" w:eastAsia="ja-JP"/>
        </w:rPr>
        <w:t xml:space="preserve"> and digital initiatives are taking shape and </w:t>
      </w:r>
      <w:r w:rsidR="00437580">
        <w:rPr>
          <w:rFonts w:eastAsia="Times New Roman"/>
          <w:color w:val="000000" w:themeColor="text1"/>
          <w:sz w:val="20"/>
          <w:szCs w:val="20"/>
          <w:lang w:val="en-GB" w:eastAsia="ja-JP"/>
        </w:rPr>
        <w:t xml:space="preserve">have </w:t>
      </w:r>
      <w:r w:rsidRPr="00D52B83">
        <w:rPr>
          <w:rFonts w:eastAsia="Times New Roman"/>
          <w:color w:val="000000" w:themeColor="text1"/>
          <w:sz w:val="20"/>
          <w:szCs w:val="20"/>
          <w:lang w:val="en-GB" w:eastAsia="ja-JP"/>
        </w:rPr>
        <w:t xml:space="preserve">gained speed in </w:t>
      </w:r>
      <w:r w:rsidR="00437580">
        <w:rPr>
          <w:rFonts w:eastAsia="Times New Roman"/>
          <w:color w:val="000000" w:themeColor="text1"/>
          <w:sz w:val="20"/>
          <w:szCs w:val="20"/>
          <w:lang w:val="en-GB" w:eastAsia="ja-JP"/>
        </w:rPr>
        <w:t xml:space="preserve">the </w:t>
      </w:r>
      <w:r w:rsidRPr="00D52B83">
        <w:rPr>
          <w:rFonts w:eastAsia="Times New Roman"/>
          <w:color w:val="000000" w:themeColor="text1"/>
          <w:sz w:val="20"/>
          <w:szCs w:val="20"/>
          <w:lang w:val="en-GB" w:eastAsia="ja-JP"/>
        </w:rPr>
        <w:t>C</w:t>
      </w:r>
      <w:r w:rsidR="00A3437D" w:rsidRPr="00D52B83">
        <w:rPr>
          <w:rFonts w:eastAsia="Times New Roman"/>
          <w:color w:val="000000" w:themeColor="text1"/>
          <w:sz w:val="20"/>
          <w:szCs w:val="20"/>
          <w:lang w:val="en-GB" w:eastAsia="ja-JP"/>
        </w:rPr>
        <w:t>OVID</w:t>
      </w:r>
      <w:r w:rsidRPr="00D52B83">
        <w:rPr>
          <w:rFonts w:eastAsia="Times New Roman"/>
          <w:color w:val="000000" w:themeColor="text1"/>
          <w:sz w:val="20"/>
          <w:szCs w:val="20"/>
          <w:lang w:val="en-GB" w:eastAsia="ja-JP"/>
        </w:rPr>
        <w:t xml:space="preserve"> response. </w:t>
      </w:r>
    </w:p>
    <w:p w14:paraId="651A6C04" w14:textId="05C7A603" w:rsidR="003C75E5" w:rsidRPr="001F33DB" w:rsidRDefault="003C75E5" w:rsidP="001F33DB">
      <w:pPr>
        <w:tabs>
          <w:tab w:val="left" w:pos="1080"/>
        </w:tabs>
        <w:ind w:left="720"/>
        <w:jc w:val="both"/>
        <w:textAlignment w:val="baseline"/>
        <w:rPr>
          <w:rFonts w:eastAsia="Times New Roman"/>
          <w:color w:val="000000"/>
          <w:sz w:val="12"/>
          <w:szCs w:val="12"/>
          <w:lang w:val="en-GB" w:eastAsia="ja-JP"/>
        </w:rPr>
      </w:pPr>
    </w:p>
    <w:p w14:paraId="670DA8BA" w14:textId="3289E8C9" w:rsidR="00386D0D" w:rsidRPr="00D52B83" w:rsidRDefault="00386D0D" w:rsidP="001F33DB">
      <w:pPr>
        <w:pStyle w:val="ListParagraph"/>
        <w:numPr>
          <w:ilvl w:val="0"/>
          <w:numId w:val="59"/>
        </w:numPr>
        <w:tabs>
          <w:tab w:val="left" w:pos="1080"/>
        </w:tabs>
        <w:ind w:left="720" w:firstLine="0"/>
        <w:jc w:val="both"/>
        <w:textAlignment w:val="baseline"/>
        <w:rPr>
          <w:rFonts w:eastAsia="Times New Roman"/>
          <w:color w:val="000000"/>
          <w:sz w:val="20"/>
          <w:szCs w:val="20"/>
          <w:lang w:val="en-GB" w:eastAsia="ja-JP"/>
        </w:rPr>
      </w:pPr>
      <w:r w:rsidRPr="00D52B83">
        <w:rPr>
          <w:rFonts w:eastAsia="Times New Roman"/>
          <w:sz w:val="20"/>
          <w:szCs w:val="20"/>
          <w:lang w:val="en-GB" w:eastAsia="ja-JP"/>
        </w:rPr>
        <w:t>UNDP has made significant contributions to</w:t>
      </w:r>
      <w:r w:rsidR="00224098" w:rsidRPr="00D52B83">
        <w:rPr>
          <w:rFonts w:eastAsia="Times New Roman"/>
          <w:sz w:val="20"/>
          <w:szCs w:val="20"/>
          <w:lang w:val="en-GB" w:eastAsia="ja-JP"/>
        </w:rPr>
        <w:t xml:space="preserve"> and </w:t>
      </w:r>
      <w:r w:rsidRPr="00D52B83">
        <w:rPr>
          <w:rFonts w:eastAsia="Times New Roman"/>
          <w:color w:val="000000" w:themeColor="text1"/>
          <w:sz w:val="20"/>
          <w:szCs w:val="20"/>
          <w:lang w:val="en-GB" w:eastAsia="ja-JP"/>
        </w:rPr>
        <w:t>invested in developing innovation capabilities and mainstreaming</w:t>
      </w:r>
      <w:r w:rsidR="66CAA3C0" w:rsidRPr="00D52B83">
        <w:rPr>
          <w:rFonts w:eastAsia="Times New Roman"/>
          <w:color w:val="000000" w:themeColor="text1"/>
          <w:sz w:val="20"/>
          <w:szCs w:val="20"/>
          <w:lang w:val="en-GB" w:eastAsia="ja-JP"/>
        </w:rPr>
        <w:t xml:space="preserve"> them in the organi</w:t>
      </w:r>
      <w:r w:rsidR="3041F851" w:rsidRPr="00D52B83">
        <w:rPr>
          <w:rFonts w:eastAsia="Times New Roman"/>
          <w:color w:val="000000" w:themeColor="text1"/>
          <w:sz w:val="20"/>
          <w:szCs w:val="20"/>
          <w:lang w:val="en-GB" w:eastAsia="ja-JP"/>
        </w:rPr>
        <w:t>z</w:t>
      </w:r>
      <w:r w:rsidR="66CAA3C0" w:rsidRPr="00D52B83">
        <w:rPr>
          <w:rFonts w:eastAsia="Times New Roman"/>
          <w:color w:val="000000" w:themeColor="text1"/>
          <w:sz w:val="20"/>
          <w:szCs w:val="20"/>
          <w:lang w:val="en-GB" w:eastAsia="ja-JP"/>
        </w:rPr>
        <w:t>ation</w:t>
      </w:r>
      <w:r w:rsidRPr="00D52B83">
        <w:rPr>
          <w:rFonts w:eastAsia="Times New Roman"/>
          <w:color w:val="000000" w:themeColor="text1"/>
          <w:sz w:val="20"/>
          <w:szCs w:val="20"/>
          <w:lang w:val="en-GB" w:eastAsia="ja-JP"/>
        </w:rPr>
        <w:t xml:space="preserve">. </w:t>
      </w:r>
      <w:r w:rsidR="00437580">
        <w:rPr>
          <w:rFonts w:eastAsia="Times New Roman"/>
          <w:color w:val="000000" w:themeColor="text1"/>
          <w:sz w:val="20"/>
          <w:szCs w:val="20"/>
          <w:lang w:val="en-GB" w:eastAsia="ja-JP"/>
        </w:rPr>
        <w:t>The a</w:t>
      </w:r>
      <w:r w:rsidRPr="00D52B83">
        <w:rPr>
          <w:rFonts w:eastAsia="Times New Roman"/>
          <w:color w:val="000000" w:themeColor="text1"/>
          <w:sz w:val="20"/>
          <w:szCs w:val="20"/>
          <w:lang w:val="en-GB" w:eastAsia="ja-JP"/>
        </w:rPr>
        <w:t xml:space="preserve">ccelerator </w:t>
      </w:r>
      <w:r w:rsidR="00437580">
        <w:rPr>
          <w:rFonts w:eastAsia="Times New Roman"/>
          <w:color w:val="000000" w:themeColor="text1"/>
          <w:sz w:val="20"/>
          <w:szCs w:val="20"/>
          <w:lang w:val="en-GB" w:eastAsia="ja-JP"/>
        </w:rPr>
        <w:t>l</w:t>
      </w:r>
      <w:r w:rsidRPr="00D52B83">
        <w:rPr>
          <w:rFonts w:eastAsia="Times New Roman"/>
          <w:color w:val="000000" w:themeColor="text1"/>
          <w:sz w:val="20"/>
          <w:szCs w:val="20"/>
          <w:lang w:val="en-GB" w:eastAsia="ja-JP"/>
        </w:rPr>
        <w:t xml:space="preserve">abs highlighted social innovation at country level. Global and </w:t>
      </w:r>
      <w:r w:rsidR="005974FB" w:rsidRPr="00D52B83">
        <w:rPr>
          <w:rFonts w:eastAsia="Times New Roman"/>
          <w:color w:val="000000" w:themeColor="text1"/>
          <w:sz w:val="20"/>
          <w:szCs w:val="20"/>
          <w:lang w:val="en-GB" w:eastAsia="ja-JP"/>
        </w:rPr>
        <w:t>c</w:t>
      </w:r>
      <w:r w:rsidRPr="00D52B83">
        <w:rPr>
          <w:rFonts w:eastAsia="Times New Roman"/>
          <w:color w:val="000000" w:themeColor="text1"/>
          <w:sz w:val="20"/>
          <w:szCs w:val="20"/>
          <w:lang w:val="en-GB" w:eastAsia="ja-JP"/>
        </w:rPr>
        <w:t xml:space="preserve">ountry </w:t>
      </w:r>
      <w:r w:rsidR="005974FB" w:rsidRPr="00D52B83">
        <w:rPr>
          <w:rFonts w:eastAsia="Times New Roman"/>
          <w:color w:val="000000" w:themeColor="text1"/>
          <w:sz w:val="20"/>
          <w:szCs w:val="20"/>
          <w:lang w:val="en-GB" w:eastAsia="ja-JP"/>
        </w:rPr>
        <w:t>s</w:t>
      </w:r>
      <w:r w:rsidRPr="00D52B83">
        <w:rPr>
          <w:rFonts w:eastAsia="Times New Roman"/>
          <w:color w:val="000000" w:themeColor="text1"/>
          <w:sz w:val="20"/>
          <w:szCs w:val="20"/>
          <w:lang w:val="en-GB" w:eastAsia="ja-JP"/>
        </w:rPr>
        <w:t xml:space="preserve">upport </w:t>
      </w:r>
      <w:r w:rsidR="005974FB" w:rsidRPr="00D52B83">
        <w:rPr>
          <w:rFonts w:eastAsia="Times New Roman"/>
          <w:color w:val="000000" w:themeColor="text1"/>
          <w:sz w:val="20"/>
          <w:szCs w:val="20"/>
          <w:lang w:val="en-GB" w:eastAsia="ja-JP"/>
        </w:rPr>
        <w:t>p</w:t>
      </w:r>
      <w:r w:rsidRPr="00D52B83">
        <w:rPr>
          <w:rFonts w:eastAsia="Times New Roman"/>
          <w:color w:val="000000" w:themeColor="text1"/>
          <w:sz w:val="20"/>
          <w:szCs w:val="20"/>
          <w:lang w:val="en-GB" w:eastAsia="ja-JP"/>
        </w:rPr>
        <w:t>latforms are expanding expertise in regional hubs</w:t>
      </w:r>
      <w:r w:rsidR="005974FB" w:rsidRPr="00D52B83">
        <w:rPr>
          <w:rFonts w:eastAsia="Times New Roman"/>
          <w:color w:val="000000" w:themeColor="text1"/>
          <w:sz w:val="20"/>
          <w:szCs w:val="20"/>
          <w:lang w:val="en-GB" w:eastAsia="ja-JP"/>
        </w:rPr>
        <w:t xml:space="preserve"> and country offices</w:t>
      </w:r>
      <w:r w:rsidRPr="00D52B83">
        <w:rPr>
          <w:rFonts w:eastAsia="Times New Roman"/>
          <w:color w:val="000000" w:themeColor="text1"/>
          <w:sz w:val="20"/>
          <w:szCs w:val="20"/>
          <w:lang w:val="en-GB" w:eastAsia="ja-JP"/>
        </w:rPr>
        <w:t>, enabling more context-specific, experimental approaches to problems. </w:t>
      </w:r>
    </w:p>
    <w:p w14:paraId="034ED159" w14:textId="77777777" w:rsidR="00D06F70" w:rsidRPr="001F33DB" w:rsidRDefault="00D06F70" w:rsidP="001F33DB">
      <w:pPr>
        <w:tabs>
          <w:tab w:val="left" w:pos="1080"/>
        </w:tabs>
        <w:ind w:left="720"/>
        <w:jc w:val="both"/>
        <w:textAlignment w:val="baseline"/>
        <w:rPr>
          <w:rFonts w:eastAsia="Times New Roman"/>
          <w:sz w:val="12"/>
          <w:szCs w:val="12"/>
          <w:lang w:val="en-GB" w:eastAsia="ja-JP"/>
        </w:rPr>
      </w:pPr>
    </w:p>
    <w:p w14:paraId="5B8EC5C5" w14:textId="1C4B78A4" w:rsidR="00386D0D" w:rsidRPr="00D52B83" w:rsidRDefault="00386D0D" w:rsidP="001F33DB">
      <w:pPr>
        <w:pStyle w:val="ListParagraph"/>
        <w:numPr>
          <w:ilvl w:val="0"/>
          <w:numId w:val="59"/>
        </w:numPr>
        <w:tabs>
          <w:tab w:val="left" w:pos="1080"/>
        </w:tabs>
        <w:ind w:left="720" w:firstLine="0"/>
        <w:jc w:val="both"/>
        <w:textAlignment w:val="baseline"/>
        <w:rPr>
          <w:rFonts w:eastAsia="Times New Roman"/>
          <w:color w:val="000000"/>
          <w:sz w:val="20"/>
          <w:szCs w:val="20"/>
          <w:lang w:val="en-GB" w:eastAsia="ja-JP"/>
        </w:rPr>
      </w:pPr>
      <w:r w:rsidRPr="00D52B83">
        <w:rPr>
          <w:rFonts w:eastAsia="Times New Roman"/>
          <w:color w:val="000000"/>
          <w:sz w:val="20"/>
          <w:szCs w:val="20"/>
          <w:lang w:val="en-GB" w:eastAsia="ja-JP"/>
        </w:rPr>
        <w:t>UNDP management would like to highlight the following points: </w:t>
      </w:r>
    </w:p>
    <w:p w14:paraId="0F460F0E" w14:textId="08A0C4AE" w:rsidR="00386D0D" w:rsidRPr="001F33DB" w:rsidRDefault="00386D0D" w:rsidP="00A03797">
      <w:pPr>
        <w:ind w:left="720"/>
        <w:jc w:val="both"/>
        <w:textAlignment w:val="baseline"/>
        <w:rPr>
          <w:rFonts w:eastAsia="Times New Roman"/>
          <w:sz w:val="12"/>
          <w:szCs w:val="12"/>
          <w:lang w:val="en-GB" w:eastAsia="ja-JP"/>
        </w:rPr>
      </w:pPr>
    </w:p>
    <w:p w14:paraId="7D0E03C6" w14:textId="1A415917" w:rsidR="00106D87" w:rsidRPr="00F70FBC" w:rsidRDefault="00386D0D" w:rsidP="001F33DB">
      <w:pPr>
        <w:numPr>
          <w:ilvl w:val="0"/>
          <w:numId w:val="50"/>
        </w:numPr>
        <w:tabs>
          <w:tab w:val="left" w:pos="1080"/>
        </w:tabs>
        <w:ind w:firstLine="0"/>
        <w:jc w:val="both"/>
        <w:textAlignment w:val="baseline"/>
        <w:rPr>
          <w:rFonts w:eastAsia="Times New Roman"/>
          <w:sz w:val="20"/>
          <w:szCs w:val="20"/>
          <w:lang w:val="en-GB" w:eastAsia="ja-JP"/>
        </w:rPr>
      </w:pPr>
      <w:r w:rsidRPr="00F70FBC">
        <w:rPr>
          <w:rFonts w:eastAsia="Times New Roman"/>
          <w:color w:val="000000"/>
          <w:sz w:val="20"/>
          <w:szCs w:val="20"/>
          <w:lang w:val="en-GB" w:eastAsia="ja-JP"/>
        </w:rPr>
        <w:t xml:space="preserve">The </w:t>
      </w:r>
      <w:r w:rsidR="00437580">
        <w:rPr>
          <w:rFonts w:eastAsia="Times New Roman"/>
          <w:color w:val="000000"/>
          <w:sz w:val="20"/>
          <w:szCs w:val="20"/>
          <w:lang w:val="en-GB" w:eastAsia="ja-JP"/>
        </w:rPr>
        <w:t>S</w:t>
      </w:r>
      <w:r w:rsidR="00B368CE" w:rsidRPr="00F70FBC">
        <w:rPr>
          <w:rFonts w:eastAsia="Times New Roman"/>
          <w:color w:val="000000"/>
          <w:sz w:val="20"/>
          <w:szCs w:val="20"/>
          <w:lang w:val="en-GB" w:eastAsia="ja-JP"/>
        </w:rPr>
        <w:t xml:space="preserve">trategic </w:t>
      </w:r>
      <w:r w:rsidR="00437580">
        <w:rPr>
          <w:rFonts w:eastAsia="Times New Roman"/>
          <w:color w:val="000000"/>
          <w:sz w:val="20"/>
          <w:szCs w:val="20"/>
          <w:lang w:val="en-GB" w:eastAsia="ja-JP"/>
        </w:rPr>
        <w:t>P</w:t>
      </w:r>
      <w:r w:rsidR="00B368CE" w:rsidRPr="00F70FBC">
        <w:rPr>
          <w:rFonts w:eastAsia="Times New Roman"/>
          <w:color w:val="000000"/>
          <w:sz w:val="20"/>
          <w:szCs w:val="20"/>
          <w:lang w:val="en-GB" w:eastAsia="ja-JP"/>
        </w:rPr>
        <w:t>lan</w:t>
      </w:r>
      <w:r w:rsidRPr="00F70FBC">
        <w:rPr>
          <w:rFonts w:eastAsia="Times New Roman"/>
          <w:color w:val="000000"/>
          <w:sz w:val="20"/>
          <w:szCs w:val="20"/>
          <w:lang w:val="en-GB" w:eastAsia="ja-JP"/>
        </w:rPr>
        <w:t xml:space="preserve"> was intended to be aspirational and flexible in describing </w:t>
      </w:r>
      <w:r w:rsidR="00437580">
        <w:rPr>
          <w:rFonts w:eastAsia="Times New Roman"/>
          <w:color w:val="000000"/>
          <w:sz w:val="20"/>
          <w:szCs w:val="20"/>
          <w:lang w:val="en-GB" w:eastAsia="ja-JP"/>
        </w:rPr>
        <w:t xml:space="preserve">the role of </w:t>
      </w:r>
      <w:r w:rsidRPr="00F70FBC">
        <w:rPr>
          <w:rFonts w:eastAsia="Times New Roman"/>
          <w:color w:val="000000"/>
          <w:sz w:val="20"/>
          <w:szCs w:val="20"/>
          <w:lang w:val="en-GB" w:eastAsia="ja-JP"/>
        </w:rPr>
        <w:t xml:space="preserve">UNDP in the broader context, underpinned by the objective to support countries and communities to achieve </w:t>
      </w:r>
      <w:r w:rsidR="00437580">
        <w:rPr>
          <w:rFonts w:eastAsia="Times New Roman"/>
          <w:color w:val="000000"/>
          <w:sz w:val="20"/>
          <w:szCs w:val="20"/>
          <w:lang w:val="en-GB" w:eastAsia="ja-JP"/>
        </w:rPr>
        <w:t xml:space="preserve">the aims of the 2030 </w:t>
      </w:r>
      <w:r w:rsidRPr="00F70FBC">
        <w:rPr>
          <w:rFonts w:eastAsia="Times New Roman"/>
          <w:color w:val="000000"/>
          <w:sz w:val="20"/>
          <w:szCs w:val="20"/>
          <w:lang w:val="en-GB" w:eastAsia="ja-JP"/>
        </w:rPr>
        <w:t xml:space="preserve">Agenda and the </w:t>
      </w:r>
      <w:r w:rsidR="00437580">
        <w:rPr>
          <w:rFonts w:eastAsia="Times New Roman"/>
          <w:color w:val="000000"/>
          <w:sz w:val="20"/>
          <w:szCs w:val="20"/>
          <w:lang w:val="en-GB" w:eastAsia="ja-JP"/>
        </w:rPr>
        <w:t>Sustainable Development Goals</w:t>
      </w:r>
      <w:r w:rsidRPr="00F70FBC">
        <w:rPr>
          <w:rFonts w:eastAsia="Times New Roman"/>
          <w:color w:val="000000"/>
          <w:sz w:val="20"/>
          <w:szCs w:val="20"/>
          <w:lang w:val="en-GB" w:eastAsia="ja-JP"/>
        </w:rPr>
        <w:t xml:space="preserve">. Implementation of the </w:t>
      </w:r>
      <w:r w:rsidR="00BF31A6" w:rsidRPr="00F70FBC">
        <w:rPr>
          <w:rFonts w:eastAsia="Times New Roman"/>
          <w:color w:val="000000"/>
          <w:sz w:val="20"/>
          <w:szCs w:val="20"/>
          <w:lang w:val="en-GB" w:eastAsia="ja-JP"/>
        </w:rPr>
        <w:t>plan</w:t>
      </w:r>
      <w:r w:rsidRPr="00F70FBC">
        <w:rPr>
          <w:rFonts w:eastAsia="Times New Roman"/>
          <w:color w:val="000000"/>
          <w:sz w:val="20"/>
          <w:szCs w:val="20"/>
          <w:lang w:val="en-GB" w:eastAsia="ja-JP"/>
        </w:rPr>
        <w:t xml:space="preserve"> promoted collaborative partnerships to support and finance the </w:t>
      </w:r>
      <w:r w:rsidR="00437580">
        <w:rPr>
          <w:rFonts w:eastAsia="Times New Roman"/>
          <w:color w:val="000000"/>
          <w:sz w:val="20"/>
          <w:szCs w:val="20"/>
          <w:lang w:val="en-GB" w:eastAsia="ja-JP"/>
        </w:rPr>
        <w:t>Goal</w:t>
      </w:r>
      <w:r w:rsidR="00437580" w:rsidRPr="00F70FBC">
        <w:rPr>
          <w:rFonts w:eastAsia="Times New Roman"/>
          <w:color w:val="000000"/>
          <w:sz w:val="20"/>
          <w:szCs w:val="20"/>
          <w:lang w:val="en-GB" w:eastAsia="ja-JP"/>
        </w:rPr>
        <w:t>s</w:t>
      </w:r>
      <w:r w:rsidRPr="00F70FBC">
        <w:rPr>
          <w:rFonts w:eastAsia="Times New Roman"/>
          <w:color w:val="000000"/>
          <w:sz w:val="20"/>
          <w:szCs w:val="20"/>
          <w:lang w:val="en-GB" w:eastAsia="ja-JP"/>
        </w:rPr>
        <w:t xml:space="preserve">, to integrate approaches more systemically for more balanced consideration of economic, social and environmental dimensions and to mainstream </w:t>
      </w:r>
      <w:r w:rsidR="00437580">
        <w:rPr>
          <w:rFonts w:eastAsia="Times New Roman"/>
          <w:color w:val="000000"/>
          <w:sz w:val="20"/>
          <w:szCs w:val="20"/>
          <w:lang w:val="en-GB" w:eastAsia="ja-JP"/>
        </w:rPr>
        <w:t xml:space="preserve">the principle of </w:t>
      </w:r>
      <w:r w:rsidR="00D25C1A" w:rsidRPr="00F70FBC">
        <w:rPr>
          <w:rFonts w:eastAsia="Times New Roman"/>
          <w:color w:val="000000"/>
          <w:sz w:val="20"/>
          <w:szCs w:val="20"/>
          <w:lang w:val="en-GB" w:eastAsia="ja-JP"/>
        </w:rPr>
        <w:t>leaving no one behind</w:t>
      </w:r>
      <w:r w:rsidRPr="00F70FBC">
        <w:rPr>
          <w:rFonts w:eastAsia="Times New Roman"/>
          <w:color w:val="000000"/>
          <w:sz w:val="20"/>
          <w:szCs w:val="20"/>
          <w:lang w:val="en-GB" w:eastAsia="ja-JP"/>
        </w:rPr>
        <w:t>. The evaluation recogni</w:t>
      </w:r>
      <w:r w:rsidR="00437580">
        <w:rPr>
          <w:rFonts w:eastAsia="Times New Roman"/>
          <w:color w:val="000000"/>
          <w:sz w:val="20"/>
          <w:szCs w:val="20"/>
          <w:lang w:val="en-GB" w:eastAsia="ja-JP"/>
        </w:rPr>
        <w:t>z</w:t>
      </w:r>
      <w:r w:rsidRPr="00F70FBC">
        <w:rPr>
          <w:rFonts w:eastAsia="Times New Roman"/>
          <w:color w:val="000000"/>
          <w:sz w:val="20"/>
          <w:szCs w:val="20"/>
          <w:lang w:val="en-GB" w:eastAsia="ja-JP"/>
        </w:rPr>
        <w:t>es that UNDP adapted to support new signature solutions</w:t>
      </w:r>
      <w:r w:rsidR="00437580">
        <w:rPr>
          <w:rFonts w:eastAsia="Times New Roman"/>
          <w:color w:val="000000"/>
          <w:sz w:val="20"/>
          <w:szCs w:val="20"/>
          <w:lang w:val="en-GB" w:eastAsia="ja-JP"/>
        </w:rPr>
        <w:t xml:space="preserve">, which </w:t>
      </w:r>
      <w:r w:rsidRPr="00F70FBC">
        <w:rPr>
          <w:rFonts w:eastAsia="Times New Roman"/>
          <w:color w:val="000000"/>
          <w:sz w:val="20"/>
          <w:szCs w:val="20"/>
          <w:lang w:val="en-GB" w:eastAsia="ja-JP"/>
        </w:rPr>
        <w:t xml:space="preserve">are intended to be flexible </w:t>
      </w:r>
      <w:r w:rsidR="004B144C">
        <w:rPr>
          <w:rFonts w:eastAsia="Times New Roman"/>
          <w:color w:val="000000"/>
          <w:sz w:val="20"/>
          <w:szCs w:val="20"/>
          <w:lang w:val="en-GB" w:eastAsia="ja-JP"/>
        </w:rPr>
        <w:t xml:space="preserve">and </w:t>
      </w:r>
      <w:r w:rsidRPr="00F70FBC">
        <w:rPr>
          <w:rFonts w:eastAsia="Times New Roman"/>
          <w:color w:val="000000"/>
          <w:sz w:val="20"/>
          <w:szCs w:val="20"/>
          <w:lang w:val="en-GB" w:eastAsia="ja-JP"/>
        </w:rPr>
        <w:t xml:space="preserve">tailored to </w:t>
      </w:r>
      <w:r w:rsidR="00F069AB">
        <w:rPr>
          <w:rFonts w:eastAsia="Times New Roman"/>
          <w:color w:val="000000"/>
          <w:sz w:val="20"/>
          <w:szCs w:val="20"/>
          <w:lang w:val="en-GB" w:eastAsia="ja-JP"/>
        </w:rPr>
        <w:t xml:space="preserve">the needs of different </w:t>
      </w:r>
      <w:r w:rsidR="00F069AB" w:rsidRPr="00F70FBC">
        <w:rPr>
          <w:rFonts w:eastAsia="Times New Roman"/>
          <w:color w:val="000000"/>
          <w:sz w:val="20"/>
          <w:szCs w:val="20"/>
          <w:lang w:val="en-GB" w:eastAsia="ja-JP"/>
        </w:rPr>
        <w:t>countr</w:t>
      </w:r>
      <w:r w:rsidR="00F069AB">
        <w:rPr>
          <w:rFonts w:eastAsia="Times New Roman"/>
          <w:color w:val="000000"/>
          <w:sz w:val="20"/>
          <w:szCs w:val="20"/>
          <w:lang w:val="en-GB" w:eastAsia="ja-JP"/>
        </w:rPr>
        <w:t>ies</w:t>
      </w:r>
      <w:r w:rsidRPr="00F70FBC">
        <w:rPr>
          <w:rFonts w:eastAsia="Times New Roman"/>
          <w:color w:val="000000"/>
          <w:sz w:val="20"/>
          <w:szCs w:val="20"/>
          <w:lang w:val="en-GB" w:eastAsia="ja-JP"/>
        </w:rPr>
        <w:t>. UNDP has increasingly tailored support to country</w:t>
      </w:r>
      <w:r w:rsidR="00F069AB">
        <w:rPr>
          <w:rFonts w:eastAsia="Times New Roman"/>
          <w:color w:val="000000"/>
          <w:sz w:val="20"/>
          <w:szCs w:val="20"/>
          <w:lang w:val="en-GB" w:eastAsia="ja-JP"/>
        </w:rPr>
        <w:t>-level</w:t>
      </w:r>
      <w:r w:rsidRPr="00F70FBC">
        <w:rPr>
          <w:rFonts w:eastAsia="Times New Roman"/>
          <w:color w:val="000000"/>
          <w:sz w:val="20"/>
          <w:szCs w:val="20"/>
          <w:lang w:val="en-GB" w:eastAsia="ja-JP"/>
        </w:rPr>
        <w:t xml:space="preserve"> context</w:t>
      </w:r>
      <w:r w:rsidR="00F069AB">
        <w:rPr>
          <w:rFonts w:eastAsia="Times New Roman"/>
          <w:color w:val="000000"/>
          <w:sz w:val="20"/>
          <w:szCs w:val="20"/>
          <w:lang w:val="en-GB" w:eastAsia="ja-JP"/>
        </w:rPr>
        <w:t>s</w:t>
      </w:r>
      <w:r w:rsidRPr="00F70FBC">
        <w:rPr>
          <w:rFonts w:eastAsia="Times New Roman"/>
          <w:color w:val="2F5496"/>
          <w:sz w:val="20"/>
          <w:szCs w:val="20"/>
          <w:lang w:val="en-GB" w:eastAsia="ja-JP"/>
        </w:rPr>
        <w:t>. </w:t>
      </w:r>
      <w:r w:rsidRPr="00F70FBC">
        <w:rPr>
          <w:rFonts w:eastAsia="Times New Roman"/>
          <w:color w:val="000000"/>
          <w:sz w:val="20"/>
          <w:szCs w:val="20"/>
          <w:lang w:val="en-GB" w:eastAsia="ja-JP"/>
        </w:rPr>
        <w:t xml:space="preserve">The </w:t>
      </w:r>
      <w:r w:rsidR="00D25C1A" w:rsidRPr="00F70FBC">
        <w:rPr>
          <w:rFonts w:eastAsia="Times New Roman"/>
          <w:color w:val="000000"/>
          <w:sz w:val="20"/>
          <w:szCs w:val="20"/>
          <w:lang w:val="en-GB" w:eastAsia="ja-JP"/>
        </w:rPr>
        <w:t>signature solutions</w:t>
      </w:r>
      <w:r w:rsidRPr="00F70FBC">
        <w:rPr>
          <w:rFonts w:eastAsia="Times New Roman"/>
          <w:color w:val="000000"/>
          <w:sz w:val="20"/>
          <w:szCs w:val="20"/>
          <w:lang w:val="en-GB" w:eastAsia="ja-JP"/>
        </w:rPr>
        <w:t xml:space="preserve"> are thematic clusters with </w:t>
      </w:r>
      <w:r w:rsidR="00444DE3" w:rsidRPr="00F70FBC">
        <w:rPr>
          <w:rFonts w:eastAsia="Times New Roman"/>
          <w:color w:val="000000"/>
          <w:sz w:val="20"/>
          <w:szCs w:val="20"/>
          <w:lang w:val="en-GB" w:eastAsia="ja-JP"/>
        </w:rPr>
        <w:t>33</w:t>
      </w:r>
      <w:r w:rsidRPr="00F70FBC">
        <w:rPr>
          <w:rFonts w:eastAsia="Times New Roman"/>
          <w:color w:val="000000"/>
          <w:sz w:val="20"/>
          <w:szCs w:val="20"/>
          <w:lang w:val="en-GB" w:eastAsia="ja-JP"/>
        </w:rPr>
        <w:t xml:space="preserve"> development outputs</w:t>
      </w:r>
      <w:r w:rsidR="00F800AC" w:rsidRPr="00F70FBC">
        <w:rPr>
          <w:rStyle w:val="FootnoteReference"/>
          <w:rFonts w:eastAsia="Times New Roman"/>
          <w:color w:val="000000"/>
          <w:sz w:val="20"/>
          <w:szCs w:val="20"/>
          <w:lang w:val="en-GB" w:eastAsia="ja-JP"/>
        </w:rPr>
        <w:footnoteReference w:id="2"/>
      </w:r>
      <w:r w:rsidRPr="00F70FBC">
        <w:rPr>
          <w:rFonts w:eastAsia="Times New Roman"/>
          <w:color w:val="000000"/>
          <w:sz w:val="20"/>
          <w:szCs w:val="20"/>
          <w:lang w:val="en-GB" w:eastAsia="ja-JP"/>
        </w:rPr>
        <w:t xml:space="preserve"> that leverage the linkages, inter alia, between thematic areas, development contexts and teams</w:t>
      </w:r>
      <w:r w:rsidR="00692DFC" w:rsidRPr="00F70FBC">
        <w:rPr>
          <w:rFonts w:eastAsia="Times New Roman"/>
          <w:color w:val="000000"/>
          <w:sz w:val="20"/>
          <w:szCs w:val="20"/>
          <w:lang w:val="en-GB" w:eastAsia="ja-JP"/>
        </w:rPr>
        <w:t xml:space="preserve"> and </w:t>
      </w:r>
      <w:r w:rsidRPr="00F70FBC">
        <w:rPr>
          <w:rFonts w:eastAsia="Times New Roman"/>
          <w:color w:val="000000"/>
          <w:sz w:val="20"/>
          <w:szCs w:val="20"/>
          <w:lang w:val="en-GB" w:eastAsia="ja-JP"/>
        </w:rPr>
        <w:t xml:space="preserve">partners. The </w:t>
      </w:r>
      <w:r w:rsidR="008907A9">
        <w:rPr>
          <w:rFonts w:eastAsia="Times New Roman"/>
          <w:color w:val="000000"/>
          <w:sz w:val="20"/>
          <w:szCs w:val="20"/>
          <w:lang w:val="en-GB" w:eastAsia="ja-JP"/>
        </w:rPr>
        <w:t>S</w:t>
      </w:r>
      <w:r w:rsidR="008907A9" w:rsidRPr="00F70FBC">
        <w:rPr>
          <w:rFonts w:eastAsia="Times New Roman"/>
          <w:color w:val="000000"/>
          <w:sz w:val="20"/>
          <w:szCs w:val="20"/>
          <w:lang w:val="en-GB" w:eastAsia="ja-JP"/>
        </w:rPr>
        <w:t>trategic</w:t>
      </w:r>
      <w:r w:rsidR="00BD0BA6" w:rsidRPr="00F70FBC">
        <w:rPr>
          <w:rFonts w:eastAsia="Times New Roman"/>
          <w:color w:val="000000"/>
          <w:sz w:val="20"/>
          <w:szCs w:val="20"/>
          <w:lang w:val="en-GB" w:eastAsia="ja-JP"/>
        </w:rPr>
        <w:t xml:space="preserve"> </w:t>
      </w:r>
      <w:r w:rsidR="00F069AB">
        <w:rPr>
          <w:rFonts w:eastAsia="Times New Roman"/>
          <w:color w:val="000000"/>
          <w:sz w:val="20"/>
          <w:szCs w:val="20"/>
          <w:lang w:val="en-GB" w:eastAsia="ja-JP"/>
        </w:rPr>
        <w:t>P</w:t>
      </w:r>
      <w:r w:rsidR="00BD0BA6" w:rsidRPr="00F70FBC">
        <w:rPr>
          <w:rFonts w:eastAsia="Times New Roman"/>
          <w:color w:val="000000"/>
          <w:sz w:val="20"/>
          <w:szCs w:val="20"/>
          <w:lang w:val="en-GB" w:eastAsia="ja-JP"/>
        </w:rPr>
        <w:t>lan p</w:t>
      </w:r>
      <w:r w:rsidRPr="00F70FBC">
        <w:rPr>
          <w:rFonts w:eastAsia="Times New Roman"/>
          <w:color w:val="000000"/>
          <w:sz w:val="20"/>
          <w:szCs w:val="20"/>
          <w:lang w:val="en-GB" w:eastAsia="ja-JP"/>
        </w:rPr>
        <w:t xml:space="preserve">rovides direction without prescribing actions, recognizing that UNDP works in various development settings with some countries experiencing more than one context. Beyond making relevant contributions to development results, UNDP strengthened its programmatic offerings. </w:t>
      </w:r>
      <w:r w:rsidR="004B144C">
        <w:rPr>
          <w:rFonts w:eastAsia="Times New Roman"/>
          <w:color w:val="000000"/>
          <w:sz w:val="20"/>
          <w:szCs w:val="20"/>
          <w:lang w:val="en-GB" w:eastAsia="ja-JP"/>
        </w:rPr>
        <w:t>T</w:t>
      </w:r>
      <w:r w:rsidRPr="00F70FBC">
        <w:rPr>
          <w:rFonts w:eastAsia="Times New Roman"/>
          <w:color w:val="000000"/>
          <w:sz w:val="20"/>
          <w:szCs w:val="20"/>
          <w:lang w:val="en-GB" w:eastAsia="ja-JP"/>
        </w:rPr>
        <w:t xml:space="preserve">hese continue to evolve as UNDP gains a better understanding of how to strengthen the intersections to respond to complex, manifold development challenges and achieve the </w:t>
      </w:r>
      <w:r w:rsidR="00F069AB">
        <w:rPr>
          <w:rFonts w:eastAsia="Times New Roman"/>
          <w:color w:val="000000"/>
          <w:sz w:val="20"/>
          <w:szCs w:val="20"/>
          <w:lang w:val="en-GB" w:eastAsia="ja-JP"/>
        </w:rPr>
        <w:t>Goals</w:t>
      </w:r>
      <w:r w:rsidR="0056146D">
        <w:rPr>
          <w:rFonts w:eastAsia="Times New Roman"/>
          <w:color w:val="000000"/>
          <w:sz w:val="20"/>
          <w:szCs w:val="20"/>
          <w:lang w:val="en-GB" w:eastAsia="ja-JP"/>
        </w:rPr>
        <w:t>;</w:t>
      </w:r>
      <w:r w:rsidRPr="00F70FBC">
        <w:rPr>
          <w:rFonts w:eastAsia="Times New Roman"/>
          <w:color w:val="000000"/>
          <w:sz w:val="20"/>
          <w:szCs w:val="20"/>
          <w:lang w:val="en-GB" w:eastAsia="ja-JP"/>
        </w:rPr>
        <w:t> </w:t>
      </w:r>
    </w:p>
    <w:p w14:paraId="12FBB06B" w14:textId="77777777" w:rsidR="00106D87" w:rsidRPr="001F33DB" w:rsidRDefault="00106D87" w:rsidP="001F33DB">
      <w:pPr>
        <w:tabs>
          <w:tab w:val="left" w:pos="1080"/>
        </w:tabs>
        <w:ind w:left="720"/>
        <w:jc w:val="both"/>
        <w:textAlignment w:val="baseline"/>
        <w:rPr>
          <w:rFonts w:eastAsia="Times New Roman"/>
          <w:sz w:val="12"/>
          <w:szCs w:val="12"/>
          <w:lang w:val="en-GB" w:eastAsia="ja-JP"/>
        </w:rPr>
      </w:pPr>
    </w:p>
    <w:p w14:paraId="31438A05" w14:textId="165FF9E2" w:rsidR="00B95041" w:rsidRPr="00F70FBC" w:rsidRDefault="00386D0D" w:rsidP="001F33DB">
      <w:pPr>
        <w:numPr>
          <w:ilvl w:val="0"/>
          <w:numId w:val="50"/>
        </w:numPr>
        <w:tabs>
          <w:tab w:val="left" w:pos="1080"/>
        </w:tabs>
        <w:ind w:firstLine="0"/>
        <w:jc w:val="both"/>
        <w:textAlignment w:val="baseline"/>
        <w:rPr>
          <w:rFonts w:eastAsia="Times New Roman"/>
          <w:sz w:val="20"/>
          <w:szCs w:val="20"/>
          <w:lang w:val="en-GB" w:eastAsia="ja-JP"/>
        </w:rPr>
      </w:pPr>
      <w:r w:rsidRPr="00F70FBC">
        <w:rPr>
          <w:rFonts w:eastAsia="Times New Roman"/>
          <w:color w:val="000000"/>
          <w:sz w:val="20"/>
          <w:szCs w:val="20"/>
          <w:lang w:val="en-GB" w:eastAsia="ja-JP"/>
        </w:rPr>
        <w:t xml:space="preserve">The transformative elements that were built into the </w:t>
      </w:r>
      <w:r w:rsidR="003A22A9">
        <w:rPr>
          <w:rFonts w:eastAsia="Times New Roman"/>
          <w:color w:val="000000"/>
          <w:sz w:val="20"/>
          <w:szCs w:val="20"/>
          <w:lang w:val="en-GB" w:eastAsia="ja-JP"/>
        </w:rPr>
        <w:t>design of the S</w:t>
      </w:r>
      <w:r w:rsidRPr="00F70FBC">
        <w:rPr>
          <w:rFonts w:eastAsia="Times New Roman"/>
          <w:color w:val="000000"/>
          <w:sz w:val="20"/>
          <w:szCs w:val="20"/>
          <w:lang w:val="en-GB" w:eastAsia="ja-JP"/>
        </w:rPr>
        <w:t>trategic </w:t>
      </w:r>
      <w:r w:rsidR="003A22A9">
        <w:rPr>
          <w:rFonts w:eastAsia="Times New Roman"/>
          <w:color w:val="000000"/>
          <w:sz w:val="20"/>
          <w:szCs w:val="20"/>
          <w:lang w:val="en-GB" w:eastAsia="ja-JP"/>
        </w:rPr>
        <w:t>P</w:t>
      </w:r>
      <w:r w:rsidRPr="00F70FBC">
        <w:rPr>
          <w:rFonts w:eastAsia="Times New Roman"/>
          <w:color w:val="000000"/>
          <w:sz w:val="20"/>
          <w:szCs w:val="20"/>
          <w:lang w:val="en-GB" w:eastAsia="ja-JP"/>
        </w:rPr>
        <w:t xml:space="preserve">lan were not meant to be </w:t>
      </w:r>
      <w:r w:rsidR="003A22A9">
        <w:rPr>
          <w:rFonts w:eastAsia="Times New Roman"/>
          <w:color w:val="000000"/>
          <w:sz w:val="20"/>
          <w:szCs w:val="20"/>
          <w:lang w:val="en-GB" w:eastAsia="ja-JP"/>
        </w:rPr>
        <w:t>“</w:t>
      </w:r>
      <w:r w:rsidRPr="00F70FBC">
        <w:rPr>
          <w:rFonts w:eastAsia="Times New Roman"/>
          <w:color w:val="000000"/>
          <w:sz w:val="20"/>
          <w:szCs w:val="20"/>
          <w:lang w:val="en-GB" w:eastAsia="ja-JP"/>
        </w:rPr>
        <w:t>quick fixes</w:t>
      </w:r>
      <w:r w:rsidR="003A22A9">
        <w:rPr>
          <w:rFonts w:eastAsia="Times New Roman"/>
          <w:color w:val="000000"/>
          <w:sz w:val="20"/>
          <w:szCs w:val="20"/>
          <w:lang w:val="en-GB" w:eastAsia="ja-JP"/>
        </w:rPr>
        <w:t>”</w:t>
      </w:r>
      <w:r w:rsidR="004B144C">
        <w:rPr>
          <w:rFonts w:eastAsia="Times New Roman"/>
          <w:color w:val="000000"/>
          <w:sz w:val="20"/>
          <w:szCs w:val="20"/>
          <w:lang w:val="en-GB" w:eastAsia="ja-JP"/>
        </w:rPr>
        <w:t>.</w:t>
      </w:r>
      <w:r w:rsidR="003A22A9">
        <w:rPr>
          <w:rFonts w:eastAsia="Times New Roman"/>
          <w:color w:val="000000"/>
          <w:sz w:val="20"/>
          <w:szCs w:val="20"/>
          <w:lang w:val="en-GB" w:eastAsia="ja-JP"/>
        </w:rPr>
        <w:t xml:space="preserve"> </w:t>
      </w:r>
      <w:r w:rsidR="004B144C">
        <w:rPr>
          <w:rFonts w:eastAsia="Times New Roman"/>
          <w:color w:val="000000"/>
          <w:sz w:val="20"/>
          <w:szCs w:val="20"/>
          <w:lang w:val="en-GB" w:eastAsia="ja-JP"/>
        </w:rPr>
        <w:t xml:space="preserve">They </w:t>
      </w:r>
      <w:r w:rsidRPr="00F70FBC">
        <w:rPr>
          <w:rFonts w:eastAsia="Times New Roman"/>
          <w:color w:val="000000"/>
          <w:sz w:val="20"/>
          <w:szCs w:val="20"/>
          <w:lang w:val="en-GB" w:eastAsia="ja-JP"/>
        </w:rPr>
        <w:t xml:space="preserve">are in different stages of implementation and will require continuing efforts, for example, to adapt financing modalities, capabilities and results frameworks towards more integrated and innovative approaches. These initiatives are helping </w:t>
      </w:r>
      <w:r w:rsidR="003A22A9">
        <w:rPr>
          <w:rFonts w:eastAsia="Times New Roman"/>
          <w:color w:val="000000"/>
          <w:sz w:val="20"/>
          <w:szCs w:val="20"/>
          <w:lang w:val="en-GB" w:eastAsia="ja-JP"/>
        </w:rPr>
        <w:t xml:space="preserve">to </w:t>
      </w:r>
      <w:r w:rsidRPr="00F70FBC">
        <w:rPr>
          <w:rFonts w:eastAsia="Times New Roman"/>
          <w:color w:val="000000"/>
          <w:sz w:val="20"/>
          <w:szCs w:val="20"/>
          <w:lang w:val="en-GB" w:eastAsia="ja-JP"/>
        </w:rPr>
        <w:t xml:space="preserve">set </w:t>
      </w:r>
      <w:r w:rsidR="004B144C">
        <w:rPr>
          <w:rFonts w:eastAsia="Times New Roman"/>
          <w:color w:val="000000"/>
          <w:sz w:val="20"/>
          <w:szCs w:val="20"/>
          <w:lang w:val="en-GB" w:eastAsia="ja-JP"/>
        </w:rPr>
        <w:t xml:space="preserve">the </w:t>
      </w:r>
      <w:r w:rsidRPr="00F70FBC">
        <w:rPr>
          <w:rFonts w:eastAsia="Times New Roman"/>
          <w:color w:val="000000"/>
          <w:sz w:val="20"/>
          <w:szCs w:val="20"/>
          <w:lang w:val="en-GB" w:eastAsia="ja-JP"/>
        </w:rPr>
        <w:t>stage for more participatory, contextuali</w:t>
      </w:r>
      <w:r w:rsidR="003A22A9">
        <w:rPr>
          <w:rFonts w:eastAsia="Times New Roman"/>
          <w:color w:val="000000"/>
          <w:sz w:val="20"/>
          <w:szCs w:val="20"/>
          <w:lang w:val="en-GB" w:eastAsia="ja-JP"/>
        </w:rPr>
        <w:t>z</w:t>
      </w:r>
      <w:r w:rsidRPr="00F70FBC">
        <w:rPr>
          <w:rFonts w:eastAsia="Times New Roman"/>
          <w:color w:val="000000"/>
          <w:sz w:val="20"/>
          <w:szCs w:val="20"/>
          <w:lang w:val="en-GB" w:eastAsia="ja-JP"/>
        </w:rPr>
        <w:t xml:space="preserve">ed and integrated development solutions. UNDP welcomes the recognition that many of these processes take time to demonstrate impact. </w:t>
      </w:r>
      <w:r w:rsidR="004B144C">
        <w:rPr>
          <w:rFonts w:eastAsia="Times New Roman"/>
          <w:color w:val="000000"/>
          <w:sz w:val="20"/>
          <w:szCs w:val="20"/>
          <w:lang w:val="en-GB" w:eastAsia="ja-JP"/>
        </w:rPr>
        <w:t>This transformation process will continue under t</w:t>
      </w:r>
      <w:r w:rsidRPr="00F70FBC">
        <w:rPr>
          <w:rFonts w:eastAsia="Times New Roman"/>
          <w:color w:val="000000"/>
          <w:sz w:val="20"/>
          <w:szCs w:val="20"/>
          <w:lang w:val="en-GB" w:eastAsia="ja-JP"/>
        </w:rPr>
        <w:t xml:space="preserve">he </w:t>
      </w:r>
      <w:r w:rsidR="004B144C">
        <w:rPr>
          <w:rFonts w:eastAsia="Times New Roman"/>
          <w:color w:val="000000"/>
          <w:sz w:val="20"/>
          <w:szCs w:val="20"/>
          <w:lang w:val="en-GB" w:eastAsia="ja-JP"/>
        </w:rPr>
        <w:t xml:space="preserve">next </w:t>
      </w:r>
      <w:r w:rsidR="001C4EA6" w:rsidRPr="00F70FBC">
        <w:rPr>
          <w:rFonts w:eastAsia="Times New Roman"/>
          <w:color w:val="000000"/>
          <w:sz w:val="20"/>
          <w:szCs w:val="20"/>
          <w:lang w:val="en-GB" w:eastAsia="ja-JP"/>
        </w:rPr>
        <w:t>s</w:t>
      </w:r>
      <w:r w:rsidRPr="00F70FBC">
        <w:rPr>
          <w:rFonts w:eastAsia="Times New Roman"/>
          <w:color w:val="000000"/>
          <w:sz w:val="20"/>
          <w:szCs w:val="20"/>
          <w:lang w:val="en-GB" w:eastAsia="ja-JP"/>
        </w:rPr>
        <w:t>trategic </w:t>
      </w:r>
      <w:r w:rsidR="001C4EA6" w:rsidRPr="00F70FBC">
        <w:rPr>
          <w:rFonts w:eastAsia="Times New Roman"/>
          <w:color w:val="000000"/>
          <w:sz w:val="20"/>
          <w:szCs w:val="20"/>
          <w:lang w:val="en-GB" w:eastAsia="ja-JP"/>
        </w:rPr>
        <w:t>p</w:t>
      </w:r>
      <w:r w:rsidRPr="00F70FBC">
        <w:rPr>
          <w:rFonts w:eastAsia="Times New Roman"/>
          <w:color w:val="000000"/>
          <w:sz w:val="20"/>
          <w:szCs w:val="20"/>
          <w:lang w:val="en-GB" w:eastAsia="ja-JP"/>
        </w:rPr>
        <w:t>lan</w:t>
      </w:r>
      <w:r w:rsidR="00190FFD">
        <w:rPr>
          <w:rFonts w:eastAsia="Times New Roman"/>
          <w:color w:val="000000"/>
          <w:sz w:val="20"/>
          <w:szCs w:val="20"/>
          <w:lang w:val="en-GB" w:eastAsia="ja-JP"/>
        </w:rPr>
        <w:t>,</w:t>
      </w:r>
      <w:r w:rsidRPr="00F70FBC">
        <w:rPr>
          <w:rFonts w:eastAsia="Times New Roman"/>
          <w:color w:val="000000"/>
          <w:sz w:val="20"/>
          <w:szCs w:val="20"/>
          <w:lang w:val="en-GB" w:eastAsia="ja-JP"/>
        </w:rPr>
        <w:t xml:space="preserve"> evolving </w:t>
      </w:r>
      <w:r w:rsidR="003A22A9">
        <w:rPr>
          <w:rFonts w:eastAsia="Times New Roman"/>
          <w:color w:val="000000"/>
          <w:sz w:val="20"/>
          <w:szCs w:val="20"/>
          <w:lang w:val="en-GB" w:eastAsia="ja-JP"/>
        </w:rPr>
        <w:t xml:space="preserve">UNDP </w:t>
      </w:r>
      <w:r w:rsidRPr="00F70FBC">
        <w:rPr>
          <w:rFonts w:eastAsia="Times New Roman"/>
          <w:color w:val="000000"/>
          <w:sz w:val="20"/>
          <w:szCs w:val="20"/>
          <w:lang w:val="en-GB" w:eastAsia="ja-JP"/>
        </w:rPr>
        <w:t xml:space="preserve">funding structures, capabilities and systems to better respond to the needs of </w:t>
      </w:r>
      <w:r w:rsidR="003A22A9">
        <w:rPr>
          <w:rFonts w:eastAsia="Times New Roman"/>
          <w:color w:val="000000"/>
          <w:sz w:val="20"/>
          <w:szCs w:val="20"/>
          <w:lang w:val="en-GB" w:eastAsia="ja-JP"/>
        </w:rPr>
        <w:t xml:space="preserve">its </w:t>
      </w:r>
      <w:r w:rsidRPr="00F70FBC">
        <w:rPr>
          <w:rFonts w:eastAsia="Times New Roman"/>
          <w:color w:val="000000"/>
          <w:sz w:val="20"/>
          <w:szCs w:val="20"/>
          <w:lang w:val="en-GB" w:eastAsia="ja-JP"/>
        </w:rPr>
        <w:t>clients on the ground</w:t>
      </w:r>
      <w:r w:rsidR="00A6287C">
        <w:rPr>
          <w:rFonts w:eastAsia="Times New Roman"/>
          <w:color w:val="000000"/>
          <w:sz w:val="20"/>
          <w:szCs w:val="20"/>
          <w:lang w:val="en-GB" w:eastAsia="ja-JP"/>
        </w:rPr>
        <w:t>;</w:t>
      </w:r>
      <w:r w:rsidRPr="00F70FBC">
        <w:rPr>
          <w:rFonts w:eastAsia="Times New Roman"/>
          <w:color w:val="000000"/>
          <w:sz w:val="20"/>
          <w:szCs w:val="20"/>
          <w:lang w:val="en-GB" w:eastAsia="ja-JP"/>
        </w:rPr>
        <w:t> </w:t>
      </w:r>
    </w:p>
    <w:p w14:paraId="0712B404" w14:textId="77777777" w:rsidR="00B95041" w:rsidRPr="001F33DB" w:rsidRDefault="00B95041" w:rsidP="001F33DB">
      <w:pPr>
        <w:pStyle w:val="ListParagraph"/>
        <w:tabs>
          <w:tab w:val="left" w:pos="1080"/>
        </w:tabs>
        <w:rPr>
          <w:color w:val="000000" w:themeColor="text1"/>
          <w:sz w:val="12"/>
          <w:szCs w:val="12"/>
          <w:lang w:val="en-GB"/>
        </w:rPr>
      </w:pPr>
    </w:p>
    <w:p w14:paraId="4D8EC144" w14:textId="151A1B84" w:rsidR="00DD568A" w:rsidRPr="00F70FBC" w:rsidRDefault="003C568C" w:rsidP="001F33DB">
      <w:pPr>
        <w:numPr>
          <w:ilvl w:val="0"/>
          <w:numId w:val="50"/>
        </w:numPr>
        <w:tabs>
          <w:tab w:val="left" w:pos="1080"/>
        </w:tabs>
        <w:ind w:firstLine="0"/>
        <w:jc w:val="both"/>
        <w:textAlignment w:val="baseline"/>
        <w:rPr>
          <w:rFonts w:eastAsia="Times New Roman"/>
          <w:sz w:val="20"/>
          <w:szCs w:val="20"/>
          <w:lang w:val="en-GB" w:eastAsia="ja-JP"/>
        </w:rPr>
      </w:pPr>
      <w:r w:rsidRPr="00F70FBC">
        <w:rPr>
          <w:sz w:val="20"/>
          <w:szCs w:val="20"/>
          <w:lang w:val="en-GB"/>
        </w:rPr>
        <w:t xml:space="preserve">Since 2018, the Global Policy Network has enabled the roll-out of systems and processes to connect solutions with development impact. UNDP </w:t>
      </w:r>
      <w:r w:rsidR="00D725C9" w:rsidRPr="00F70FBC">
        <w:rPr>
          <w:sz w:val="20"/>
          <w:szCs w:val="20"/>
          <w:lang w:val="en-GB"/>
        </w:rPr>
        <w:t>c</w:t>
      </w:r>
      <w:r w:rsidRPr="00F70FBC">
        <w:rPr>
          <w:sz w:val="20"/>
          <w:szCs w:val="20"/>
          <w:lang w:val="en-GB"/>
        </w:rPr>
        <w:t xml:space="preserve">ommunities of </w:t>
      </w:r>
      <w:r w:rsidR="00D725C9" w:rsidRPr="00F70FBC">
        <w:rPr>
          <w:sz w:val="20"/>
          <w:szCs w:val="20"/>
          <w:lang w:val="en-GB"/>
        </w:rPr>
        <w:t>p</w:t>
      </w:r>
      <w:r w:rsidRPr="00F70FBC">
        <w:rPr>
          <w:sz w:val="20"/>
          <w:szCs w:val="20"/>
          <w:lang w:val="en-GB"/>
        </w:rPr>
        <w:t xml:space="preserve">ractice, housed on SparkBlue, act as incubators for new knowledge and </w:t>
      </w:r>
      <w:r w:rsidR="00190FFD">
        <w:rPr>
          <w:sz w:val="20"/>
          <w:szCs w:val="20"/>
          <w:lang w:val="en-GB"/>
        </w:rPr>
        <w:t xml:space="preserve">co-creation of </w:t>
      </w:r>
      <w:r w:rsidRPr="00F70FBC">
        <w:rPr>
          <w:sz w:val="20"/>
          <w:szCs w:val="20"/>
          <w:lang w:val="en-GB"/>
        </w:rPr>
        <w:t xml:space="preserve">solutions, connecting over </w:t>
      </w:r>
      <w:r w:rsidR="412E7277" w:rsidRPr="00F70FBC">
        <w:rPr>
          <w:sz w:val="20"/>
          <w:szCs w:val="20"/>
          <w:lang w:val="en-GB"/>
        </w:rPr>
        <w:t>130</w:t>
      </w:r>
      <w:r w:rsidRPr="00F70FBC">
        <w:rPr>
          <w:sz w:val="20"/>
          <w:szCs w:val="20"/>
          <w:lang w:val="en-GB"/>
        </w:rPr>
        <w:t xml:space="preserve">,000 visitors with more than </w:t>
      </w:r>
      <w:r w:rsidR="7E64882D" w:rsidRPr="00F70FBC">
        <w:rPr>
          <w:sz w:val="20"/>
          <w:szCs w:val="20"/>
          <w:lang w:val="en-GB"/>
        </w:rPr>
        <w:t>10</w:t>
      </w:r>
      <w:r w:rsidRPr="00F70FBC">
        <w:rPr>
          <w:sz w:val="20"/>
          <w:szCs w:val="20"/>
          <w:lang w:val="en-GB"/>
        </w:rPr>
        <w:t xml:space="preserve">,000 practitioners and experts </w:t>
      </w:r>
      <w:r w:rsidR="360B47F8" w:rsidRPr="00F70FBC">
        <w:rPr>
          <w:sz w:val="20"/>
          <w:szCs w:val="20"/>
          <w:lang w:val="en-GB"/>
        </w:rPr>
        <w:t>across</w:t>
      </w:r>
      <w:r w:rsidRPr="00F70FBC">
        <w:rPr>
          <w:sz w:val="20"/>
          <w:szCs w:val="20"/>
          <w:lang w:val="en-GB"/>
        </w:rPr>
        <w:t xml:space="preserve"> UNDP and beyond</w:t>
      </w:r>
      <w:r w:rsidR="2E25823B" w:rsidRPr="00F70FBC">
        <w:rPr>
          <w:sz w:val="20"/>
          <w:szCs w:val="20"/>
          <w:lang w:val="en-GB"/>
        </w:rPr>
        <w:t>,</w:t>
      </w:r>
      <w:r w:rsidRPr="00F70FBC">
        <w:rPr>
          <w:sz w:val="20"/>
          <w:szCs w:val="20"/>
          <w:lang w:val="en-GB"/>
        </w:rPr>
        <w:t xml:space="preserve"> from 143 locations. </w:t>
      </w:r>
      <w:r w:rsidR="00A6287C">
        <w:rPr>
          <w:sz w:val="20"/>
          <w:szCs w:val="20"/>
          <w:lang w:val="en-GB"/>
        </w:rPr>
        <w:t>S</w:t>
      </w:r>
      <w:r w:rsidRPr="00F70FBC">
        <w:rPr>
          <w:sz w:val="20"/>
          <w:szCs w:val="20"/>
          <w:lang w:val="en-GB"/>
        </w:rPr>
        <w:t xml:space="preserve">eparate corporate rosters </w:t>
      </w:r>
      <w:r w:rsidR="00A6287C">
        <w:rPr>
          <w:sz w:val="20"/>
          <w:szCs w:val="20"/>
          <w:lang w:val="en-GB"/>
        </w:rPr>
        <w:t xml:space="preserve">were consolidated </w:t>
      </w:r>
      <w:r w:rsidRPr="00F70FBC">
        <w:rPr>
          <w:sz w:val="20"/>
          <w:szCs w:val="20"/>
          <w:lang w:val="en-GB"/>
        </w:rPr>
        <w:t xml:space="preserve">into </w:t>
      </w:r>
      <w:r w:rsidR="003A22A9">
        <w:rPr>
          <w:sz w:val="20"/>
          <w:szCs w:val="20"/>
          <w:lang w:val="en-GB"/>
        </w:rPr>
        <w:t xml:space="preserve">a single Global Policy Network </w:t>
      </w:r>
      <w:r w:rsidR="001A1981">
        <w:rPr>
          <w:sz w:val="20"/>
          <w:szCs w:val="20"/>
          <w:lang w:val="en-GB"/>
        </w:rPr>
        <w:t>r</w:t>
      </w:r>
      <w:r w:rsidR="001A1981" w:rsidRPr="001A1981">
        <w:rPr>
          <w:sz w:val="20"/>
          <w:szCs w:val="20"/>
          <w:lang w:val="en-GB"/>
        </w:rPr>
        <w:t xml:space="preserve">oster </w:t>
      </w:r>
      <w:r w:rsidR="001A1981">
        <w:rPr>
          <w:sz w:val="20"/>
          <w:szCs w:val="20"/>
          <w:lang w:val="en-GB"/>
        </w:rPr>
        <w:t xml:space="preserve">of experts </w:t>
      </w:r>
      <w:r w:rsidR="001A1981" w:rsidRPr="001A1981">
        <w:rPr>
          <w:sz w:val="20"/>
          <w:szCs w:val="20"/>
          <w:lang w:val="en-GB"/>
        </w:rPr>
        <w:t xml:space="preserve">for </w:t>
      </w:r>
      <w:r w:rsidR="001A1981">
        <w:rPr>
          <w:sz w:val="20"/>
          <w:szCs w:val="20"/>
          <w:lang w:val="en-GB"/>
        </w:rPr>
        <w:t>r</w:t>
      </w:r>
      <w:r w:rsidR="001A1981" w:rsidRPr="001A1981">
        <w:rPr>
          <w:sz w:val="20"/>
          <w:szCs w:val="20"/>
          <w:lang w:val="en-GB"/>
        </w:rPr>
        <w:t xml:space="preserve">apid </w:t>
      </w:r>
      <w:r w:rsidR="001A1981">
        <w:rPr>
          <w:sz w:val="20"/>
          <w:szCs w:val="20"/>
          <w:lang w:val="en-GB"/>
        </w:rPr>
        <w:t>r</w:t>
      </w:r>
      <w:r w:rsidR="001A1981" w:rsidRPr="001A1981">
        <w:rPr>
          <w:sz w:val="20"/>
          <w:szCs w:val="20"/>
          <w:lang w:val="en-GB"/>
        </w:rPr>
        <w:t xml:space="preserve">esponse </w:t>
      </w:r>
      <w:r w:rsidR="001A1981">
        <w:rPr>
          <w:sz w:val="20"/>
          <w:szCs w:val="20"/>
          <w:lang w:val="en-GB"/>
        </w:rPr>
        <w:t>(</w:t>
      </w:r>
      <w:r w:rsidR="003A22A9">
        <w:rPr>
          <w:sz w:val="20"/>
          <w:szCs w:val="20"/>
          <w:lang w:val="en-GB"/>
        </w:rPr>
        <w:t>“</w:t>
      </w:r>
      <w:r w:rsidRPr="00F70FBC">
        <w:rPr>
          <w:sz w:val="20"/>
          <w:szCs w:val="20"/>
          <w:lang w:val="en-GB"/>
        </w:rPr>
        <w:t>ExpRes</w:t>
      </w:r>
      <w:r w:rsidR="003A22A9">
        <w:rPr>
          <w:sz w:val="20"/>
          <w:szCs w:val="20"/>
          <w:lang w:val="en-GB"/>
        </w:rPr>
        <w:t>”</w:t>
      </w:r>
      <w:r w:rsidR="001A1981">
        <w:rPr>
          <w:sz w:val="20"/>
          <w:szCs w:val="20"/>
          <w:lang w:val="en-GB"/>
        </w:rPr>
        <w:t>)</w:t>
      </w:r>
      <w:r w:rsidR="00724C04">
        <w:rPr>
          <w:sz w:val="20"/>
          <w:szCs w:val="20"/>
          <w:lang w:val="en-GB"/>
        </w:rPr>
        <w:t>,</w:t>
      </w:r>
      <w:r w:rsidRPr="00F70FBC">
        <w:rPr>
          <w:sz w:val="20"/>
          <w:szCs w:val="20"/>
          <w:lang w:val="en-GB"/>
        </w:rPr>
        <w:t xml:space="preserve"> </w:t>
      </w:r>
      <w:r w:rsidR="00A6287C">
        <w:rPr>
          <w:sz w:val="20"/>
          <w:szCs w:val="20"/>
          <w:lang w:val="en-GB"/>
        </w:rPr>
        <w:t>with</w:t>
      </w:r>
      <w:r w:rsidRPr="00F70FBC">
        <w:rPr>
          <w:sz w:val="20"/>
          <w:szCs w:val="20"/>
          <w:lang w:val="en-GB"/>
        </w:rPr>
        <w:t xml:space="preserve"> over 4,000 vetted experts </w:t>
      </w:r>
      <w:r w:rsidR="00A6287C">
        <w:rPr>
          <w:sz w:val="20"/>
          <w:szCs w:val="20"/>
          <w:lang w:val="en-GB"/>
        </w:rPr>
        <w:t xml:space="preserve">covering </w:t>
      </w:r>
      <w:r w:rsidRPr="00F70FBC">
        <w:rPr>
          <w:sz w:val="20"/>
          <w:szCs w:val="20"/>
          <w:lang w:val="en-GB"/>
        </w:rPr>
        <w:t>the entire spectrum of UNDP work, and includ</w:t>
      </w:r>
      <w:r w:rsidR="00A6287C">
        <w:rPr>
          <w:sz w:val="20"/>
          <w:szCs w:val="20"/>
          <w:lang w:val="en-GB"/>
        </w:rPr>
        <w:t>ing</w:t>
      </w:r>
      <w:r w:rsidRPr="00F70FBC">
        <w:rPr>
          <w:sz w:val="20"/>
          <w:szCs w:val="20"/>
          <w:lang w:val="en-GB"/>
        </w:rPr>
        <w:t xml:space="preserve"> new talent pools for emerging areas such as e-governance, digitalization and youth. UNDP offices were quick to profit from these more diversified and relevant profiles, deployable within short time</w:t>
      </w:r>
      <w:r w:rsidR="00190FFD">
        <w:rPr>
          <w:sz w:val="20"/>
          <w:szCs w:val="20"/>
          <w:lang w:val="en-GB"/>
        </w:rPr>
        <w:t xml:space="preserve"> </w:t>
      </w:r>
      <w:r w:rsidRPr="00F70FBC">
        <w:rPr>
          <w:sz w:val="20"/>
          <w:szCs w:val="20"/>
          <w:lang w:val="en-GB"/>
        </w:rPr>
        <w:t>frames</w:t>
      </w:r>
      <w:r w:rsidR="00A6287C">
        <w:rPr>
          <w:sz w:val="20"/>
          <w:szCs w:val="20"/>
          <w:lang w:val="en-GB"/>
        </w:rPr>
        <w:t>;</w:t>
      </w:r>
      <w:r w:rsidRPr="00F70FBC">
        <w:rPr>
          <w:sz w:val="20"/>
          <w:szCs w:val="20"/>
          <w:lang w:val="en-GB"/>
        </w:rPr>
        <w:t xml:space="preserve"> the usage of </w:t>
      </w:r>
      <w:r w:rsidR="00A6287C">
        <w:rPr>
          <w:sz w:val="20"/>
          <w:szCs w:val="20"/>
          <w:lang w:val="en-GB"/>
        </w:rPr>
        <w:t xml:space="preserve">experts on the </w:t>
      </w:r>
      <w:r w:rsidRPr="00F70FBC">
        <w:rPr>
          <w:sz w:val="20"/>
          <w:szCs w:val="20"/>
          <w:lang w:val="en-GB"/>
        </w:rPr>
        <w:t>roster by 122 UNDP offices increased by over 60</w:t>
      </w:r>
      <w:r w:rsidR="00EB6801" w:rsidRPr="00F70FBC">
        <w:rPr>
          <w:sz w:val="20"/>
          <w:szCs w:val="20"/>
          <w:lang w:val="en-GB"/>
        </w:rPr>
        <w:t xml:space="preserve"> per cent</w:t>
      </w:r>
      <w:r w:rsidRPr="00F70FBC">
        <w:rPr>
          <w:sz w:val="20"/>
          <w:szCs w:val="20"/>
          <w:lang w:val="en-GB"/>
        </w:rPr>
        <w:t xml:space="preserve">, to over 850 deployments in 2020. The roll-out of these tools was accompanied by increased global efforts to support country offices in all five regions </w:t>
      </w:r>
      <w:r w:rsidR="00A6287C">
        <w:rPr>
          <w:sz w:val="20"/>
          <w:szCs w:val="20"/>
          <w:lang w:val="en-GB"/>
        </w:rPr>
        <w:t xml:space="preserve">by </w:t>
      </w:r>
      <w:r w:rsidRPr="00F70FBC">
        <w:rPr>
          <w:sz w:val="20"/>
          <w:szCs w:val="20"/>
          <w:lang w:val="en-GB"/>
        </w:rPr>
        <w:t xml:space="preserve">mobilizing over </w:t>
      </w:r>
      <w:r w:rsidR="00A6287C">
        <w:rPr>
          <w:sz w:val="20"/>
          <w:szCs w:val="20"/>
          <w:lang w:val="en-GB"/>
        </w:rPr>
        <w:t>$</w:t>
      </w:r>
      <w:r w:rsidRPr="00F70FBC">
        <w:rPr>
          <w:sz w:val="20"/>
          <w:szCs w:val="20"/>
          <w:lang w:val="en-GB"/>
        </w:rPr>
        <w:t xml:space="preserve">1 billion per year in programme resources </w:t>
      </w:r>
      <w:r w:rsidRPr="00F70FBC">
        <w:rPr>
          <w:sz w:val="20"/>
          <w:szCs w:val="20"/>
          <w:lang w:val="en-GB"/>
        </w:rPr>
        <w:lastRenderedPageBreak/>
        <w:t xml:space="preserve">from a variety of </w:t>
      </w:r>
      <w:r w:rsidR="00A6287C">
        <w:rPr>
          <w:sz w:val="20"/>
          <w:szCs w:val="20"/>
          <w:lang w:val="en-GB"/>
        </w:rPr>
        <w:t xml:space="preserve">funding </w:t>
      </w:r>
      <w:r w:rsidRPr="00F70FBC">
        <w:rPr>
          <w:sz w:val="20"/>
          <w:szCs w:val="20"/>
          <w:lang w:val="en-GB"/>
        </w:rPr>
        <w:t>sources</w:t>
      </w:r>
      <w:r w:rsidR="00714A4A" w:rsidRPr="00F70FBC">
        <w:rPr>
          <w:sz w:val="20"/>
          <w:szCs w:val="20"/>
          <w:lang w:val="en-GB"/>
        </w:rPr>
        <w:t xml:space="preserve">, such as </w:t>
      </w:r>
      <w:r w:rsidRPr="00F70FBC">
        <w:rPr>
          <w:sz w:val="20"/>
          <w:szCs w:val="20"/>
          <w:lang w:val="en-GB"/>
        </w:rPr>
        <w:t>vertical funds, UNDP</w:t>
      </w:r>
      <w:r w:rsidR="00D47CAE" w:rsidRPr="00F70FBC">
        <w:rPr>
          <w:sz w:val="20"/>
          <w:szCs w:val="20"/>
          <w:lang w:val="en-GB"/>
        </w:rPr>
        <w:t xml:space="preserve"> f</w:t>
      </w:r>
      <w:r w:rsidRPr="00F70FBC">
        <w:rPr>
          <w:sz w:val="20"/>
          <w:szCs w:val="20"/>
          <w:lang w:val="en-GB"/>
        </w:rPr>
        <w:t xml:space="preserve">unding </w:t>
      </w:r>
      <w:r w:rsidR="00D47CAE" w:rsidRPr="00F70FBC">
        <w:rPr>
          <w:sz w:val="20"/>
          <w:szCs w:val="20"/>
          <w:lang w:val="en-GB"/>
        </w:rPr>
        <w:t>w</w:t>
      </w:r>
      <w:r w:rsidRPr="00F70FBC">
        <w:rPr>
          <w:sz w:val="20"/>
          <w:szCs w:val="20"/>
          <w:lang w:val="en-GB"/>
        </w:rPr>
        <w:t xml:space="preserve">indows, emergency funding in response to COVID-19 and </w:t>
      </w:r>
      <w:r w:rsidR="00714A4A" w:rsidRPr="00F70FBC">
        <w:rPr>
          <w:sz w:val="20"/>
          <w:szCs w:val="20"/>
          <w:lang w:val="en-GB"/>
        </w:rPr>
        <w:t>bilateral and multilateral donor</w:t>
      </w:r>
      <w:r w:rsidR="00A6287C">
        <w:rPr>
          <w:sz w:val="20"/>
          <w:szCs w:val="20"/>
          <w:lang w:val="en-GB"/>
        </w:rPr>
        <w:t>s;</w:t>
      </w:r>
      <w:r w:rsidRPr="00F70FBC">
        <w:rPr>
          <w:sz w:val="20"/>
          <w:szCs w:val="20"/>
          <w:lang w:val="en-GB"/>
        </w:rPr>
        <w:t xml:space="preserve"> </w:t>
      </w:r>
    </w:p>
    <w:p w14:paraId="26D0EE32" w14:textId="77777777" w:rsidR="00DD568A" w:rsidRPr="001F33DB" w:rsidRDefault="00DD568A" w:rsidP="001F33DB">
      <w:pPr>
        <w:tabs>
          <w:tab w:val="left" w:pos="1080"/>
        </w:tabs>
        <w:ind w:left="720"/>
        <w:jc w:val="both"/>
        <w:textAlignment w:val="baseline"/>
        <w:rPr>
          <w:rFonts w:eastAsia="Times New Roman"/>
          <w:sz w:val="12"/>
          <w:szCs w:val="12"/>
          <w:lang w:val="en-GB" w:eastAsia="ja-JP"/>
        </w:rPr>
      </w:pPr>
    </w:p>
    <w:p w14:paraId="0748DB64" w14:textId="16B219BA" w:rsidR="003C568C" w:rsidRPr="00F70FBC" w:rsidRDefault="1B3526A0" w:rsidP="001F33DB">
      <w:pPr>
        <w:numPr>
          <w:ilvl w:val="0"/>
          <w:numId w:val="50"/>
        </w:numPr>
        <w:tabs>
          <w:tab w:val="left" w:pos="1080"/>
        </w:tabs>
        <w:ind w:firstLine="0"/>
        <w:jc w:val="both"/>
        <w:textAlignment w:val="baseline"/>
        <w:rPr>
          <w:sz w:val="20"/>
          <w:szCs w:val="20"/>
          <w:lang w:val="en-GB"/>
        </w:rPr>
      </w:pPr>
      <w:r w:rsidRPr="00F70FBC">
        <w:rPr>
          <w:sz w:val="20"/>
          <w:szCs w:val="20"/>
          <w:lang w:val="en-GB"/>
        </w:rPr>
        <w:t xml:space="preserve">To </w:t>
      </w:r>
      <w:r w:rsidR="003C568C" w:rsidRPr="00F70FBC">
        <w:rPr>
          <w:sz w:val="20"/>
          <w:szCs w:val="20"/>
          <w:lang w:val="en-GB"/>
        </w:rPr>
        <w:t xml:space="preserve">strengthen its support to crisis- and conflict-affected countries and drive its vision for crisis prevention, response and recovery, UNDP established </w:t>
      </w:r>
      <w:r w:rsidR="00E51783">
        <w:rPr>
          <w:sz w:val="20"/>
          <w:szCs w:val="20"/>
          <w:lang w:val="en-GB"/>
        </w:rPr>
        <w:t>the</w:t>
      </w:r>
      <w:r w:rsidR="003C568C" w:rsidRPr="00F70FBC">
        <w:rPr>
          <w:sz w:val="20"/>
          <w:szCs w:val="20"/>
          <w:lang w:val="en-GB"/>
        </w:rPr>
        <w:t xml:space="preserve"> Crisis Bureau in 2018, </w:t>
      </w:r>
      <w:r w:rsidR="00E51783">
        <w:rPr>
          <w:sz w:val="20"/>
          <w:szCs w:val="20"/>
          <w:lang w:val="en-GB"/>
        </w:rPr>
        <w:t>under</w:t>
      </w:r>
      <w:r w:rsidR="003C568C" w:rsidRPr="00F70FBC">
        <w:rPr>
          <w:sz w:val="20"/>
          <w:szCs w:val="20"/>
          <w:lang w:val="en-GB"/>
        </w:rPr>
        <w:t xml:space="preserve"> the Global Policy Network. The </w:t>
      </w:r>
      <w:r w:rsidR="00190FFD">
        <w:rPr>
          <w:sz w:val="20"/>
          <w:szCs w:val="20"/>
          <w:lang w:val="en-GB"/>
        </w:rPr>
        <w:t>b</w:t>
      </w:r>
      <w:r w:rsidR="003C568C" w:rsidRPr="00F70FBC">
        <w:rPr>
          <w:sz w:val="20"/>
          <w:szCs w:val="20"/>
          <w:lang w:val="en-GB"/>
        </w:rPr>
        <w:t>ureau is strengthening and better articulating the ability of UNDP to address root causes and drivers of crisis and conflict, supporting crisis</w:t>
      </w:r>
      <w:r w:rsidR="002377B2">
        <w:rPr>
          <w:sz w:val="20"/>
          <w:szCs w:val="20"/>
          <w:lang w:val="en-GB"/>
        </w:rPr>
        <w:t>-</w:t>
      </w:r>
      <w:r w:rsidR="003C568C" w:rsidRPr="00F70FBC">
        <w:rPr>
          <w:sz w:val="20"/>
          <w:szCs w:val="20"/>
          <w:lang w:val="en-GB"/>
        </w:rPr>
        <w:t xml:space="preserve"> and conflict-affected countries to overcome development deficits and reduce vulnerabilities, and prioritizing improved alignment and coherence of humanitarian, development and peacebuilding efforts and actors</w:t>
      </w:r>
      <w:r w:rsidR="00E51783">
        <w:rPr>
          <w:sz w:val="20"/>
          <w:szCs w:val="20"/>
          <w:lang w:val="en-GB"/>
        </w:rPr>
        <w:t>;</w:t>
      </w:r>
      <w:r w:rsidR="003C568C" w:rsidRPr="00F70FBC">
        <w:rPr>
          <w:sz w:val="20"/>
          <w:szCs w:val="20"/>
          <w:lang w:val="en-GB"/>
        </w:rPr>
        <w:t xml:space="preserve"> </w:t>
      </w:r>
    </w:p>
    <w:p w14:paraId="6E7BB31B" w14:textId="091A3F70" w:rsidR="00386D0D" w:rsidRPr="001F33DB" w:rsidRDefault="00386D0D" w:rsidP="001F33DB">
      <w:pPr>
        <w:tabs>
          <w:tab w:val="left" w:pos="1080"/>
        </w:tabs>
        <w:ind w:left="720"/>
        <w:jc w:val="both"/>
        <w:textAlignment w:val="baseline"/>
        <w:rPr>
          <w:sz w:val="12"/>
          <w:szCs w:val="12"/>
          <w:lang w:val="en-GB"/>
        </w:rPr>
      </w:pPr>
    </w:p>
    <w:p w14:paraId="0CE889AD" w14:textId="75081919" w:rsidR="00A047E8" w:rsidRPr="00F70FBC" w:rsidRDefault="00A047E8" w:rsidP="001F33DB">
      <w:pPr>
        <w:pStyle w:val="ListParagraph"/>
        <w:numPr>
          <w:ilvl w:val="0"/>
          <w:numId w:val="50"/>
        </w:numPr>
        <w:tabs>
          <w:tab w:val="clear" w:pos="720"/>
          <w:tab w:val="num" w:pos="360"/>
          <w:tab w:val="left" w:pos="1080"/>
        </w:tabs>
        <w:ind w:firstLine="0"/>
        <w:jc w:val="both"/>
        <w:rPr>
          <w:sz w:val="20"/>
          <w:szCs w:val="20"/>
          <w:lang w:val="en-GB"/>
        </w:rPr>
      </w:pPr>
      <w:r w:rsidRPr="00F70FBC">
        <w:rPr>
          <w:sz w:val="20"/>
          <w:szCs w:val="20"/>
          <w:lang w:val="en-GB"/>
        </w:rPr>
        <w:t xml:space="preserve">To effectively implement, monitor and report on the results </w:t>
      </w:r>
      <w:r w:rsidR="00E51783">
        <w:rPr>
          <w:sz w:val="20"/>
          <w:szCs w:val="20"/>
          <w:lang w:val="en-GB"/>
        </w:rPr>
        <w:t xml:space="preserve">detailed </w:t>
      </w:r>
      <w:r w:rsidRPr="00F70FBC">
        <w:rPr>
          <w:sz w:val="20"/>
          <w:szCs w:val="20"/>
          <w:lang w:val="en-GB"/>
        </w:rPr>
        <w:t xml:space="preserve">in the </w:t>
      </w:r>
      <w:r w:rsidR="00E51783">
        <w:rPr>
          <w:sz w:val="20"/>
          <w:szCs w:val="20"/>
          <w:lang w:val="en-GB"/>
        </w:rPr>
        <w:t>S</w:t>
      </w:r>
      <w:r w:rsidRPr="00F70FBC">
        <w:rPr>
          <w:sz w:val="20"/>
          <w:szCs w:val="20"/>
          <w:lang w:val="en-GB"/>
        </w:rPr>
        <w:t xml:space="preserve">trategic </w:t>
      </w:r>
      <w:r w:rsidR="00E51783">
        <w:rPr>
          <w:sz w:val="20"/>
          <w:szCs w:val="20"/>
          <w:lang w:val="en-GB"/>
        </w:rPr>
        <w:t>P</w:t>
      </w:r>
      <w:r w:rsidRPr="00F70FBC">
        <w:rPr>
          <w:sz w:val="20"/>
          <w:szCs w:val="20"/>
          <w:lang w:val="en-GB"/>
        </w:rPr>
        <w:t>lan</w:t>
      </w:r>
      <w:r w:rsidR="00E51783">
        <w:rPr>
          <w:sz w:val="20"/>
          <w:szCs w:val="20"/>
          <w:lang w:val="en-GB"/>
        </w:rPr>
        <w:t>,</w:t>
      </w:r>
      <w:r w:rsidRPr="00F70FBC">
        <w:rPr>
          <w:sz w:val="20"/>
          <w:szCs w:val="20"/>
          <w:lang w:val="en-GB"/>
        </w:rPr>
        <w:t xml:space="preserve"> 2018-2021</w:t>
      </w:r>
      <w:r w:rsidR="00E51783">
        <w:rPr>
          <w:sz w:val="20"/>
          <w:szCs w:val="20"/>
          <w:lang w:val="en-GB"/>
        </w:rPr>
        <w:t>,</w:t>
      </w:r>
      <w:r w:rsidRPr="00F70FBC">
        <w:rPr>
          <w:sz w:val="20"/>
          <w:szCs w:val="20"/>
          <w:lang w:val="en-GB"/>
        </w:rPr>
        <w:t xml:space="preserve"> ground</w:t>
      </w:r>
      <w:r w:rsidR="00E51783">
        <w:rPr>
          <w:sz w:val="20"/>
          <w:szCs w:val="20"/>
          <w:lang w:val="en-GB"/>
        </w:rPr>
        <w:t xml:space="preserve">ed </w:t>
      </w:r>
      <w:r w:rsidRPr="00F70FBC">
        <w:rPr>
          <w:sz w:val="20"/>
          <w:szCs w:val="20"/>
          <w:lang w:val="en-GB"/>
        </w:rPr>
        <w:t xml:space="preserve">in the work </w:t>
      </w:r>
      <w:r w:rsidR="00E51783">
        <w:rPr>
          <w:sz w:val="20"/>
          <w:szCs w:val="20"/>
          <w:lang w:val="en-GB"/>
        </w:rPr>
        <w:t xml:space="preserve">of </w:t>
      </w:r>
      <w:r w:rsidRPr="00F70FBC">
        <w:rPr>
          <w:sz w:val="20"/>
          <w:szCs w:val="20"/>
          <w:lang w:val="en-GB"/>
        </w:rPr>
        <w:t xml:space="preserve">country offices, UNDP </w:t>
      </w:r>
      <w:r w:rsidR="00E51783">
        <w:rPr>
          <w:sz w:val="20"/>
          <w:szCs w:val="20"/>
          <w:lang w:val="en-GB"/>
        </w:rPr>
        <w:t xml:space="preserve">implemented </w:t>
      </w:r>
      <w:r w:rsidRPr="00F70FBC">
        <w:rPr>
          <w:sz w:val="20"/>
          <w:szCs w:val="20"/>
          <w:lang w:val="en-GB"/>
        </w:rPr>
        <w:t xml:space="preserve">robust </w:t>
      </w:r>
      <w:r w:rsidR="00E51783">
        <w:rPr>
          <w:sz w:val="20"/>
          <w:szCs w:val="20"/>
          <w:lang w:val="en-GB"/>
        </w:rPr>
        <w:t xml:space="preserve">measures </w:t>
      </w:r>
      <w:r w:rsidRPr="00F70FBC">
        <w:rPr>
          <w:sz w:val="20"/>
          <w:szCs w:val="20"/>
          <w:lang w:val="en-GB"/>
        </w:rPr>
        <w:t xml:space="preserve">to strengthen its results architecture and data systems </w:t>
      </w:r>
      <w:r w:rsidR="00E51783">
        <w:rPr>
          <w:sz w:val="20"/>
          <w:szCs w:val="20"/>
          <w:lang w:val="en-GB"/>
        </w:rPr>
        <w:t>during the plan period</w:t>
      </w:r>
      <w:r w:rsidRPr="00F70FBC">
        <w:rPr>
          <w:sz w:val="20"/>
          <w:szCs w:val="20"/>
          <w:lang w:val="en-GB"/>
        </w:rPr>
        <w:t xml:space="preserve">. Through the digitization of </w:t>
      </w:r>
      <w:r w:rsidR="00E51783">
        <w:rPr>
          <w:sz w:val="20"/>
          <w:szCs w:val="20"/>
          <w:lang w:val="en-GB"/>
        </w:rPr>
        <w:t xml:space="preserve">country programme </w:t>
      </w:r>
      <w:r w:rsidRPr="00F70FBC">
        <w:rPr>
          <w:sz w:val="20"/>
          <w:szCs w:val="20"/>
          <w:lang w:val="en-GB"/>
        </w:rPr>
        <w:t>results and resources framework</w:t>
      </w:r>
      <w:r w:rsidR="00E51783">
        <w:rPr>
          <w:sz w:val="20"/>
          <w:szCs w:val="20"/>
          <w:lang w:val="en-GB"/>
        </w:rPr>
        <w:t>s</w:t>
      </w:r>
      <w:r w:rsidRPr="00F70FBC">
        <w:rPr>
          <w:sz w:val="20"/>
          <w:szCs w:val="20"/>
          <w:lang w:val="en-GB"/>
        </w:rPr>
        <w:t xml:space="preserve"> of country programme documents, UNDP established a linkage between ongoing and pipeline projects and country programmes and the strategic plan outputs, which are subsequently linked to </w:t>
      </w:r>
      <w:r w:rsidR="002377B2">
        <w:rPr>
          <w:sz w:val="20"/>
          <w:szCs w:val="20"/>
          <w:lang w:val="en-GB"/>
        </w:rPr>
        <w:t>relevant</w:t>
      </w:r>
      <w:r w:rsidR="002377B2" w:rsidRPr="00F70FBC">
        <w:rPr>
          <w:sz w:val="20"/>
          <w:szCs w:val="20"/>
          <w:lang w:val="en-GB"/>
        </w:rPr>
        <w:t xml:space="preserve"> </w:t>
      </w:r>
      <w:r w:rsidR="002377B2">
        <w:rPr>
          <w:sz w:val="20"/>
          <w:szCs w:val="20"/>
          <w:lang w:val="en-GB"/>
        </w:rPr>
        <w:t>Sustainable Development Goals</w:t>
      </w:r>
      <w:r w:rsidRPr="00F70FBC">
        <w:rPr>
          <w:sz w:val="20"/>
          <w:szCs w:val="20"/>
          <w:lang w:val="en-GB"/>
        </w:rPr>
        <w:t>. UNDP introduced a series of “project markers” to enhanc</w:t>
      </w:r>
      <w:r w:rsidR="00974FA0" w:rsidRPr="00F70FBC">
        <w:rPr>
          <w:sz w:val="20"/>
          <w:szCs w:val="20"/>
          <w:lang w:val="en-GB"/>
        </w:rPr>
        <w:t>e</w:t>
      </w:r>
      <w:r w:rsidRPr="00F70FBC">
        <w:rPr>
          <w:sz w:val="20"/>
          <w:szCs w:val="20"/>
          <w:lang w:val="en-GB"/>
        </w:rPr>
        <w:t xml:space="preserve"> </w:t>
      </w:r>
      <w:r w:rsidR="002377B2">
        <w:rPr>
          <w:sz w:val="20"/>
          <w:szCs w:val="20"/>
          <w:lang w:val="en-GB"/>
        </w:rPr>
        <w:t>its</w:t>
      </w:r>
      <w:r w:rsidR="00974FA0" w:rsidRPr="00F70FBC">
        <w:rPr>
          <w:sz w:val="20"/>
          <w:szCs w:val="20"/>
          <w:lang w:val="en-GB"/>
        </w:rPr>
        <w:t xml:space="preserve"> </w:t>
      </w:r>
      <w:r w:rsidRPr="00F70FBC">
        <w:rPr>
          <w:sz w:val="20"/>
          <w:szCs w:val="20"/>
          <w:lang w:val="en-GB"/>
        </w:rPr>
        <w:t>results analytics</w:t>
      </w:r>
      <w:r w:rsidR="002377B2">
        <w:rPr>
          <w:sz w:val="20"/>
          <w:szCs w:val="20"/>
          <w:lang w:val="en-GB"/>
        </w:rPr>
        <w:t>,</w:t>
      </w:r>
      <w:r w:rsidRPr="00F70FBC">
        <w:rPr>
          <w:sz w:val="20"/>
          <w:szCs w:val="20"/>
          <w:lang w:val="en-GB"/>
        </w:rPr>
        <w:t xml:space="preserve"> </w:t>
      </w:r>
      <w:r w:rsidR="002377B2">
        <w:rPr>
          <w:sz w:val="20"/>
          <w:szCs w:val="20"/>
          <w:lang w:val="en-GB"/>
        </w:rPr>
        <w:t xml:space="preserve">focusing </w:t>
      </w:r>
      <w:r w:rsidRPr="00F70FBC">
        <w:rPr>
          <w:sz w:val="20"/>
          <w:szCs w:val="20"/>
          <w:lang w:val="en-GB"/>
        </w:rPr>
        <w:t xml:space="preserve">not only on “what” </w:t>
      </w:r>
      <w:r w:rsidR="002377B2">
        <w:rPr>
          <w:sz w:val="20"/>
          <w:szCs w:val="20"/>
          <w:lang w:val="en-GB"/>
        </w:rPr>
        <w:t xml:space="preserve">results it </w:t>
      </w:r>
      <w:r w:rsidRPr="00F70FBC">
        <w:rPr>
          <w:sz w:val="20"/>
          <w:szCs w:val="20"/>
          <w:lang w:val="en-GB"/>
        </w:rPr>
        <w:t xml:space="preserve">achieved but also “how”, “with whom” and “for whom” it achieved </w:t>
      </w:r>
      <w:r w:rsidR="002377B2">
        <w:rPr>
          <w:sz w:val="20"/>
          <w:szCs w:val="20"/>
          <w:lang w:val="en-GB"/>
        </w:rPr>
        <w:t xml:space="preserve">those </w:t>
      </w:r>
      <w:r w:rsidRPr="00F70FBC">
        <w:rPr>
          <w:sz w:val="20"/>
          <w:szCs w:val="20"/>
          <w:lang w:val="en-GB"/>
        </w:rPr>
        <w:t>results (</w:t>
      </w:r>
      <w:r w:rsidR="002377B2">
        <w:rPr>
          <w:sz w:val="20"/>
          <w:szCs w:val="20"/>
          <w:lang w:val="en-GB"/>
        </w:rPr>
        <w:t>e.g., leave no one behind</w:t>
      </w:r>
      <w:r w:rsidRPr="00F70FBC">
        <w:rPr>
          <w:sz w:val="20"/>
          <w:szCs w:val="20"/>
          <w:lang w:val="en-GB"/>
        </w:rPr>
        <w:t xml:space="preserve">, joint programming with </w:t>
      </w:r>
      <w:r w:rsidR="002377B2">
        <w:rPr>
          <w:sz w:val="20"/>
          <w:szCs w:val="20"/>
          <w:lang w:val="en-GB"/>
        </w:rPr>
        <w:t>United Nations development system partners</w:t>
      </w:r>
      <w:r w:rsidRPr="00F70FBC">
        <w:rPr>
          <w:sz w:val="20"/>
          <w:szCs w:val="20"/>
          <w:lang w:val="en-GB"/>
        </w:rPr>
        <w:t xml:space="preserve">, </w:t>
      </w:r>
      <w:r w:rsidR="002377B2">
        <w:rPr>
          <w:sz w:val="20"/>
          <w:szCs w:val="20"/>
          <w:lang w:val="en-GB"/>
        </w:rPr>
        <w:t>S</w:t>
      </w:r>
      <w:r w:rsidR="002377B2" w:rsidRPr="00F70FBC">
        <w:rPr>
          <w:sz w:val="20"/>
          <w:szCs w:val="20"/>
          <w:lang w:val="en-GB"/>
        </w:rPr>
        <w:t>outh</w:t>
      </w:r>
      <w:r w:rsidRPr="00F70FBC">
        <w:rPr>
          <w:sz w:val="20"/>
          <w:szCs w:val="20"/>
          <w:lang w:val="en-GB"/>
        </w:rPr>
        <w:t>-</w:t>
      </w:r>
      <w:r w:rsidR="002377B2">
        <w:rPr>
          <w:sz w:val="20"/>
          <w:szCs w:val="20"/>
          <w:lang w:val="en-GB"/>
        </w:rPr>
        <w:t>S</w:t>
      </w:r>
      <w:r w:rsidRPr="00F70FBC">
        <w:rPr>
          <w:sz w:val="20"/>
          <w:szCs w:val="20"/>
          <w:lang w:val="en-GB"/>
        </w:rPr>
        <w:t xml:space="preserve">outh and triangular cooperation, </w:t>
      </w:r>
      <w:r w:rsidR="002377B2">
        <w:rPr>
          <w:sz w:val="20"/>
          <w:szCs w:val="20"/>
          <w:lang w:val="en-GB"/>
        </w:rPr>
        <w:t>the humanitarian—</w:t>
      </w:r>
      <w:r w:rsidRPr="00F70FBC">
        <w:rPr>
          <w:sz w:val="20"/>
          <w:szCs w:val="20"/>
          <w:lang w:val="en-GB"/>
        </w:rPr>
        <w:t xml:space="preserve">development nexus and COVID-19 responses). Leveraging the rich </w:t>
      </w:r>
      <w:r w:rsidR="002377B2">
        <w:rPr>
          <w:sz w:val="20"/>
          <w:szCs w:val="20"/>
          <w:lang w:val="en-GB"/>
        </w:rPr>
        <w:t xml:space="preserve">data on </w:t>
      </w:r>
      <w:r w:rsidRPr="00F70FBC">
        <w:rPr>
          <w:sz w:val="20"/>
          <w:szCs w:val="20"/>
          <w:lang w:val="en-GB"/>
        </w:rPr>
        <w:t xml:space="preserve">results that </w:t>
      </w:r>
      <w:r w:rsidR="002377B2">
        <w:rPr>
          <w:sz w:val="20"/>
          <w:szCs w:val="20"/>
          <w:lang w:val="en-GB"/>
        </w:rPr>
        <w:t>it</w:t>
      </w:r>
      <w:r w:rsidRPr="00F70FBC">
        <w:rPr>
          <w:sz w:val="20"/>
          <w:szCs w:val="20"/>
          <w:lang w:val="en-GB"/>
        </w:rPr>
        <w:t xml:space="preserve"> has accumulated over the years, UNDP pioneered the use of </w:t>
      </w:r>
      <w:r w:rsidR="21973F93" w:rsidRPr="00F70FBC">
        <w:rPr>
          <w:sz w:val="20"/>
          <w:szCs w:val="20"/>
          <w:lang w:val="en-GB"/>
        </w:rPr>
        <w:t xml:space="preserve">satellite data, Internet of </w:t>
      </w:r>
      <w:r w:rsidR="007E0782">
        <w:rPr>
          <w:sz w:val="20"/>
          <w:szCs w:val="20"/>
          <w:lang w:val="en-GB"/>
        </w:rPr>
        <w:t>t</w:t>
      </w:r>
      <w:r w:rsidR="21973F93" w:rsidRPr="00F70FBC">
        <w:rPr>
          <w:sz w:val="20"/>
          <w:szCs w:val="20"/>
          <w:lang w:val="en-GB"/>
        </w:rPr>
        <w:t xml:space="preserve">hings sensors and </w:t>
      </w:r>
      <w:r w:rsidRPr="00F70FBC">
        <w:rPr>
          <w:sz w:val="20"/>
          <w:szCs w:val="20"/>
          <w:lang w:val="en-GB"/>
        </w:rPr>
        <w:t>artificial intelligence</w:t>
      </w:r>
      <w:r w:rsidR="004229B5" w:rsidRPr="00FD495B">
        <w:rPr>
          <w:rFonts w:eastAsia="Times New Roman"/>
          <w:sz w:val="20"/>
          <w:szCs w:val="20"/>
          <w:lang w:val="en-GB" w:eastAsia="ja-JP"/>
        </w:rPr>
        <w:t>—</w:t>
      </w:r>
      <w:r w:rsidRPr="00F70FBC">
        <w:rPr>
          <w:sz w:val="20"/>
          <w:szCs w:val="20"/>
          <w:lang w:val="en-GB"/>
        </w:rPr>
        <w:t>machine learning</w:t>
      </w:r>
      <w:r w:rsidR="004229B5" w:rsidRPr="00FD495B">
        <w:rPr>
          <w:rFonts w:eastAsia="Times New Roman"/>
          <w:sz w:val="20"/>
          <w:szCs w:val="20"/>
          <w:lang w:val="en-GB" w:eastAsia="ja-JP"/>
        </w:rPr>
        <w:t>—</w:t>
      </w:r>
      <w:r w:rsidRPr="00F70FBC">
        <w:rPr>
          <w:sz w:val="20"/>
          <w:szCs w:val="20"/>
          <w:lang w:val="en-GB"/>
        </w:rPr>
        <w:t xml:space="preserve">to analyse qualitative results, both successes and challenges for </w:t>
      </w:r>
      <w:r w:rsidR="007E0782">
        <w:rPr>
          <w:sz w:val="20"/>
          <w:szCs w:val="20"/>
          <w:lang w:val="en-GB"/>
        </w:rPr>
        <w:t xml:space="preserve">learning </w:t>
      </w:r>
      <w:r w:rsidRPr="00F70FBC">
        <w:rPr>
          <w:sz w:val="20"/>
          <w:szCs w:val="20"/>
          <w:lang w:val="en-GB"/>
        </w:rPr>
        <w:t xml:space="preserve">lessons. The </w:t>
      </w:r>
      <w:r w:rsidR="007E0782">
        <w:rPr>
          <w:sz w:val="20"/>
          <w:szCs w:val="20"/>
          <w:lang w:val="en-GB"/>
        </w:rPr>
        <w:t>artificial intelligence–</w:t>
      </w:r>
      <w:r w:rsidRPr="00F70FBC">
        <w:rPr>
          <w:sz w:val="20"/>
          <w:szCs w:val="20"/>
          <w:lang w:val="en-GB"/>
        </w:rPr>
        <w:t xml:space="preserve">powered analysis of successes and challenges was made available to all staff, </w:t>
      </w:r>
      <w:r w:rsidR="007E0782">
        <w:rPr>
          <w:sz w:val="20"/>
          <w:szCs w:val="20"/>
          <w:lang w:val="en-GB"/>
        </w:rPr>
        <w:t xml:space="preserve">who </w:t>
      </w:r>
      <w:r w:rsidRPr="00F70FBC">
        <w:rPr>
          <w:sz w:val="20"/>
          <w:szCs w:val="20"/>
          <w:lang w:val="en-GB"/>
        </w:rPr>
        <w:t xml:space="preserve">can draw data and evidence overlaid with country typology </w:t>
      </w:r>
      <w:r w:rsidR="007E0782">
        <w:rPr>
          <w:sz w:val="20"/>
          <w:szCs w:val="20"/>
          <w:lang w:val="en-GB"/>
        </w:rPr>
        <w:t xml:space="preserve">and regional </w:t>
      </w:r>
      <w:r w:rsidRPr="00F70FBC">
        <w:rPr>
          <w:sz w:val="20"/>
          <w:szCs w:val="20"/>
          <w:lang w:val="en-GB"/>
        </w:rPr>
        <w:t>differentiation</w:t>
      </w:r>
      <w:r w:rsidR="007E0782">
        <w:rPr>
          <w:sz w:val="20"/>
          <w:szCs w:val="20"/>
          <w:lang w:val="en-GB"/>
        </w:rPr>
        <w:t>s in line with</w:t>
      </w:r>
      <w:r w:rsidRPr="00F70FBC">
        <w:rPr>
          <w:sz w:val="20"/>
          <w:szCs w:val="20"/>
          <w:lang w:val="en-GB"/>
        </w:rPr>
        <w:t xml:space="preserve"> various analytical needs. </w:t>
      </w:r>
    </w:p>
    <w:p w14:paraId="1CF09C32" w14:textId="77777777" w:rsidR="00392316" w:rsidRPr="00517E88" w:rsidRDefault="00392316" w:rsidP="00A03797">
      <w:pPr>
        <w:ind w:left="720"/>
        <w:jc w:val="both"/>
        <w:rPr>
          <w:sz w:val="12"/>
          <w:szCs w:val="12"/>
          <w:lang w:val="en-GB"/>
        </w:rPr>
      </w:pPr>
    </w:p>
    <w:p w14:paraId="55A4EECC" w14:textId="2EBAD928" w:rsidR="00392316" w:rsidRPr="00517E88" w:rsidRDefault="00392316" w:rsidP="00517E88">
      <w:pPr>
        <w:pStyle w:val="ListParagraph"/>
        <w:numPr>
          <w:ilvl w:val="0"/>
          <w:numId w:val="59"/>
        </w:numPr>
        <w:tabs>
          <w:tab w:val="left" w:pos="1080"/>
        </w:tabs>
        <w:ind w:left="720" w:firstLine="0"/>
        <w:jc w:val="both"/>
        <w:textAlignment w:val="baseline"/>
        <w:rPr>
          <w:sz w:val="20"/>
          <w:szCs w:val="20"/>
          <w:lang w:val="en-GB"/>
        </w:rPr>
      </w:pPr>
      <w:r w:rsidRPr="00517E88">
        <w:rPr>
          <w:sz w:val="20"/>
          <w:szCs w:val="20"/>
          <w:lang w:val="en-GB"/>
        </w:rPr>
        <w:t>UNDP values the evaluation and the learning opportunities it provides for the organi</w:t>
      </w:r>
      <w:r w:rsidR="006F54FE">
        <w:rPr>
          <w:sz w:val="20"/>
          <w:szCs w:val="20"/>
          <w:lang w:val="en-GB"/>
        </w:rPr>
        <w:t>z</w:t>
      </w:r>
      <w:r w:rsidRPr="00517E88">
        <w:rPr>
          <w:sz w:val="20"/>
          <w:szCs w:val="20"/>
          <w:lang w:val="en-GB"/>
        </w:rPr>
        <w:t xml:space="preserve">ation and for informing the </w:t>
      </w:r>
      <w:r w:rsidR="006F54FE">
        <w:rPr>
          <w:sz w:val="20"/>
          <w:szCs w:val="20"/>
          <w:lang w:val="en-GB"/>
        </w:rPr>
        <w:t xml:space="preserve">next </w:t>
      </w:r>
      <w:r w:rsidRPr="00517E88">
        <w:rPr>
          <w:sz w:val="20"/>
          <w:szCs w:val="20"/>
          <w:lang w:val="en-GB"/>
        </w:rPr>
        <w:t>strategic plan. UNDP notes the findings, conclusions and recommendations</w:t>
      </w:r>
      <w:r w:rsidR="006F54FE">
        <w:rPr>
          <w:sz w:val="20"/>
          <w:szCs w:val="20"/>
          <w:lang w:val="en-GB"/>
        </w:rPr>
        <w:t xml:space="preserve"> and</w:t>
      </w:r>
      <w:r w:rsidRPr="00517E88">
        <w:rPr>
          <w:sz w:val="20"/>
          <w:szCs w:val="20"/>
          <w:lang w:val="en-GB"/>
        </w:rPr>
        <w:t xml:space="preserve"> the recognition of where progress has been made and areas which require strengthening. </w:t>
      </w:r>
    </w:p>
    <w:p w14:paraId="4FF65E22" w14:textId="5A3ACDA8" w:rsidR="00A047E8" w:rsidRPr="00517E88" w:rsidRDefault="00A047E8" w:rsidP="00517E88">
      <w:pPr>
        <w:tabs>
          <w:tab w:val="left" w:pos="1080"/>
        </w:tabs>
        <w:ind w:left="720"/>
        <w:jc w:val="both"/>
        <w:rPr>
          <w:sz w:val="12"/>
          <w:szCs w:val="12"/>
          <w:lang w:val="en-GB"/>
        </w:rPr>
      </w:pPr>
      <w:r w:rsidRPr="00F70FBC">
        <w:rPr>
          <w:sz w:val="20"/>
          <w:szCs w:val="20"/>
          <w:lang w:val="en-GB"/>
        </w:rPr>
        <w:t xml:space="preserve"> </w:t>
      </w:r>
    </w:p>
    <w:p w14:paraId="059C9118" w14:textId="52B7B75C" w:rsidR="0086443E" w:rsidRPr="00517E88" w:rsidRDefault="00386D0D" w:rsidP="00517E88">
      <w:pPr>
        <w:pStyle w:val="ListParagraph"/>
        <w:numPr>
          <w:ilvl w:val="0"/>
          <w:numId w:val="59"/>
        </w:numPr>
        <w:tabs>
          <w:tab w:val="left" w:pos="1080"/>
        </w:tabs>
        <w:ind w:left="720" w:firstLine="0"/>
        <w:jc w:val="both"/>
        <w:textAlignment w:val="baseline"/>
        <w:rPr>
          <w:rFonts w:eastAsia="Times New Roman"/>
          <w:sz w:val="20"/>
          <w:szCs w:val="20"/>
          <w:lang w:val="en-GB" w:eastAsia="ja-JP"/>
        </w:rPr>
      </w:pPr>
      <w:r w:rsidRPr="00517E88">
        <w:rPr>
          <w:rFonts w:eastAsia="Times New Roman"/>
          <w:sz w:val="20"/>
          <w:szCs w:val="20"/>
          <w:lang w:val="en-GB" w:eastAsia="ja-JP"/>
        </w:rPr>
        <w:t>UNDP </w:t>
      </w:r>
      <w:r w:rsidRPr="00517E88">
        <w:rPr>
          <w:rFonts w:eastAsia="Times New Roman"/>
          <w:color w:val="000000" w:themeColor="text1"/>
          <w:sz w:val="20"/>
          <w:szCs w:val="20"/>
          <w:lang w:val="en-GB" w:eastAsia="ja-JP"/>
        </w:rPr>
        <w:t>acknowledges </w:t>
      </w:r>
      <w:r w:rsidR="006F54FE" w:rsidRPr="00736683">
        <w:rPr>
          <w:rFonts w:eastAsia="Times New Roman"/>
          <w:b/>
          <w:bCs/>
          <w:color w:val="000000" w:themeColor="text1"/>
          <w:sz w:val="20"/>
          <w:szCs w:val="20"/>
          <w:lang w:val="en-GB" w:eastAsia="ja-JP"/>
        </w:rPr>
        <w:t>r</w:t>
      </w:r>
      <w:r w:rsidRPr="00517E88">
        <w:rPr>
          <w:rFonts w:eastAsia="Times New Roman"/>
          <w:b/>
          <w:bCs/>
          <w:sz w:val="20"/>
          <w:szCs w:val="20"/>
          <w:lang w:val="en-GB" w:eastAsia="ja-JP"/>
        </w:rPr>
        <w:t>ecommendation 1</w:t>
      </w:r>
      <w:r w:rsidRPr="00517E88">
        <w:rPr>
          <w:rFonts w:eastAsia="Times New Roman"/>
          <w:sz w:val="20"/>
          <w:szCs w:val="20"/>
          <w:lang w:val="en-GB" w:eastAsia="ja-JP"/>
        </w:rPr>
        <w:t>, which calls upon the organization to better define its role in support of the 2030 Agenda and the COVID-19 pandemic response. The 2030 Agenda continue</w:t>
      </w:r>
      <w:r w:rsidR="644F52E3" w:rsidRPr="00517E88">
        <w:rPr>
          <w:rFonts w:eastAsia="Times New Roman"/>
          <w:sz w:val="20"/>
          <w:szCs w:val="20"/>
          <w:lang w:val="en-GB" w:eastAsia="ja-JP"/>
        </w:rPr>
        <w:t>s</w:t>
      </w:r>
      <w:r w:rsidRPr="00517E88">
        <w:rPr>
          <w:rFonts w:eastAsia="Times New Roman"/>
          <w:sz w:val="20"/>
          <w:szCs w:val="20"/>
          <w:lang w:val="en-GB" w:eastAsia="ja-JP"/>
        </w:rPr>
        <w:t xml:space="preserve"> to be at the heart of the strategic plan with the goal of supporting countries to accelerate progress towards the </w:t>
      </w:r>
      <w:r w:rsidR="006F54FE">
        <w:rPr>
          <w:rFonts w:eastAsia="Times New Roman"/>
          <w:sz w:val="20"/>
          <w:szCs w:val="20"/>
          <w:lang w:val="en-GB" w:eastAsia="ja-JP"/>
        </w:rPr>
        <w:t>Sustainable Development Goals</w:t>
      </w:r>
      <w:r w:rsidRPr="00517E88">
        <w:rPr>
          <w:rFonts w:eastAsia="Times New Roman"/>
          <w:sz w:val="20"/>
          <w:szCs w:val="20"/>
          <w:lang w:val="en-GB" w:eastAsia="ja-JP"/>
        </w:rPr>
        <w:t> and pursue their development trajectories. Overall, development challenges have grown in complexity over time, requiring new tools and solutions</w:t>
      </w:r>
      <w:r w:rsidR="0914D95E" w:rsidRPr="00517E88">
        <w:rPr>
          <w:rFonts w:eastAsia="Times New Roman"/>
          <w:sz w:val="20"/>
          <w:szCs w:val="20"/>
          <w:lang w:val="en-GB" w:eastAsia="ja-JP"/>
        </w:rPr>
        <w:t xml:space="preserve"> that address multiple challenges simultaneously</w:t>
      </w:r>
      <w:r w:rsidRPr="00517E88">
        <w:rPr>
          <w:rFonts w:eastAsia="Times New Roman"/>
          <w:sz w:val="20"/>
          <w:szCs w:val="20"/>
          <w:lang w:val="en-GB" w:eastAsia="ja-JP"/>
        </w:rPr>
        <w:t xml:space="preserve">. To meet the ambitions of the 2030 Agenda, including leaving no one behind, and of a repositioned and strengthened </w:t>
      </w:r>
      <w:r w:rsidR="006F54FE">
        <w:rPr>
          <w:rFonts w:eastAsia="Times New Roman"/>
          <w:sz w:val="20"/>
          <w:szCs w:val="20"/>
          <w:lang w:val="en-GB" w:eastAsia="ja-JP"/>
        </w:rPr>
        <w:t>United Nations development system</w:t>
      </w:r>
      <w:r w:rsidRPr="00517E88">
        <w:rPr>
          <w:rFonts w:eastAsia="Times New Roman"/>
          <w:sz w:val="20"/>
          <w:szCs w:val="20"/>
          <w:lang w:val="en-GB" w:eastAsia="ja-JP"/>
        </w:rPr>
        <w:t>, UNDP is continuously enhancing its</w:t>
      </w:r>
      <w:r w:rsidR="00531071" w:rsidRPr="00517E88">
        <w:rPr>
          <w:rFonts w:eastAsia="Times New Roman"/>
          <w:sz w:val="20"/>
          <w:szCs w:val="20"/>
          <w:lang w:val="en-GB" w:eastAsia="ja-JP"/>
        </w:rPr>
        <w:t xml:space="preserve"> </w:t>
      </w:r>
      <w:r w:rsidRPr="00517E88">
        <w:rPr>
          <w:rFonts w:eastAsia="Times New Roman"/>
          <w:sz w:val="20"/>
          <w:szCs w:val="20"/>
          <w:lang w:val="en-GB" w:eastAsia="ja-JP"/>
        </w:rPr>
        <w:t>approach for a new era of development</w:t>
      </w:r>
      <w:r w:rsidR="6F3D4305" w:rsidRPr="00517E88">
        <w:rPr>
          <w:rFonts w:eastAsia="Times New Roman"/>
          <w:sz w:val="20"/>
          <w:szCs w:val="20"/>
          <w:lang w:val="en-GB" w:eastAsia="ja-JP"/>
        </w:rPr>
        <w:t>.</w:t>
      </w:r>
      <w:r w:rsidR="0ECDCA6D" w:rsidRPr="00517E88">
        <w:rPr>
          <w:rFonts w:eastAsia="Times New Roman"/>
          <w:sz w:val="20"/>
          <w:szCs w:val="20"/>
          <w:lang w:val="en-GB" w:eastAsia="ja-JP"/>
        </w:rPr>
        <w:t xml:space="preserve"> </w:t>
      </w:r>
      <w:r w:rsidRPr="00517E88">
        <w:rPr>
          <w:rFonts w:eastAsia="Times New Roman"/>
          <w:sz w:val="20"/>
          <w:szCs w:val="20"/>
          <w:lang w:val="en-GB" w:eastAsia="ja-JP"/>
        </w:rPr>
        <w:t>UNDP will continue to strive to serve as a reservoir of knowledge, good practices and integrated inclusive and sustainable policies to meet the needs of people and the planet. </w:t>
      </w:r>
    </w:p>
    <w:p w14:paraId="637725FE" w14:textId="77777777" w:rsidR="00A7059B" w:rsidRPr="00517E88" w:rsidRDefault="00A7059B" w:rsidP="00517E88">
      <w:pPr>
        <w:tabs>
          <w:tab w:val="left" w:pos="1080"/>
        </w:tabs>
        <w:ind w:left="720"/>
        <w:jc w:val="both"/>
        <w:textAlignment w:val="baseline"/>
        <w:rPr>
          <w:rFonts w:eastAsia="Times New Roman"/>
          <w:sz w:val="12"/>
          <w:szCs w:val="12"/>
          <w:lang w:val="en-GB" w:eastAsia="ja-JP"/>
        </w:rPr>
      </w:pPr>
    </w:p>
    <w:p w14:paraId="2C899F55" w14:textId="642473DE" w:rsidR="008951EC" w:rsidRPr="00517E88" w:rsidRDefault="006F54FE" w:rsidP="00517E88">
      <w:pPr>
        <w:pStyle w:val="ListParagraph"/>
        <w:numPr>
          <w:ilvl w:val="0"/>
          <w:numId w:val="59"/>
        </w:numPr>
        <w:tabs>
          <w:tab w:val="left" w:pos="1080"/>
        </w:tabs>
        <w:ind w:left="720" w:firstLine="0"/>
        <w:jc w:val="both"/>
        <w:textAlignment w:val="baseline"/>
        <w:rPr>
          <w:rFonts w:eastAsia="Times New Roman"/>
          <w:sz w:val="20"/>
          <w:szCs w:val="20"/>
          <w:lang w:val="en-GB" w:eastAsia="ja-JP"/>
        </w:rPr>
      </w:pPr>
      <w:r>
        <w:rPr>
          <w:rFonts w:eastAsia="Times New Roman"/>
          <w:sz w:val="20"/>
          <w:szCs w:val="20"/>
          <w:lang w:val="en-GB" w:eastAsia="ja-JP"/>
        </w:rPr>
        <w:t xml:space="preserve">The </w:t>
      </w:r>
      <w:r w:rsidR="00386D0D" w:rsidRPr="00517E88">
        <w:rPr>
          <w:rFonts w:eastAsia="Times New Roman"/>
          <w:sz w:val="20"/>
          <w:szCs w:val="20"/>
          <w:lang w:val="en-GB" w:eastAsia="ja-JP"/>
        </w:rPr>
        <w:t xml:space="preserve">UNDP response to the pandemic is delivered through the signature solutions </w:t>
      </w:r>
      <w:r w:rsidR="00BD558D" w:rsidRPr="00517E88">
        <w:rPr>
          <w:rFonts w:eastAsia="Times New Roman"/>
          <w:sz w:val="20"/>
          <w:szCs w:val="20"/>
          <w:lang w:val="en-GB" w:eastAsia="ja-JP"/>
        </w:rPr>
        <w:t xml:space="preserve">in the three </w:t>
      </w:r>
      <w:r w:rsidR="00386D0D" w:rsidRPr="00517E88">
        <w:rPr>
          <w:rFonts w:eastAsia="Times New Roman"/>
          <w:sz w:val="20"/>
          <w:szCs w:val="20"/>
          <w:lang w:val="en-GB" w:eastAsia="ja-JP"/>
        </w:rPr>
        <w:t>development settings. UNDP launched </w:t>
      </w:r>
      <w:r>
        <w:rPr>
          <w:rFonts w:eastAsia="Times New Roman"/>
          <w:sz w:val="20"/>
          <w:szCs w:val="20"/>
          <w:lang w:val="en-GB" w:eastAsia="ja-JP"/>
        </w:rPr>
        <w:t>its initial offer, “</w:t>
      </w:r>
      <w:r w:rsidR="00386D0D" w:rsidRPr="00517E88">
        <w:rPr>
          <w:rFonts w:eastAsia="Times New Roman"/>
          <w:sz w:val="20"/>
          <w:szCs w:val="20"/>
          <w:lang w:val="en-GB" w:eastAsia="ja-JP"/>
        </w:rPr>
        <w:t>Prepare, Respond,</w:t>
      </w:r>
      <w:r w:rsidR="00BD558D" w:rsidRPr="00517E88">
        <w:rPr>
          <w:rFonts w:eastAsia="Times New Roman"/>
          <w:sz w:val="20"/>
          <w:szCs w:val="20"/>
          <w:lang w:val="en-GB" w:eastAsia="ja-JP"/>
        </w:rPr>
        <w:t xml:space="preserve"> </w:t>
      </w:r>
      <w:r w:rsidR="00386D0D" w:rsidRPr="00517E88">
        <w:rPr>
          <w:rFonts w:eastAsia="Times New Roman"/>
          <w:sz w:val="20"/>
          <w:szCs w:val="20"/>
          <w:lang w:val="en-GB" w:eastAsia="ja-JP"/>
        </w:rPr>
        <w:t>Recover</w:t>
      </w:r>
      <w:r>
        <w:rPr>
          <w:rFonts w:eastAsia="Times New Roman"/>
          <w:sz w:val="20"/>
          <w:szCs w:val="20"/>
          <w:lang w:val="en-GB" w:eastAsia="ja-JP"/>
        </w:rPr>
        <w:t>” in March</w:t>
      </w:r>
      <w:r w:rsidR="003D4F7B">
        <w:rPr>
          <w:rFonts w:eastAsia="Times New Roman"/>
          <w:sz w:val="20"/>
          <w:szCs w:val="20"/>
          <w:lang w:val="en-GB" w:eastAsia="ja-JP"/>
        </w:rPr>
        <w:t>, followed by its “</w:t>
      </w:r>
      <w:r w:rsidR="00386D0D" w:rsidRPr="00517E88">
        <w:rPr>
          <w:rFonts w:eastAsia="Times New Roman"/>
          <w:sz w:val="20"/>
          <w:szCs w:val="20"/>
          <w:lang w:val="en-GB" w:eastAsia="ja-JP"/>
        </w:rPr>
        <w:t>Beyond</w:t>
      </w:r>
      <w:r w:rsidR="00BD558D" w:rsidRPr="00517E88">
        <w:rPr>
          <w:rFonts w:eastAsia="Times New Roman"/>
          <w:sz w:val="20"/>
          <w:szCs w:val="20"/>
          <w:lang w:val="en-GB" w:eastAsia="ja-JP"/>
        </w:rPr>
        <w:t xml:space="preserve"> </w:t>
      </w:r>
      <w:r w:rsidR="00386D0D" w:rsidRPr="00517E88">
        <w:rPr>
          <w:rFonts w:eastAsia="Times New Roman"/>
          <w:sz w:val="20"/>
          <w:szCs w:val="20"/>
          <w:lang w:val="en-GB" w:eastAsia="ja-JP"/>
        </w:rPr>
        <w:t>Recovery</w:t>
      </w:r>
      <w:r w:rsidR="003D4F7B">
        <w:rPr>
          <w:rFonts w:eastAsia="Times New Roman"/>
          <w:sz w:val="20"/>
          <w:szCs w:val="20"/>
          <w:lang w:val="en-GB" w:eastAsia="ja-JP"/>
        </w:rPr>
        <w:t>:</w:t>
      </w:r>
      <w:r w:rsidR="00386D0D" w:rsidRPr="00517E88">
        <w:rPr>
          <w:rFonts w:eastAsia="Times New Roman"/>
          <w:sz w:val="20"/>
          <w:szCs w:val="20"/>
          <w:lang w:val="en-GB" w:eastAsia="ja-JP"/>
        </w:rPr>
        <w:t xml:space="preserve"> Towards</w:t>
      </w:r>
      <w:r w:rsidR="46D0B5A1" w:rsidRPr="00517E88">
        <w:rPr>
          <w:rFonts w:eastAsia="Times New Roman"/>
          <w:sz w:val="20"/>
          <w:szCs w:val="20"/>
          <w:lang w:val="en-GB" w:eastAsia="ja-JP"/>
        </w:rPr>
        <w:t xml:space="preserve"> </w:t>
      </w:r>
      <w:r w:rsidR="00386D0D" w:rsidRPr="00517E88">
        <w:rPr>
          <w:rFonts w:eastAsia="Times New Roman"/>
          <w:sz w:val="20"/>
          <w:szCs w:val="20"/>
          <w:lang w:val="en-GB" w:eastAsia="ja-JP"/>
        </w:rPr>
        <w:t>2030</w:t>
      </w:r>
      <w:r w:rsidR="003D4F7B">
        <w:rPr>
          <w:rFonts w:eastAsia="Times New Roman"/>
          <w:sz w:val="20"/>
          <w:szCs w:val="20"/>
          <w:lang w:val="en-GB" w:eastAsia="ja-JP"/>
        </w:rPr>
        <w:t>”</w:t>
      </w:r>
      <w:r w:rsidR="00386D0D" w:rsidRPr="00517E88">
        <w:rPr>
          <w:rFonts w:eastAsia="Times New Roman"/>
          <w:sz w:val="20"/>
          <w:szCs w:val="20"/>
          <w:lang w:val="en-GB" w:eastAsia="ja-JP"/>
        </w:rPr>
        <w:t> offer</w:t>
      </w:r>
      <w:r w:rsidR="003D4F7B">
        <w:rPr>
          <w:rFonts w:eastAsia="Times New Roman"/>
          <w:sz w:val="20"/>
          <w:szCs w:val="20"/>
          <w:lang w:val="en-GB" w:eastAsia="ja-JP"/>
        </w:rPr>
        <w:t xml:space="preserve"> 2.0</w:t>
      </w:r>
      <w:r w:rsidR="00BD558D" w:rsidRPr="00517E88">
        <w:rPr>
          <w:rFonts w:eastAsia="Times New Roman"/>
          <w:sz w:val="20"/>
          <w:szCs w:val="20"/>
          <w:lang w:val="en-GB" w:eastAsia="ja-JP"/>
        </w:rPr>
        <w:t xml:space="preserve"> </w:t>
      </w:r>
      <w:r w:rsidR="00386D0D" w:rsidRPr="00517E88">
        <w:rPr>
          <w:rFonts w:eastAsia="Times New Roman"/>
          <w:sz w:val="20"/>
          <w:szCs w:val="20"/>
          <w:lang w:val="en-GB" w:eastAsia="ja-JP"/>
        </w:rPr>
        <w:t>i</w:t>
      </w:r>
      <w:r w:rsidR="004542C0" w:rsidRPr="00517E88">
        <w:rPr>
          <w:rFonts w:eastAsia="Times New Roman"/>
          <w:sz w:val="20"/>
          <w:szCs w:val="20"/>
          <w:lang w:val="en-GB" w:eastAsia="ja-JP"/>
        </w:rPr>
        <w:t xml:space="preserve">n </w:t>
      </w:r>
      <w:r w:rsidR="00386D0D" w:rsidRPr="00517E88">
        <w:rPr>
          <w:rFonts w:eastAsia="Times New Roman"/>
          <w:sz w:val="20"/>
          <w:szCs w:val="20"/>
          <w:lang w:val="en-GB" w:eastAsia="ja-JP"/>
        </w:rPr>
        <w:t>June 2020</w:t>
      </w:r>
      <w:r w:rsidR="003D4F7B">
        <w:rPr>
          <w:rFonts w:eastAsia="Times New Roman"/>
          <w:sz w:val="20"/>
          <w:szCs w:val="20"/>
          <w:lang w:val="en-GB" w:eastAsia="ja-JP"/>
        </w:rPr>
        <w:t xml:space="preserve">, </w:t>
      </w:r>
      <w:r w:rsidR="00386D0D" w:rsidRPr="00517E88">
        <w:rPr>
          <w:rFonts w:eastAsia="Times New Roman"/>
          <w:sz w:val="20"/>
          <w:szCs w:val="20"/>
          <w:lang w:val="en-GB" w:eastAsia="ja-JP"/>
        </w:rPr>
        <w:t xml:space="preserve">accompanied by </w:t>
      </w:r>
      <w:r w:rsidR="003D4F7B" w:rsidRPr="003D4F7B">
        <w:rPr>
          <w:rFonts w:eastAsia="Times New Roman"/>
          <w:sz w:val="20"/>
          <w:szCs w:val="20"/>
          <w:lang w:val="en-GB" w:eastAsia="ja-JP"/>
        </w:rPr>
        <w:t>their rapid financing frameworks</w:t>
      </w:r>
      <w:r w:rsidR="003D4F7B">
        <w:rPr>
          <w:rFonts w:eastAsia="Times New Roman"/>
          <w:sz w:val="20"/>
          <w:szCs w:val="20"/>
          <w:lang w:val="en-GB" w:eastAsia="ja-JP"/>
        </w:rPr>
        <w:t xml:space="preserve">, </w:t>
      </w:r>
      <w:r w:rsidR="003D4F7B" w:rsidRPr="003D4F7B">
        <w:rPr>
          <w:rFonts w:eastAsia="Times New Roman"/>
          <w:sz w:val="20"/>
          <w:szCs w:val="20"/>
          <w:lang w:val="en-GB" w:eastAsia="ja-JP"/>
        </w:rPr>
        <w:t>the Rapid Response Facility and Rapid Financing Facility</w:t>
      </w:r>
      <w:r w:rsidR="003D4F7B">
        <w:rPr>
          <w:rFonts w:eastAsia="Times New Roman"/>
          <w:sz w:val="20"/>
          <w:szCs w:val="20"/>
          <w:lang w:val="en-GB" w:eastAsia="ja-JP"/>
        </w:rPr>
        <w:t xml:space="preserve">. These enabled UNDP </w:t>
      </w:r>
      <w:r w:rsidR="00386D0D" w:rsidRPr="00517E88">
        <w:rPr>
          <w:rFonts w:eastAsia="Times New Roman"/>
          <w:sz w:val="20"/>
          <w:szCs w:val="20"/>
          <w:lang w:val="en-GB" w:eastAsia="ja-JP"/>
        </w:rPr>
        <w:t xml:space="preserve">to mount a coherent and collaborative corporate response to the development emergency of the pandemic while maintaining the ambitions of the 2030 Agenda. UNDP </w:t>
      </w:r>
      <w:r w:rsidR="61F28D08" w:rsidRPr="00517E88">
        <w:rPr>
          <w:rFonts w:eastAsia="Times New Roman"/>
          <w:sz w:val="20"/>
          <w:szCs w:val="20"/>
          <w:lang w:val="en-GB" w:eastAsia="ja-JP"/>
        </w:rPr>
        <w:t>is</w:t>
      </w:r>
      <w:r w:rsidR="00386D0D" w:rsidRPr="00517E88">
        <w:rPr>
          <w:rFonts w:eastAsia="Times New Roman"/>
          <w:sz w:val="20"/>
          <w:szCs w:val="20"/>
          <w:lang w:val="en-GB" w:eastAsia="ja-JP"/>
        </w:rPr>
        <w:t xml:space="preserve"> work</w:t>
      </w:r>
      <w:r w:rsidR="76BCD375" w:rsidRPr="00517E88">
        <w:rPr>
          <w:rFonts w:eastAsia="Times New Roman"/>
          <w:sz w:val="20"/>
          <w:szCs w:val="20"/>
          <w:lang w:val="en-GB" w:eastAsia="ja-JP"/>
        </w:rPr>
        <w:t>ing</w:t>
      </w:r>
      <w:r w:rsidR="00386D0D" w:rsidRPr="00517E88">
        <w:rPr>
          <w:rFonts w:eastAsia="Times New Roman"/>
          <w:sz w:val="20"/>
          <w:szCs w:val="20"/>
          <w:lang w:val="en-GB" w:eastAsia="ja-JP"/>
        </w:rPr>
        <w:t xml:space="preserve"> with U</w:t>
      </w:r>
      <w:r w:rsidR="006F0A56">
        <w:rPr>
          <w:rFonts w:eastAsia="Times New Roman"/>
          <w:sz w:val="20"/>
          <w:szCs w:val="20"/>
          <w:lang w:val="en-GB" w:eastAsia="ja-JP"/>
        </w:rPr>
        <w:t xml:space="preserve">nited </w:t>
      </w:r>
      <w:r w:rsidR="00386D0D" w:rsidRPr="00517E88">
        <w:rPr>
          <w:rFonts w:eastAsia="Times New Roman"/>
          <w:sz w:val="20"/>
          <w:szCs w:val="20"/>
          <w:lang w:val="en-GB" w:eastAsia="ja-JP"/>
        </w:rPr>
        <w:t>N</w:t>
      </w:r>
      <w:r w:rsidR="006F0A56">
        <w:rPr>
          <w:rFonts w:eastAsia="Times New Roman"/>
          <w:sz w:val="20"/>
          <w:szCs w:val="20"/>
          <w:lang w:val="en-GB" w:eastAsia="ja-JP"/>
        </w:rPr>
        <w:t>ations</w:t>
      </w:r>
      <w:r w:rsidR="00386D0D" w:rsidRPr="00517E88">
        <w:rPr>
          <w:rFonts w:eastAsia="Times New Roman"/>
          <w:sz w:val="20"/>
          <w:szCs w:val="20"/>
          <w:lang w:val="en-GB" w:eastAsia="ja-JP"/>
        </w:rPr>
        <w:t xml:space="preserve"> partners on the socioeconomic response</w:t>
      </w:r>
      <w:r w:rsidR="7F08E768" w:rsidRPr="00517E88">
        <w:rPr>
          <w:rFonts w:eastAsia="Times New Roman"/>
          <w:sz w:val="20"/>
          <w:szCs w:val="20"/>
          <w:lang w:val="en-GB" w:eastAsia="ja-JP"/>
        </w:rPr>
        <w:t xml:space="preserve"> and will continue to do so in the next strategic plan period</w:t>
      </w:r>
      <w:r w:rsidR="00386D0D" w:rsidRPr="00517E88">
        <w:rPr>
          <w:rFonts w:eastAsia="Times New Roman"/>
          <w:sz w:val="20"/>
          <w:szCs w:val="20"/>
          <w:lang w:val="en-GB" w:eastAsia="ja-JP"/>
        </w:rPr>
        <w:t>. </w:t>
      </w:r>
    </w:p>
    <w:p w14:paraId="5F922EA7" w14:textId="77777777" w:rsidR="008951EC" w:rsidRPr="00517E88" w:rsidRDefault="008951EC" w:rsidP="00517E88">
      <w:pPr>
        <w:tabs>
          <w:tab w:val="left" w:pos="1080"/>
        </w:tabs>
        <w:ind w:left="720"/>
        <w:jc w:val="both"/>
        <w:textAlignment w:val="baseline"/>
        <w:rPr>
          <w:rFonts w:eastAsia="Times New Roman"/>
          <w:sz w:val="12"/>
          <w:szCs w:val="12"/>
          <w:lang w:val="en-GB" w:eastAsia="ja-JP"/>
        </w:rPr>
      </w:pPr>
    </w:p>
    <w:p w14:paraId="7C760B23" w14:textId="6D02382F" w:rsidR="008951EC" w:rsidRPr="00517E88" w:rsidRDefault="00386D0D" w:rsidP="00517E88">
      <w:pPr>
        <w:pStyle w:val="ListParagraph"/>
        <w:numPr>
          <w:ilvl w:val="0"/>
          <w:numId w:val="59"/>
        </w:numPr>
        <w:tabs>
          <w:tab w:val="left" w:pos="1080"/>
        </w:tabs>
        <w:ind w:left="720" w:firstLine="0"/>
        <w:jc w:val="both"/>
        <w:textAlignment w:val="baseline"/>
        <w:rPr>
          <w:rFonts w:eastAsia="Times New Roman"/>
          <w:sz w:val="20"/>
          <w:szCs w:val="20"/>
          <w:lang w:val="en-GB" w:eastAsia="ja-JP"/>
        </w:rPr>
      </w:pPr>
      <w:r w:rsidRPr="00517E88">
        <w:rPr>
          <w:rFonts w:eastAsia="Times New Roman"/>
          <w:sz w:val="20"/>
          <w:szCs w:val="20"/>
          <w:lang w:val="en-GB" w:eastAsia="ja-JP"/>
        </w:rPr>
        <w:t xml:space="preserve">The </w:t>
      </w:r>
      <w:r w:rsidR="002639FD" w:rsidRPr="00517E88">
        <w:rPr>
          <w:rFonts w:eastAsia="Times New Roman"/>
          <w:sz w:val="20"/>
          <w:szCs w:val="20"/>
          <w:lang w:val="en-GB" w:eastAsia="ja-JP"/>
        </w:rPr>
        <w:t>e</w:t>
      </w:r>
      <w:r w:rsidRPr="00517E88">
        <w:rPr>
          <w:rFonts w:eastAsia="Times New Roman"/>
          <w:sz w:val="20"/>
          <w:szCs w:val="20"/>
          <w:lang w:val="en-GB" w:eastAsia="ja-JP"/>
        </w:rPr>
        <w:t xml:space="preserve">valuation recognizes UNDP efforts in operationalizing the </w:t>
      </w:r>
      <w:r w:rsidR="006F0A56">
        <w:rPr>
          <w:rFonts w:eastAsia="Times New Roman"/>
          <w:sz w:val="20"/>
          <w:szCs w:val="20"/>
          <w:lang w:val="en-GB" w:eastAsia="ja-JP"/>
        </w:rPr>
        <w:t xml:space="preserve">principle of </w:t>
      </w:r>
      <w:r w:rsidRPr="00517E88">
        <w:rPr>
          <w:rFonts w:eastAsia="Times New Roman"/>
          <w:sz w:val="20"/>
          <w:szCs w:val="20"/>
          <w:lang w:val="en-GB" w:eastAsia="ja-JP"/>
        </w:rPr>
        <w:t>leaving no on</w:t>
      </w:r>
      <w:r w:rsidR="006F0A56">
        <w:rPr>
          <w:rFonts w:eastAsia="Times New Roman"/>
          <w:sz w:val="20"/>
          <w:szCs w:val="20"/>
          <w:lang w:val="en-GB" w:eastAsia="ja-JP"/>
        </w:rPr>
        <w:t>e</w:t>
      </w:r>
      <w:r w:rsidRPr="00517E88">
        <w:rPr>
          <w:rFonts w:eastAsia="Times New Roman"/>
          <w:sz w:val="20"/>
          <w:szCs w:val="20"/>
          <w:lang w:val="en-GB" w:eastAsia="ja-JP"/>
        </w:rPr>
        <w:t xml:space="preserve"> behind in its programming, including through its </w:t>
      </w:r>
      <w:r w:rsidR="006F0A56">
        <w:rPr>
          <w:rFonts w:eastAsia="Times New Roman"/>
          <w:sz w:val="20"/>
          <w:szCs w:val="20"/>
          <w:lang w:val="en-GB" w:eastAsia="ja-JP"/>
        </w:rPr>
        <w:t xml:space="preserve">related </w:t>
      </w:r>
      <w:r w:rsidRPr="00517E88">
        <w:rPr>
          <w:rFonts w:eastAsia="Times New Roman"/>
          <w:sz w:val="20"/>
          <w:szCs w:val="20"/>
          <w:lang w:val="en-GB" w:eastAsia="ja-JP"/>
        </w:rPr>
        <w:t xml:space="preserve">marker and </w:t>
      </w:r>
      <w:r w:rsidR="006F0A56">
        <w:rPr>
          <w:rFonts w:eastAsia="Times New Roman"/>
          <w:sz w:val="20"/>
          <w:szCs w:val="20"/>
          <w:lang w:val="en-GB" w:eastAsia="ja-JP"/>
        </w:rPr>
        <w:t xml:space="preserve">its </w:t>
      </w:r>
      <w:r w:rsidRPr="00517E88">
        <w:rPr>
          <w:rFonts w:eastAsia="Times New Roman"/>
          <w:sz w:val="20"/>
          <w:szCs w:val="20"/>
          <w:lang w:val="en-GB" w:eastAsia="ja-JP"/>
        </w:rPr>
        <w:t>engage</w:t>
      </w:r>
      <w:r w:rsidR="006F0A56">
        <w:rPr>
          <w:rFonts w:eastAsia="Times New Roman"/>
          <w:sz w:val="20"/>
          <w:szCs w:val="20"/>
          <w:lang w:val="en-GB" w:eastAsia="ja-JP"/>
        </w:rPr>
        <w:t>ment</w:t>
      </w:r>
      <w:r w:rsidRPr="00517E88">
        <w:rPr>
          <w:rFonts w:eastAsia="Times New Roman"/>
          <w:sz w:val="20"/>
          <w:szCs w:val="20"/>
          <w:lang w:val="en-GB" w:eastAsia="ja-JP"/>
        </w:rPr>
        <w:t xml:space="preserve"> with different target groups. In the </w:t>
      </w:r>
      <w:r w:rsidR="006F0A56">
        <w:rPr>
          <w:rFonts w:eastAsia="Times New Roman"/>
          <w:sz w:val="20"/>
          <w:szCs w:val="20"/>
          <w:lang w:val="en-GB" w:eastAsia="ja-JP"/>
        </w:rPr>
        <w:t xml:space="preserve">next </w:t>
      </w:r>
      <w:r w:rsidR="002639FD" w:rsidRPr="00517E88">
        <w:rPr>
          <w:rFonts w:eastAsia="Times New Roman"/>
          <w:sz w:val="20"/>
          <w:szCs w:val="20"/>
          <w:lang w:val="en-GB" w:eastAsia="ja-JP"/>
        </w:rPr>
        <w:t>s</w:t>
      </w:r>
      <w:r w:rsidRPr="00517E88">
        <w:rPr>
          <w:rFonts w:eastAsia="Times New Roman"/>
          <w:sz w:val="20"/>
          <w:szCs w:val="20"/>
          <w:lang w:val="en-GB" w:eastAsia="ja-JP"/>
        </w:rPr>
        <w:t xml:space="preserve">trategic </w:t>
      </w:r>
      <w:r w:rsidR="002639FD" w:rsidRPr="00517E88">
        <w:rPr>
          <w:rFonts w:eastAsia="Times New Roman"/>
          <w:sz w:val="20"/>
          <w:szCs w:val="20"/>
          <w:lang w:val="en-GB" w:eastAsia="ja-JP"/>
        </w:rPr>
        <w:t>p</w:t>
      </w:r>
      <w:r w:rsidRPr="00517E88">
        <w:rPr>
          <w:rFonts w:eastAsia="Times New Roman"/>
          <w:sz w:val="20"/>
          <w:szCs w:val="20"/>
          <w:lang w:val="en-GB" w:eastAsia="ja-JP"/>
        </w:rPr>
        <w:t>lan</w:t>
      </w:r>
      <w:r w:rsidR="006F0A56">
        <w:rPr>
          <w:rFonts w:eastAsia="Times New Roman"/>
          <w:sz w:val="20"/>
          <w:szCs w:val="20"/>
          <w:lang w:val="en-GB" w:eastAsia="ja-JP"/>
        </w:rPr>
        <w:t xml:space="preserve"> period</w:t>
      </w:r>
      <w:r w:rsidRPr="00517E88">
        <w:rPr>
          <w:rFonts w:eastAsia="Times New Roman"/>
          <w:sz w:val="20"/>
          <w:szCs w:val="20"/>
          <w:lang w:val="en-GB" w:eastAsia="ja-JP"/>
        </w:rPr>
        <w:t xml:space="preserve">, supporting countries to further their strategies </w:t>
      </w:r>
      <w:r w:rsidR="006F0A56">
        <w:rPr>
          <w:rFonts w:eastAsia="Times New Roman"/>
          <w:sz w:val="20"/>
          <w:szCs w:val="20"/>
          <w:lang w:val="en-GB" w:eastAsia="ja-JP"/>
        </w:rPr>
        <w:t xml:space="preserve">for leaving no one behind </w:t>
      </w:r>
      <w:r w:rsidR="6B92249E" w:rsidRPr="00517E88">
        <w:rPr>
          <w:rFonts w:eastAsia="Times New Roman"/>
          <w:sz w:val="20"/>
          <w:szCs w:val="20"/>
          <w:lang w:val="en-GB" w:eastAsia="ja-JP"/>
        </w:rPr>
        <w:t>will be</w:t>
      </w:r>
      <w:r w:rsidRPr="00517E88">
        <w:rPr>
          <w:rFonts w:eastAsia="Times New Roman"/>
          <w:sz w:val="20"/>
          <w:szCs w:val="20"/>
          <w:lang w:val="en-GB" w:eastAsia="ja-JP"/>
        </w:rPr>
        <w:t xml:space="preserve"> </w:t>
      </w:r>
      <w:r w:rsidR="342E6F8F" w:rsidRPr="00517E88">
        <w:rPr>
          <w:rFonts w:eastAsia="Times New Roman"/>
          <w:sz w:val="20"/>
          <w:szCs w:val="20"/>
          <w:lang w:val="en-GB" w:eastAsia="ja-JP"/>
        </w:rPr>
        <w:t>vital</w:t>
      </w:r>
      <w:r w:rsidRPr="00517E88">
        <w:rPr>
          <w:rFonts w:eastAsia="Times New Roman"/>
          <w:sz w:val="20"/>
          <w:szCs w:val="20"/>
          <w:lang w:val="en-GB" w:eastAsia="ja-JP"/>
        </w:rPr>
        <w:t xml:space="preserve"> during the </w:t>
      </w:r>
      <w:r w:rsidR="006F0A56">
        <w:rPr>
          <w:rFonts w:eastAsia="Times New Roman"/>
          <w:sz w:val="20"/>
          <w:szCs w:val="20"/>
          <w:lang w:val="en-GB" w:eastAsia="ja-JP"/>
        </w:rPr>
        <w:t>d</w:t>
      </w:r>
      <w:r w:rsidRPr="00517E88">
        <w:rPr>
          <w:rFonts w:eastAsia="Times New Roman"/>
          <w:sz w:val="20"/>
          <w:szCs w:val="20"/>
          <w:lang w:val="en-GB" w:eastAsia="ja-JP"/>
        </w:rPr>
        <w:t xml:space="preserve">ecade of </w:t>
      </w:r>
      <w:r w:rsidR="006F0A56">
        <w:rPr>
          <w:rFonts w:eastAsia="Times New Roman"/>
          <w:sz w:val="20"/>
          <w:szCs w:val="20"/>
          <w:lang w:val="en-GB" w:eastAsia="ja-JP"/>
        </w:rPr>
        <w:t>a</w:t>
      </w:r>
      <w:r w:rsidRPr="00517E88">
        <w:rPr>
          <w:rFonts w:eastAsia="Times New Roman"/>
          <w:sz w:val="20"/>
          <w:szCs w:val="20"/>
          <w:lang w:val="en-GB" w:eastAsia="ja-JP"/>
        </w:rPr>
        <w:t>ction, including a renewed focus on addressing underlying and root causes of the disadvantages and barriers faced by the most vulnerable and poorest</w:t>
      </w:r>
      <w:r w:rsidR="1EA51E66" w:rsidRPr="00517E88">
        <w:rPr>
          <w:rFonts w:eastAsia="Times New Roman"/>
          <w:sz w:val="20"/>
          <w:szCs w:val="20"/>
          <w:lang w:val="en-GB" w:eastAsia="ja-JP"/>
        </w:rPr>
        <w:t>,</w:t>
      </w:r>
      <w:r w:rsidRPr="00517E88">
        <w:rPr>
          <w:rFonts w:eastAsia="Times New Roman"/>
          <w:sz w:val="20"/>
          <w:szCs w:val="20"/>
          <w:lang w:val="en-GB" w:eastAsia="ja-JP"/>
        </w:rPr>
        <w:t> exacerbated by COVID-19. </w:t>
      </w:r>
    </w:p>
    <w:p w14:paraId="0ECF173C" w14:textId="77777777" w:rsidR="008951EC" w:rsidRPr="00517E88" w:rsidRDefault="008951EC" w:rsidP="00517E88">
      <w:pPr>
        <w:tabs>
          <w:tab w:val="left" w:pos="1080"/>
        </w:tabs>
        <w:ind w:left="720"/>
        <w:jc w:val="both"/>
        <w:textAlignment w:val="baseline"/>
        <w:rPr>
          <w:rFonts w:eastAsia="Times New Roman"/>
          <w:sz w:val="12"/>
          <w:szCs w:val="12"/>
          <w:lang w:val="en-GB" w:eastAsia="ja-JP"/>
        </w:rPr>
      </w:pPr>
    </w:p>
    <w:p w14:paraId="38C27B75" w14:textId="09325545" w:rsidR="008951EC" w:rsidRPr="00517E88" w:rsidRDefault="00386D0D" w:rsidP="00517E88">
      <w:pPr>
        <w:pStyle w:val="ListParagraph"/>
        <w:numPr>
          <w:ilvl w:val="0"/>
          <w:numId w:val="59"/>
        </w:numPr>
        <w:tabs>
          <w:tab w:val="left" w:pos="1080"/>
        </w:tabs>
        <w:ind w:left="720" w:firstLine="0"/>
        <w:jc w:val="both"/>
        <w:textAlignment w:val="baseline"/>
        <w:rPr>
          <w:rFonts w:eastAsia="Times New Roman"/>
          <w:sz w:val="20"/>
          <w:szCs w:val="20"/>
          <w:lang w:val="en-GB" w:eastAsia="ja-JP"/>
        </w:rPr>
      </w:pPr>
      <w:r w:rsidRPr="00517E88">
        <w:rPr>
          <w:rFonts w:eastAsia="Times New Roman"/>
          <w:sz w:val="20"/>
          <w:szCs w:val="20"/>
          <w:lang w:val="en-GB" w:eastAsia="ja-JP"/>
        </w:rPr>
        <w:lastRenderedPageBreak/>
        <w:t>The evaluation recognizes that about 90 per</w:t>
      </w:r>
      <w:r w:rsidR="006F0A56">
        <w:rPr>
          <w:rFonts w:eastAsia="Times New Roman"/>
          <w:sz w:val="20"/>
          <w:szCs w:val="20"/>
          <w:lang w:val="en-GB" w:eastAsia="ja-JP"/>
        </w:rPr>
        <w:t xml:space="preserve"> </w:t>
      </w:r>
      <w:r w:rsidRPr="00517E88">
        <w:rPr>
          <w:rFonts w:eastAsia="Times New Roman"/>
          <w:sz w:val="20"/>
          <w:szCs w:val="20"/>
          <w:lang w:val="en-GB" w:eastAsia="ja-JP"/>
        </w:rPr>
        <w:t xml:space="preserve">cent of UNDP country offices have been engaged in </w:t>
      </w:r>
      <w:r w:rsidR="006F0A56">
        <w:rPr>
          <w:rFonts w:eastAsia="Times New Roman"/>
          <w:sz w:val="20"/>
          <w:szCs w:val="20"/>
          <w:lang w:val="en-GB" w:eastAsia="ja-JP"/>
        </w:rPr>
        <w:t>Sustainable Development Goal</w:t>
      </w:r>
      <w:r w:rsidR="006F0A56" w:rsidRPr="00517E88">
        <w:rPr>
          <w:rFonts w:eastAsia="Times New Roman"/>
          <w:sz w:val="20"/>
          <w:szCs w:val="20"/>
          <w:lang w:val="en-GB" w:eastAsia="ja-JP"/>
        </w:rPr>
        <w:t xml:space="preserve"> </w:t>
      </w:r>
      <w:r w:rsidRPr="00517E88">
        <w:rPr>
          <w:rFonts w:eastAsia="Times New Roman"/>
          <w:sz w:val="20"/>
          <w:szCs w:val="20"/>
          <w:lang w:val="en-GB" w:eastAsia="ja-JP"/>
        </w:rPr>
        <w:t>integration efforts. UNDP is committed to continuing to deliver an integrated approach to evidence-based policymaking for identifying</w:t>
      </w:r>
      <w:r w:rsidRPr="00517E88">
        <w:rPr>
          <w:rFonts w:eastAsia="Times New Roman"/>
          <w:b/>
          <w:bCs/>
          <w:sz w:val="20"/>
          <w:szCs w:val="20"/>
          <w:lang w:val="en-GB" w:eastAsia="ja-JP"/>
        </w:rPr>
        <w:t> </w:t>
      </w:r>
      <w:r w:rsidRPr="00517E88">
        <w:rPr>
          <w:rFonts w:eastAsia="Times New Roman"/>
          <w:sz w:val="20"/>
          <w:szCs w:val="20"/>
          <w:lang w:val="en-GB" w:eastAsia="ja-JP"/>
        </w:rPr>
        <w:t>and reaching those left behind</w:t>
      </w:r>
      <w:r w:rsidR="006F0A56">
        <w:rPr>
          <w:rFonts w:eastAsia="Times New Roman"/>
          <w:sz w:val="20"/>
          <w:szCs w:val="20"/>
          <w:lang w:val="en-GB" w:eastAsia="ja-JP"/>
        </w:rPr>
        <w:t>,</w:t>
      </w:r>
      <w:r w:rsidRPr="00517E88">
        <w:rPr>
          <w:rFonts w:eastAsia="Times New Roman"/>
          <w:sz w:val="20"/>
          <w:szCs w:val="20"/>
          <w:lang w:val="en-GB" w:eastAsia="ja-JP"/>
        </w:rPr>
        <w:t xml:space="preserve"> and to help countries achieve inclusiveness and sustainability. </w:t>
      </w:r>
      <w:r w:rsidR="0027067B" w:rsidRPr="00517E88">
        <w:rPr>
          <w:rFonts w:eastAsia="Times New Roman"/>
          <w:sz w:val="20"/>
          <w:szCs w:val="20"/>
          <w:lang w:val="en-GB" w:eastAsia="ja-JP"/>
        </w:rPr>
        <w:t xml:space="preserve">UNDP will </w:t>
      </w:r>
      <w:r w:rsidR="00190FFD">
        <w:rPr>
          <w:rFonts w:eastAsia="Times New Roman"/>
          <w:sz w:val="20"/>
          <w:szCs w:val="20"/>
          <w:lang w:val="en-GB" w:eastAsia="ja-JP"/>
        </w:rPr>
        <w:t xml:space="preserve">make </w:t>
      </w:r>
      <w:r w:rsidR="0027067B" w:rsidRPr="00517E88">
        <w:rPr>
          <w:rFonts w:eastAsia="Times New Roman"/>
          <w:sz w:val="20"/>
          <w:szCs w:val="20"/>
          <w:lang w:val="en-GB" w:eastAsia="ja-JP"/>
        </w:rPr>
        <w:t>deliberate effort</w:t>
      </w:r>
      <w:r w:rsidR="00A81853">
        <w:rPr>
          <w:rFonts w:eastAsia="Times New Roman"/>
          <w:sz w:val="20"/>
          <w:szCs w:val="20"/>
          <w:lang w:val="en-GB" w:eastAsia="ja-JP"/>
        </w:rPr>
        <w:t>s</w:t>
      </w:r>
      <w:r w:rsidR="0027067B" w:rsidRPr="00517E88">
        <w:rPr>
          <w:rFonts w:eastAsia="Times New Roman"/>
          <w:sz w:val="20"/>
          <w:szCs w:val="20"/>
          <w:lang w:val="en-GB" w:eastAsia="ja-JP"/>
        </w:rPr>
        <w:t xml:space="preserve"> to maximiz</w:t>
      </w:r>
      <w:r w:rsidR="00837D49">
        <w:rPr>
          <w:rFonts w:eastAsia="Times New Roman"/>
          <w:sz w:val="20"/>
          <w:szCs w:val="20"/>
          <w:lang w:val="en-GB" w:eastAsia="ja-JP"/>
        </w:rPr>
        <w:t xml:space="preserve">e the </w:t>
      </w:r>
      <w:r w:rsidR="0027067B" w:rsidRPr="00517E88">
        <w:rPr>
          <w:rFonts w:eastAsia="Times New Roman"/>
          <w:sz w:val="20"/>
          <w:szCs w:val="20"/>
          <w:lang w:val="en-GB" w:eastAsia="ja-JP"/>
        </w:rPr>
        <w:t xml:space="preserve">development impact </w:t>
      </w:r>
      <w:r w:rsidR="00837D49">
        <w:rPr>
          <w:rFonts w:eastAsia="Times New Roman"/>
          <w:sz w:val="20"/>
          <w:szCs w:val="20"/>
          <w:lang w:val="en-GB" w:eastAsia="ja-JP"/>
        </w:rPr>
        <w:t xml:space="preserve">of all the </w:t>
      </w:r>
      <w:r w:rsidR="0027067B" w:rsidRPr="00517E88">
        <w:rPr>
          <w:rFonts w:eastAsia="Times New Roman"/>
          <w:sz w:val="20"/>
          <w:szCs w:val="20"/>
          <w:lang w:val="en-GB" w:eastAsia="ja-JP"/>
        </w:rPr>
        <w:t>signature solutions</w:t>
      </w:r>
      <w:r w:rsidR="00837D49">
        <w:rPr>
          <w:rFonts w:eastAsia="Times New Roman"/>
          <w:sz w:val="20"/>
          <w:szCs w:val="20"/>
          <w:lang w:val="en-GB" w:eastAsia="ja-JP"/>
        </w:rPr>
        <w:t xml:space="preserve">, with the aim of </w:t>
      </w:r>
      <w:r w:rsidR="00A81853">
        <w:rPr>
          <w:rFonts w:eastAsia="Times New Roman"/>
          <w:sz w:val="20"/>
          <w:szCs w:val="20"/>
          <w:lang w:val="en-GB" w:eastAsia="ja-JP"/>
        </w:rPr>
        <w:t xml:space="preserve">achieving </w:t>
      </w:r>
      <w:r w:rsidR="0027067B" w:rsidRPr="00517E88">
        <w:rPr>
          <w:rFonts w:eastAsia="Times New Roman"/>
          <w:sz w:val="20"/>
          <w:szCs w:val="20"/>
          <w:lang w:val="en-GB" w:eastAsia="ja-JP"/>
        </w:rPr>
        <w:t>breakthroughs across the 2030 Agenda.</w:t>
      </w:r>
    </w:p>
    <w:p w14:paraId="48C889F6" w14:textId="77777777" w:rsidR="008951EC" w:rsidRPr="00517E88" w:rsidRDefault="008951EC" w:rsidP="00517E88">
      <w:pPr>
        <w:tabs>
          <w:tab w:val="left" w:pos="1080"/>
        </w:tabs>
        <w:ind w:left="720"/>
        <w:jc w:val="both"/>
        <w:textAlignment w:val="baseline"/>
        <w:rPr>
          <w:rFonts w:eastAsia="Times New Roman"/>
          <w:sz w:val="12"/>
          <w:szCs w:val="12"/>
          <w:lang w:val="en-GB" w:eastAsia="ja-JP"/>
        </w:rPr>
      </w:pPr>
    </w:p>
    <w:p w14:paraId="0FA1C8F8" w14:textId="0FD6BA63" w:rsidR="00386D0D" w:rsidRPr="00517E88" w:rsidRDefault="00386D0D" w:rsidP="00517E88">
      <w:pPr>
        <w:pStyle w:val="ListParagraph"/>
        <w:numPr>
          <w:ilvl w:val="0"/>
          <w:numId w:val="59"/>
        </w:numPr>
        <w:tabs>
          <w:tab w:val="left" w:pos="1080"/>
        </w:tabs>
        <w:ind w:left="720" w:firstLine="0"/>
        <w:jc w:val="both"/>
        <w:textAlignment w:val="baseline"/>
        <w:rPr>
          <w:rFonts w:eastAsia="Times New Roman"/>
          <w:sz w:val="20"/>
          <w:szCs w:val="20"/>
          <w:lang w:val="en-GB" w:eastAsia="ja-JP"/>
        </w:rPr>
      </w:pPr>
      <w:r w:rsidRPr="00517E88">
        <w:rPr>
          <w:rFonts w:eastAsia="Times New Roman"/>
          <w:sz w:val="20"/>
          <w:szCs w:val="20"/>
          <w:lang w:val="en-GB" w:eastAsia="ja-JP"/>
        </w:rPr>
        <w:t>The multidimensional approach offers the greatest possibility for transformational change with three main goals for integration</w:t>
      </w:r>
      <w:r w:rsidR="00837D49">
        <w:rPr>
          <w:rFonts w:eastAsia="Times New Roman"/>
          <w:sz w:val="20"/>
          <w:szCs w:val="20"/>
          <w:lang w:val="en-GB" w:eastAsia="ja-JP"/>
        </w:rPr>
        <w:t>:</w:t>
      </w:r>
      <w:r w:rsidRPr="00517E88">
        <w:rPr>
          <w:rFonts w:eastAsia="Times New Roman"/>
          <w:sz w:val="20"/>
          <w:szCs w:val="20"/>
          <w:lang w:val="en-GB" w:eastAsia="ja-JP"/>
        </w:rPr>
        <w:t> (</w:t>
      </w:r>
      <w:r w:rsidR="00837D49">
        <w:rPr>
          <w:rFonts w:eastAsia="Times New Roman"/>
          <w:sz w:val="20"/>
          <w:szCs w:val="20"/>
          <w:lang w:val="en-GB" w:eastAsia="ja-JP"/>
        </w:rPr>
        <w:t>a</w:t>
      </w:r>
      <w:r w:rsidRPr="00517E88">
        <w:rPr>
          <w:rFonts w:eastAsia="Times New Roman"/>
          <w:sz w:val="20"/>
          <w:szCs w:val="20"/>
          <w:lang w:val="en-GB" w:eastAsia="ja-JP"/>
        </w:rPr>
        <w:t xml:space="preserve">) to drive evidence-based policymaking, including </w:t>
      </w:r>
      <w:r w:rsidR="00837D49">
        <w:rPr>
          <w:rFonts w:eastAsia="Times New Roman"/>
          <w:sz w:val="20"/>
          <w:szCs w:val="20"/>
          <w:lang w:val="en-GB" w:eastAsia="ja-JP"/>
        </w:rPr>
        <w:t xml:space="preserve">through the </w:t>
      </w:r>
      <w:r w:rsidRPr="00517E88">
        <w:rPr>
          <w:rFonts w:eastAsia="Times New Roman"/>
          <w:sz w:val="20"/>
          <w:szCs w:val="20"/>
          <w:lang w:val="en-GB" w:eastAsia="ja-JP"/>
        </w:rPr>
        <w:t xml:space="preserve">COVID-19 Data Futures </w:t>
      </w:r>
      <w:r w:rsidR="00525D20">
        <w:rPr>
          <w:rFonts w:eastAsia="Times New Roman"/>
          <w:sz w:val="20"/>
          <w:szCs w:val="20"/>
          <w:lang w:val="en-GB" w:eastAsia="ja-JP"/>
        </w:rPr>
        <w:t>P</w:t>
      </w:r>
      <w:r w:rsidRPr="00517E88">
        <w:rPr>
          <w:rFonts w:eastAsia="Times New Roman"/>
          <w:sz w:val="20"/>
          <w:szCs w:val="20"/>
          <w:lang w:val="en-GB" w:eastAsia="ja-JP"/>
        </w:rPr>
        <w:t>latform; (</w:t>
      </w:r>
      <w:r w:rsidR="00837D49">
        <w:rPr>
          <w:rFonts w:eastAsia="Times New Roman"/>
          <w:sz w:val="20"/>
          <w:szCs w:val="20"/>
          <w:lang w:val="en-GB" w:eastAsia="ja-JP"/>
        </w:rPr>
        <w:t>b</w:t>
      </w:r>
      <w:r w:rsidRPr="00517E88">
        <w:rPr>
          <w:rFonts w:eastAsia="Times New Roman"/>
          <w:sz w:val="20"/>
          <w:szCs w:val="20"/>
          <w:lang w:val="en-GB" w:eastAsia="ja-JP"/>
        </w:rPr>
        <w:t xml:space="preserve">) to facilitate networked learning and knowledge </w:t>
      </w:r>
      <w:r w:rsidR="00837D49">
        <w:rPr>
          <w:rFonts w:eastAsia="Times New Roman"/>
          <w:sz w:val="20"/>
          <w:szCs w:val="20"/>
          <w:lang w:val="en-GB" w:eastAsia="ja-JP"/>
        </w:rPr>
        <w:t xml:space="preserve">generation by </w:t>
      </w:r>
      <w:r w:rsidRPr="00517E88">
        <w:rPr>
          <w:rFonts w:eastAsia="Times New Roman"/>
          <w:sz w:val="20"/>
          <w:szCs w:val="20"/>
          <w:lang w:val="en-GB" w:eastAsia="ja-JP"/>
        </w:rPr>
        <w:t>stakeholder groups; and (</w:t>
      </w:r>
      <w:r w:rsidR="00525D20">
        <w:rPr>
          <w:rFonts w:eastAsia="Times New Roman"/>
          <w:sz w:val="20"/>
          <w:szCs w:val="20"/>
          <w:lang w:val="en-GB" w:eastAsia="ja-JP"/>
        </w:rPr>
        <w:t>c</w:t>
      </w:r>
      <w:r w:rsidRPr="00517E88">
        <w:rPr>
          <w:rFonts w:eastAsia="Times New Roman"/>
          <w:sz w:val="20"/>
          <w:szCs w:val="20"/>
          <w:lang w:val="en-GB" w:eastAsia="ja-JP"/>
        </w:rPr>
        <w:t>) to build enhanced</w:t>
      </w:r>
      <w:r w:rsidR="00525D20">
        <w:rPr>
          <w:rFonts w:eastAsia="Times New Roman"/>
          <w:sz w:val="20"/>
          <w:szCs w:val="20"/>
          <w:lang w:val="en-GB" w:eastAsia="ja-JP"/>
        </w:rPr>
        <w:t>, twenty-first century</w:t>
      </w:r>
      <w:r w:rsidRPr="00517E88">
        <w:rPr>
          <w:rFonts w:eastAsia="Times New Roman"/>
          <w:sz w:val="20"/>
          <w:szCs w:val="20"/>
          <w:lang w:val="en-GB" w:eastAsia="ja-JP"/>
        </w:rPr>
        <w:t xml:space="preserve"> capabilities to navigate complex challenges to achieve inclusive and sustainable development. </w:t>
      </w:r>
    </w:p>
    <w:p w14:paraId="5D45B2B0" w14:textId="77777777" w:rsidR="00A7059B" w:rsidRPr="00517E88" w:rsidRDefault="00A7059B" w:rsidP="00517E88">
      <w:pPr>
        <w:tabs>
          <w:tab w:val="left" w:pos="1080"/>
        </w:tabs>
        <w:ind w:left="720"/>
        <w:jc w:val="both"/>
        <w:textAlignment w:val="baseline"/>
        <w:rPr>
          <w:rFonts w:eastAsia="Times New Roman"/>
          <w:sz w:val="12"/>
          <w:szCs w:val="12"/>
          <w:lang w:val="en-GB" w:eastAsia="ja-JP"/>
        </w:rPr>
      </w:pPr>
    </w:p>
    <w:p w14:paraId="52711B90" w14:textId="29399111" w:rsidR="00386D0D" w:rsidRPr="00517E88" w:rsidRDefault="00386D0D" w:rsidP="00517E88">
      <w:pPr>
        <w:pStyle w:val="ListParagraph"/>
        <w:numPr>
          <w:ilvl w:val="0"/>
          <w:numId w:val="59"/>
        </w:numPr>
        <w:tabs>
          <w:tab w:val="left" w:pos="1080"/>
        </w:tabs>
        <w:ind w:left="720" w:firstLine="0"/>
        <w:jc w:val="both"/>
        <w:textAlignment w:val="baseline"/>
        <w:rPr>
          <w:rFonts w:eastAsia="Times New Roman"/>
          <w:sz w:val="20"/>
          <w:szCs w:val="20"/>
          <w:lang w:val="en-GB" w:eastAsia="ja-JP"/>
        </w:rPr>
      </w:pPr>
      <w:r w:rsidRPr="00517E88">
        <w:rPr>
          <w:rFonts w:eastAsia="Times New Roman"/>
          <w:sz w:val="20"/>
          <w:szCs w:val="20"/>
          <w:lang w:val="en-GB" w:eastAsia="ja-JP"/>
        </w:rPr>
        <w:t>UNDP accepts </w:t>
      </w:r>
      <w:r w:rsidR="00362E2F" w:rsidRPr="00E47395">
        <w:rPr>
          <w:rFonts w:eastAsia="Times New Roman"/>
          <w:b/>
          <w:bCs/>
          <w:sz w:val="20"/>
          <w:szCs w:val="20"/>
          <w:lang w:val="en-GB" w:eastAsia="ja-JP"/>
        </w:rPr>
        <w:t>r</w:t>
      </w:r>
      <w:r w:rsidRPr="00517E88">
        <w:rPr>
          <w:rFonts w:eastAsia="Times New Roman"/>
          <w:b/>
          <w:bCs/>
          <w:sz w:val="20"/>
          <w:szCs w:val="20"/>
          <w:lang w:val="en-GB" w:eastAsia="ja-JP"/>
        </w:rPr>
        <w:t>ecommendation 2</w:t>
      </w:r>
      <w:r w:rsidRPr="00517E88">
        <w:rPr>
          <w:rFonts w:eastAsia="Times New Roman"/>
          <w:sz w:val="20"/>
          <w:szCs w:val="20"/>
          <w:lang w:val="en-GB" w:eastAsia="ja-JP"/>
        </w:rPr>
        <w:t>. </w:t>
      </w:r>
      <w:r w:rsidR="00A456CC" w:rsidRPr="00517E88">
        <w:rPr>
          <w:rFonts w:eastAsia="Times New Roman"/>
          <w:sz w:val="20"/>
          <w:szCs w:val="20"/>
          <w:lang w:val="en-GB" w:eastAsia="ja-JP"/>
        </w:rPr>
        <w:t xml:space="preserve">In the strategic plan, 2022-2025, </w:t>
      </w:r>
      <w:r w:rsidRPr="00517E88">
        <w:rPr>
          <w:rFonts w:eastAsia="Times New Roman"/>
          <w:sz w:val="20"/>
          <w:szCs w:val="20"/>
          <w:lang w:val="en-GB" w:eastAsia="ja-JP"/>
        </w:rPr>
        <w:t>UNDP will expand its support to partner countries in areas of innovation and digital transformation and create opportunities to deliver more responsive and effective services to citizens. UNDP will continue to invest in building a system transformation capability that guides tactical, incremental innovation. </w:t>
      </w:r>
    </w:p>
    <w:p w14:paraId="583B459E" w14:textId="1768EA0F" w:rsidR="00386D0D" w:rsidRPr="00517E88" w:rsidRDefault="00386D0D" w:rsidP="00517E88">
      <w:pPr>
        <w:tabs>
          <w:tab w:val="left" w:pos="1080"/>
        </w:tabs>
        <w:ind w:left="720"/>
        <w:jc w:val="both"/>
        <w:textAlignment w:val="baseline"/>
        <w:rPr>
          <w:rFonts w:eastAsia="Times New Roman"/>
          <w:sz w:val="12"/>
          <w:szCs w:val="12"/>
          <w:lang w:val="en-GB" w:eastAsia="ja-JP"/>
        </w:rPr>
      </w:pPr>
    </w:p>
    <w:p w14:paraId="5B42F0C7" w14:textId="45515A67" w:rsidR="002D5CFA" w:rsidRPr="00517E88" w:rsidRDefault="17129E9E" w:rsidP="00517E88">
      <w:pPr>
        <w:pStyle w:val="ListParagraph"/>
        <w:numPr>
          <w:ilvl w:val="0"/>
          <w:numId w:val="59"/>
        </w:numPr>
        <w:tabs>
          <w:tab w:val="left" w:pos="1080"/>
        </w:tabs>
        <w:ind w:left="720" w:firstLine="0"/>
        <w:jc w:val="both"/>
        <w:textAlignment w:val="baseline"/>
        <w:rPr>
          <w:rFonts w:eastAsia="Times New Roman"/>
          <w:sz w:val="20"/>
          <w:szCs w:val="20"/>
          <w:lang w:val="en-GB"/>
        </w:rPr>
      </w:pPr>
      <w:r w:rsidRPr="00517E88">
        <w:rPr>
          <w:rFonts w:eastAsia="Times New Roman"/>
          <w:sz w:val="20"/>
          <w:szCs w:val="20"/>
          <w:lang w:val="en-GB"/>
        </w:rPr>
        <w:t xml:space="preserve">UNDP created a Strategic Innovation </w:t>
      </w:r>
      <w:r w:rsidR="00525D20">
        <w:rPr>
          <w:rFonts w:eastAsia="Times New Roman"/>
          <w:sz w:val="20"/>
          <w:szCs w:val="20"/>
          <w:lang w:val="en-GB"/>
        </w:rPr>
        <w:t>U</w:t>
      </w:r>
      <w:r w:rsidRPr="00517E88">
        <w:rPr>
          <w:rFonts w:eastAsia="Times New Roman"/>
          <w:sz w:val="20"/>
          <w:szCs w:val="20"/>
          <w:lang w:val="en-GB"/>
        </w:rPr>
        <w:t>nit in</w:t>
      </w:r>
      <w:r w:rsidR="0068591D">
        <w:rPr>
          <w:rFonts w:eastAsia="Times New Roman"/>
          <w:sz w:val="20"/>
          <w:szCs w:val="20"/>
          <w:lang w:val="en-GB"/>
        </w:rPr>
        <w:t xml:space="preserve"> </w:t>
      </w:r>
      <w:r w:rsidRPr="00517E88">
        <w:rPr>
          <w:rFonts w:eastAsia="Times New Roman"/>
          <w:sz w:val="20"/>
          <w:szCs w:val="20"/>
          <w:lang w:val="en-GB"/>
        </w:rPr>
        <w:t xml:space="preserve">2020 to shift to a more transformative approach. This new unit also shifted the focus of the Innovation Facility, supported by </w:t>
      </w:r>
      <w:r w:rsidR="00525D20">
        <w:rPr>
          <w:rFonts w:eastAsia="Times New Roman"/>
          <w:sz w:val="20"/>
          <w:szCs w:val="20"/>
          <w:lang w:val="en-GB"/>
        </w:rPr>
        <w:t xml:space="preserve">the Government of </w:t>
      </w:r>
      <w:r w:rsidRPr="00517E88">
        <w:rPr>
          <w:rFonts w:eastAsia="Times New Roman"/>
          <w:sz w:val="20"/>
          <w:szCs w:val="20"/>
          <w:lang w:val="en-GB"/>
        </w:rPr>
        <w:t xml:space="preserve">Denmark and active since 2014, from small experimentation to systems transformation at scale. An independent evaluation of its first five years showed that the </w:t>
      </w:r>
      <w:r w:rsidR="00525D20">
        <w:rPr>
          <w:rFonts w:eastAsia="Times New Roman"/>
          <w:sz w:val="20"/>
          <w:szCs w:val="20"/>
          <w:lang w:val="en-GB"/>
        </w:rPr>
        <w:t>f</w:t>
      </w:r>
      <w:r w:rsidRPr="00517E88">
        <w:rPr>
          <w:rFonts w:eastAsia="Times New Roman"/>
          <w:sz w:val="20"/>
          <w:szCs w:val="20"/>
          <w:lang w:val="en-GB"/>
        </w:rPr>
        <w:t xml:space="preserve">acility has created space to design new solutions and </w:t>
      </w:r>
      <w:r w:rsidR="00A81853">
        <w:rPr>
          <w:rFonts w:eastAsia="Times New Roman"/>
          <w:sz w:val="20"/>
          <w:szCs w:val="20"/>
          <w:lang w:val="en-GB"/>
        </w:rPr>
        <w:t>“</w:t>
      </w:r>
      <w:r w:rsidRPr="00517E88">
        <w:rPr>
          <w:rFonts w:eastAsia="Times New Roman"/>
          <w:sz w:val="20"/>
          <w:szCs w:val="20"/>
          <w:lang w:val="en-GB"/>
        </w:rPr>
        <w:t>do development</w:t>
      </w:r>
      <w:r w:rsidR="00A81853">
        <w:rPr>
          <w:rFonts w:eastAsia="Times New Roman"/>
          <w:sz w:val="20"/>
          <w:szCs w:val="20"/>
          <w:lang w:val="en-GB"/>
        </w:rPr>
        <w:t>”</w:t>
      </w:r>
      <w:r w:rsidRPr="00517E88">
        <w:rPr>
          <w:rFonts w:eastAsia="Times New Roman"/>
          <w:sz w:val="20"/>
          <w:szCs w:val="20"/>
          <w:lang w:val="en-GB"/>
        </w:rPr>
        <w:t xml:space="preserve"> differently, built new skills</w:t>
      </w:r>
      <w:r w:rsidR="0008678A">
        <w:rPr>
          <w:rFonts w:eastAsia="Times New Roman"/>
          <w:sz w:val="20"/>
          <w:szCs w:val="20"/>
          <w:lang w:val="en-GB"/>
        </w:rPr>
        <w:t xml:space="preserve"> and</w:t>
      </w:r>
      <w:r w:rsidRPr="00517E88">
        <w:rPr>
          <w:rFonts w:eastAsia="Times New Roman"/>
          <w:sz w:val="20"/>
          <w:szCs w:val="20"/>
          <w:lang w:val="en-GB"/>
        </w:rPr>
        <w:t xml:space="preserve"> brought new partners on board. Shifting from rapid experimentation to system transformation</w:t>
      </w:r>
      <w:r w:rsidR="004229B5" w:rsidRPr="00FD495B">
        <w:rPr>
          <w:rFonts w:eastAsia="Times New Roman"/>
          <w:sz w:val="20"/>
          <w:szCs w:val="20"/>
          <w:lang w:val="en-GB" w:eastAsia="ja-JP"/>
        </w:rPr>
        <w:t>—</w:t>
      </w:r>
      <w:r w:rsidRPr="00517E88">
        <w:rPr>
          <w:rFonts w:eastAsia="Times New Roman"/>
          <w:sz w:val="20"/>
          <w:szCs w:val="20"/>
          <w:lang w:val="en-GB"/>
        </w:rPr>
        <w:t>as recommended by the evaluation</w:t>
      </w:r>
      <w:r w:rsidR="004229B5" w:rsidRPr="00FD495B">
        <w:rPr>
          <w:rFonts w:eastAsia="Times New Roman"/>
          <w:sz w:val="20"/>
          <w:szCs w:val="20"/>
          <w:lang w:val="en-GB" w:eastAsia="ja-JP"/>
        </w:rPr>
        <w:t>—</w:t>
      </w:r>
      <w:r w:rsidRPr="00517E88">
        <w:rPr>
          <w:rFonts w:eastAsia="Times New Roman"/>
          <w:sz w:val="20"/>
          <w:szCs w:val="20"/>
          <w:lang w:val="en-GB"/>
        </w:rPr>
        <w:t xml:space="preserve">necessitates a longer-term horizon, and as a result, in 2020 the </w:t>
      </w:r>
      <w:r w:rsidR="00525D20">
        <w:rPr>
          <w:rFonts w:eastAsia="Times New Roman"/>
          <w:sz w:val="20"/>
          <w:szCs w:val="20"/>
          <w:lang w:val="en-GB"/>
        </w:rPr>
        <w:t>f</w:t>
      </w:r>
      <w:r w:rsidRPr="00517E88">
        <w:rPr>
          <w:rFonts w:eastAsia="Times New Roman"/>
          <w:sz w:val="20"/>
          <w:szCs w:val="20"/>
          <w:lang w:val="en-GB"/>
        </w:rPr>
        <w:t xml:space="preserve">acility pivoted to funding “deep demonstrations” meant to showcase progress from incremental transformation to innovation tackling systemic challenges. </w:t>
      </w:r>
    </w:p>
    <w:p w14:paraId="01661E1C" w14:textId="0E704864" w:rsidR="7D6ABF21" w:rsidRPr="00517E88" w:rsidRDefault="7D6ABF21" w:rsidP="00517E88">
      <w:pPr>
        <w:tabs>
          <w:tab w:val="left" w:pos="1080"/>
        </w:tabs>
        <w:ind w:left="720"/>
        <w:jc w:val="both"/>
        <w:rPr>
          <w:rFonts w:eastAsia="Times New Roman"/>
          <w:sz w:val="12"/>
          <w:szCs w:val="12"/>
          <w:lang w:val="en-GB"/>
        </w:rPr>
      </w:pPr>
    </w:p>
    <w:p w14:paraId="37D49D50" w14:textId="74786303" w:rsidR="000A5D76" w:rsidRPr="00517E88" w:rsidRDefault="000A5D76" w:rsidP="00517E88">
      <w:pPr>
        <w:pStyle w:val="ListParagraph"/>
        <w:numPr>
          <w:ilvl w:val="0"/>
          <w:numId w:val="59"/>
        </w:numPr>
        <w:tabs>
          <w:tab w:val="left" w:pos="1080"/>
        </w:tabs>
        <w:ind w:left="720" w:firstLine="0"/>
        <w:jc w:val="both"/>
        <w:rPr>
          <w:sz w:val="20"/>
          <w:szCs w:val="20"/>
        </w:rPr>
      </w:pPr>
      <w:r w:rsidRPr="00517E88">
        <w:rPr>
          <w:rFonts w:eastAsia="Times New Roman"/>
          <w:color w:val="000000" w:themeColor="text1"/>
          <w:sz w:val="20"/>
          <w:szCs w:val="20"/>
          <w:lang w:val="en-GB"/>
        </w:rPr>
        <w:t xml:space="preserve">Helping country offices and </w:t>
      </w:r>
      <w:r w:rsidR="00525D20">
        <w:rPr>
          <w:rFonts w:eastAsia="Times New Roman"/>
          <w:color w:val="000000" w:themeColor="text1"/>
          <w:sz w:val="20"/>
          <w:szCs w:val="20"/>
          <w:lang w:val="en-GB"/>
        </w:rPr>
        <w:t>G</w:t>
      </w:r>
      <w:r w:rsidRPr="00517E88">
        <w:rPr>
          <w:rFonts w:eastAsia="Times New Roman"/>
          <w:color w:val="000000" w:themeColor="text1"/>
          <w:sz w:val="20"/>
          <w:szCs w:val="20"/>
          <w:lang w:val="en-GB"/>
        </w:rPr>
        <w:t xml:space="preserve">overnments navigate digital transformation has been a key priority for innovation. At a more strategic level, </w:t>
      </w:r>
      <w:r w:rsidR="00250B93" w:rsidRPr="00517E88">
        <w:rPr>
          <w:rFonts w:eastAsia="Times New Roman"/>
          <w:color w:val="000000" w:themeColor="text1"/>
          <w:sz w:val="20"/>
          <w:szCs w:val="20"/>
          <w:lang w:val="en-GB"/>
        </w:rPr>
        <w:t xml:space="preserve">UNDP </w:t>
      </w:r>
      <w:r w:rsidRPr="00517E88">
        <w:rPr>
          <w:rFonts w:eastAsia="Times New Roman"/>
          <w:color w:val="000000" w:themeColor="text1"/>
          <w:sz w:val="20"/>
          <w:szCs w:val="20"/>
          <w:lang w:val="en-GB"/>
        </w:rPr>
        <w:t>w</w:t>
      </w:r>
      <w:r w:rsidR="00250B93" w:rsidRPr="00517E88">
        <w:rPr>
          <w:rFonts w:eastAsia="Times New Roman"/>
          <w:color w:val="000000" w:themeColor="text1"/>
          <w:sz w:val="20"/>
          <w:szCs w:val="20"/>
          <w:lang w:val="en-GB"/>
        </w:rPr>
        <w:t>ill</w:t>
      </w:r>
      <w:r w:rsidRPr="00517E88">
        <w:rPr>
          <w:rFonts w:eastAsia="Times New Roman"/>
          <w:color w:val="000000" w:themeColor="text1"/>
          <w:sz w:val="20"/>
          <w:szCs w:val="20"/>
          <w:lang w:val="en-GB"/>
        </w:rPr>
        <w:t xml:space="preserve"> work to better serve countries on </w:t>
      </w:r>
      <w:r w:rsidR="00525D20">
        <w:rPr>
          <w:rFonts w:eastAsia="Times New Roman"/>
          <w:color w:val="000000" w:themeColor="text1"/>
          <w:sz w:val="20"/>
          <w:szCs w:val="20"/>
          <w:lang w:val="en-GB"/>
        </w:rPr>
        <w:t xml:space="preserve">the </w:t>
      </w:r>
      <w:r w:rsidRPr="00517E88">
        <w:rPr>
          <w:rFonts w:eastAsia="Times New Roman"/>
          <w:color w:val="000000" w:themeColor="text1"/>
          <w:sz w:val="20"/>
          <w:szCs w:val="20"/>
          <w:lang w:val="en-GB"/>
        </w:rPr>
        <w:t xml:space="preserve">digital transformation agenda. Internally, UNDP will strengthen local digital capacities through the launch of the Digital Advocates Network. Designed as an agile learning network, </w:t>
      </w:r>
      <w:r w:rsidR="00525D20">
        <w:rPr>
          <w:rFonts w:eastAsia="Times New Roman"/>
          <w:color w:val="000000" w:themeColor="text1"/>
          <w:sz w:val="20"/>
          <w:szCs w:val="20"/>
          <w:lang w:val="en-GB"/>
        </w:rPr>
        <w:t xml:space="preserve">it </w:t>
      </w:r>
      <w:r w:rsidRPr="00517E88">
        <w:rPr>
          <w:rFonts w:eastAsia="Times New Roman"/>
          <w:color w:val="000000" w:themeColor="text1"/>
          <w:sz w:val="20"/>
          <w:szCs w:val="20"/>
          <w:lang w:val="en-GB"/>
        </w:rPr>
        <w:t xml:space="preserve">will allow </w:t>
      </w:r>
      <w:r w:rsidR="00F81323" w:rsidRPr="00517E88">
        <w:rPr>
          <w:rFonts w:eastAsia="Times New Roman"/>
          <w:color w:val="000000" w:themeColor="text1"/>
          <w:sz w:val="20"/>
          <w:szCs w:val="20"/>
          <w:lang w:val="en-GB"/>
        </w:rPr>
        <w:t>UNDP</w:t>
      </w:r>
      <w:r w:rsidRPr="00517E88">
        <w:rPr>
          <w:rFonts w:eastAsia="Times New Roman"/>
          <w:color w:val="000000" w:themeColor="text1"/>
          <w:sz w:val="20"/>
          <w:szCs w:val="20"/>
          <w:lang w:val="en-GB"/>
        </w:rPr>
        <w:t xml:space="preserve"> to share digital expertise faster and create local delivery capacit</w:t>
      </w:r>
      <w:r w:rsidR="00A81853">
        <w:rPr>
          <w:rFonts w:eastAsia="Times New Roman"/>
          <w:color w:val="000000" w:themeColor="text1"/>
          <w:sz w:val="20"/>
          <w:szCs w:val="20"/>
          <w:lang w:val="en-GB"/>
        </w:rPr>
        <w:t>ies</w:t>
      </w:r>
      <w:r w:rsidRPr="00517E88">
        <w:rPr>
          <w:rFonts w:eastAsia="Times New Roman"/>
          <w:color w:val="000000" w:themeColor="text1"/>
          <w:sz w:val="20"/>
          <w:szCs w:val="20"/>
          <w:lang w:val="en-GB"/>
        </w:rPr>
        <w:t xml:space="preserve">. </w:t>
      </w:r>
      <w:r w:rsidR="00F81323" w:rsidRPr="00517E88">
        <w:rPr>
          <w:rFonts w:eastAsia="Times New Roman"/>
          <w:color w:val="000000" w:themeColor="text1"/>
          <w:sz w:val="20"/>
          <w:szCs w:val="20"/>
          <w:lang w:val="en-GB"/>
        </w:rPr>
        <w:t>Externally, b</w:t>
      </w:r>
      <w:r w:rsidRPr="00517E88">
        <w:rPr>
          <w:rFonts w:eastAsia="Times New Roman"/>
          <w:color w:val="000000" w:themeColor="text1"/>
          <w:sz w:val="20"/>
          <w:szCs w:val="20"/>
          <w:lang w:val="en-GB"/>
        </w:rPr>
        <w:t xml:space="preserve">y implementing a </w:t>
      </w:r>
      <w:r w:rsidR="00525D20">
        <w:rPr>
          <w:rFonts w:eastAsia="Times New Roman"/>
          <w:color w:val="000000" w:themeColor="text1"/>
          <w:sz w:val="20"/>
          <w:szCs w:val="20"/>
          <w:lang w:val="en-GB"/>
        </w:rPr>
        <w:t>“</w:t>
      </w:r>
      <w:r w:rsidRPr="00517E88">
        <w:rPr>
          <w:rFonts w:eastAsia="Times New Roman"/>
          <w:color w:val="000000" w:themeColor="text1"/>
          <w:sz w:val="20"/>
          <w:szCs w:val="20"/>
          <w:lang w:val="en-GB"/>
        </w:rPr>
        <w:t>digital by default</w:t>
      </w:r>
      <w:r w:rsidR="00525D20">
        <w:rPr>
          <w:rFonts w:eastAsia="Times New Roman"/>
          <w:color w:val="000000" w:themeColor="text1"/>
          <w:sz w:val="20"/>
          <w:szCs w:val="20"/>
          <w:lang w:val="en-GB"/>
        </w:rPr>
        <w:t>”</w:t>
      </w:r>
      <w:r w:rsidRPr="00517E88">
        <w:rPr>
          <w:rFonts w:eastAsia="Times New Roman"/>
          <w:color w:val="000000" w:themeColor="text1"/>
          <w:sz w:val="20"/>
          <w:szCs w:val="20"/>
          <w:lang w:val="en-GB"/>
        </w:rPr>
        <w:t xml:space="preserve"> approach, </w:t>
      </w:r>
      <w:r w:rsidR="00F81323" w:rsidRPr="00517E88">
        <w:rPr>
          <w:rFonts w:eastAsia="Times New Roman"/>
          <w:color w:val="000000" w:themeColor="text1"/>
          <w:sz w:val="20"/>
          <w:szCs w:val="20"/>
          <w:lang w:val="en-GB"/>
        </w:rPr>
        <w:t>UNDP</w:t>
      </w:r>
      <w:r w:rsidRPr="00517E88">
        <w:rPr>
          <w:rFonts w:eastAsia="Times New Roman"/>
          <w:color w:val="000000" w:themeColor="text1"/>
          <w:sz w:val="20"/>
          <w:szCs w:val="20"/>
          <w:lang w:val="en-GB"/>
        </w:rPr>
        <w:t xml:space="preserve"> </w:t>
      </w:r>
      <w:r w:rsidR="00CB019E" w:rsidRPr="00517E88">
        <w:rPr>
          <w:rFonts w:eastAsia="Times New Roman"/>
          <w:color w:val="000000" w:themeColor="text1"/>
          <w:sz w:val="20"/>
          <w:szCs w:val="20"/>
          <w:lang w:val="en-GB"/>
        </w:rPr>
        <w:t>will</w:t>
      </w:r>
      <w:r w:rsidRPr="00517E88">
        <w:rPr>
          <w:rFonts w:eastAsia="Times New Roman"/>
          <w:color w:val="000000" w:themeColor="text1"/>
          <w:sz w:val="20"/>
          <w:szCs w:val="20"/>
          <w:lang w:val="en-GB"/>
        </w:rPr>
        <w:t xml:space="preserve"> mainstream digital elements and ways of working into all </w:t>
      </w:r>
      <w:r w:rsidR="00992944">
        <w:rPr>
          <w:rFonts w:eastAsia="Times New Roman"/>
          <w:color w:val="000000" w:themeColor="text1"/>
          <w:sz w:val="20"/>
          <w:szCs w:val="20"/>
          <w:lang w:val="en-GB"/>
        </w:rPr>
        <w:t xml:space="preserve">programmes and </w:t>
      </w:r>
      <w:r w:rsidRPr="00517E88">
        <w:rPr>
          <w:rFonts w:eastAsia="Times New Roman"/>
          <w:color w:val="000000" w:themeColor="text1"/>
          <w:sz w:val="20"/>
          <w:szCs w:val="20"/>
          <w:lang w:val="en-GB"/>
        </w:rPr>
        <w:t xml:space="preserve">projects. </w:t>
      </w:r>
      <w:r w:rsidR="00525D20">
        <w:rPr>
          <w:rFonts w:eastAsia="Times New Roman"/>
          <w:color w:val="000000" w:themeColor="text1"/>
          <w:sz w:val="20"/>
          <w:szCs w:val="20"/>
          <w:lang w:val="en-GB"/>
        </w:rPr>
        <w:t>W</w:t>
      </w:r>
      <w:r w:rsidRPr="00517E88">
        <w:rPr>
          <w:rFonts w:eastAsia="Times New Roman"/>
          <w:color w:val="000000" w:themeColor="text1"/>
          <w:sz w:val="20"/>
          <w:szCs w:val="20"/>
          <w:lang w:val="en-GB"/>
        </w:rPr>
        <w:t xml:space="preserve">ith the launch of </w:t>
      </w:r>
      <w:r w:rsidR="00471DC5">
        <w:rPr>
          <w:rFonts w:eastAsia="Times New Roman"/>
          <w:color w:val="000000" w:themeColor="text1"/>
          <w:sz w:val="20"/>
          <w:szCs w:val="20"/>
          <w:lang w:val="en-GB"/>
        </w:rPr>
        <w:t xml:space="preserve">its </w:t>
      </w:r>
      <w:r w:rsidR="00525D20">
        <w:rPr>
          <w:rFonts w:eastAsia="Times New Roman"/>
          <w:color w:val="000000" w:themeColor="text1"/>
          <w:sz w:val="20"/>
          <w:szCs w:val="20"/>
          <w:lang w:val="en-GB"/>
        </w:rPr>
        <w:t>d</w:t>
      </w:r>
      <w:r w:rsidRPr="00517E88">
        <w:rPr>
          <w:rFonts w:eastAsia="Times New Roman"/>
          <w:color w:val="000000" w:themeColor="text1"/>
          <w:sz w:val="20"/>
          <w:szCs w:val="20"/>
          <w:lang w:val="en-GB"/>
        </w:rPr>
        <w:t xml:space="preserve">ata </w:t>
      </w:r>
      <w:r w:rsidR="00471DC5">
        <w:rPr>
          <w:rFonts w:eastAsia="Times New Roman"/>
          <w:color w:val="000000" w:themeColor="text1"/>
          <w:sz w:val="20"/>
          <w:szCs w:val="20"/>
          <w:lang w:val="en-GB"/>
        </w:rPr>
        <w:t>s</w:t>
      </w:r>
      <w:r w:rsidRPr="00517E88">
        <w:rPr>
          <w:rFonts w:eastAsia="Times New Roman"/>
          <w:color w:val="000000" w:themeColor="text1"/>
          <w:sz w:val="20"/>
          <w:szCs w:val="20"/>
          <w:lang w:val="en-GB"/>
        </w:rPr>
        <w:t xml:space="preserve">trategy in March 2021, UNDP </w:t>
      </w:r>
      <w:r w:rsidR="00471DC5">
        <w:rPr>
          <w:rFonts w:eastAsia="Times New Roman"/>
          <w:color w:val="000000" w:themeColor="text1"/>
          <w:sz w:val="20"/>
          <w:szCs w:val="20"/>
          <w:lang w:val="en-GB"/>
        </w:rPr>
        <w:t xml:space="preserve">aims </w:t>
      </w:r>
      <w:r w:rsidRPr="00517E88">
        <w:rPr>
          <w:rFonts w:eastAsia="Times New Roman"/>
          <w:color w:val="000000" w:themeColor="text1"/>
          <w:sz w:val="20"/>
          <w:szCs w:val="20"/>
          <w:lang w:val="en-GB"/>
        </w:rPr>
        <w:t>to be</w:t>
      </w:r>
      <w:r w:rsidR="00471DC5">
        <w:rPr>
          <w:rFonts w:eastAsia="Times New Roman"/>
          <w:color w:val="000000" w:themeColor="text1"/>
          <w:sz w:val="20"/>
          <w:szCs w:val="20"/>
          <w:lang w:val="en-GB"/>
        </w:rPr>
        <w:t>come</w:t>
      </w:r>
      <w:r w:rsidRPr="00517E88">
        <w:rPr>
          <w:rFonts w:eastAsia="Times New Roman"/>
          <w:color w:val="000000" w:themeColor="text1"/>
          <w:sz w:val="20"/>
          <w:szCs w:val="20"/>
          <w:lang w:val="en-GB"/>
        </w:rPr>
        <w:t xml:space="preserve"> a data-driven organization, and as a result deliver more responsive and effective services.</w:t>
      </w:r>
    </w:p>
    <w:p w14:paraId="227FC227" w14:textId="0CFDAE83" w:rsidR="00386D0D" w:rsidRPr="00517E88" w:rsidRDefault="00386D0D" w:rsidP="00517E88">
      <w:pPr>
        <w:tabs>
          <w:tab w:val="left" w:pos="1080"/>
        </w:tabs>
        <w:ind w:left="720"/>
        <w:jc w:val="both"/>
        <w:textAlignment w:val="baseline"/>
        <w:rPr>
          <w:rFonts w:eastAsia="Times New Roman"/>
          <w:sz w:val="12"/>
          <w:szCs w:val="12"/>
          <w:lang w:val="en-GB" w:eastAsia="ja-JP"/>
        </w:rPr>
      </w:pPr>
    </w:p>
    <w:p w14:paraId="74EAA439" w14:textId="4A310FD9" w:rsidR="00386D0D" w:rsidRPr="00517E88" w:rsidRDefault="00386D0D" w:rsidP="00517E88">
      <w:pPr>
        <w:pStyle w:val="ListParagraph"/>
        <w:numPr>
          <w:ilvl w:val="0"/>
          <w:numId w:val="59"/>
        </w:numPr>
        <w:tabs>
          <w:tab w:val="left" w:pos="1080"/>
        </w:tabs>
        <w:ind w:left="720" w:firstLine="0"/>
        <w:jc w:val="both"/>
        <w:textAlignment w:val="baseline"/>
        <w:rPr>
          <w:rFonts w:eastAsia="Times New Roman"/>
          <w:sz w:val="20"/>
          <w:szCs w:val="20"/>
          <w:lang w:val="en-GB" w:eastAsia="ja-JP"/>
        </w:rPr>
      </w:pPr>
      <w:r w:rsidRPr="00517E88">
        <w:rPr>
          <w:rFonts w:eastAsia="Times New Roman"/>
          <w:sz w:val="20"/>
          <w:szCs w:val="20"/>
          <w:lang w:val="en-GB" w:eastAsia="ja-JP"/>
        </w:rPr>
        <w:t>In June 2020, UNDP launched Spark</w:t>
      </w:r>
      <w:r w:rsidR="007A3A46" w:rsidRPr="00517E88">
        <w:rPr>
          <w:rFonts w:eastAsia="Times New Roman"/>
          <w:sz w:val="20"/>
          <w:szCs w:val="20"/>
          <w:lang w:val="en-GB" w:eastAsia="ja-JP"/>
        </w:rPr>
        <w:t>B</w:t>
      </w:r>
      <w:r w:rsidRPr="00517E88">
        <w:rPr>
          <w:rFonts w:eastAsia="Times New Roman"/>
          <w:sz w:val="20"/>
          <w:szCs w:val="20"/>
          <w:lang w:val="en-GB" w:eastAsia="ja-JP"/>
        </w:rPr>
        <w:t xml:space="preserve">lue, an online engagement platform that powers six corporate </w:t>
      </w:r>
      <w:r w:rsidR="00E71321" w:rsidRPr="00517E88">
        <w:rPr>
          <w:rFonts w:eastAsia="Times New Roman"/>
          <w:sz w:val="20"/>
          <w:szCs w:val="20"/>
          <w:lang w:val="en-GB" w:eastAsia="ja-JP"/>
        </w:rPr>
        <w:t>s</w:t>
      </w:r>
      <w:r w:rsidRPr="00517E88">
        <w:rPr>
          <w:rFonts w:eastAsia="Times New Roman"/>
          <w:sz w:val="20"/>
          <w:szCs w:val="20"/>
          <w:lang w:val="en-GB" w:eastAsia="ja-JP"/>
        </w:rPr>
        <w:t xml:space="preserve">ignature </w:t>
      </w:r>
      <w:r w:rsidR="00E71321" w:rsidRPr="00517E88">
        <w:rPr>
          <w:rFonts w:eastAsia="Times New Roman"/>
          <w:sz w:val="20"/>
          <w:szCs w:val="20"/>
          <w:lang w:val="en-GB" w:eastAsia="ja-JP"/>
        </w:rPr>
        <w:t>s</w:t>
      </w:r>
      <w:r w:rsidRPr="00517E88">
        <w:rPr>
          <w:rFonts w:eastAsia="Times New Roman"/>
          <w:sz w:val="20"/>
          <w:szCs w:val="20"/>
          <w:lang w:val="en-GB" w:eastAsia="ja-JP"/>
        </w:rPr>
        <w:t xml:space="preserve">olutions through eight communities of practice, empowering 10,000+ users from all regions to co-create new knowledge and share real-time insights on </w:t>
      </w:r>
      <w:r w:rsidR="00471DC5">
        <w:rPr>
          <w:rFonts w:eastAsia="Times New Roman"/>
          <w:sz w:val="20"/>
          <w:szCs w:val="20"/>
          <w:lang w:val="en-GB" w:eastAsia="ja-JP"/>
        </w:rPr>
        <w:t>Sustainable Development Goal</w:t>
      </w:r>
      <w:r w:rsidRPr="00517E88">
        <w:rPr>
          <w:rFonts w:eastAsia="Times New Roman"/>
          <w:sz w:val="20"/>
          <w:szCs w:val="20"/>
          <w:lang w:val="en-GB" w:eastAsia="ja-JP"/>
        </w:rPr>
        <w:t xml:space="preserve"> solutions efficiently and effectively. </w:t>
      </w:r>
      <w:r w:rsidR="00471DC5">
        <w:rPr>
          <w:rFonts w:eastAsia="Times New Roman"/>
          <w:sz w:val="20"/>
          <w:szCs w:val="20"/>
          <w:lang w:val="en-GB" w:eastAsia="ja-JP"/>
        </w:rPr>
        <w:t xml:space="preserve">The </w:t>
      </w:r>
      <w:r w:rsidRPr="00517E88">
        <w:rPr>
          <w:rFonts w:eastAsia="Times New Roman"/>
          <w:sz w:val="20"/>
          <w:szCs w:val="20"/>
          <w:lang w:val="en-GB" w:eastAsia="ja-JP"/>
        </w:rPr>
        <w:t>Spark</w:t>
      </w:r>
      <w:r w:rsidR="007A3A46" w:rsidRPr="00517E88">
        <w:rPr>
          <w:rFonts w:eastAsia="Times New Roman"/>
          <w:sz w:val="20"/>
          <w:szCs w:val="20"/>
          <w:lang w:val="en-GB" w:eastAsia="ja-JP"/>
        </w:rPr>
        <w:t>B</w:t>
      </w:r>
      <w:r w:rsidRPr="00517E88">
        <w:rPr>
          <w:rFonts w:eastAsia="Times New Roman"/>
          <w:sz w:val="20"/>
          <w:szCs w:val="20"/>
          <w:lang w:val="en-GB" w:eastAsia="ja-JP"/>
        </w:rPr>
        <w:t>lue knowledge communities act as nodes</w:t>
      </w:r>
      <w:r w:rsidR="00F8267D" w:rsidRPr="00517E88">
        <w:rPr>
          <w:rFonts w:eastAsia="Times New Roman"/>
          <w:sz w:val="20"/>
          <w:szCs w:val="20"/>
          <w:lang w:val="en-GB" w:eastAsia="ja-JP"/>
        </w:rPr>
        <w:t xml:space="preserve"> </w:t>
      </w:r>
      <w:r w:rsidRPr="00517E88">
        <w:rPr>
          <w:rFonts w:eastAsia="Times New Roman"/>
          <w:sz w:val="20"/>
          <w:szCs w:val="20"/>
          <w:lang w:val="en-GB" w:eastAsia="ja-JP"/>
        </w:rPr>
        <w:t xml:space="preserve">which connect learning insights to amplify, innovate and enhance development solutions within and outside of the organization. The platform allows UNDP to scale up efforts to become more integrated and inclusive, connecting expertise across the policy domains and the geographic nodes of the Global Policy Network, and incorporating a broader variety of voices and viewpoints in work for the </w:t>
      </w:r>
      <w:r w:rsidR="00471DC5">
        <w:rPr>
          <w:rFonts w:eastAsia="Times New Roman"/>
          <w:sz w:val="20"/>
          <w:szCs w:val="20"/>
          <w:lang w:val="en-GB" w:eastAsia="ja-JP"/>
        </w:rPr>
        <w:t>d</w:t>
      </w:r>
      <w:r w:rsidRPr="00517E88">
        <w:rPr>
          <w:rFonts w:eastAsia="Times New Roman"/>
          <w:sz w:val="20"/>
          <w:szCs w:val="20"/>
          <w:lang w:val="en-GB" w:eastAsia="ja-JP"/>
        </w:rPr>
        <w:t xml:space="preserve">ecade of </w:t>
      </w:r>
      <w:r w:rsidR="00471DC5">
        <w:rPr>
          <w:rFonts w:eastAsia="Times New Roman"/>
          <w:sz w:val="20"/>
          <w:szCs w:val="20"/>
          <w:lang w:val="en-GB" w:eastAsia="ja-JP"/>
        </w:rPr>
        <w:t>a</w:t>
      </w:r>
      <w:r w:rsidRPr="00517E88">
        <w:rPr>
          <w:rFonts w:eastAsia="Times New Roman"/>
          <w:sz w:val="20"/>
          <w:szCs w:val="20"/>
          <w:lang w:val="en-GB" w:eastAsia="ja-JP"/>
        </w:rPr>
        <w:t>ction on the 2030 Agenda. </w:t>
      </w:r>
    </w:p>
    <w:p w14:paraId="68AB1923" w14:textId="32D04CAB" w:rsidR="00386D0D" w:rsidRPr="00517E88" w:rsidRDefault="00386D0D" w:rsidP="00517E88">
      <w:pPr>
        <w:tabs>
          <w:tab w:val="left" w:pos="1080"/>
        </w:tabs>
        <w:ind w:left="720"/>
        <w:jc w:val="both"/>
        <w:textAlignment w:val="baseline"/>
        <w:rPr>
          <w:rFonts w:eastAsia="Times New Roman"/>
          <w:sz w:val="12"/>
          <w:szCs w:val="12"/>
          <w:lang w:val="en-GB" w:eastAsia="ja-JP"/>
        </w:rPr>
      </w:pPr>
    </w:p>
    <w:p w14:paraId="7C29AC81" w14:textId="7564E916" w:rsidR="0080229A" w:rsidRPr="00517E88" w:rsidRDefault="00386D0D" w:rsidP="00517E88">
      <w:pPr>
        <w:pStyle w:val="ListParagraph"/>
        <w:numPr>
          <w:ilvl w:val="0"/>
          <w:numId w:val="59"/>
        </w:numPr>
        <w:tabs>
          <w:tab w:val="left" w:pos="1080"/>
        </w:tabs>
        <w:ind w:left="720" w:firstLine="0"/>
        <w:jc w:val="both"/>
        <w:textAlignment w:val="baseline"/>
        <w:rPr>
          <w:rFonts w:eastAsia="Times New Roman"/>
          <w:sz w:val="20"/>
          <w:szCs w:val="20"/>
          <w:lang w:val="en-GB" w:eastAsia="ja-JP"/>
        </w:rPr>
      </w:pPr>
      <w:r w:rsidRPr="00517E88">
        <w:rPr>
          <w:rFonts w:eastAsia="Times New Roman"/>
          <w:sz w:val="20"/>
          <w:szCs w:val="20"/>
          <w:lang w:val="en-GB" w:eastAsia="ja-JP"/>
        </w:rPr>
        <w:t>Building on the momentum generated by Spark</w:t>
      </w:r>
      <w:r w:rsidR="007A3A46" w:rsidRPr="00517E88">
        <w:rPr>
          <w:rFonts w:eastAsia="Times New Roman"/>
          <w:sz w:val="20"/>
          <w:szCs w:val="20"/>
          <w:lang w:val="en-GB" w:eastAsia="ja-JP"/>
        </w:rPr>
        <w:t>B</w:t>
      </w:r>
      <w:r w:rsidRPr="00517E88">
        <w:rPr>
          <w:rFonts w:eastAsia="Times New Roman"/>
          <w:sz w:val="20"/>
          <w:szCs w:val="20"/>
          <w:lang w:val="en-GB" w:eastAsia="ja-JP"/>
        </w:rPr>
        <w:t>lue</w:t>
      </w:r>
      <w:r w:rsidR="7EC2002D" w:rsidRPr="00517E88">
        <w:rPr>
          <w:rFonts w:eastAsia="Times New Roman"/>
          <w:sz w:val="20"/>
          <w:szCs w:val="20"/>
          <w:lang w:val="en-GB" w:eastAsia="ja-JP"/>
        </w:rPr>
        <w:t xml:space="preserve"> and new digital collaboration solutions</w:t>
      </w:r>
      <w:r w:rsidRPr="00517E88">
        <w:rPr>
          <w:rFonts w:eastAsia="Times New Roman"/>
          <w:sz w:val="20"/>
          <w:szCs w:val="20"/>
          <w:lang w:val="en-GB" w:eastAsia="ja-JP"/>
        </w:rPr>
        <w:t xml:space="preserve">, a </w:t>
      </w:r>
      <w:r w:rsidR="00417CC7" w:rsidRPr="00517E88">
        <w:rPr>
          <w:rFonts w:eastAsia="Times New Roman"/>
          <w:sz w:val="20"/>
          <w:szCs w:val="20"/>
          <w:lang w:val="en-GB" w:eastAsia="ja-JP"/>
        </w:rPr>
        <w:t xml:space="preserve">new </w:t>
      </w:r>
      <w:r w:rsidRPr="00517E88">
        <w:rPr>
          <w:rFonts w:eastAsia="Times New Roman"/>
          <w:sz w:val="20"/>
          <w:szCs w:val="20"/>
          <w:lang w:val="en-GB" w:eastAsia="ja-JP"/>
        </w:rPr>
        <w:t xml:space="preserve">knowledge management framework will be developed to advance implementation of the </w:t>
      </w:r>
      <w:r w:rsidR="0024658F" w:rsidRPr="00517E88">
        <w:rPr>
          <w:rFonts w:eastAsia="Times New Roman"/>
          <w:sz w:val="20"/>
          <w:szCs w:val="20"/>
          <w:lang w:val="en-GB" w:eastAsia="ja-JP"/>
        </w:rPr>
        <w:t>s</w:t>
      </w:r>
      <w:r w:rsidRPr="00517E88">
        <w:rPr>
          <w:rFonts w:eastAsia="Times New Roman"/>
          <w:sz w:val="20"/>
          <w:szCs w:val="20"/>
          <w:lang w:val="en-GB" w:eastAsia="ja-JP"/>
        </w:rPr>
        <w:t xml:space="preserve">trategic </w:t>
      </w:r>
      <w:r w:rsidR="0024658F" w:rsidRPr="00517E88">
        <w:rPr>
          <w:rFonts w:eastAsia="Times New Roman"/>
          <w:sz w:val="20"/>
          <w:szCs w:val="20"/>
          <w:lang w:val="en-GB" w:eastAsia="ja-JP"/>
        </w:rPr>
        <w:t>p</w:t>
      </w:r>
      <w:r w:rsidRPr="00517E88">
        <w:rPr>
          <w:rFonts w:eastAsia="Times New Roman"/>
          <w:sz w:val="20"/>
          <w:szCs w:val="20"/>
          <w:lang w:val="en-GB" w:eastAsia="ja-JP"/>
        </w:rPr>
        <w:t xml:space="preserve">lan </w:t>
      </w:r>
      <w:r w:rsidR="00417CC7" w:rsidRPr="00517E88">
        <w:rPr>
          <w:rFonts w:eastAsia="Times New Roman"/>
          <w:sz w:val="20"/>
          <w:szCs w:val="20"/>
          <w:lang w:val="en-GB" w:eastAsia="ja-JP"/>
        </w:rPr>
        <w:t xml:space="preserve">for </w:t>
      </w:r>
      <w:r w:rsidRPr="00517E88">
        <w:rPr>
          <w:rFonts w:eastAsia="Times New Roman"/>
          <w:sz w:val="20"/>
          <w:szCs w:val="20"/>
          <w:lang w:val="en-GB" w:eastAsia="ja-JP"/>
        </w:rPr>
        <w:t>2022-2025.</w:t>
      </w:r>
      <w:r w:rsidRPr="00471DC5">
        <w:rPr>
          <w:rFonts w:eastAsia="Times New Roman"/>
          <w:bCs/>
          <w:sz w:val="20"/>
          <w:szCs w:val="20"/>
          <w:lang w:val="en-GB" w:eastAsia="ja-JP"/>
        </w:rPr>
        <w:t> </w:t>
      </w:r>
      <w:r w:rsidR="00471DC5" w:rsidRPr="00471DC5">
        <w:rPr>
          <w:rFonts w:eastAsia="Times New Roman"/>
          <w:bCs/>
          <w:color w:val="000000" w:themeColor="text1"/>
          <w:sz w:val="20"/>
          <w:szCs w:val="20"/>
          <w:lang w:val="en-GB" w:eastAsia="ja-JP"/>
        </w:rPr>
        <w:t xml:space="preserve">The </w:t>
      </w:r>
      <w:r w:rsidRPr="00517E88">
        <w:rPr>
          <w:rFonts w:eastAsia="Times New Roman"/>
          <w:sz w:val="20"/>
          <w:szCs w:val="20"/>
          <w:lang w:val="en-GB" w:eastAsia="ja-JP"/>
        </w:rPr>
        <w:t xml:space="preserve">UNDP approach to knowledge will leverage </w:t>
      </w:r>
      <w:r w:rsidR="00A81853">
        <w:rPr>
          <w:rFonts w:eastAsia="Times New Roman"/>
          <w:sz w:val="20"/>
          <w:szCs w:val="20"/>
          <w:lang w:val="en-GB" w:eastAsia="ja-JP"/>
        </w:rPr>
        <w:t xml:space="preserve">the organization’s </w:t>
      </w:r>
      <w:r w:rsidRPr="00517E88">
        <w:rPr>
          <w:rFonts w:eastAsia="Times New Roman"/>
          <w:sz w:val="20"/>
          <w:szCs w:val="20"/>
          <w:lang w:val="en-GB" w:eastAsia="ja-JP"/>
        </w:rPr>
        <w:t xml:space="preserve">ability </w:t>
      </w:r>
      <w:r w:rsidR="00471DC5">
        <w:rPr>
          <w:rFonts w:eastAsia="Times New Roman"/>
          <w:sz w:val="20"/>
          <w:szCs w:val="20"/>
          <w:lang w:val="en-GB" w:eastAsia="ja-JP"/>
        </w:rPr>
        <w:t xml:space="preserve">to </w:t>
      </w:r>
      <w:r w:rsidRPr="00517E88">
        <w:rPr>
          <w:rFonts w:eastAsia="Times New Roman"/>
          <w:sz w:val="20"/>
          <w:szCs w:val="20"/>
          <w:lang w:val="en-GB" w:eastAsia="ja-JP"/>
        </w:rPr>
        <w:t>convene</w:t>
      </w:r>
      <w:r w:rsidR="00A81853">
        <w:rPr>
          <w:rFonts w:eastAsia="Times New Roman"/>
          <w:sz w:val="20"/>
          <w:szCs w:val="20"/>
          <w:lang w:val="en-GB" w:eastAsia="ja-JP"/>
        </w:rPr>
        <w:t xml:space="preserve">, </w:t>
      </w:r>
      <w:r w:rsidRPr="00517E88">
        <w:rPr>
          <w:rFonts w:eastAsia="Times New Roman"/>
          <w:sz w:val="20"/>
          <w:szCs w:val="20"/>
          <w:lang w:val="en-GB" w:eastAsia="ja-JP"/>
        </w:rPr>
        <w:t>connect</w:t>
      </w:r>
      <w:r w:rsidR="00A81853">
        <w:rPr>
          <w:rFonts w:eastAsia="Times New Roman"/>
          <w:sz w:val="20"/>
          <w:szCs w:val="20"/>
          <w:lang w:val="en-GB" w:eastAsia="ja-JP"/>
        </w:rPr>
        <w:t xml:space="preserve"> and</w:t>
      </w:r>
      <w:r w:rsidRPr="00517E88">
        <w:rPr>
          <w:rFonts w:eastAsia="Times New Roman"/>
          <w:sz w:val="20"/>
          <w:szCs w:val="20"/>
          <w:lang w:val="en-GB" w:eastAsia="ja-JP"/>
        </w:rPr>
        <w:t xml:space="preserve"> be an innovator, advocate, partner and integrator</w:t>
      </w:r>
      <w:r w:rsidR="00471DC5">
        <w:rPr>
          <w:rFonts w:eastAsia="Times New Roman"/>
          <w:sz w:val="20"/>
          <w:szCs w:val="20"/>
          <w:lang w:val="en-GB" w:eastAsia="ja-JP"/>
        </w:rPr>
        <w:t xml:space="preserve">, </w:t>
      </w:r>
      <w:r w:rsidRPr="00517E88">
        <w:rPr>
          <w:rFonts w:eastAsia="Times New Roman"/>
          <w:sz w:val="20"/>
          <w:szCs w:val="20"/>
          <w:lang w:val="en-GB" w:eastAsia="ja-JP"/>
        </w:rPr>
        <w:t>including with the public, private and financial sectors</w:t>
      </w:r>
      <w:r w:rsidR="00A81853">
        <w:rPr>
          <w:rFonts w:eastAsia="Times New Roman"/>
          <w:sz w:val="20"/>
          <w:szCs w:val="20"/>
          <w:lang w:val="en-GB" w:eastAsia="ja-JP"/>
        </w:rPr>
        <w:t>,</w:t>
      </w:r>
      <w:r w:rsidRPr="00517E88">
        <w:rPr>
          <w:rFonts w:eastAsia="Times New Roman"/>
          <w:sz w:val="20"/>
          <w:szCs w:val="20"/>
          <w:lang w:val="en-GB" w:eastAsia="ja-JP"/>
        </w:rPr>
        <w:t xml:space="preserve"> the United Nations system and the broader development community. </w:t>
      </w:r>
      <w:r w:rsidR="00CD5FD2" w:rsidRPr="00517E88">
        <w:rPr>
          <w:rFonts w:eastAsia="Times New Roman"/>
          <w:sz w:val="20"/>
          <w:szCs w:val="20"/>
          <w:lang w:val="en-GB" w:eastAsia="ja-JP"/>
        </w:rPr>
        <w:t xml:space="preserve">It will </w:t>
      </w:r>
      <w:r w:rsidR="008109D8">
        <w:rPr>
          <w:rFonts w:eastAsia="Times New Roman"/>
          <w:sz w:val="20"/>
          <w:szCs w:val="20"/>
          <w:lang w:val="en-GB" w:eastAsia="ja-JP"/>
        </w:rPr>
        <w:t xml:space="preserve">address </w:t>
      </w:r>
      <w:r w:rsidR="00CD5FD2" w:rsidRPr="00517E88">
        <w:rPr>
          <w:rFonts w:eastAsia="Times New Roman"/>
          <w:sz w:val="20"/>
          <w:szCs w:val="20"/>
          <w:lang w:val="en-GB" w:eastAsia="ja-JP"/>
        </w:rPr>
        <w:t>how knowledge can positively impact the organization’s bottom line, generate new knowledge and insights, connect U</w:t>
      </w:r>
      <w:r w:rsidR="002018D0" w:rsidRPr="00517E88">
        <w:rPr>
          <w:rFonts w:eastAsia="Times New Roman"/>
          <w:sz w:val="20"/>
          <w:szCs w:val="20"/>
          <w:lang w:val="en-GB" w:eastAsia="ja-JP"/>
        </w:rPr>
        <w:t>nited Nations</w:t>
      </w:r>
      <w:r w:rsidR="00CD5FD2" w:rsidRPr="00517E88">
        <w:rPr>
          <w:rFonts w:eastAsia="Times New Roman"/>
          <w:sz w:val="20"/>
          <w:szCs w:val="20"/>
          <w:lang w:val="en-GB" w:eastAsia="ja-JP"/>
        </w:rPr>
        <w:t xml:space="preserve"> colleagues with global experts and communities to share intelligence</w:t>
      </w:r>
      <w:r w:rsidR="004229B5">
        <w:rPr>
          <w:rFonts w:eastAsia="Times New Roman"/>
          <w:sz w:val="20"/>
          <w:szCs w:val="20"/>
          <w:lang w:val="en-GB" w:eastAsia="ja-JP"/>
        </w:rPr>
        <w:t xml:space="preserve"> and</w:t>
      </w:r>
      <w:r w:rsidR="004229B5" w:rsidRPr="00517E88">
        <w:rPr>
          <w:rFonts w:eastAsia="Times New Roman"/>
          <w:sz w:val="20"/>
          <w:szCs w:val="20"/>
          <w:lang w:val="en-GB" w:eastAsia="ja-JP"/>
        </w:rPr>
        <w:t xml:space="preserve"> </w:t>
      </w:r>
      <w:r w:rsidR="00CD5FD2" w:rsidRPr="00517E88">
        <w:rPr>
          <w:rFonts w:eastAsia="Times New Roman"/>
          <w:sz w:val="20"/>
          <w:szCs w:val="20"/>
          <w:lang w:val="en-GB" w:eastAsia="ja-JP"/>
        </w:rPr>
        <w:t>insights</w:t>
      </w:r>
      <w:r w:rsidR="004229B5">
        <w:rPr>
          <w:rFonts w:eastAsia="Times New Roman"/>
          <w:sz w:val="20"/>
          <w:szCs w:val="20"/>
          <w:lang w:val="en-GB" w:eastAsia="ja-JP"/>
        </w:rPr>
        <w:t xml:space="preserve">, </w:t>
      </w:r>
      <w:r w:rsidR="00CD5FD2" w:rsidRPr="00517E88">
        <w:rPr>
          <w:rFonts w:eastAsia="Times New Roman"/>
          <w:sz w:val="20"/>
          <w:szCs w:val="20"/>
          <w:lang w:val="en-GB" w:eastAsia="ja-JP"/>
        </w:rPr>
        <w:t>co-create solutions</w:t>
      </w:r>
      <w:r w:rsidR="00471DC5">
        <w:rPr>
          <w:rFonts w:eastAsia="Times New Roman"/>
          <w:sz w:val="20"/>
          <w:szCs w:val="20"/>
          <w:lang w:val="en-GB" w:eastAsia="ja-JP"/>
        </w:rPr>
        <w:t xml:space="preserve"> </w:t>
      </w:r>
      <w:r w:rsidR="00CD5FD2" w:rsidRPr="00517E88">
        <w:rPr>
          <w:rFonts w:eastAsia="Times New Roman"/>
          <w:sz w:val="20"/>
          <w:szCs w:val="20"/>
          <w:lang w:val="en-GB" w:eastAsia="ja-JP"/>
        </w:rPr>
        <w:t xml:space="preserve">and power the </w:t>
      </w:r>
      <w:r w:rsidR="008109D8">
        <w:rPr>
          <w:rFonts w:eastAsia="Times New Roman"/>
          <w:sz w:val="20"/>
          <w:szCs w:val="20"/>
          <w:lang w:val="en-GB" w:eastAsia="ja-JP"/>
        </w:rPr>
        <w:t xml:space="preserve">UNDP </w:t>
      </w:r>
      <w:r w:rsidR="00F40775" w:rsidRPr="00517E88">
        <w:rPr>
          <w:rFonts w:eastAsia="Times New Roman"/>
          <w:sz w:val="20"/>
          <w:szCs w:val="20"/>
          <w:lang w:val="en-GB" w:eastAsia="ja-JP"/>
        </w:rPr>
        <w:t>c</w:t>
      </w:r>
      <w:r w:rsidR="00CD5FD2" w:rsidRPr="00517E88">
        <w:rPr>
          <w:rFonts w:eastAsia="Times New Roman"/>
          <w:sz w:val="20"/>
          <w:szCs w:val="20"/>
          <w:lang w:val="en-GB" w:eastAsia="ja-JP"/>
        </w:rPr>
        <w:t xml:space="preserve">ommunities of </w:t>
      </w:r>
      <w:r w:rsidR="00F40775" w:rsidRPr="00517E88">
        <w:rPr>
          <w:rFonts w:eastAsia="Times New Roman"/>
          <w:sz w:val="20"/>
          <w:szCs w:val="20"/>
          <w:lang w:val="en-GB" w:eastAsia="ja-JP"/>
        </w:rPr>
        <w:t>p</w:t>
      </w:r>
      <w:r w:rsidR="00CD5FD2" w:rsidRPr="00517E88">
        <w:rPr>
          <w:rFonts w:eastAsia="Times New Roman"/>
          <w:sz w:val="20"/>
          <w:szCs w:val="20"/>
          <w:lang w:val="en-GB" w:eastAsia="ja-JP"/>
        </w:rPr>
        <w:t xml:space="preserve">ractice. It aims at </w:t>
      </w:r>
      <w:r w:rsidR="0095030B" w:rsidRPr="00517E88">
        <w:rPr>
          <w:rFonts w:eastAsia="Times New Roman"/>
          <w:sz w:val="20"/>
          <w:szCs w:val="20"/>
          <w:lang w:val="en-GB" w:eastAsia="ja-JP"/>
        </w:rPr>
        <w:t xml:space="preserve">further </w:t>
      </w:r>
      <w:r w:rsidR="00CD5FD2" w:rsidRPr="00517E88">
        <w:rPr>
          <w:rFonts w:eastAsia="Times New Roman"/>
          <w:sz w:val="20"/>
          <w:szCs w:val="20"/>
          <w:lang w:val="en-GB" w:eastAsia="ja-JP"/>
        </w:rPr>
        <w:t>improving the results</w:t>
      </w:r>
      <w:r w:rsidR="00363D14" w:rsidRPr="00517E88">
        <w:rPr>
          <w:rFonts w:eastAsia="Times New Roman"/>
          <w:sz w:val="20"/>
          <w:szCs w:val="20"/>
          <w:lang w:val="en-GB" w:eastAsia="ja-JP"/>
        </w:rPr>
        <w:t xml:space="preserve"> </w:t>
      </w:r>
      <w:r w:rsidR="0080229A" w:rsidRPr="00517E88">
        <w:rPr>
          <w:rFonts w:eastAsia="Times New Roman"/>
          <w:sz w:val="20"/>
          <w:szCs w:val="20"/>
          <w:lang w:val="en-GB" w:eastAsia="ja-JP"/>
        </w:rPr>
        <w:t xml:space="preserve">UNDP delivers </w:t>
      </w:r>
      <w:r w:rsidR="00CD5FD2" w:rsidRPr="00517E88">
        <w:rPr>
          <w:rFonts w:eastAsia="Times New Roman"/>
          <w:sz w:val="20"/>
          <w:szCs w:val="20"/>
          <w:lang w:val="en-GB" w:eastAsia="ja-JP"/>
        </w:rPr>
        <w:t xml:space="preserve">and boost the influence </w:t>
      </w:r>
      <w:r w:rsidR="004229B5">
        <w:rPr>
          <w:rFonts w:eastAsia="Times New Roman"/>
          <w:sz w:val="20"/>
          <w:szCs w:val="20"/>
          <w:lang w:val="en-GB" w:eastAsia="ja-JP"/>
        </w:rPr>
        <w:t>it</w:t>
      </w:r>
      <w:r w:rsidR="00CD5FD2" w:rsidRPr="00517E88">
        <w:rPr>
          <w:rFonts w:eastAsia="Times New Roman"/>
          <w:sz w:val="20"/>
          <w:szCs w:val="20"/>
          <w:lang w:val="en-GB" w:eastAsia="ja-JP"/>
        </w:rPr>
        <w:t xml:space="preserve"> exercises on its most important stakeholders. </w:t>
      </w:r>
    </w:p>
    <w:p w14:paraId="53E4702B" w14:textId="161A836F" w:rsidR="0080229A" w:rsidRPr="00517E88" w:rsidRDefault="0080229A" w:rsidP="00517E88">
      <w:pPr>
        <w:tabs>
          <w:tab w:val="left" w:pos="1080"/>
        </w:tabs>
        <w:ind w:left="720"/>
        <w:jc w:val="both"/>
        <w:textAlignment w:val="baseline"/>
        <w:rPr>
          <w:rFonts w:eastAsia="Times New Roman"/>
          <w:sz w:val="12"/>
          <w:szCs w:val="12"/>
          <w:lang w:val="en-GB" w:eastAsia="ja-JP"/>
        </w:rPr>
      </w:pPr>
    </w:p>
    <w:p w14:paraId="1E55C804" w14:textId="539190AF" w:rsidR="00932871" w:rsidRPr="00517E88" w:rsidRDefault="00386D0D" w:rsidP="00517E88">
      <w:pPr>
        <w:pStyle w:val="ListParagraph"/>
        <w:numPr>
          <w:ilvl w:val="0"/>
          <w:numId w:val="59"/>
        </w:numPr>
        <w:tabs>
          <w:tab w:val="left" w:pos="1080"/>
        </w:tabs>
        <w:ind w:left="720" w:firstLine="0"/>
        <w:jc w:val="both"/>
        <w:textAlignment w:val="baseline"/>
        <w:rPr>
          <w:rFonts w:eastAsia="Times New Roman"/>
          <w:sz w:val="20"/>
          <w:szCs w:val="20"/>
          <w:lang w:val="en-GB" w:eastAsia="ja-JP"/>
        </w:rPr>
      </w:pPr>
      <w:r w:rsidRPr="00517E88">
        <w:rPr>
          <w:rFonts w:eastAsia="Times New Roman"/>
          <w:sz w:val="20"/>
          <w:szCs w:val="20"/>
          <w:lang w:val="en-GB" w:eastAsia="ja-JP"/>
        </w:rPr>
        <w:t>UNDP accepts </w:t>
      </w:r>
      <w:r w:rsidR="00362E2F" w:rsidRPr="00357FAB">
        <w:rPr>
          <w:rFonts w:eastAsia="Times New Roman"/>
          <w:b/>
          <w:bCs/>
          <w:sz w:val="20"/>
          <w:szCs w:val="20"/>
          <w:lang w:val="en-GB" w:eastAsia="ja-JP"/>
        </w:rPr>
        <w:t>r</w:t>
      </w:r>
      <w:r w:rsidRPr="00517E88">
        <w:rPr>
          <w:rFonts w:eastAsia="Times New Roman"/>
          <w:b/>
          <w:bCs/>
          <w:sz w:val="20"/>
          <w:szCs w:val="20"/>
          <w:lang w:val="en-GB" w:eastAsia="ja-JP"/>
        </w:rPr>
        <w:t>ecommendation 3</w:t>
      </w:r>
      <w:r w:rsidRPr="00517E88">
        <w:rPr>
          <w:rFonts w:eastAsia="Times New Roman"/>
          <w:sz w:val="20"/>
          <w:szCs w:val="20"/>
          <w:lang w:val="en-GB" w:eastAsia="ja-JP"/>
        </w:rPr>
        <w:t xml:space="preserve"> and will continuously work towards articulating the concrete benefits of integrating gender equality as a development accelerator. UNDP </w:t>
      </w:r>
      <w:r w:rsidR="005C7A34" w:rsidRPr="00517E88">
        <w:rPr>
          <w:rFonts w:eastAsia="Times New Roman"/>
          <w:sz w:val="20"/>
          <w:szCs w:val="20"/>
          <w:lang w:val="en-GB" w:eastAsia="ja-JP"/>
        </w:rPr>
        <w:t>c</w:t>
      </w:r>
      <w:r w:rsidRPr="00517E88">
        <w:rPr>
          <w:rFonts w:eastAsia="Times New Roman"/>
          <w:sz w:val="20"/>
          <w:szCs w:val="20"/>
          <w:lang w:val="en-GB" w:eastAsia="ja-JP"/>
        </w:rPr>
        <w:t xml:space="preserve">ountry </w:t>
      </w:r>
      <w:r w:rsidR="00C1676A" w:rsidRPr="00517E88">
        <w:rPr>
          <w:rFonts w:eastAsia="Times New Roman"/>
          <w:sz w:val="20"/>
          <w:szCs w:val="20"/>
          <w:lang w:val="en-GB" w:eastAsia="ja-JP"/>
        </w:rPr>
        <w:t>o</w:t>
      </w:r>
      <w:r w:rsidRPr="00517E88">
        <w:rPr>
          <w:rFonts w:eastAsia="Times New Roman"/>
          <w:sz w:val="20"/>
          <w:szCs w:val="20"/>
          <w:lang w:val="en-GB" w:eastAsia="ja-JP"/>
        </w:rPr>
        <w:t xml:space="preserve">ffices and </w:t>
      </w:r>
      <w:r w:rsidR="00C1676A" w:rsidRPr="00517E88">
        <w:rPr>
          <w:rFonts w:eastAsia="Times New Roman"/>
          <w:sz w:val="20"/>
          <w:szCs w:val="20"/>
          <w:lang w:val="en-GB" w:eastAsia="ja-JP"/>
        </w:rPr>
        <w:t>r</w:t>
      </w:r>
      <w:r w:rsidRPr="00517E88">
        <w:rPr>
          <w:rFonts w:eastAsia="Times New Roman"/>
          <w:sz w:val="20"/>
          <w:szCs w:val="20"/>
          <w:lang w:val="en-GB" w:eastAsia="ja-JP"/>
        </w:rPr>
        <w:t xml:space="preserve">egional </w:t>
      </w:r>
      <w:r w:rsidR="00C1676A" w:rsidRPr="00517E88">
        <w:rPr>
          <w:rFonts w:eastAsia="Times New Roman"/>
          <w:sz w:val="20"/>
          <w:szCs w:val="20"/>
          <w:lang w:val="en-GB" w:eastAsia="ja-JP"/>
        </w:rPr>
        <w:t>h</w:t>
      </w:r>
      <w:r w:rsidRPr="00517E88">
        <w:rPr>
          <w:rFonts w:eastAsia="Times New Roman"/>
          <w:sz w:val="20"/>
          <w:szCs w:val="20"/>
          <w:lang w:val="en-GB" w:eastAsia="ja-JP"/>
        </w:rPr>
        <w:t xml:space="preserve">ubs will prioritize investments in strengthening government capacities to </w:t>
      </w:r>
      <w:r w:rsidRPr="00517E88">
        <w:rPr>
          <w:rFonts w:eastAsia="Times New Roman"/>
          <w:sz w:val="20"/>
          <w:szCs w:val="20"/>
          <w:lang w:val="en-GB" w:eastAsia="ja-JP"/>
        </w:rPr>
        <w:lastRenderedPageBreak/>
        <w:t>formulate and implement public policies that deliver for all. Th</w:t>
      </w:r>
      <w:r w:rsidR="00D84E27" w:rsidRPr="00517E88">
        <w:rPr>
          <w:rFonts w:eastAsia="Times New Roman"/>
          <w:sz w:val="20"/>
          <w:szCs w:val="20"/>
          <w:lang w:val="en-GB" w:eastAsia="ja-JP"/>
        </w:rPr>
        <w:t>e</w:t>
      </w:r>
      <w:r w:rsidRPr="00517E88">
        <w:rPr>
          <w:rFonts w:eastAsia="Times New Roman"/>
          <w:sz w:val="20"/>
          <w:szCs w:val="20"/>
          <w:lang w:val="en-GB" w:eastAsia="ja-JP"/>
        </w:rPr>
        <w:t xml:space="preserve"> global </w:t>
      </w:r>
      <w:r w:rsidRPr="00F62FAE">
        <w:rPr>
          <w:rFonts w:eastAsia="Times New Roman"/>
          <w:sz w:val="20"/>
          <w:szCs w:val="20"/>
          <w:lang w:val="en-GB" w:eastAsia="ja-JP"/>
        </w:rPr>
        <w:t>Gender Equality Seal for Public Institutions</w:t>
      </w:r>
      <w:r w:rsidR="008109D8">
        <w:rPr>
          <w:rFonts w:eastAsia="Times New Roman"/>
          <w:sz w:val="20"/>
          <w:szCs w:val="20"/>
          <w:lang w:val="en-GB" w:eastAsia="ja-JP"/>
        </w:rPr>
        <w:t xml:space="preserve"> </w:t>
      </w:r>
      <w:r w:rsidRPr="00517E88">
        <w:rPr>
          <w:rFonts w:eastAsia="Times New Roman"/>
          <w:sz w:val="20"/>
          <w:szCs w:val="20"/>
          <w:lang w:val="en-GB" w:eastAsia="ja-JP"/>
        </w:rPr>
        <w:t>will provide a concrete road</w:t>
      </w:r>
      <w:r w:rsidR="00F84AAB">
        <w:rPr>
          <w:rFonts w:eastAsia="Times New Roman"/>
          <w:sz w:val="20"/>
          <w:szCs w:val="20"/>
          <w:lang w:val="en-GB" w:eastAsia="ja-JP"/>
        </w:rPr>
        <w:t xml:space="preserve"> </w:t>
      </w:r>
      <w:r w:rsidRPr="00517E88">
        <w:rPr>
          <w:rFonts w:eastAsia="Times New Roman"/>
          <w:sz w:val="20"/>
          <w:szCs w:val="20"/>
          <w:lang w:val="en-GB" w:eastAsia="ja-JP"/>
        </w:rPr>
        <w:t>map to mainstream gender equality</w:t>
      </w:r>
      <w:r w:rsidR="008109D8">
        <w:rPr>
          <w:rFonts w:eastAsia="Times New Roman"/>
          <w:sz w:val="20"/>
          <w:szCs w:val="20"/>
          <w:lang w:val="en-GB" w:eastAsia="ja-JP"/>
        </w:rPr>
        <w:t xml:space="preserve"> in </w:t>
      </w:r>
      <w:r w:rsidR="008109D8" w:rsidRPr="00517E88">
        <w:rPr>
          <w:rFonts w:eastAsia="Times New Roman"/>
          <w:sz w:val="20"/>
          <w:szCs w:val="20"/>
          <w:lang w:val="en-GB" w:eastAsia="ja-JP"/>
        </w:rPr>
        <w:t>public institutions</w:t>
      </w:r>
      <w:r w:rsidRPr="00517E88">
        <w:rPr>
          <w:rFonts w:eastAsia="Times New Roman"/>
          <w:sz w:val="20"/>
          <w:szCs w:val="20"/>
          <w:lang w:val="en-GB" w:eastAsia="ja-JP"/>
        </w:rPr>
        <w:t>. UNDP will leverage the data on public policy responses collected and analysed by the </w:t>
      </w:r>
      <w:r w:rsidRPr="00F84AAB">
        <w:rPr>
          <w:rFonts w:eastAsia="Times New Roman"/>
          <w:sz w:val="20"/>
          <w:szCs w:val="20"/>
          <w:lang w:val="en-GB" w:eastAsia="ja-JP"/>
        </w:rPr>
        <w:t xml:space="preserve">COVID-19 Global Gender Response </w:t>
      </w:r>
      <w:r w:rsidR="00223584" w:rsidRPr="00F84AAB">
        <w:rPr>
          <w:rFonts w:eastAsia="Times New Roman"/>
          <w:sz w:val="20"/>
          <w:szCs w:val="20"/>
          <w:lang w:val="en-GB" w:eastAsia="ja-JP"/>
        </w:rPr>
        <w:t>Tracker</w:t>
      </w:r>
      <w:r w:rsidR="00223584">
        <w:rPr>
          <w:rFonts w:eastAsia="Times New Roman"/>
          <w:sz w:val="20"/>
          <w:szCs w:val="20"/>
          <w:lang w:val="en-GB" w:eastAsia="ja-JP"/>
        </w:rPr>
        <w:t>,</w:t>
      </w:r>
      <w:r w:rsidR="00F84AAB" w:rsidRPr="00F84AAB">
        <w:rPr>
          <w:rFonts w:eastAsia="Times New Roman"/>
          <w:sz w:val="20"/>
          <w:szCs w:val="20"/>
          <w:lang w:val="en-GB" w:eastAsia="ja-JP"/>
        </w:rPr>
        <w:t xml:space="preserve"> developed by UNDP and the United Nations Entity for Gender Equality and the Empowerment of Women (UN-Women)</w:t>
      </w:r>
      <w:r w:rsidR="00F84AAB">
        <w:rPr>
          <w:rFonts w:eastAsia="Times New Roman"/>
          <w:sz w:val="20"/>
          <w:szCs w:val="20"/>
          <w:lang w:val="en-GB" w:eastAsia="ja-JP"/>
        </w:rPr>
        <w:t>,</w:t>
      </w:r>
      <w:r w:rsidRPr="00517E88">
        <w:rPr>
          <w:rFonts w:eastAsia="Times New Roman"/>
          <w:sz w:val="20"/>
          <w:szCs w:val="20"/>
          <w:lang w:val="en-GB" w:eastAsia="ja-JP"/>
        </w:rPr>
        <w:t> to open political, economic and environmental policy dialogues at the national level with public institutions and other social actors. </w:t>
      </w:r>
      <w:r w:rsidR="00932871" w:rsidRPr="00517E88">
        <w:rPr>
          <w:rFonts w:eastAsia="Times New Roman"/>
          <w:sz w:val="20"/>
          <w:szCs w:val="20"/>
          <w:lang w:val="en-GB"/>
        </w:rPr>
        <w:t xml:space="preserve">Through </w:t>
      </w:r>
      <w:r w:rsidR="006F3D5F" w:rsidRPr="00517E88">
        <w:rPr>
          <w:rFonts w:eastAsia="Times New Roman"/>
          <w:sz w:val="20"/>
          <w:szCs w:val="20"/>
          <w:lang w:val="en-GB"/>
        </w:rPr>
        <w:t>the</w:t>
      </w:r>
      <w:r w:rsidR="00932871" w:rsidRPr="00517E88">
        <w:rPr>
          <w:rFonts w:eastAsia="Times New Roman"/>
          <w:sz w:val="20"/>
          <w:szCs w:val="20"/>
          <w:lang w:val="en-GB"/>
        </w:rPr>
        <w:t xml:space="preserve"> new Gender and Crisis Engagement Facility, UNDP will invest more in tailoring its responses in crisis contexts to the specific situation of women and girls, with transformational approaches to increase women’s leadership, economic empowerment and access to justice. </w:t>
      </w:r>
    </w:p>
    <w:p w14:paraId="5BE6F335" w14:textId="77777777" w:rsidR="00932871" w:rsidRPr="00517E88" w:rsidRDefault="00932871" w:rsidP="00517E88">
      <w:pPr>
        <w:tabs>
          <w:tab w:val="left" w:pos="1080"/>
        </w:tabs>
        <w:ind w:left="720"/>
        <w:jc w:val="both"/>
        <w:rPr>
          <w:rFonts w:eastAsia="Times New Roman"/>
          <w:sz w:val="12"/>
          <w:szCs w:val="12"/>
          <w:lang w:val="en-GB"/>
        </w:rPr>
      </w:pPr>
      <w:r w:rsidRPr="00F70FBC">
        <w:rPr>
          <w:rFonts w:eastAsia="Times New Roman"/>
          <w:sz w:val="20"/>
          <w:szCs w:val="20"/>
          <w:lang w:val="en-GB"/>
        </w:rPr>
        <w:t xml:space="preserve"> </w:t>
      </w:r>
    </w:p>
    <w:p w14:paraId="460D1A1C" w14:textId="4ECD73EA" w:rsidR="00932871" w:rsidRPr="00517E88" w:rsidRDefault="008109D8" w:rsidP="00517E88">
      <w:pPr>
        <w:pStyle w:val="ListParagraph"/>
        <w:numPr>
          <w:ilvl w:val="0"/>
          <w:numId w:val="59"/>
        </w:numPr>
        <w:tabs>
          <w:tab w:val="left" w:pos="1080"/>
        </w:tabs>
        <w:ind w:left="720" w:firstLine="0"/>
        <w:jc w:val="both"/>
        <w:rPr>
          <w:rFonts w:eastAsia="Times New Roman"/>
          <w:sz w:val="20"/>
          <w:szCs w:val="20"/>
          <w:lang w:val="en-GB"/>
        </w:rPr>
      </w:pPr>
      <w:r>
        <w:rPr>
          <w:rFonts w:eastAsia="Times New Roman"/>
          <w:sz w:val="20"/>
          <w:szCs w:val="20"/>
          <w:lang w:val="en-GB"/>
        </w:rPr>
        <w:t>T</w:t>
      </w:r>
      <w:r w:rsidR="00932871" w:rsidRPr="00517E88">
        <w:rPr>
          <w:rFonts w:eastAsia="Times New Roman"/>
          <w:sz w:val="20"/>
          <w:szCs w:val="20"/>
          <w:lang w:val="en-GB"/>
        </w:rPr>
        <w:t xml:space="preserve">o </w:t>
      </w:r>
      <w:r w:rsidR="008313AA">
        <w:rPr>
          <w:rFonts w:eastAsia="Times New Roman"/>
          <w:sz w:val="20"/>
          <w:szCs w:val="20"/>
          <w:lang w:val="en-GB"/>
        </w:rPr>
        <w:t xml:space="preserve">meet </w:t>
      </w:r>
      <w:r w:rsidR="00932871" w:rsidRPr="00517E88">
        <w:rPr>
          <w:rFonts w:eastAsia="Times New Roman"/>
          <w:sz w:val="20"/>
          <w:szCs w:val="20"/>
          <w:lang w:val="en-GB"/>
        </w:rPr>
        <w:t xml:space="preserve">the recommendation related to the Gender Seal, </w:t>
      </w:r>
      <w:r>
        <w:rPr>
          <w:rFonts w:eastAsia="Times New Roman"/>
          <w:sz w:val="20"/>
          <w:szCs w:val="20"/>
          <w:lang w:val="en-GB"/>
        </w:rPr>
        <w:t xml:space="preserve">by end-2025 </w:t>
      </w:r>
      <w:r w:rsidR="00932871" w:rsidRPr="00517E88">
        <w:rPr>
          <w:rFonts w:eastAsia="Times New Roman"/>
          <w:sz w:val="20"/>
          <w:szCs w:val="20"/>
          <w:lang w:val="en-GB"/>
        </w:rPr>
        <w:t>UNDP ai</w:t>
      </w:r>
      <w:r w:rsidR="005F12E3" w:rsidRPr="00517E88">
        <w:rPr>
          <w:rFonts w:eastAsia="Times New Roman"/>
          <w:sz w:val="20"/>
          <w:szCs w:val="20"/>
          <w:lang w:val="en-GB"/>
        </w:rPr>
        <w:t>ms</w:t>
      </w:r>
      <w:r w:rsidR="00932871" w:rsidRPr="00517E88">
        <w:rPr>
          <w:rFonts w:eastAsia="Times New Roman"/>
          <w:sz w:val="20"/>
          <w:szCs w:val="20"/>
          <w:lang w:val="en-GB"/>
        </w:rPr>
        <w:t xml:space="preserve"> to reach at least 80</w:t>
      </w:r>
      <w:r w:rsidR="00F84AAB">
        <w:rPr>
          <w:rFonts w:eastAsia="Times New Roman"/>
          <w:sz w:val="20"/>
          <w:szCs w:val="20"/>
          <w:lang w:val="en-GB"/>
        </w:rPr>
        <w:t xml:space="preserve"> per cent</w:t>
      </w:r>
      <w:r w:rsidR="00932871" w:rsidRPr="00517E88">
        <w:rPr>
          <w:rFonts w:eastAsia="Times New Roman"/>
          <w:sz w:val="20"/>
          <w:szCs w:val="20"/>
          <w:lang w:val="en-GB"/>
        </w:rPr>
        <w:t xml:space="preserve"> of all offices, including in crisis contexts and headquarters units. The Gender Seal will increase focus and support in two areas: (</w:t>
      </w:r>
      <w:r w:rsidR="00F84AAB">
        <w:rPr>
          <w:rFonts w:eastAsia="Times New Roman"/>
          <w:sz w:val="20"/>
          <w:szCs w:val="20"/>
          <w:lang w:val="en-GB"/>
        </w:rPr>
        <w:t>a</w:t>
      </w:r>
      <w:r w:rsidR="00932871" w:rsidRPr="00517E88">
        <w:rPr>
          <w:rFonts w:eastAsia="Times New Roman"/>
          <w:sz w:val="20"/>
          <w:szCs w:val="20"/>
          <w:lang w:val="en-GB"/>
        </w:rPr>
        <w:t>) increasing financial investments for gender equality</w:t>
      </w:r>
      <w:r w:rsidR="00EB27EB" w:rsidRPr="00517E88">
        <w:rPr>
          <w:rFonts w:eastAsia="Times New Roman"/>
          <w:sz w:val="20"/>
          <w:szCs w:val="20"/>
          <w:lang w:val="en-GB"/>
        </w:rPr>
        <w:t xml:space="preserve"> </w:t>
      </w:r>
      <w:r w:rsidR="008C37BF" w:rsidRPr="00517E88">
        <w:rPr>
          <w:rFonts w:eastAsia="Times New Roman"/>
          <w:sz w:val="20"/>
          <w:szCs w:val="20"/>
          <w:lang w:val="en-GB"/>
        </w:rPr>
        <w:t xml:space="preserve">through </w:t>
      </w:r>
      <w:r w:rsidR="00932871" w:rsidRPr="00517E88">
        <w:rPr>
          <w:rFonts w:eastAsia="Times New Roman"/>
          <w:sz w:val="20"/>
          <w:szCs w:val="20"/>
          <w:lang w:val="en-GB"/>
        </w:rPr>
        <w:t>portfolio reviews and enhancing capacities for an improved use of the gender marker as a monitoring, accountability and decision-making tool</w:t>
      </w:r>
      <w:r w:rsidR="00F84AAB">
        <w:rPr>
          <w:rFonts w:eastAsia="Times New Roman"/>
          <w:sz w:val="20"/>
          <w:szCs w:val="20"/>
          <w:lang w:val="en-GB"/>
        </w:rPr>
        <w:t>;</w:t>
      </w:r>
      <w:r w:rsidR="00932871" w:rsidRPr="00517E88">
        <w:rPr>
          <w:rFonts w:eastAsia="Times New Roman"/>
          <w:sz w:val="20"/>
          <w:szCs w:val="20"/>
          <w:lang w:val="en-GB"/>
        </w:rPr>
        <w:t xml:space="preserve"> and (</w:t>
      </w:r>
      <w:r w:rsidR="00F84AAB">
        <w:rPr>
          <w:rFonts w:eastAsia="Times New Roman"/>
          <w:sz w:val="20"/>
          <w:szCs w:val="20"/>
          <w:lang w:val="en-GB"/>
        </w:rPr>
        <w:t>b</w:t>
      </w:r>
      <w:r w:rsidR="00932871" w:rsidRPr="00517E88">
        <w:rPr>
          <w:rFonts w:eastAsia="Times New Roman"/>
          <w:sz w:val="20"/>
          <w:szCs w:val="20"/>
          <w:lang w:val="en-GB"/>
        </w:rPr>
        <w:t>) increas</w:t>
      </w:r>
      <w:r w:rsidR="002173D7" w:rsidRPr="00517E88">
        <w:rPr>
          <w:rFonts w:eastAsia="Times New Roman"/>
          <w:sz w:val="20"/>
          <w:szCs w:val="20"/>
          <w:lang w:val="en-GB"/>
        </w:rPr>
        <w:t>ing</w:t>
      </w:r>
      <w:r w:rsidR="00932871" w:rsidRPr="00517E88">
        <w:rPr>
          <w:rFonts w:eastAsia="Times New Roman"/>
          <w:sz w:val="20"/>
          <w:szCs w:val="20"/>
          <w:lang w:val="en-GB"/>
        </w:rPr>
        <w:t xml:space="preserve"> staff gender capacities through </w:t>
      </w:r>
      <w:r w:rsidR="424AD67D" w:rsidRPr="00517E88">
        <w:rPr>
          <w:rFonts w:eastAsia="Times New Roman"/>
          <w:sz w:val="20"/>
          <w:szCs w:val="20"/>
          <w:lang w:val="en-GB"/>
        </w:rPr>
        <w:t>the</w:t>
      </w:r>
      <w:r w:rsidR="00932871" w:rsidRPr="00517E88">
        <w:rPr>
          <w:rFonts w:eastAsia="Times New Roman"/>
          <w:sz w:val="20"/>
          <w:szCs w:val="20"/>
          <w:lang w:val="en-GB"/>
        </w:rPr>
        <w:t xml:space="preserve"> implementation of a comprehensive learning plan and recruitment of </w:t>
      </w:r>
      <w:r w:rsidR="00F84AAB">
        <w:rPr>
          <w:rFonts w:eastAsia="Times New Roman"/>
          <w:sz w:val="20"/>
          <w:szCs w:val="20"/>
          <w:lang w:val="en-GB"/>
        </w:rPr>
        <w:t xml:space="preserve">staff with </w:t>
      </w:r>
      <w:r w:rsidR="00932871" w:rsidRPr="00517E88">
        <w:rPr>
          <w:rFonts w:eastAsia="Times New Roman"/>
          <w:sz w:val="20"/>
          <w:szCs w:val="20"/>
          <w:lang w:val="en-GB"/>
        </w:rPr>
        <w:t>new capacities at global, regional and country office</w:t>
      </w:r>
      <w:r w:rsidR="00F84AAB">
        <w:rPr>
          <w:rFonts w:eastAsia="Times New Roman"/>
          <w:sz w:val="20"/>
          <w:szCs w:val="20"/>
          <w:lang w:val="en-GB"/>
        </w:rPr>
        <w:t xml:space="preserve"> levels</w:t>
      </w:r>
      <w:r w:rsidR="00932871" w:rsidRPr="00517E88">
        <w:rPr>
          <w:rFonts w:eastAsia="Times New Roman"/>
          <w:sz w:val="20"/>
          <w:szCs w:val="20"/>
          <w:lang w:val="en-GB"/>
        </w:rPr>
        <w:t xml:space="preserve">. </w:t>
      </w:r>
    </w:p>
    <w:p w14:paraId="7FAF868D" w14:textId="77777777" w:rsidR="00932871" w:rsidRPr="00517E88" w:rsidRDefault="00932871" w:rsidP="00517E88">
      <w:pPr>
        <w:tabs>
          <w:tab w:val="left" w:pos="1080"/>
        </w:tabs>
        <w:ind w:left="720"/>
        <w:jc w:val="both"/>
        <w:rPr>
          <w:rFonts w:eastAsia="Times New Roman"/>
          <w:sz w:val="12"/>
          <w:szCs w:val="12"/>
          <w:lang w:val="en-GB"/>
        </w:rPr>
      </w:pPr>
      <w:r w:rsidRPr="00F70FBC">
        <w:rPr>
          <w:rFonts w:eastAsia="Times New Roman"/>
          <w:sz w:val="20"/>
          <w:szCs w:val="20"/>
          <w:lang w:val="en-GB"/>
        </w:rPr>
        <w:t xml:space="preserve"> </w:t>
      </w:r>
    </w:p>
    <w:p w14:paraId="0BC9BC06" w14:textId="4127EEC6" w:rsidR="00932871" w:rsidRPr="00517E88" w:rsidRDefault="00932871" w:rsidP="00517E88">
      <w:pPr>
        <w:pStyle w:val="ListParagraph"/>
        <w:numPr>
          <w:ilvl w:val="0"/>
          <w:numId w:val="59"/>
        </w:numPr>
        <w:tabs>
          <w:tab w:val="left" w:pos="1080"/>
        </w:tabs>
        <w:ind w:left="720" w:firstLine="0"/>
        <w:jc w:val="both"/>
        <w:rPr>
          <w:rFonts w:eastAsia="Times New Roman"/>
          <w:sz w:val="20"/>
          <w:szCs w:val="20"/>
          <w:lang w:val="en-GB"/>
        </w:rPr>
      </w:pPr>
      <w:r w:rsidRPr="00517E88">
        <w:rPr>
          <w:rFonts w:eastAsia="Times New Roman"/>
          <w:sz w:val="20"/>
          <w:szCs w:val="20"/>
          <w:lang w:val="en-GB"/>
        </w:rPr>
        <w:t xml:space="preserve">To complement both actions, UNDP will introduce a </w:t>
      </w:r>
      <w:r w:rsidR="5E56341E" w:rsidRPr="00517E88">
        <w:rPr>
          <w:rFonts w:eastAsia="Times New Roman"/>
          <w:sz w:val="20"/>
          <w:szCs w:val="20"/>
          <w:lang w:val="en-GB"/>
        </w:rPr>
        <w:t xml:space="preserve">global </w:t>
      </w:r>
      <w:r w:rsidRPr="00517E88">
        <w:rPr>
          <w:rFonts w:eastAsia="Times New Roman"/>
          <w:sz w:val="20"/>
          <w:szCs w:val="20"/>
          <w:lang w:val="en-GB"/>
        </w:rPr>
        <w:t xml:space="preserve">course on </w:t>
      </w:r>
      <w:r w:rsidR="00F84AAB">
        <w:rPr>
          <w:rFonts w:eastAsia="Times New Roman"/>
          <w:sz w:val="20"/>
          <w:szCs w:val="20"/>
          <w:lang w:val="en-GB"/>
        </w:rPr>
        <w:t>l</w:t>
      </w:r>
      <w:r w:rsidRPr="00517E88">
        <w:rPr>
          <w:rFonts w:eastAsia="Times New Roman"/>
          <w:sz w:val="20"/>
          <w:szCs w:val="20"/>
          <w:lang w:val="en-GB"/>
        </w:rPr>
        <w:t xml:space="preserve">eadership for </w:t>
      </w:r>
      <w:r w:rsidR="00F84AAB">
        <w:rPr>
          <w:rFonts w:eastAsia="Times New Roman"/>
          <w:sz w:val="20"/>
          <w:szCs w:val="20"/>
          <w:lang w:val="en-GB"/>
        </w:rPr>
        <w:t>g</w:t>
      </w:r>
      <w:r w:rsidRPr="00517E88">
        <w:rPr>
          <w:rFonts w:eastAsia="Times New Roman"/>
          <w:sz w:val="20"/>
          <w:szCs w:val="20"/>
          <w:lang w:val="en-GB"/>
        </w:rPr>
        <w:t xml:space="preserve">ender </w:t>
      </w:r>
      <w:r w:rsidR="00F84AAB">
        <w:rPr>
          <w:rFonts w:eastAsia="Times New Roman"/>
          <w:sz w:val="20"/>
          <w:szCs w:val="20"/>
          <w:lang w:val="en-GB"/>
        </w:rPr>
        <w:t>e</w:t>
      </w:r>
      <w:r w:rsidRPr="00517E88">
        <w:rPr>
          <w:rFonts w:eastAsia="Times New Roman"/>
          <w:sz w:val="20"/>
          <w:szCs w:val="20"/>
          <w:lang w:val="en-GB"/>
        </w:rPr>
        <w:t xml:space="preserve">quality, targeting </w:t>
      </w:r>
      <w:r w:rsidR="004E164B" w:rsidRPr="00517E88">
        <w:rPr>
          <w:rFonts w:eastAsia="Times New Roman"/>
          <w:sz w:val="20"/>
          <w:szCs w:val="20"/>
          <w:lang w:val="en-GB"/>
        </w:rPr>
        <w:t>r</w:t>
      </w:r>
      <w:r w:rsidRPr="00517E88">
        <w:rPr>
          <w:rFonts w:eastAsia="Times New Roman"/>
          <w:sz w:val="20"/>
          <w:szCs w:val="20"/>
          <w:lang w:val="en-GB"/>
        </w:rPr>
        <w:t xml:space="preserve">esident </w:t>
      </w:r>
      <w:r w:rsidR="00F84AAB">
        <w:rPr>
          <w:rFonts w:eastAsia="Times New Roman"/>
          <w:sz w:val="20"/>
          <w:szCs w:val="20"/>
          <w:lang w:val="en-GB"/>
        </w:rPr>
        <w:t xml:space="preserve">and </w:t>
      </w:r>
      <w:r w:rsidR="00F84AAB" w:rsidRPr="00517E88">
        <w:rPr>
          <w:rFonts w:eastAsia="Times New Roman"/>
          <w:sz w:val="20"/>
          <w:szCs w:val="20"/>
          <w:lang w:val="en-GB"/>
        </w:rPr>
        <w:t xml:space="preserve">deputy resident </w:t>
      </w:r>
      <w:r w:rsidR="004E164B" w:rsidRPr="00517E88">
        <w:rPr>
          <w:rFonts w:eastAsia="Times New Roman"/>
          <w:sz w:val="20"/>
          <w:szCs w:val="20"/>
          <w:lang w:val="en-GB"/>
        </w:rPr>
        <w:t>r</w:t>
      </w:r>
      <w:r w:rsidRPr="00517E88">
        <w:rPr>
          <w:rFonts w:eastAsia="Times New Roman"/>
          <w:sz w:val="20"/>
          <w:szCs w:val="20"/>
          <w:lang w:val="en-GB"/>
        </w:rPr>
        <w:t>epresentatives. This will equip senior leaders with</w:t>
      </w:r>
      <w:r w:rsidR="004E164B" w:rsidRPr="00517E88">
        <w:rPr>
          <w:rFonts w:eastAsia="Times New Roman"/>
          <w:sz w:val="20"/>
          <w:szCs w:val="20"/>
          <w:lang w:val="en-GB"/>
        </w:rPr>
        <w:t xml:space="preserve"> </w:t>
      </w:r>
      <w:r w:rsidRPr="00517E88">
        <w:rPr>
          <w:rFonts w:eastAsia="Times New Roman"/>
          <w:sz w:val="20"/>
          <w:szCs w:val="20"/>
          <w:lang w:val="en-GB"/>
        </w:rPr>
        <w:t xml:space="preserve">knowledge on how to expand and further articulate the benefits of integrating gender equality and the empowerment of women as accelerators of sustainable development. </w:t>
      </w:r>
      <w:r w:rsidR="00362E2F">
        <w:rPr>
          <w:rFonts w:eastAsia="Times New Roman"/>
          <w:sz w:val="20"/>
          <w:szCs w:val="20"/>
          <w:lang w:val="en-GB"/>
        </w:rPr>
        <w:t>T</w:t>
      </w:r>
      <w:r w:rsidRPr="00517E88">
        <w:rPr>
          <w:rFonts w:eastAsia="Times New Roman"/>
          <w:sz w:val="20"/>
          <w:szCs w:val="20"/>
          <w:lang w:val="en-GB"/>
        </w:rPr>
        <w:t>he course will support the achievement of tangible benefits in UNDP policy, programming and advocacy work.</w:t>
      </w:r>
    </w:p>
    <w:p w14:paraId="133FFC4F" w14:textId="77A1A006" w:rsidR="00386D0D" w:rsidRPr="00517E88" w:rsidRDefault="00386D0D" w:rsidP="00517E88">
      <w:pPr>
        <w:tabs>
          <w:tab w:val="left" w:pos="1080"/>
        </w:tabs>
        <w:ind w:left="720"/>
        <w:jc w:val="both"/>
        <w:textAlignment w:val="baseline"/>
        <w:rPr>
          <w:rFonts w:eastAsia="Times New Roman"/>
          <w:sz w:val="12"/>
          <w:szCs w:val="12"/>
          <w:lang w:val="en-GB" w:eastAsia="ja-JP"/>
        </w:rPr>
      </w:pPr>
    </w:p>
    <w:p w14:paraId="6AE00462" w14:textId="53C9F44C" w:rsidR="00BE6F21" w:rsidRDefault="00386D0D" w:rsidP="00BE6F21">
      <w:pPr>
        <w:pStyle w:val="ListParagraph"/>
        <w:numPr>
          <w:ilvl w:val="0"/>
          <w:numId w:val="59"/>
        </w:numPr>
        <w:tabs>
          <w:tab w:val="left" w:pos="1080"/>
        </w:tabs>
        <w:ind w:left="720" w:firstLine="0"/>
        <w:jc w:val="both"/>
        <w:textAlignment w:val="baseline"/>
        <w:rPr>
          <w:rFonts w:eastAsia="Times New Roman"/>
          <w:sz w:val="20"/>
          <w:szCs w:val="20"/>
          <w:lang w:val="en-GB" w:eastAsia="ja-JP"/>
        </w:rPr>
      </w:pPr>
      <w:r w:rsidRPr="00517E88">
        <w:rPr>
          <w:rFonts w:eastAsia="Times New Roman"/>
          <w:sz w:val="20"/>
          <w:szCs w:val="20"/>
          <w:lang w:val="en-GB" w:eastAsia="ja-JP"/>
        </w:rPr>
        <w:t>UNDP agrees with </w:t>
      </w:r>
      <w:r w:rsidR="00362E2F">
        <w:rPr>
          <w:rFonts w:eastAsia="Times New Roman"/>
          <w:sz w:val="20"/>
          <w:szCs w:val="20"/>
          <w:lang w:val="en-GB" w:eastAsia="ja-JP"/>
        </w:rPr>
        <w:t>r</w:t>
      </w:r>
      <w:r w:rsidRPr="00517E88">
        <w:rPr>
          <w:rFonts w:eastAsia="Times New Roman"/>
          <w:b/>
          <w:bCs/>
          <w:sz w:val="20"/>
          <w:szCs w:val="20"/>
          <w:lang w:val="en-GB" w:eastAsia="ja-JP"/>
        </w:rPr>
        <w:t>ecommendation 4</w:t>
      </w:r>
      <w:r w:rsidRPr="00517E88">
        <w:rPr>
          <w:rFonts w:eastAsia="Times New Roman"/>
          <w:sz w:val="20"/>
          <w:szCs w:val="20"/>
          <w:lang w:val="en-GB" w:eastAsia="ja-JP"/>
        </w:rPr>
        <w:t>, which suggests making more effective use of its Global Policy Network to improve mobility of expertise </w:t>
      </w:r>
      <w:r w:rsidR="00362E2F">
        <w:rPr>
          <w:rFonts w:eastAsia="Times New Roman"/>
          <w:sz w:val="20"/>
          <w:szCs w:val="20"/>
          <w:lang w:val="en-GB" w:eastAsia="ja-JP"/>
        </w:rPr>
        <w:t>throughout</w:t>
      </w:r>
      <w:r w:rsidRPr="00517E88">
        <w:rPr>
          <w:rFonts w:eastAsia="Times New Roman"/>
          <w:sz w:val="20"/>
          <w:szCs w:val="20"/>
          <w:lang w:val="en-GB" w:eastAsia="ja-JP"/>
        </w:rPr>
        <w:t> UNDP. This ambition for the </w:t>
      </w:r>
      <w:r w:rsidR="00362E2F">
        <w:rPr>
          <w:rFonts w:eastAsia="Times New Roman"/>
          <w:sz w:val="20"/>
          <w:szCs w:val="20"/>
          <w:lang w:val="en-GB" w:eastAsia="ja-JP"/>
        </w:rPr>
        <w:t xml:space="preserve">network </w:t>
      </w:r>
      <w:r w:rsidRPr="00517E88">
        <w:rPr>
          <w:rFonts w:eastAsia="Times New Roman"/>
          <w:sz w:val="20"/>
          <w:szCs w:val="20"/>
          <w:lang w:val="en-GB" w:eastAsia="ja-JP"/>
        </w:rPr>
        <w:t xml:space="preserve">is aligned with and reflected in the vision of UNDP as a learning organization, which is one of the key </w:t>
      </w:r>
      <w:r w:rsidR="00355A55">
        <w:rPr>
          <w:rFonts w:eastAsia="Times New Roman"/>
          <w:sz w:val="20"/>
          <w:szCs w:val="20"/>
          <w:lang w:val="en-GB" w:eastAsia="ja-JP"/>
        </w:rPr>
        <w:t xml:space="preserve">objectives </w:t>
      </w:r>
      <w:r w:rsidRPr="00517E88">
        <w:rPr>
          <w:rFonts w:eastAsia="Times New Roman"/>
          <w:sz w:val="20"/>
          <w:szCs w:val="20"/>
          <w:lang w:val="en-GB" w:eastAsia="ja-JP"/>
        </w:rPr>
        <w:t xml:space="preserve">of </w:t>
      </w:r>
      <w:r w:rsidR="00355A55">
        <w:rPr>
          <w:rFonts w:eastAsia="Times New Roman"/>
          <w:sz w:val="20"/>
          <w:szCs w:val="20"/>
          <w:lang w:val="en-GB" w:eastAsia="ja-JP"/>
        </w:rPr>
        <w:t>the</w:t>
      </w:r>
      <w:r w:rsidR="00362E2F">
        <w:rPr>
          <w:rFonts w:eastAsia="Times New Roman"/>
          <w:sz w:val="20"/>
          <w:szCs w:val="20"/>
          <w:lang w:val="en-GB" w:eastAsia="ja-JP"/>
        </w:rPr>
        <w:t xml:space="preserve"> </w:t>
      </w:r>
      <w:r w:rsidRPr="00517E88">
        <w:rPr>
          <w:rFonts w:eastAsia="Times New Roman"/>
          <w:sz w:val="20"/>
          <w:szCs w:val="20"/>
          <w:lang w:val="en-GB" w:eastAsia="ja-JP"/>
        </w:rPr>
        <w:t xml:space="preserve">2021-2023 </w:t>
      </w:r>
      <w:r w:rsidR="00355A55">
        <w:rPr>
          <w:rFonts w:eastAsia="Times New Roman"/>
          <w:sz w:val="20"/>
          <w:szCs w:val="20"/>
          <w:lang w:val="en-GB" w:eastAsia="ja-JP"/>
        </w:rPr>
        <w:t>p</w:t>
      </w:r>
      <w:r w:rsidRPr="00517E88">
        <w:rPr>
          <w:rFonts w:eastAsia="Times New Roman"/>
          <w:sz w:val="20"/>
          <w:szCs w:val="20"/>
          <w:lang w:val="en-GB" w:eastAsia="ja-JP"/>
        </w:rPr>
        <w:t xml:space="preserve">eople </w:t>
      </w:r>
      <w:r w:rsidR="00355A55">
        <w:rPr>
          <w:rFonts w:eastAsia="Times New Roman"/>
          <w:sz w:val="20"/>
          <w:szCs w:val="20"/>
          <w:lang w:val="en-GB" w:eastAsia="ja-JP"/>
        </w:rPr>
        <w:t>d</w:t>
      </w:r>
      <w:r w:rsidRPr="00517E88">
        <w:rPr>
          <w:rFonts w:eastAsia="Times New Roman"/>
          <w:sz w:val="20"/>
          <w:szCs w:val="20"/>
          <w:lang w:val="en-GB" w:eastAsia="ja-JP"/>
        </w:rPr>
        <w:t xml:space="preserve">evelopment </w:t>
      </w:r>
      <w:r w:rsidR="00355A55">
        <w:rPr>
          <w:rFonts w:eastAsia="Times New Roman"/>
          <w:sz w:val="20"/>
          <w:szCs w:val="20"/>
          <w:lang w:val="en-GB" w:eastAsia="ja-JP"/>
        </w:rPr>
        <w:t>s</w:t>
      </w:r>
      <w:r w:rsidRPr="00517E88">
        <w:rPr>
          <w:rFonts w:eastAsia="Times New Roman"/>
          <w:sz w:val="20"/>
          <w:szCs w:val="20"/>
          <w:lang w:val="en-GB" w:eastAsia="ja-JP"/>
        </w:rPr>
        <w:t>trategy</w:t>
      </w:r>
      <w:r w:rsidR="00355A55">
        <w:rPr>
          <w:rFonts w:eastAsia="Times New Roman"/>
          <w:sz w:val="20"/>
          <w:szCs w:val="20"/>
          <w:lang w:val="en-GB" w:eastAsia="ja-JP"/>
        </w:rPr>
        <w:t>, one of the pillars of People for 2030</w:t>
      </w:r>
      <w:r w:rsidRPr="00517E88">
        <w:rPr>
          <w:rFonts w:eastAsia="Times New Roman"/>
          <w:sz w:val="20"/>
          <w:szCs w:val="20"/>
          <w:lang w:val="en-GB" w:eastAsia="ja-JP"/>
        </w:rPr>
        <w:t>. The strategy is close</w:t>
      </w:r>
      <w:r w:rsidR="00362E2F">
        <w:rPr>
          <w:rFonts w:eastAsia="Times New Roman"/>
          <w:sz w:val="20"/>
          <w:szCs w:val="20"/>
          <w:lang w:val="en-GB" w:eastAsia="ja-JP"/>
        </w:rPr>
        <w:t>ly</w:t>
      </w:r>
      <w:r w:rsidRPr="00517E88">
        <w:rPr>
          <w:rFonts w:eastAsia="Times New Roman"/>
          <w:sz w:val="20"/>
          <w:szCs w:val="20"/>
          <w:lang w:val="en-GB" w:eastAsia="ja-JP"/>
        </w:rPr>
        <w:t xml:space="preserve"> align</w:t>
      </w:r>
      <w:r w:rsidR="00355A55">
        <w:rPr>
          <w:rFonts w:eastAsia="Times New Roman"/>
          <w:sz w:val="20"/>
          <w:szCs w:val="20"/>
          <w:lang w:val="en-GB" w:eastAsia="ja-JP"/>
        </w:rPr>
        <w:t xml:space="preserve">ed </w:t>
      </w:r>
      <w:r w:rsidRPr="00517E88">
        <w:rPr>
          <w:rFonts w:eastAsia="Times New Roman"/>
          <w:sz w:val="20"/>
          <w:szCs w:val="20"/>
          <w:lang w:val="en-GB" w:eastAsia="ja-JP"/>
        </w:rPr>
        <w:t>with business needs and capacity gaps identified through regular</w:t>
      </w:r>
      <w:r w:rsidR="00362E2F">
        <w:rPr>
          <w:rFonts w:eastAsia="Times New Roman"/>
          <w:sz w:val="20"/>
          <w:szCs w:val="20"/>
          <w:lang w:val="en-GB" w:eastAsia="ja-JP"/>
        </w:rPr>
        <w:t>, organization-wide</w:t>
      </w:r>
      <w:r w:rsidRPr="00517E88">
        <w:rPr>
          <w:rFonts w:eastAsia="Times New Roman"/>
          <w:sz w:val="20"/>
          <w:szCs w:val="20"/>
          <w:lang w:val="en-GB" w:eastAsia="ja-JP"/>
        </w:rPr>
        <w:t xml:space="preserve"> capacity mapping and assessment exercises. The focus of the 2021-2023 </w:t>
      </w:r>
      <w:r w:rsidR="00355A55">
        <w:rPr>
          <w:rFonts w:eastAsia="Times New Roman"/>
          <w:sz w:val="20"/>
          <w:szCs w:val="20"/>
          <w:lang w:val="en-GB" w:eastAsia="ja-JP"/>
        </w:rPr>
        <w:t>s</w:t>
      </w:r>
      <w:r w:rsidRPr="00517E88">
        <w:rPr>
          <w:rFonts w:eastAsia="Times New Roman"/>
          <w:sz w:val="20"/>
          <w:szCs w:val="20"/>
          <w:lang w:val="en-GB" w:eastAsia="ja-JP"/>
        </w:rPr>
        <w:t xml:space="preserve">trategy is on </w:t>
      </w:r>
      <w:r w:rsidR="00362E2F">
        <w:rPr>
          <w:rFonts w:eastAsia="Times New Roman"/>
          <w:sz w:val="20"/>
          <w:szCs w:val="20"/>
          <w:lang w:val="en-GB" w:eastAsia="ja-JP"/>
        </w:rPr>
        <w:t>staff having</w:t>
      </w:r>
      <w:r w:rsidR="00362E2F" w:rsidRPr="00517E88">
        <w:rPr>
          <w:rFonts w:eastAsia="Times New Roman"/>
          <w:sz w:val="20"/>
          <w:szCs w:val="20"/>
          <w:lang w:val="en-GB" w:eastAsia="ja-JP"/>
        </w:rPr>
        <w:t xml:space="preserve"> </w:t>
      </w:r>
      <w:r w:rsidRPr="00517E88">
        <w:rPr>
          <w:rFonts w:eastAsia="Times New Roman"/>
          <w:sz w:val="20"/>
          <w:szCs w:val="20"/>
          <w:lang w:val="en-GB" w:eastAsia="ja-JP"/>
        </w:rPr>
        <w:t>ownership of their development journeys, with managers and the organization at large playing an enabling and supporting role</w:t>
      </w:r>
      <w:r w:rsidR="00AE6B5F" w:rsidRPr="00517E88">
        <w:rPr>
          <w:rFonts w:eastAsia="Times New Roman"/>
          <w:sz w:val="20"/>
          <w:szCs w:val="20"/>
          <w:lang w:val="en-GB" w:eastAsia="ja-JP"/>
        </w:rPr>
        <w:t xml:space="preserve">, </w:t>
      </w:r>
      <w:r w:rsidRPr="00517E88">
        <w:rPr>
          <w:rFonts w:eastAsia="Times New Roman"/>
          <w:sz w:val="20"/>
          <w:szCs w:val="20"/>
          <w:lang w:val="en-GB" w:eastAsia="ja-JP"/>
        </w:rPr>
        <w:t>including through the systems, tools and processes of the </w:t>
      </w:r>
      <w:r w:rsidR="00362E2F" w:rsidRPr="00517E88">
        <w:rPr>
          <w:rFonts w:eastAsia="Times New Roman"/>
          <w:sz w:val="20"/>
          <w:szCs w:val="20"/>
          <w:lang w:val="en-GB" w:eastAsia="ja-JP"/>
        </w:rPr>
        <w:t>Global Policy Network</w:t>
      </w:r>
      <w:r w:rsidRPr="00517E88">
        <w:rPr>
          <w:rFonts w:eastAsia="Times New Roman"/>
          <w:sz w:val="20"/>
          <w:szCs w:val="20"/>
          <w:lang w:val="en-GB" w:eastAsia="ja-JP"/>
        </w:rPr>
        <w:t>. </w:t>
      </w:r>
    </w:p>
    <w:p w14:paraId="2F151951" w14:textId="77777777" w:rsidR="00BE6F21" w:rsidRPr="00BE6F21" w:rsidRDefault="00BE6F21" w:rsidP="00BE6F21">
      <w:pPr>
        <w:pStyle w:val="ListParagraph"/>
        <w:rPr>
          <w:rFonts w:eastAsia="Times New Roman"/>
          <w:sz w:val="12"/>
          <w:szCs w:val="12"/>
          <w:lang w:val="en-GB" w:eastAsia="ja-JP"/>
        </w:rPr>
      </w:pPr>
    </w:p>
    <w:p w14:paraId="7B82EC6C" w14:textId="0CB76B18" w:rsidR="00113D21" w:rsidRPr="0031747B" w:rsidRDefault="22D4E917" w:rsidP="0031747B">
      <w:pPr>
        <w:pStyle w:val="ListParagraph"/>
        <w:numPr>
          <w:ilvl w:val="0"/>
          <w:numId w:val="59"/>
        </w:numPr>
        <w:tabs>
          <w:tab w:val="left" w:pos="1080"/>
        </w:tabs>
        <w:ind w:left="720" w:firstLine="0"/>
        <w:jc w:val="both"/>
        <w:textAlignment w:val="baseline"/>
        <w:rPr>
          <w:sz w:val="20"/>
          <w:szCs w:val="20"/>
        </w:rPr>
      </w:pPr>
      <w:r w:rsidRPr="00BE6F21">
        <w:rPr>
          <w:rFonts w:eastAsia="Times New Roman"/>
          <w:sz w:val="20"/>
          <w:szCs w:val="20"/>
          <w:lang w:val="en-GB" w:eastAsia="ja-JP"/>
        </w:rPr>
        <w:t>The </w:t>
      </w:r>
      <w:r w:rsidR="00362E2F">
        <w:rPr>
          <w:rFonts w:eastAsia="Times New Roman"/>
          <w:sz w:val="20"/>
          <w:szCs w:val="20"/>
          <w:lang w:val="en-GB" w:eastAsia="ja-JP"/>
        </w:rPr>
        <w:t>c</w:t>
      </w:r>
      <w:r w:rsidR="00362E2F" w:rsidRPr="00BE6F21">
        <w:rPr>
          <w:rFonts w:eastAsia="Times New Roman"/>
          <w:sz w:val="20"/>
          <w:szCs w:val="20"/>
          <w:lang w:val="en-GB" w:eastAsia="ja-JP"/>
        </w:rPr>
        <w:t xml:space="preserve">ountry </w:t>
      </w:r>
      <w:r w:rsidR="00362E2F">
        <w:rPr>
          <w:rFonts w:eastAsia="Times New Roman"/>
          <w:sz w:val="20"/>
          <w:szCs w:val="20"/>
          <w:lang w:val="en-GB" w:eastAsia="ja-JP"/>
        </w:rPr>
        <w:t>s</w:t>
      </w:r>
      <w:r w:rsidR="00362E2F" w:rsidRPr="00BE6F21">
        <w:rPr>
          <w:rFonts w:eastAsia="Times New Roman"/>
          <w:sz w:val="20"/>
          <w:szCs w:val="20"/>
          <w:lang w:val="en-GB" w:eastAsia="ja-JP"/>
        </w:rPr>
        <w:t xml:space="preserve">upport </w:t>
      </w:r>
      <w:r w:rsidR="00362E2F">
        <w:rPr>
          <w:rFonts w:eastAsia="Times New Roman"/>
          <w:sz w:val="20"/>
          <w:szCs w:val="20"/>
          <w:lang w:val="en-GB" w:eastAsia="ja-JP"/>
        </w:rPr>
        <w:t>p</w:t>
      </w:r>
      <w:r w:rsidR="00362E2F" w:rsidRPr="00BE6F21">
        <w:rPr>
          <w:rFonts w:eastAsia="Times New Roman"/>
          <w:sz w:val="20"/>
          <w:szCs w:val="20"/>
          <w:lang w:val="en-GB" w:eastAsia="ja-JP"/>
        </w:rPr>
        <w:t>latforms </w:t>
      </w:r>
      <w:r w:rsidRPr="00BE6F21">
        <w:rPr>
          <w:rFonts w:eastAsia="Times New Roman"/>
          <w:sz w:val="20"/>
          <w:szCs w:val="20"/>
          <w:lang w:val="en-GB" w:eastAsia="ja-JP"/>
        </w:rPr>
        <w:t xml:space="preserve">have contributed new tools to design, manage and evaluate interventions of a systemic nature. The process of analysing complex and </w:t>
      </w:r>
      <w:r w:rsidR="0031747B">
        <w:rPr>
          <w:rFonts w:eastAsia="Times New Roman"/>
          <w:sz w:val="20"/>
          <w:szCs w:val="20"/>
          <w:lang w:val="en-GB" w:eastAsia="ja-JP"/>
        </w:rPr>
        <w:t>“</w:t>
      </w:r>
      <w:r w:rsidRPr="00BE6F21">
        <w:rPr>
          <w:rFonts w:eastAsia="Times New Roman"/>
          <w:sz w:val="20"/>
          <w:szCs w:val="20"/>
          <w:lang w:val="en-GB" w:eastAsia="ja-JP"/>
        </w:rPr>
        <w:t>wicked</w:t>
      </w:r>
      <w:r w:rsidR="0031747B">
        <w:rPr>
          <w:rFonts w:eastAsia="Times New Roman"/>
          <w:sz w:val="20"/>
          <w:szCs w:val="20"/>
          <w:lang w:val="en-GB" w:eastAsia="ja-JP"/>
        </w:rPr>
        <w:t>”</w:t>
      </w:r>
      <w:r w:rsidRPr="00BE6F21">
        <w:rPr>
          <w:rFonts w:eastAsia="Times New Roman"/>
          <w:sz w:val="20"/>
          <w:szCs w:val="20"/>
          <w:lang w:val="en-GB" w:eastAsia="ja-JP"/>
        </w:rPr>
        <w:t xml:space="preserve"> problems incorporates a systemic approach in mapping, deep listening and sense</w:t>
      </w:r>
      <w:r w:rsidR="00362E2F">
        <w:rPr>
          <w:rFonts w:eastAsia="Times New Roman"/>
          <w:sz w:val="20"/>
          <w:szCs w:val="20"/>
          <w:lang w:val="en-GB" w:eastAsia="ja-JP"/>
        </w:rPr>
        <w:t>-</w:t>
      </w:r>
      <w:r w:rsidRPr="00BE6F21">
        <w:rPr>
          <w:rFonts w:eastAsia="Times New Roman"/>
          <w:sz w:val="20"/>
          <w:szCs w:val="20"/>
          <w:lang w:val="en-GB" w:eastAsia="ja-JP"/>
        </w:rPr>
        <w:t>making. </w:t>
      </w:r>
      <w:r w:rsidR="00113D21" w:rsidRPr="0031747B">
        <w:rPr>
          <w:sz w:val="20"/>
          <w:szCs w:val="20"/>
        </w:rPr>
        <w:t xml:space="preserve">UNDP will use the learning and experiences from the country support platforms to advance the understanding of using </w:t>
      </w:r>
      <w:r w:rsidR="00EC36AE">
        <w:rPr>
          <w:sz w:val="20"/>
          <w:szCs w:val="20"/>
        </w:rPr>
        <w:t xml:space="preserve">them </w:t>
      </w:r>
      <w:r w:rsidR="00113D21" w:rsidRPr="0031747B">
        <w:rPr>
          <w:sz w:val="20"/>
          <w:szCs w:val="20"/>
        </w:rPr>
        <w:t xml:space="preserve">as “integration engines” for navigating complex challenges by working with multiple stakeholders, using a variety of methodologies, to develop portfolios of integrated solutions to address complex, systemic challenges. </w:t>
      </w:r>
    </w:p>
    <w:p w14:paraId="6965A2C5" w14:textId="3E747FC0" w:rsidR="00FB5100" w:rsidRPr="00AE4C4C" w:rsidRDefault="00FB5100" w:rsidP="00517E88">
      <w:pPr>
        <w:tabs>
          <w:tab w:val="left" w:pos="1080"/>
        </w:tabs>
        <w:ind w:left="720"/>
        <w:jc w:val="both"/>
        <w:textAlignment w:val="baseline"/>
        <w:rPr>
          <w:sz w:val="12"/>
          <w:szCs w:val="12"/>
          <w:lang w:val="en-GB"/>
        </w:rPr>
      </w:pPr>
    </w:p>
    <w:p w14:paraId="69F7A043" w14:textId="64E43E11" w:rsidR="004C2D7A" w:rsidRPr="00517E88" w:rsidRDefault="00386D0D" w:rsidP="00517E88">
      <w:pPr>
        <w:pStyle w:val="ListParagraph"/>
        <w:numPr>
          <w:ilvl w:val="0"/>
          <w:numId w:val="59"/>
        </w:numPr>
        <w:tabs>
          <w:tab w:val="left" w:pos="1080"/>
        </w:tabs>
        <w:ind w:left="720" w:firstLine="0"/>
        <w:jc w:val="both"/>
        <w:textAlignment w:val="baseline"/>
        <w:rPr>
          <w:rFonts w:eastAsia="Times New Roman"/>
          <w:sz w:val="20"/>
          <w:szCs w:val="20"/>
          <w:lang w:eastAsia="ja-JP"/>
        </w:rPr>
      </w:pPr>
      <w:r w:rsidRPr="00517E88">
        <w:rPr>
          <w:rFonts w:eastAsia="Times New Roman"/>
          <w:sz w:val="20"/>
          <w:szCs w:val="20"/>
          <w:lang w:eastAsia="ja-JP"/>
        </w:rPr>
        <w:t xml:space="preserve">UNDP welcomes the evaluation’s acknowledgement of </w:t>
      </w:r>
      <w:r w:rsidR="006F474E">
        <w:rPr>
          <w:rFonts w:eastAsia="Times New Roman"/>
          <w:sz w:val="20"/>
          <w:szCs w:val="20"/>
          <w:lang w:eastAsia="ja-JP"/>
        </w:rPr>
        <w:t>its</w:t>
      </w:r>
      <w:r w:rsidR="006F474E" w:rsidRPr="00517E88">
        <w:rPr>
          <w:rFonts w:eastAsia="Times New Roman"/>
          <w:sz w:val="20"/>
          <w:szCs w:val="20"/>
          <w:lang w:eastAsia="ja-JP"/>
        </w:rPr>
        <w:t xml:space="preserve"> </w:t>
      </w:r>
      <w:r w:rsidRPr="00517E88">
        <w:rPr>
          <w:rFonts w:eastAsia="Times New Roman"/>
          <w:sz w:val="20"/>
          <w:szCs w:val="20"/>
          <w:lang w:eastAsia="ja-JP"/>
        </w:rPr>
        <w:t>continuous efforts to strengthen results-based management and systems and </w:t>
      </w:r>
      <w:r w:rsidR="00E76D97" w:rsidRPr="00517E88">
        <w:rPr>
          <w:rFonts w:eastAsia="Times New Roman"/>
          <w:sz w:val="20"/>
          <w:szCs w:val="20"/>
          <w:lang w:eastAsia="ja-JP"/>
        </w:rPr>
        <w:t>acknowledges</w:t>
      </w:r>
      <w:r w:rsidR="000D490F" w:rsidRPr="00517E88">
        <w:rPr>
          <w:rFonts w:eastAsia="Times New Roman"/>
          <w:b/>
          <w:bCs/>
          <w:sz w:val="20"/>
          <w:szCs w:val="20"/>
          <w:lang w:eastAsia="ja-JP"/>
        </w:rPr>
        <w:t xml:space="preserve"> </w:t>
      </w:r>
      <w:r w:rsidR="006F474E">
        <w:rPr>
          <w:rFonts w:eastAsia="Times New Roman"/>
          <w:b/>
          <w:bCs/>
          <w:sz w:val="20"/>
          <w:szCs w:val="20"/>
          <w:lang w:eastAsia="ja-JP"/>
        </w:rPr>
        <w:t>r</w:t>
      </w:r>
      <w:r w:rsidRPr="00517E88">
        <w:rPr>
          <w:rFonts w:eastAsia="Times New Roman"/>
          <w:b/>
          <w:bCs/>
          <w:sz w:val="20"/>
          <w:szCs w:val="20"/>
          <w:lang w:eastAsia="ja-JP"/>
        </w:rPr>
        <w:t>ecommendation 5</w:t>
      </w:r>
      <w:r w:rsidRPr="00517E88">
        <w:rPr>
          <w:rFonts w:eastAsia="Times New Roman"/>
          <w:sz w:val="20"/>
          <w:szCs w:val="20"/>
          <w:lang w:eastAsia="ja-JP"/>
        </w:rPr>
        <w:t xml:space="preserve">. UNDP is strongly committed </w:t>
      </w:r>
      <w:r w:rsidR="006F474E">
        <w:rPr>
          <w:rFonts w:eastAsia="Times New Roman"/>
          <w:sz w:val="20"/>
          <w:szCs w:val="20"/>
          <w:lang w:eastAsia="ja-JP"/>
        </w:rPr>
        <w:t xml:space="preserve">to </w:t>
      </w:r>
      <w:r w:rsidRPr="00517E88">
        <w:rPr>
          <w:rFonts w:eastAsia="Times New Roman"/>
          <w:sz w:val="20"/>
          <w:szCs w:val="20"/>
          <w:lang w:eastAsia="ja-JP"/>
        </w:rPr>
        <w:t>General Assembly resolution 75/233</w:t>
      </w:r>
      <w:r w:rsidR="006F474E">
        <w:rPr>
          <w:rFonts w:eastAsia="Times New Roman"/>
          <w:sz w:val="20"/>
          <w:szCs w:val="20"/>
          <w:lang w:eastAsia="ja-JP"/>
        </w:rPr>
        <w:t xml:space="preserve"> of 21 December 2020 on </w:t>
      </w:r>
      <w:r w:rsidRPr="00517E88">
        <w:rPr>
          <w:rFonts w:eastAsia="Times New Roman"/>
          <w:sz w:val="20"/>
          <w:szCs w:val="20"/>
          <w:lang w:eastAsia="ja-JP"/>
        </w:rPr>
        <w:t xml:space="preserve">the quadrennial comprehensive policy review of operational activities for development of the United Nations system, which underscores the importance of </w:t>
      </w:r>
      <w:r w:rsidR="006F474E">
        <w:rPr>
          <w:rFonts w:eastAsia="Times New Roman"/>
          <w:sz w:val="20"/>
          <w:szCs w:val="20"/>
          <w:lang w:eastAsia="ja-JP"/>
        </w:rPr>
        <w:t>results-based management</w:t>
      </w:r>
      <w:r w:rsidRPr="00517E88">
        <w:rPr>
          <w:rFonts w:eastAsia="Times New Roman"/>
          <w:sz w:val="20"/>
          <w:szCs w:val="20"/>
          <w:lang w:eastAsia="ja-JP"/>
        </w:rPr>
        <w:t>. </w:t>
      </w:r>
      <w:r w:rsidR="004C2D7A" w:rsidRPr="00517E88">
        <w:rPr>
          <w:rFonts w:eastAsia="Times New Roman"/>
          <w:sz w:val="20"/>
          <w:szCs w:val="20"/>
          <w:lang w:eastAsia="ja-JP"/>
        </w:rPr>
        <w:t>UNDP continu</w:t>
      </w:r>
      <w:r w:rsidR="006F474E">
        <w:rPr>
          <w:rFonts w:eastAsia="Times New Roman"/>
          <w:sz w:val="20"/>
          <w:szCs w:val="20"/>
          <w:lang w:eastAsia="ja-JP"/>
        </w:rPr>
        <w:t>es to be</w:t>
      </w:r>
      <w:r w:rsidR="004C2D7A" w:rsidRPr="00517E88">
        <w:rPr>
          <w:rFonts w:eastAsia="Times New Roman"/>
          <w:sz w:val="20"/>
          <w:szCs w:val="20"/>
          <w:lang w:eastAsia="ja-JP"/>
        </w:rPr>
        <w:t xml:space="preserve"> guided by </w:t>
      </w:r>
      <w:r w:rsidR="006F474E">
        <w:rPr>
          <w:rFonts w:eastAsia="Times New Roman"/>
          <w:sz w:val="20"/>
          <w:szCs w:val="20"/>
          <w:lang w:eastAsia="ja-JP"/>
        </w:rPr>
        <w:t>the resolution</w:t>
      </w:r>
      <w:r w:rsidR="004C2D7A" w:rsidRPr="00517E88">
        <w:rPr>
          <w:rFonts w:eastAsia="Times New Roman"/>
          <w:sz w:val="20"/>
          <w:szCs w:val="20"/>
          <w:lang w:eastAsia="ja-JP"/>
        </w:rPr>
        <w:t> with regard to system-wide performance and results in relation to the 2030 Agenda</w:t>
      </w:r>
      <w:r w:rsidR="00E36CCF" w:rsidRPr="00517E88">
        <w:rPr>
          <w:rFonts w:eastAsia="Times New Roman"/>
          <w:sz w:val="20"/>
          <w:szCs w:val="20"/>
          <w:lang w:eastAsia="ja-JP"/>
        </w:rPr>
        <w:t>.</w:t>
      </w:r>
    </w:p>
    <w:p w14:paraId="68887A96" w14:textId="5BCC2958" w:rsidR="00386D0D" w:rsidRPr="00AE4C4C" w:rsidRDefault="00386D0D" w:rsidP="00517E88">
      <w:pPr>
        <w:tabs>
          <w:tab w:val="left" w:pos="1080"/>
        </w:tabs>
        <w:ind w:left="720"/>
        <w:jc w:val="both"/>
        <w:textAlignment w:val="baseline"/>
        <w:rPr>
          <w:rFonts w:eastAsia="Times New Roman"/>
          <w:sz w:val="12"/>
          <w:szCs w:val="12"/>
          <w:lang w:val="en-GB" w:eastAsia="ja-JP"/>
        </w:rPr>
      </w:pPr>
    </w:p>
    <w:p w14:paraId="113935B3" w14:textId="38926FC6" w:rsidR="00386D0D" w:rsidRPr="000C1570" w:rsidRDefault="00386D0D" w:rsidP="00AE4C4C">
      <w:pPr>
        <w:pStyle w:val="ListParagraph"/>
        <w:numPr>
          <w:ilvl w:val="0"/>
          <w:numId w:val="59"/>
        </w:numPr>
        <w:tabs>
          <w:tab w:val="left" w:pos="1080"/>
        </w:tabs>
        <w:ind w:left="720" w:firstLine="0"/>
        <w:jc w:val="both"/>
        <w:textAlignment w:val="baseline"/>
        <w:rPr>
          <w:rFonts w:eastAsia="Times New Roman"/>
          <w:sz w:val="20"/>
          <w:szCs w:val="20"/>
          <w:lang w:eastAsia="ja-JP"/>
        </w:rPr>
      </w:pPr>
      <w:r w:rsidRPr="00517E88">
        <w:rPr>
          <w:rFonts w:eastAsia="Times New Roman"/>
          <w:sz w:val="20"/>
          <w:szCs w:val="20"/>
          <w:lang w:eastAsia="ja-JP"/>
        </w:rPr>
        <w:t xml:space="preserve">The design of </w:t>
      </w:r>
      <w:r w:rsidR="006F474E">
        <w:rPr>
          <w:rFonts w:eastAsia="Times New Roman"/>
          <w:sz w:val="20"/>
          <w:szCs w:val="20"/>
          <w:lang w:eastAsia="ja-JP"/>
        </w:rPr>
        <w:t xml:space="preserve">the </w:t>
      </w:r>
      <w:r w:rsidRPr="00517E88">
        <w:rPr>
          <w:rFonts w:eastAsia="Times New Roman"/>
          <w:sz w:val="20"/>
          <w:szCs w:val="20"/>
          <w:lang w:eastAsia="ja-JP"/>
        </w:rPr>
        <w:t xml:space="preserve">UNDP </w:t>
      </w:r>
      <w:r w:rsidR="006F474E">
        <w:rPr>
          <w:rFonts w:eastAsia="Times New Roman"/>
          <w:sz w:val="20"/>
          <w:szCs w:val="20"/>
          <w:lang w:eastAsia="ja-JP"/>
        </w:rPr>
        <w:t xml:space="preserve">results-based management </w:t>
      </w:r>
      <w:r w:rsidRPr="00517E88">
        <w:rPr>
          <w:rFonts w:eastAsia="Times New Roman"/>
          <w:sz w:val="20"/>
          <w:szCs w:val="20"/>
          <w:lang w:eastAsia="ja-JP"/>
        </w:rPr>
        <w:t>and relevant systems ha</w:t>
      </w:r>
      <w:r w:rsidR="006F474E">
        <w:rPr>
          <w:rFonts w:eastAsia="Times New Roman"/>
          <w:sz w:val="20"/>
          <w:szCs w:val="20"/>
          <w:lang w:eastAsia="ja-JP"/>
        </w:rPr>
        <w:t>s</w:t>
      </w:r>
      <w:r w:rsidRPr="00517E88">
        <w:rPr>
          <w:rFonts w:eastAsia="Times New Roman"/>
          <w:sz w:val="20"/>
          <w:szCs w:val="20"/>
          <w:lang w:eastAsia="ja-JP"/>
        </w:rPr>
        <w:t xml:space="preserve"> been guided by and adheres to the </w:t>
      </w:r>
      <w:r w:rsidR="006F474E">
        <w:rPr>
          <w:rFonts w:eastAsia="Times New Roman"/>
          <w:sz w:val="20"/>
          <w:szCs w:val="20"/>
          <w:lang w:eastAsia="ja-JP"/>
        </w:rPr>
        <w:t>United Nations Sustainable Development Group</w:t>
      </w:r>
      <w:r w:rsidRPr="00517E88">
        <w:rPr>
          <w:rFonts w:eastAsia="Times New Roman"/>
          <w:sz w:val="20"/>
          <w:szCs w:val="20"/>
          <w:lang w:eastAsia="ja-JP"/>
        </w:rPr>
        <w:t xml:space="preserve"> Results-based Management Handbook. As requested by the Executive Board in its decision 2017/6, the </w:t>
      </w:r>
      <w:r w:rsidR="008C4227">
        <w:rPr>
          <w:rFonts w:eastAsia="Times New Roman"/>
          <w:sz w:val="20"/>
          <w:szCs w:val="20"/>
          <w:lang w:eastAsia="ja-JP"/>
        </w:rPr>
        <w:t xml:space="preserve">UNDP </w:t>
      </w:r>
      <w:r w:rsidRPr="00517E88">
        <w:rPr>
          <w:rFonts w:eastAsia="Times New Roman"/>
          <w:sz w:val="20"/>
          <w:szCs w:val="20"/>
          <w:lang w:eastAsia="ja-JP"/>
        </w:rPr>
        <w:t xml:space="preserve">approach to results reporting on the strategic plan </w:t>
      </w:r>
      <w:r w:rsidR="00EC36AE">
        <w:rPr>
          <w:rFonts w:eastAsia="Times New Roman"/>
          <w:sz w:val="20"/>
          <w:szCs w:val="20"/>
          <w:lang w:eastAsia="ja-JP"/>
        </w:rPr>
        <w:t xml:space="preserve">has </w:t>
      </w:r>
      <w:r w:rsidR="006F474E">
        <w:rPr>
          <w:rFonts w:eastAsia="Times New Roman"/>
          <w:sz w:val="20"/>
          <w:szCs w:val="20"/>
          <w:lang w:eastAsia="ja-JP"/>
        </w:rPr>
        <w:t xml:space="preserve">been </w:t>
      </w:r>
      <w:r w:rsidRPr="00517E88">
        <w:rPr>
          <w:rFonts w:eastAsia="Times New Roman"/>
          <w:sz w:val="20"/>
          <w:szCs w:val="20"/>
          <w:lang w:eastAsia="ja-JP"/>
        </w:rPr>
        <w:t xml:space="preserve">harmonized with </w:t>
      </w:r>
      <w:r w:rsidR="006F474E">
        <w:rPr>
          <w:rFonts w:eastAsia="Times New Roman"/>
          <w:sz w:val="20"/>
          <w:szCs w:val="20"/>
          <w:lang w:eastAsia="ja-JP"/>
        </w:rPr>
        <w:t xml:space="preserve">those of the United Nations Population Fund </w:t>
      </w:r>
      <w:r w:rsidR="0066546A">
        <w:rPr>
          <w:rFonts w:eastAsia="Times New Roman"/>
          <w:sz w:val="20"/>
          <w:szCs w:val="20"/>
          <w:lang w:eastAsia="ja-JP"/>
        </w:rPr>
        <w:t>(</w:t>
      </w:r>
      <w:r w:rsidRPr="00517E88">
        <w:rPr>
          <w:rFonts w:eastAsia="Times New Roman"/>
          <w:sz w:val="20"/>
          <w:szCs w:val="20"/>
          <w:lang w:eastAsia="ja-JP"/>
        </w:rPr>
        <w:t>UNFPA</w:t>
      </w:r>
      <w:r w:rsidR="0066546A">
        <w:rPr>
          <w:rFonts w:eastAsia="Times New Roman"/>
          <w:sz w:val="20"/>
          <w:szCs w:val="20"/>
          <w:lang w:eastAsia="ja-JP"/>
        </w:rPr>
        <w:t>)</w:t>
      </w:r>
      <w:r w:rsidRPr="00517E88">
        <w:rPr>
          <w:rFonts w:eastAsia="Times New Roman"/>
          <w:sz w:val="20"/>
          <w:szCs w:val="20"/>
          <w:lang w:eastAsia="ja-JP"/>
        </w:rPr>
        <w:t xml:space="preserve">, </w:t>
      </w:r>
      <w:r w:rsidR="0066546A">
        <w:rPr>
          <w:rFonts w:eastAsia="Times New Roman"/>
          <w:sz w:val="20"/>
          <w:szCs w:val="20"/>
          <w:lang w:eastAsia="ja-JP"/>
        </w:rPr>
        <w:t>United Nations Children’s Fund (</w:t>
      </w:r>
      <w:r w:rsidRPr="00517E88">
        <w:rPr>
          <w:rFonts w:eastAsia="Times New Roman"/>
          <w:sz w:val="20"/>
          <w:szCs w:val="20"/>
          <w:lang w:eastAsia="ja-JP"/>
        </w:rPr>
        <w:t>UNICEF</w:t>
      </w:r>
      <w:r w:rsidR="0066546A">
        <w:rPr>
          <w:rFonts w:eastAsia="Times New Roman"/>
          <w:sz w:val="20"/>
          <w:szCs w:val="20"/>
          <w:lang w:eastAsia="ja-JP"/>
        </w:rPr>
        <w:t>)</w:t>
      </w:r>
      <w:r w:rsidRPr="00517E88">
        <w:rPr>
          <w:rFonts w:eastAsia="Times New Roman"/>
          <w:sz w:val="20"/>
          <w:szCs w:val="20"/>
          <w:lang w:eastAsia="ja-JP"/>
        </w:rPr>
        <w:t xml:space="preserve"> and UN-Women</w:t>
      </w:r>
      <w:r w:rsidR="008C4227">
        <w:rPr>
          <w:rFonts w:eastAsia="Times New Roman"/>
          <w:sz w:val="20"/>
          <w:szCs w:val="20"/>
          <w:lang w:eastAsia="ja-JP"/>
        </w:rPr>
        <w:t>, along with t</w:t>
      </w:r>
      <w:r w:rsidRPr="00517E88">
        <w:rPr>
          <w:rFonts w:eastAsia="Times New Roman"/>
          <w:sz w:val="20"/>
          <w:szCs w:val="20"/>
          <w:lang w:eastAsia="ja-JP"/>
        </w:rPr>
        <w:t>he architecture of the</w:t>
      </w:r>
      <w:r w:rsidR="00FE1525">
        <w:rPr>
          <w:rFonts w:eastAsia="Times New Roman"/>
          <w:sz w:val="20"/>
          <w:szCs w:val="20"/>
          <w:lang w:eastAsia="ja-JP"/>
        </w:rPr>
        <w:t>ir</w:t>
      </w:r>
      <w:r w:rsidRPr="00517E88">
        <w:rPr>
          <w:rFonts w:eastAsia="Times New Roman"/>
          <w:sz w:val="20"/>
          <w:szCs w:val="20"/>
          <w:lang w:eastAsia="ja-JP"/>
        </w:rPr>
        <w:t xml:space="preserve"> integrated results and resources framework</w:t>
      </w:r>
      <w:r w:rsidR="008C4227">
        <w:rPr>
          <w:rFonts w:eastAsia="Times New Roman"/>
          <w:sz w:val="20"/>
          <w:szCs w:val="20"/>
          <w:lang w:eastAsia="ja-JP"/>
        </w:rPr>
        <w:t>s</w:t>
      </w:r>
      <w:r w:rsidRPr="00517E88">
        <w:rPr>
          <w:rFonts w:eastAsia="Times New Roman"/>
          <w:sz w:val="20"/>
          <w:szCs w:val="20"/>
          <w:lang w:eastAsia="ja-JP"/>
        </w:rPr>
        <w:t>. </w:t>
      </w:r>
      <w:r w:rsidRPr="000C1570">
        <w:rPr>
          <w:rFonts w:eastAsia="Times New Roman"/>
          <w:sz w:val="20"/>
          <w:szCs w:val="20"/>
          <w:lang w:eastAsia="ja-JP"/>
        </w:rPr>
        <w:t> </w:t>
      </w:r>
    </w:p>
    <w:p w14:paraId="5ACDD2D1" w14:textId="64BC4AB2" w:rsidR="00386D0D" w:rsidRPr="000C1570" w:rsidRDefault="00386D0D" w:rsidP="000C1570">
      <w:pPr>
        <w:pStyle w:val="ListParagraph"/>
        <w:tabs>
          <w:tab w:val="left" w:pos="1080"/>
        </w:tabs>
        <w:jc w:val="both"/>
        <w:textAlignment w:val="baseline"/>
        <w:rPr>
          <w:rFonts w:eastAsia="Times New Roman"/>
          <w:sz w:val="12"/>
          <w:szCs w:val="12"/>
          <w:lang w:eastAsia="ja-JP"/>
        </w:rPr>
      </w:pPr>
    </w:p>
    <w:p w14:paraId="2349457C" w14:textId="21580E77" w:rsidR="00047FFA" w:rsidRPr="00517E88" w:rsidRDefault="00386D0D" w:rsidP="00AE4C4C">
      <w:pPr>
        <w:pStyle w:val="ListParagraph"/>
        <w:numPr>
          <w:ilvl w:val="0"/>
          <w:numId w:val="59"/>
        </w:numPr>
        <w:tabs>
          <w:tab w:val="left" w:pos="1080"/>
        </w:tabs>
        <w:ind w:left="720" w:firstLine="0"/>
        <w:jc w:val="both"/>
        <w:textAlignment w:val="baseline"/>
        <w:rPr>
          <w:rFonts w:eastAsia="Times New Roman"/>
          <w:sz w:val="20"/>
          <w:szCs w:val="20"/>
          <w:lang w:eastAsia="ja-JP"/>
        </w:rPr>
      </w:pPr>
      <w:r w:rsidRPr="00517E88">
        <w:rPr>
          <w:rFonts w:eastAsia="Times New Roman"/>
          <w:sz w:val="20"/>
          <w:szCs w:val="20"/>
          <w:lang w:eastAsia="ja-JP"/>
        </w:rPr>
        <w:t>UNDP acknowledges the continuous challenges </w:t>
      </w:r>
      <w:r w:rsidR="008C4227">
        <w:rPr>
          <w:rFonts w:eastAsia="Times New Roman"/>
          <w:sz w:val="20"/>
          <w:szCs w:val="20"/>
          <w:lang w:eastAsia="ja-JP"/>
        </w:rPr>
        <w:t>of</w:t>
      </w:r>
      <w:r w:rsidRPr="00517E88">
        <w:rPr>
          <w:rFonts w:eastAsia="Times New Roman"/>
          <w:sz w:val="20"/>
          <w:szCs w:val="20"/>
          <w:lang w:eastAsia="ja-JP"/>
        </w:rPr>
        <w:t xml:space="preserve"> the current approach </w:t>
      </w:r>
      <w:r w:rsidR="0066546A">
        <w:rPr>
          <w:rFonts w:eastAsia="Times New Roman"/>
          <w:sz w:val="20"/>
          <w:szCs w:val="20"/>
          <w:lang w:eastAsia="ja-JP"/>
        </w:rPr>
        <w:t xml:space="preserve">to results-based management </w:t>
      </w:r>
      <w:r w:rsidRPr="00517E88">
        <w:rPr>
          <w:rFonts w:eastAsia="Times New Roman"/>
          <w:sz w:val="20"/>
          <w:szCs w:val="20"/>
          <w:lang w:eastAsia="ja-JP"/>
        </w:rPr>
        <w:t xml:space="preserve">and systems, including unavailability of timely data </w:t>
      </w:r>
      <w:r w:rsidR="0066546A">
        <w:rPr>
          <w:rFonts w:eastAsia="Times New Roman"/>
          <w:sz w:val="20"/>
          <w:szCs w:val="20"/>
          <w:lang w:eastAsia="ja-JP"/>
        </w:rPr>
        <w:t xml:space="preserve">for </w:t>
      </w:r>
      <w:r w:rsidRPr="00517E88">
        <w:rPr>
          <w:rFonts w:eastAsia="Times New Roman"/>
          <w:sz w:val="20"/>
          <w:szCs w:val="20"/>
          <w:lang w:eastAsia="ja-JP"/>
        </w:rPr>
        <w:t xml:space="preserve">several </w:t>
      </w:r>
      <w:r w:rsidR="0066546A">
        <w:rPr>
          <w:rFonts w:eastAsia="Times New Roman"/>
          <w:sz w:val="20"/>
          <w:szCs w:val="20"/>
          <w:lang w:eastAsia="ja-JP"/>
        </w:rPr>
        <w:t xml:space="preserve">Sustainable Development Goal </w:t>
      </w:r>
      <w:r w:rsidRPr="00517E88">
        <w:rPr>
          <w:rFonts w:eastAsia="Times New Roman"/>
          <w:sz w:val="20"/>
          <w:szCs w:val="20"/>
          <w:lang w:eastAsia="ja-JP"/>
        </w:rPr>
        <w:t>indicators at the impact and outcome levels. </w:t>
      </w:r>
      <w:r w:rsidR="005A2724" w:rsidRPr="00517E88">
        <w:rPr>
          <w:rFonts w:eastAsia="Times New Roman"/>
          <w:sz w:val="20"/>
          <w:szCs w:val="20"/>
          <w:lang w:eastAsia="ja-JP"/>
        </w:rPr>
        <w:t xml:space="preserve">In the past, UNDP has demonstrated tangible results and showcased consistent achievements in </w:t>
      </w:r>
      <w:r w:rsidR="007008E5" w:rsidRPr="00517E88">
        <w:rPr>
          <w:rFonts w:eastAsia="Times New Roman"/>
          <w:sz w:val="20"/>
          <w:szCs w:val="20"/>
          <w:lang w:eastAsia="ja-JP"/>
        </w:rPr>
        <w:t>transparency</w:t>
      </w:r>
      <w:r w:rsidR="00E70483" w:rsidRPr="00517E88">
        <w:rPr>
          <w:rFonts w:eastAsia="Times New Roman"/>
          <w:sz w:val="20"/>
          <w:szCs w:val="20"/>
          <w:lang w:eastAsia="ja-JP"/>
        </w:rPr>
        <w:t xml:space="preserve"> and </w:t>
      </w:r>
      <w:r w:rsidR="005A2724" w:rsidRPr="00517E88">
        <w:rPr>
          <w:rFonts w:eastAsia="Times New Roman"/>
          <w:sz w:val="20"/>
          <w:szCs w:val="20"/>
          <w:lang w:eastAsia="ja-JP"/>
        </w:rPr>
        <w:lastRenderedPageBreak/>
        <w:t xml:space="preserve">accountability, solidifying </w:t>
      </w:r>
      <w:r w:rsidR="0066546A">
        <w:rPr>
          <w:rFonts w:eastAsia="Times New Roman"/>
          <w:sz w:val="20"/>
          <w:szCs w:val="20"/>
          <w:lang w:eastAsia="ja-JP"/>
        </w:rPr>
        <w:t xml:space="preserve">its </w:t>
      </w:r>
      <w:r w:rsidR="005A2724" w:rsidRPr="00517E88">
        <w:rPr>
          <w:rFonts w:eastAsia="Times New Roman"/>
          <w:sz w:val="20"/>
          <w:szCs w:val="20"/>
          <w:lang w:eastAsia="ja-JP"/>
        </w:rPr>
        <w:t xml:space="preserve">position as a strong partner and a key player in the </w:t>
      </w:r>
      <w:r w:rsidR="0066546A">
        <w:rPr>
          <w:rFonts w:eastAsia="Times New Roman"/>
          <w:sz w:val="20"/>
          <w:szCs w:val="20"/>
          <w:lang w:eastAsia="ja-JP"/>
        </w:rPr>
        <w:t xml:space="preserve">reform of the United Nations </w:t>
      </w:r>
      <w:r w:rsidR="005A2724" w:rsidRPr="00517E88">
        <w:rPr>
          <w:rFonts w:eastAsia="Times New Roman"/>
          <w:sz w:val="20"/>
          <w:szCs w:val="20"/>
          <w:lang w:eastAsia="ja-JP"/>
        </w:rPr>
        <w:t>development system</w:t>
      </w:r>
      <w:r w:rsidR="00047FFA" w:rsidRPr="00517E88">
        <w:rPr>
          <w:rFonts w:eastAsia="Times New Roman"/>
          <w:sz w:val="20"/>
          <w:szCs w:val="20"/>
          <w:lang w:eastAsia="ja-JP"/>
        </w:rPr>
        <w:t xml:space="preserve">. </w:t>
      </w:r>
      <w:r w:rsidRPr="00517E88">
        <w:rPr>
          <w:rFonts w:eastAsia="Times New Roman"/>
          <w:sz w:val="20"/>
          <w:szCs w:val="20"/>
          <w:lang w:eastAsia="ja-JP"/>
        </w:rPr>
        <w:t>In designing the integrated results and resources framework</w:t>
      </w:r>
      <w:r w:rsidR="00801FB5" w:rsidRPr="00517E88">
        <w:rPr>
          <w:rFonts w:eastAsia="Times New Roman"/>
          <w:sz w:val="20"/>
          <w:szCs w:val="20"/>
          <w:lang w:eastAsia="ja-JP"/>
        </w:rPr>
        <w:t xml:space="preserve"> </w:t>
      </w:r>
      <w:r w:rsidRPr="00517E88">
        <w:rPr>
          <w:rFonts w:eastAsia="Times New Roman"/>
          <w:sz w:val="20"/>
          <w:szCs w:val="20"/>
          <w:lang w:eastAsia="ja-JP"/>
        </w:rPr>
        <w:t xml:space="preserve">for the </w:t>
      </w:r>
      <w:r w:rsidR="0066546A">
        <w:rPr>
          <w:rFonts w:eastAsia="Times New Roman"/>
          <w:sz w:val="20"/>
          <w:szCs w:val="20"/>
          <w:lang w:eastAsia="ja-JP"/>
        </w:rPr>
        <w:t xml:space="preserve">next </w:t>
      </w:r>
      <w:r w:rsidRPr="00517E88">
        <w:rPr>
          <w:rFonts w:eastAsia="Times New Roman"/>
          <w:sz w:val="20"/>
          <w:szCs w:val="20"/>
          <w:lang w:eastAsia="ja-JP"/>
        </w:rPr>
        <w:t>strategic plan, UNDP will improve several elements</w:t>
      </w:r>
      <w:r w:rsidR="0066546A">
        <w:rPr>
          <w:rFonts w:eastAsia="Times New Roman"/>
          <w:sz w:val="20"/>
          <w:szCs w:val="20"/>
          <w:lang w:eastAsia="ja-JP"/>
        </w:rPr>
        <w:t>,</w:t>
      </w:r>
      <w:r w:rsidRPr="00517E88">
        <w:rPr>
          <w:rFonts w:eastAsia="Times New Roman"/>
          <w:sz w:val="20"/>
          <w:szCs w:val="20"/>
          <w:lang w:eastAsia="ja-JP"/>
        </w:rPr>
        <w:t xml:space="preserve"> building on the solid results architecture and database </w:t>
      </w:r>
      <w:r w:rsidR="0066546A">
        <w:rPr>
          <w:rFonts w:eastAsia="Times New Roman"/>
          <w:sz w:val="20"/>
          <w:szCs w:val="20"/>
          <w:lang w:eastAsia="ja-JP"/>
        </w:rPr>
        <w:t xml:space="preserve">developed </w:t>
      </w:r>
      <w:r w:rsidRPr="00517E88">
        <w:rPr>
          <w:rFonts w:eastAsia="Times New Roman"/>
          <w:sz w:val="20"/>
          <w:szCs w:val="20"/>
          <w:lang w:eastAsia="ja-JP"/>
        </w:rPr>
        <w:t>in 2018-2021. </w:t>
      </w:r>
    </w:p>
    <w:p w14:paraId="658E8E58" w14:textId="77777777" w:rsidR="00047FFA" w:rsidRPr="000C1570" w:rsidRDefault="00047FFA" w:rsidP="00517E88">
      <w:pPr>
        <w:tabs>
          <w:tab w:val="left" w:pos="1080"/>
        </w:tabs>
        <w:ind w:left="720"/>
        <w:jc w:val="both"/>
        <w:textAlignment w:val="baseline"/>
        <w:rPr>
          <w:rFonts w:eastAsia="Times New Roman"/>
          <w:sz w:val="12"/>
          <w:szCs w:val="12"/>
          <w:lang w:eastAsia="ja-JP"/>
        </w:rPr>
      </w:pPr>
    </w:p>
    <w:p w14:paraId="79E63BD8" w14:textId="4A2FABE5" w:rsidR="00873A3C" w:rsidRPr="00517E88" w:rsidRDefault="005639E3" w:rsidP="00517E88">
      <w:pPr>
        <w:pStyle w:val="ListParagraph"/>
        <w:numPr>
          <w:ilvl w:val="0"/>
          <w:numId w:val="59"/>
        </w:numPr>
        <w:tabs>
          <w:tab w:val="left" w:pos="1080"/>
        </w:tabs>
        <w:ind w:left="720" w:firstLine="0"/>
        <w:jc w:val="both"/>
        <w:textAlignment w:val="baseline"/>
        <w:rPr>
          <w:rFonts w:eastAsia="Times New Roman"/>
          <w:sz w:val="20"/>
          <w:szCs w:val="20"/>
          <w:lang w:eastAsia="ja-JP"/>
        </w:rPr>
      </w:pPr>
      <w:r w:rsidRPr="00517E88">
        <w:rPr>
          <w:rFonts w:eastAsia="Times New Roman"/>
          <w:sz w:val="20"/>
          <w:szCs w:val="20"/>
          <w:lang w:eastAsia="ja-JP"/>
        </w:rPr>
        <w:t>To measure outcome</w:t>
      </w:r>
      <w:r w:rsidR="0066546A">
        <w:rPr>
          <w:rFonts w:eastAsia="Times New Roman"/>
          <w:sz w:val="20"/>
          <w:szCs w:val="20"/>
          <w:lang w:eastAsia="ja-JP"/>
        </w:rPr>
        <w:t>-</w:t>
      </w:r>
      <w:r w:rsidRPr="00517E88">
        <w:rPr>
          <w:rFonts w:eastAsia="Times New Roman"/>
          <w:sz w:val="20"/>
          <w:szCs w:val="20"/>
          <w:lang w:eastAsia="ja-JP"/>
        </w:rPr>
        <w:t xml:space="preserve">level results, UNDP will adopt holistic but still workable metrics, leveraging </w:t>
      </w:r>
      <w:r w:rsidR="0066546A">
        <w:rPr>
          <w:rFonts w:eastAsia="Times New Roman"/>
          <w:sz w:val="20"/>
          <w:szCs w:val="20"/>
          <w:lang w:eastAsia="ja-JP"/>
        </w:rPr>
        <w:t xml:space="preserve">its </w:t>
      </w:r>
      <w:r w:rsidRPr="00517E88">
        <w:rPr>
          <w:rFonts w:eastAsia="Times New Roman"/>
          <w:sz w:val="20"/>
          <w:szCs w:val="20"/>
          <w:lang w:eastAsia="ja-JP"/>
        </w:rPr>
        <w:t xml:space="preserve">global public data to the extent possible, including </w:t>
      </w:r>
      <w:r w:rsidR="0066546A">
        <w:rPr>
          <w:rFonts w:eastAsia="Times New Roman"/>
          <w:sz w:val="20"/>
          <w:szCs w:val="20"/>
          <w:lang w:eastAsia="ja-JP"/>
        </w:rPr>
        <w:t>the</w:t>
      </w:r>
      <w:r w:rsidRPr="00517E88">
        <w:rPr>
          <w:rFonts w:eastAsia="Times New Roman"/>
          <w:sz w:val="20"/>
          <w:szCs w:val="20"/>
          <w:lang w:eastAsia="ja-JP"/>
        </w:rPr>
        <w:t xml:space="preserve"> flagship Human Development Index</w:t>
      </w:r>
      <w:r w:rsidR="00D81834" w:rsidRPr="00517E88">
        <w:rPr>
          <w:rFonts w:eastAsia="Times New Roman"/>
          <w:sz w:val="20"/>
          <w:szCs w:val="20"/>
          <w:lang w:eastAsia="ja-JP"/>
        </w:rPr>
        <w:t xml:space="preserve"> and </w:t>
      </w:r>
      <w:r w:rsidRPr="00517E88">
        <w:rPr>
          <w:rFonts w:eastAsia="Times New Roman"/>
          <w:sz w:val="20"/>
          <w:szCs w:val="20"/>
          <w:lang w:eastAsia="ja-JP"/>
        </w:rPr>
        <w:t>Multidimensional Poverty Index. To measure output</w:t>
      </w:r>
      <w:r w:rsidR="0066546A">
        <w:rPr>
          <w:rFonts w:eastAsia="Times New Roman"/>
          <w:sz w:val="20"/>
          <w:szCs w:val="20"/>
          <w:lang w:eastAsia="ja-JP"/>
        </w:rPr>
        <w:t>-</w:t>
      </w:r>
      <w:r w:rsidRPr="00517E88">
        <w:rPr>
          <w:rFonts w:eastAsia="Times New Roman"/>
          <w:sz w:val="20"/>
          <w:szCs w:val="20"/>
          <w:lang w:eastAsia="ja-JP"/>
        </w:rPr>
        <w:t xml:space="preserve">level changes, UNDP will adopt several types of measurements and leverage modern data capabilities to capture </w:t>
      </w:r>
      <w:r w:rsidR="0066546A">
        <w:rPr>
          <w:rFonts w:eastAsia="Times New Roman"/>
          <w:sz w:val="20"/>
          <w:szCs w:val="20"/>
          <w:lang w:eastAsia="ja-JP"/>
        </w:rPr>
        <w:t xml:space="preserve">the </w:t>
      </w:r>
      <w:r w:rsidRPr="00517E88">
        <w:rPr>
          <w:rFonts w:eastAsia="Times New Roman"/>
          <w:sz w:val="20"/>
          <w:szCs w:val="20"/>
          <w:lang w:eastAsia="ja-JP"/>
        </w:rPr>
        <w:t xml:space="preserve">diversified nature of </w:t>
      </w:r>
      <w:r w:rsidR="0066546A">
        <w:rPr>
          <w:rFonts w:eastAsia="Times New Roman"/>
          <w:sz w:val="20"/>
          <w:szCs w:val="20"/>
          <w:lang w:eastAsia="ja-JP"/>
        </w:rPr>
        <w:t xml:space="preserve">its </w:t>
      </w:r>
      <w:r w:rsidRPr="00517E88">
        <w:rPr>
          <w:rFonts w:eastAsia="Times New Roman"/>
          <w:sz w:val="20"/>
          <w:szCs w:val="20"/>
          <w:lang w:eastAsia="ja-JP"/>
        </w:rPr>
        <w:t>interventions in different development contexts. </w:t>
      </w:r>
      <w:r w:rsidR="0066546A">
        <w:rPr>
          <w:rFonts w:eastAsia="Times New Roman"/>
          <w:sz w:val="20"/>
          <w:szCs w:val="20"/>
          <w:lang w:eastAsia="ja-JP"/>
        </w:rPr>
        <w:t>The q</w:t>
      </w:r>
      <w:r w:rsidR="00386D0D" w:rsidRPr="00517E88">
        <w:rPr>
          <w:rFonts w:eastAsia="Times New Roman"/>
          <w:sz w:val="20"/>
          <w:szCs w:val="20"/>
          <w:lang w:eastAsia="ja-JP"/>
        </w:rPr>
        <w:t xml:space="preserve">uality and robustness of milestones and targets </w:t>
      </w:r>
      <w:r w:rsidR="002F67D5">
        <w:rPr>
          <w:rFonts w:eastAsia="Times New Roman"/>
          <w:sz w:val="20"/>
          <w:szCs w:val="20"/>
          <w:lang w:eastAsia="ja-JP"/>
        </w:rPr>
        <w:t>for</w:t>
      </w:r>
      <w:r w:rsidR="00386D0D" w:rsidRPr="00517E88">
        <w:rPr>
          <w:rFonts w:eastAsia="Times New Roman"/>
          <w:sz w:val="20"/>
          <w:szCs w:val="20"/>
          <w:lang w:eastAsia="ja-JP"/>
        </w:rPr>
        <w:t xml:space="preserve"> indicators will be enhanced by leveraging </w:t>
      </w:r>
      <w:r w:rsidR="002F67D5">
        <w:rPr>
          <w:rFonts w:eastAsia="Times New Roman"/>
          <w:sz w:val="20"/>
          <w:szCs w:val="20"/>
          <w:lang w:eastAsia="ja-JP"/>
        </w:rPr>
        <w:t>the</w:t>
      </w:r>
      <w:r w:rsidR="00386D0D" w:rsidRPr="00517E88">
        <w:rPr>
          <w:rFonts w:eastAsia="Times New Roman"/>
          <w:sz w:val="20"/>
          <w:szCs w:val="20"/>
          <w:lang w:eastAsia="ja-JP"/>
        </w:rPr>
        <w:t xml:space="preserve"> substantive expertise</w:t>
      </w:r>
      <w:r w:rsidR="002F67D5">
        <w:rPr>
          <w:rFonts w:eastAsia="Times New Roman"/>
          <w:sz w:val="20"/>
          <w:szCs w:val="20"/>
          <w:lang w:eastAsia="ja-JP"/>
        </w:rPr>
        <w:t xml:space="preserve"> </w:t>
      </w:r>
      <w:r w:rsidR="00B050C8">
        <w:rPr>
          <w:rFonts w:eastAsia="Times New Roman"/>
          <w:sz w:val="20"/>
          <w:szCs w:val="20"/>
          <w:lang w:eastAsia="ja-JP"/>
        </w:rPr>
        <w:t xml:space="preserve">and contextualized knowledge </w:t>
      </w:r>
      <w:r w:rsidR="002F67D5">
        <w:rPr>
          <w:rFonts w:eastAsia="Times New Roman"/>
          <w:sz w:val="20"/>
          <w:szCs w:val="20"/>
          <w:lang w:eastAsia="ja-JP"/>
        </w:rPr>
        <w:t>of the Global Policy Network</w:t>
      </w:r>
      <w:r w:rsidR="00386D0D" w:rsidRPr="00517E88">
        <w:rPr>
          <w:rFonts w:eastAsia="Times New Roman"/>
          <w:sz w:val="20"/>
          <w:szCs w:val="20"/>
          <w:lang w:eastAsia="ja-JP"/>
        </w:rPr>
        <w:t xml:space="preserve"> and </w:t>
      </w:r>
      <w:r w:rsidR="002F67D5">
        <w:rPr>
          <w:rFonts w:eastAsia="Times New Roman"/>
          <w:sz w:val="20"/>
          <w:szCs w:val="20"/>
          <w:lang w:eastAsia="ja-JP"/>
        </w:rPr>
        <w:t xml:space="preserve">the </w:t>
      </w:r>
      <w:r w:rsidR="00386D0D" w:rsidRPr="00517E88">
        <w:rPr>
          <w:rFonts w:eastAsia="Times New Roman"/>
          <w:sz w:val="20"/>
          <w:szCs w:val="20"/>
          <w:lang w:eastAsia="ja-JP"/>
        </w:rPr>
        <w:t xml:space="preserve">regional </w:t>
      </w:r>
      <w:r w:rsidR="002F67D5">
        <w:rPr>
          <w:rFonts w:eastAsia="Times New Roman"/>
          <w:sz w:val="20"/>
          <w:szCs w:val="20"/>
          <w:lang w:eastAsia="ja-JP"/>
        </w:rPr>
        <w:t>bureaux,</w:t>
      </w:r>
      <w:r w:rsidR="00386D0D" w:rsidRPr="00517E88">
        <w:rPr>
          <w:rFonts w:eastAsia="Times New Roman"/>
          <w:sz w:val="20"/>
          <w:szCs w:val="20"/>
          <w:lang w:eastAsia="ja-JP"/>
        </w:rPr>
        <w:t xml:space="preserve"> combined with statistical analysis. UNDP will integrate external assessments and lessons from evaluations, </w:t>
      </w:r>
      <w:r w:rsidR="00A26F63" w:rsidRPr="00517E88">
        <w:rPr>
          <w:rFonts w:eastAsia="Times New Roman"/>
          <w:sz w:val="20"/>
          <w:szCs w:val="20"/>
          <w:lang w:eastAsia="ja-JP"/>
        </w:rPr>
        <w:t>audits</w:t>
      </w:r>
      <w:r w:rsidR="00386D0D" w:rsidRPr="00517E88">
        <w:rPr>
          <w:rFonts w:eastAsia="Times New Roman"/>
          <w:sz w:val="20"/>
          <w:szCs w:val="20"/>
          <w:lang w:eastAsia="ja-JP"/>
        </w:rPr>
        <w:t xml:space="preserve"> and surveys to </w:t>
      </w:r>
      <w:r w:rsidR="56154924" w:rsidRPr="00517E88">
        <w:rPr>
          <w:rFonts w:eastAsia="Times New Roman"/>
          <w:sz w:val="20"/>
          <w:szCs w:val="20"/>
          <w:lang w:eastAsia="ja-JP"/>
        </w:rPr>
        <w:t>enrich</w:t>
      </w:r>
      <w:r w:rsidR="00386D0D" w:rsidRPr="00517E88">
        <w:rPr>
          <w:rFonts w:eastAsia="Times New Roman"/>
          <w:sz w:val="20"/>
          <w:szCs w:val="20"/>
          <w:lang w:eastAsia="ja-JP"/>
        </w:rPr>
        <w:t xml:space="preserve"> </w:t>
      </w:r>
      <w:r w:rsidR="008C4227">
        <w:rPr>
          <w:rFonts w:eastAsia="Times New Roman"/>
          <w:sz w:val="20"/>
          <w:szCs w:val="20"/>
          <w:lang w:eastAsia="ja-JP"/>
        </w:rPr>
        <w:t>its</w:t>
      </w:r>
      <w:r w:rsidR="008C4227" w:rsidRPr="00517E88">
        <w:rPr>
          <w:rFonts w:eastAsia="Times New Roman"/>
          <w:sz w:val="20"/>
          <w:szCs w:val="20"/>
          <w:lang w:eastAsia="ja-JP"/>
        </w:rPr>
        <w:t xml:space="preserve"> </w:t>
      </w:r>
      <w:r w:rsidR="00386D0D" w:rsidRPr="00517E88">
        <w:rPr>
          <w:rFonts w:eastAsia="Times New Roman"/>
          <w:sz w:val="20"/>
          <w:szCs w:val="20"/>
          <w:lang w:eastAsia="ja-JP"/>
        </w:rPr>
        <w:t>performance analysis. </w:t>
      </w:r>
      <w:r w:rsidR="00386D0D" w:rsidRPr="00517E88">
        <w:rPr>
          <w:rFonts w:eastAsia="Times New Roman"/>
          <w:sz w:val="20"/>
          <w:szCs w:val="20"/>
          <w:lang w:val="en-GB" w:eastAsia="ja-JP"/>
        </w:rPr>
        <w:t> </w:t>
      </w:r>
    </w:p>
    <w:p w14:paraId="4D6537BD" w14:textId="1092B71F" w:rsidR="00386D0D" w:rsidRPr="000C1570" w:rsidRDefault="00386D0D" w:rsidP="00517E88">
      <w:pPr>
        <w:tabs>
          <w:tab w:val="left" w:pos="1080"/>
        </w:tabs>
        <w:ind w:left="720"/>
        <w:jc w:val="both"/>
        <w:textAlignment w:val="baseline"/>
        <w:rPr>
          <w:rFonts w:eastAsia="Times New Roman"/>
          <w:sz w:val="12"/>
          <w:szCs w:val="12"/>
          <w:lang w:eastAsia="ja-JP"/>
        </w:rPr>
      </w:pPr>
    </w:p>
    <w:p w14:paraId="0E64355D" w14:textId="7FD796BE" w:rsidR="00386D0D" w:rsidRPr="00517E88" w:rsidRDefault="00386D0D" w:rsidP="00517E88">
      <w:pPr>
        <w:pStyle w:val="ListParagraph"/>
        <w:numPr>
          <w:ilvl w:val="0"/>
          <w:numId w:val="59"/>
        </w:numPr>
        <w:tabs>
          <w:tab w:val="left" w:pos="1080"/>
        </w:tabs>
        <w:ind w:left="720" w:firstLine="0"/>
        <w:jc w:val="both"/>
        <w:textAlignment w:val="baseline"/>
        <w:rPr>
          <w:rFonts w:eastAsia="Times New Roman"/>
          <w:sz w:val="20"/>
          <w:szCs w:val="20"/>
          <w:lang w:val="en-GB" w:eastAsia="ja-JP"/>
        </w:rPr>
      </w:pPr>
      <w:r w:rsidRPr="00517E88">
        <w:rPr>
          <w:rFonts w:eastAsia="Times New Roman"/>
          <w:sz w:val="20"/>
          <w:szCs w:val="20"/>
          <w:lang w:eastAsia="ja-JP"/>
        </w:rPr>
        <w:t xml:space="preserve">UNDP will holistically redesign </w:t>
      </w:r>
      <w:r w:rsidR="008C4227">
        <w:rPr>
          <w:rFonts w:eastAsia="Times New Roman"/>
          <w:sz w:val="20"/>
          <w:szCs w:val="20"/>
          <w:lang w:eastAsia="ja-JP"/>
        </w:rPr>
        <w:t xml:space="preserve">current </w:t>
      </w:r>
      <w:r w:rsidRPr="00517E88">
        <w:rPr>
          <w:rFonts w:eastAsia="Times New Roman"/>
          <w:sz w:val="20"/>
          <w:szCs w:val="20"/>
          <w:lang w:eastAsia="ja-JP"/>
        </w:rPr>
        <w:t>systems by leveraging </w:t>
      </w:r>
      <w:r w:rsidR="27A08F28" w:rsidRPr="00517E88">
        <w:rPr>
          <w:rFonts w:eastAsia="Times New Roman"/>
          <w:sz w:val="20"/>
          <w:szCs w:val="20"/>
          <w:lang w:eastAsia="ja-JP"/>
        </w:rPr>
        <w:t>its</w:t>
      </w:r>
      <w:r w:rsidRPr="00517E88">
        <w:rPr>
          <w:rFonts w:eastAsia="Times New Roman"/>
          <w:sz w:val="20"/>
          <w:szCs w:val="20"/>
          <w:lang w:eastAsia="ja-JP"/>
        </w:rPr>
        <w:t xml:space="preserve"> new </w:t>
      </w:r>
      <w:r w:rsidR="401D1AFC" w:rsidRPr="00517E88">
        <w:rPr>
          <w:rFonts w:eastAsia="Times New Roman"/>
          <w:sz w:val="20"/>
          <w:szCs w:val="20"/>
          <w:lang w:eastAsia="ja-JP"/>
        </w:rPr>
        <w:t>cloud</w:t>
      </w:r>
      <w:r w:rsidRPr="00517E88">
        <w:rPr>
          <w:rFonts w:eastAsia="Times New Roman"/>
          <w:sz w:val="20"/>
          <w:szCs w:val="20"/>
          <w:lang w:eastAsia="ja-JP"/>
        </w:rPr>
        <w:t xml:space="preserve"> enterprise resource planning system and </w:t>
      </w:r>
      <w:r w:rsidR="007F4878" w:rsidRPr="00517E88">
        <w:rPr>
          <w:rFonts w:eastAsia="Times New Roman"/>
          <w:sz w:val="20"/>
          <w:szCs w:val="20"/>
          <w:lang w:eastAsia="ja-JP"/>
        </w:rPr>
        <w:t xml:space="preserve">streamlining </w:t>
      </w:r>
      <w:r w:rsidRPr="00517E88">
        <w:rPr>
          <w:rFonts w:eastAsia="Times New Roman"/>
          <w:sz w:val="20"/>
          <w:szCs w:val="20"/>
          <w:lang w:eastAsia="ja-JP"/>
        </w:rPr>
        <w:t>existing platforms</w:t>
      </w:r>
      <w:r w:rsidR="00191B08">
        <w:rPr>
          <w:rFonts w:eastAsia="Times New Roman"/>
          <w:sz w:val="20"/>
          <w:szCs w:val="20"/>
          <w:lang w:eastAsia="ja-JP"/>
        </w:rPr>
        <w:t>, thus</w:t>
      </w:r>
      <w:r w:rsidRPr="00517E88">
        <w:rPr>
          <w:rFonts w:eastAsia="Times New Roman"/>
          <w:sz w:val="20"/>
          <w:szCs w:val="20"/>
          <w:lang w:eastAsia="ja-JP"/>
        </w:rPr>
        <w:t xml:space="preserve"> enhanc</w:t>
      </w:r>
      <w:r w:rsidR="00191B08">
        <w:rPr>
          <w:rFonts w:eastAsia="Times New Roman"/>
          <w:sz w:val="20"/>
          <w:szCs w:val="20"/>
          <w:lang w:eastAsia="ja-JP"/>
        </w:rPr>
        <w:t>ing</w:t>
      </w:r>
      <w:r w:rsidRPr="00517E88">
        <w:rPr>
          <w:rFonts w:eastAsia="Times New Roman"/>
          <w:sz w:val="20"/>
          <w:szCs w:val="20"/>
          <w:lang w:eastAsia="ja-JP"/>
        </w:rPr>
        <w:t xml:space="preserve"> results planning, performance monitoring and </w:t>
      </w:r>
      <w:r w:rsidR="002F67D5">
        <w:rPr>
          <w:rFonts w:eastAsia="Times New Roman"/>
          <w:sz w:val="20"/>
          <w:szCs w:val="20"/>
          <w:lang w:eastAsia="ja-JP"/>
        </w:rPr>
        <w:t xml:space="preserve">sharing of </w:t>
      </w:r>
      <w:r w:rsidRPr="00517E88">
        <w:rPr>
          <w:rFonts w:eastAsia="Times New Roman"/>
          <w:sz w:val="20"/>
          <w:szCs w:val="20"/>
          <w:lang w:eastAsia="ja-JP"/>
        </w:rPr>
        <w:t xml:space="preserve">lessons to improve UNDP results at all levels and increase transparency. Underpinned by a new data platform </w:t>
      </w:r>
      <w:r w:rsidR="00191B08">
        <w:rPr>
          <w:rFonts w:eastAsia="Times New Roman"/>
          <w:sz w:val="20"/>
          <w:szCs w:val="20"/>
          <w:lang w:eastAsia="ja-JP"/>
        </w:rPr>
        <w:t>with</w:t>
      </w:r>
      <w:r w:rsidRPr="00517E88">
        <w:rPr>
          <w:rFonts w:eastAsia="Times New Roman"/>
          <w:sz w:val="20"/>
          <w:szCs w:val="20"/>
          <w:lang w:eastAsia="ja-JP"/>
        </w:rPr>
        <w:t xml:space="preserve"> a central repository of data for both operation</w:t>
      </w:r>
      <w:r w:rsidR="09057DAE" w:rsidRPr="00517E88">
        <w:rPr>
          <w:rFonts w:eastAsia="Times New Roman"/>
          <w:sz w:val="20"/>
          <w:szCs w:val="20"/>
          <w:lang w:eastAsia="ja-JP"/>
        </w:rPr>
        <w:t>s</w:t>
      </w:r>
      <w:r w:rsidRPr="00517E88">
        <w:rPr>
          <w:rFonts w:eastAsia="Times New Roman"/>
          <w:sz w:val="20"/>
          <w:szCs w:val="20"/>
          <w:lang w:eastAsia="ja-JP"/>
        </w:rPr>
        <w:t xml:space="preserve"> and programmes, a knowledge management platform</w:t>
      </w:r>
      <w:r w:rsidR="4D1349BB" w:rsidRPr="00517E88">
        <w:rPr>
          <w:rFonts w:eastAsia="Times New Roman"/>
          <w:sz w:val="20"/>
          <w:szCs w:val="20"/>
          <w:lang w:eastAsia="ja-JP"/>
        </w:rPr>
        <w:t>,</w:t>
      </w:r>
      <w:r w:rsidRPr="00517E88">
        <w:rPr>
          <w:rFonts w:eastAsia="Times New Roman"/>
          <w:sz w:val="20"/>
          <w:szCs w:val="20"/>
          <w:lang w:eastAsia="ja-JP"/>
        </w:rPr>
        <w:t xml:space="preserve"> benefiting from </w:t>
      </w:r>
      <w:r w:rsidR="09597545" w:rsidRPr="00517E88">
        <w:rPr>
          <w:rFonts w:eastAsia="Times New Roman"/>
          <w:sz w:val="20"/>
          <w:szCs w:val="20"/>
          <w:lang w:eastAsia="ja-JP"/>
        </w:rPr>
        <w:t>the use of</w:t>
      </w:r>
      <w:r w:rsidRPr="00517E88">
        <w:rPr>
          <w:rFonts w:eastAsia="Times New Roman"/>
          <w:sz w:val="20"/>
          <w:szCs w:val="20"/>
          <w:lang w:eastAsia="ja-JP"/>
        </w:rPr>
        <w:t xml:space="preserve"> artificial intelligence</w:t>
      </w:r>
      <w:r w:rsidR="771DFA05" w:rsidRPr="00517E88">
        <w:rPr>
          <w:rFonts w:eastAsia="Times New Roman"/>
          <w:sz w:val="20"/>
          <w:szCs w:val="20"/>
          <w:lang w:eastAsia="ja-JP"/>
        </w:rPr>
        <w:t>,</w:t>
      </w:r>
      <w:r w:rsidRPr="00517E88">
        <w:rPr>
          <w:rFonts w:eastAsia="Times New Roman"/>
          <w:sz w:val="20"/>
          <w:szCs w:val="20"/>
          <w:lang w:eastAsia="ja-JP"/>
        </w:rPr>
        <w:t xml:space="preserve"> will enable UNDP personnel to learn lessons and</w:t>
      </w:r>
      <w:r w:rsidR="002F67D5">
        <w:rPr>
          <w:rFonts w:eastAsia="Times New Roman"/>
          <w:sz w:val="20"/>
          <w:szCs w:val="20"/>
          <w:lang w:eastAsia="ja-JP"/>
        </w:rPr>
        <w:t xml:space="preserve"> </w:t>
      </w:r>
      <w:r w:rsidRPr="00517E88">
        <w:rPr>
          <w:rFonts w:eastAsia="Times New Roman"/>
          <w:sz w:val="20"/>
          <w:szCs w:val="20"/>
          <w:lang w:eastAsia="ja-JP"/>
        </w:rPr>
        <w:t>share valuable knowledge and experience. Modernized collaboration platforms will accelerate knowledge</w:t>
      </w:r>
      <w:r w:rsidR="002F67D5">
        <w:rPr>
          <w:rFonts w:eastAsia="Times New Roman"/>
          <w:sz w:val="20"/>
          <w:szCs w:val="20"/>
          <w:lang w:eastAsia="ja-JP"/>
        </w:rPr>
        <w:t>-</w:t>
      </w:r>
      <w:r w:rsidRPr="00517E88">
        <w:rPr>
          <w:rFonts w:eastAsia="Times New Roman"/>
          <w:sz w:val="20"/>
          <w:szCs w:val="20"/>
          <w:lang w:eastAsia="ja-JP"/>
        </w:rPr>
        <w:t xml:space="preserve">sharing by connecting people </w:t>
      </w:r>
      <w:r w:rsidR="002F67D5">
        <w:rPr>
          <w:rFonts w:eastAsia="Times New Roman"/>
          <w:sz w:val="20"/>
          <w:szCs w:val="20"/>
          <w:lang w:eastAsia="ja-JP"/>
        </w:rPr>
        <w:t xml:space="preserve">who </w:t>
      </w:r>
      <w:r w:rsidRPr="00517E88">
        <w:rPr>
          <w:rFonts w:eastAsia="Times New Roman"/>
          <w:sz w:val="20"/>
          <w:szCs w:val="20"/>
          <w:lang w:eastAsia="ja-JP"/>
        </w:rPr>
        <w:t xml:space="preserve">can contribute </w:t>
      </w:r>
      <w:r w:rsidR="00191B08" w:rsidRPr="00517E88">
        <w:rPr>
          <w:rFonts w:eastAsia="Times New Roman"/>
          <w:sz w:val="20"/>
          <w:szCs w:val="20"/>
          <w:lang w:eastAsia="ja-JP"/>
        </w:rPr>
        <w:t xml:space="preserve">more effectively </w:t>
      </w:r>
      <w:r w:rsidRPr="00517E88">
        <w:rPr>
          <w:rFonts w:eastAsia="Times New Roman"/>
          <w:sz w:val="20"/>
          <w:szCs w:val="20"/>
          <w:lang w:eastAsia="ja-JP"/>
        </w:rPr>
        <w:t>together to improve decision</w:t>
      </w:r>
      <w:r w:rsidR="002F67D5">
        <w:rPr>
          <w:rFonts w:eastAsia="Times New Roman"/>
          <w:sz w:val="20"/>
          <w:szCs w:val="20"/>
          <w:lang w:eastAsia="ja-JP"/>
        </w:rPr>
        <w:t>-</w:t>
      </w:r>
      <w:r w:rsidRPr="00517E88">
        <w:rPr>
          <w:rFonts w:eastAsia="Times New Roman"/>
          <w:sz w:val="20"/>
          <w:szCs w:val="20"/>
          <w:lang w:eastAsia="ja-JP"/>
        </w:rPr>
        <w:t>making</w:t>
      </w:r>
      <w:r w:rsidR="00A73030">
        <w:rPr>
          <w:rFonts w:eastAsia="Times New Roman"/>
          <w:sz w:val="20"/>
          <w:szCs w:val="20"/>
          <w:lang w:eastAsia="ja-JP"/>
        </w:rPr>
        <w:t xml:space="preserve"> to</w:t>
      </w:r>
      <w:r w:rsidRPr="00517E88">
        <w:rPr>
          <w:rFonts w:eastAsia="Times New Roman"/>
          <w:sz w:val="20"/>
          <w:szCs w:val="20"/>
          <w:lang w:eastAsia="ja-JP"/>
        </w:rPr>
        <w:t xml:space="preserve"> increase programme and project performance and results. </w:t>
      </w:r>
      <w:r w:rsidR="657034B8" w:rsidRPr="00517E88">
        <w:rPr>
          <w:rFonts w:eastAsia="Times New Roman"/>
          <w:sz w:val="20"/>
          <w:szCs w:val="20"/>
          <w:lang w:eastAsia="ja-JP"/>
        </w:rPr>
        <w:t xml:space="preserve">UNDP will continue to ensure the </w:t>
      </w:r>
      <w:r w:rsidR="00A73030">
        <w:rPr>
          <w:rFonts w:eastAsia="Times New Roman"/>
          <w:sz w:val="20"/>
          <w:szCs w:val="20"/>
          <w:lang w:eastAsia="ja-JP"/>
        </w:rPr>
        <w:t>c</w:t>
      </w:r>
      <w:r w:rsidR="657034B8" w:rsidRPr="00517E88">
        <w:rPr>
          <w:rFonts w:eastAsia="Times New Roman"/>
          <w:sz w:val="20"/>
          <w:szCs w:val="20"/>
          <w:lang w:eastAsia="ja-JP"/>
        </w:rPr>
        <w:t>yber</w:t>
      </w:r>
      <w:r w:rsidR="00A50C67">
        <w:rPr>
          <w:rFonts w:eastAsia="Times New Roman"/>
          <w:sz w:val="20"/>
          <w:szCs w:val="20"/>
          <w:lang w:eastAsia="ja-JP"/>
        </w:rPr>
        <w:t>s</w:t>
      </w:r>
      <w:r w:rsidR="657034B8" w:rsidRPr="00517E88">
        <w:rPr>
          <w:rFonts w:eastAsia="Times New Roman"/>
          <w:sz w:val="20"/>
          <w:szCs w:val="20"/>
          <w:lang w:eastAsia="ja-JP"/>
        </w:rPr>
        <w:t>ecurity of its systems and data, while respecting U</w:t>
      </w:r>
      <w:r w:rsidR="00A50C67">
        <w:rPr>
          <w:rFonts w:eastAsia="Times New Roman"/>
          <w:sz w:val="20"/>
          <w:szCs w:val="20"/>
          <w:lang w:eastAsia="ja-JP"/>
        </w:rPr>
        <w:t xml:space="preserve">nited </w:t>
      </w:r>
      <w:r w:rsidR="657034B8" w:rsidRPr="00517E88">
        <w:rPr>
          <w:rFonts w:eastAsia="Times New Roman"/>
          <w:sz w:val="20"/>
          <w:szCs w:val="20"/>
          <w:lang w:eastAsia="ja-JP"/>
        </w:rPr>
        <w:t>N</w:t>
      </w:r>
      <w:r w:rsidR="00A50C67">
        <w:rPr>
          <w:rFonts w:eastAsia="Times New Roman"/>
          <w:sz w:val="20"/>
          <w:szCs w:val="20"/>
          <w:lang w:eastAsia="ja-JP"/>
        </w:rPr>
        <w:t>ations</w:t>
      </w:r>
      <w:r w:rsidR="657034B8" w:rsidRPr="00517E88">
        <w:rPr>
          <w:rFonts w:eastAsia="Times New Roman"/>
          <w:sz w:val="20"/>
          <w:szCs w:val="20"/>
          <w:lang w:eastAsia="ja-JP"/>
        </w:rPr>
        <w:t xml:space="preserve"> data privacy principles </w:t>
      </w:r>
      <w:r w:rsidRPr="00517E88">
        <w:rPr>
          <w:rFonts w:eastAsia="Times New Roman"/>
          <w:sz w:val="20"/>
          <w:szCs w:val="20"/>
          <w:lang w:val="en-GB" w:eastAsia="ja-JP"/>
        </w:rPr>
        <w:t> </w:t>
      </w:r>
    </w:p>
    <w:p w14:paraId="355FDD55" w14:textId="465666FC" w:rsidR="00386D0D" w:rsidRPr="000C1570" w:rsidRDefault="00386D0D" w:rsidP="00517E88">
      <w:pPr>
        <w:tabs>
          <w:tab w:val="left" w:pos="1080"/>
        </w:tabs>
        <w:ind w:left="720"/>
        <w:jc w:val="both"/>
        <w:textAlignment w:val="baseline"/>
        <w:rPr>
          <w:rFonts w:eastAsia="Times New Roman"/>
          <w:sz w:val="12"/>
          <w:szCs w:val="12"/>
          <w:lang w:val="en-GB" w:eastAsia="ja-JP"/>
        </w:rPr>
      </w:pPr>
    </w:p>
    <w:p w14:paraId="21870E31" w14:textId="1418EFB9" w:rsidR="00386D0D" w:rsidRPr="00517E88" w:rsidRDefault="00386D0D" w:rsidP="00517E88">
      <w:pPr>
        <w:pStyle w:val="ListParagraph"/>
        <w:numPr>
          <w:ilvl w:val="0"/>
          <w:numId w:val="59"/>
        </w:numPr>
        <w:tabs>
          <w:tab w:val="left" w:pos="1080"/>
        </w:tabs>
        <w:ind w:left="720" w:firstLine="0"/>
        <w:jc w:val="both"/>
        <w:textAlignment w:val="baseline"/>
        <w:rPr>
          <w:rFonts w:eastAsia="Times New Roman"/>
          <w:sz w:val="20"/>
          <w:szCs w:val="20"/>
          <w:lang w:val="en-GB" w:eastAsia="ja-JP"/>
        </w:rPr>
      </w:pPr>
      <w:r w:rsidRPr="00517E88">
        <w:rPr>
          <w:rFonts w:eastAsia="Times New Roman"/>
          <w:sz w:val="20"/>
          <w:szCs w:val="20"/>
          <w:lang w:eastAsia="ja-JP"/>
        </w:rPr>
        <w:t xml:space="preserve">UNDP </w:t>
      </w:r>
      <w:r w:rsidR="00B10399" w:rsidRPr="00517E88">
        <w:rPr>
          <w:rFonts w:eastAsia="Times New Roman"/>
          <w:sz w:val="20"/>
          <w:szCs w:val="20"/>
          <w:lang w:eastAsia="ja-JP"/>
        </w:rPr>
        <w:t xml:space="preserve">agrees </w:t>
      </w:r>
      <w:r w:rsidRPr="00517E88">
        <w:rPr>
          <w:rFonts w:eastAsia="Times New Roman"/>
          <w:sz w:val="20"/>
          <w:szCs w:val="20"/>
          <w:lang w:eastAsia="ja-JP"/>
        </w:rPr>
        <w:t>with </w:t>
      </w:r>
      <w:r w:rsidR="00A50C67" w:rsidRPr="002D7A43">
        <w:rPr>
          <w:rFonts w:eastAsia="Times New Roman"/>
          <w:b/>
          <w:bCs/>
          <w:sz w:val="20"/>
          <w:szCs w:val="20"/>
          <w:lang w:eastAsia="ja-JP"/>
        </w:rPr>
        <w:t>r</w:t>
      </w:r>
      <w:r w:rsidRPr="00517E88">
        <w:rPr>
          <w:rFonts w:eastAsia="Times New Roman"/>
          <w:b/>
          <w:bCs/>
          <w:sz w:val="20"/>
          <w:szCs w:val="20"/>
          <w:lang w:eastAsia="ja-JP"/>
        </w:rPr>
        <w:t>ecommendation 6</w:t>
      </w:r>
      <w:r w:rsidRPr="00517E88">
        <w:rPr>
          <w:rFonts w:eastAsia="Times New Roman"/>
          <w:sz w:val="20"/>
          <w:szCs w:val="20"/>
          <w:lang w:eastAsia="ja-JP"/>
        </w:rPr>
        <w:t xml:space="preserve">. Increasing the levels of quality funding (un-earmarked and lightly-earmarked resources) </w:t>
      </w:r>
      <w:r w:rsidR="00A50C67">
        <w:rPr>
          <w:rFonts w:eastAsia="Times New Roman"/>
          <w:sz w:val="20"/>
          <w:szCs w:val="20"/>
          <w:lang w:eastAsia="ja-JP"/>
        </w:rPr>
        <w:t xml:space="preserve">is </w:t>
      </w:r>
      <w:r w:rsidRPr="00517E88">
        <w:rPr>
          <w:rFonts w:eastAsia="Times New Roman"/>
          <w:sz w:val="20"/>
          <w:szCs w:val="20"/>
          <w:lang w:eastAsia="ja-JP"/>
        </w:rPr>
        <w:t xml:space="preserve">an important part of </w:t>
      </w:r>
      <w:r w:rsidR="00A50C67">
        <w:rPr>
          <w:rFonts w:eastAsia="Times New Roman"/>
          <w:sz w:val="20"/>
          <w:szCs w:val="20"/>
          <w:lang w:eastAsia="ja-JP"/>
        </w:rPr>
        <w:t xml:space="preserve">the </w:t>
      </w:r>
      <w:r w:rsidRPr="00517E88">
        <w:rPr>
          <w:rFonts w:eastAsia="Times New Roman"/>
          <w:sz w:val="20"/>
          <w:szCs w:val="20"/>
          <w:lang w:eastAsia="ja-JP"/>
        </w:rPr>
        <w:t xml:space="preserve">overall </w:t>
      </w:r>
      <w:r w:rsidR="00A50C67">
        <w:rPr>
          <w:rFonts w:eastAsia="Times New Roman"/>
          <w:sz w:val="20"/>
          <w:szCs w:val="20"/>
          <w:lang w:eastAsia="ja-JP"/>
        </w:rPr>
        <w:t xml:space="preserve">UNDP </w:t>
      </w:r>
      <w:r w:rsidRPr="00517E88">
        <w:rPr>
          <w:rFonts w:eastAsia="Times New Roman"/>
          <w:sz w:val="20"/>
          <w:szCs w:val="20"/>
          <w:lang w:eastAsia="ja-JP"/>
        </w:rPr>
        <w:t xml:space="preserve">resource mobilization strategy. It aligns with the </w:t>
      </w:r>
      <w:r w:rsidR="00A50C67">
        <w:rPr>
          <w:rFonts w:eastAsia="Times New Roman"/>
          <w:sz w:val="20"/>
          <w:szCs w:val="20"/>
          <w:lang w:eastAsia="ja-JP"/>
        </w:rPr>
        <w:t>f</w:t>
      </w:r>
      <w:r w:rsidRPr="00517E88">
        <w:rPr>
          <w:rFonts w:eastAsia="Times New Roman"/>
          <w:sz w:val="20"/>
          <w:szCs w:val="20"/>
          <w:lang w:eastAsia="ja-JP"/>
        </w:rPr>
        <w:t xml:space="preserve">unding </w:t>
      </w:r>
      <w:r w:rsidR="00A50C67">
        <w:rPr>
          <w:rFonts w:eastAsia="Times New Roman"/>
          <w:sz w:val="20"/>
          <w:szCs w:val="20"/>
          <w:lang w:eastAsia="ja-JP"/>
        </w:rPr>
        <w:t>c</w:t>
      </w:r>
      <w:r w:rsidRPr="00517E88">
        <w:rPr>
          <w:rFonts w:eastAsia="Times New Roman"/>
          <w:sz w:val="20"/>
          <w:szCs w:val="20"/>
          <w:lang w:eastAsia="ja-JP"/>
        </w:rPr>
        <w:t xml:space="preserve">ompact and the mutual commitment between </w:t>
      </w:r>
      <w:r w:rsidR="00A50C67">
        <w:rPr>
          <w:rFonts w:eastAsia="Times New Roman"/>
          <w:sz w:val="20"/>
          <w:szCs w:val="20"/>
          <w:lang w:eastAsia="ja-JP"/>
        </w:rPr>
        <w:t>M</w:t>
      </w:r>
      <w:r w:rsidRPr="00517E88">
        <w:rPr>
          <w:rFonts w:eastAsia="Times New Roman"/>
          <w:sz w:val="20"/>
          <w:szCs w:val="20"/>
          <w:lang w:eastAsia="ja-JP"/>
        </w:rPr>
        <w:t xml:space="preserve">ember </w:t>
      </w:r>
      <w:r w:rsidR="00A50C67">
        <w:rPr>
          <w:rFonts w:eastAsia="Times New Roman"/>
          <w:sz w:val="20"/>
          <w:szCs w:val="20"/>
          <w:lang w:eastAsia="ja-JP"/>
        </w:rPr>
        <w:t>S</w:t>
      </w:r>
      <w:r w:rsidRPr="00517E88">
        <w:rPr>
          <w:rFonts w:eastAsia="Times New Roman"/>
          <w:sz w:val="20"/>
          <w:szCs w:val="20"/>
          <w:lang w:eastAsia="ja-JP"/>
        </w:rPr>
        <w:t>tates and the wider U</w:t>
      </w:r>
      <w:r w:rsidR="00A50C67">
        <w:rPr>
          <w:rFonts w:eastAsia="Times New Roman"/>
          <w:sz w:val="20"/>
          <w:szCs w:val="20"/>
          <w:lang w:eastAsia="ja-JP"/>
        </w:rPr>
        <w:t xml:space="preserve">nited </w:t>
      </w:r>
      <w:r w:rsidRPr="00517E88">
        <w:rPr>
          <w:rFonts w:eastAsia="Times New Roman"/>
          <w:sz w:val="20"/>
          <w:szCs w:val="20"/>
          <w:lang w:eastAsia="ja-JP"/>
        </w:rPr>
        <w:t>N</w:t>
      </w:r>
      <w:r w:rsidR="00A50C67">
        <w:rPr>
          <w:rFonts w:eastAsia="Times New Roman"/>
          <w:sz w:val="20"/>
          <w:szCs w:val="20"/>
          <w:lang w:eastAsia="ja-JP"/>
        </w:rPr>
        <w:t>ations</w:t>
      </w:r>
      <w:r w:rsidRPr="00517E88">
        <w:rPr>
          <w:rFonts w:eastAsia="Times New Roman"/>
          <w:sz w:val="20"/>
          <w:szCs w:val="20"/>
          <w:lang w:eastAsia="ja-JP"/>
        </w:rPr>
        <w:t xml:space="preserve"> development system towards increasing the share of regular </w:t>
      </w:r>
      <w:r w:rsidR="13136FE0" w:rsidRPr="00517E88">
        <w:rPr>
          <w:rFonts w:eastAsia="Times New Roman"/>
          <w:sz w:val="20"/>
          <w:szCs w:val="20"/>
          <w:lang w:eastAsia="ja-JP"/>
        </w:rPr>
        <w:t>resource</w:t>
      </w:r>
      <w:r w:rsidR="00A50C67">
        <w:rPr>
          <w:rFonts w:eastAsia="Times New Roman"/>
          <w:sz w:val="20"/>
          <w:szCs w:val="20"/>
          <w:lang w:eastAsia="ja-JP"/>
        </w:rPr>
        <w:t>s</w:t>
      </w:r>
      <w:r w:rsidR="13136FE0" w:rsidRPr="00517E88">
        <w:rPr>
          <w:rFonts w:eastAsia="Times New Roman"/>
          <w:sz w:val="20"/>
          <w:szCs w:val="20"/>
          <w:lang w:eastAsia="ja-JP"/>
        </w:rPr>
        <w:t xml:space="preserve"> </w:t>
      </w:r>
      <w:r w:rsidRPr="00517E88">
        <w:rPr>
          <w:rFonts w:eastAsia="Times New Roman"/>
          <w:sz w:val="20"/>
          <w:szCs w:val="20"/>
          <w:lang w:eastAsia="ja-JP"/>
        </w:rPr>
        <w:t>and thematic</w:t>
      </w:r>
      <w:r w:rsidR="00367E93" w:rsidRPr="00517E88">
        <w:rPr>
          <w:rFonts w:eastAsia="Times New Roman"/>
          <w:sz w:val="20"/>
          <w:szCs w:val="20"/>
          <w:lang w:eastAsia="ja-JP"/>
        </w:rPr>
        <w:t xml:space="preserve"> and </w:t>
      </w:r>
      <w:r w:rsidRPr="00517E88">
        <w:rPr>
          <w:rFonts w:eastAsia="Times New Roman"/>
          <w:sz w:val="20"/>
          <w:szCs w:val="20"/>
          <w:lang w:eastAsia="ja-JP"/>
        </w:rPr>
        <w:t>pooled funding. Compared to the other multilateral institutions, the U</w:t>
      </w:r>
      <w:r w:rsidR="00A50C67">
        <w:rPr>
          <w:rFonts w:eastAsia="Times New Roman"/>
          <w:sz w:val="20"/>
          <w:szCs w:val="20"/>
          <w:lang w:eastAsia="ja-JP"/>
        </w:rPr>
        <w:t xml:space="preserve">nited </w:t>
      </w:r>
      <w:r w:rsidRPr="00517E88">
        <w:rPr>
          <w:rFonts w:eastAsia="Times New Roman"/>
          <w:sz w:val="20"/>
          <w:szCs w:val="20"/>
          <w:lang w:eastAsia="ja-JP"/>
        </w:rPr>
        <w:t>N</w:t>
      </w:r>
      <w:r w:rsidR="00A50C67">
        <w:rPr>
          <w:rFonts w:eastAsia="Times New Roman"/>
          <w:sz w:val="20"/>
          <w:szCs w:val="20"/>
          <w:lang w:eastAsia="ja-JP"/>
        </w:rPr>
        <w:t>ations</w:t>
      </w:r>
      <w:r w:rsidRPr="00517E88">
        <w:rPr>
          <w:rFonts w:eastAsia="Times New Roman"/>
          <w:sz w:val="20"/>
          <w:szCs w:val="20"/>
          <w:lang w:eastAsia="ja-JP"/>
        </w:rPr>
        <w:t xml:space="preserve"> system remains </w:t>
      </w:r>
      <w:r w:rsidR="00A50C67">
        <w:rPr>
          <w:rFonts w:eastAsia="Times New Roman"/>
          <w:sz w:val="20"/>
          <w:szCs w:val="20"/>
          <w:lang w:eastAsia="ja-JP"/>
        </w:rPr>
        <w:t xml:space="preserve">funded </w:t>
      </w:r>
      <w:r w:rsidRPr="00517E88">
        <w:rPr>
          <w:rFonts w:eastAsia="Times New Roman"/>
          <w:sz w:val="20"/>
          <w:szCs w:val="20"/>
          <w:lang w:eastAsia="ja-JP"/>
        </w:rPr>
        <w:t>predominantly through highly-earmarked contributions</w:t>
      </w:r>
      <w:r w:rsidR="00E801E9" w:rsidRPr="00517E88">
        <w:rPr>
          <w:rFonts w:eastAsia="Times New Roman"/>
          <w:sz w:val="20"/>
          <w:szCs w:val="20"/>
          <w:lang w:eastAsia="ja-JP"/>
        </w:rPr>
        <w:t>. In</w:t>
      </w:r>
      <w:r w:rsidRPr="00517E88">
        <w:rPr>
          <w:rFonts w:eastAsia="Times New Roman"/>
          <w:sz w:val="20"/>
          <w:szCs w:val="20"/>
          <w:lang w:eastAsia="ja-JP"/>
        </w:rPr>
        <w:t xml:space="preserve"> 2018, 7</w:t>
      </w:r>
      <w:r w:rsidR="74CF7F51" w:rsidRPr="00517E88">
        <w:rPr>
          <w:rFonts w:eastAsia="Times New Roman"/>
          <w:sz w:val="20"/>
          <w:szCs w:val="20"/>
          <w:lang w:eastAsia="ja-JP"/>
        </w:rPr>
        <w:t>9</w:t>
      </w:r>
      <w:r w:rsidR="00A50C67">
        <w:rPr>
          <w:rFonts w:eastAsia="Times New Roman"/>
          <w:sz w:val="20"/>
          <w:szCs w:val="20"/>
          <w:lang w:eastAsia="ja-JP"/>
        </w:rPr>
        <w:t xml:space="preserve"> per cent</w:t>
      </w:r>
      <w:r w:rsidR="7C91959D" w:rsidRPr="00517E88">
        <w:rPr>
          <w:rFonts w:eastAsia="Times New Roman"/>
          <w:sz w:val="20"/>
          <w:szCs w:val="20"/>
          <w:lang w:eastAsia="ja-JP"/>
        </w:rPr>
        <w:t xml:space="preserve"> of </w:t>
      </w:r>
      <w:r w:rsidR="6D40F096" w:rsidRPr="00517E88">
        <w:rPr>
          <w:rFonts w:eastAsia="Times New Roman"/>
          <w:sz w:val="20"/>
          <w:szCs w:val="20"/>
          <w:lang w:eastAsia="ja-JP"/>
        </w:rPr>
        <w:t>all contributions to U</w:t>
      </w:r>
      <w:r w:rsidR="00A50C67">
        <w:rPr>
          <w:rFonts w:eastAsia="Times New Roman"/>
          <w:sz w:val="20"/>
          <w:szCs w:val="20"/>
          <w:lang w:eastAsia="ja-JP"/>
        </w:rPr>
        <w:t xml:space="preserve">nited </w:t>
      </w:r>
      <w:r w:rsidR="6D40F096" w:rsidRPr="00517E88">
        <w:rPr>
          <w:rFonts w:eastAsia="Times New Roman"/>
          <w:sz w:val="20"/>
          <w:szCs w:val="20"/>
          <w:lang w:eastAsia="ja-JP"/>
        </w:rPr>
        <w:t>N</w:t>
      </w:r>
      <w:r w:rsidR="00A50C67">
        <w:rPr>
          <w:rFonts w:eastAsia="Times New Roman"/>
          <w:sz w:val="20"/>
          <w:szCs w:val="20"/>
          <w:lang w:eastAsia="ja-JP"/>
        </w:rPr>
        <w:t>ations operational activities for development were</w:t>
      </w:r>
      <w:r w:rsidR="7C91959D" w:rsidRPr="00517E88">
        <w:rPr>
          <w:rFonts w:eastAsia="Times New Roman"/>
          <w:sz w:val="20"/>
          <w:szCs w:val="20"/>
          <w:lang w:eastAsia="ja-JP"/>
        </w:rPr>
        <w:t xml:space="preserve"> earmarked</w:t>
      </w:r>
      <w:r w:rsidRPr="00517E88">
        <w:rPr>
          <w:rFonts w:eastAsia="Times New Roman"/>
          <w:sz w:val="20"/>
          <w:szCs w:val="20"/>
          <w:lang w:eastAsia="ja-JP"/>
        </w:rPr>
        <w:t xml:space="preserve">, </w:t>
      </w:r>
      <w:r w:rsidR="00A50C67">
        <w:rPr>
          <w:rFonts w:eastAsia="Times New Roman"/>
          <w:sz w:val="20"/>
          <w:szCs w:val="20"/>
          <w:lang w:eastAsia="ja-JP"/>
        </w:rPr>
        <w:t xml:space="preserve">a situation </w:t>
      </w:r>
      <w:r w:rsidRPr="00517E88">
        <w:rPr>
          <w:rFonts w:eastAsia="Times New Roman"/>
          <w:sz w:val="20"/>
          <w:szCs w:val="20"/>
          <w:lang w:eastAsia="ja-JP"/>
        </w:rPr>
        <w:t xml:space="preserve">which the </w:t>
      </w:r>
      <w:r w:rsidR="00A50C67">
        <w:rPr>
          <w:rFonts w:eastAsia="Times New Roman"/>
          <w:sz w:val="20"/>
          <w:szCs w:val="20"/>
          <w:lang w:eastAsia="ja-JP"/>
        </w:rPr>
        <w:t>f</w:t>
      </w:r>
      <w:r w:rsidRPr="00517E88">
        <w:rPr>
          <w:rFonts w:eastAsia="Times New Roman"/>
          <w:sz w:val="20"/>
          <w:szCs w:val="20"/>
          <w:lang w:eastAsia="ja-JP"/>
        </w:rPr>
        <w:t xml:space="preserve">unding </w:t>
      </w:r>
      <w:r w:rsidR="00A50C67">
        <w:rPr>
          <w:rFonts w:eastAsia="Times New Roman"/>
          <w:sz w:val="20"/>
          <w:szCs w:val="20"/>
          <w:lang w:eastAsia="ja-JP"/>
        </w:rPr>
        <w:t>c</w:t>
      </w:r>
      <w:r w:rsidRPr="00517E88">
        <w:rPr>
          <w:rFonts w:eastAsia="Times New Roman"/>
          <w:sz w:val="20"/>
          <w:szCs w:val="20"/>
          <w:lang w:eastAsia="ja-JP"/>
        </w:rPr>
        <w:t>ompact aims to shift. Such a shift in funding behavio</w:t>
      </w:r>
      <w:r w:rsidR="002D5D8D">
        <w:rPr>
          <w:rFonts w:eastAsia="Times New Roman"/>
          <w:sz w:val="20"/>
          <w:szCs w:val="20"/>
          <w:lang w:eastAsia="ja-JP"/>
        </w:rPr>
        <w:t>ur</w:t>
      </w:r>
      <w:r w:rsidRPr="00517E88">
        <w:rPr>
          <w:rFonts w:eastAsia="Times New Roman"/>
          <w:sz w:val="20"/>
          <w:szCs w:val="20"/>
          <w:lang w:eastAsia="ja-JP"/>
        </w:rPr>
        <w:t xml:space="preserve"> will be a key enabler for UNDP and other U</w:t>
      </w:r>
      <w:r w:rsidR="00A50C67">
        <w:rPr>
          <w:rFonts w:eastAsia="Times New Roman"/>
          <w:sz w:val="20"/>
          <w:szCs w:val="20"/>
          <w:lang w:eastAsia="ja-JP"/>
        </w:rPr>
        <w:t xml:space="preserve">nited </w:t>
      </w:r>
      <w:r w:rsidRPr="00517E88">
        <w:rPr>
          <w:rFonts w:eastAsia="Times New Roman"/>
          <w:sz w:val="20"/>
          <w:szCs w:val="20"/>
          <w:lang w:eastAsia="ja-JP"/>
        </w:rPr>
        <w:t>N</w:t>
      </w:r>
      <w:r w:rsidR="00A50C67">
        <w:rPr>
          <w:rFonts w:eastAsia="Times New Roman"/>
          <w:sz w:val="20"/>
          <w:szCs w:val="20"/>
          <w:lang w:eastAsia="ja-JP"/>
        </w:rPr>
        <w:t>ations</w:t>
      </w:r>
      <w:r w:rsidRPr="00517E88">
        <w:rPr>
          <w:rFonts w:eastAsia="Times New Roman"/>
          <w:sz w:val="20"/>
          <w:szCs w:val="20"/>
          <w:lang w:eastAsia="ja-JP"/>
        </w:rPr>
        <w:t xml:space="preserve"> agencies to </w:t>
      </w:r>
      <w:r w:rsidR="00166B1F" w:rsidRPr="00517E88">
        <w:rPr>
          <w:rFonts w:eastAsia="Times New Roman"/>
          <w:sz w:val="20"/>
          <w:szCs w:val="20"/>
          <w:lang w:eastAsia="ja-JP"/>
        </w:rPr>
        <w:t xml:space="preserve">move away from operating </w:t>
      </w:r>
      <w:r w:rsidR="00A50C67" w:rsidRPr="00517E88">
        <w:rPr>
          <w:rFonts w:eastAsia="Times New Roman"/>
          <w:sz w:val="20"/>
          <w:szCs w:val="20"/>
          <w:lang w:eastAsia="ja-JP"/>
        </w:rPr>
        <w:t xml:space="preserve">mainly </w:t>
      </w:r>
      <w:r w:rsidR="00166B1F" w:rsidRPr="00517E88">
        <w:rPr>
          <w:rFonts w:eastAsia="Times New Roman"/>
          <w:sz w:val="20"/>
          <w:szCs w:val="20"/>
          <w:lang w:eastAsia="ja-JP"/>
        </w:rPr>
        <w:t>with projectized funding</w:t>
      </w:r>
      <w:r w:rsidRPr="00517E88">
        <w:rPr>
          <w:rFonts w:eastAsia="Times New Roman"/>
          <w:sz w:val="20"/>
          <w:szCs w:val="20"/>
          <w:lang w:eastAsia="ja-JP"/>
        </w:rPr>
        <w:t>. </w:t>
      </w:r>
    </w:p>
    <w:p w14:paraId="55383CB3" w14:textId="7BB9AAB5" w:rsidR="00386D0D" w:rsidRPr="000C1570" w:rsidRDefault="00386D0D" w:rsidP="00517E88">
      <w:pPr>
        <w:tabs>
          <w:tab w:val="left" w:pos="1080"/>
        </w:tabs>
        <w:ind w:left="720"/>
        <w:jc w:val="both"/>
        <w:textAlignment w:val="baseline"/>
        <w:rPr>
          <w:rFonts w:eastAsia="Times New Roman"/>
          <w:sz w:val="12"/>
          <w:szCs w:val="12"/>
          <w:lang w:val="en-GB" w:eastAsia="ja-JP"/>
        </w:rPr>
      </w:pPr>
    </w:p>
    <w:p w14:paraId="697D8321" w14:textId="1BB148AD" w:rsidR="00455476" w:rsidRPr="00517E88" w:rsidRDefault="00386D0D" w:rsidP="00517E88">
      <w:pPr>
        <w:pStyle w:val="ListParagraph"/>
        <w:numPr>
          <w:ilvl w:val="0"/>
          <w:numId w:val="59"/>
        </w:numPr>
        <w:tabs>
          <w:tab w:val="left" w:pos="1080"/>
        </w:tabs>
        <w:ind w:left="720" w:firstLine="0"/>
        <w:jc w:val="both"/>
        <w:textAlignment w:val="baseline"/>
        <w:rPr>
          <w:rFonts w:eastAsia="Times New Roman"/>
          <w:sz w:val="20"/>
          <w:szCs w:val="20"/>
          <w:lang w:val="en-GB" w:eastAsia="ja-JP"/>
        </w:rPr>
      </w:pPr>
      <w:r w:rsidRPr="00517E88">
        <w:rPr>
          <w:rFonts w:eastAsia="Times New Roman"/>
          <w:sz w:val="20"/>
          <w:szCs w:val="20"/>
          <w:lang w:eastAsia="ja-JP"/>
        </w:rPr>
        <w:t>In 2020, funding partners contributed 99</w:t>
      </w:r>
      <w:r w:rsidR="00A50C67">
        <w:rPr>
          <w:rFonts w:eastAsia="Times New Roman"/>
          <w:sz w:val="20"/>
          <w:szCs w:val="20"/>
          <w:lang w:eastAsia="ja-JP"/>
        </w:rPr>
        <w:t xml:space="preserve"> per cent</w:t>
      </w:r>
      <w:r w:rsidR="00A50C67" w:rsidRPr="00517E88">
        <w:rPr>
          <w:rFonts w:eastAsia="Times New Roman"/>
          <w:sz w:val="20"/>
          <w:szCs w:val="20"/>
          <w:lang w:eastAsia="ja-JP"/>
        </w:rPr>
        <w:t xml:space="preserve"> </w:t>
      </w:r>
      <w:r w:rsidRPr="00517E88">
        <w:rPr>
          <w:rFonts w:eastAsia="Times New Roman"/>
          <w:sz w:val="20"/>
          <w:szCs w:val="20"/>
          <w:lang w:eastAsia="ja-JP"/>
        </w:rPr>
        <w:t xml:space="preserve">of the $700 million annual </w:t>
      </w:r>
      <w:r w:rsidR="001C0056">
        <w:rPr>
          <w:rFonts w:eastAsia="Times New Roman"/>
          <w:sz w:val="20"/>
          <w:szCs w:val="20"/>
          <w:lang w:eastAsia="ja-JP"/>
        </w:rPr>
        <w:t xml:space="preserve">strategic plan </w:t>
      </w:r>
      <w:r w:rsidRPr="00517E88">
        <w:rPr>
          <w:rFonts w:eastAsia="Times New Roman"/>
          <w:sz w:val="20"/>
          <w:szCs w:val="20"/>
          <w:lang w:eastAsia="ja-JP"/>
        </w:rPr>
        <w:t>target for contributions</w:t>
      </w:r>
      <w:r w:rsidR="00A50C67">
        <w:rPr>
          <w:rFonts w:eastAsia="Times New Roman"/>
          <w:sz w:val="20"/>
          <w:szCs w:val="20"/>
          <w:lang w:eastAsia="ja-JP"/>
        </w:rPr>
        <w:t xml:space="preserve"> to regular resources</w:t>
      </w:r>
      <w:r w:rsidRPr="00517E88">
        <w:rPr>
          <w:rFonts w:eastAsia="Times New Roman"/>
          <w:sz w:val="20"/>
          <w:szCs w:val="20"/>
          <w:lang w:eastAsia="ja-JP"/>
        </w:rPr>
        <w:t xml:space="preserve">. However, </w:t>
      </w:r>
      <w:r w:rsidR="00A50C67">
        <w:rPr>
          <w:rFonts w:eastAsia="Times New Roman"/>
          <w:sz w:val="20"/>
          <w:szCs w:val="20"/>
          <w:lang w:eastAsia="ja-JP"/>
        </w:rPr>
        <w:t xml:space="preserve">regular resources account for </w:t>
      </w:r>
      <w:r w:rsidRPr="00517E88">
        <w:rPr>
          <w:rFonts w:eastAsia="Times New Roman"/>
          <w:sz w:val="20"/>
          <w:szCs w:val="20"/>
          <w:lang w:eastAsia="ja-JP"/>
        </w:rPr>
        <w:t>13</w:t>
      </w:r>
      <w:r w:rsidR="00A50C67">
        <w:rPr>
          <w:rFonts w:eastAsia="Times New Roman"/>
          <w:sz w:val="20"/>
          <w:szCs w:val="20"/>
          <w:lang w:eastAsia="ja-JP"/>
        </w:rPr>
        <w:t xml:space="preserve"> per cent</w:t>
      </w:r>
      <w:r w:rsidRPr="00517E88">
        <w:rPr>
          <w:rFonts w:eastAsia="Times New Roman"/>
          <w:sz w:val="20"/>
          <w:szCs w:val="20"/>
          <w:lang w:eastAsia="ja-JP"/>
        </w:rPr>
        <w:t xml:space="preserve"> of the total funding to UNDP</w:t>
      </w:r>
      <w:r w:rsidR="00074CD2" w:rsidRPr="00517E88">
        <w:rPr>
          <w:rFonts w:eastAsia="Times New Roman"/>
          <w:sz w:val="20"/>
          <w:szCs w:val="20"/>
          <w:lang w:eastAsia="ja-JP"/>
        </w:rPr>
        <w:t xml:space="preserve">, </w:t>
      </w:r>
      <w:r w:rsidRPr="00517E88">
        <w:rPr>
          <w:rFonts w:eastAsia="Times New Roman"/>
          <w:sz w:val="20"/>
          <w:szCs w:val="20"/>
          <w:lang w:eastAsia="ja-JP"/>
        </w:rPr>
        <w:t>far short of the 30</w:t>
      </w:r>
      <w:r w:rsidR="00EF5852">
        <w:rPr>
          <w:rFonts w:eastAsia="Times New Roman"/>
          <w:sz w:val="20"/>
          <w:szCs w:val="20"/>
          <w:lang w:eastAsia="ja-JP"/>
        </w:rPr>
        <w:t xml:space="preserve"> per cent </w:t>
      </w:r>
      <w:r w:rsidRPr="00517E88">
        <w:rPr>
          <w:rFonts w:eastAsia="Times New Roman"/>
          <w:sz w:val="20"/>
          <w:szCs w:val="20"/>
          <w:lang w:eastAsia="ja-JP"/>
        </w:rPr>
        <w:t xml:space="preserve">target in the </w:t>
      </w:r>
      <w:r w:rsidR="00EF5852">
        <w:rPr>
          <w:rFonts w:eastAsia="Times New Roman"/>
          <w:sz w:val="20"/>
          <w:szCs w:val="20"/>
          <w:lang w:eastAsia="ja-JP"/>
        </w:rPr>
        <w:t>f</w:t>
      </w:r>
      <w:r w:rsidRPr="00517E88">
        <w:rPr>
          <w:rFonts w:eastAsia="Times New Roman"/>
          <w:sz w:val="20"/>
          <w:szCs w:val="20"/>
          <w:lang w:eastAsia="ja-JP"/>
        </w:rPr>
        <w:t xml:space="preserve">unding </w:t>
      </w:r>
      <w:r w:rsidR="00EF5852">
        <w:rPr>
          <w:rFonts w:eastAsia="Times New Roman"/>
          <w:sz w:val="20"/>
          <w:szCs w:val="20"/>
          <w:lang w:eastAsia="ja-JP"/>
        </w:rPr>
        <w:t>c</w:t>
      </w:r>
      <w:r w:rsidRPr="00517E88">
        <w:rPr>
          <w:rFonts w:eastAsia="Times New Roman"/>
          <w:sz w:val="20"/>
          <w:szCs w:val="20"/>
          <w:lang w:eastAsia="ja-JP"/>
        </w:rPr>
        <w:t xml:space="preserve">ompact. Being the most flexible funding modality, </w:t>
      </w:r>
      <w:r w:rsidR="00EF5852">
        <w:rPr>
          <w:rFonts w:eastAsia="Times New Roman"/>
          <w:sz w:val="20"/>
          <w:szCs w:val="20"/>
          <w:lang w:eastAsia="ja-JP"/>
        </w:rPr>
        <w:t xml:space="preserve">regular </w:t>
      </w:r>
      <w:r w:rsidRPr="00517E88">
        <w:rPr>
          <w:rFonts w:eastAsia="Times New Roman"/>
          <w:sz w:val="20"/>
          <w:szCs w:val="20"/>
          <w:lang w:eastAsia="ja-JP"/>
        </w:rPr>
        <w:t xml:space="preserve">resources allow UNDP to invest in programmes where the need is greatest and lay the foundational work in programme design that will help attract more funding from other sources. For instance, this flexibility </w:t>
      </w:r>
      <w:r w:rsidR="00637E79" w:rsidRPr="00517E88">
        <w:rPr>
          <w:rFonts w:eastAsia="Times New Roman"/>
          <w:sz w:val="20"/>
          <w:szCs w:val="20"/>
          <w:lang w:eastAsia="ja-JP"/>
        </w:rPr>
        <w:t xml:space="preserve">and agility of </w:t>
      </w:r>
      <w:r w:rsidR="00EF5852">
        <w:rPr>
          <w:rFonts w:eastAsia="Times New Roman"/>
          <w:sz w:val="20"/>
          <w:szCs w:val="20"/>
          <w:lang w:eastAsia="ja-JP"/>
        </w:rPr>
        <w:t>regular</w:t>
      </w:r>
      <w:r w:rsidR="00EF5852" w:rsidRPr="00517E88">
        <w:rPr>
          <w:rFonts w:eastAsia="Times New Roman"/>
          <w:sz w:val="20"/>
          <w:szCs w:val="20"/>
          <w:lang w:eastAsia="ja-JP"/>
        </w:rPr>
        <w:t xml:space="preserve"> </w:t>
      </w:r>
      <w:r w:rsidR="00637E79" w:rsidRPr="00517E88">
        <w:rPr>
          <w:rFonts w:eastAsia="Times New Roman"/>
          <w:sz w:val="20"/>
          <w:szCs w:val="20"/>
          <w:lang w:eastAsia="ja-JP"/>
        </w:rPr>
        <w:t xml:space="preserve">resources </w:t>
      </w:r>
      <w:r w:rsidRPr="00517E88">
        <w:rPr>
          <w:rFonts w:eastAsia="Times New Roman"/>
          <w:sz w:val="20"/>
          <w:szCs w:val="20"/>
          <w:lang w:eastAsia="ja-JP"/>
        </w:rPr>
        <w:t xml:space="preserve">helped UNDP </w:t>
      </w:r>
      <w:r w:rsidR="00EF5852">
        <w:rPr>
          <w:rFonts w:eastAsia="Times New Roman"/>
          <w:sz w:val="20"/>
          <w:szCs w:val="20"/>
          <w:lang w:eastAsia="ja-JP"/>
        </w:rPr>
        <w:t xml:space="preserve">to </w:t>
      </w:r>
      <w:r w:rsidRPr="00517E88">
        <w:rPr>
          <w:rFonts w:eastAsia="Times New Roman"/>
          <w:sz w:val="20"/>
          <w:szCs w:val="20"/>
          <w:lang w:eastAsia="ja-JP"/>
        </w:rPr>
        <w:t xml:space="preserve">make rapid decisions </w:t>
      </w:r>
      <w:r w:rsidR="00EF5852">
        <w:rPr>
          <w:rFonts w:eastAsia="Times New Roman"/>
          <w:sz w:val="20"/>
          <w:szCs w:val="20"/>
          <w:lang w:eastAsia="ja-JP"/>
        </w:rPr>
        <w:t xml:space="preserve">about </w:t>
      </w:r>
      <w:r w:rsidR="00EF5852" w:rsidRPr="00517E88">
        <w:rPr>
          <w:rFonts w:eastAsia="Times New Roman"/>
          <w:sz w:val="20"/>
          <w:szCs w:val="20"/>
          <w:lang w:eastAsia="ja-JP"/>
        </w:rPr>
        <w:t xml:space="preserve">funding </w:t>
      </w:r>
      <w:r w:rsidRPr="00517E88">
        <w:rPr>
          <w:rFonts w:eastAsia="Times New Roman"/>
          <w:sz w:val="20"/>
          <w:szCs w:val="20"/>
          <w:lang w:eastAsia="ja-JP"/>
        </w:rPr>
        <w:t>and respond proactively to the challenges of COVID-19.</w:t>
      </w:r>
      <w:r w:rsidRPr="00517E88">
        <w:rPr>
          <w:rFonts w:eastAsia="Times New Roman"/>
          <w:sz w:val="20"/>
          <w:szCs w:val="20"/>
          <w:lang w:val="en-GB" w:eastAsia="ja-JP"/>
        </w:rPr>
        <w:t> </w:t>
      </w:r>
    </w:p>
    <w:p w14:paraId="0F1C7C9B" w14:textId="30938AB8" w:rsidR="00455476" w:rsidRPr="000C1570" w:rsidRDefault="00455476" w:rsidP="00517E88">
      <w:pPr>
        <w:tabs>
          <w:tab w:val="left" w:pos="1080"/>
        </w:tabs>
        <w:ind w:left="720"/>
        <w:jc w:val="both"/>
        <w:textAlignment w:val="baseline"/>
        <w:rPr>
          <w:rFonts w:eastAsia="Times New Roman"/>
          <w:sz w:val="12"/>
          <w:szCs w:val="12"/>
          <w:lang w:val="en-GB" w:eastAsia="ja-JP"/>
        </w:rPr>
      </w:pPr>
    </w:p>
    <w:p w14:paraId="41EA0452" w14:textId="7B3DDEB9" w:rsidR="009E335D" w:rsidRPr="00517E88" w:rsidRDefault="00386D0D" w:rsidP="00517E88">
      <w:pPr>
        <w:pStyle w:val="ListParagraph"/>
        <w:numPr>
          <w:ilvl w:val="0"/>
          <w:numId w:val="59"/>
        </w:numPr>
        <w:tabs>
          <w:tab w:val="left" w:pos="1080"/>
        </w:tabs>
        <w:ind w:left="720" w:firstLine="0"/>
        <w:jc w:val="both"/>
        <w:textAlignment w:val="baseline"/>
        <w:rPr>
          <w:rFonts w:eastAsia="Times New Roman"/>
          <w:sz w:val="20"/>
          <w:szCs w:val="20"/>
          <w:lang w:eastAsia="ja-JP"/>
        </w:rPr>
      </w:pPr>
      <w:r w:rsidRPr="00517E88">
        <w:rPr>
          <w:rFonts w:eastAsia="Times New Roman"/>
          <w:sz w:val="20"/>
          <w:szCs w:val="20"/>
          <w:lang w:eastAsia="ja-JP"/>
        </w:rPr>
        <w:t xml:space="preserve">In support of the next strategic plan, UNDP will continue to emphasize the importance of flexible and predictable funding, noting its alignment with the </w:t>
      </w:r>
      <w:r w:rsidR="00EF5852">
        <w:rPr>
          <w:rFonts w:eastAsia="Times New Roman"/>
          <w:sz w:val="20"/>
          <w:szCs w:val="20"/>
          <w:lang w:eastAsia="ja-JP"/>
        </w:rPr>
        <w:t>f</w:t>
      </w:r>
      <w:r w:rsidRPr="00517E88">
        <w:rPr>
          <w:rFonts w:eastAsia="Times New Roman"/>
          <w:sz w:val="20"/>
          <w:szCs w:val="20"/>
          <w:lang w:eastAsia="ja-JP"/>
        </w:rPr>
        <w:t xml:space="preserve">unding </w:t>
      </w:r>
      <w:r w:rsidR="00EF5852">
        <w:rPr>
          <w:rFonts w:eastAsia="Times New Roman"/>
          <w:sz w:val="20"/>
          <w:szCs w:val="20"/>
          <w:lang w:eastAsia="ja-JP"/>
        </w:rPr>
        <w:t>c</w:t>
      </w:r>
      <w:r w:rsidRPr="00517E88">
        <w:rPr>
          <w:rFonts w:eastAsia="Times New Roman"/>
          <w:sz w:val="20"/>
          <w:szCs w:val="20"/>
          <w:lang w:eastAsia="ja-JP"/>
        </w:rPr>
        <w:t>ompact. This includes efforts to encourage multi-year pledges and agreements</w:t>
      </w:r>
      <w:r w:rsidR="00191B08">
        <w:rPr>
          <w:rFonts w:eastAsia="Times New Roman"/>
          <w:sz w:val="20"/>
          <w:szCs w:val="20"/>
          <w:lang w:eastAsia="ja-JP"/>
        </w:rPr>
        <w:t xml:space="preserve"> and</w:t>
      </w:r>
      <w:r w:rsidRPr="00517E88">
        <w:rPr>
          <w:rFonts w:eastAsia="Times New Roman"/>
          <w:sz w:val="20"/>
          <w:szCs w:val="20"/>
          <w:lang w:eastAsia="ja-JP"/>
        </w:rPr>
        <w:t xml:space="preserve"> </w:t>
      </w:r>
      <w:r w:rsidR="42AEDA24" w:rsidRPr="00517E88">
        <w:rPr>
          <w:rFonts w:eastAsia="Times New Roman"/>
          <w:sz w:val="20"/>
          <w:szCs w:val="20"/>
          <w:lang w:eastAsia="ja-JP"/>
        </w:rPr>
        <w:t xml:space="preserve">increased </w:t>
      </w:r>
      <w:r w:rsidRPr="00517E88">
        <w:rPr>
          <w:rFonts w:eastAsia="Times New Roman"/>
          <w:sz w:val="20"/>
          <w:szCs w:val="20"/>
          <w:lang w:eastAsia="ja-JP"/>
        </w:rPr>
        <w:t>contributions to thematic and pooled funding</w:t>
      </w:r>
      <w:r w:rsidR="009E335D" w:rsidRPr="00517E88">
        <w:rPr>
          <w:rFonts w:eastAsia="Times New Roman"/>
          <w:sz w:val="20"/>
          <w:szCs w:val="20"/>
          <w:lang w:eastAsia="ja-JP"/>
        </w:rPr>
        <w:t>. In line with the management response</w:t>
      </w:r>
      <w:r w:rsidR="00191B08">
        <w:rPr>
          <w:rFonts w:eastAsia="Times New Roman"/>
          <w:sz w:val="20"/>
          <w:szCs w:val="20"/>
          <w:lang w:eastAsia="ja-JP"/>
        </w:rPr>
        <w:t>s</w:t>
      </w:r>
      <w:r w:rsidR="009E335D" w:rsidRPr="00517E88">
        <w:rPr>
          <w:rFonts w:eastAsia="Times New Roman"/>
          <w:sz w:val="20"/>
          <w:szCs w:val="20"/>
          <w:lang w:eastAsia="ja-JP"/>
        </w:rPr>
        <w:t xml:space="preserve"> to the evaluation of UNDP development cooperation in middle</w:t>
      </w:r>
      <w:r w:rsidR="00EF5852">
        <w:rPr>
          <w:rFonts w:eastAsia="Times New Roman"/>
          <w:sz w:val="20"/>
          <w:szCs w:val="20"/>
          <w:lang w:eastAsia="ja-JP"/>
        </w:rPr>
        <w:t>-</w:t>
      </w:r>
      <w:r w:rsidR="009E335D" w:rsidRPr="00517E88">
        <w:rPr>
          <w:rFonts w:eastAsia="Times New Roman"/>
          <w:sz w:val="20"/>
          <w:szCs w:val="20"/>
          <w:lang w:eastAsia="ja-JP"/>
        </w:rPr>
        <w:t>income countries (</w:t>
      </w:r>
      <w:hyperlink r:id="rId11" w:history="1">
        <w:r w:rsidR="009E335D" w:rsidRPr="00EF5852">
          <w:rPr>
            <w:rStyle w:val="Hyperlink"/>
            <w:rFonts w:eastAsia="Times New Roman"/>
            <w:sz w:val="20"/>
            <w:szCs w:val="20"/>
            <w:lang w:eastAsia="ja-JP"/>
          </w:rPr>
          <w:t>DP/2020/22</w:t>
        </w:r>
      </w:hyperlink>
      <w:r w:rsidR="009E335D" w:rsidRPr="00517E88">
        <w:rPr>
          <w:rFonts w:eastAsia="Times New Roman"/>
          <w:sz w:val="20"/>
          <w:szCs w:val="20"/>
          <w:lang w:eastAsia="ja-JP"/>
        </w:rPr>
        <w:t>),and the evaluation of UNDP support for climate change adaptation</w:t>
      </w:r>
      <w:r w:rsidR="00EF5852">
        <w:rPr>
          <w:rFonts w:eastAsia="Times New Roman"/>
          <w:sz w:val="20"/>
          <w:szCs w:val="20"/>
          <w:lang w:eastAsia="ja-JP"/>
        </w:rPr>
        <w:t xml:space="preserve"> (</w:t>
      </w:r>
      <w:hyperlink r:id="rId12" w:history="1">
        <w:r w:rsidR="00EF5852" w:rsidRPr="00EF5852">
          <w:rPr>
            <w:rStyle w:val="Hyperlink"/>
            <w:rFonts w:eastAsia="Times New Roman"/>
            <w:sz w:val="20"/>
            <w:szCs w:val="20"/>
            <w:lang w:eastAsia="ja-JP"/>
          </w:rPr>
          <w:t>DP/2021/7</w:t>
        </w:r>
      </w:hyperlink>
      <w:r w:rsidR="00EF5852">
        <w:rPr>
          <w:rFonts w:eastAsia="Times New Roman"/>
          <w:sz w:val="20"/>
          <w:szCs w:val="20"/>
          <w:lang w:eastAsia="ja-JP"/>
        </w:rPr>
        <w:t>)</w:t>
      </w:r>
      <w:r w:rsidR="009E335D" w:rsidRPr="00517E88">
        <w:rPr>
          <w:rFonts w:eastAsia="Times New Roman"/>
          <w:sz w:val="20"/>
          <w:szCs w:val="20"/>
          <w:lang w:eastAsia="ja-JP"/>
        </w:rPr>
        <w:t>, UNDP will factor the broader topic of the allocation of programme funding to countries in its engagement with the Executive Board on the integrated resources plan and integrated budget, 2022-2025 and its midterm review. </w:t>
      </w:r>
    </w:p>
    <w:p w14:paraId="52E50433" w14:textId="49B48891" w:rsidR="00386D0D" w:rsidRPr="000C1570" w:rsidRDefault="00386D0D" w:rsidP="00517E88">
      <w:pPr>
        <w:tabs>
          <w:tab w:val="left" w:pos="1080"/>
        </w:tabs>
        <w:ind w:left="720"/>
        <w:jc w:val="both"/>
        <w:textAlignment w:val="baseline"/>
        <w:rPr>
          <w:rFonts w:eastAsia="Times New Roman"/>
          <w:sz w:val="12"/>
          <w:szCs w:val="12"/>
          <w:lang w:val="en-GB" w:eastAsia="ja-JP"/>
        </w:rPr>
      </w:pPr>
    </w:p>
    <w:p w14:paraId="22388F7F" w14:textId="0E6A5168" w:rsidR="00386D0D" w:rsidRPr="00517E88" w:rsidRDefault="00386D0D" w:rsidP="00517E88">
      <w:pPr>
        <w:pStyle w:val="ListParagraph"/>
        <w:numPr>
          <w:ilvl w:val="0"/>
          <w:numId w:val="59"/>
        </w:numPr>
        <w:tabs>
          <w:tab w:val="left" w:pos="1080"/>
        </w:tabs>
        <w:ind w:left="720" w:firstLine="0"/>
        <w:jc w:val="both"/>
        <w:textAlignment w:val="baseline"/>
        <w:rPr>
          <w:rFonts w:eastAsia="Times New Roman"/>
          <w:sz w:val="20"/>
          <w:szCs w:val="20"/>
          <w:lang w:eastAsia="ja-JP"/>
        </w:rPr>
      </w:pPr>
      <w:r w:rsidRPr="00517E88">
        <w:rPr>
          <w:rFonts w:eastAsia="Times New Roman"/>
          <w:sz w:val="20"/>
          <w:szCs w:val="20"/>
          <w:lang w:eastAsia="ja-JP"/>
        </w:rPr>
        <w:t xml:space="preserve">In line with the evaluation’s recommendation, UNDP </w:t>
      </w:r>
      <w:r w:rsidR="00864136">
        <w:rPr>
          <w:rFonts w:eastAsia="Times New Roman"/>
          <w:sz w:val="20"/>
          <w:szCs w:val="20"/>
          <w:lang w:eastAsia="ja-JP"/>
        </w:rPr>
        <w:t xml:space="preserve">will take </w:t>
      </w:r>
      <w:r w:rsidRPr="00517E88">
        <w:rPr>
          <w:rFonts w:eastAsia="Times New Roman"/>
          <w:sz w:val="20"/>
          <w:szCs w:val="20"/>
          <w:lang w:eastAsia="ja-JP"/>
        </w:rPr>
        <w:t>steps to shift from a project-driven approach to fundraising and advocacy at the portfolio level</w:t>
      </w:r>
      <w:r w:rsidR="00B2494B" w:rsidRPr="00517E88">
        <w:rPr>
          <w:rFonts w:eastAsia="Times New Roman"/>
          <w:sz w:val="20"/>
          <w:szCs w:val="20"/>
          <w:lang w:eastAsia="ja-JP"/>
        </w:rPr>
        <w:t xml:space="preserve">, </w:t>
      </w:r>
      <w:r w:rsidRPr="00517E88">
        <w:rPr>
          <w:rFonts w:eastAsia="Times New Roman"/>
          <w:sz w:val="20"/>
          <w:szCs w:val="20"/>
          <w:lang w:eastAsia="ja-JP"/>
        </w:rPr>
        <w:t>supporting efforts to attract better</w:t>
      </w:r>
      <w:r w:rsidR="003213A7">
        <w:rPr>
          <w:rFonts w:eastAsia="Times New Roman"/>
          <w:sz w:val="20"/>
          <w:szCs w:val="20"/>
          <w:lang w:eastAsia="ja-JP"/>
        </w:rPr>
        <w:t>-</w:t>
      </w:r>
      <w:r w:rsidRPr="00517E88">
        <w:rPr>
          <w:rFonts w:eastAsia="Times New Roman"/>
          <w:sz w:val="20"/>
          <w:szCs w:val="20"/>
          <w:lang w:eastAsia="ja-JP"/>
        </w:rPr>
        <w:t xml:space="preserve">quality funding that is less projectized and less transactional. UNDP will </w:t>
      </w:r>
      <w:r w:rsidR="26BAB1F7" w:rsidRPr="00517E88">
        <w:rPr>
          <w:rFonts w:eastAsia="Times New Roman"/>
          <w:sz w:val="20"/>
          <w:szCs w:val="20"/>
          <w:lang w:eastAsia="ja-JP"/>
        </w:rPr>
        <w:t>explore using</w:t>
      </w:r>
      <w:r w:rsidRPr="00517E88">
        <w:rPr>
          <w:rFonts w:eastAsia="Times New Roman"/>
          <w:sz w:val="20"/>
          <w:szCs w:val="20"/>
          <w:lang w:eastAsia="ja-JP"/>
        </w:rPr>
        <w:t xml:space="preserve"> new and existing mechanisms</w:t>
      </w:r>
      <w:r w:rsidR="00B2494B" w:rsidRPr="00517E88">
        <w:rPr>
          <w:rFonts w:eastAsia="Times New Roman"/>
          <w:sz w:val="20"/>
          <w:szCs w:val="20"/>
          <w:lang w:eastAsia="ja-JP"/>
        </w:rPr>
        <w:t xml:space="preserve"> </w:t>
      </w:r>
      <w:r w:rsidRPr="00517E88">
        <w:rPr>
          <w:rFonts w:eastAsia="Times New Roman"/>
          <w:sz w:val="20"/>
          <w:szCs w:val="20"/>
          <w:lang w:eastAsia="ja-JP"/>
        </w:rPr>
        <w:t>to mobilize and channel funds to strategic initiatives as opposed to small individual projects. These strategic initiatives</w:t>
      </w:r>
      <w:r w:rsidR="00EA34EF" w:rsidRPr="00FD495B">
        <w:rPr>
          <w:rFonts w:eastAsia="Times New Roman"/>
          <w:sz w:val="20"/>
          <w:szCs w:val="20"/>
          <w:lang w:val="en-GB" w:eastAsia="ja-JP"/>
        </w:rPr>
        <w:t>—</w:t>
      </w:r>
      <w:r w:rsidR="003213A7">
        <w:rPr>
          <w:rFonts w:eastAsia="Times New Roman"/>
          <w:sz w:val="20"/>
          <w:szCs w:val="20"/>
          <w:lang w:eastAsia="ja-JP"/>
        </w:rPr>
        <w:t xml:space="preserve"> </w:t>
      </w:r>
      <w:r w:rsidRPr="00517E88">
        <w:rPr>
          <w:rFonts w:eastAsia="Times New Roman"/>
          <w:sz w:val="20"/>
          <w:szCs w:val="20"/>
          <w:lang w:eastAsia="ja-JP"/>
        </w:rPr>
        <w:t>“portfolio offers”</w:t>
      </w:r>
      <w:r w:rsidR="00EA34EF" w:rsidRPr="00EA34EF">
        <w:rPr>
          <w:rFonts w:eastAsia="Times New Roman"/>
          <w:sz w:val="20"/>
          <w:szCs w:val="20"/>
          <w:lang w:val="en-GB" w:eastAsia="ja-JP"/>
        </w:rPr>
        <w:t xml:space="preserve"> </w:t>
      </w:r>
      <w:r w:rsidR="00EA34EF" w:rsidRPr="00FD495B">
        <w:rPr>
          <w:rFonts w:eastAsia="Times New Roman"/>
          <w:sz w:val="20"/>
          <w:szCs w:val="20"/>
          <w:lang w:val="en-GB" w:eastAsia="ja-JP"/>
        </w:rPr>
        <w:t>—</w:t>
      </w:r>
      <w:r w:rsidRPr="00517E88">
        <w:rPr>
          <w:rFonts w:eastAsia="Times New Roman"/>
          <w:sz w:val="20"/>
          <w:szCs w:val="20"/>
          <w:lang w:eastAsia="ja-JP"/>
        </w:rPr>
        <w:t xml:space="preserve">in areas of work that best demonstrate </w:t>
      </w:r>
      <w:r w:rsidR="003213A7">
        <w:rPr>
          <w:rFonts w:eastAsia="Times New Roman"/>
          <w:sz w:val="20"/>
          <w:szCs w:val="20"/>
          <w:lang w:eastAsia="ja-JP"/>
        </w:rPr>
        <w:t xml:space="preserve">the </w:t>
      </w:r>
      <w:r w:rsidRPr="00517E88">
        <w:rPr>
          <w:rFonts w:eastAsia="Times New Roman"/>
          <w:sz w:val="20"/>
          <w:szCs w:val="20"/>
          <w:lang w:eastAsia="ja-JP"/>
        </w:rPr>
        <w:t>UNDP comparative advantage</w:t>
      </w:r>
      <w:r w:rsidR="00282DBB" w:rsidRPr="00517E88">
        <w:rPr>
          <w:rFonts w:eastAsia="Times New Roman"/>
          <w:sz w:val="20"/>
          <w:szCs w:val="20"/>
          <w:lang w:eastAsia="ja-JP"/>
        </w:rPr>
        <w:t xml:space="preserve"> </w:t>
      </w:r>
      <w:r w:rsidRPr="00517E88">
        <w:rPr>
          <w:rFonts w:eastAsia="Times New Roman"/>
          <w:sz w:val="20"/>
          <w:szCs w:val="20"/>
          <w:lang w:eastAsia="ja-JP"/>
        </w:rPr>
        <w:t xml:space="preserve">will be shaped </w:t>
      </w:r>
      <w:r w:rsidR="00B55054">
        <w:rPr>
          <w:rFonts w:eastAsia="Times New Roman"/>
          <w:sz w:val="20"/>
          <w:szCs w:val="20"/>
          <w:lang w:eastAsia="ja-JP"/>
        </w:rPr>
        <w:t>through</w:t>
      </w:r>
      <w:r w:rsidRPr="00517E88">
        <w:rPr>
          <w:rFonts w:eastAsia="Times New Roman"/>
          <w:sz w:val="20"/>
          <w:szCs w:val="20"/>
          <w:lang w:eastAsia="ja-JP"/>
        </w:rPr>
        <w:t xml:space="preserve"> consultation</w:t>
      </w:r>
      <w:r w:rsidR="646BA678" w:rsidRPr="00517E88">
        <w:rPr>
          <w:rFonts w:eastAsia="Times New Roman"/>
          <w:sz w:val="20"/>
          <w:szCs w:val="20"/>
          <w:lang w:eastAsia="ja-JP"/>
        </w:rPr>
        <w:t>s</w:t>
      </w:r>
      <w:r w:rsidRPr="00517E88">
        <w:rPr>
          <w:rFonts w:eastAsia="Times New Roman"/>
          <w:sz w:val="20"/>
          <w:szCs w:val="20"/>
          <w:lang w:eastAsia="ja-JP"/>
        </w:rPr>
        <w:t xml:space="preserve"> </w:t>
      </w:r>
      <w:r w:rsidRPr="00517E88">
        <w:rPr>
          <w:rFonts w:eastAsia="Times New Roman"/>
          <w:sz w:val="20"/>
          <w:szCs w:val="20"/>
          <w:lang w:eastAsia="ja-JP"/>
        </w:rPr>
        <w:lastRenderedPageBreak/>
        <w:t xml:space="preserve">with partners </w:t>
      </w:r>
      <w:r w:rsidR="00B55054">
        <w:rPr>
          <w:rFonts w:eastAsia="Times New Roman"/>
          <w:sz w:val="20"/>
          <w:szCs w:val="20"/>
          <w:lang w:eastAsia="ja-JP"/>
        </w:rPr>
        <w:t xml:space="preserve">with </w:t>
      </w:r>
      <w:r w:rsidRPr="00517E88">
        <w:rPr>
          <w:rFonts w:eastAsia="Times New Roman"/>
          <w:sz w:val="20"/>
          <w:szCs w:val="20"/>
          <w:lang w:eastAsia="ja-JP"/>
        </w:rPr>
        <w:t>common priorities, while meeting UNDP strategic and corporate objectives. UNDP will refine and adapt internal programmatic and operational systems, tools and capabilities to be more flexible to help make the portfolio-driven approach a reality. </w:t>
      </w:r>
    </w:p>
    <w:p w14:paraId="6EE5B0B5" w14:textId="1CD6E7CE" w:rsidR="00386D0D" w:rsidRPr="000C1570" w:rsidRDefault="00386D0D" w:rsidP="00517E88">
      <w:pPr>
        <w:tabs>
          <w:tab w:val="left" w:pos="1080"/>
        </w:tabs>
        <w:ind w:left="720"/>
        <w:jc w:val="both"/>
        <w:textAlignment w:val="baseline"/>
        <w:rPr>
          <w:rFonts w:eastAsia="Times New Roman"/>
          <w:sz w:val="12"/>
          <w:szCs w:val="12"/>
          <w:lang w:eastAsia="ja-JP"/>
        </w:rPr>
      </w:pPr>
    </w:p>
    <w:p w14:paraId="14D9D22A" w14:textId="7BFA52AB" w:rsidR="00386D0D" w:rsidRPr="00517E88" w:rsidRDefault="00386D0D" w:rsidP="00517E88">
      <w:pPr>
        <w:pStyle w:val="ListParagraph"/>
        <w:numPr>
          <w:ilvl w:val="0"/>
          <w:numId w:val="59"/>
        </w:numPr>
        <w:tabs>
          <w:tab w:val="left" w:pos="1080"/>
        </w:tabs>
        <w:ind w:left="720" w:firstLine="0"/>
        <w:jc w:val="both"/>
        <w:textAlignment w:val="baseline"/>
        <w:rPr>
          <w:rFonts w:eastAsia="Times New Roman"/>
          <w:sz w:val="20"/>
          <w:szCs w:val="20"/>
          <w:lang w:eastAsia="ja-JP"/>
        </w:rPr>
      </w:pPr>
      <w:r w:rsidRPr="00517E88">
        <w:rPr>
          <w:rFonts w:eastAsia="Times New Roman"/>
          <w:sz w:val="20"/>
          <w:szCs w:val="20"/>
          <w:lang w:eastAsia="ja-JP"/>
        </w:rPr>
        <w:t xml:space="preserve">In </w:t>
      </w:r>
      <w:r w:rsidR="4B92D5B8" w:rsidRPr="00517E88">
        <w:rPr>
          <w:rFonts w:eastAsia="Times New Roman"/>
          <w:sz w:val="20"/>
          <w:szCs w:val="20"/>
          <w:lang w:eastAsia="ja-JP"/>
        </w:rPr>
        <w:t xml:space="preserve">an effort </w:t>
      </w:r>
      <w:r w:rsidRPr="00517E88">
        <w:rPr>
          <w:rFonts w:eastAsia="Times New Roman"/>
          <w:sz w:val="20"/>
          <w:szCs w:val="20"/>
          <w:lang w:eastAsia="ja-JP"/>
        </w:rPr>
        <w:t xml:space="preserve">to bring coherence and scale to its work on financing for the </w:t>
      </w:r>
      <w:r w:rsidR="003213A7">
        <w:rPr>
          <w:rFonts w:eastAsia="Times New Roman"/>
          <w:sz w:val="20"/>
          <w:szCs w:val="20"/>
          <w:lang w:eastAsia="ja-JP"/>
        </w:rPr>
        <w:t>Sustainable Development Goals</w:t>
      </w:r>
      <w:r w:rsidR="4B92D5B8" w:rsidRPr="00517E88">
        <w:rPr>
          <w:rFonts w:eastAsia="Times New Roman"/>
          <w:sz w:val="20"/>
          <w:szCs w:val="20"/>
          <w:lang w:eastAsia="ja-JP"/>
        </w:rPr>
        <w:t xml:space="preserve">, </w:t>
      </w:r>
      <w:r w:rsidRPr="00517E88">
        <w:rPr>
          <w:rFonts w:eastAsia="Times New Roman"/>
          <w:sz w:val="20"/>
          <w:szCs w:val="20"/>
          <w:lang w:eastAsia="ja-JP"/>
        </w:rPr>
        <w:t>UNDP established the SDG Finance Sector Hub</w:t>
      </w:r>
      <w:r w:rsidR="6C40631F" w:rsidRPr="00517E88">
        <w:rPr>
          <w:rFonts w:eastAsia="Times New Roman"/>
          <w:sz w:val="20"/>
          <w:szCs w:val="20"/>
          <w:lang w:eastAsia="ja-JP"/>
        </w:rPr>
        <w:t xml:space="preserve"> in 2019</w:t>
      </w:r>
      <w:r w:rsidRPr="00517E88">
        <w:rPr>
          <w:rFonts w:eastAsia="Times New Roman"/>
          <w:sz w:val="20"/>
          <w:szCs w:val="20"/>
          <w:lang w:eastAsia="ja-JP"/>
        </w:rPr>
        <w:t xml:space="preserve">. </w:t>
      </w:r>
      <w:r w:rsidR="1CB3B127" w:rsidRPr="00517E88">
        <w:rPr>
          <w:rFonts w:eastAsia="Times New Roman"/>
          <w:sz w:val="20"/>
          <w:szCs w:val="20"/>
          <w:lang w:eastAsia="ja-JP"/>
        </w:rPr>
        <w:t>Accordingly,</w:t>
      </w:r>
      <w:r w:rsidRPr="00517E88">
        <w:rPr>
          <w:rFonts w:eastAsia="Times New Roman"/>
          <w:sz w:val="20"/>
          <w:szCs w:val="20"/>
          <w:lang w:eastAsia="ja-JP"/>
        </w:rPr>
        <w:t xml:space="preserve"> UNDP supports countries with tailored </w:t>
      </w:r>
      <w:hyperlink r:id="rId13">
        <w:r w:rsidRPr="00517E88">
          <w:rPr>
            <w:rFonts w:eastAsia="Times New Roman"/>
            <w:sz w:val="20"/>
            <w:szCs w:val="20"/>
            <w:lang w:eastAsia="ja-JP"/>
          </w:rPr>
          <w:t>service offers</w:t>
        </w:r>
      </w:hyperlink>
      <w:r w:rsidRPr="00517E88">
        <w:rPr>
          <w:rFonts w:eastAsia="Times New Roman"/>
          <w:sz w:val="20"/>
          <w:szCs w:val="20"/>
          <w:lang w:eastAsia="ja-JP"/>
        </w:rPr>
        <w:t xml:space="preserve"> to advance financing for the </w:t>
      </w:r>
      <w:r w:rsidR="003213A7">
        <w:rPr>
          <w:rFonts w:eastAsia="Times New Roman"/>
          <w:sz w:val="20"/>
          <w:szCs w:val="20"/>
          <w:lang w:eastAsia="ja-JP"/>
        </w:rPr>
        <w:t>Goals</w:t>
      </w:r>
      <w:r w:rsidRPr="00517E88">
        <w:rPr>
          <w:rFonts w:eastAsia="Times New Roman"/>
          <w:sz w:val="20"/>
          <w:szCs w:val="20"/>
          <w:lang w:eastAsia="ja-JP"/>
        </w:rPr>
        <w:t xml:space="preserve"> across different development contexts including fragile and conflict-affected countries and </w:t>
      </w:r>
      <w:r w:rsidR="003213A7">
        <w:rPr>
          <w:rFonts w:eastAsia="Times New Roman"/>
          <w:sz w:val="20"/>
          <w:szCs w:val="20"/>
          <w:lang w:eastAsia="ja-JP"/>
        </w:rPr>
        <w:t>s</w:t>
      </w:r>
      <w:r w:rsidRPr="00517E88">
        <w:rPr>
          <w:rFonts w:eastAsia="Times New Roman"/>
          <w:sz w:val="20"/>
          <w:szCs w:val="20"/>
          <w:lang w:eastAsia="ja-JP"/>
        </w:rPr>
        <w:t xml:space="preserve">mall </w:t>
      </w:r>
      <w:r w:rsidR="003213A7">
        <w:rPr>
          <w:rFonts w:eastAsia="Times New Roman"/>
          <w:sz w:val="20"/>
          <w:szCs w:val="20"/>
          <w:lang w:eastAsia="ja-JP"/>
        </w:rPr>
        <w:t>i</w:t>
      </w:r>
      <w:r w:rsidRPr="00517E88">
        <w:rPr>
          <w:rFonts w:eastAsia="Times New Roman"/>
          <w:sz w:val="20"/>
          <w:szCs w:val="20"/>
          <w:lang w:eastAsia="ja-JP"/>
        </w:rPr>
        <w:t xml:space="preserve">sland </w:t>
      </w:r>
      <w:r w:rsidR="003213A7">
        <w:rPr>
          <w:rFonts w:eastAsia="Times New Roman"/>
          <w:sz w:val="20"/>
          <w:szCs w:val="20"/>
          <w:lang w:eastAsia="ja-JP"/>
        </w:rPr>
        <w:t>d</w:t>
      </w:r>
      <w:r w:rsidRPr="00517E88">
        <w:rPr>
          <w:rFonts w:eastAsia="Times New Roman"/>
          <w:sz w:val="20"/>
          <w:szCs w:val="20"/>
          <w:lang w:eastAsia="ja-JP"/>
        </w:rPr>
        <w:t>eveloping States. The service offers include flagship initiatives</w:t>
      </w:r>
      <w:r w:rsidR="25E271A0" w:rsidRPr="00517E88">
        <w:rPr>
          <w:rFonts w:eastAsia="Times New Roman"/>
          <w:sz w:val="20"/>
          <w:szCs w:val="20"/>
          <w:lang w:eastAsia="ja-JP"/>
        </w:rPr>
        <w:t xml:space="preserve"> </w:t>
      </w:r>
      <w:r w:rsidR="7846EF3C" w:rsidRPr="00517E88">
        <w:rPr>
          <w:rFonts w:eastAsia="Times New Roman"/>
          <w:sz w:val="20"/>
          <w:szCs w:val="20"/>
          <w:lang w:eastAsia="ja-JP"/>
        </w:rPr>
        <w:t xml:space="preserve">such </w:t>
      </w:r>
      <w:r w:rsidRPr="00517E88">
        <w:rPr>
          <w:rFonts w:eastAsia="Times New Roman"/>
          <w:sz w:val="20"/>
          <w:szCs w:val="20"/>
          <w:lang w:eastAsia="ja-JP"/>
        </w:rPr>
        <w:t>as </w:t>
      </w:r>
      <w:r w:rsidR="003213A7">
        <w:rPr>
          <w:rFonts w:eastAsia="Times New Roman"/>
          <w:sz w:val="20"/>
          <w:szCs w:val="20"/>
          <w:lang w:eastAsia="ja-JP"/>
        </w:rPr>
        <w:t>i</w:t>
      </w:r>
      <w:hyperlink r:id="rId14">
        <w:r w:rsidRPr="00517E88">
          <w:rPr>
            <w:rFonts w:eastAsia="Times New Roman"/>
            <w:sz w:val="20"/>
            <w:szCs w:val="20"/>
            <w:lang w:eastAsia="ja-JP"/>
          </w:rPr>
          <w:t xml:space="preserve">ntegrated </w:t>
        </w:r>
        <w:r w:rsidR="003213A7">
          <w:rPr>
            <w:rFonts w:eastAsia="Times New Roman"/>
            <w:sz w:val="20"/>
            <w:szCs w:val="20"/>
            <w:lang w:eastAsia="ja-JP"/>
          </w:rPr>
          <w:t>n</w:t>
        </w:r>
        <w:r w:rsidRPr="00517E88">
          <w:rPr>
            <w:rFonts w:eastAsia="Times New Roman"/>
            <w:sz w:val="20"/>
            <w:szCs w:val="20"/>
            <w:lang w:eastAsia="ja-JP"/>
          </w:rPr>
          <w:t xml:space="preserve">ational </w:t>
        </w:r>
        <w:r w:rsidR="003213A7">
          <w:rPr>
            <w:rFonts w:eastAsia="Times New Roman"/>
            <w:sz w:val="20"/>
            <w:szCs w:val="20"/>
            <w:lang w:eastAsia="ja-JP"/>
          </w:rPr>
          <w:t>f</w:t>
        </w:r>
        <w:r w:rsidRPr="00517E88">
          <w:rPr>
            <w:rFonts w:eastAsia="Times New Roman"/>
            <w:sz w:val="20"/>
            <w:szCs w:val="20"/>
            <w:lang w:eastAsia="ja-JP"/>
          </w:rPr>
          <w:t xml:space="preserve">inancing </w:t>
        </w:r>
        <w:r w:rsidR="003213A7">
          <w:rPr>
            <w:rFonts w:eastAsia="Times New Roman"/>
            <w:sz w:val="20"/>
            <w:szCs w:val="20"/>
            <w:lang w:eastAsia="ja-JP"/>
          </w:rPr>
          <w:t>f</w:t>
        </w:r>
        <w:r w:rsidRPr="00517E88">
          <w:rPr>
            <w:rFonts w:eastAsia="Times New Roman"/>
            <w:sz w:val="20"/>
            <w:szCs w:val="20"/>
            <w:lang w:eastAsia="ja-JP"/>
          </w:rPr>
          <w:t>rameworks</w:t>
        </w:r>
      </w:hyperlink>
      <w:r w:rsidRPr="00517E88">
        <w:rPr>
          <w:rFonts w:eastAsia="Times New Roman"/>
          <w:sz w:val="20"/>
          <w:szCs w:val="20"/>
          <w:lang w:eastAsia="ja-JP"/>
        </w:rPr>
        <w:t> to align public financing to the Goals; </w:t>
      </w:r>
      <w:r w:rsidR="00AA4CCC">
        <w:rPr>
          <w:rFonts w:eastAsia="Times New Roman"/>
          <w:sz w:val="20"/>
          <w:szCs w:val="20"/>
          <w:lang w:eastAsia="ja-JP"/>
        </w:rPr>
        <w:t>“</w:t>
      </w:r>
      <w:hyperlink r:id="rId15">
        <w:r w:rsidRPr="00517E88">
          <w:rPr>
            <w:rFonts w:eastAsia="Times New Roman"/>
            <w:sz w:val="20"/>
            <w:szCs w:val="20"/>
            <w:lang w:eastAsia="ja-JP"/>
          </w:rPr>
          <w:t>SDG Impact</w:t>
        </w:r>
      </w:hyperlink>
      <w:r w:rsidR="00AA4CCC">
        <w:rPr>
          <w:rFonts w:eastAsia="Times New Roman"/>
          <w:sz w:val="20"/>
          <w:szCs w:val="20"/>
          <w:lang w:eastAsia="ja-JP"/>
        </w:rPr>
        <w:t>”</w:t>
      </w:r>
      <w:r w:rsidRPr="00517E88">
        <w:rPr>
          <w:rFonts w:eastAsia="Times New Roman"/>
          <w:sz w:val="20"/>
          <w:szCs w:val="20"/>
          <w:lang w:eastAsia="ja-JP"/>
        </w:rPr>
        <w:t xml:space="preserve"> to </w:t>
      </w:r>
      <w:r w:rsidR="00FA2A7F" w:rsidRPr="00955C43">
        <w:rPr>
          <w:rFonts w:eastAsia="Times New Roman"/>
          <w:sz w:val="20"/>
          <w:szCs w:val="20"/>
          <w:lang w:eastAsia="ja-JP"/>
        </w:rPr>
        <w:t>assist countries in leveraging</w:t>
      </w:r>
      <w:r w:rsidRPr="00955C43">
        <w:rPr>
          <w:rFonts w:eastAsia="Times New Roman"/>
          <w:sz w:val="20"/>
          <w:szCs w:val="20"/>
          <w:lang w:eastAsia="ja-JP"/>
        </w:rPr>
        <w:t xml:space="preserve"> private sector</w:t>
      </w:r>
      <w:r w:rsidR="00955C43">
        <w:rPr>
          <w:rFonts w:eastAsia="Times New Roman"/>
          <w:sz w:val="20"/>
          <w:szCs w:val="20"/>
          <w:lang w:eastAsia="ja-JP"/>
        </w:rPr>
        <w:t xml:space="preserve"> financing and investment</w:t>
      </w:r>
      <w:r w:rsidRPr="00517E88">
        <w:rPr>
          <w:rFonts w:eastAsia="Times New Roman"/>
          <w:sz w:val="20"/>
          <w:szCs w:val="20"/>
          <w:lang w:eastAsia="ja-JP"/>
        </w:rPr>
        <w:t>; </w:t>
      </w:r>
      <w:r w:rsidR="00AA4CCC">
        <w:rPr>
          <w:rFonts w:eastAsia="Times New Roman"/>
          <w:sz w:val="20"/>
          <w:szCs w:val="20"/>
          <w:lang w:eastAsia="ja-JP"/>
        </w:rPr>
        <w:t xml:space="preserve">the </w:t>
      </w:r>
      <w:hyperlink r:id="rId16">
        <w:r w:rsidRPr="00517E88">
          <w:rPr>
            <w:rFonts w:eastAsia="Times New Roman"/>
            <w:sz w:val="20"/>
            <w:szCs w:val="20"/>
            <w:lang w:eastAsia="ja-JP"/>
          </w:rPr>
          <w:t>Insurance and Risk Finance Facility</w:t>
        </w:r>
      </w:hyperlink>
      <w:r w:rsidRPr="00517E88">
        <w:rPr>
          <w:rFonts w:eastAsia="Times New Roman"/>
          <w:sz w:val="20"/>
          <w:szCs w:val="20"/>
          <w:lang w:eastAsia="ja-JP"/>
        </w:rPr>
        <w:t xml:space="preserve"> to build resilience from national to local levels; and exploring the potential of digital finance with </w:t>
      </w:r>
      <w:r w:rsidR="00AA4CCC">
        <w:rPr>
          <w:rFonts w:eastAsia="Times New Roman"/>
          <w:sz w:val="20"/>
          <w:szCs w:val="20"/>
          <w:lang w:eastAsia="ja-JP"/>
        </w:rPr>
        <w:t>the United Nations Capital Development Fund (</w:t>
      </w:r>
      <w:r w:rsidRPr="00517E88">
        <w:rPr>
          <w:rFonts w:eastAsia="Times New Roman"/>
          <w:sz w:val="20"/>
          <w:szCs w:val="20"/>
          <w:lang w:eastAsia="ja-JP"/>
        </w:rPr>
        <w:t>UNCDF</w:t>
      </w:r>
      <w:r w:rsidR="00AA4CCC">
        <w:rPr>
          <w:rFonts w:eastAsia="Times New Roman"/>
          <w:sz w:val="20"/>
          <w:szCs w:val="20"/>
          <w:lang w:eastAsia="ja-JP"/>
        </w:rPr>
        <w:t>)</w:t>
      </w:r>
      <w:r w:rsidRPr="00517E88">
        <w:rPr>
          <w:rFonts w:eastAsia="Times New Roman"/>
          <w:sz w:val="20"/>
          <w:szCs w:val="20"/>
          <w:lang w:eastAsia="ja-JP"/>
        </w:rPr>
        <w:t>. </w:t>
      </w:r>
    </w:p>
    <w:p w14:paraId="036049DD" w14:textId="5AD66939" w:rsidR="00386D0D" w:rsidRPr="000C1570" w:rsidRDefault="00386D0D" w:rsidP="00517E88">
      <w:pPr>
        <w:tabs>
          <w:tab w:val="left" w:pos="1080"/>
        </w:tabs>
        <w:ind w:left="720"/>
        <w:textAlignment w:val="baseline"/>
        <w:rPr>
          <w:rFonts w:eastAsia="Times New Roman"/>
          <w:sz w:val="12"/>
          <w:szCs w:val="12"/>
          <w:lang w:eastAsia="ja-JP"/>
        </w:rPr>
      </w:pPr>
    </w:p>
    <w:p w14:paraId="1FFE4408" w14:textId="5855010D" w:rsidR="00386D0D" w:rsidRPr="00517E88" w:rsidRDefault="00386D0D" w:rsidP="00517E88">
      <w:pPr>
        <w:pStyle w:val="ListParagraph"/>
        <w:numPr>
          <w:ilvl w:val="0"/>
          <w:numId w:val="59"/>
        </w:numPr>
        <w:tabs>
          <w:tab w:val="left" w:pos="1080"/>
        </w:tabs>
        <w:ind w:left="720" w:firstLine="0"/>
        <w:jc w:val="both"/>
        <w:textAlignment w:val="baseline"/>
        <w:rPr>
          <w:rFonts w:eastAsia="Times New Roman"/>
          <w:sz w:val="20"/>
          <w:szCs w:val="20"/>
          <w:lang w:val="en-GB" w:eastAsia="ja-JP"/>
        </w:rPr>
      </w:pPr>
      <w:r w:rsidRPr="00517E88">
        <w:rPr>
          <w:rFonts w:eastAsia="Times New Roman"/>
          <w:sz w:val="20"/>
          <w:szCs w:val="20"/>
          <w:lang w:eastAsia="ja-JP"/>
        </w:rPr>
        <w:t>UNDP will further integrate work in this area through its country, regional and global networks, working with both public and private sector entities, as well as U</w:t>
      </w:r>
      <w:r w:rsidR="00AA4CCC">
        <w:rPr>
          <w:rFonts w:eastAsia="Times New Roman"/>
          <w:sz w:val="20"/>
          <w:szCs w:val="20"/>
          <w:lang w:eastAsia="ja-JP"/>
        </w:rPr>
        <w:t xml:space="preserve">nited </w:t>
      </w:r>
      <w:r w:rsidRPr="00517E88">
        <w:rPr>
          <w:rFonts w:eastAsia="Times New Roman"/>
          <w:sz w:val="20"/>
          <w:szCs w:val="20"/>
          <w:lang w:eastAsia="ja-JP"/>
        </w:rPr>
        <w:t>N</w:t>
      </w:r>
      <w:r w:rsidR="00AA4CCC">
        <w:rPr>
          <w:rFonts w:eastAsia="Times New Roman"/>
          <w:sz w:val="20"/>
          <w:szCs w:val="20"/>
          <w:lang w:eastAsia="ja-JP"/>
        </w:rPr>
        <w:t>ations</w:t>
      </w:r>
      <w:r w:rsidRPr="00517E88">
        <w:rPr>
          <w:rFonts w:eastAsia="Times New Roman"/>
          <w:sz w:val="20"/>
          <w:szCs w:val="20"/>
          <w:lang w:eastAsia="ja-JP"/>
        </w:rPr>
        <w:t xml:space="preserve"> </w:t>
      </w:r>
      <w:r w:rsidR="00AA4CCC">
        <w:rPr>
          <w:rFonts w:eastAsia="Times New Roman"/>
          <w:sz w:val="20"/>
          <w:szCs w:val="20"/>
          <w:lang w:eastAsia="ja-JP"/>
        </w:rPr>
        <w:t>a</w:t>
      </w:r>
      <w:r w:rsidRPr="00517E88">
        <w:rPr>
          <w:rFonts w:eastAsia="Times New Roman"/>
          <w:sz w:val="20"/>
          <w:szCs w:val="20"/>
          <w:lang w:eastAsia="ja-JP"/>
        </w:rPr>
        <w:t xml:space="preserve">gencies including </w:t>
      </w:r>
      <w:r w:rsidR="00AA4CCC">
        <w:rPr>
          <w:rFonts w:eastAsia="Times New Roman"/>
          <w:sz w:val="20"/>
          <w:szCs w:val="20"/>
          <w:lang w:eastAsia="ja-JP"/>
        </w:rPr>
        <w:t xml:space="preserve">the Department of Economic and Social Affairs, </w:t>
      </w:r>
      <w:r w:rsidRPr="00517E88">
        <w:rPr>
          <w:rFonts w:eastAsia="Times New Roman"/>
          <w:sz w:val="20"/>
          <w:szCs w:val="20"/>
          <w:lang w:eastAsia="ja-JP"/>
        </w:rPr>
        <w:t xml:space="preserve">UNCDF, UNICEF, </w:t>
      </w:r>
      <w:r w:rsidR="00AA4CCC">
        <w:rPr>
          <w:rFonts w:eastAsia="Times New Roman"/>
          <w:sz w:val="20"/>
          <w:szCs w:val="20"/>
          <w:lang w:eastAsia="ja-JP"/>
        </w:rPr>
        <w:t xml:space="preserve">the United Nations Environment Programme </w:t>
      </w:r>
      <w:r w:rsidRPr="00517E88">
        <w:rPr>
          <w:rFonts w:eastAsia="Times New Roman"/>
          <w:sz w:val="20"/>
          <w:szCs w:val="20"/>
          <w:lang w:eastAsia="ja-JP"/>
        </w:rPr>
        <w:t xml:space="preserve">and in partnership with </w:t>
      </w:r>
      <w:r w:rsidR="00AA4CCC">
        <w:rPr>
          <w:rFonts w:eastAsia="Times New Roman"/>
          <w:sz w:val="20"/>
          <w:szCs w:val="20"/>
          <w:lang w:eastAsia="ja-JP"/>
        </w:rPr>
        <w:t xml:space="preserve">international financial institutions </w:t>
      </w:r>
      <w:r w:rsidRPr="00517E88">
        <w:rPr>
          <w:rFonts w:eastAsia="Times New Roman"/>
          <w:sz w:val="20"/>
          <w:szCs w:val="20"/>
          <w:lang w:eastAsia="ja-JP"/>
        </w:rPr>
        <w:t>and others. </w:t>
      </w:r>
    </w:p>
    <w:p w14:paraId="7884A8D7" w14:textId="63B81E14" w:rsidR="00386D0D" w:rsidRPr="000C1570" w:rsidRDefault="00386D0D" w:rsidP="00517E88">
      <w:pPr>
        <w:tabs>
          <w:tab w:val="left" w:pos="1080"/>
        </w:tabs>
        <w:ind w:left="720"/>
        <w:textAlignment w:val="baseline"/>
        <w:rPr>
          <w:rFonts w:eastAsia="Times New Roman"/>
          <w:sz w:val="12"/>
          <w:szCs w:val="12"/>
          <w:lang w:val="en-GB" w:eastAsia="ja-JP"/>
        </w:rPr>
      </w:pPr>
    </w:p>
    <w:p w14:paraId="5DC505A6" w14:textId="50163686" w:rsidR="00F35CFD" w:rsidRPr="00517E88" w:rsidRDefault="00386D0D" w:rsidP="00517E88">
      <w:pPr>
        <w:pStyle w:val="ListParagraph"/>
        <w:numPr>
          <w:ilvl w:val="0"/>
          <w:numId w:val="59"/>
        </w:numPr>
        <w:tabs>
          <w:tab w:val="left" w:pos="1080"/>
        </w:tabs>
        <w:ind w:left="720" w:firstLine="0"/>
        <w:jc w:val="both"/>
        <w:textAlignment w:val="baseline"/>
        <w:rPr>
          <w:rFonts w:eastAsia="Times New Roman"/>
          <w:color w:val="000000"/>
          <w:sz w:val="20"/>
          <w:szCs w:val="20"/>
          <w:lang w:val="en-GB" w:eastAsia="ja-JP"/>
        </w:rPr>
      </w:pPr>
      <w:r w:rsidRPr="00517E88">
        <w:rPr>
          <w:rFonts w:eastAsia="Times New Roman"/>
          <w:color w:val="000000"/>
          <w:sz w:val="20"/>
          <w:szCs w:val="20"/>
          <w:lang w:val="en-GB" w:eastAsia="ja-JP"/>
        </w:rPr>
        <w:t>UNDP welcomes </w:t>
      </w:r>
      <w:r w:rsidR="00AA4CCC" w:rsidRPr="00BB7092">
        <w:rPr>
          <w:rFonts w:eastAsia="Times New Roman"/>
          <w:b/>
          <w:bCs/>
          <w:color w:val="000000"/>
          <w:sz w:val="20"/>
          <w:szCs w:val="20"/>
          <w:lang w:val="en-GB" w:eastAsia="ja-JP"/>
        </w:rPr>
        <w:t>r</w:t>
      </w:r>
      <w:r w:rsidRPr="00517E88">
        <w:rPr>
          <w:rFonts w:eastAsia="Times New Roman"/>
          <w:b/>
          <w:bCs/>
          <w:color w:val="000000"/>
          <w:sz w:val="20"/>
          <w:szCs w:val="20"/>
          <w:lang w:val="en-GB" w:eastAsia="ja-JP"/>
        </w:rPr>
        <w:t>ecommendation 7</w:t>
      </w:r>
      <w:r w:rsidRPr="00517E88">
        <w:rPr>
          <w:rFonts w:eastAsia="Times New Roman"/>
          <w:color w:val="000000"/>
          <w:sz w:val="20"/>
          <w:szCs w:val="20"/>
          <w:lang w:val="en-GB" w:eastAsia="ja-JP"/>
        </w:rPr>
        <w:t xml:space="preserve">, which seeks to ensure that </w:t>
      </w:r>
      <w:r w:rsidR="00AA4CCC">
        <w:rPr>
          <w:rFonts w:eastAsia="Times New Roman"/>
          <w:color w:val="000000"/>
          <w:sz w:val="20"/>
          <w:szCs w:val="20"/>
          <w:lang w:val="en-GB" w:eastAsia="ja-JP"/>
        </w:rPr>
        <w:t xml:space="preserve">the </w:t>
      </w:r>
      <w:r w:rsidRPr="00517E88">
        <w:rPr>
          <w:rFonts w:eastAsia="Times New Roman"/>
          <w:color w:val="000000"/>
          <w:sz w:val="20"/>
          <w:szCs w:val="20"/>
          <w:lang w:val="en-GB" w:eastAsia="ja-JP"/>
        </w:rPr>
        <w:t xml:space="preserve">People for 2030 </w:t>
      </w:r>
      <w:r w:rsidR="00AA4CCC">
        <w:rPr>
          <w:rFonts w:eastAsia="Times New Roman"/>
          <w:color w:val="000000"/>
          <w:sz w:val="20"/>
          <w:szCs w:val="20"/>
          <w:lang w:val="en-GB" w:eastAsia="ja-JP"/>
        </w:rPr>
        <w:t xml:space="preserve">strategy </w:t>
      </w:r>
      <w:r w:rsidRPr="00517E88">
        <w:rPr>
          <w:rFonts w:eastAsia="Times New Roman"/>
          <w:color w:val="000000"/>
          <w:sz w:val="20"/>
          <w:szCs w:val="20"/>
          <w:lang w:val="en-GB" w:eastAsia="ja-JP"/>
        </w:rPr>
        <w:t xml:space="preserve">is delivered, together with learning and development strategies to improve the capabilities of its workforce. </w:t>
      </w:r>
    </w:p>
    <w:p w14:paraId="61C4B09A" w14:textId="77777777" w:rsidR="00F35CFD" w:rsidRPr="000C1570" w:rsidRDefault="00F35CFD" w:rsidP="00517E88">
      <w:pPr>
        <w:tabs>
          <w:tab w:val="left" w:pos="1080"/>
        </w:tabs>
        <w:ind w:left="720"/>
        <w:jc w:val="both"/>
        <w:textAlignment w:val="baseline"/>
        <w:rPr>
          <w:rFonts w:eastAsia="Times New Roman"/>
          <w:color w:val="000000"/>
          <w:sz w:val="12"/>
          <w:szCs w:val="12"/>
          <w:lang w:val="en-GB" w:eastAsia="ja-JP"/>
        </w:rPr>
      </w:pPr>
    </w:p>
    <w:p w14:paraId="26139D62" w14:textId="1B9C0F63" w:rsidR="000309DE" w:rsidRPr="00517E88" w:rsidRDefault="000309DE" w:rsidP="00517E88">
      <w:pPr>
        <w:pStyle w:val="ListParagraph"/>
        <w:numPr>
          <w:ilvl w:val="0"/>
          <w:numId w:val="59"/>
        </w:numPr>
        <w:tabs>
          <w:tab w:val="left" w:pos="1080"/>
        </w:tabs>
        <w:ind w:left="720" w:firstLine="0"/>
        <w:jc w:val="both"/>
        <w:textAlignment w:val="baseline"/>
        <w:rPr>
          <w:rFonts w:eastAsia="Times New Roman"/>
          <w:sz w:val="20"/>
          <w:szCs w:val="20"/>
          <w:lang w:val="en-GB" w:eastAsia="ja-JP"/>
        </w:rPr>
      </w:pPr>
      <w:r w:rsidRPr="00517E88">
        <w:rPr>
          <w:rFonts w:eastAsia="Times New Roman"/>
          <w:color w:val="000000"/>
          <w:sz w:val="20"/>
          <w:szCs w:val="20"/>
          <w:lang w:val="en-GB" w:eastAsia="ja-JP"/>
        </w:rPr>
        <w:t xml:space="preserve">Launched in June 2019, People for 2030 aims to </w:t>
      </w:r>
      <w:r w:rsidR="00576924" w:rsidRPr="00517E88">
        <w:rPr>
          <w:rFonts w:eastAsia="Times New Roman"/>
          <w:color w:val="000000"/>
          <w:sz w:val="20"/>
          <w:szCs w:val="20"/>
          <w:lang w:val="en-GB" w:eastAsia="ja-JP"/>
        </w:rPr>
        <w:t xml:space="preserve">progressively transform </w:t>
      </w:r>
      <w:r w:rsidR="00AA4CCC">
        <w:rPr>
          <w:rFonts w:eastAsia="Times New Roman"/>
          <w:color w:val="000000"/>
          <w:sz w:val="20"/>
          <w:szCs w:val="20"/>
          <w:lang w:val="en-GB" w:eastAsia="ja-JP"/>
        </w:rPr>
        <w:t xml:space="preserve">the organizational </w:t>
      </w:r>
      <w:r w:rsidR="00576924" w:rsidRPr="00517E88">
        <w:rPr>
          <w:rFonts w:eastAsia="Times New Roman"/>
          <w:color w:val="000000"/>
          <w:sz w:val="20"/>
          <w:szCs w:val="20"/>
          <w:lang w:val="en-GB" w:eastAsia="ja-JP"/>
        </w:rPr>
        <w:t xml:space="preserve">culture and capabilities to deliver better development results by </w:t>
      </w:r>
      <w:r w:rsidRPr="00517E88">
        <w:rPr>
          <w:rFonts w:eastAsia="Times New Roman"/>
          <w:color w:val="000000"/>
          <w:sz w:val="20"/>
          <w:szCs w:val="20"/>
          <w:lang w:val="en-GB" w:eastAsia="ja-JP"/>
        </w:rPr>
        <w:t>equip</w:t>
      </w:r>
      <w:r w:rsidR="00576924" w:rsidRPr="00517E88">
        <w:rPr>
          <w:rFonts w:eastAsia="Times New Roman"/>
          <w:color w:val="000000"/>
          <w:sz w:val="20"/>
          <w:szCs w:val="20"/>
          <w:lang w:val="en-GB" w:eastAsia="ja-JP"/>
        </w:rPr>
        <w:t>ping</w:t>
      </w:r>
      <w:r w:rsidRPr="00517E88">
        <w:rPr>
          <w:rFonts w:eastAsia="Times New Roman"/>
          <w:color w:val="000000"/>
          <w:sz w:val="20"/>
          <w:szCs w:val="20"/>
          <w:lang w:val="en-GB" w:eastAsia="ja-JP"/>
        </w:rPr>
        <w:t xml:space="preserve"> UNDP with a modern, forward-looking human resource function</w:t>
      </w:r>
      <w:r w:rsidR="00FD3E2D" w:rsidRPr="00517E88">
        <w:rPr>
          <w:rFonts w:eastAsia="Times New Roman"/>
          <w:color w:val="000000"/>
          <w:sz w:val="20"/>
          <w:szCs w:val="20"/>
          <w:lang w:val="en-GB" w:eastAsia="ja-JP"/>
        </w:rPr>
        <w:t xml:space="preserve"> </w:t>
      </w:r>
      <w:r w:rsidRPr="00517E88">
        <w:rPr>
          <w:rFonts w:eastAsia="Times New Roman"/>
          <w:color w:val="000000"/>
          <w:sz w:val="20"/>
          <w:szCs w:val="20"/>
          <w:lang w:val="en-GB" w:eastAsia="ja-JP"/>
        </w:rPr>
        <w:t xml:space="preserve">which is both efficient and effective, addressing the root causes of issues identified in external management reviews, audit recommendations, evaluations and in the course of an extensive internal consultation exercise. </w:t>
      </w:r>
    </w:p>
    <w:p w14:paraId="59897119" w14:textId="2966C028" w:rsidR="000309DE" w:rsidRPr="000C1570" w:rsidRDefault="000309DE" w:rsidP="00517E88">
      <w:pPr>
        <w:tabs>
          <w:tab w:val="left" w:pos="1080"/>
        </w:tabs>
        <w:ind w:left="720"/>
        <w:jc w:val="both"/>
        <w:textAlignment w:val="baseline"/>
        <w:rPr>
          <w:rFonts w:eastAsia="Times New Roman"/>
          <w:sz w:val="12"/>
          <w:szCs w:val="12"/>
          <w:lang w:val="en-GB" w:eastAsia="ja-JP"/>
        </w:rPr>
      </w:pPr>
    </w:p>
    <w:p w14:paraId="20C18E2B" w14:textId="1524824C" w:rsidR="00473538" w:rsidRPr="00517E88" w:rsidRDefault="00386D0D" w:rsidP="00517E88">
      <w:pPr>
        <w:pStyle w:val="ListParagraph"/>
        <w:numPr>
          <w:ilvl w:val="0"/>
          <w:numId w:val="59"/>
        </w:numPr>
        <w:tabs>
          <w:tab w:val="left" w:pos="1080"/>
        </w:tabs>
        <w:ind w:left="720" w:firstLine="0"/>
        <w:jc w:val="both"/>
        <w:textAlignment w:val="baseline"/>
        <w:rPr>
          <w:rFonts w:eastAsia="Times New Roman"/>
          <w:color w:val="000000"/>
          <w:sz w:val="20"/>
          <w:szCs w:val="20"/>
          <w:lang w:val="en-GB" w:eastAsia="ja-JP"/>
        </w:rPr>
      </w:pPr>
      <w:r w:rsidRPr="00517E88">
        <w:rPr>
          <w:rFonts w:eastAsia="Times New Roman"/>
          <w:color w:val="000000"/>
          <w:sz w:val="20"/>
          <w:szCs w:val="20"/>
          <w:lang w:val="en-GB" w:eastAsia="ja-JP"/>
        </w:rPr>
        <w:t>The initial phase covers the period 2019-</w:t>
      </w:r>
      <w:r w:rsidR="00031977" w:rsidRPr="00517E88">
        <w:rPr>
          <w:rFonts w:eastAsia="Times New Roman"/>
          <w:color w:val="000000"/>
          <w:sz w:val="20"/>
          <w:szCs w:val="20"/>
          <w:lang w:val="en-GB" w:eastAsia="ja-JP"/>
        </w:rPr>
        <w:t>20</w:t>
      </w:r>
      <w:r w:rsidRPr="00517E88">
        <w:rPr>
          <w:rFonts w:eastAsia="Times New Roman"/>
          <w:color w:val="000000"/>
          <w:sz w:val="20"/>
          <w:szCs w:val="20"/>
          <w:lang w:val="en-GB" w:eastAsia="ja-JP"/>
        </w:rPr>
        <w:t xml:space="preserve">21 and focuses on re-architecting UNDP policies and approaches </w:t>
      </w:r>
      <w:r w:rsidR="00AA4CCC">
        <w:rPr>
          <w:rFonts w:eastAsia="Times New Roman"/>
          <w:color w:val="000000"/>
          <w:sz w:val="20"/>
          <w:szCs w:val="20"/>
          <w:lang w:val="en-GB" w:eastAsia="ja-JP"/>
        </w:rPr>
        <w:t xml:space="preserve">in human resources </w:t>
      </w:r>
      <w:r w:rsidRPr="00517E88">
        <w:rPr>
          <w:rFonts w:eastAsia="Times New Roman"/>
          <w:color w:val="000000"/>
          <w:sz w:val="20"/>
          <w:szCs w:val="20"/>
          <w:lang w:val="en-GB" w:eastAsia="ja-JP"/>
        </w:rPr>
        <w:t xml:space="preserve">management. It concentrates on nine focus areas: </w:t>
      </w:r>
      <w:r w:rsidR="006343C4">
        <w:rPr>
          <w:rFonts w:eastAsia="Times New Roman"/>
          <w:color w:val="000000"/>
          <w:sz w:val="20"/>
          <w:szCs w:val="20"/>
          <w:lang w:val="en-GB" w:eastAsia="ja-JP"/>
        </w:rPr>
        <w:t xml:space="preserve">(a) </w:t>
      </w:r>
      <w:r w:rsidR="00AA4CCC">
        <w:rPr>
          <w:rFonts w:eastAsia="Times New Roman"/>
          <w:color w:val="000000"/>
          <w:sz w:val="20"/>
          <w:szCs w:val="20"/>
          <w:lang w:val="en-GB" w:eastAsia="ja-JP"/>
        </w:rPr>
        <w:t>“s</w:t>
      </w:r>
      <w:r w:rsidRPr="00517E88">
        <w:rPr>
          <w:rFonts w:eastAsia="Times New Roman"/>
          <w:color w:val="000000"/>
          <w:sz w:val="20"/>
          <w:szCs w:val="20"/>
          <w:lang w:val="en-GB" w:eastAsia="ja-JP"/>
        </w:rPr>
        <w:t xml:space="preserve">trive for </w:t>
      </w:r>
      <w:r w:rsidR="00AA4CCC">
        <w:rPr>
          <w:rFonts w:eastAsia="Times New Roman"/>
          <w:color w:val="000000"/>
          <w:sz w:val="20"/>
          <w:szCs w:val="20"/>
          <w:lang w:val="en-GB" w:eastAsia="ja-JP"/>
        </w:rPr>
        <w:t>e</w:t>
      </w:r>
      <w:r w:rsidRPr="00517E88">
        <w:rPr>
          <w:rFonts w:eastAsia="Times New Roman"/>
          <w:color w:val="000000"/>
          <w:sz w:val="20"/>
          <w:szCs w:val="20"/>
          <w:lang w:val="en-GB" w:eastAsia="ja-JP"/>
        </w:rPr>
        <w:t>xcellence in the work that we do</w:t>
      </w:r>
      <w:r w:rsidR="00AA4CCC">
        <w:rPr>
          <w:rFonts w:eastAsia="Times New Roman"/>
          <w:color w:val="000000"/>
          <w:sz w:val="20"/>
          <w:szCs w:val="20"/>
          <w:lang w:val="en-GB" w:eastAsia="ja-JP"/>
        </w:rPr>
        <w:t>”;</w:t>
      </w:r>
      <w:r w:rsidRPr="00517E88">
        <w:rPr>
          <w:rFonts w:eastAsia="Times New Roman"/>
          <w:color w:val="000000"/>
          <w:sz w:val="20"/>
          <w:szCs w:val="20"/>
          <w:lang w:val="en-GB" w:eastAsia="ja-JP"/>
        </w:rPr>
        <w:t xml:space="preserve"> </w:t>
      </w:r>
      <w:r w:rsidR="006343C4">
        <w:rPr>
          <w:rFonts w:eastAsia="Times New Roman"/>
          <w:color w:val="000000"/>
          <w:sz w:val="20"/>
          <w:szCs w:val="20"/>
          <w:lang w:val="en-GB" w:eastAsia="ja-JP"/>
        </w:rPr>
        <w:t xml:space="preserve">(b) </w:t>
      </w:r>
      <w:r w:rsidR="00AA4CCC">
        <w:rPr>
          <w:rFonts w:eastAsia="Times New Roman"/>
          <w:color w:val="000000"/>
          <w:sz w:val="20"/>
          <w:szCs w:val="20"/>
          <w:lang w:val="en-GB" w:eastAsia="ja-JP"/>
        </w:rPr>
        <w:t>“e</w:t>
      </w:r>
      <w:r w:rsidRPr="00517E88">
        <w:rPr>
          <w:rFonts w:eastAsia="Times New Roman"/>
          <w:color w:val="000000"/>
          <w:sz w:val="20"/>
          <w:szCs w:val="20"/>
          <w:lang w:val="en-GB" w:eastAsia="ja-JP"/>
        </w:rPr>
        <w:t xml:space="preserve">nhance </w:t>
      </w:r>
      <w:r w:rsidR="00AA4CCC">
        <w:rPr>
          <w:rFonts w:eastAsia="Times New Roman"/>
          <w:color w:val="000000"/>
          <w:sz w:val="20"/>
          <w:szCs w:val="20"/>
          <w:lang w:val="en-GB" w:eastAsia="ja-JP"/>
        </w:rPr>
        <w:t xml:space="preserve">the </w:t>
      </w:r>
      <w:r w:rsidRPr="00517E88">
        <w:rPr>
          <w:rFonts w:eastAsia="Times New Roman"/>
          <w:color w:val="000000"/>
          <w:sz w:val="20"/>
          <w:szCs w:val="20"/>
          <w:lang w:val="en-GB" w:eastAsia="ja-JP"/>
        </w:rPr>
        <w:t xml:space="preserve">UNDP </w:t>
      </w:r>
      <w:r w:rsidR="00AA4CCC">
        <w:rPr>
          <w:rFonts w:eastAsia="Times New Roman"/>
          <w:color w:val="000000"/>
          <w:sz w:val="20"/>
          <w:szCs w:val="20"/>
          <w:lang w:val="en-GB" w:eastAsia="ja-JP"/>
        </w:rPr>
        <w:t>c</w:t>
      </w:r>
      <w:r w:rsidRPr="00517E88">
        <w:rPr>
          <w:rFonts w:eastAsia="Times New Roman"/>
          <w:color w:val="000000"/>
          <w:sz w:val="20"/>
          <w:szCs w:val="20"/>
          <w:lang w:val="en-GB" w:eastAsia="ja-JP"/>
        </w:rPr>
        <w:t xml:space="preserve">areer </w:t>
      </w:r>
      <w:r w:rsidR="00AA4CCC">
        <w:rPr>
          <w:rFonts w:eastAsia="Times New Roman"/>
          <w:color w:val="000000"/>
          <w:sz w:val="20"/>
          <w:szCs w:val="20"/>
          <w:lang w:val="en-GB" w:eastAsia="ja-JP"/>
        </w:rPr>
        <w:t>e</w:t>
      </w:r>
      <w:r w:rsidRPr="00517E88">
        <w:rPr>
          <w:rFonts w:eastAsia="Times New Roman"/>
          <w:color w:val="000000"/>
          <w:sz w:val="20"/>
          <w:szCs w:val="20"/>
          <w:lang w:val="en-GB" w:eastAsia="ja-JP"/>
        </w:rPr>
        <w:t>xperience</w:t>
      </w:r>
      <w:r w:rsidR="00AA4CCC">
        <w:rPr>
          <w:rFonts w:eastAsia="Times New Roman"/>
          <w:color w:val="000000"/>
          <w:sz w:val="20"/>
          <w:szCs w:val="20"/>
          <w:lang w:val="en-GB" w:eastAsia="ja-JP"/>
        </w:rPr>
        <w:t>”;</w:t>
      </w:r>
      <w:r w:rsidRPr="00517E88">
        <w:rPr>
          <w:rFonts w:eastAsia="Times New Roman"/>
          <w:color w:val="000000"/>
          <w:sz w:val="20"/>
          <w:szCs w:val="20"/>
          <w:lang w:val="en-GB" w:eastAsia="ja-JP"/>
        </w:rPr>
        <w:t xml:space="preserve"> </w:t>
      </w:r>
      <w:r w:rsidR="006343C4">
        <w:rPr>
          <w:rFonts w:eastAsia="Times New Roman"/>
          <w:color w:val="000000"/>
          <w:sz w:val="20"/>
          <w:szCs w:val="20"/>
          <w:lang w:val="en-GB" w:eastAsia="ja-JP"/>
        </w:rPr>
        <w:t xml:space="preserve">(c) </w:t>
      </w:r>
      <w:r w:rsidR="00AA4CCC">
        <w:rPr>
          <w:rFonts w:eastAsia="Times New Roman"/>
          <w:color w:val="000000"/>
          <w:sz w:val="20"/>
          <w:szCs w:val="20"/>
          <w:lang w:val="en-GB" w:eastAsia="ja-JP"/>
        </w:rPr>
        <w:t>“d</w:t>
      </w:r>
      <w:r w:rsidR="00AA4CCC" w:rsidRPr="00517E88">
        <w:rPr>
          <w:rFonts w:eastAsia="Times New Roman"/>
          <w:color w:val="000000"/>
          <w:sz w:val="20"/>
          <w:szCs w:val="20"/>
          <w:lang w:val="en-GB" w:eastAsia="ja-JP"/>
        </w:rPr>
        <w:t xml:space="preserve">eploy </w:t>
      </w:r>
      <w:r w:rsidRPr="00517E88">
        <w:rPr>
          <w:rFonts w:eastAsia="Times New Roman"/>
          <w:color w:val="000000"/>
          <w:sz w:val="20"/>
          <w:szCs w:val="20"/>
          <w:lang w:val="en-GB" w:eastAsia="ja-JP"/>
        </w:rPr>
        <w:t>our people strategically</w:t>
      </w:r>
      <w:r w:rsidR="006343C4">
        <w:rPr>
          <w:rFonts w:eastAsia="Times New Roman"/>
          <w:color w:val="000000"/>
          <w:sz w:val="20"/>
          <w:szCs w:val="20"/>
          <w:lang w:val="en-GB" w:eastAsia="ja-JP"/>
        </w:rPr>
        <w:t>”;</w:t>
      </w:r>
      <w:r w:rsidRPr="00517E88">
        <w:rPr>
          <w:rFonts w:eastAsia="Times New Roman"/>
          <w:color w:val="000000"/>
          <w:sz w:val="20"/>
          <w:szCs w:val="20"/>
          <w:lang w:val="en-GB" w:eastAsia="ja-JP"/>
        </w:rPr>
        <w:t xml:space="preserve"> </w:t>
      </w:r>
      <w:r w:rsidR="006343C4">
        <w:rPr>
          <w:rFonts w:eastAsia="Times New Roman"/>
          <w:color w:val="000000"/>
          <w:sz w:val="20"/>
          <w:szCs w:val="20"/>
          <w:lang w:val="en-GB" w:eastAsia="ja-JP"/>
        </w:rPr>
        <w:t>(d) “d</w:t>
      </w:r>
      <w:r w:rsidRPr="00517E88">
        <w:rPr>
          <w:rFonts w:eastAsia="Times New Roman"/>
          <w:color w:val="000000"/>
          <w:sz w:val="20"/>
          <w:szCs w:val="20"/>
          <w:lang w:val="en-GB" w:eastAsia="ja-JP"/>
        </w:rPr>
        <w:t xml:space="preserve">evelop our </w:t>
      </w:r>
      <w:r w:rsidR="006343C4">
        <w:rPr>
          <w:rFonts w:eastAsia="Times New Roman"/>
          <w:color w:val="000000"/>
          <w:sz w:val="20"/>
          <w:szCs w:val="20"/>
          <w:lang w:val="en-GB" w:eastAsia="ja-JP"/>
        </w:rPr>
        <w:t>p</w:t>
      </w:r>
      <w:r w:rsidRPr="00517E88">
        <w:rPr>
          <w:rFonts w:eastAsia="Times New Roman"/>
          <w:color w:val="000000"/>
          <w:sz w:val="20"/>
          <w:szCs w:val="20"/>
          <w:lang w:val="en-GB" w:eastAsia="ja-JP"/>
        </w:rPr>
        <w:t xml:space="preserve">eople and our </w:t>
      </w:r>
      <w:r w:rsidR="006343C4">
        <w:rPr>
          <w:rFonts w:eastAsia="Times New Roman"/>
          <w:color w:val="000000"/>
          <w:sz w:val="20"/>
          <w:szCs w:val="20"/>
          <w:lang w:val="en-GB" w:eastAsia="ja-JP"/>
        </w:rPr>
        <w:t>p</w:t>
      </w:r>
      <w:r w:rsidRPr="00517E88">
        <w:rPr>
          <w:rFonts w:eastAsia="Times New Roman"/>
          <w:color w:val="000000"/>
          <w:sz w:val="20"/>
          <w:szCs w:val="20"/>
          <w:lang w:val="en-GB" w:eastAsia="ja-JP"/>
        </w:rPr>
        <w:t xml:space="preserve">eople </w:t>
      </w:r>
      <w:r w:rsidR="006343C4">
        <w:rPr>
          <w:rFonts w:eastAsia="Times New Roman"/>
          <w:color w:val="000000"/>
          <w:sz w:val="20"/>
          <w:szCs w:val="20"/>
          <w:lang w:val="en-GB" w:eastAsia="ja-JP"/>
        </w:rPr>
        <w:t>m</w:t>
      </w:r>
      <w:r w:rsidRPr="00517E88">
        <w:rPr>
          <w:rFonts w:eastAsia="Times New Roman"/>
          <w:color w:val="000000"/>
          <w:sz w:val="20"/>
          <w:szCs w:val="20"/>
          <w:lang w:val="en-GB" w:eastAsia="ja-JP"/>
        </w:rPr>
        <w:t>anagers</w:t>
      </w:r>
      <w:r w:rsidR="006343C4">
        <w:rPr>
          <w:rFonts w:eastAsia="Times New Roman"/>
          <w:color w:val="000000"/>
          <w:sz w:val="20"/>
          <w:szCs w:val="20"/>
          <w:lang w:val="en-GB" w:eastAsia="ja-JP"/>
        </w:rPr>
        <w:t>”;</w:t>
      </w:r>
      <w:r w:rsidRPr="00517E88">
        <w:rPr>
          <w:rFonts w:eastAsia="Times New Roman"/>
          <w:color w:val="000000"/>
          <w:sz w:val="20"/>
          <w:szCs w:val="20"/>
          <w:lang w:val="en-GB" w:eastAsia="ja-JP"/>
        </w:rPr>
        <w:t xml:space="preserve"> </w:t>
      </w:r>
      <w:r w:rsidR="006343C4">
        <w:rPr>
          <w:rFonts w:eastAsia="Times New Roman"/>
          <w:color w:val="000000"/>
          <w:sz w:val="20"/>
          <w:szCs w:val="20"/>
          <w:lang w:val="en-GB" w:eastAsia="ja-JP"/>
        </w:rPr>
        <w:t>(e) “t</w:t>
      </w:r>
      <w:r w:rsidRPr="00517E88">
        <w:rPr>
          <w:rFonts w:eastAsia="Times New Roman"/>
          <w:color w:val="000000"/>
          <w:sz w:val="20"/>
          <w:szCs w:val="20"/>
          <w:lang w:val="en-GB" w:eastAsia="ja-JP"/>
        </w:rPr>
        <w:t>ake care of our people</w:t>
      </w:r>
      <w:r w:rsidR="006343C4">
        <w:rPr>
          <w:rFonts w:eastAsia="Times New Roman"/>
          <w:color w:val="000000"/>
          <w:sz w:val="20"/>
          <w:szCs w:val="20"/>
          <w:lang w:val="en-GB" w:eastAsia="ja-JP"/>
        </w:rPr>
        <w:t>”; (f) “f</w:t>
      </w:r>
      <w:r w:rsidRPr="00517E88">
        <w:rPr>
          <w:rFonts w:eastAsia="Times New Roman"/>
          <w:color w:val="000000"/>
          <w:sz w:val="20"/>
          <w:szCs w:val="20"/>
          <w:lang w:val="en-GB" w:eastAsia="ja-JP"/>
        </w:rPr>
        <w:t>oster and leverage our diversity</w:t>
      </w:r>
      <w:r w:rsidR="006343C4">
        <w:rPr>
          <w:rFonts w:eastAsia="Times New Roman"/>
          <w:color w:val="000000"/>
          <w:sz w:val="20"/>
          <w:szCs w:val="20"/>
          <w:lang w:val="en-GB" w:eastAsia="ja-JP"/>
        </w:rPr>
        <w:t>”;</w:t>
      </w:r>
      <w:r w:rsidRPr="00517E88">
        <w:rPr>
          <w:rFonts w:eastAsia="Times New Roman"/>
          <w:color w:val="000000"/>
          <w:sz w:val="20"/>
          <w:szCs w:val="20"/>
          <w:lang w:val="en-GB" w:eastAsia="ja-JP"/>
        </w:rPr>
        <w:t xml:space="preserve"> </w:t>
      </w:r>
      <w:r w:rsidR="006343C4">
        <w:rPr>
          <w:rFonts w:eastAsia="Times New Roman"/>
          <w:color w:val="000000"/>
          <w:sz w:val="20"/>
          <w:szCs w:val="20"/>
          <w:lang w:val="en-GB" w:eastAsia="ja-JP"/>
        </w:rPr>
        <w:t>(g) a</w:t>
      </w:r>
      <w:r w:rsidRPr="00517E88">
        <w:rPr>
          <w:rFonts w:eastAsia="Times New Roman"/>
          <w:color w:val="000000"/>
          <w:sz w:val="20"/>
          <w:szCs w:val="20"/>
          <w:lang w:val="en-GB" w:eastAsia="ja-JP"/>
        </w:rPr>
        <w:t>ttract and select top talent</w:t>
      </w:r>
      <w:r w:rsidR="006343C4">
        <w:rPr>
          <w:rFonts w:eastAsia="Times New Roman"/>
          <w:color w:val="000000"/>
          <w:sz w:val="20"/>
          <w:szCs w:val="20"/>
          <w:lang w:val="en-GB" w:eastAsia="ja-JP"/>
        </w:rPr>
        <w:t>”;</w:t>
      </w:r>
      <w:r w:rsidRPr="00517E88">
        <w:rPr>
          <w:rFonts w:eastAsia="Times New Roman"/>
          <w:color w:val="000000"/>
          <w:sz w:val="20"/>
          <w:szCs w:val="20"/>
          <w:lang w:val="en-GB" w:eastAsia="ja-JP"/>
        </w:rPr>
        <w:t xml:space="preserve"> </w:t>
      </w:r>
      <w:r w:rsidR="006343C4">
        <w:rPr>
          <w:rFonts w:eastAsia="Times New Roman"/>
          <w:color w:val="000000"/>
          <w:sz w:val="20"/>
          <w:szCs w:val="20"/>
          <w:lang w:val="en-GB" w:eastAsia="ja-JP"/>
        </w:rPr>
        <w:t>(h) c</w:t>
      </w:r>
      <w:r w:rsidRPr="00517E88">
        <w:rPr>
          <w:rFonts w:eastAsia="Times New Roman"/>
          <w:color w:val="000000"/>
          <w:sz w:val="20"/>
          <w:szCs w:val="20"/>
          <w:lang w:val="en-GB" w:eastAsia="ja-JP"/>
        </w:rPr>
        <w:t>ontract modalities</w:t>
      </w:r>
      <w:r w:rsidR="006343C4">
        <w:rPr>
          <w:rFonts w:eastAsia="Times New Roman"/>
          <w:color w:val="000000"/>
          <w:sz w:val="20"/>
          <w:szCs w:val="20"/>
          <w:lang w:val="en-GB" w:eastAsia="ja-JP"/>
        </w:rPr>
        <w:t>;</w:t>
      </w:r>
      <w:r w:rsidRPr="00517E88">
        <w:rPr>
          <w:rFonts w:eastAsia="Times New Roman"/>
          <w:color w:val="000000"/>
          <w:sz w:val="20"/>
          <w:szCs w:val="20"/>
          <w:lang w:val="en-GB" w:eastAsia="ja-JP"/>
        </w:rPr>
        <w:t xml:space="preserve"> and </w:t>
      </w:r>
      <w:r w:rsidR="006343C4">
        <w:rPr>
          <w:rFonts w:eastAsia="Times New Roman"/>
          <w:color w:val="000000"/>
          <w:sz w:val="20"/>
          <w:szCs w:val="20"/>
          <w:lang w:val="en-GB" w:eastAsia="ja-JP"/>
        </w:rPr>
        <w:t xml:space="preserve">(i) human resources </w:t>
      </w:r>
      <w:r w:rsidRPr="00517E88">
        <w:rPr>
          <w:rFonts w:eastAsia="Times New Roman"/>
          <w:color w:val="000000"/>
          <w:sz w:val="20"/>
          <w:szCs w:val="20"/>
          <w:lang w:val="en-GB" w:eastAsia="ja-JP"/>
        </w:rPr>
        <w:t xml:space="preserve">effectiveness and people analytics. </w:t>
      </w:r>
    </w:p>
    <w:p w14:paraId="594E745F" w14:textId="77777777" w:rsidR="00473538" w:rsidRPr="000C1570" w:rsidRDefault="00473538" w:rsidP="00517E88">
      <w:pPr>
        <w:tabs>
          <w:tab w:val="left" w:pos="1080"/>
        </w:tabs>
        <w:ind w:left="720"/>
        <w:jc w:val="both"/>
        <w:textAlignment w:val="baseline"/>
        <w:rPr>
          <w:rFonts w:eastAsia="Times New Roman"/>
          <w:color w:val="000000"/>
          <w:sz w:val="12"/>
          <w:szCs w:val="12"/>
          <w:lang w:val="en-GB" w:eastAsia="ja-JP"/>
        </w:rPr>
      </w:pPr>
    </w:p>
    <w:p w14:paraId="69C42EA1" w14:textId="4F14F93A" w:rsidR="004A7913" w:rsidRPr="00517E88" w:rsidRDefault="008B1917" w:rsidP="00517E88">
      <w:pPr>
        <w:pStyle w:val="ListParagraph"/>
        <w:numPr>
          <w:ilvl w:val="0"/>
          <w:numId w:val="59"/>
        </w:numPr>
        <w:tabs>
          <w:tab w:val="left" w:pos="1080"/>
        </w:tabs>
        <w:ind w:left="720" w:firstLine="0"/>
        <w:jc w:val="both"/>
        <w:textAlignment w:val="baseline"/>
        <w:rPr>
          <w:rFonts w:eastAsia="Times New Roman"/>
          <w:sz w:val="20"/>
          <w:szCs w:val="20"/>
          <w:lang w:val="en-GB" w:eastAsia="ja-JP"/>
        </w:rPr>
      </w:pPr>
      <w:r w:rsidRPr="00517E88">
        <w:rPr>
          <w:rFonts w:eastAsia="Times New Roman"/>
          <w:color w:val="000000" w:themeColor="text1"/>
          <w:sz w:val="20"/>
          <w:szCs w:val="20"/>
          <w:lang w:val="en-GB" w:eastAsia="ja-JP"/>
        </w:rPr>
        <w:t>The second phase</w:t>
      </w:r>
      <w:r w:rsidRPr="00517E88">
        <w:rPr>
          <w:color w:val="000000" w:themeColor="text1"/>
          <w:sz w:val="20"/>
          <w:szCs w:val="20"/>
          <w:lang w:val="en-GB"/>
        </w:rPr>
        <w:t xml:space="preserve"> </w:t>
      </w:r>
      <w:r w:rsidR="003817AC" w:rsidRPr="00517E88">
        <w:rPr>
          <w:color w:val="000000" w:themeColor="text1"/>
          <w:sz w:val="20"/>
          <w:szCs w:val="20"/>
          <w:lang w:val="en-GB"/>
        </w:rPr>
        <w:t xml:space="preserve">of the People </w:t>
      </w:r>
      <w:r w:rsidR="006343C4">
        <w:rPr>
          <w:color w:val="000000" w:themeColor="text1"/>
          <w:sz w:val="20"/>
          <w:szCs w:val="20"/>
          <w:lang w:val="en-GB"/>
        </w:rPr>
        <w:t>for 2030 s</w:t>
      </w:r>
      <w:r w:rsidR="003817AC" w:rsidRPr="00517E88">
        <w:rPr>
          <w:color w:val="000000" w:themeColor="text1"/>
          <w:sz w:val="20"/>
          <w:szCs w:val="20"/>
          <w:lang w:val="en-GB"/>
        </w:rPr>
        <w:t>trategy will be aligned with the next strategic plan</w:t>
      </w:r>
      <w:r w:rsidR="00947CAE" w:rsidRPr="00517E88">
        <w:rPr>
          <w:rFonts w:eastAsia="Times New Roman"/>
          <w:color w:val="000000" w:themeColor="text1"/>
          <w:sz w:val="20"/>
          <w:szCs w:val="20"/>
          <w:lang w:val="en-GB" w:eastAsia="ja-JP"/>
        </w:rPr>
        <w:t xml:space="preserve">, </w:t>
      </w:r>
      <w:r w:rsidRPr="00517E88">
        <w:rPr>
          <w:color w:val="000000" w:themeColor="text1"/>
          <w:sz w:val="20"/>
          <w:szCs w:val="20"/>
          <w:lang w:val="en-GB"/>
        </w:rPr>
        <w:t>focus</w:t>
      </w:r>
      <w:r w:rsidR="00947CAE" w:rsidRPr="00517E88">
        <w:rPr>
          <w:color w:val="000000" w:themeColor="text1"/>
          <w:sz w:val="20"/>
          <w:szCs w:val="20"/>
          <w:lang w:val="en-GB"/>
        </w:rPr>
        <w:t>ing</w:t>
      </w:r>
      <w:r w:rsidRPr="00517E88">
        <w:rPr>
          <w:color w:val="000000" w:themeColor="text1"/>
          <w:sz w:val="20"/>
          <w:szCs w:val="20"/>
          <w:lang w:val="en-GB"/>
        </w:rPr>
        <w:t xml:space="preserve"> on the implementation of the new </w:t>
      </w:r>
      <w:r w:rsidR="006343C4">
        <w:rPr>
          <w:color w:val="000000" w:themeColor="text1"/>
          <w:sz w:val="20"/>
          <w:szCs w:val="20"/>
          <w:lang w:val="en-GB"/>
        </w:rPr>
        <w:t>human resources</w:t>
      </w:r>
      <w:r w:rsidR="006343C4" w:rsidRPr="00517E88">
        <w:rPr>
          <w:color w:val="000000" w:themeColor="text1"/>
          <w:sz w:val="20"/>
          <w:szCs w:val="20"/>
          <w:lang w:val="en-GB"/>
        </w:rPr>
        <w:t xml:space="preserve"> </w:t>
      </w:r>
      <w:r w:rsidRPr="00517E88">
        <w:rPr>
          <w:color w:val="000000" w:themeColor="text1"/>
          <w:sz w:val="20"/>
          <w:szCs w:val="20"/>
          <w:lang w:val="en-GB"/>
        </w:rPr>
        <w:t xml:space="preserve">capabilities and policies, with the aim of ensuring that UNDP capitalizes fully on its workforce, which, as the </w:t>
      </w:r>
      <w:r w:rsidR="00D0623F" w:rsidRPr="00517E88">
        <w:rPr>
          <w:color w:val="000000" w:themeColor="text1"/>
          <w:sz w:val="20"/>
          <w:szCs w:val="20"/>
          <w:lang w:val="en-GB"/>
        </w:rPr>
        <w:t xml:space="preserve">evaluation </w:t>
      </w:r>
      <w:r w:rsidRPr="00517E88">
        <w:rPr>
          <w:color w:val="000000" w:themeColor="text1"/>
          <w:sz w:val="20"/>
          <w:szCs w:val="20"/>
          <w:lang w:val="en-GB"/>
        </w:rPr>
        <w:t xml:space="preserve">points out, constitutes its main asset, in addition to progressively driving </w:t>
      </w:r>
      <w:r w:rsidR="00B55054">
        <w:rPr>
          <w:color w:val="000000" w:themeColor="text1"/>
          <w:sz w:val="20"/>
          <w:szCs w:val="20"/>
          <w:lang w:val="en-GB"/>
        </w:rPr>
        <w:t xml:space="preserve">a change in organizational </w:t>
      </w:r>
      <w:r w:rsidRPr="00517E88">
        <w:rPr>
          <w:color w:val="000000" w:themeColor="text1"/>
          <w:sz w:val="20"/>
          <w:szCs w:val="20"/>
          <w:lang w:val="en-GB"/>
        </w:rPr>
        <w:t>cultur</w:t>
      </w:r>
      <w:r w:rsidR="008313AA">
        <w:rPr>
          <w:color w:val="000000" w:themeColor="text1"/>
          <w:sz w:val="20"/>
          <w:szCs w:val="20"/>
          <w:lang w:val="en-GB"/>
        </w:rPr>
        <w:t>e</w:t>
      </w:r>
      <w:r w:rsidRPr="00517E88">
        <w:rPr>
          <w:color w:val="000000" w:themeColor="text1"/>
          <w:sz w:val="20"/>
          <w:szCs w:val="20"/>
          <w:lang w:val="en-GB"/>
        </w:rPr>
        <w:t xml:space="preserve">. </w:t>
      </w:r>
    </w:p>
    <w:p w14:paraId="295464A9" w14:textId="77777777" w:rsidR="004A7913" w:rsidRPr="000C1570" w:rsidRDefault="004A7913" w:rsidP="00517E88">
      <w:pPr>
        <w:tabs>
          <w:tab w:val="left" w:pos="1080"/>
        </w:tabs>
        <w:ind w:left="720"/>
        <w:jc w:val="both"/>
        <w:textAlignment w:val="baseline"/>
        <w:rPr>
          <w:rFonts w:eastAsia="Times New Roman"/>
          <w:sz w:val="12"/>
          <w:szCs w:val="12"/>
          <w:lang w:val="en-GB" w:eastAsia="ja-JP"/>
        </w:rPr>
      </w:pPr>
    </w:p>
    <w:p w14:paraId="38F4CD0F" w14:textId="416034AE" w:rsidR="00386D0D" w:rsidRPr="00517E88" w:rsidRDefault="00386D0D" w:rsidP="00517E88">
      <w:pPr>
        <w:pStyle w:val="ListParagraph"/>
        <w:numPr>
          <w:ilvl w:val="0"/>
          <w:numId w:val="59"/>
        </w:numPr>
        <w:tabs>
          <w:tab w:val="left" w:pos="1080"/>
        </w:tabs>
        <w:ind w:left="720" w:firstLine="0"/>
        <w:jc w:val="both"/>
        <w:textAlignment w:val="baseline"/>
        <w:rPr>
          <w:rFonts w:eastAsia="Times New Roman"/>
          <w:sz w:val="20"/>
          <w:szCs w:val="20"/>
          <w:lang w:val="en-GB" w:eastAsia="ja-JP"/>
        </w:rPr>
      </w:pPr>
      <w:r w:rsidRPr="00517E88">
        <w:rPr>
          <w:rFonts w:eastAsia="Times New Roman"/>
          <w:color w:val="000000" w:themeColor="text1"/>
          <w:sz w:val="20"/>
          <w:szCs w:val="20"/>
          <w:lang w:val="en-GB" w:eastAsia="ja-JP"/>
        </w:rPr>
        <w:t xml:space="preserve">Regarding the role of the </w:t>
      </w:r>
      <w:r w:rsidR="00211383" w:rsidRPr="00517E88">
        <w:rPr>
          <w:rFonts w:eastAsia="Times New Roman"/>
          <w:color w:val="000000" w:themeColor="text1"/>
          <w:sz w:val="20"/>
          <w:szCs w:val="20"/>
          <w:lang w:val="en-GB" w:eastAsia="ja-JP"/>
        </w:rPr>
        <w:t xml:space="preserve">role of the </w:t>
      </w:r>
      <w:r w:rsidRPr="00517E88">
        <w:rPr>
          <w:rFonts w:eastAsia="Times New Roman"/>
          <w:color w:val="000000" w:themeColor="text1"/>
          <w:sz w:val="20"/>
          <w:szCs w:val="20"/>
          <w:lang w:val="en-GB" w:eastAsia="ja-JP"/>
        </w:rPr>
        <w:t>Office of Human Resources, the Assistant Administrator</w:t>
      </w:r>
      <w:r w:rsidR="009543A3">
        <w:rPr>
          <w:rFonts w:eastAsia="Times New Roman"/>
          <w:color w:val="000000" w:themeColor="text1"/>
          <w:sz w:val="20"/>
          <w:szCs w:val="20"/>
          <w:lang w:val="en-GB" w:eastAsia="ja-JP"/>
        </w:rPr>
        <w:t>/</w:t>
      </w:r>
      <w:r w:rsidRPr="00517E88">
        <w:rPr>
          <w:rFonts w:eastAsia="Times New Roman"/>
          <w:color w:val="000000" w:themeColor="text1"/>
          <w:sz w:val="20"/>
          <w:szCs w:val="20"/>
          <w:lang w:val="en-GB" w:eastAsia="ja-JP"/>
        </w:rPr>
        <w:t xml:space="preserve">Director of </w:t>
      </w:r>
      <w:r w:rsidR="0094027B" w:rsidRPr="00517E88">
        <w:rPr>
          <w:rFonts w:eastAsia="Times New Roman"/>
          <w:color w:val="000000" w:themeColor="text1"/>
          <w:sz w:val="20"/>
          <w:szCs w:val="20"/>
          <w:lang w:val="en-GB" w:eastAsia="ja-JP"/>
        </w:rPr>
        <w:t xml:space="preserve">the </w:t>
      </w:r>
      <w:r w:rsidRPr="00517E88">
        <w:rPr>
          <w:rFonts w:eastAsia="Times New Roman"/>
          <w:color w:val="000000" w:themeColor="text1"/>
          <w:sz w:val="20"/>
          <w:szCs w:val="20"/>
          <w:lang w:val="en-GB" w:eastAsia="ja-JP"/>
        </w:rPr>
        <w:t>B</w:t>
      </w:r>
      <w:r w:rsidR="0094027B" w:rsidRPr="00517E88">
        <w:rPr>
          <w:rFonts w:eastAsia="Times New Roman"/>
          <w:color w:val="000000" w:themeColor="text1"/>
          <w:sz w:val="20"/>
          <w:szCs w:val="20"/>
          <w:lang w:val="en-GB" w:eastAsia="ja-JP"/>
        </w:rPr>
        <w:t>ureau for Management Service</w:t>
      </w:r>
      <w:r w:rsidR="2D9D6A74" w:rsidRPr="00517E88">
        <w:rPr>
          <w:rFonts w:eastAsia="Times New Roman"/>
          <w:color w:val="000000" w:themeColor="text1"/>
          <w:sz w:val="20"/>
          <w:szCs w:val="20"/>
          <w:lang w:val="en-GB" w:eastAsia="ja-JP"/>
        </w:rPr>
        <w:t>s</w:t>
      </w:r>
      <w:r w:rsidRPr="00517E88">
        <w:rPr>
          <w:rFonts w:eastAsia="Times New Roman"/>
          <w:color w:val="000000" w:themeColor="text1"/>
          <w:sz w:val="20"/>
          <w:szCs w:val="20"/>
          <w:lang w:val="en-GB" w:eastAsia="ja-JP"/>
        </w:rPr>
        <w:t xml:space="preserve"> ensures that all Executive Group decisions are informed by the People for 2030 learning and development strategies. </w:t>
      </w:r>
      <w:r w:rsidR="00211383" w:rsidRPr="00517E88">
        <w:rPr>
          <w:rFonts w:eastAsia="Times New Roman"/>
          <w:color w:val="000000" w:themeColor="text1"/>
          <w:sz w:val="20"/>
          <w:szCs w:val="20"/>
          <w:lang w:val="en-GB" w:eastAsia="ja-JP"/>
        </w:rPr>
        <w:t>T</w:t>
      </w:r>
      <w:r w:rsidRPr="00517E88">
        <w:rPr>
          <w:rFonts w:eastAsia="Times New Roman"/>
          <w:color w:val="000000" w:themeColor="text1"/>
          <w:sz w:val="20"/>
          <w:szCs w:val="20"/>
          <w:lang w:val="en-GB" w:eastAsia="ja-JP"/>
        </w:rPr>
        <w:t xml:space="preserve">he Deputy Director </w:t>
      </w:r>
      <w:r w:rsidR="00755931">
        <w:rPr>
          <w:rFonts w:eastAsia="Times New Roman"/>
          <w:color w:val="000000" w:themeColor="text1"/>
          <w:sz w:val="20"/>
          <w:szCs w:val="20"/>
          <w:lang w:val="en-GB" w:eastAsia="ja-JP"/>
        </w:rPr>
        <w:t xml:space="preserve">is a member of </w:t>
      </w:r>
      <w:r w:rsidR="005513B0" w:rsidRPr="00517E88">
        <w:rPr>
          <w:rFonts w:eastAsia="Times New Roman"/>
          <w:color w:val="000000" w:themeColor="text1"/>
          <w:sz w:val="20"/>
          <w:szCs w:val="20"/>
          <w:lang w:val="en-GB" w:eastAsia="ja-JP"/>
        </w:rPr>
        <w:t>t</w:t>
      </w:r>
      <w:r w:rsidRPr="00517E88">
        <w:rPr>
          <w:rFonts w:eastAsia="Times New Roman"/>
          <w:color w:val="000000" w:themeColor="text1"/>
          <w:sz w:val="20"/>
          <w:szCs w:val="20"/>
          <w:lang w:val="en-GB" w:eastAsia="ja-JP"/>
        </w:rPr>
        <w:t>he Organizational Performance Group. The Director</w:t>
      </w:r>
      <w:r w:rsidR="009543A3">
        <w:rPr>
          <w:rFonts w:eastAsia="Times New Roman"/>
          <w:color w:val="000000" w:themeColor="text1"/>
          <w:sz w:val="20"/>
          <w:szCs w:val="20"/>
          <w:lang w:val="en-GB" w:eastAsia="ja-JP"/>
        </w:rPr>
        <w:t>,</w:t>
      </w:r>
      <w:r w:rsidRPr="00517E88">
        <w:rPr>
          <w:rFonts w:eastAsia="Times New Roman"/>
          <w:color w:val="000000" w:themeColor="text1"/>
          <w:sz w:val="20"/>
          <w:szCs w:val="20"/>
          <w:lang w:val="en-GB" w:eastAsia="ja-JP"/>
        </w:rPr>
        <w:t xml:space="preserve"> </w:t>
      </w:r>
      <w:r w:rsidR="0031758E" w:rsidRPr="00517E88">
        <w:rPr>
          <w:rFonts w:eastAsia="Times New Roman"/>
          <w:color w:val="000000" w:themeColor="text1"/>
          <w:sz w:val="20"/>
          <w:szCs w:val="20"/>
          <w:lang w:val="en-GB" w:eastAsia="ja-JP"/>
        </w:rPr>
        <w:t xml:space="preserve">Office of Human Resources </w:t>
      </w:r>
      <w:r w:rsidR="006343C4">
        <w:rPr>
          <w:rFonts w:eastAsia="Times New Roman"/>
          <w:color w:val="000000" w:themeColor="text1"/>
          <w:sz w:val="20"/>
          <w:szCs w:val="20"/>
          <w:lang w:val="en-GB" w:eastAsia="ja-JP"/>
        </w:rPr>
        <w:t xml:space="preserve">makes </w:t>
      </w:r>
      <w:r w:rsidRPr="00517E88">
        <w:rPr>
          <w:rFonts w:eastAsia="Times New Roman"/>
          <w:color w:val="000000" w:themeColor="text1"/>
          <w:sz w:val="20"/>
          <w:szCs w:val="20"/>
          <w:lang w:val="en-GB" w:eastAsia="ja-JP"/>
        </w:rPr>
        <w:t>present</w:t>
      </w:r>
      <w:r w:rsidR="006343C4">
        <w:rPr>
          <w:rFonts w:eastAsia="Times New Roman"/>
          <w:color w:val="000000" w:themeColor="text1"/>
          <w:sz w:val="20"/>
          <w:szCs w:val="20"/>
          <w:lang w:val="en-GB" w:eastAsia="ja-JP"/>
        </w:rPr>
        <w:t>ation</w:t>
      </w:r>
      <w:r w:rsidRPr="00517E88">
        <w:rPr>
          <w:rFonts w:eastAsia="Times New Roman"/>
          <w:color w:val="000000" w:themeColor="text1"/>
          <w:sz w:val="20"/>
          <w:szCs w:val="20"/>
          <w:lang w:val="en-GB" w:eastAsia="ja-JP"/>
        </w:rPr>
        <w:t>s in both the E</w:t>
      </w:r>
      <w:r w:rsidR="0031758E" w:rsidRPr="00517E88">
        <w:rPr>
          <w:rFonts w:eastAsia="Times New Roman"/>
          <w:color w:val="000000" w:themeColor="text1"/>
          <w:sz w:val="20"/>
          <w:szCs w:val="20"/>
          <w:lang w:val="en-GB" w:eastAsia="ja-JP"/>
        </w:rPr>
        <w:t>xecutive Group</w:t>
      </w:r>
      <w:r w:rsidRPr="00517E88">
        <w:rPr>
          <w:rFonts w:eastAsia="Times New Roman"/>
          <w:color w:val="000000" w:themeColor="text1"/>
          <w:sz w:val="20"/>
          <w:szCs w:val="20"/>
          <w:lang w:val="en-GB" w:eastAsia="ja-JP"/>
        </w:rPr>
        <w:t xml:space="preserve"> and O</w:t>
      </w:r>
      <w:r w:rsidR="0031758E" w:rsidRPr="00517E88">
        <w:rPr>
          <w:rFonts w:eastAsia="Times New Roman"/>
          <w:color w:val="000000" w:themeColor="text1"/>
          <w:sz w:val="20"/>
          <w:szCs w:val="20"/>
          <w:lang w:val="en-GB" w:eastAsia="ja-JP"/>
        </w:rPr>
        <w:t>rganizational Performance Group</w:t>
      </w:r>
      <w:r w:rsidRPr="00517E88">
        <w:rPr>
          <w:rFonts w:eastAsia="Times New Roman"/>
          <w:color w:val="000000" w:themeColor="text1"/>
          <w:sz w:val="20"/>
          <w:szCs w:val="20"/>
          <w:lang w:val="en-GB" w:eastAsia="ja-JP"/>
        </w:rPr>
        <w:t xml:space="preserve"> on </w:t>
      </w:r>
      <w:r w:rsidR="006343C4">
        <w:rPr>
          <w:rFonts w:eastAsia="Times New Roman"/>
          <w:color w:val="000000" w:themeColor="text1"/>
          <w:sz w:val="20"/>
          <w:szCs w:val="20"/>
          <w:lang w:val="en-GB" w:eastAsia="ja-JP"/>
        </w:rPr>
        <w:t>human resources</w:t>
      </w:r>
      <w:r w:rsidRPr="00517E88">
        <w:rPr>
          <w:rFonts w:eastAsia="Times New Roman"/>
          <w:color w:val="000000" w:themeColor="text1"/>
          <w:sz w:val="20"/>
          <w:szCs w:val="20"/>
          <w:lang w:val="en-GB" w:eastAsia="ja-JP"/>
        </w:rPr>
        <w:t>-related topics</w:t>
      </w:r>
      <w:r w:rsidR="0031758E" w:rsidRPr="00517E88">
        <w:rPr>
          <w:rFonts w:eastAsia="Times New Roman"/>
          <w:color w:val="000000" w:themeColor="text1"/>
          <w:sz w:val="20"/>
          <w:szCs w:val="20"/>
          <w:lang w:val="en-GB" w:eastAsia="ja-JP"/>
        </w:rPr>
        <w:t xml:space="preserve"> to </w:t>
      </w:r>
      <w:r w:rsidRPr="00517E88">
        <w:rPr>
          <w:rFonts w:eastAsia="Times New Roman"/>
          <w:color w:val="000000" w:themeColor="text1"/>
          <w:sz w:val="20"/>
          <w:szCs w:val="20"/>
          <w:lang w:val="en-GB" w:eastAsia="ja-JP"/>
        </w:rPr>
        <w:t xml:space="preserve">ensure that both groups are provided direct technical expertise as necessary. </w:t>
      </w:r>
      <w:r w:rsidR="009543A3">
        <w:rPr>
          <w:rFonts w:eastAsia="Times New Roman"/>
          <w:color w:val="000000" w:themeColor="text1"/>
          <w:sz w:val="20"/>
          <w:szCs w:val="20"/>
          <w:lang w:val="en-GB" w:eastAsia="ja-JP"/>
        </w:rPr>
        <w:t>T</w:t>
      </w:r>
      <w:r w:rsidRPr="00517E88">
        <w:rPr>
          <w:rFonts w:eastAsia="Times New Roman"/>
          <w:color w:val="000000" w:themeColor="text1"/>
          <w:sz w:val="20"/>
          <w:szCs w:val="20"/>
          <w:lang w:val="en-GB" w:eastAsia="ja-JP"/>
        </w:rPr>
        <w:t>he Director</w:t>
      </w:r>
      <w:r w:rsidR="0031758E" w:rsidRPr="00517E88">
        <w:rPr>
          <w:rFonts w:eastAsia="Times New Roman"/>
          <w:color w:val="000000" w:themeColor="text1"/>
          <w:sz w:val="20"/>
          <w:szCs w:val="20"/>
          <w:lang w:val="en-GB" w:eastAsia="ja-JP"/>
        </w:rPr>
        <w:t xml:space="preserve"> </w:t>
      </w:r>
      <w:r w:rsidR="009543A3">
        <w:rPr>
          <w:rFonts w:eastAsia="Times New Roman"/>
          <w:color w:val="000000" w:themeColor="text1"/>
          <w:sz w:val="20"/>
          <w:szCs w:val="20"/>
          <w:lang w:val="en-GB" w:eastAsia="ja-JP"/>
        </w:rPr>
        <w:t xml:space="preserve">also </w:t>
      </w:r>
      <w:r w:rsidRPr="00517E88">
        <w:rPr>
          <w:rFonts w:eastAsia="Times New Roman"/>
          <w:color w:val="000000" w:themeColor="text1"/>
          <w:sz w:val="20"/>
          <w:szCs w:val="20"/>
          <w:lang w:val="en-GB" w:eastAsia="ja-JP"/>
        </w:rPr>
        <w:t xml:space="preserve">has a reporting line to the Administrator on strategic </w:t>
      </w:r>
      <w:r w:rsidR="006343C4">
        <w:rPr>
          <w:rFonts w:eastAsia="Times New Roman"/>
          <w:color w:val="000000" w:themeColor="text1"/>
          <w:sz w:val="20"/>
          <w:szCs w:val="20"/>
          <w:lang w:val="en-GB" w:eastAsia="ja-JP"/>
        </w:rPr>
        <w:t xml:space="preserve">human resources </w:t>
      </w:r>
      <w:r w:rsidRPr="00517E88">
        <w:rPr>
          <w:rFonts w:eastAsia="Times New Roman"/>
          <w:color w:val="000000" w:themeColor="text1"/>
          <w:sz w:val="20"/>
          <w:szCs w:val="20"/>
          <w:lang w:val="en-GB" w:eastAsia="ja-JP"/>
        </w:rPr>
        <w:t>issues in addition to the reporting line to the Director</w:t>
      </w:r>
      <w:r w:rsidR="00B243F9" w:rsidRPr="00517E88">
        <w:rPr>
          <w:rFonts w:eastAsia="Times New Roman"/>
          <w:color w:val="000000" w:themeColor="text1"/>
          <w:sz w:val="20"/>
          <w:szCs w:val="20"/>
          <w:lang w:val="en-GB" w:eastAsia="ja-JP"/>
        </w:rPr>
        <w:t xml:space="preserve"> of the Bureau for Management Service</w:t>
      </w:r>
      <w:r w:rsidR="45CED42A" w:rsidRPr="00517E88">
        <w:rPr>
          <w:rFonts w:eastAsia="Times New Roman"/>
          <w:color w:val="000000" w:themeColor="text1"/>
          <w:sz w:val="20"/>
          <w:szCs w:val="20"/>
          <w:lang w:val="en-GB" w:eastAsia="ja-JP"/>
        </w:rPr>
        <w:t>s</w:t>
      </w:r>
      <w:r w:rsidRPr="00517E88">
        <w:rPr>
          <w:rFonts w:eastAsia="Times New Roman"/>
          <w:color w:val="000000" w:themeColor="text1"/>
          <w:sz w:val="20"/>
          <w:szCs w:val="20"/>
          <w:lang w:val="en-GB" w:eastAsia="ja-JP"/>
        </w:rPr>
        <w:t>. </w:t>
      </w:r>
    </w:p>
    <w:p w14:paraId="2C4E9258" w14:textId="77777777" w:rsidR="00A249A0" w:rsidRPr="00F70FBC" w:rsidRDefault="00A249A0" w:rsidP="00A03797">
      <w:pPr>
        <w:ind w:left="720"/>
        <w:jc w:val="both"/>
        <w:textAlignment w:val="baseline"/>
        <w:rPr>
          <w:rFonts w:eastAsia="Times New Roman"/>
          <w:color w:val="000000"/>
          <w:sz w:val="20"/>
          <w:szCs w:val="20"/>
          <w:lang w:val="en-GB" w:eastAsia="ja-JP"/>
        </w:rPr>
      </w:pPr>
    </w:p>
    <w:p w14:paraId="365FCAB6" w14:textId="3BF2A700" w:rsidR="00843DEE" w:rsidRPr="000C1570" w:rsidRDefault="000B3DEB" w:rsidP="00150475">
      <w:pPr>
        <w:pStyle w:val="ListParagraph"/>
        <w:tabs>
          <w:tab w:val="left" w:pos="720"/>
          <w:tab w:val="left" w:pos="1080"/>
          <w:tab w:val="left" w:pos="1620"/>
        </w:tabs>
        <w:ind w:hanging="360"/>
        <w:jc w:val="both"/>
        <w:rPr>
          <w:b/>
          <w:lang w:val="en-GB"/>
        </w:rPr>
      </w:pPr>
      <w:r>
        <w:rPr>
          <w:b/>
          <w:lang w:val="en-GB"/>
        </w:rPr>
        <w:t>I</w:t>
      </w:r>
      <w:r w:rsidR="00843DEE" w:rsidRPr="000C1570">
        <w:rPr>
          <w:b/>
          <w:lang w:val="en-GB"/>
        </w:rPr>
        <w:t>V.</w:t>
      </w:r>
      <w:r w:rsidR="00843DEE" w:rsidRPr="000C1570">
        <w:rPr>
          <w:b/>
          <w:lang w:val="en-GB"/>
        </w:rPr>
        <w:tab/>
      </w:r>
      <w:r w:rsidR="00BD355C" w:rsidRPr="000C1570">
        <w:rPr>
          <w:b/>
          <w:lang w:val="en-GB"/>
        </w:rPr>
        <w:t>Conclusion</w:t>
      </w:r>
    </w:p>
    <w:p w14:paraId="10D8B23C" w14:textId="371996FF" w:rsidR="00DB14FC" w:rsidRPr="00F70FBC" w:rsidRDefault="00DB14FC" w:rsidP="00A03797">
      <w:pPr>
        <w:pStyle w:val="NormalWeb"/>
        <w:tabs>
          <w:tab w:val="left" w:pos="1080"/>
          <w:tab w:val="left" w:pos="1620"/>
        </w:tabs>
        <w:spacing w:before="0" w:beforeAutospacing="0" w:after="0" w:afterAutospacing="0"/>
        <w:ind w:left="720"/>
        <w:jc w:val="both"/>
        <w:rPr>
          <w:color w:val="0A0A0A"/>
          <w:spacing w:val="8"/>
          <w:sz w:val="20"/>
          <w:szCs w:val="20"/>
          <w:shd w:val="clear" w:color="auto" w:fill="FEFEFE"/>
          <w:lang w:val="en-GB"/>
        </w:rPr>
      </w:pPr>
    </w:p>
    <w:p w14:paraId="39C6F429" w14:textId="6F087420" w:rsidR="1EB82A29" w:rsidRPr="00150475" w:rsidRDefault="006343C4" w:rsidP="00150475">
      <w:pPr>
        <w:pStyle w:val="ListParagraph"/>
        <w:numPr>
          <w:ilvl w:val="0"/>
          <w:numId w:val="59"/>
        </w:numPr>
        <w:tabs>
          <w:tab w:val="left" w:pos="1080"/>
        </w:tabs>
        <w:ind w:left="720" w:firstLine="0"/>
        <w:jc w:val="both"/>
        <w:rPr>
          <w:sz w:val="20"/>
          <w:szCs w:val="20"/>
        </w:rPr>
      </w:pPr>
      <w:r>
        <w:rPr>
          <w:rFonts w:eastAsia="Times New Roman"/>
          <w:color w:val="000000" w:themeColor="text1"/>
          <w:sz w:val="20"/>
          <w:szCs w:val="20"/>
          <w:lang w:val="en-GB"/>
        </w:rPr>
        <w:t>Given that t</w:t>
      </w:r>
      <w:r w:rsidR="1EB82A29" w:rsidRPr="00150475">
        <w:rPr>
          <w:rFonts w:eastAsia="Times New Roman"/>
          <w:color w:val="000000" w:themeColor="text1"/>
          <w:sz w:val="20"/>
          <w:szCs w:val="20"/>
          <w:lang w:val="en-GB"/>
        </w:rPr>
        <w:t xml:space="preserve">he new </w:t>
      </w:r>
      <w:r w:rsidR="00EA34EF">
        <w:rPr>
          <w:rFonts w:eastAsia="Times New Roman"/>
          <w:color w:val="000000" w:themeColor="text1"/>
          <w:sz w:val="20"/>
          <w:szCs w:val="20"/>
          <w:lang w:val="en-GB"/>
        </w:rPr>
        <w:t>s</w:t>
      </w:r>
      <w:r w:rsidR="1EB82A29" w:rsidRPr="00150475">
        <w:rPr>
          <w:rFonts w:eastAsia="Times New Roman"/>
          <w:color w:val="000000" w:themeColor="text1"/>
          <w:sz w:val="20"/>
          <w:szCs w:val="20"/>
          <w:lang w:val="en-GB"/>
        </w:rPr>
        <w:t xml:space="preserve">trategic </w:t>
      </w:r>
      <w:r w:rsidR="00EA34EF">
        <w:rPr>
          <w:rFonts w:eastAsia="Times New Roman"/>
          <w:color w:val="000000" w:themeColor="text1"/>
          <w:sz w:val="20"/>
          <w:szCs w:val="20"/>
          <w:lang w:val="en-GB"/>
        </w:rPr>
        <w:t>p</w:t>
      </w:r>
      <w:r w:rsidR="1EB82A29" w:rsidRPr="00150475">
        <w:rPr>
          <w:rFonts w:eastAsia="Times New Roman"/>
          <w:color w:val="000000" w:themeColor="text1"/>
          <w:sz w:val="20"/>
          <w:szCs w:val="20"/>
          <w:lang w:val="en-GB"/>
        </w:rPr>
        <w:t>lan for the period 2022-202</w:t>
      </w:r>
      <w:r w:rsidR="009543A3">
        <w:rPr>
          <w:rFonts w:eastAsia="Times New Roman"/>
          <w:color w:val="000000" w:themeColor="text1"/>
          <w:sz w:val="20"/>
          <w:szCs w:val="20"/>
          <w:lang w:val="en-GB"/>
        </w:rPr>
        <w:t>5</w:t>
      </w:r>
      <w:r w:rsidR="1EB82A29" w:rsidRPr="00150475">
        <w:rPr>
          <w:rFonts w:eastAsia="Times New Roman"/>
          <w:color w:val="000000" w:themeColor="text1"/>
          <w:sz w:val="20"/>
          <w:szCs w:val="20"/>
          <w:lang w:val="en-GB"/>
        </w:rPr>
        <w:t xml:space="preserve">, currently being developed, is a continuation of the current </w:t>
      </w:r>
      <w:r>
        <w:rPr>
          <w:rFonts w:eastAsia="Times New Roman"/>
          <w:color w:val="000000" w:themeColor="text1"/>
          <w:sz w:val="20"/>
          <w:szCs w:val="20"/>
          <w:lang w:val="en-GB"/>
        </w:rPr>
        <w:t xml:space="preserve">plan, </w:t>
      </w:r>
      <w:r w:rsidR="1EB82A29" w:rsidRPr="00150475">
        <w:rPr>
          <w:rFonts w:eastAsia="Times New Roman"/>
          <w:color w:val="000000" w:themeColor="text1"/>
          <w:sz w:val="20"/>
          <w:szCs w:val="20"/>
          <w:lang w:val="en-GB"/>
        </w:rPr>
        <w:t xml:space="preserve">the insights provided by the evaluation are valuable in highlighting areas </w:t>
      </w:r>
      <w:r w:rsidR="009543A3">
        <w:rPr>
          <w:rFonts w:eastAsia="Times New Roman"/>
          <w:color w:val="000000" w:themeColor="text1"/>
          <w:sz w:val="20"/>
          <w:szCs w:val="20"/>
          <w:lang w:val="en-GB"/>
        </w:rPr>
        <w:t xml:space="preserve">of strength </w:t>
      </w:r>
      <w:r w:rsidR="1EB82A29" w:rsidRPr="00150475">
        <w:rPr>
          <w:rFonts w:eastAsia="Times New Roman"/>
          <w:color w:val="000000" w:themeColor="text1"/>
          <w:sz w:val="20"/>
          <w:szCs w:val="20"/>
          <w:lang w:val="en-GB"/>
        </w:rPr>
        <w:t xml:space="preserve">that should be continued and weaker areas that require more work. </w:t>
      </w:r>
      <w:r>
        <w:rPr>
          <w:rFonts w:eastAsia="Times New Roman"/>
          <w:color w:val="000000" w:themeColor="text1"/>
          <w:sz w:val="20"/>
          <w:szCs w:val="20"/>
          <w:lang w:val="en-GB"/>
        </w:rPr>
        <w:t xml:space="preserve">The </w:t>
      </w:r>
      <w:r w:rsidR="1EB82A29" w:rsidRPr="00150475">
        <w:rPr>
          <w:rFonts w:eastAsia="Times New Roman"/>
          <w:color w:val="000000" w:themeColor="text1"/>
          <w:sz w:val="20"/>
          <w:szCs w:val="20"/>
          <w:lang w:val="en-GB"/>
        </w:rPr>
        <w:t xml:space="preserve">overarching objective </w:t>
      </w:r>
      <w:r>
        <w:rPr>
          <w:rFonts w:eastAsia="Times New Roman"/>
          <w:color w:val="000000" w:themeColor="text1"/>
          <w:sz w:val="20"/>
          <w:szCs w:val="20"/>
          <w:lang w:val="en-GB"/>
        </w:rPr>
        <w:t xml:space="preserve">of </w:t>
      </w:r>
      <w:r w:rsidRPr="00150475">
        <w:rPr>
          <w:rFonts w:eastAsia="Times New Roman"/>
          <w:color w:val="000000" w:themeColor="text1"/>
          <w:sz w:val="20"/>
          <w:szCs w:val="20"/>
          <w:lang w:val="en-GB"/>
        </w:rPr>
        <w:t>UNDP</w:t>
      </w:r>
      <w:r>
        <w:rPr>
          <w:rFonts w:eastAsia="Times New Roman"/>
          <w:color w:val="000000" w:themeColor="text1"/>
          <w:sz w:val="20"/>
          <w:szCs w:val="20"/>
          <w:lang w:val="en-GB"/>
        </w:rPr>
        <w:t xml:space="preserve"> </w:t>
      </w:r>
      <w:r w:rsidR="1EB82A29" w:rsidRPr="00150475">
        <w:rPr>
          <w:rFonts w:eastAsia="Times New Roman"/>
          <w:color w:val="000000" w:themeColor="text1"/>
          <w:sz w:val="20"/>
          <w:szCs w:val="20"/>
          <w:lang w:val="en-GB"/>
        </w:rPr>
        <w:t xml:space="preserve">remains to support countries and communities to achieve the </w:t>
      </w:r>
      <w:r>
        <w:rPr>
          <w:rFonts w:eastAsia="Times New Roman"/>
          <w:color w:val="000000" w:themeColor="text1"/>
          <w:sz w:val="20"/>
          <w:szCs w:val="20"/>
          <w:lang w:val="en-GB"/>
        </w:rPr>
        <w:t xml:space="preserve">aims of the </w:t>
      </w:r>
      <w:r w:rsidR="1EB82A29" w:rsidRPr="00150475">
        <w:rPr>
          <w:rFonts w:eastAsia="Times New Roman"/>
          <w:color w:val="000000" w:themeColor="text1"/>
          <w:sz w:val="20"/>
          <w:szCs w:val="20"/>
          <w:lang w:val="en-GB"/>
        </w:rPr>
        <w:t>2030 Agenda</w:t>
      </w:r>
      <w:r w:rsidR="009543A3">
        <w:rPr>
          <w:rFonts w:eastAsia="Times New Roman"/>
          <w:color w:val="000000" w:themeColor="text1"/>
          <w:sz w:val="20"/>
          <w:szCs w:val="20"/>
          <w:lang w:val="en-GB"/>
        </w:rPr>
        <w:t xml:space="preserve">, which </w:t>
      </w:r>
      <w:r w:rsidR="1EB82A29" w:rsidRPr="00150475">
        <w:rPr>
          <w:rFonts w:eastAsia="Times New Roman"/>
          <w:color w:val="000000" w:themeColor="text1"/>
          <w:sz w:val="20"/>
          <w:szCs w:val="20"/>
          <w:lang w:val="en-GB"/>
        </w:rPr>
        <w:t>will remain at the heart of the new strategic plan</w:t>
      </w:r>
      <w:r w:rsidR="009543A3">
        <w:rPr>
          <w:rFonts w:eastAsia="Times New Roman"/>
          <w:color w:val="000000" w:themeColor="text1"/>
          <w:sz w:val="20"/>
          <w:szCs w:val="20"/>
          <w:lang w:val="en-GB"/>
        </w:rPr>
        <w:t>,</w:t>
      </w:r>
      <w:r w:rsidR="1EB82A29" w:rsidRPr="00150475">
        <w:rPr>
          <w:rFonts w:eastAsia="Times New Roman"/>
          <w:color w:val="000000" w:themeColor="text1"/>
          <w:sz w:val="20"/>
          <w:szCs w:val="20"/>
          <w:lang w:val="en-GB"/>
        </w:rPr>
        <w:t xml:space="preserve"> with a focus on how UNDP will scale</w:t>
      </w:r>
      <w:r w:rsidR="00097D94">
        <w:rPr>
          <w:rFonts w:eastAsia="Times New Roman"/>
          <w:color w:val="000000" w:themeColor="text1"/>
          <w:sz w:val="20"/>
          <w:szCs w:val="20"/>
          <w:lang w:val="en-GB"/>
        </w:rPr>
        <w:t xml:space="preserve"> up</w:t>
      </w:r>
      <w:r w:rsidR="1EB82A29" w:rsidRPr="00150475">
        <w:rPr>
          <w:rFonts w:eastAsia="Times New Roman"/>
          <w:color w:val="000000" w:themeColor="text1"/>
          <w:sz w:val="20"/>
          <w:szCs w:val="20"/>
          <w:lang w:val="en-GB"/>
        </w:rPr>
        <w:t xml:space="preserve"> and accelerate results towards the </w:t>
      </w:r>
      <w:r w:rsidR="00097D94">
        <w:rPr>
          <w:rFonts w:eastAsia="Times New Roman"/>
          <w:color w:val="000000" w:themeColor="text1"/>
          <w:sz w:val="20"/>
          <w:szCs w:val="20"/>
          <w:lang w:val="en-GB"/>
        </w:rPr>
        <w:t xml:space="preserve">Sustainable Development Goals </w:t>
      </w:r>
      <w:r w:rsidR="1EB82A29" w:rsidRPr="00150475">
        <w:rPr>
          <w:rFonts w:eastAsia="Times New Roman"/>
          <w:color w:val="000000" w:themeColor="text1"/>
          <w:sz w:val="20"/>
          <w:szCs w:val="20"/>
          <w:lang w:val="en-GB"/>
        </w:rPr>
        <w:t>in a fast-changing context exacerbated by the COVID-19 pandemic.</w:t>
      </w:r>
    </w:p>
    <w:p w14:paraId="079C341B" w14:textId="6965321E" w:rsidR="1EB82A29" w:rsidRPr="00150475" w:rsidRDefault="1EB82A29" w:rsidP="00150475">
      <w:pPr>
        <w:tabs>
          <w:tab w:val="left" w:pos="1080"/>
        </w:tabs>
        <w:ind w:left="720"/>
        <w:jc w:val="both"/>
        <w:rPr>
          <w:sz w:val="12"/>
          <w:szCs w:val="12"/>
        </w:rPr>
      </w:pPr>
    </w:p>
    <w:p w14:paraId="3AA3CD4D" w14:textId="325BEE54" w:rsidR="1EB82A29" w:rsidRPr="00150475" w:rsidRDefault="1EB82A29" w:rsidP="00150475">
      <w:pPr>
        <w:pStyle w:val="ListParagraph"/>
        <w:numPr>
          <w:ilvl w:val="0"/>
          <w:numId w:val="59"/>
        </w:numPr>
        <w:tabs>
          <w:tab w:val="left" w:pos="1080"/>
        </w:tabs>
        <w:ind w:left="720" w:firstLine="0"/>
        <w:jc w:val="both"/>
        <w:rPr>
          <w:sz w:val="20"/>
          <w:szCs w:val="20"/>
        </w:rPr>
      </w:pPr>
      <w:r w:rsidRPr="00150475">
        <w:rPr>
          <w:rFonts w:eastAsia="Times New Roman"/>
          <w:color w:val="000000" w:themeColor="text1"/>
          <w:sz w:val="20"/>
          <w:szCs w:val="20"/>
          <w:lang w:val="en-GB"/>
        </w:rPr>
        <w:lastRenderedPageBreak/>
        <w:t>UNDP remains committed to the reform</w:t>
      </w:r>
      <w:r w:rsidR="00097D94">
        <w:rPr>
          <w:rFonts w:eastAsia="Times New Roman"/>
          <w:color w:val="000000" w:themeColor="text1"/>
          <w:sz w:val="20"/>
          <w:szCs w:val="20"/>
          <w:lang w:val="en-GB"/>
        </w:rPr>
        <w:t xml:space="preserve"> of the United Nations development system</w:t>
      </w:r>
      <w:r w:rsidRPr="00150475">
        <w:rPr>
          <w:rFonts w:eastAsia="Times New Roman"/>
          <w:color w:val="000000" w:themeColor="text1"/>
          <w:sz w:val="20"/>
          <w:szCs w:val="20"/>
          <w:lang w:val="en-GB"/>
        </w:rPr>
        <w:t xml:space="preserve">, moving beyond the re-orientation that immediately followed the de-linking processes and increasing </w:t>
      </w:r>
      <w:r w:rsidR="00097D94">
        <w:rPr>
          <w:rFonts w:eastAsia="Times New Roman"/>
          <w:color w:val="000000" w:themeColor="text1"/>
          <w:sz w:val="20"/>
          <w:szCs w:val="20"/>
          <w:lang w:val="en-GB"/>
        </w:rPr>
        <w:t xml:space="preserve">the capacities of </w:t>
      </w:r>
      <w:r w:rsidRPr="00150475">
        <w:rPr>
          <w:rFonts w:eastAsia="Times New Roman"/>
          <w:color w:val="000000" w:themeColor="text1"/>
          <w:sz w:val="20"/>
          <w:szCs w:val="20"/>
          <w:lang w:val="en-GB"/>
        </w:rPr>
        <w:t xml:space="preserve">UNDP and partners </w:t>
      </w:r>
      <w:r w:rsidR="00097D94">
        <w:rPr>
          <w:rFonts w:eastAsia="Times New Roman"/>
          <w:color w:val="000000" w:themeColor="text1"/>
          <w:sz w:val="20"/>
          <w:szCs w:val="20"/>
          <w:lang w:val="en-GB"/>
        </w:rPr>
        <w:t xml:space="preserve">to develop the </w:t>
      </w:r>
      <w:r w:rsidRPr="00150475">
        <w:rPr>
          <w:rFonts w:eastAsia="Times New Roman"/>
          <w:color w:val="000000" w:themeColor="text1"/>
          <w:sz w:val="20"/>
          <w:szCs w:val="20"/>
          <w:lang w:val="en-GB"/>
        </w:rPr>
        <w:t xml:space="preserve">systemic solutions needed </w:t>
      </w:r>
      <w:r w:rsidR="00097D94">
        <w:rPr>
          <w:rFonts w:eastAsia="Times New Roman"/>
          <w:color w:val="000000" w:themeColor="text1"/>
          <w:sz w:val="20"/>
          <w:szCs w:val="20"/>
          <w:lang w:val="en-GB"/>
        </w:rPr>
        <w:t xml:space="preserve">for </w:t>
      </w:r>
      <w:r w:rsidRPr="00150475">
        <w:rPr>
          <w:rFonts w:eastAsia="Times New Roman"/>
          <w:color w:val="000000" w:themeColor="text1"/>
          <w:sz w:val="20"/>
          <w:szCs w:val="20"/>
          <w:lang w:val="en-GB"/>
        </w:rPr>
        <w:t xml:space="preserve">complex development challenges. Aligning </w:t>
      </w:r>
      <w:r w:rsidR="00097D94">
        <w:rPr>
          <w:rFonts w:eastAsia="Times New Roman"/>
          <w:color w:val="000000" w:themeColor="text1"/>
          <w:sz w:val="20"/>
          <w:szCs w:val="20"/>
          <w:lang w:val="en-GB"/>
        </w:rPr>
        <w:t xml:space="preserve">with </w:t>
      </w:r>
      <w:r w:rsidRPr="00150475">
        <w:rPr>
          <w:rFonts w:eastAsia="Times New Roman"/>
          <w:color w:val="000000" w:themeColor="text1"/>
          <w:sz w:val="20"/>
          <w:szCs w:val="20"/>
          <w:lang w:val="en-GB"/>
        </w:rPr>
        <w:t xml:space="preserve">the evaluation, UNDP will sharpen its offer of integrated </w:t>
      </w:r>
      <w:r w:rsidRPr="00150475">
        <w:rPr>
          <w:rFonts w:eastAsia="Times New Roman"/>
          <w:color w:val="000000" w:themeColor="text1"/>
          <w:sz w:val="20"/>
          <w:szCs w:val="20"/>
        </w:rPr>
        <w:t xml:space="preserve">policy support for the </w:t>
      </w:r>
      <w:r w:rsidR="00097D94">
        <w:rPr>
          <w:rFonts w:eastAsia="Times New Roman"/>
          <w:color w:val="000000" w:themeColor="text1"/>
          <w:sz w:val="20"/>
          <w:szCs w:val="20"/>
        </w:rPr>
        <w:t>Goals</w:t>
      </w:r>
      <w:r w:rsidR="00097D94" w:rsidRPr="00150475">
        <w:rPr>
          <w:rFonts w:eastAsia="Times New Roman"/>
          <w:color w:val="000000" w:themeColor="text1"/>
          <w:sz w:val="20"/>
          <w:szCs w:val="20"/>
        </w:rPr>
        <w:t xml:space="preserve"> </w:t>
      </w:r>
      <w:r w:rsidRPr="00150475">
        <w:rPr>
          <w:rFonts w:eastAsia="Times New Roman"/>
          <w:color w:val="000000" w:themeColor="text1"/>
          <w:sz w:val="20"/>
          <w:szCs w:val="20"/>
        </w:rPr>
        <w:t>through a systems approach</w:t>
      </w:r>
      <w:r w:rsidRPr="00150475">
        <w:rPr>
          <w:rFonts w:eastAsia="Times New Roman"/>
          <w:color w:val="000000" w:themeColor="text1"/>
          <w:sz w:val="20"/>
          <w:szCs w:val="20"/>
          <w:lang w:val="en-GB"/>
        </w:rPr>
        <w:t>.</w:t>
      </w:r>
    </w:p>
    <w:p w14:paraId="4FC67EEF" w14:textId="6A40A820" w:rsidR="1EB82A29" w:rsidRPr="00150475" w:rsidRDefault="1EB82A29" w:rsidP="00150475">
      <w:pPr>
        <w:tabs>
          <w:tab w:val="left" w:pos="1080"/>
        </w:tabs>
        <w:ind w:left="720"/>
        <w:jc w:val="both"/>
        <w:rPr>
          <w:sz w:val="12"/>
          <w:szCs w:val="12"/>
        </w:rPr>
      </w:pPr>
    </w:p>
    <w:p w14:paraId="1A5804D8" w14:textId="085CE84B" w:rsidR="1EB82A29" w:rsidRPr="00150475" w:rsidRDefault="1EB82A29" w:rsidP="00150475">
      <w:pPr>
        <w:pStyle w:val="ListParagraph"/>
        <w:numPr>
          <w:ilvl w:val="0"/>
          <w:numId w:val="59"/>
        </w:numPr>
        <w:tabs>
          <w:tab w:val="left" w:pos="1080"/>
        </w:tabs>
        <w:ind w:left="720" w:firstLine="0"/>
        <w:jc w:val="both"/>
        <w:rPr>
          <w:rFonts w:eastAsia="Times New Roman"/>
          <w:color w:val="000000" w:themeColor="text1"/>
          <w:sz w:val="20"/>
          <w:szCs w:val="20"/>
          <w:lang w:val="en-GB"/>
        </w:rPr>
      </w:pPr>
      <w:r w:rsidRPr="00150475">
        <w:rPr>
          <w:rFonts w:eastAsia="Times New Roman"/>
          <w:color w:val="000000" w:themeColor="text1"/>
          <w:sz w:val="20"/>
          <w:szCs w:val="20"/>
          <w:lang w:val="en-GB"/>
        </w:rPr>
        <w:t xml:space="preserve">Many of the processes begun under the current Strategic Plan are in </w:t>
      </w:r>
      <w:r w:rsidR="18D52619" w:rsidRPr="00150475">
        <w:rPr>
          <w:rFonts w:eastAsia="Times New Roman"/>
          <w:color w:val="000000" w:themeColor="text1"/>
          <w:sz w:val="20"/>
          <w:szCs w:val="20"/>
          <w:lang w:val="en-GB"/>
        </w:rPr>
        <w:t>various stages</w:t>
      </w:r>
      <w:r w:rsidRPr="00150475">
        <w:rPr>
          <w:rFonts w:eastAsia="Times New Roman"/>
          <w:color w:val="000000" w:themeColor="text1"/>
          <w:sz w:val="20"/>
          <w:szCs w:val="20"/>
          <w:lang w:val="en-GB"/>
        </w:rPr>
        <w:t xml:space="preserve"> of implementation and will require continuing efforts</w:t>
      </w:r>
      <w:r w:rsidR="00097D94">
        <w:rPr>
          <w:rFonts w:eastAsia="Times New Roman"/>
          <w:color w:val="000000" w:themeColor="text1"/>
          <w:sz w:val="20"/>
          <w:szCs w:val="20"/>
          <w:lang w:val="en-GB"/>
        </w:rPr>
        <w:t>, f</w:t>
      </w:r>
      <w:r w:rsidRPr="00150475">
        <w:rPr>
          <w:rFonts w:eastAsia="Times New Roman"/>
          <w:color w:val="000000" w:themeColor="text1"/>
          <w:sz w:val="20"/>
          <w:szCs w:val="20"/>
          <w:lang w:val="en-GB"/>
        </w:rPr>
        <w:t xml:space="preserve">or example, improvements to the business model, adapting financing modalities, capabilities and results frameworks towards more integrated and innovative approaches. The </w:t>
      </w:r>
      <w:r w:rsidR="00097D94">
        <w:rPr>
          <w:rFonts w:eastAsia="Times New Roman"/>
          <w:color w:val="000000" w:themeColor="text1"/>
          <w:sz w:val="20"/>
          <w:szCs w:val="20"/>
          <w:lang w:val="en-GB"/>
        </w:rPr>
        <w:t>next strategic plan</w:t>
      </w:r>
      <w:r w:rsidRPr="00150475">
        <w:rPr>
          <w:rFonts w:eastAsia="Times New Roman"/>
          <w:color w:val="000000" w:themeColor="text1"/>
          <w:sz w:val="20"/>
          <w:szCs w:val="20"/>
          <w:lang w:val="en-GB"/>
        </w:rPr>
        <w:t xml:space="preserve"> </w:t>
      </w:r>
      <w:r w:rsidR="00B031DA">
        <w:rPr>
          <w:rFonts w:eastAsia="Times New Roman"/>
          <w:color w:val="000000" w:themeColor="text1"/>
          <w:sz w:val="20"/>
          <w:szCs w:val="20"/>
          <w:lang w:val="en-GB"/>
        </w:rPr>
        <w:t xml:space="preserve">will </w:t>
      </w:r>
      <w:r w:rsidRPr="00150475">
        <w:rPr>
          <w:rFonts w:eastAsia="Times New Roman"/>
          <w:color w:val="000000" w:themeColor="text1"/>
          <w:sz w:val="20"/>
          <w:szCs w:val="20"/>
          <w:lang w:val="en-GB"/>
        </w:rPr>
        <w:t>continu</w:t>
      </w:r>
      <w:r w:rsidR="00B031DA">
        <w:rPr>
          <w:rFonts w:eastAsia="Times New Roman"/>
          <w:color w:val="000000" w:themeColor="text1"/>
          <w:sz w:val="20"/>
          <w:szCs w:val="20"/>
          <w:lang w:val="en-GB"/>
        </w:rPr>
        <w:t xml:space="preserve">e </w:t>
      </w:r>
      <w:r w:rsidR="004D0813">
        <w:rPr>
          <w:rFonts w:eastAsia="Times New Roman"/>
          <w:color w:val="000000" w:themeColor="text1"/>
          <w:sz w:val="20"/>
          <w:szCs w:val="20"/>
          <w:lang w:val="en-GB"/>
        </w:rPr>
        <w:t xml:space="preserve">the </w:t>
      </w:r>
      <w:r w:rsidRPr="00150475">
        <w:rPr>
          <w:rFonts w:eastAsia="Times New Roman"/>
          <w:color w:val="000000" w:themeColor="text1"/>
          <w:sz w:val="20"/>
          <w:szCs w:val="20"/>
          <w:lang w:val="en-GB"/>
        </w:rPr>
        <w:t xml:space="preserve">transformation process, further evolving </w:t>
      </w:r>
      <w:r w:rsidR="00097D94">
        <w:rPr>
          <w:rFonts w:eastAsia="Times New Roman"/>
          <w:color w:val="000000" w:themeColor="text1"/>
          <w:sz w:val="20"/>
          <w:szCs w:val="20"/>
          <w:lang w:val="en-GB"/>
        </w:rPr>
        <w:t xml:space="preserve">UNDP </w:t>
      </w:r>
      <w:r w:rsidRPr="00150475">
        <w:rPr>
          <w:rFonts w:eastAsia="Times New Roman"/>
          <w:color w:val="000000" w:themeColor="text1"/>
          <w:sz w:val="20"/>
          <w:szCs w:val="20"/>
          <w:lang w:val="en-GB"/>
        </w:rPr>
        <w:t>funding structures, capabilities and systems to better</w:t>
      </w:r>
      <w:r w:rsidRPr="00150475">
        <w:rPr>
          <w:rFonts w:eastAsia="Times New Roman"/>
          <w:color w:val="000000" w:themeColor="text1"/>
          <w:sz w:val="22"/>
          <w:szCs w:val="22"/>
          <w:lang w:val="en-GB"/>
        </w:rPr>
        <w:t xml:space="preserve"> </w:t>
      </w:r>
      <w:r w:rsidRPr="00150475">
        <w:rPr>
          <w:rFonts w:eastAsia="Times New Roman"/>
          <w:color w:val="000000" w:themeColor="text1"/>
          <w:sz w:val="20"/>
          <w:szCs w:val="20"/>
          <w:lang w:val="en-GB"/>
        </w:rPr>
        <w:t xml:space="preserve">respond to the needs of </w:t>
      </w:r>
      <w:r w:rsidR="00097D94">
        <w:rPr>
          <w:rFonts w:eastAsia="Times New Roman"/>
          <w:color w:val="000000" w:themeColor="text1"/>
          <w:sz w:val="20"/>
          <w:szCs w:val="20"/>
          <w:lang w:val="en-GB"/>
        </w:rPr>
        <w:t xml:space="preserve">its </w:t>
      </w:r>
      <w:r w:rsidRPr="00150475">
        <w:rPr>
          <w:rFonts w:eastAsia="Times New Roman"/>
          <w:color w:val="000000" w:themeColor="text1"/>
          <w:sz w:val="20"/>
          <w:szCs w:val="20"/>
          <w:lang w:val="en-GB"/>
        </w:rPr>
        <w:t>clients.</w:t>
      </w:r>
    </w:p>
    <w:p w14:paraId="288F463F" w14:textId="1B86A53F" w:rsidR="00F70FBC" w:rsidRDefault="00F70FBC" w:rsidP="0091226F">
      <w:pPr>
        <w:jc w:val="both"/>
        <w:rPr>
          <w:rFonts w:eastAsia="Times New Roman"/>
          <w:color w:val="000000" w:themeColor="text1"/>
          <w:sz w:val="22"/>
          <w:szCs w:val="22"/>
          <w:lang w:val="en-GB"/>
        </w:rPr>
      </w:pPr>
    </w:p>
    <w:p w14:paraId="177E2ADF" w14:textId="77777777" w:rsidR="00F70FBC" w:rsidRDefault="00F70FBC" w:rsidP="0091226F">
      <w:pPr>
        <w:jc w:val="both"/>
        <w:rPr>
          <w:rFonts w:eastAsia="Times New Roman"/>
          <w:color w:val="000000" w:themeColor="text1"/>
          <w:sz w:val="22"/>
          <w:szCs w:val="22"/>
          <w:lang w:val="en-GB"/>
        </w:rPr>
      </w:pPr>
    </w:p>
    <w:p w14:paraId="2025514A" w14:textId="2855C41A" w:rsidR="003632CF" w:rsidRPr="00872C31" w:rsidRDefault="003632CF" w:rsidP="0091226F">
      <w:pPr>
        <w:rPr>
          <w:sz w:val="32"/>
          <w:szCs w:val="32"/>
          <w:lang w:val="en-GB"/>
        </w:rPr>
        <w:sectPr w:rsidR="003632CF" w:rsidRPr="00872C31" w:rsidSect="00A03797">
          <w:headerReference w:type="even" r:id="rId17"/>
          <w:headerReference w:type="default" r:id="rId18"/>
          <w:footerReference w:type="even" r:id="rId19"/>
          <w:footerReference w:type="default" r:id="rId20"/>
          <w:headerReference w:type="first" r:id="rId21"/>
          <w:pgSz w:w="11906" w:h="16838" w:code="9"/>
          <w:pgMar w:top="1440" w:right="2186" w:bottom="1440" w:left="1440" w:header="547" w:footer="878" w:gutter="0"/>
          <w:cols w:space="720"/>
          <w:noEndnote/>
          <w:titlePg/>
          <w:docGrid w:linePitch="326"/>
        </w:sectPr>
      </w:pPr>
    </w:p>
    <w:p w14:paraId="3B12B68B" w14:textId="37F01537" w:rsidR="00552C2D" w:rsidRPr="00A46796" w:rsidRDefault="00EB31EA" w:rsidP="007451EF">
      <w:pPr>
        <w:pStyle w:val="HCh"/>
        <w:spacing w:after="120"/>
        <w:ind w:right="-579" w:firstLine="90"/>
        <w:jc w:val="both"/>
        <w:rPr>
          <w:sz w:val="24"/>
          <w:szCs w:val="24"/>
        </w:rPr>
      </w:pPr>
      <w:r w:rsidRPr="00A46796">
        <w:rPr>
          <w:sz w:val="24"/>
          <w:szCs w:val="24"/>
        </w:rPr>
        <w:lastRenderedPageBreak/>
        <w:t xml:space="preserve">Annex. </w:t>
      </w:r>
      <w:r w:rsidR="00A33BCE" w:rsidRPr="00A46796">
        <w:rPr>
          <w:sz w:val="24"/>
          <w:szCs w:val="24"/>
        </w:rPr>
        <w:t>E</w:t>
      </w:r>
      <w:r w:rsidRPr="00A46796">
        <w:rPr>
          <w:sz w:val="24"/>
          <w:szCs w:val="24"/>
        </w:rPr>
        <w:t>valuation recommendations and UNDP management response</w:t>
      </w:r>
    </w:p>
    <w:tbl>
      <w:tblPr>
        <w:tblpPr w:leftFromText="180" w:rightFromText="180" w:vertAnchor="text" w:tblpY="1"/>
        <w:tblOverlap w:val="never"/>
        <w:tblW w:w="13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0"/>
        <w:gridCol w:w="2820"/>
        <w:gridCol w:w="2040"/>
        <w:gridCol w:w="1550"/>
        <w:gridCol w:w="1960"/>
      </w:tblGrid>
      <w:tr w:rsidR="00552C2D" w:rsidRPr="007451EF" w14:paraId="6E01834F" w14:textId="77777777" w:rsidTr="00E63539">
        <w:trPr>
          <w:trHeight w:val="980"/>
        </w:trPr>
        <w:tc>
          <w:tcPr>
            <w:tcW w:w="13400" w:type="dxa"/>
            <w:gridSpan w:val="5"/>
            <w:shd w:val="clear" w:color="auto" w:fill="E6E6E6"/>
            <w:vAlign w:val="center"/>
          </w:tcPr>
          <w:p w14:paraId="3AB28768" w14:textId="7D94F3D6" w:rsidR="00BF4A87" w:rsidRPr="00A46796" w:rsidRDefault="00552C2D" w:rsidP="00B51ED8">
            <w:pPr>
              <w:pStyle w:val="Heading8"/>
              <w:tabs>
                <w:tab w:val="left" w:pos="1620"/>
              </w:tabs>
              <w:spacing w:before="0"/>
              <w:rPr>
                <w:rFonts w:ascii="Times New Roman" w:hAnsi="Times New Roman" w:cs="Times New Roman"/>
                <w:b/>
                <w:sz w:val="20"/>
                <w:szCs w:val="20"/>
                <w:lang w:val="en-GB"/>
              </w:rPr>
            </w:pPr>
            <w:r w:rsidRPr="00A46796">
              <w:rPr>
                <w:rFonts w:ascii="Times New Roman" w:hAnsi="Times New Roman" w:cs="Times New Roman"/>
                <w:b/>
                <w:sz w:val="20"/>
                <w:szCs w:val="20"/>
                <w:lang w:val="en-GB"/>
              </w:rPr>
              <w:t>Recommendation 1</w:t>
            </w:r>
            <w:r w:rsidR="00497383" w:rsidRPr="00A46796">
              <w:rPr>
                <w:rFonts w:ascii="Times New Roman" w:hAnsi="Times New Roman" w:cs="Times New Roman"/>
                <w:b/>
                <w:sz w:val="20"/>
                <w:szCs w:val="20"/>
                <w:lang w:val="en-GB"/>
              </w:rPr>
              <w:t>.</w:t>
            </w:r>
            <w:r w:rsidRPr="00A46796">
              <w:rPr>
                <w:rFonts w:ascii="Times New Roman" w:hAnsi="Times New Roman" w:cs="Times New Roman"/>
                <w:b/>
                <w:sz w:val="20"/>
                <w:szCs w:val="20"/>
                <w:lang w:val="en-GB"/>
              </w:rPr>
              <w:t xml:space="preserve"> </w:t>
            </w:r>
            <w:r w:rsidR="00E93E7D" w:rsidRPr="00474705">
              <w:rPr>
                <w:rFonts w:ascii="Times New Roman" w:hAnsi="Times New Roman" w:cs="Times New Roman"/>
                <w:b/>
                <w:sz w:val="20"/>
                <w:szCs w:val="20"/>
                <w:lang w:val="en-GB"/>
              </w:rPr>
              <w:t>In the next strategic plan, UNDP should better define its role and value proposition in support of the 2030 Agenda and the COVID-19 pandemic response, with attention to the organization’s altered position at the country level following the reform of the United Nations development system; and should anchor its work on its most recognized comparative strengths, with particular focus on principles of inclusiveness and sustainability to build forward better with attention to leaving no one behind.</w:t>
            </w:r>
          </w:p>
        </w:tc>
      </w:tr>
      <w:tr w:rsidR="00552C2D" w:rsidRPr="007451EF" w14:paraId="27A7EFF8" w14:textId="77777777" w:rsidTr="00E63539">
        <w:trPr>
          <w:trHeight w:val="3676"/>
        </w:trPr>
        <w:tc>
          <w:tcPr>
            <w:tcW w:w="13400" w:type="dxa"/>
            <w:gridSpan w:val="5"/>
            <w:shd w:val="clear" w:color="auto" w:fill="F3F3F3"/>
          </w:tcPr>
          <w:p w14:paraId="394E0BA4" w14:textId="77777777" w:rsidR="00B51ED8" w:rsidRPr="007451EF" w:rsidRDefault="00552C2D" w:rsidP="0091226F">
            <w:pPr>
              <w:tabs>
                <w:tab w:val="left" w:pos="2880"/>
              </w:tabs>
              <w:ind w:right="72"/>
              <w:jc w:val="both"/>
              <w:rPr>
                <w:b/>
                <w:sz w:val="20"/>
                <w:szCs w:val="20"/>
                <w:lang w:val="en-GB"/>
              </w:rPr>
            </w:pPr>
            <w:r w:rsidRPr="007451EF">
              <w:rPr>
                <w:b/>
                <w:sz w:val="20"/>
                <w:szCs w:val="20"/>
                <w:lang w:val="en-GB"/>
              </w:rPr>
              <w:t xml:space="preserve">Management response: </w:t>
            </w:r>
          </w:p>
          <w:p w14:paraId="6D98A393" w14:textId="730C48B4" w:rsidR="00FB181A" w:rsidRPr="00D2041E" w:rsidRDefault="00FB181A" w:rsidP="0091226F">
            <w:pPr>
              <w:tabs>
                <w:tab w:val="left" w:pos="2880"/>
              </w:tabs>
              <w:ind w:right="72"/>
              <w:jc w:val="both"/>
              <w:rPr>
                <w:color w:val="000000" w:themeColor="text1"/>
                <w:sz w:val="12"/>
                <w:szCs w:val="12"/>
                <w:lang w:val="en-GB"/>
              </w:rPr>
            </w:pPr>
            <w:r w:rsidRPr="007451EF">
              <w:rPr>
                <w:color w:val="000000" w:themeColor="text1"/>
                <w:sz w:val="20"/>
                <w:szCs w:val="20"/>
                <w:lang w:val="en-GB"/>
              </w:rPr>
              <w:t xml:space="preserve"> </w:t>
            </w:r>
          </w:p>
          <w:p w14:paraId="78B19D86" w14:textId="1D391BD2" w:rsidR="00497BD7" w:rsidRPr="007451EF" w:rsidRDefault="00CA5E01" w:rsidP="0091226F">
            <w:pPr>
              <w:jc w:val="both"/>
              <w:textAlignment w:val="baseline"/>
              <w:rPr>
                <w:rFonts w:eastAsia="Times New Roman"/>
                <w:sz w:val="20"/>
                <w:szCs w:val="20"/>
                <w:lang w:val="en-GB" w:eastAsia="ja-JP"/>
              </w:rPr>
            </w:pPr>
            <w:r w:rsidRPr="007451EF">
              <w:rPr>
                <w:rFonts w:eastAsia="Times New Roman"/>
                <w:sz w:val="20"/>
                <w:szCs w:val="20"/>
                <w:lang w:val="en-GB" w:eastAsia="ja-JP"/>
              </w:rPr>
              <w:t>UNDP acknowledges </w:t>
            </w:r>
            <w:r w:rsidR="00B031DA" w:rsidRPr="007451EF">
              <w:rPr>
                <w:rFonts w:eastAsia="Times New Roman"/>
                <w:b/>
                <w:sz w:val="20"/>
                <w:szCs w:val="20"/>
                <w:lang w:val="en-GB" w:eastAsia="ja-JP"/>
              </w:rPr>
              <w:t>r</w:t>
            </w:r>
            <w:r w:rsidRPr="007451EF">
              <w:rPr>
                <w:rFonts w:eastAsia="Times New Roman"/>
                <w:b/>
                <w:bCs/>
                <w:sz w:val="20"/>
                <w:szCs w:val="20"/>
                <w:lang w:val="en-GB" w:eastAsia="ja-JP"/>
              </w:rPr>
              <w:t>ecommendation 1</w:t>
            </w:r>
            <w:r w:rsidRPr="007451EF">
              <w:rPr>
                <w:rFonts w:eastAsia="Times New Roman"/>
                <w:sz w:val="20"/>
                <w:szCs w:val="20"/>
                <w:lang w:val="en-GB" w:eastAsia="ja-JP"/>
              </w:rPr>
              <w:t>, which calls upon the organization to better define its role in support of the 2030 Agenda and the COVID-19 pandemic response. </w:t>
            </w:r>
          </w:p>
          <w:p w14:paraId="6288E6E3" w14:textId="77777777" w:rsidR="00497BD7" w:rsidRPr="00D2041E" w:rsidRDefault="00497BD7" w:rsidP="0091226F">
            <w:pPr>
              <w:jc w:val="both"/>
              <w:textAlignment w:val="baseline"/>
              <w:rPr>
                <w:rFonts w:eastAsia="Times New Roman"/>
                <w:sz w:val="12"/>
                <w:szCs w:val="12"/>
                <w:lang w:val="en-GB" w:eastAsia="ja-JP"/>
              </w:rPr>
            </w:pPr>
          </w:p>
          <w:p w14:paraId="0B981DD2" w14:textId="147F3006" w:rsidR="00E80C87" w:rsidRPr="007451EF" w:rsidRDefault="00CA5E01" w:rsidP="0091226F">
            <w:pPr>
              <w:jc w:val="both"/>
              <w:textAlignment w:val="baseline"/>
              <w:rPr>
                <w:rFonts w:eastAsia="Times New Roman"/>
                <w:sz w:val="20"/>
                <w:szCs w:val="20"/>
                <w:lang w:val="en-GB" w:eastAsia="ja-JP"/>
              </w:rPr>
            </w:pPr>
            <w:r w:rsidRPr="007451EF">
              <w:rPr>
                <w:rFonts w:eastAsia="Times New Roman"/>
                <w:sz w:val="20"/>
                <w:szCs w:val="20"/>
                <w:lang w:val="en-GB" w:eastAsia="ja-JP"/>
              </w:rPr>
              <w:t xml:space="preserve">The 2030 Agenda </w:t>
            </w:r>
            <w:r w:rsidR="00B031DA">
              <w:rPr>
                <w:rFonts w:eastAsia="Times New Roman"/>
                <w:sz w:val="20"/>
                <w:szCs w:val="20"/>
                <w:lang w:val="en-GB" w:eastAsia="ja-JP"/>
              </w:rPr>
              <w:t xml:space="preserve">remains </w:t>
            </w:r>
            <w:r w:rsidRPr="007451EF">
              <w:rPr>
                <w:rFonts w:eastAsia="Times New Roman"/>
                <w:sz w:val="20"/>
                <w:szCs w:val="20"/>
                <w:lang w:val="en-GB" w:eastAsia="ja-JP"/>
              </w:rPr>
              <w:t xml:space="preserve">at the heart of the strategic plan with the goal of supporting countries to accelerate progress towards the </w:t>
            </w:r>
            <w:r w:rsidR="00800804">
              <w:rPr>
                <w:rFonts w:eastAsia="Times New Roman"/>
                <w:sz w:val="20"/>
                <w:szCs w:val="20"/>
                <w:lang w:val="en-GB" w:eastAsia="ja-JP"/>
              </w:rPr>
              <w:t xml:space="preserve">Sustainable Development Goals </w:t>
            </w:r>
            <w:r w:rsidRPr="007451EF">
              <w:rPr>
                <w:rFonts w:eastAsia="Times New Roman"/>
                <w:sz w:val="20"/>
                <w:szCs w:val="20"/>
                <w:lang w:val="en-GB" w:eastAsia="ja-JP"/>
              </w:rPr>
              <w:t>and pursue their development trajectories. </w:t>
            </w:r>
            <w:r w:rsidR="00B031DA">
              <w:rPr>
                <w:rFonts w:eastAsia="Times New Roman"/>
                <w:sz w:val="20"/>
                <w:szCs w:val="20"/>
                <w:lang w:val="en-GB" w:eastAsia="ja-JP"/>
              </w:rPr>
              <w:t>D</w:t>
            </w:r>
            <w:r w:rsidRPr="007451EF">
              <w:rPr>
                <w:rFonts w:eastAsia="Times New Roman"/>
                <w:sz w:val="20"/>
                <w:szCs w:val="20"/>
                <w:lang w:val="en-GB" w:eastAsia="ja-JP"/>
              </w:rPr>
              <w:t xml:space="preserve">evelopment challenges have grown in complexity over time, requiring new tools and solutions that address multiple challenges simultaneously. To meet the ambitions of the 2030 Agenda, including leaving no one behind, and of a repositioned and strengthened </w:t>
            </w:r>
            <w:r w:rsidR="00800804">
              <w:rPr>
                <w:rFonts w:eastAsia="Times New Roman"/>
                <w:sz w:val="20"/>
                <w:szCs w:val="20"/>
                <w:lang w:val="en-GB" w:eastAsia="ja-JP"/>
              </w:rPr>
              <w:t>United Nations development system</w:t>
            </w:r>
            <w:r w:rsidRPr="007451EF">
              <w:rPr>
                <w:rFonts w:eastAsia="Times New Roman"/>
                <w:sz w:val="20"/>
                <w:szCs w:val="20"/>
                <w:lang w:val="en-GB" w:eastAsia="ja-JP"/>
              </w:rPr>
              <w:t xml:space="preserve">, UNDP </w:t>
            </w:r>
            <w:r w:rsidR="0006753F" w:rsidRPr="007451EF">
              <w:rPr>
                <w:rFonts w:eastAsia="Times New Roman"/>
                <w:sz w:val="20"/>
                <w:szCs w:val="20"/>
                <w:lang w:val="en-GB" w:eastAsia="ja-JP"/>
              </w:rPr>
              <w:t xml:space="preserve">will </w:t>
            </w:r>
            <w:r w:rsidRPr="007451EF">
              <w:rPr>
                <w:rFonts w:eastAsia="Times New Roman"/>
                <w:sz w:val="20"/>
                <w:szCs w:val="20"/>
                <w:lang w:val="en-GB" w:eastAsia="ja-JP"/>
              </w:rPr>
              <w:t>continuously refin</w:t>
            </w:r>
            <w:r w:rsidR="0006753F" w:rsidRPr="007451EF">
              <w:rPr>
                <w:rFonts w:eastAsia="Times New Roman"/>
                <w:sz w:val="20"/>
                <w:szCs w:val="20"/>
                <w:lang w:val="en-GB" w:eastAsia="ja-JP"/>
              </w:rPr>
              <w:t>e</w:t>
            </w:r>
            <w:r w:rsidRPr="007451EF">
              <w:rPr>
                <w:rFonts w:eastAsia="Times New Roman"/>
                <w:sz w:val="20"/>
                <w:szCs w:val="20"/>
                <w:lang w:val="en-GB" w:eastAsia="ja-JP"/>
              </w:rPr>
              <w:t xml:space="preserve"> and enhanc</w:t>
            </w:r>
            <w:r w:rsidR="0006753F" w:rsidRPr="007451EF">
              <w:rPr>
                <w:rFonts w:eastAsia="Times New Roman"/>
                <w:sz w:val="20"/>
                <w:szCs w:val="20"/>
                <w:lang w:val="en-GB" w:eastAsia="ja-JP"/>
              </w:rPr>
              <w:t>e</w:t>
            </w:r>
            <w:r w:rsidRPr="007451EF">
              <w:rPr>
                <w:rFonts w:eastAsia="Times New Roman"/>
                <w:sz w:val="20"/>
                <w:szCs w:val="20"/>
                <w:lang w:val="en-GB" w:eastAsia="ja-JP"/>
              </w:rPr>
              <w:t xml:space="preserve"> its approach for a new era of development, building on its strong foundation of development experience, grounded in practice, performance and relationships of trust. </w:t>
            </w:r>
          </w:p>
          <w:p w14:paraId="12E87AF5" w14:textId="77777777" w:rsidR="00E80C87" w:rsidRPr="00D2041E" w:rsidRDefault="00E80C87" w:rsidP="0091226F">
            <w:pPr>
              <w:jc w:val="both"/>
              <w:textAlignment w:val="baseline"/>
              <w:rPr>
                <w:rFonts w:eastAsia="Times New Roman"/>
                <w:sz w:val="12"/>
                <w:szCs w:val="12"/>
                <w:lang w:val="en-GB" w:eastAsia="ja-JP"/>
              </w:rPr>
            </w:pPr>
          </w:p>
          <w:p w14:paraId="5C0E322E" w14:textId="565B635C" w:rsidR="00800804" w:rsidRPr="005E669A" w:rsidRDefault="00AC3C7F" w:rsidP="005E669A">
            <w:pPr>
              <w:jc w:val="both"/>
              <w:textAlignment w:val="baseline"/>
              <w:rPr>
                <w:sz w:val="20"/>
                <w:szCs w:val="20"/>
                <w:lang w:val="en-GB"/>
              </w:rPr>
            </w:pPr>
            <w:r w:rsidRPr="007451EF">
              <w:rPr>
                <w:rFonts w:eastAsia="Times New Roman"/>
                <w:sz w:val="20"/>
                <w:szCs w:val="20"/>
                <w:lang w:val="en-GB" w:eastAsia="ja-JP"/>
              </w:rPr>
              <w:t xml:space="preserve">In the new strategic plan for 2022-2025, </w:t>
            </w:r>
            <w:r w:rsidR="00261CEF" w:rsidRPr="007451EF">
              <w:rPr>
                <w:sz w:val="20"/>
                <w:szCs w:val="20"/>
                <w:lang w:val="en-GB"/>
              </w:rPr>
              <w:t xml:space="preserve">UNDP will </w:t>
            </w:r>
            <w:r w:rsidR="008F5437">
              <w:rPr>
                <w:sz w:val="20"/>
                <w:szCs w:val="20"/>
                <w:lang w:val="en-GB"/>
              </w:rPr>
              <w:t xml:space="preserve">make </w:t>
            </w:r>
            <w:r w:rsidR="00261CEF" w:rsidRPr="007451EF">
              <w:rPr>
                <w:sz w:val="20"/>
                <w:szCs w:val="20"/>
                <w:lang w:val="en-GB"/>
              </w:rPr>
              <w:t>deliberate effort</w:t>
            </w:r>
            <w:r w:rsidR="00B031DA">
              <w:rPr>
                <w:sz w:val="20"/>
                <w:szCs w:val="20"/>
                <w:lang w:val="en-GB"/>
              </w:rPr>
              <w:t>s</w:t>
            </w:r>
            <w:r w:rsidR="00261CEF" w:rsidRPr="007451EF">
              <w:rPr>
                <w:sz w:val="20"/>
                <w:szCs w:val="20"/>
                <w:lang w:val="en-GB"/>
              </w:rPr>
              <w:t xml:space="preserve"> to maximiz</w:t>
            </w:r>
            <w:r w:rsidR="00800804">
              <w:rPr>
                <w:sz w:val="20"/>
                <w:szCs w:val="20"/>
                <w:lang w:val="en-GB"/>
              </w:rPr>
              <w:t>e</w:t>
            </w:r>
            <w:r w:rsidR="00261CEF" w:rsidRPr="007451EF">
              <w:rPr>
                <w:sz w:val="20"/>
                <w:szCs w:val="20"/>
                <w:lang w:val="en-GB"/>
              </w:rPr>
              <w:t xml:space="preserve"> </w:t>
            </w:r>
            <w:r w:rsidR="00800804">
              <w:rPr>
                <w:sz w:val="20"/>
                <w:szCs w:val="20"/>
                <w:lang w:val="en-GB"/>
              </w:rPr>
              <w:t xml:space="preserve">the </w:t>
            </w:r>
            <w:r w:rsidR="00261CEF" w:rsidRPr="007451EF">
              <w:rPr>
                <w:sz w:val="20"/>
                <w:szCs w:val="20"/>
                <w:lang w:val="en-GB"/>
              </w:rPr>
              <w:t xml:space="preserve">development impact </w:t>
            </w:r>
            <w:r w:rsidR="00800804">
              <w:rPr>
                <w:sz w:val="20"/>
                <w:szCs w:val="20"/>
                <w:lang w:val="en-GB"/>
              </w:rPr>
              <w:t xml:space="preserve">of all the </w:t>
            </w:r>
            <w:r w:rsidR="00261CEF" w:rsidRPr="007451EF">
              <w:rPr>
                <w:sz w:val="20"/>
                <w:szCs w:val="20"/>
                <w:lang w:val="en-GB"/>
              </w:rPr>
              <w:t xml:space="preserve">signature solutions </w:t>
            </w:r>
            <w:r w:rsidR="00800804">
              <w:rPr>
                <w:rFonts w:eastAsia="Times New Roman"/>
                <w:sz w:val="20"/>
                <w:szCs w:val="20"/>
                <w:lang w:val="en-GB" w:eastAsia="ja-JP"/>
              </w:rPr>
              <w:t xml:space="preserve">with the aim of making </w:t>
            </w:r>
            <w:r w:rsidR="00261CEF" w:rsidRPr="007451EF">
              <w:rPr>
                <w:sz w:val="20"/>
                <w:szCs w:val="20"/>
                <w:lang w:val="en-GB"/>
              </w:rPr>
              <w:t xml:space="preserve">breakthroughs across the 2030 Agenda. </w:t>
            </w:r>
            <w:r w:rsidR="00261CEF" w:rsidRPr="007451EF">
              <w:rPr>
                <w:rFonts w:eastAsia="Times New Roman"/>
                <w:sz w:val="20"/>
                <w:szCs w:val="20"/>
                <w:lang w:val="en-GB" w:eastAsia="ja-JP"/>
              </w:rPr>
              <w:t>S</w:t>
            </w:r>
            <w:r w:rsidRPr="007451EF">
              <w:rPr>
                <w:rFonts w:eastAsia="Times New Roman"/>
                <w:sz w:val="20"/>
                <w:szCs w:val="20"/>
                <w:lang w:val="en-GB" w:eastAsia="ja-JP"/>
              </w:rPr>
              <w:t xml:space="preserve">upporting countries to further their strategies </w:t>
            </w:r>
            <w:r w:rsidR="00800804">
              <w:rPr>
                <w:rFonts w:eastAsia="Times New Roman"/>
                <w:sz w:val="20"/>
                <w:szCs w:val="20"/>
                <w:lang w:val="en-GB" w:eastAsia="ja-JP"/>
              </w:rPr>
              <w:t xml:space="preserve">for leaving no one behind </w:t>
            </w:r>
            <w:r w:rsidRPr="007451EF">
              <w:rPr>
                <w:rFonts w:eastAsia="Times New Roman"/>
                <w:sz w:val="20"/>
                <w:szCs w:val="20"/>
                <w:lang w:val="en-GB" w:eastAsia="ja-JP"/>
              </w:rPr>
              <w:t xml:space="preserve">is pivotal during the </w:t>
            </w:r>
            <w:r w:rsidR="00800804">
              <w:rPr>
                <w:rFonts w:eastAsia="Times New Roman"/>
                <w:sz w:val="20"/>
                <w:szCs w:val="20"/>
                <w:lang w:val="en-GB" w:eastAsia="ja-JP"/>
              </w:rPr>
              <w:t>d</w:t>
            </w:r>
            <w:r w:rsidRPr="007451EF">
              <w:rPr>
                <w:rFonts w:eastAsia="Times New Roman"/>
                <w:sz w:val="20"/>
                <w:szCs w:val="20"/>
                <w:lang w:val="en-GB" w:eastAsia="ja-JP"/>
              </w:rPr>
              <w:t xml:space="preserve">ecade of </w:t>
            </w:r>
            <w:r w:rsidR="00800804">
              <w:rPr>
                <w:rFonts w:eastAsia="Times New Roman"/>
                <w:sz w:val="20"/>
                <w:szCs w:val="20"/>
                <w:lang w:val="en-GB" w:eastAsia="ja-JP"/>
              </w:rPr>
              <w:t>a</w:t>
            </w:r>
            <w:r w:rsidRPr="007451EF">
              <w:rPr>
                <w:rFonts w:eastAsia="Times New Roman"/>
                <w:sz w:val="20"/>
                <w:szCs w:val="20"/>
                <w:lang w:val="en-GB" w:eastAsia="ja-JP"/>
              </w:rPr>
              <w:t>ction, including a renewed focus on addressing underlying and root causes of the disadvantages and barriers faced by the most vulnerable and poorest</w:t>
            </w:r>
            <w:r w:rsidR="00800804">
              <w:rPr>
                <w:rFonts w:eastAsia="Times New Roman"/>
                <w:sz w:val="20"/>
                <w:szCs w:val="20"/>
                <w:lang w:val="en-GB" w:eastAsia="ja-JP"/>
              </w:rPr>
              <w:t>,</w:t>
            </w:r>
            <w:r w:rsidRPr="007451EF">
              <w:rPr>
                <w:rFonts w:eastAsia="Times New Roman"/>
                <w:sz w:val="20"/>
                <w:szCs w:val="20"/>
                <w:lang w:val="en-GB" w:eastAsia="ja-JP"/>
              </w:rPr>
              <w:t> exacerbated by COVID-19. UNDP will strive to </w:t>
            </w:r>
            <w:r w:rsidR="00B031DA">
              <w:rPr>
                <w:rFonts w:eastAsia="Times New Roman"/>
                <w:sz w:val="20"/>
                <w:szCs w:val="20"/>
                <w:lang w:val="en-GB" w:eastAsia="ja-JP"/>
              </w:rPr>
              <w:t xml:space="preserve">be </w:t>
            </w:r>
            <w:r w:rsidRPr="007451EF">
              <w:rPr>
                <w:rFonts w:eastAsia="Times New Roman"/>
                <w:sz w:val="20"/>
                <w:szCs w:val="20"/>
                <w:lang w:val="en-GB" w:eastAsia="ja-JP"/>
              </w:rPr>
              <w:t>a reservoir of knowledge, good practices and integrated inclusive and sustainable policies to meet the needs of people and the planet. </w:t>
            </w:r>
            <w:r w:rsidR="008B1FCC">
              <w:rPr>
                <w:rFonts w:eastAsia="Times New Roman"/>
                <w:sz w:val="20"/>
                <w:szCs w:val="20"/>
                <w:lang w:val="en-GB" w:eastAsia="ja-JP"/>
              </w:rPr>
              <w:t xml:space="preserve">Under </w:t>
            </w:r>
            <w:r w:rsidR="00747DAB" w:rsidRPr="007451EF">
              <w:rPr>
                <w:sz w:val="20"/>
                <w:szCs w:val="20"/>
                <w:lang w:val="en-GB"/>
              </w:rPr>
              <w:t xml:space="preserve">the new </w:t>
            </w:r>
            <w:r w:rsidR="009E31DD" w:rsidRPr="007451EF">
              <w:rPr>
                <w:sz w:val="20"/>
                <w:szCs w:val="20"/>
                <w:lang w:val="en-GB"/>
              </w:rPr>
              <w:t>p</w:t>
            </w:r>
            <w:r w:rsidR="00747DAB" w:rsidRPr="007451EF">
              <w:rPr>
                <w:sz w:val="20"/>
                <w:szCs w:val="20"/>
                <w:lang w:val="en-GB"/>
              </w:rPr>
              <w:t xml:space="preserve">lan, UNDP will support </w:t>
            </w:r>
            <w:r w:rsidR="00B031DA">
              <w:rPr>
                <w:sz w:val="20"/>
                <w:szCs w:val="20"/>
                <w:lang w:val="en-GB"/>
              </w:rPr>
              <w:t>the</w:t>
            </w:r>
            <w:r w:rsidR="00747DAB" w:rsidRPr="007451EF">
              <w:rPr>
                <w:sz w:val="20"/>
                <w:szCs w:val="20"/>
                <w:lang w:val="en-GB"/>
              </w:rPr>
              <w:t xml:space="preserve"> next generation of </w:t>
            </w:r>
            <w:r w:rsidR="00800804">
              <w:rPr>
                <w:sz w:val="20"/>
                <w:szCs w:val="20"/>
                <w:lang w:val="en-GB"/>
              </w:rPr>
              <w:t>country programmes</w:t>
            </w:r>
            <w:r w:rsidR="00747DAB" w:rsidRPr="007451EF">
              <w:rPr>
                <w:sz w:val="20"/>
                <w:szCs w:val="20"/>
                <w:lang w:val="en-GB"/>
              </w:rPr>
              <w:t xml:space="preserve"> and </w:t>
            </w:r>
            <w:r w:rsidR="00800804">
              <w:rPr>
                <w:sz w:val="20"/>
                <w:szCs w:val="20"/>
                <w:lang w:val="en-GB"/>
              </w:rPr>
              <w:t xml:space="preserve">United Nations Sustainable Development </w:t>
            </w:r>
            <w:r w:rsidR="00B031DA">
              <w:rPr>
                <w:sz w:val="20"/>
                <w:szCs w:val="20"/>
                <w:lang w:val="en-GB"/>
              </w:rPr>
              <w:t xml:space="preserve">Cooperation </w:t>
            </w:r>
            <w:r w:rsidR="00800804">
              <w:rPr>
                <w:sz w:val="20"/>
                <w:szCs w:val="20"/>
                <w:lang w:val="en-GB"/>
              </w:rPr>
              <w:t xml:space="preserve">Frameworks </w:t>
            </w:r>
            <w:r w:rsidR="008B1FCC">
              <w:rPr>
                <w:sz w:val="20"/>
                <w:szCs w:val="20"/>
                <w:lang w:val="en-GB"/>
              </w:rPr>
              <w:t xml:space="preserve">with </w:t>
            </w:r>
            <w:r w:rsidR="00747DAB" w:rsidRPr="007451EF">
              <w:rPr>
                <w:sz w:val="20"/>
                <w:szCs w:val="20"/>
                <w:lang w:val="en-GB"/>
              </w:rPr>
              <w:t>a focus on inclusiveness and sustainability for the COVID-19 recovery.</w:t>
            </w:r>
          </w:p>
        </w:tc>
      </w:tr>
      <w:tr w:rsidR="00552C2D" w:rsidRPr="007451EF" w14:paraId="3EF7AB47" w14:textId="77777777" w:rsidTr="00D2041E">
        <w:tc>
          <w:tcPr>
            <w:tcW w:w="5030" w:type="dxa"/>
            <w:vMerge w:val="restart"/>
            <w:shd w:val="clear" w:color="auto" w:fill="F3F3F3"/>
          </w:tcPr>
          <w:p w14:paraId="70ADCE17" w14:textId="77777777" w:rsidR="00552C2D" w:rsidRPr="007451EF" w:rsidRDefault="00552C2D" w:rsidP="0091226F">
            <w:pPr>
              <w:tabs>
                <w:tab w:val="left" w:pos="2880"/>
              </w:tabs>
              <w:jc w:val="center"/>
              <w:rPr>
                <w:b/>
                <w:sz w:val="20"/>
                <w:szCs w:val="20"/>
                <w:lang w:val="en-GB"/>
              </w:rPr>
            </w:pPr>
            <w:r w:rsidRPr="007451EF">
              <w:rPr>
                <w:b/>
                <w:sz w:val="20"/>
                <w:szCs w:val="20"/>
                <w:lang w:val="en-GB"/>
              </w:rPr>
              <w:t>Key action(s)</w:t>
            </w:r>
          </w:p>
        </w:tc>
        <w:tc>
          <w:tcPr>
            <w:tcW w:w="2820" w:type="dxa"/>
            <w:vMerge w:val="restart"/>
            <w:shd w:val="clear" w:color="auto" w:fill="F3F3F3"/>
          </w:tcPr>
          <w:p w14:paraId="56C82FC1" w14:textId="5B85B93D" w:rsidR="00552C2D" w:rsidRPr="007451EF" w:rsidRDefault="00E75D2A" w:rsidP="0091226F">
            <w:pPr>
              <w:tabs>
                <w:tab w:val="left" w:pos="2880"/>
              </w:tabs>
              <w:rPr>
                <w:b/>
                <w:sz w:val="20"/>
                <w:szCs w:val="20"/>
                <w:lang w:val="en-GB"/>
              </w:rPr>
            </w:pPr>
            <w:r w:rsidRPr="007451EF">
              <w:rPr>
                <w:b/>
                <w:sz w:val="20"/>
                <w:szCs w:val="20"/>
                <w:lang w:val="en-GB"/>
              </w:rPr>
              <w:t xml:space="preserve"> </w:t>
            </w:r>
            <w:r w:rsidR="00552C2D" w:rsidRPr="007451EF">
              <w:rPr>
                <w:b/>
                <w:sz w:val="20"/>
                <w:szCs w:val="20"/>
                <w:lang w:val="en-GB"/>
              </w:rPr>
              <w:t>Completion date</w:t>
            </w:r>
          </w:p>
        </w:tc>
        <w:tc>
          <w:tcPr>
            <w:tcW w:w="2040" w:type="dxa"/>
            <w:vMerge w:val="restart"/>
            <w:shd w:val="clear" w:color="auto" w:fill="F3F3F3"/>
          </w:tcPr>
          <w:p w14:paraId="58DCF26D" w14:textId="77777777" w:rsidR="00552C2D" w:rsidRPr="007451EF" w:rsidRDefault="00552C2D" w:rsidP="0091226F">
            <w:pPr>
              <w:tabs>
                <w:tab w:val="left" w:pos="2880"/>
              </w:tabs>
              <w:rPr>
                <w:b/>
                <w:sz w:val="20"/>
                <w:szCs w:val="20"/>
                <w:lang w:val="en-GB"/>
              </w:rPr>
            </w:pPr>
            <w:r w:rsidRPr="007451EF">
              <w:rPr>
                <w:b/>
                <w:sz w:val="20"/>
                <w:szCs w:val="20"/>
                <w:lang w:val="en-GB"/>
              </w:rPr>
              <w:t>Responsible unit(s)</w:t>
            </w:r>
          </w:p>
        </w:tc>
        <w:tc>
          <w:tcPr>
            <w:tcW w:w="3510" w:type="dxa"/>
            <w:gridSpan w:val="2"/>
            <w:shd w:val="clear" w:color="auto" w:fill="F3F3F3"/>
          </w:tcPr>
          <w:p w14:paraId="2F4D2E58" w14:textId="77777777" w:rsidR="00552C2D" w:rsidRPr="007451EF" w:rsidRDefault="00552C2D" w:rsidP="0091226F">
            <w:pPr>
              <w:tabs>
                <w:tab w:val="left" w:pos="2880"/>
              </w:tabs>
              <w:jc w:val="center"/>
              <w:rPr>
                <w:b/>
                <w:sz w:val="20"/>
                <w:szCs w:val="20"/>
                <w:lang w:val="en-GB"/>
              </w:rPr>
            </w:pPr>
            <w:r w:rsidRPr="007451EF">
              <w:rPr>
                <w:b/>
                <w:sz w:val="20"/>
                <w:szCs w:val="20"/>
                <w:lang w:val="en-GB"/>
              </w:rPr>
              <w:t>Tracking</w:t>
            </w:r>
          </w:p>
        </w:tc>
      </w:tr>
      <w:tr w:rsidR="00552C2D" w:rsidRPr="007451EF" w14:paraId="302CB575" w14:textId="77777777" w:rsidTr="00D2041E">
        <w:tc>
          <w:tcPr>
            <w:tcW w:w="5030" w:type="dxa"/>
            <w:vMerge/>
          </w:tcPr>
          <w:p w14:paraId="3E729D4F" w14:textId="77777777" w:rsidR="00552C2D" w:rsidRPr="007451EF" w:rsidRDefault="00552C2D" w:rsidP="0091226F">
            <w:pPr>
              <w:tabs>
                <w:tab w:val="left" w:pos="2880"/>
              </w:tabs>
              <w:rPr>
                <w:b/>
                <w:sz w:val="20"/>
                <w:szCs w:val="20"/>
                <w:lang w:val="en-GB"/>
              </w:rPr>
            </w:pPr>
          </w:p>
        </w:tc>
        <w:tc>
          <w:tcPr>
            <w:tcW w:w="2820" w:type="dxa"/>
            <w:vMerge/>
          </w:tcPr>
          <w:p w14:paraId="4E09A35C" w14:textId="77777777" w:rsidR="00552C2D" w:rsidRPr="007451EF" w:rsidRDefault="00552C2D" w:rsidP="0091226F">
            <w:pPr>
              <w:tabs>
                <w:tab w:val="left" w:pos="2880"/>
              </w:tabs>
              <w:rPr>
                <w:b/>
                <w:sz w:val="20"/>
                <w:szCs w:val="20"/>
                <w:lang w:val="en-GB"/>
              </w:rPr>
            </w:pPr>
          </w:p>
        </w:tc>
        <w:tc>
          <w:tcPr>
            <w:tcW w:w="2040" w:type="dxa"/>
            <w:vMerge/>
          </w:tcPr>
          <w:p w14:paraId="62CCDB15" w14:textId="77777777" w:rsidR="00552C2D" w:rsidRPr="007451EF" w:rsidRDefault="00552C2D" w:rsidP="0091226F">
            <w:pPr>
              <w:tabs>
                <w:tab w:val="left" w:pos="2880"/>
              </w:tabs>
              <w:rPr>
                <w:b/>
                <w:sz w:val="20"/>
                <w:szCs w:val="20"/>
                <w:lang w:val="en-GB"/>
              </w:rPr>
            </w:pPr>
          </w:p>
        </w:tc>
        <w:tc>
          <w:tcPr>
            <w:tcW w:w="1550" w:type="dxa"/>
            <w:shd w:val="clear" w:color="auto" w:fill="F2F2F2" w:themeFill="background1" w:themeFillShade="F2"/>
          </w:tcPr>
          <w:p w14:paraId="67FDAC96" w14:textId="77777777" w:rsidR="00552C2D" w:rsidRPr="007451EF" w:rsidRDefault="00552C2D" w:rsidP="0091226F">
            <w:pPr>
              <w:tabs>
                <w:tab w:val="left" w:pos="2880"/>
              </w:tabs>
              <w:jc w:val="center"/>
              <w:rPr>
                <w:b/>
                <w:sz w:val="20"/>
                <w:szCs w:val="20"/>
                <w:lang w:val="en-GB"/>
              </w:rPr>
            </w:pPr>
            <w:r w:rsidRPr="007451EF">
              <w:rPr>
                <w:b/>
                <w:sz w:val="20"/>
                <w:szCs w:val="20"/>
                <w:lang w:val="en-GB"/>
              </w:rPr>
              <w:t>Comments</w:t>
            </w:r>
          </w:p>
        </w:tc>
        <w:tc>
          <w:tcPr>
            <w:tcW w:w="1960" w:type="dxa"/>
            <w:shd w:val="clear" w:color="auto" w:fill="F2F2F2" w:themeFill="background1" w:themeFillShade="F2"/>
          </w:tcPr>
          <w:p w14:paraId="7C324923" w14:textId="557242A5" w:rsidR="00552C2D" w:rsidRPr="007451EF" w:rsidRDefault="00552C2D" w:rsidP="0091226F">
            <w:pPr>
              <w:tabs>
                <w:tab w:val="left" w:pos="1080"/>
              </w:tabs>
              <w:jc w:val="center"/>
              <w:rPr>
                <w:b/>
                <w:sz w:val="20"/>
                <w:szCs w:val="20"/>
                <w:lang w:val="en-GB"/>
              </w:rPr>
            </w:pPr>
            <w:r w:rsidRPr="007451EF">
              <w:rPr>
                <w:b/>
                <w:sz w:val="20"/>
                <w:szCs w:val="20"/>
                <w:lang w:val="en-GB"/>
              </w:rPr>
              <w:t>Status</w:t>
            </w:r>
          </w:p>
        </w:tc>
      </w:tr>
      <w:tr w:rsidR="00552C2D" w:rsidRPr="007451EF" w14:paraId="129FC247" w14:textId="77777777" w:rsidTr="00D2041E">
        <w:tc>
          <w:tcPr>
            <w:tcW w:w="5030" w:type="dxa"/>
            <w:shd w:val="clear" w:color="auto" w:fill="auto"/>
          </w:tcPr>
          <w:p w14:paraId="3E3A1927" w14:textId="54DACAFA" w:rsidR="00E43723" w:rsidRPr="007451EF" w:rsidRDefault="007C0166" w:rsidP="0091226F">
            <w:pPr>
              <w:numPr>
                <w:ilvl w:val="1"/>
                <w:numId w:val="5"/>
              </w:numPr>
              <w:tabs>
                <w:tab w:val="left" w:pos="2880"/>
              </w:tabs>
              <w:contextualSpacing/>
              <w:rPr>
                <w:sz w:val="20"/>
                <w:szCs w:val="20"/>
                <w:lang w:val="en-GB"/>
              </w:rPr>
            </w:pPr>
            <w:r w:rsidRPr="007451EF">
              <w:rPr>
                <w:sz w:val="20"/>
                <w:szCs w:val="20"/>
                <w:lang w:val="en-GB"/>
              </w:rPr>
              <w:t>D</w:t>
            </w:r>
            <w:r w:rsidR="7471C407" w:rsidRPr="007451EF">
              <w:rPr>
                <w:sz w:val="20"/>
                <w:szCs w:val="20"/>
                <w:lang w:val="en-GB"/>
              </w:rPr>
              <w:t>evelop guidance</w:t>
            </w:r>
            <w:r w:rsidR="10B2E87B" w:rsidRPr="007451EF">
              <w:rPr>
                <w:sz w:val="20"/>
                <w:szCs w:val="20"/>
                <w:lang w:val="en-GB"/>
              </w:rPr>
              <w:t xml:space="preserve"> </w:t>
            </w:r>
            <w:r w:rsidR="43CBEEE1" w:rsidRPr="007451EF">
              <w:rPr>
                <w:sz w:val="20"/>
                <w:szCs w:val="20"/>
                <w:lang w:val="en-GB"/>
              </w:rPr>
              <w:t xml:space="preserve">to include inclusiveness and sustainability into </w:t>
            </w:r>
            <w:r w:rsidR="10B2E87B" w:rsidRPr="007451EF">
              <w:rPr>
                <w:sz w:val="20"/>
                <w:szCs w:val="20"/>
                <w:lang w:val="en-GB"/>
              </w:rPr>
              <w:t xml:space="preserve">a next generation of </w:t>
            </w:r>
            <w:r w:rsidR="00C855C1">
              <w:rPr>
                <w:sz w:val="20"/>
                <w:szCs w:val="20"/>
                <w:lang w:val="en-GB"/>
              </w:rPr>
              <w:t xml:space="preserve">country programmes </w:t>
            </w:r>
            <w:r w:rsidR="5A2CC2D8" w:rsidRPr="007451EF">
              <w:rPr>
                <w:sz w:val="20"/>
                <w:szCs w:val="20"/>
                <w:lang w:val="en-GB"/>
              </w:rPr>
              <w:t>for</w:t>
            </w:r>
            <w:r w:rsidR="38BA0712" w:rsidRPr="007451EF">
              <w:rPr>
                <w:sz w:val="20"/>
                <w:szCs w:val="20"/>
                <w:lang w:val="en-GB"/>
              </w:rPr>
              <w:t xml:space="preserve"> the COVID-19 recovery</w:t>
            </w:r>
            <w:r w:rsidRPr="007451EF">
              <w:rPr>
                <w:sz w:val="20"/>
                <w:szCs w:val="20"/>
                <w:lang w:val="en-GB"/>
              </w:rPr>
              <w:t xml:space="preserve"> in alignment with the new strategic plan</w:t>
            </w:r>
          </w:p>
        </w:tc>
        <w:tc>
          <w:tcPr>
            <w:tcW w:w="2820" w:type="dxa"/>
            <w:shd w:val="clear" w:color="auto" w:fill="auto"/>
          </w:tcPr>
          <w:p w14:paraId="55E3CA3A" w14:textId="5DDB864F" w:rsidR="00663C12" w:rsidRPr="007451EF" w:rsidRDefault="1C77D332" w:rsidP="0091226F">
            <w:pPr>
              <w:contextualSpacing/>
              <w:rPr>
                <w:sz w:val="20"/>
                <w:szCs w:val="20"/>
                <w:lang w:val="en-GB"/>
              </w:rPr>
            </w:pPr>
            <w:r w:rsidRPr="007451EF">
              <w:rPr>
                <w:sz w:val="20"/>
                <w:szCs w:val="20"/>
                <w:lang w:val="en-GB"/>
              </w:rPr>
              <w:t>June</w:t>
            </w:r>
            <w:r w:rsidR="00937961" w:rsidRPr="007451EF">
              <w:rPr>
                <w:sz w:val="20"/>
                <w:szCs w:val="20"/>
                <w:lang w:val="en-GB"/>
              </w:rPr>
              <w:t xml:space="preserve"> </w:t>
            </w:r>
            <w:r w:rsidR="00663C12" w:rsidRPr="007451EF">
              <w:rPr>
                <w:sz w:val="20"/>
                <w:szCs w:val="20"/>
                <w:lang w:val="en-GB"/>
              </w:rPr>
              <w:t>20</w:t>
            </w:r>
            <w:r w:rsidR="51E1A4D4" w:rsidRPr="007451EF">
              <w:rPr>
                <w:sz w:val="20"/>
                <w:szCs w:val="20"/>
                <w:lang w:val="en-GB"/>
              </w:rPr>
              <w:t>22</w:t>
            </w:r>
          </w:p>
        </w:tc>
        <w:tc>
          <w:tcPr>
            <w:tcW w:w="2040" w:type="dxa"/>
            <w:shd w:val="clear" w:color="auto" w:fill="auto"/>
          </w:tcPr>
          <w:p w14:paraId="1ED203D7" w14:textId="31E71FF1" w:rsidR="00E43723" w:rsidRPr="007451EF" w:rsidRDefault="00C855C1" w:rsidP="0091226F">
            <w:pPr>
              <w:rPr>
                <w:sz w:val="20"/>
                <w:szCs w:val="20"/>
                <w:lang w:val="en-GB"/>
              </w:rPr>
            </w:pPr>
            <w:r>
              <w:rPr>
                <w:sz w:val="20"/>
                <w:szCs w:val="20"/>
                <w:lang w:val="en-GB"/>
              </w:rPr>
              <w:t>Bureau for Policy and Programme Support (</w:t>
            </w:r>
            <w:r w:rsidR="44942D34" w:rsidRPr="007451EF">
              <w:rPr>
                <w:sz w:val="20"/>
                <w:szCs w:val="20"/>
                <w:lang w:val="en-GB"/>
              </w:rPr>
              <w:t>BPPS</w:t>
            </w:r>
            <w:r>
              <w:rPr>
                <w:sz w:val="20"/>
                <w:szCs w:val="20"/>
                <w:lang w:val="en-GB"/>
              </w:rPr>
              <w:t>)</w:t>
            </w:r>
            <w:r w:rsidR="2DF67104" w:rsidRPr="007451EF">
              <w:rPr>
                <w:sz w:val="20"/>
                <w:szCs w:val="20"/>
                <w:lang w:val="en-GB"/>
              </w:rPr>
              <w:t>, C</w:t>
            </w:r>
            <w:r>
              <w:rPr>
                <w:sz w:val="20"/>
                <w:szCs w:val="20"/>
                <w:lang w:val="en-GB"/>
              </w:rPr>
              <w:t xml:space="preserve">risis </w:t>
            </w:r>
            <w:r w:rsidR="2DF67104" w:rsidRPr="007451EF">
              <w:rPr>
                <w:sz w:val="20"/>
                <w:szCs w:val="20"/>
                <w:lang w:val="en-GB"/>
              </w:rPr>
              <w:t>B</w:t>
            </w:r>
            <w:r>
              <w:rPr>
                <w:sz w:val="20"/>
                <w:szCs w:val="20"/>
                <w:lang w:val="en-GB"/>
              </w:rPr>
              <w:t>ureau</w:t>
            </w:r>
            <w:r w:rsidR="039E419B" w:rsidRPr="007451EF">
              <w:rPr>
                <w:sz w:val="20"/>
                <w:szCs w:val="20"/>
                <w:lang w:val="en-GB"/>
              </w:rPr>
              <w:t xml:space="preserve">, </w:t>
            </w:r>
            <w:r>
              <w:rPr>
                <w:sz w:val="20"/>
                <w:szCs w:val="20"/>
                <w:lang w:val="en-GB"/>
              </w:rPr>
              <w:t>regional bureaux</w:t>
            </w:r>
          </w:p>
        </w:tc>
        <w:tc>
          <w:tcPr>
            <w:tcW w:w="1550" w:type="dxa"/>
            <w:shd w:val="clear" w:color="auto" w:fill="auto"/>
          </w:tcPr>
          <w:p w14:paraId="79EA10BD" w14:textId="77777777" w:rsidR="00552C2D" w:rsidRPr="007451EF" w:rsidRDefault="00552C2D" w:rsidP="0091226F">
            <w:pPr>
              <w:tabs>
                <w:tab w:val="left" w:pos="1308"/>
              </w:tabs>
              <w:contextualSpacing/>
              <w:rPr>
                <w:sz w:val="20"/>
                <w:szCs w:val="20"/>
                <w:lang w:val="en-GB"/>
              </w:rPr>
            </w:pPr>
          </w:p>
        </w:tc>
        <w:tc>
          <w:tcPr>
            <w:tcW w:w="1960" w:type="dxa"/>
            <w:shd w:val="clear" w:color="auto" w:fill="auto"/>
          </w:tcPr>
          <w:p w14:paraId="2391275C" w14:textId="604DB2D7" w:rsidR="00663C12" w:rsidRPr="007451EF" w:rsidRDefault="00663C12" w:rsidP="0091226F">
            <w:pPr>
              <w:tabs>
                <w:tab w:val="left" w:pos="2880"/>
              </w:tabs>
              <w:rPr>
                <w:sz w:val="20"/>
                <w:szCs w:val="20"/>
                <w:lang w:val="en-GB"/>
              </w:rPr>
            </w:pPr>
          </w:p>
        </w:tc>
      </w:tr>
      <w:tr w:rsidR="0049123A" w:rsidRPr="007451EF" w14:paraId="54B04CE8" w14:textId="77777777" w:rsidTr="00D2041E">
        <w:tc>
          <w:tcPr>
            <w:tcW w:w="5030" w:type="dxa"/>
            <w:shd w:val="clear" w:color="auto" w:fill="auto"/>
          </w:tcPr>
          <w:p w14:paraId="67AC8ED5" w14:textId="38C34FE6" w:rsidR="0049123A" w:rsidRPr="007451EF" w:rsidRDefault="0049123A" w:rsidP="0091226F">
            <w:pPr>
              <w:numPr>
                <w:ilvl w:val="1"/>
                <w:numId w:val="5"/>
              </w:numPr>
              <w:tabs>
                <w:tab w:val="left" w:pos="2880"/>
              </w:tabs>
              <w:contextualSpacing/>
              <w:rPr>
                <w:sz w:val="20"/>
                <w:szCs w:val="20"/>
                <w:lang w:val="en-GB"/>
              </w:rPr>
            </w:pPr>
            <w:r w:rsidRPr="007451EF">
              <w:rPr>
                <w:sz w:val="20"/>
                <w:szCs w:val="20"/>
                <w:lang w:val="en-GB"/>
              </w:rPr>
              <w:t xml:space="preserve">Publish research on </w:t>
            </w:r>
            <w:r w:rsidR="00C855C1">
              <w:rPr>
                <w:sz w:val="20"/>
                <w:szCs w:val="20"/>
                <w:lang w:val="en-GB"/>
              </w:rPr>
              <w:t xml:space="preserve">the impact of the </w:t>
            </w:r>
            <w:r w:rsidRPr="007451EF">
              <w:rPr>
                <w:sz w:val="20"/>
                <w:szCs w:val="20"/>
                <w:lang w:val="en-GB"/>
              </w:rPr>
              <w:t>COVID</w:t>
            </w:r>
            <w:r w:rsidR="00C855C1">
              <w:rPr>
                <w:sz w:val="20"/>
                <w:szCs w:val="20"/>
                <w:lang w:val="en-GB"/>
              </w:rPr>
              <w:t xml:space="preserve">-19 pandemic </w:t>
            </w:r>
            <w:r w:rsidRPr="007451EF">
              <w:rPr>
                <w:sz w:val="20"/>
                <w:szCs w:val="20"/>
                <w:lang w:val="en-GB"/>
              </w:rPr>
              <w:t xml:space="preserve">on the </w:t>
            </w:r>
            <w:r w:rsidR="00C855C1">
              <w:rPr>
                <w:sz w:val="20"/>
                <w:szCs w:val="20"/>
                <w:lang w:val="en-GB"/>
              </w:rPr>
              <w:t xml:space="preserve">Sustainable Development Goals </w:t>
            </w:r>
            <w:r w:rsidRPr="007451EF">
              <w:rPr>
                <w:sz w:val="20"/>
                <w:szCs w:val="20"/>
                <w:lang w:val="en-GB"/>
              </w:rPr>
              <w:t xml:space="preserve">to guide </w:t>
            </w:r>
            <w:r w:rsidR="00C855C1">
              <w:rPr>
                <w:sz w:val="20"/>
                <w:szCs w:val="20"/>
                <w:lang w:val="en-GB"/>
              </w:rPr>
              <w:t xml:space="preserve">country-level </w:t>
            </w:r>
            <w:r w:rsidRPr="007451EF">
              <w:rPr>
                <w:sz w:val="20"/>
                <w:szCs w:val="20"/>
                <w:lang w:val="en-GB"/>
              </w:rPr>
              <w:t xml:space="preserve">policy design and implementation </w:t>
            </w:r>
          </w:p>
        </w:tc>
        <w:tc>
          <w:tcPr>
            <w:tcW w:w="2820" w:type="dxa"/>
            <w:shd w:val="clear" w:color="auto" w:fill="auto"/>
          </w:tcPr>
          <w:p w14:paraId="4681423F" w14:textId="77777777" w:rsidR="0049123A" w:rsidRPr="007451EF" w:rsidRDefault="0049123A" w:rsidP="0091226F">
            <w:pPr>
              <w:rPr>
                <w:sz w:val="20"/>
                <w:szCs w:val="20"/>
                <w:lang w:val="en-GB"/>
              </w:rPr>
            </w:pPr>
            <w:r w:rsidRPr="007451EF">
              <w:rPr>
                <w:sz w:val="20"/>
                <w:szCs w:val="20"/>
                <w:lang w:val="en-GB"/>
              </w:rPr>
              <w:t>December 2021</w:t>
            </w:r>
          </w:p>
          <w:p w14:paraId="61F078F6" w14:textId="77777777" w:rsidR="0049123A" w:rsidRPr="007451EF" w:rsidRDefault="0049123A" w:rsidP="0091226F">
            <w:pPr>
              <w:contextualSpacing/>
              <w:rPr>
                <w:sz w:val="20"/>
                <w:szCs w:val="20"/>
                <w:lang w:val="en-GB"/>
              </w:rPr>
            </w:pPr>
          </w:p>
        </w:tc>
        <w:tc>
          <w:tcPr>
            <w:tcW w:w="2040" w:type="dxa"/>
            <w:shd w:val="clear" w:color="auto" w:fill="auto"/>
          </w:tcPr>
          <w:p w14:paraId="615D71AC" w14:textId="37DCF9CB" w:rsidR="0049123A" w:rsidRPr="007451EF" w:rsidRDefault="0049123A" w:rsidP="0091226F">
            <w:pPr>
              <w:rPr>
                <w:sz w:val="20"/>
                <w:szCs w:val="20"/>
                <w:lang w:val="en-GB"/>
              </w:rPr>
            </w:pPr>
            <w:r w:rsidRPr="007451EF">
              <w:rPr>
                <w:sz w:val="20"/>
                <w:szCs w:val="20"/>
                <w:lang w:val="en-GB"/>
              </w:rPr>
              <w:t xml:space="preserve">BPPS, </w:t>
            </w:r>
            <w:r w:rsidR="00C855C1">
              <w:rPr>
                <w:sz w:val="20"/>
                <w:szCs w:val="20"/>
                <w:lang w:val="en-GB"/>
              </w:rPr>
              <w:t>regional bureaux</w:t>
            </w:r>
            <w:r w:rsidRPr="007451EF">
              <w:rPr>
                <w:sz w:val="20"/>
                <w:szCs w:val="20"/>
                <w:lang w:val="en-GB"/>
              </w:rPr>
              <w:t xml:space="preserve">, </w:t>
            </w:r>
            <w:r w:rsidR="00C855C1" w:rsidRPr="00C855C1">
              <w:rPr>
                <w:sz w:val="20"/>
                <w:szCs w:val="20"/>
                <w:lang w:val="en-GB"/>
              </w:rPr>
              <w:t>Bureau for External Relations and Advocacy</w:t>
            </w:r>
            <w:r w:rsidR="00C855C1">
              <w:rPr>
                <w:sz w:val="20"/>
                <w:szCs w:val="20"/>
                <w:lang w:val="en-GB"/>
              </w:rPr>
              <w:t xml:space="preserve"> (</w:t>
            </w:r>
            <w:r w:rsidRPr="007451EF">
              <w:rPr>
                <w:sz w:val="20"/>
                <w:szCs w:val="20"/>
                <w:lang w:val="en-GB"/>
              </w:rPr>
              <w:t>BERA</w:t>
            </w:r>
            <w:r w:rsidR="00C855C1">
              <w:rPr>
                <w:sz w:val="20"/>
                <w:szCs w:val="20"/>
                <w:lang w:val="en-GB"/>
              </w:rPr>
              <w:t>)</w:t>
            </w:r>
          </w:p>
        </w:tc>
        <w:tc>
          <w:tcPr>
            <w:tcW w:w="1550" w:type="dxa"/>
            <w:shd w:val="clear" w:color="auto" w:fill="auto"/>
          </w:tcPr>
          <w:p w14:paraId="58DEBA6F" w14:textId="77777777" w:rsidR="0049123A" w:rsidRPr="007451EF" w:rsidRDefault="0049123A" w:rsidP="0091226F">
            <w:pPr>
              <w:tabs>
                <w:tab w:val="left" w:pos="1308"/>
              </w:tabs>
              <w:contextualSpacing/>
              <w:rPr>
                <w:sz w:val="20"/>
                <w:szCs w:val="20"/>
                <w:lang w:val="en-GB"/>
              </w:rPr>
            </w:pPr>
          </w:p>
        </w:tc>
        <w:tc>
          <w:tcPr>
            <w:tcW w:w="1960" w:type="dxa"/>
            <w:shd w:val="clear" w:color="auto" w:fill="auto"/>
          </w:tcPr>
          <w:p w14:paraId="73A32430" w14:textId="77777777" w:rsidR="0049123A" w:rsidRPr="007451EF" w:rsidRDefault="0049123A" w:rsidP="0091226F">
            <w:pPr>
              <w:tabs>
                <w:tab w:val="left" w:pos="2880"/>
              </w:tabs>
              <w:rPr>
                <w:sz w:val="20"/>
                <w:szCs w:val="20"/>
                <w:lang w:val="en-GB"/>
              </w:rPr>
            </w:pPr>
          </w:p>
        </w:tc>
      </w:tr>
      <w:tr w:rsidR="0049123A" w:rsidRPr="007451EF" w14:paraId="1A20F204" w14:textId="77777777" w:rsidTr="00D2041E">
        <w:tc>
          <w:tcPr>
            <w:tcW w:w="5030" w:type="dxa"/>
            <w:shd w:val="clear" w:color="auto" w:fill="auto"/>
          </w:tcPr>
          <w:p w14:paraId="2466B248" w14:textId="3367AAA0" w:rsidR="001F4E0A" w:rsidRPr="007451EF" w:rsidRDefault="0041471E" w:rsidP="0091226F">
            <w:pPr>
              <w:numPr>
                <w:ilvl w:val="1"/>
                <w:numId w:val="5"/>
              </w:numPr>
              <w:tabs>
                <w:tab w:val="left" w:pos="2880"/>
              </w:tabs>
              <w:contextualSpacing/>
              <w:rPr>
                <w:sz w:val="20"/>
                <w:szCs w:val="20"/>
                <w:lang w:val="en-GB"/>
              </w:rPr>
            </w:pPr>
            <w:r w:rsidRPr="007451EF">
              <w:rPr>
                <w:sz w:val="20"/>
                <w:szCs w:val="20"/>
                <w:lang w:val="en-GB"/>
              </w:rPr>
              <w:t xml:space="preserve">Prepare guidance to help countries integrate strategies </w:t>
            </w:r>
            <w:r w:rsidR="00C855C1">
              <w:rPr>
                <w:sz w:val="20"/>
                <w:szCs w:val="20"/>
                <w:lang w:val="en-GB"/>
              </w:rPr>
              <w:t xml:space="preserve">for leaving no one behind </w:t>
            </w:r>
            <w:r w:rsidRPr="007451EF">
              <w:rPr>
                <w:sz w:val="20"/>
                <w:szCs w:val="20"/>
                <w:lang w:val="en-GB"/>
              </w:rPr>
              <w:t>into development plans, building on the work of the COVID-19 socioeconomic impact assessments and multidimensional vulnerability assessments</w:t>
            </w:r>
          </w:p>
        </w:tc>
        <w:tc>
          <w:tcPr>
            <w:tcW w:w="2820" w:type="dxa"/>
            <w:shd w:val="clear" w:color="auto" w:fill="auto"/>
          </w:tcPr>
          <w:p w14:paraId="12D244DB" w14:textId="1892C27F" w:rsidR="0049123A" w:rsidRPr="007451EF" w:rsidRDefault="0049123A" w:rsidP="0091226F">
            <w:pPr>
              <w:contextualSpacing/>
              <w:rPr>
                <w:sz w:val="20"/>
                <w:szCs w:val="20"/>
                <w:lang w:val="en-GB"/>
              </w:rPr>
            </w:pPr>
            <w:r w:rsidRPr="007451EF">
              <w:rPr>
                <w:sz w:val="20"/>
                <w:szCs w:val="20"/>
                <w:lang w:val="en-GB"/>
              </w:rPr>
              <w:t>December 2022</w:t>
            </w:r>
          </w:p>
        </w:tc>
        <w:tc>
          <w:tcPr>
            <w:tcW w:w="2040" w:type="dxa"/>
            <w:shd w:val="clear" w:color="auto" w:fill="auto"/>
          </w:tcPr>
          <w:p w14:paraId="27A85117" w14:textId="2B0999B6" w:rsidR="0049123A" w:rsidRPr="007451EF" w:rsidRDefault="0049123A" w:rsidP="0091226F">
            <w:pPr>
              <w:rPr>
                <w:sz w:val="20"/>
                <w:szCs w:val="20"/>
                <w:lang w:val="en-GB"/>
              </w:rPr>
            </w:pPr>
            <w:r w:rsidRPr="007451EF">
              <w:rPr>
                <w:sz w:val="20"/>
                <w:szCs w:val="20"/>
                <w:lang w:val="en-GB"/>
              </w:rPr>
              <w:t>BPPS, C</w:t>
            </w:r>
            <w:r w:rsidR="00C855C1">
              <w:rPr>
                <w:sz w:val="20"/>
                <w:szCs w:val="20"/>
                <w:lang w:val="en-GB"/>
              </w:rPr>
              <w:t xml:space="preserve">risis </w:t>
            </w:r>
            <w:r w:rsidRPr="007451EF">
              <w:rPr>
                <w:sz w:val="20"/>
                <w:szCs w:val="20"/>
                <w:lang w:val="en-GB"/>
              </w:rPr>
              <w:t>B</w:t>
            </w:r>
            <w:r w:rsidR="00C855C1">
              <w:rPr>
                <w:sz w:val="20"/>
                <w:szCs w:val="20"/>
                <w:lang w:val="en-GB"/>
              </w:rPr>
              <w:t>ureau</w:t>
            </w:r>
            <w:r w:rsidRPr="007451EF">
              <w:rPr>
                <w:sz w:val="20"/>
                <w:szCs w:val="20"/>
                <w:lang w:val="en-GB"/>
              </w:rPr>
              <w:t xml:space="preserve">, </w:t>
            </w:r>
            <w:r w:rsidR="00C855C1">
              <w:rPr>
                <w:sz w:val="20"/>
                <w:szCs w:val="20"/>
                <w:lang w:val="en-GB"/>
              </w:rPr>
              <w:t>regional bureaux</w:t>
            </w:r>
          </w:p>
        </w:tc>
        <w:tc>
          <w:tcPr>
            <w:tcW w:w="1550" w:type="dxa"/>
            <w:shd w:val="clear" w:color="auto" w:fill="auto"/>
          </w:tcPr>
          <w:p w14:paraId="7F3B966D" w14:textId="77777777" w:rsidR="0049123A" w:rsidRPr="007451EF" w:rsidRDefault="0049123A" w:rsidP="0091226F">
            <w:pPr>
              <w:tabs>
                <w:tab w:val="left" w:pos="1308"/>
              </w:tabs>
              <w:contextualSpacing/>
              <w:rPr>
                <w:sz w:val="20"/>
                <w:szCs w:val="20"/>
                <w:lang w:val="en-GB"/>
              </w:rPr>
            </w:pPr>
          </w:p>
        </w:tc>
        <w:tc>
          <w:tcPr>
            <w:tcW w:w="1960" w:type="dxa"/>
            <w:shd w:val="clear" w:color="auto" w:fill="auto"/>
          </w:tcPr>
          <w:p w14:paraId="2C06C0D8" w14:textId="1FD2BCB2" w:rsidR="0049123A" w:rsidRPr="007451EF" w:rsidRDefault="0049123A" w:rsidP="0091226F">
            <w:pPr>
              <w:tabs>
                <w:tab w:val="left" w:pos="2880"/>
              </w:tabs>
              <w:rPr>
                <w:sz w:val="20"/>
                <w:szCs w:val="20"/>
                <w:lang w:val="en-GB"/>
              </w:rPr>
            </w:pPr>
          </w:p>
        </w:tc>
      </w:tr>
      <w:tr w:rsidR="0049123A" w:rsidRPr="007451EF" w14:paraId="1853BB31" w14:textId="77777777" w:rsidTr="00A46796">
        <w:trPr>
          <w:trHeight w:val="532"/>
        </w:trPr>
        <w:tc>
          <w:tcPr>
            <w:tcW w:w="13400" w:type="dxa"/>
            <w:gridSpan w:val="5"/>
            <w:shd w:val="clear" w:color="auto" w:fill="E6E6E6"/>
            <w:vAlign w:val="center"/>
          </w:tcPr>
          <w:p w14:paraId="45A64FE4" w14:textId="0AFF9BC3" w:rsidR="0049123A" w:rsidRPr="00D2041E" w:rsidRDefault="0049123A" w:rsidP="00C64904">
            <w:pPr>
              <w:rPr>
                <w:bCs/>
                <w:sz w:val="20"/>
                <w:szCs w:val="20"/>
                <w:lang w:val="en-GB"/>
              </w:rPr>
            </w:pPr>
            <w:r w:rsidRPr="00D2041E">
              <w:rPr>
                <w:b/>
                <w:sz w:val="20"/>
                <w:szCs w:val="20"/>
                <w:lang w:val="en-GB"/>
              </w:rPr>
              <w:lastRenderedPageBreak/>
              <w:t>Recommendation 2</w:t>
            </w:r>
            <w:r w:rsidRPr="00A46796">
              <w:rPr>
                <w:b/>
                <w:sz w:val="20"/>
                <w:szCs w:val="20"/>
                <w:lang w:val="en-GB"/>
              </w:rPr>
              <w:t xml:space="preserve">. </w:t>
            </w:r>
            <w:r w:rsidR="0094573F" w:rsidRPr="0094573F">
              <w:rPr>
                <w:rFonts w:eastAsiaTheme="majorEastAsia"/>
                <w:b/>
                <w:color w:val="262626" w:themeColor="text1" w:themeTint="D9"/>
                <w:sz w:val="20"/>
                <w:szCs w:val="20"/>
                <w:lang w:val="en-GB"/>
              </w:rPr>
              <w:t>To meet the increasing demands driven by the change in context brought by the COVID-19 pandemic, UNDP work on innovation should prioritize support to partner countries on digital transformation, address administrative bottlenecks that hinder innovation, ensure improvements to knowledge management systems and develop a more deliberate approach to tracking and scaling successful innovations that can accelerate result.</w:t>
            </w:r>
          </w:p>
        </w:tc>
      </w:tr>
      <w:tr w:rsidR="0049123A" w:rsidRPr="007451EF" w14:paraId="38412379" w14:textId="77777777" w:rsidTr="007432FF">
        <w:trPr>
          <w:trHeight w:val="5769"/>
        </w:trPr>
        <w:tc>
          <w:tcPr>
            <w:tcW w:w="13400" w:type="dxa"/>
            <w:gridSpan w:val="5"/>
            <w:shd w:val="clear" w:color="auto" w:fill="F3F3F3"/>
          </w:tcPr>
          <w:p w14:paraId="5F4106B7" w14:textId="7FF6D7DD" w:rsidR="0049123A" w:rsidRPr="007451EF" w:rsidRDefault="0049123A" w:rsidP="0091226F">
            <w:pPr>
              <w:tabs>
                <w:tab w:val="left" w:pos="2880"/>
              </w:tabs>
              <w:jc w:val="both"/>
              <w:rPr>
                <w:sz w:val="20"/>
                <w:szCs w:val="20"/>
                <w:lang w:val="fr-FR"/>
              </w:rPr>
            </w:pPr>
            <w:r w:rsidRPr="007451EF">
              <w:rPr>
                <w:b/>
                <w:sz w:val="20"/>
                <w:szCs w:val="20"/>
                <w:lang w:val="fr-FR"/>
              </w:rPr>
              <w:t>Management response:</w:t>
            </w:r>
            <w:r w:rsidRPr="007451EF">
              <w:rPr>
                <w:sz w:val="20"/>
                <w:szCs w:val="20"/>
                <w:lang w:val="fr-FR"/>
              </w:rPr>
              <w:t xml:space="preserve"> </w:t>
            </w:r>
          </w:p>
          <w:p w14:paraId="70A9F27B" w14:textId="2E5D1F74" w:rsidR="0049123A" w:rsidRPr="00E63539" w:rsidRDefault="0049123A" w:rsidP="0091226F">
            <w:pPr>
              <w:tabs>
                <w:tab w:val="left" w:pos="2880"/>
              </w:tabs>
              <w:jc w:val="both"/>
              <w:rPr>
                <w:sz w:val="12"/>
                <w:szCs w:val="12"/>
                <w:lang w:val="fr-FR"/>
              </w:rPr>
            </w:pPr>
          </w:p>
          <w:p w14:paraId="634C49D6" w14:textId="0B074B6E" w:rsidR="008E28EA" w:rsidRPr="007451EF" w:rsidRDefault="008E28EA" w:rsidP="00E63539">
            <w:pPr>
              <w:jc w:val="both"/>
              <w:textAlignment w:val="baseline"/>
              <w:rPr>
                <w:rFonts w:eastAsia="Times New Roman"/>
                <w:sz w:val="20"/>
                <w:szCs w:val="20"/>
                <w:lang w:val="en-GB" w:eastAsia="ja-JP"/>
              </w:rPr>
            </w:pPr>
            <w:r w:rsidRPr="007451EF">
              <w:rPr>
                <w:rFonts w:eastAsia="Times New Roman"/>
                <w:sz w:val="20"/>
                <w:szCs w:val="20"/>
                <w:lang w:val="en-GB" w:eastAsia="ja-JP"/>
              </w:rPr>
              <w:t>UNDP accepts </w:t>
            </w:r>
            <w:r w:rsidR="008B1FCC" w:rsidRPr="007451EF">
              <w:rPr>
                <w:rFonts w:eastAsia="Times New Roman"/>
                <w:b/>
                <w:bCs/>
                <w:sz w:val="20"/>
                <w:szCs w:val="20"/>
                <w:lang w:val="en-GB" w:eastAsia="ja-JP"/>
              </w:rPr>
              <w:t>r</w:t>
            </w:r>
            <w:r w:rsidRPr="007451EF">
              <w:rPr>
                <w:rFonts w:eastAsia="Times New Roman"/>
                <w:b/>
                <w:bCs/>
                <w:sz w:val="20"/>
                <w:szCs w:val="20"/>
                <w:lang w:val="en-GB" w:eastAsia="ja-JP"/>
              </w:rPr>
              <w:t>ecommendation 2</w:t>
            </w:r>
            <w:r w:rsidRPr="007451EF">
              <w:rPr>
                <w:rFonts w:eastAsia="Times New Roman"/>
                <w:sz w:val="20"/>
                <w:szCs w:val="20"/>
                <w:lang w:val="en-GB" w:eastAsia="ja-JP"/>
              </w:rPr>
              <w:t xml:space="preserve">. In the strategic plan, 2022-2025, UNDP will expand its support to partner countries in areas of innovation and digital transformation and create opportunities to deliver more responsive and effective services to citizens. </w:t>
            </w:r>
          </w:p>
          <w:p w14:paraId="17C45DB9" w14:textId="7F0C574F" w:rsidR="008E28EA" w:rsidRPr="00E63539" w:rsidRDefault="008E28EA" w:rsidP="00E63539">
            <w:pPr>
              <w:rPr>
                <w:sz w:val="12"/>
                <w:szCs w:val="12"/>
                <w:lang w:val="en-GB"/>
              </w:rPr>
            </w:pPr>
          </w:p>
          <w:p w14:paraId="2D74AB67" w14:textId="31E5684B" w:rsidR="00152EA0" w:rsidRPr="007451EF" w:rsidRDefault="61D5F9D6" w:rsidP="00E63539">
            <w:pPr>
              <w:rPr>
                <w:sz w:val="20"/>
                <w:szCs w:val="20"/>
                <w:lang w:val="en-GB"/>
              </w:rPr>
            </w:pPr>
            <w:r w:rsidRPr="007451EF">
              <w:rPr>
                <w:rFonts w:eastAsia="Times New Roman"/>
                <w:color w:val="000000" w:themeColor="text1"/>
                <w:sz w:val="20"/>
                <w:szCs w:val="20"/>
                <w:lang w:val="en-GB"/>
              </w:rPr>
              <w:t xml:space="preserve">Successfully scaling digital innovations is a key priority for UNDP. Throughout 2020, the Chief Digital Office has been piloting and developing systematic mechanisms to scale digital innovations across the organization, via the </w:t>
            </w:r>
            <w:r w:rsidR="00C855C1">
              <w:rPr>
                <w:rFonts w:eastAsia="Times New Roman"/>
                <w:color w:val="000000" w:themeColor="text1"/>
                <w:sz w:val="20"/>
                <w:szCs w:val="20"/>
                <w:lang w:val="en-GB"/>
              </w:rPr>
              <w:t>“</w:t>
            </w:r>
            <w:r w:rsidRPr="007451EF">
              <w:rPr>
                <w:rFonts w:eastAsia="Times New Roman"/>
                <w:color w:val="000000" w:themeColor="text1"/>
                <w:sz w:val="20"/>
                <w:szCs w:val="20"/>
                <w:lang w:val="en-GB"/>
              </w:rPr>
              <w:t>Digital Sprint</w:t>
            </w:r>
            <w:r w:rsidR="00C855C1">
              <w:rPr>
                <w:rFonts w:eastAsia="Times New Roman"/>
                <w:color w:val="000000" w:themeColor="text1"/>
                <w:sz w:val="20"/>
                <w:szCs w:val="20"/>
                <w:lang w:val="en-GB"/>
              </w:rPr>
              <w:t>”</w:t>
            </w:r>
            <w:r w:rsidRPr="007451EF">
              <w:rPr>
                <w:rFonts w:eastAsia="Times New Roman"/>
                <w:color w:val="000000" w:themeColor="text1"/>
                <w:sz w:val="20"/>
                <w:szCs w:val="20"/>
                <w:lang w:val="en-GB"/>
              </w:rPr>
              <w:t xml:space="preserve"> initiative and later the </w:t>
            </w:r>
            <w:r w:rsidR="00C855C1">
              <w:rPr>
                <w:rFonts w:eastAsia="Times New Roman"/>
                <w:color w:val="000000" w:themeColor="text1"/>
                <w:sz w:val="20"/>
                <w:szCs w:val="20"/>
                <w:lang w:val="en-GB"/>
              </w:rPr>
              <w:t>“</w:t>
            </w:r>
            <w:r w:rsidRPr="007451EF">
              <w:rPr>
                <w:rFonts w:eastAsia="Times New Roman"/>
                <w:color w:val="000000" w:themeColor="text1"/>
                <w:sz w:val="20"/>
                <w:szCs w:val="20"/>
                <w:lang w:val="en-GB"/>
              </w:rPr>
              <w:t>Digital X Scale Accelerator</w:t>
            </w:r>
            <w:r w:rsidR="00C855C1">
              <w:rPr>
                <w:rFonts w:eastAsia="Times New Roman"/>
                <w:color w:val="000000" w:themeColor="text1"/>
                <w:sz w:val="20"/>
                <w:szCs w:val="20"/>
                <w:lang w:val="en-GB"/>
              </w:rPr>
              <w:t>”</w:t>
            </w:r>
            <w:r w:rsidRPr="007451EF">
              <w:rPr>
                <w:rFonts w:eastAsia="Times New Roman"/>
                <w:color w:val="000000" w:themeColor="text1"/>
                <w:sz w:val="20"/>
                <w:szCs w:val="20"/>
                <w:lang w:val="en-GB"/>
              </w:rPr>
              <w:t xml:space="preserve"> initiative, which </w:t>
            </w:r>
            <w:r w:rsidR="006523C3">
              <w:rPr>
                <w:rFonts w:eastAsia="Times New Roman"/>
                <w:color w:val="000000" w:themeColor="text1"/>
                <w:sz w:val="20"/>
                <w:szCs w:val="20"/>
                <w:lang w:val="en-GB"/>
              </w:rPr>
              <w:t>provides some</w:t>
            </w:r>
            <w:r w:rsidR="00A12D30">
              <w:rPr>
                <w:rFonts w:eastAsia="Times New Roman"/>
                <w:color w:val="000000" w:themeColor="text1"/>
                <w:sz w:val="20"/>
                <w:szCs w:val="20"/>
                <w:lang w:val="en-GB"/>
              </w:rPr>
              <w:t xml:space="preserve"> resources </w:t>
            </w:r>
            <w:r w:rsidRPr="007451EF">
              <w:rPr>
                <w:rFonts w:eastAsia="Times New Roman"/>
                <w:color w:val="000000" w:themeColor="text1"/>
                <w:sz w:val="20"/>
                <w:szCs w:val="20"/>
                <w:lang w:val="en-GB"/>
              </w:rPr>
              <w:t xml:space="preserve">and supports key innovations to scale, in close collaboration with the Strategic Innovation Unit and the </w:t>
            </w:r>
            <w:r w:rsidR="000E1C5E">
              <w:rPr>
                <w:rFonts w:eastAsia="Times New Roman"/>
                <w:color w:val="000000" w:themeColor="text1"/>
                <w:sz w:val="20"/>
                <w:szCs w:val="20"/>
                <w:lang w:val="en-GB"/>
              </w:rPr>
              <w:t>a</w:t>
            </w:r>
            <w:r w:rsidRPr="007451EF">
              <w:rPr>
                <w:rFonts w:eastAsia="Times New Roman"/>
                <w:color w:val="000000" w:themeColor="text1"/>
                <w:sz w:val="20"/>
                <w:szCs w:val="20"/>
                <w:lang w:val="en-GB"/>
              </w:rPr>
              <w:t xml:space="preserve">ccelerator </w:t>
            </w:r>
            <w:r w:rsidR="000E1C5E">
              <w:rPr>
                <w:rFonts w:eastAsia="Times New Roman"/>
                <w:color w:val="000000" w:themeColor="text1"/>
                <w:sz w:val="20"/>
                <w:szCs w:val="20"/>
                <w:lang w:val="en-GB"/>
              </w:rPr>
              <w:t>l</w:t>
            </w:r>
            <w:r w:rsidRPr="007451EF">
              <w:rPr>
                <w:rFonts w:eastAsia="Times New Roman"/>
                <w:color w:val="000000" w:themeColor="text1"/>
                <w:sz w:val="20"/>
                <w:szCs w:val="20"/>
                <w:lang w:val="en-GB"/>
              </w:rPr>
              <w:t xml:space="preserve">abs. In 2021, UNDP </w:t>
            </w:r>
            <w:r w:rsidR="008B1FCC">
              <w:rPr>
                <w:rFonts w:eastAsia="Times New Roman"/>
                <w:color w:val="000000" w:themeColor="text1"/>
                <w:sz w:val="20"/>
                <w:szCs w:val="20"/>
                <w:lang w:val="en-GB"/>
              </w:rPr>
              <w:t>will</w:t>
            </w:r>
            <w:r w:rsidRPr="007451EF">
              <w:rPr>
                <w:rFonts w:eastAsia="Times New Roman"/>
                <w:color w:val="000000" w:themeColor="text1"/>
                <w:sz w:val="20"/>
                <w:szCs w:val="20"/>
                <w:lang w:val="en-GB"/>
              </w:rPr>
              <w:t xml:space="preserve"> continue this initiative while addressing related administrative bottlenecks such as policies and processes. </w:t>
            </w:r>
          </w:p>
          <w:p w14:paraId="67008186" w14:textId="3FBD0CB9" w:rsidR="61D5F9D6" w:rsidRPr="00E63539" w:rsidRDefault="61D5F9D6" w:rsidP="00E63539">
            <w:pPr>
              <w:rPr>
                <w:sz w:val="12"/>
                <w:szCs w:val="12"/>
              </w:rPr>
            </w:pPr>
          </w:p>
          <w:p w14:paraId="08102EF4" w14:textId="2A5DAE45" w:rsidR="61D5F9D6" w:rsidRPr="007451EF" w:rsidRDefault="61D5F9D6" w:rsidP="00E63539">
            <w:pPr>
              <w:spacing w:after="120"/>
              <w:rPr>
                <w:sz w:val="20"/>
                <w:szCs w:val="20"/>
              </w:rPr>
            </w:pPr>
            <w:r w:rsidRPr="007451EF">
              <w:rPr>
                <w:rFonts w:eastAsia="Times New Roman"/>
                <w:color w:val="000000" w:themeColor="text1"/>
                <w:sz w:val="20"/>
                <w:szCs w:val="20"/>
                <w:lang w:val="en-GB"/>
              </w:rPr>
              <w:t xml:space="preserve">Helping country offices and </w:t>
            </w:r>
            <w:r w:rsidR="000E1C5E">
              <w:rPr>
                <w:rFonts w:eastAsia="Times New Roman"/>
                <w:color w:val="000000" w:themeColor="text1"/>
                <w:sz w:val="20"/>
                <w:szCs w:val="20"/>
                <w:lang w:val="en-GB"/>
              </w:rPr>
              <w:t>G</w:t>
            </w:r>
            <w:r w:rsidRPr="007451EF">
              <w:rPr>
                <w:rFonts w:eastAsia="Times New Roman"/>
                <w:color w:val="000000" w:themeColor="text1"/>
                <w:sz w:val="20"/>
                <w:szCs w:val="20"/>
                <w:lang w:val="en-GB"/>
              </w:rPr>
              <w:t xml:space="preserve">overnments navigate digital transformation has been a key priority for innovation and </w:t>
            </w:r>
            <w:r w:rsidR="008B1FCC">
              <w:rPr>
                <w:rFonts w:eastAsia="Times New Roman"/>
                <w:color w:val="000000" w:themeColor="text1"/>
                <w:sz w:val="20"/>
                <w:szCs w:val="20"/>
                <w:lang w:val="en-GB"/>
              </w:rPr>
              <w:t xml:space="preserve">the </w:t>
            </w:r>
            <w:r w:rsidRPr="007451EF">
              <w:rPr>
                <w:rFonts w:eastAsia="Times New Roman"/>
                <w:color w:val="000000" w:themeColor="text1"/>
                <w:sz w:val="20"/>
                <w:szCs w:val="20"/>
                <w:lang w:val="en-GB"/>
              </w:rPr>
              <w:t>digital</w:t>
            </w:r>
            <w:r w:rsidR="002D7145">
              <w:rPr>
                <w:rFonts w:eastAsia="Times New Roman"/>
                <w:color w:val="000000" w:themeColor="text1"/>
                <w:sz w:val="20"/>
                <w:szCs w:val="20"/>
                <w:lang w:val="en-GB"/>
              </w:rPr>
              <w:t xml:space="preserve"> agenda</w:t>
            </w:r>
            <w:r w:rsidRPr="007451EF">
              <w:rPr>
                <w:rFonts w:eastAsia="Times New Roman"/>
                <w:color w:val="000000" w:themeColor="text1"/>
                <w:sz w:val="20"/>
                <w:szCs w:val="20"/>
                <w:lang w:val="en-GB"/>
              </w:rPr>
              <w:t xml:space="preserve">. At a more strategic level, the </w:t>
            </w:r>
            <w:r w:rsidR="000E1C5E">
              <w:rPr>
                <w:rFonts w:eastAsia="Times New Roman"/>
                <w:color w:val="000000" w:themeColor="text1"/>
                <w:sz w:val="20"/>
                <w:szCs w:val="20"/>
                <w:lang w:val="en-GB"/>
              </w:rPr>
              <w:t>Chief Digital</w:t>
            </w:r>
            <w:r w:rsidR="000E1C5E" w:rsidRPr="007451EF">
              <w:rPr>
                <w:rFonts w:eastAsia="Times New Roman"/>
                <w:color w:val="000000" w:themeColor="text1"/>
                <w:sz w:val="20"/>
                <w:szCs w:val="20"/>
                <w:lang w:val="en-GB"/>
              </w:rPr>
              <w:t xml:space="preserve"> </w:t>
            </w:r>
            <w:r w:rsidRPr="007451EF">
              <w:rPr>
                <w:rFonts w:eastAsia="Times New Roman"/>
                <w:color w:val="000000" w:themeColor="text1"/>
                <w:sz w:val="20"/>
                <w:szCs w:val="20"/>
                <w:lang w:val="en-GB"/>
              </w:rPr>
              <w:t xml:space="preserve">Office </w:t>
            </w:r>
            <w:r w:rsidR="000E1C5E">
              <w:rPr>
                <w:rFonts w:eastAsia="Times New Roman"/>
                <w:color w:val="000000" w:themeColor="text1"/>
                <w:sz w:val="20"/>
                <w:szCs w:val="20"/>
                <w:lang w:val="en-GB"/>
              </w:rPr>
              <w:t xml:space="preserve">will </w:t>
            </w:r>
            <w:r w:rsidRPr="007451EF">
              <w:rPr>
                <w:rFonts w:eastAsia="Times New Roman"/>
                <w:color w:val="000000" w:themeColor="text1"/>
                <w:sz w:val="20"/>
                <w:szCs w:val="20"/>
                <w:lang w:val="en-GB"/>
              </w:rPr>
              <w:t xml:space="preserve">work closely with the Strategic Innovation Unit to better serve countries </w:t>
            </w:r>
            <w:r w:rsidR="000E1C5E">
              <w:rPr>
                <w:rFonts w:eastAsia="Times New Roman"/>
                <w:color w:val="000000" w:themeColor="text1"/>
                <w:sz w:val="20"/>
                <w:szCs w:val="20"/>
                <w:lang w:val="en-GB"/>
              </w:rPr>
              <w:t xml:space="preserve">with regard to the </w:t>
            </w:r>
            <w:r w:rsidRPr="007451EF">
              <w:rPr>
                <w:rFonts w:eastAsia="Times New Roman"/>
                <w:color w:val="000000" w:themeColor="text1"/>
                <w:sz w:val="20"/>
                <w:szCs w:val="20"/>
                <w:lang w:val="en-GB"/>
              </w:rPr>
              <w:t xml:space="preserve">digital transformation agenda. Internally, UNDP will strengthen local digital capacities through the launch of the Digital Advocates Network. Designed as an agile learning network, </w:t>
            </w:r>
            <w:r w:rsidR="000E1C5E">
              <w:rPr>
                <w:rFonts w:eastAsia="Times New Roman"/>
                <w:color w:val="000000" w:themeColor="text1"/>
                <w:sz w:val="20"/>
                <w:szCs w:val="20"/>
                <w:lang w:val="en-GB"/>
              </w:rPr>
              <w:t>it</w:t>
            </w:r>
            <w:r w:rsidRPr="007451EF">
              <w:rPr>
                <w:rFonts w:eastAsia="Times New Roman"/>
                <w:color w:val="000000" w:themeColor="text1"/>
                <w:sz w:val="20"/>
                <w:szCs w:val="20"/>
                <w:lang w:val="en-GB"/>
              </w:rPr>
              <w:t xml:space="preserve"> will allow </w:t>
            </w:r>
            <w:r w:rsidR="000E1C5E">
              <w:rPr>
                <w:rFonts w:eastAsia="Times New Roman"/>
                <w:color w:val="000000" w:themeColor="text1"/>
                <w:sz w:val="20"/>
                <w:szCs w:val="20"/>
                <w:lang w:val="en-GB"/>
              </w:rPr>
              <w:t xml:space="preserve">UNDP </w:t>
            </w:r>
            <w:r w:rsidRPr="007451EF">
              <w:rPr>
                <w:rFonts w:eastAsia="Times New Roman"/>
                <w:color w:val="000000" w:themeColor="text1"/>
                <w:sz w:val="20"/>
                <w:szCs w:val="20"/>
                <w:lang w:val="en-GB"/>
              </w:rPr>
              <w:t>to share digital expertise faster and create local delivery capacit</w:t>
            </w:r>
            <w:r w:rsidR="008B1FCC">
              <w:rPr>
                <w:rFonts w:eastAsia="Times New Roman"/>
                <w:color w:val="000000" w:themeColor="text1"/>
                <w:sz w:val="20"/>
                <w:szCs w:val="20"/>
                <w:lang w:val="en-GB"/>
              </w:rPr>
              <w:t>ies</w:t>
            </w:r>
            <w:r w:rsidRPr="007451EF">
              <w:rPr>
                <w:rFonts w:eastAsia="Times New Roman"/>
                <w:color w:val="000000" w:themeColor="text1"/>
                <w:sz w:val="20"/>
                <w:szCs w:val="20"/>
                <w:lang w:val="en-GB"/>
              </w:rPr>
              <w:t xml:space="preserve">. By implementing a </w:t>
            </w:r>
            <w:r w:rsidR="000E1C5E">
              <w:rPr>
                <w:rFonts w:eastAsia="Times New Roman"/>
                <w:color w:val="000000" w:themeColor="text1"/>
                <w:sz w:val="20"/>
                <w:szCs w:val="20"/>
                <w:lang w:val="en-GB"/>
              </w:rPr>
              <w:t>“</w:t>
            </w:r>
            <w:r w:rsidRPr="007451EF">
              <w:rPr>
                <w:rFonts w:eastAsia="Times New Roman"/>
                <w:color w:val="000000" w:themeColor="text1"/>
                <w:sz w:val="20"/>
                <w:szCs w:val="20"/>
                <w:lang w:val="en-GB"/>
              </w:rPr>
              <w:t>digital by default</w:t>
            </w:r>
            <w:r w:rsidR="000E1C5E">
              <w:rPr>
                <w:rFonts w:eastAsia="Times New Roman"/>
                <w:color w:val="000000" w:themeColor="text1"/>
                <w:sz w:val="20"/>
                <w:szCs w:val="20"/>
                <w:lang w:val="en-GB"/>
              </w:rPr>
              <w:t>’</w:t>
            </w:r>
            <w:r w:rsidRPr="007451EF">
              <w:rPr>
                <w:rFonts w:eastAsia="Times New Roman"/>
                <w:color w:val="000000" w:themeColor="text1"/>
                <w:sz w:val="20"/>
                <w:szCs w:val="20"/>
                <w:lang w:val="en-GB"/>
              </w:rPr>
              <w:t xml:space="preserve">' approach, </w:t>
            </w:r>
            <w:r w:rsidR="000E1C5E">
              <w:rPr>
                <w:rFonts w:eastAsia="Times New Roman"/>
                <w:color w:val="000000" w:themeColor="text1"/>
                <w:sz w:val="20"/>
                <w:szCs w:val="20"/>
                <w:lang w:val="en-GB"/>
              </w:rPr>
              <w:t xml:space="preserve">UNDP is </w:t>
            </w:r>
            <w:r w:rsidRPr="007451EF">
              <w:rPr>
                <w:rFonts w:eastAsia="Times New Roman"/>
                <w:color w:val="000000" w:themeColor="text1"/>
                <w:sz w:val="20"/>
                <w:szCs w:val="20"/>
                <w:lang w:val="en-GB"/>
              </w:rPr>
              <w:t xml:space="preserve">mainstreaming digital elements and ways of working into all </w:t>
            </w:r>
            <w:r w:rsidR="0082439F">
              <w:rPr>
                <w:rFonts w:eastAsia="Times New Roman"/>
                <w:color w:val="000000" w:themeColor="text1"/>
                <w:sz w:val="20"/>
                <w:szCs w:val="20"/>
                <w:lang w:val="en-GB"/>
              </w:rPr>
              <w:t xml:space="preserve">programmes and </w:t>
            </w:r>
            <w:r w:rsidRPr="007451EF">
              <w:rPr>
                <w:rFonts w:eastAsia="Times New Roman"/>
                <w:color w:val="000000" w:themeColor="text1"/>
                <w:sz w:val="20"/>
                <w:szCs w:val="20"/>
                <w:lang w:val="en-GB"/>
              </w:rPr>
              <w:t xml:space="preserve">projects. </w:t>
            </w:r>
            <w:r w:rsidR="000E1C5E">
              <w:rPr>
                <w:rFonts w:eastAsia="Times New Roman"/>
                <w:color w:val="000000" w:themeColor="text1"/>
                <w:sz w:val="20"/>
                <w:szCs w:val="20"/>
                <w:lang w:val="en-GB"/>
              </w:rPr>
              <w:t>W</w:t>
            </w:r>
            <w:r w:rsidRPr="007451EF">
              <w:rPr>
                <w:rFonts w:eastAsia="Times New Roman"/>
                <w:color w:val="000000" w:themeColor="text1"/>
                <w:sz w:val="20"/>
                <w:szCs w:val="20"/>
                <w:lang w:val="en-GB"/>
              </w:rPr>
              <w:t xml:space="preserve">ith the launch of </w:t>
            </w:r>
            <w:r w:rsidR="000E1C5E">
              <w:rPr>
                <w:rFonts w:eastAsia="Times New Roman"/>
                <w:color w:val="000000" w:themeColor="text1"/>
                <w:sz w:val="20"/>
                <w:szCs w:val="20"/>
                <w:lang w:val="en-GB"/>
              </w:rPr>
              <w:t xml:space="preserve">the </w:t>
            </w:r>
            <w:r w:rsidRPr="007451EF">
              <w:rPr>
                <w:rFonts w:eastAsia="Times New Roman"/>
                <w:color w:val="000000" w:themeColor="text1"/>
                <w:sz w:val="20"/>
                <w:szCs w:val="20"/>
                <w:lang w:val="en-GB"/>
              </w:rPr>
              <w:t xml:space="preserve">UNDP </w:t>
            </w:r>
            <w:r w:rsidR="000E1C5E">
              <w:rPr>
                <w:rFonts w:eastAsia="Times New Roman"/>
                <w:color w:val="000000" w:themeColor="text1"/>
                <w:sz w:val="20"/>
                <w:szCs w:val="20"/>
                <w:lang w:val="en-GB"/>
              </w:rPr>
              <w:t>d</w:t>
            </w:r>
            <w:r w:rsidRPr="007451EF">
              <w:rPr>
                <w:rFonts w:eastAsia="Times New Roman"/>
                <w:color w:val="000000" w:themeColor="text1"/>
                <w:sz w:val="20"/>
                <w:szCs w:val="20"/>
                <w:lang w:val="en-GB"/>
              </w:rPr>
              <w:t xml:space="preserve">ata </w:t>
            </w:r>
            <w:r w:rsidR="000E1C5E">
              <w:rPr>
                <w:rFonts w:eastAsia="Times New Roman"/>
                <w:color w:val="000000" w:themeColor="text1"/>
                <w:sz w:val="20"/>
                <w:szCs w:val="20"/>
                <w:lang w:val="en-GB"/>
              </w:rPr>
              <w:t>s</w:t>
            </w:r>
            <w:r w:rsidRPr="007451EF">
              <w:rPr>
                <w:rFonts w:eastAsia="Times New Roman"/>
                <w:color w:val="000000" w:themeColor="text1"/>
                <w:sz w:val="20"/>
                <w:szCs w:val="20"/>
                <w:lang w:val="en-GB"/>
              </w:rPr>
              <w:t xml:space="preserve">trategy in March 2021, UNDP </w:t>
            </w:r>
            <w:r w:rsidR="000E1C5E">
              <w:rPr>
                <w:rFonts w:eastAsia="Times New Roman"/>
                <w:color w:val="000000" w:themeColor="text1"/>
                <w:sz w:val="20"/>
                <w:szCs w:val="20"/>
                <w:lang w:val="en-GB"/>
              </w:rPr>
              <w:t xml:space="preserve">aims to become </w:t>
            </w:r>
            <w:r w:rsidRPr="007451EF">
              <w:rPr>
                <w:rFonts w:eastAsia="Times New Roman"/>
                <w:color w:val="000000" w:themeColor="text1"/>
                <w:sz w:val="20"/>
                <w:szCs w:val="20"/>
                <w:lang w:val="en-GB"/>
              </w:rPr>
              <w:t xml:space="preserve">a data-driven organization and </w:t>
            </w:r>
            <w:r w:rsidR="008B1FCC">
              <w:rPr>
                <w:rFonts w:eastAsia="Times New Roman"/>
                <w:color w:val="000000" w:themeColor="text1"/>
                <w:sz w:val="20"/>
                <w:szCs w:val="20"/>
                <w:lang w:val="en-GB"/>
              </w:rPr>
              <w:t xml:space="preserve">thus </w:t>
            </w:r>
            <w:r w:rsidRPr="007451EF">
              <w:rPr>
                <w:rFonts w:eastAsia="Times New Roman"/>
                <w:color w:val="000000" w:themeColor="text1"/>
                <w:sz w:val="20"/>
                <w:szCs w:val="20"/>
                <w:lang w:val="en-GB"/>
              </w:rPr>
              <w:t>deliver more responsive and effective services.</w:t>
            </w:r>
          </w:p>
          <w:p w14:paraId="01BCD3A8" w14:textId="5BD168E6" w:rsidR="57003ED5" w:rsidRPr="007451EF" w:rsidRDefault="00107667" w:rsidP="00E63539">
            <w:pPr>
              <w:spacing w:after="120"/>
              <w:jc w:val="both"/>
              <w:textAlignment w:val="baseline"/>
              <w:rPr>
                <w:sz w:val="20"/>
                <w:szCs w:val="20"/>
                <w:lang w:val="en-GB"/>
              </w:rPr>
            </w:pPr>
            <w:r w:rsidRPr="007451EF">
              <w:rPr>
                <w:rFonts w:eastAsia="Times New Roman"/>
                <w:sz w:val="20"/>
                <w:szCs w:val="20"/>
                <w:lang w:val="en-GB" w:eastAsia="ja-JP"/>
              </w:rPr>
              <w:t>In June 2020, UNDP launched Spark</w:t>
            </w:r>
            <w:r w:rsidR="000E1C5E">
              <w:rPr>
                <w:rFonts w:eastAsia="Times New Roman"/>
                <w:sz w:val="20"/>
                <w:szCs w:val="20"/>
                <w:lang w:val="en-GB" w:eastAsia="ja-JP"/>
              </w:rPr>
              <w:t>B</w:t>
            </w:r>
            <w:r w:rsidRPr="007451EF">
              <w:rPr>
                <w:rFonts w:eastAsia="Times New Roman"/>
                <w:sz w:val="20"/>
                <w:szCs w:val="20"/>
                <w:lang w:val="en-GB" w:eastAsia="ja-JP"/>
              </w:rPr>
              <w:t xml:space="preserve">lue, an online engagement platform that powers six corporate signature solutions through eight communities of practice, empowering 10,000+ users from all regions to co-create new knowledge and share real-time insights on </w:t>
            </w:r>
            <w:r w:rsidR="000E1C5E">
              <w:rPr>
                <w:rFonts w:eastAsia="Times New Roman"/>
                <w:sz w:val="20"/>
                <w:szCs w:val="20"/>
                <w:lang w:val="en-GB" w:eastAsia="ja-JP"/>
              </w:rPr>
              <w:t xml:space="preserve">Sustainable Development Goal </w:t>
            </w:r>
            <w:r w:rsidRPr="007451EF">
              <w:rPr>
                <w:rFonts w:eastAsia="Times New Roman"/>
                <w:sz w:val="20"/>
                <w:szCs w:val="20"/>
                <w:lang w:val="en-GB" w:eastAsia="ja-JP"/>
              </w:rPr>
              <w:t>solutions. </w:t>
            </w:r>
            <w:r w:rsidR="0049123A" w:rsidRPr="007451EF">
              <w:rPr>
                <w:sz w:val="20"/>
                <w:szCs w:val="20"/>
                <w:lang w:val="en-GB"/>
              </w:rPr>
              <w:t>Building on the momentum generated by Spark</w:t>
            </w:r>
            <w:r w:rsidR="000E1C5E">
              <w:rPr>
                <w:sz w:val="20"/>
                <w:szCs w:val="20"/>
                <w:lang w:val="en-GB"/>
              </w:rPr>
              <w:t>B</w:t>
            </w:r>
            <w:r w:rsidR="0049123A" w:rsidRPr="007451EF">
              <w:rPr>
                <w:sz w:val="20"/>
                <w:szCs w:val="20"/>
                <w:lang w:val="en-GB"/>
              </w:rPr>
              <w:t xml:space="preserve">lue, a knowledge management framework will be developed to advance implementation of the </w:t>
            </w:r>
            <w:r w:rsidR="00D25CB1" w:rsidRPr="007451EF">
              <w:rPr>
                <w:sz w:val="20"/>
                <w:szCs w:val="20"/>
                <w:lang w:val="en-GB"/>
              </w:rPr>
              <w:t>s</w:t>
            </w:r>
            <w:r w:rsidR="0049123A" w:rsidRPr="007451EF">
              <w:rPr>
                <w:sz w:val="20"/>
                <w:szCs w:val="20"/>
                <w:lang w:val="en-GB"/>
              </w:rPr>
              <w:t xml:space="preserve">trategic </w:t>
            </w:r>
            <w:r w:rsidR="00D25CB1" w:rsidRPr="007451EF">
              <w:rPr>
                <w:sz w:val="20"/>
                <w:szCs w:val="20"/>
                <w:lang w:val="en-GB"/>
              </w:rPr>
              <w:t>p</w:t>
            </w:r>
            <w:r w:rsidR="0049123A" w:rsidRPr="007451EF">
              <w:rPr>
                <w:sz w:val="20"/>
                <w:szCs w:val="20"/>
                <w:lang w:val="en-GB"/>
              </w:rPr>
              <w:t xml:space="preserve">lan 2022-2025. </w:t>
            </w:r>
            <w:r w:rsidR="000E1C5E" w:rsidRPr="000E1C5E">
              <w:rPr>
                <w:bCs/>
                <w:color w:val="000000" w:themeColor="text1"/>
                <w:sz w:val="20"/>
                <w:szCs w:val="20"/>
                <w:lang w:val="en-GB"/>
              </w:rPr>
              <w:t xml:space="preserve">The </w:t>
            </w:r>
            <w:r w:rsidR="0049123A" w:rsidRPr="007451EF">
              <w:rPr>
                <w:sz w:val="20"/>
                <w:szCs w:val="20"/>
                <w:lang w:val="en-GB"/>
              </w:rPr>
              <w:t xml:space="preserve">UNDP approach to knowledge will leverage </w:t>
            </w:r>
            <w:r w:rsidR="000E1C5E">
              <w:rPr>
                <w:sz w:val="20"/>
                <w:szCs w:val="20"/>
                <w:lang w:val="en-GB"/>
              </w:rPr>
              <w:t xml:space="preserve">the </w:t>
            </w:r>
            <w:r w:rsidR="009A5EFD">
              <w:rPr>
                <w:sz w:val="20"/>
                <w:szCs w:val="20"/>
                <w:lang w:val="en-GB"/>
              </w:rPr>
              <w:t xml:space="preserve">organization’s </w:t>
            </w:r>
            <w:r w:rsidR="000E1C5E">
              <w:rPr>
                <w:sz w:val="20"/>
                <w:szCs w:val="20"/>
                <w:lang w:val="en-GB"/>
              </w:rPr>
              <w:t>ability to</w:t>
            </w:r>
            <w:r w:rsidR="0049123A" w:rsidRPr="007451EF">
              <w:rPr>
                <w:sz w:val="20"/>
                <w:szCs w:val="20"/>
                <w:lang w:val="en-GB"/>
              </w:rPr>
              <w:t xml:space="preserve"> convene and connect, to be an innovator, advocate, partner and integrator</w:t>
            </w:r>
            <w:r w:rsidR="0008678A" w:rsidRPr="00FD495B">
              <w:rPr>
                <w:rFonts w:eastAsia="Times New Roman"/>
                <w:sz w:val="20"/>
                <w:szCs w:val="20"/>
                <w:lang w:val="en-GB" w:eastAsia="ja-JP"/>
              </w:rPr>
              <w:t>—</w:t>
            </w:r>
            <w:r w:rsidR="0049123A" w:rsidRPr="007451EF">
              <w:rPr>
                <w:sz w:val="20"/>
                <w:szCs w:val="20"/>
                <w:lang w:val="en-GB"/>
              </w:rPr>
              <w:t>including with the public, private and financial sectors</w:t>
            </w:r>
            <w:r w:rsidR="009A5EFD">
              <w:rPr>
                <w:sz w:val="20"/>
                <w:szCs w:val="20"/>
                <w:lang w:val="en-GB"/>
              </w:rPr>
              <w:t>,</w:t>
            </w:r>
            <w:r w:rsidR="0049123A" w:rsidRPr="007451EF">
              <w:rPr>
                <w:sz w:val="20"/>
                <w:szCs w:val="20"/>
                <w:lang w:val="en-GB"/>
              </w:rPr>
              <w:t xml:space="preserve"> the United Nations system and the broader development community.</w:t>
            </w:r>
          </w:p>
          <w:p w14:paraId="5CAB71FF" w14:textId="25BC3D39" w:rsidR="00C64904" w:rsidRPr="00E63539" w:rsidRDefault="003E520E" w:rsidP="00E63539">
            <w:pPr>
              <w:jc w:val="both"/>
              <w:rPr>
                <w:sz w:val="20"/>
                <w:szCs w:val="20"/>
                <w:lang w:val="en-GB"/>
              </w:rPr>
            </w:pPr>
            <w:r>
              <w:rPr>
                <w:sz w:val="20"/>
                <w:szCs w:val="20"/>
                <w:lang w:val="en-GB"/>
              </w:rPr>
              <w:t>In May 2020, t</w:t>
            </w:r>
            <w:r w:rsidR="05ACE2A6" w:rsidRPr="007451EF">
              <w:rPr>
                <w:sz w:val="20"/>
                <w:szCs w:val="20"/>
                <w:lang w:val="en-GB"/>
              </w:rPr>
              <w:t xml:space="preserve">he </w:t>
            </w:r>
            <w:r w:rsidR="000E1C5E">
              <w:rPr>
                <w:sz w:val="20"/>
                <w:szCs w:val="20"/>
                <w:lang w:val="en-GB"/>
              </w:rPr>
              <w:t>a</w:t>
            </w:r>
            <w:r w:rsidR="05ACE2A6" w:rsidRPr="007451EF">
              <w:rPr>
                <w:sz w:val="20"/>
                <w:szCs w:val="20"/>
                <w:lang w:val="en-GB"/>
              </w:rPr>
              <w:t xml:space="preserve">ccelerator </w:t>
            </w:r>
            <w:r w:rsidR="000E1C5E">
              <w:rPr>
                <w:sz w:val="20"/>
                <w:szCs w:val="20"/>
                <w:lang w:val="en-GB"/>
              </w:rPr>
              <w:t>l</w:t>
            </w:r>
            <w:r w:rsidR="05ACE2A6" w:rsidRPr="007451EF">
              <w:rPr>
                <w:sz w:val="20"/>
                <w:szCs w:val="20"/>
                <w:lang w:val="en-GB"/>
              </w:rPr>
              <w:t>ab team</w:t>
            </w:r>
            <w:r>
              <w:rPr>
                <w:sz w:val="20"/>
                <w:szCs w:val="20"/>
                <w:lang w:val="en-GB"/>
              </w:rPr>
              <w:t xml:space="preserve">, </w:t>
            </w:r>
            <w:r w:rsidRPr="007451EF">
              <w:rPr>
                <w:sz w:val="20"/>
                <w:szCs w:val="20"/>
                <w:lang w:val="en-GB"/>
              </w:rPr>
              <w:t>together with Columbia University</w:t>
            </w:r>
            <w:r>
              <w:rPr>
                <w:sz w:val="20"/>
                <w:szCs w:val="20"/>
                <w:lang w:val="en-GB"/>
              </w:rPr>
              <w:t xml:space="preserve">, </w:t>
            </w:r>
            <w:r w:rsidR="05ACE2A6" w:rsidRPr="007451EF">
              <w:rPr>
                <w:sz w:val="20"/>
                <w:szCs w:val="20"/>
                <w:lang w:val="en-GB"/>
              </w:rPr>
              <w:t xml:space="preserve">produced a </w:t>
            </w:r>
            <w:r w:rsidR="000E1C5E">
              <w:rPr>
                <w:sz w:val="20"/>
                <w:szCs w:val="20"/>
                <w:lang w:val="en-GB"/>
              </w:rPr>
              <w:t>s</w:t>
            </w:r>
            <w:hyperlink r:id="rId22">
              <w:r w:rsidR="05ACE2A6" w:rsidRPr="007451EF">
                <w:rPr>
                  <w:rStyle w:val="Hyperlink"/>
                  <w:color w:val="auto"/>
                  <w:sz w:val="20"/>
                  <w:szCs w:val="20"/>
                  <w:lang w:val="en-GB"/>
                </w:rPr>
                <w:t xml:space="preserve">trategy to scale up </w:t>
              </w:r>
              <w:r w:rsidR="000E1C5E">
                <w:rPr>
                  <w:rStyle w:val="Hyperlink"/>
                  <w:color w:val="auto"/>
                  <w:sz w:val="20"/>
                  <w:szCs w:val="20"/>
                  <w:lang w:val="en-GB"/>
                </w:rPr>
                <w:t>i</w:t>
              </w:r>
              <w:r w:rsidR="05ACE2A6" w:rsidRPr="007451EF">
                <w:rPr>
                  <w:rStyle w:val="Hyperlink"/>
                  <w:color w:val="auto"/>
                  <w:sz w:val="20"/>
                  <w:szCs w:val="20"/>
                  <w:lang w:val="en-GB"/>
                </w:rPr>
                <w:t xml:space="preserve">nnovation in </w:t>
              </w:r>
              <w:r w:rsidR="000E1C5E">
                <w:rPr>
                  <w:rStyle w:val="Hyperlink"/>
                  <w:color w:val="auto"/>
                  <w:sz w:val="20"/>
                  <w:szCs w:val="20"/>
                  <w:lang w:val="en-GB"/>
                </w:rPr>
                <w:t>d</w:t>
              </w:r>
              <w:r w:rsidR="05ACE2A6" w:rsidRPr="007451EF">
                <w:rPr>
                  <w:rStyle w:val="Hyperlink"/>
                  <w:color w:val="auto"/>
                  <w:sz w:val="20"/>
                  <w:szCs w:val="20"/>
                  <w:lang w:val="en-GB"/>
                </w:rPr>
                <w:t>evelopment</w:t>
              </w:r>
            </w:hyperlink>
            <w:r w:rsidR="009A5EFD">
              <w:rPr>
                <w:rStyle w:val="Hyperlink"/>
                <w:color w:val="auto"/>
                <w:sz w:val="20"/>
                <w:szCs w:val="20"/>
                <w:lang w:val="en-GB"/>
              </w:rPr>
              <w:t xml:space="preserve"> inter alia by </w:t>
            </w:r>
            <w:r w:rsidR="6782691C" w:rsidRPr="007451EF">
              <w:rPr>
                <w:sz w:val="20"/>
                <w:szCs w:val="20"/>
                <w:lang w:val="en-GB"/>
              </w:rPr>
              <w:t>identif</w:t>
            </w:r>
            <w:r w:rsidR="009A5EFD">
              <w:rPr>
                <w:sz w:val="20"/>
                <w:szCs w:val="20"/>
                <w:lang w:val="en-GB"/>
              </w:rPr>
              <w:t xml:space="preserve">ying </w:t>
            </w:r>
            <w:r w:rsidR="6782691C" w:rsidRPr="007451EF">
              <w:rPr>
                <w:sz w:val="20"/>
                <w:szCs w:val="20"/>
                <w:lang w:val="en-GB"/>
              </w:rPr>
              <w:t xml:space="preserve">different </w:t>
            </w:r>
            <w:r w:rsidR="74ED6D14" w:rsidRPr="007451EF">
              <w:rPr>
                <w:sz w:val="20"/>
                <w:szCs w:val="20"/>
                <w:lang w:val="en-GB"/>
              </w:rPr>
              <w:t xml:space="preserve">approaches </w:t>
            </w:r>
            <w:r w:rsidR="009A5EFD">
              <w:rPr>
                <w:sz w:val="20"/>
                <w:szCs w:val="20"/>
                <w:lang w:val="en-GB"/>
              </w:rPr>
              <w:t xml:space="preserve">to scaling up </w:t>
            </w:r>
            <w:r w:rsidR="74ED6D14" w:rsidRPr="007451EF">
              <w:rPr>
                <w:sz w:val="20"/>
                <w:szCs w:val="20"/>
                <w:lang w:val="en-GB"/>
              </w:rPr>
              <w:t xml:space="preserve">for innovation. The </w:t>
            </w:r>
            <w:r>
              <w:rPr>
                <w:sz w:val="20"/>
                <w:szCs w:val="20"/>
                <w:lang w:val="en-GB"/>
              </w:rPr>
              <w:t>a</w:t>
            </w:r>
            <w:r w:rsidR="74ED6D14" w:rsidRPr="007451EF">
              <w:rPr>
                <w:sz w:val="20"/>
                <w:szCs w:val="20"/>
                <w:lang w:val="en-GB"/>
              </w:rPr>
              <w:t xml:space="preserve">ccelerator </w:t>
            </w:r>
            <w:r>
              <w:rPr>
                <w:sz w:val="20"/>
                <w:szCs w:val="20"/>
                <w:lang w:val="en-GB"/>
              </w:rPr>
              <w:t>l</w:t>
            </w:r>
            <w:r w:rsidR="74ED6D14" w:rsidRPr="007451EF">
              <w:rPr>
                <w:sz w:val="20"/>
                <w:szCs w:val="20"/>
                <w:lang w:val="en-GB"/>
              </w:rPr>
              <w:t xml:space="preserve">ab team </w:t>
            </w:r>
            <w:r w:rsidR="56109978" w:rsidRPr="007451EF">
              <w:rPr>
                <w:sz w:val="20"/>
                <w:szCs w:val="20"/>
                <w:lang w:val="en-GB"/>
              </w:rPr>
              <w:t xml:space="preserve">is committed to implementing the strategy across the existing and new cohorts of </w:t>
            </w:r>
            <w:r>
              <w:rPr>
                <w:sz w:val="20"/>
                <w:szCs w:val="20"/>
                <w:lang w:val="en-GB"/>
              </w:rPr>
              <w:t>a</w:t>
            </w:r>
            <w:r w:rsidR="56109978" w:rsidRPr="007451EF">
              <w:rPr>
                <w:sz w:val="20"/>
                <w:szCs w:val="20"/>
                <w:lang w:val="en-GB"/>
              </w:rPr>
              <w:t xml:space="preserve">ccelerator </w:t>
            </w:r>
            <w:r>
              <w:rPr>
                <w:sz w:val="20"/>
                <w:szCs w:val="20"/>
                <w:lang w:val="en-GB"/>
              </w:rPr>
              <w:t>l</w:t>
            </w:r>
            <w:r w:rsidR="56109978" w:rsidRPr="007451EF">
              <w:rPr>
                <w:sz w:val="20"/>
                <w:szCs w:val="20"/>
                <w:lang w:val="en-GB"/>
              </w:rPr>
              <w:t>a</w:t>
            </w:r>
            <w:r w:rsidR="3A376624" w:rsidRPr="007451EF">
              <w:rPr>
                <w:sz w:val="20"/>
                <w:szCs w:val="20"/>
                <w:lang w:val="en-GB"/>
              </w:rPr>
              <w:t>bs. In addition, with the creation of the Strategic Innovation Unit</w:t>
            </w:r>
            <w:r w:rsidR="1E3185D0" w:rsidRPr="007451EF">
              <w:rPr>
                <w:sz w:val="20"/>
                <w:szCs w:val="20"/>
                <w:lang w:val="en-GB"/>
              </w:rPr>
              <w:t xml:space="preserve"> and the </w:t>
            </w:r>
            <w:hyperlink r:id="rId23">
              <w:r w:rsidR="1E3185D0" w:rsidRPr="007451EF">
                <w:rPr>
                  <w:rStyle w:val="Hyperlink"/>
                  <w:color w:val="auto"/>
                  <w:sz w:val="20"/>
                  <w:szCs w:val="20"/>
                  <w:lang w:val="en-GB"/>
                </w:rPr>
                <w:t>pivot in approach</w:t>
              </w:r>
            </w:hyperlink>
            <w:r w:rsidR="1E3185D0" w:rsidRPr="007451EF">
              <w:rPr>
                <w:sz w:val="20"/>
                <w:szCs w:val="20"/>
                <w:lang w:val="en-GB"/>
              </w:rPr>
              <w:t xml:space="preserve"> for the Innovation Facility, UNDP will continue to explore a transformational approach to innovation through </w:t>
            </w:r>
            <w:r w:rsidR="009A5EFD">
              <w:rPr>
                <w:sz w:val="20"/>
                <w:szCs w:val="20"/>
                <w:lang w:val="en-GB"/>
              </w:rPr>
              <w:t>“</w:t>
            </w:r>
            <w:r>
              <w:rPr>
                <w:sz w:val="20"/>
                <w:szCs w:val="20"/>
                <w:lang w:val="en-GB"/>
              </w:rPr>
              <w:t>d</w:t>
            </w:r>
            <w:hyperlink r:id="rId24">
              <w:r w:rsidR="4D2F3295" w:rsidRPr="007451EF">
                <w:rPr>
                  <w:rStyle w:val="Hyperlink"/>
                  <w:color w:val="auto"/>
                  <w:sz w:val="20"/>
                  <w:szCs w:val="20"/>
                  <w:lang w:val="en-GB"/>
                </w:rPr>
                <w:t xml:space="preserve">eep </w:t>
              </w:r>
              <w:r>
                <w:rPr>
                  <w:rStyle w:val="Hyperlink"/>
                  <w:color w:val="auto"/>
                  <w:sz w:val="20"/>
                  <w:szCs w:val="20"/>
                  <w:lang w:val="en-GB"/>
                </w:rPr>
                <w:t>d</w:t>
              </w:r>
              <w:r w:rsidR="4D2F3295" w:rsidRPr="007451EF">
                <w:rPr>
                  <w:rStyle w:val="Hyperlink"/>
                  <w:color w:val="auto"/>
                  <w:sz w:val="20"/>
                  <w:szCs w:val="20"/>
                  <w:lang w:val="en-GB"/>
                </w:rPr>
                <w:t>emonstrations</w:t>
              </w:r>
            </w:hyperlink>
            <w:r w:rsidR="009A5EFD">
              <w:rPr>
                <w:rStyle w:val="Hyperlink"/>
                <w:color w:val="auto"/>
                <w:sz w:val="20"/>
                <w:szCs w:val="20"/>
                <w:lang w:val="en-GB"/>
              </w:rPr>
              <w:t>”</w:t>
            </w:r>
            <w:r w:rsidR="4D2F3295" w:rsidRPr="007451EF">
              <w:rPr>
                <w:sz w:val="20"/>
                <w:szCs w:val="20"/>
                <w:lang w:val="en-GB"/>
              </w:rPr>
              <w:t>.</w:t>
            </w:r>
          </w:p>
        </w:tc>
      </w:tr>
      <w:tr w:rsidR="0049123A" w:rsidRPr="007451EF" w14:paraId="7F77B22B" w14:textId="77777777" w:rsidTr="00D2041E">
        <w:tc>
          <w:tcPr>
            <w:tcW w:w="5030" w:type="dxa"/>
            <w:shd w:val="clear" w:color="auto" w:fill="auto"/>
          </w:tcPr>
          <w:p w14:paraId="75290CAD" w14:textId="2103E31D" w:rsidR="0049123A" w:rsidRPr="007451EF" w:rsidRDefault="0049123A" w:rsidP="0091226F">
            <w:pPr>
              <w:tabs>
                <w:tab w:val="left" w:pos="4812"/>
              </w:tabs>
              <w:ind w:left="342" w:hanging="360"/>
              <w:rPr>
                <w:sz w:val="20"/>
                <w:szCs w:val="20"/>
                <w:lang w:val="en-GB"/>
              </w:rPr>
            </w:pPr>
            <w:r w:rsidRPr="007451EF">
              <w:rPr>
                <w:sz w:val="20"/>
                <w:szCs w:val="20"/>
                <w:lang w:val="en-GB"/>
              </w:rPr>
              <w:t xml:space="preserve">2.1 Develop a knowledge management framework to advance implementation of the </w:t>
            </w:r>
            <w:r w:rsidR="003E520E">
              <w:rPr>
                <w:sz w:val="20"/>
                <w:szCs w:val="20"/>
                <w:lang w:val="en-GB"/>
              </w:rPr>
              <w:t>s</w:t>
            </w:r>
            <w:r w:rsidRPr="007451EF">
              <w:rPr>
                <w:sz w:val="20"/>
                <w:szCs w:val="20"/>
                <w:lang w:val="en-GB"/>
              </w:rPr>
              <w:t xml:space="preserve">trategic </w:t>
            </w:r>
            <w:r w:rsidR="003E520E">
              <w:rPr>
                <w:sz w:val="20"/>
                <w:szCs w:val="20"/>
                <w:lang w:val="en-GB"/>
              </w:rPr>
              <w:t>p</w:t>
            </w:r>
            <w:r w:rsidRPr="007451EF">
              <w:rPr>
                <w:sz w:val="20"/>
                <w:szCs w:val="20"/>
                <w:lang w:val="en-GB"/>
              </w:rPr>
              <w:t>lan 2022-2025</w:t>
            </w:r>
          </w:p>
        </w:tc>
        <w:tc>
          <w:tcPr>
            <w:tcW w:w="2820" w:type="dxa"/>
            <w:shd w:val="clear" w:color="auto" w:fill="auto"/>
          </w:tcPr>
          <w:p w14:paraId="42D8375E" w14:textId="50A71608" w:rsidR="0049123A" w:rsidRPr="007451EF" w:rsidRDefault="009A25AC" w:rsidP="0091226F">
            <w:pPr>
              <w:spacing w:line="259" w:lineRule="auto"/>
              <w:rPr>
                <w:sz w:val="20"/>
                <w:szCs w:val="20"/>
                <w:lang w:val="en-GB"/>
              </w:rPr>
            </w:pPr>
            <w:r w:rsidRPr="007451EF">
              <w:rPr>
                <w:sz w:val="20"/>
                <w:szCs w:val="20"/>
                <w:lang w:val="en-GB"/>
              </w:rPr>
              <w:t>December</w:t>
            </w:r>
            <w:r w:rsidR="0049123A" w:rsidRPr="007451EF">
              <w:rPr>
                <w:sz w:val="20"/>
                <w:szCs w:val="20"/>
                <w:lang w:val="en-GB"/>
              </w:rPr>
              <w:t xml:space="preserve"> 2021</w:t>
            </w:r>
          </w:p>
        </w:tc>
        <w:tc>
          <w:tcPr>
            <w:tcW w:w="2040" w:type="dxa"/>
            <w:shd w:val="clear" w:color="auto" w:fill="auto"/>
          </w:tcPr>
          <w:p w14:paraId="7BD0E7FD" w14:textId="27CE3AE6" w:rsidR="0049123A" w:rsidRPr="007451EF" w:rsidRDefault="0049123A" w:rsidP="0091226F">
            <w:pPr>
              <w:rPr>
                <w:sz w:val="20"/>
                <w:szCs w:val="20"/>
                <w:lang w:val="en-GB"/>
              </w:rPr>
            </w:pPr>
            <w:r w:rsidRPr="007451EF">
              <w:rPr>
                <w:sz w:val="20"/>
                <w:szCs w:val="20"/>
                <w:lang w:val="en-GB"/>
              </w:rPr>
              <w:t>BPPS</w:t>
            </w:r>
          </w:p>
        </w:tc>
        <w:tc>
          <w:tcPr>
            <w:tcW w:w="1550" w:type="dxa"/>
            <w:shd w:val="clear" w:color="auto" w:fill="auto"/>
          </w:tcPr>
          <w:p w14:paraId="1860C2C2" w14:textId="77777777" w:rsidR="0049123A" w:rsidRPr="007451EF" w:rsidRDefault="0049123A" w:rsidP="0091226F">
            <w:pPr>
              <w:rPr>
                <w:sz w:val="20"/>
                <w:szCs w:val="20"/>
                <w:lang w:val="en-GB"/>
              </w:rPr>
            </w:pPr>
          </w:p>
        </w:tc>
        <w:tc>
          <w:tcPr>
            <w:tcW w:w="1960" w:type="dxa"/>
            <w:shd w:val="clear" w:color="auto" w:fill="auto"/>
          </w:tcPr>
          <w:p w14:paraId="531C4B0A" w14:textId="65647FCC" w:rsidR="0049123A" w:rsidRPr="007451EF" w:rsidRDefault="0049123A" w:rsidP="0091226F">
            <w:pPr>
              <w:rPr>
                <w:sz w:val="20"/>
                <w:szCs w:val="20"/>
                <w:lang w:val="en-GB"/>
              </w:rPr>
            </w:pPr>
          </w:p>
        </w:tc>
      </w:tr>
      <w:tr w:rsidR="14DBCFFE" w:rsidRPr="007451EF" w14:paraId="0911944D" w14:textId="77777777" w:rsidTr="00D2041E">
        <w:tc>
          <w:tcPr>
            <w:tcW w:w="5030" w:type="dxa"/>
            <w:shd w:val="clear" w:color="auto" w:fill="auto"/>
          </w:tcPr>
          <w:p w14:paraId="204D6742" w14:textId="621AE387" w:rsidR="6CD80219" w:rsidRPr="007451EF" w:rsidRDefault="6CD80219" w:rsidP="14DBCFFE">
            <w:pPr>
              <w:rPr>
                <w:rFonts w:eastAsia="Times New Roman"/>
                <w:color w:val="000000" w:themeColor="text1"/>
                <w:sz w:val="20"/>
                <w:szCs w:val="20"/>
                <w:highlight w:val="yellow"/>
                <w:lang w:val="en-GB"/>
              </w:rPr>
            </w:pPr>
            <w:r w:rsidRPr="007451EF">
              <w:rPr>
                <w:sz w:val="20"/>
                <w:szCs w:val="20"/>
                <w:lang w:val="en-GB"/>
              </w:rPr>
              <w:t>2.2</w:t>
            </w:r>
            <w:r w:rsidRPr="007451EF">
              <w:rPr>
                <w:rFonts w:eastAsia="Times New Roman"/>
                <w:color w:val="000000" w:themeColor="text1"/>
                <w:sz w:val="20"/>
                <w:szCs w:val="20"/>
                <w:lang w:val="en-GB"/>
              </w:rPr>
              <w:t xml:space="preserve"> Build </w:t>
            </w:r>
            <w:r w:rsidR="009F120D">
              <w:rPr>
                <w:rFonts w:eastAsia="Times New Roman"/>
                <w:color w:val="000000" w:themeColor="text1"/>
                <w:sz w:val="20"/>
                <w:szCs w:val="20"/>
                <w:lang w:val="en-GB"/>
              </w:rPr>
              <w:t>“</w:t>
            </w:r>
            <w:r w:rsidRPr="007451EF">
              <w:rPr>
                <w:rFonts w:eastAsia="Times New Roman"/>
                <w:color w:val="000000" w:themeColor="text1"/>
                <w:sz w:val="20"/>
                <w:szCs w:val="20"/>
                <w:lang w:val="en-GB"/>
              </w:rPr>
              <w:t>Digital Advocates Network</w:t>
            </w:r>
            <w:r w:rsidR="00C20DE4">
              <w:rPr>
                <w:rFonts w:eastAsia="Times New Roman"/>
                <w:color w:val="000000" w:themeColor="text1"/>
                <w:sz w:val="20"/>
                <w:szCs w:val="20"/>
                <w:lang w:val="en-GB"/>
              </w:rPr>
              <w:t>”</w:t>
            </w:r>
            <w:r w:rsidRPr="007451EF">
              <w:rPr>
                <w:rFonts w:eastAsia="Times New Roman"/>
                <w:color w:val="000000" w:themeColor="text1"/>
                <w:sz w:val="20"/>
                <w:szCs w:val="20"/>
                <w:lang w:val="en-GB"/>
              </w:rPr>
              <w:t xml:space="preserve"> and implement </w:t>
            </w:r>
            <w:r w:rsidR="00786772">
              <w:rPr>
                <w:rFonts w:eastAsia="Times New Roman"/>
                <w:color w:val="000000" w:themeColor="text1"/>
                <w:sz w:val="20"/>
                <w:szCs w:val="20"/>
                <w:lang w:val="en-GB"/>
              </w:rPr>
              <w:t xml:space="preserve">a </w:t>
            </w:r>
            <w:r w:rsidR="004C4B42">
              <w:rPr>
                <w:rFonts w:eastAsia="Times New Roman"/>
                <w:color w:val="000000" w:themeColor="text1"/>
                <w:sz w:val="20"/>
                <w:szCs w:val="20"/>
                <w:lang w:val="en-GB"/>
              </w:rPr>
              <w:t>“</w:t>
            </w:r>
            <w:r w:rsidR="00786772">
              <w:rPr>
                <w:rFonts w:eastAsia="Times New Roman"/>
                <w:color w:val="000000" w:themeColor="text1"/>
                <w:sz w:val="20"/>
                <w:szCs w:val="20"/>
                <w:lang w:val="en-GB"/>
              </w:rPr>
              <w:t>d</w:t>
            </w:r>
            <w:r w:rsidRPr="007451EF">
              <w:rPr>
                <w:rFonts w:eastAsia="Times New Roman"/>
                <w:color w:val="000000" w:themeColor="text1"/>
                <w:sz w:val="20"/>
                <w:szCs w:val="20"/>
                <w:lang w:val="en-GB"/>
              </w:rPr>
              <w:t xml:space="preserve">igital by </w:t>
            </w:r>
            <w:r w:rsidR="00786772">
              <w:rPr>
                <w:rFonts w:eastAsia="Times New Roman"/>
                <w:color w:val="000000" w:themeColor="text1"/>
                <w:sz w:val="20"/>
                <w:szCs w:val="20"/>
                <w:lang w:val="en-GB"/>
              </w:rPr>
              <w:t>d</w:t>
            </w:r>
            <w:r w:rsidRPr="007451EF">
              <w:rPr>
                <w:rFonts w:eastAsia="Times New Roman"/>
                <w:color w:val="000000" w:themeColor="text1"/>
                <w:sz w:val="20"/>
                <w:szCs w:val="20"/>
                <w:lang w:val="en-GB"/>
              </w:rPr>
              <w:t>efault</w:t>
            </w:r>
            <w:r w:rsidR="004C4B42">
              <w:rPr>
                <w:rFonts w:eastAsia="Times New Roman"/>
                <w:color w:val="000000" w:themeColor="text1"/>
                <w:sz w:val="20"/>
                <w:szCs w:val="20"/>
                <w:lang w:val="en-GB"/>
              </w:rPr>
              <w:t xml:space="preserve">” approach </w:t>
            </w:r>
            <w:r w:rsidR="00907B97">
              <w:rPr>
                <w:rFonts w:eastAsia="Times New Roman"/>
                <w:color w:val="000000" w:themeColor="text1"/>
                <w:sz w:val="20"/>
                <w:szCs w:val="20"/>
                <w:lang w:val="en-GB"/>
              </w:rPr>
              <w:t xml:space="preserve">to </w:t>
            </w:r>
            <w:r w:rsidR="002142B9">
              <w:rPr>
                <w:rFonts w:eastAsia="Times New Roman"/>
                <w:color w:val="000000" w:themeColor="text1"/>
                <w:sz w:val="20"/>
                <w:szCs w:val="20"/>
                <w:lang w:val="en-GB"/>
              </w:rPr>
              <w:t xml:space="preserve">all </w:t>
            </w:r>
            <w:r w:rsidR="00C22C74">
              <w:rPr>
                <w:rFonts w:eastAsia="Times New Roman"/>
                <w:color w:val="000000" w:themeColor="text1"/>
                <w:sz w:val="20"/>
                <w:szCs w:val="20"/>
                <w:lang w:val="en-GB"/>
              </w:rPr>
              <w:t xml:space="preserve">programmes and </w:t>
            </w:r>
            <w:r w:rsidR="002142B9">
              <w:rPr>
                <w:rFonts w:eastAsia="Times New Roman"/>
                <w:color w:val="000000" w:themeColor="text1"/>
                <w:sz w:val="20"/>
                <w:szCs w:val="20"/>
                <w:lang w:val="en-GB"/>
              </w:rPr>
              <w:t>projects</w:t>
            </w:r>
          </w:p>
        </w:tc>
        <w:tc>
          <w:tcPr>
            <w:tcW w:w="2820" w:type="dxa"/>
            <w:shd w:val="clear" w:color="auto" w:fill="auto"/>
          </w:tcPr>
          <w:p w14:paraId="22FE5D4F" w14:textId="598DD448" w:rsidR="6CD80219" w:rsidRPr="007451EF" w:rsidRDefault="00C82DAB" w:rsidP="14DBCFFE">
            <w:pPr>
              <w:spacing w:line="259" w:lineRule="auto"/>
              <w:rPr>
                <w:sz w:val="20"/>
                <w:szCs w:val="20"/>
                <w:lang w:val="en-GB"/>
              </w:rPr>
            </w:pPr>
            <w:r w:rsidRPr="007451EF">
              <w:rPr>
                <w:sz w:val="20"/>
                <w:szCs w:val="20"/>
                <w:lang w:val="en-GB"/>
              </w:rPr>
              <w:t>December</w:t>
            </w:r>
            <w:r w:rsidR="6CD80219" w:rsidRPr="007451EF">
              <w:rPr>
                <w:sz w:val="20"/>
                <w:szCs w:val="20"/>
                <w:lang w:val="en-GB"/>
              </w:rPr>
              <w:t xml:space="preserve"> 2021</w:t>
            </w:r>
          </w:p>
        </w:tc>
        <w:tc>
          <w:tcPr>
            <w:tcW w:w="2040" w:type="dxa"/>
            <w:shd w:val="clear" w:color="auto" w:fill="auto"/>
          </w:tcPr>
          <w:p w14:paraId="79E10F7A" w14:textId="5BC56E43" w:rsidR="6CD80219" w:rsidRPr="007451EF" w:rsidRDefault="00C82DAB" w:rsidP="14DBCFFE">
            <w:pPr>
              <w:rPr>
                <w:sz w:val="20"/>
                <w:szCs w:val="20"/>
                <w:lang w:val="en-GB"/>
              </w:rPr>
            </w:pPr>
            <w:r w:rsidRPr="007451EF">
              <w:rPr>
                <w:sz w:val="20"/>
                <w:szCs w:val="20"/>
                <w:lang w:val="en-GB"/>
              </w:rPr>
              <w:t>Ex</w:t>
            </w:r>
            <w:r w:rsidR="003E520E">
              <w:rPr>
                <w:sz w:val="20"/>
                <w:szCs w:val="20"/>
                <w:lang w:val="en-GB"/>
              </w:rPr>
              <w:t xml:space="preserve">ecutive </w:t>
            </w:r>
            <w:r w:rsidRPr="007451EF">
              <w:rPr>
                <w:sz w:val="20"/>
                <w:szCs w:val="20"/>
                <w:lang w:val="en-GB"/>
              </w:rPr>
              <w:t>O</w:t>
            </w:r>
            <w:r w:rsidR="003E520E">
              <w:rPr>
                <w:sz w:val="20"/>
                <w:szCs w:val="20"/>
                <w:lang w:val="en-GB"/>
              </w:rPr>
              <w:t>ffice</w:t>
            </w:r>
            <w:r w:rsidRPr="007451EF">
              <w:rPr>
                <w:sz w:val="20"/>
                <w:szCs w:val="20"/>
                <w:lang w:val="en-GB"/>
              </w:rPr>
              <w:t xml:space="preserve"> (</w:t>
            </w:r>
            <w:r w:rsidR="6CD80219" w:rsidRPr="007451EF">
              <w:rPr>
                <w:sz w:val="20"/>
                <w:szCs w:val="20"/>
                <w:lang w:val="en-GB"/>
              </w:rPr>
              <w:t>Chief Digital Office</w:t>
            </w:r>
            <w:r w:rsidRPr="007451EF">
              <w:rPr>
                <w:sz w:val="20"/>
                <w:szCs w:val="20"/>
                <w:lang w:val="en-GB"/>
              </w:rPr>
              <w:t>)</w:t>
            </w:r>
          </w:p>
        </w:tc>
        <w:tc>
          <w:tcPr>
            <w:tcW w:w="1550" w:type="dxa"/>
            <w:shd w:val="clear" w:color="auto" w:fill="auto"/>
          </w:tcPr>
          <w:p w14:paraId="2A0E72AD" w14:textId="586ECC71" w:rsidR="14DBCFFE" w:rsidRPr="007451EF" w:rsidRDefault="14DBCFFE" w:rsidP="14DBCFFE">
            <w:pPr>
              <w:rPr>
                <w:sz w:val="20"/>
                <w:szCs w:val="20"/>
                <w:lang w:val="en-GB"/>
              </w:rPr>
            </w:pPr>
          </w:p>
        </w:tc>
        <w:tc>
          <w:tcPr>
            <w:tcW w:w="1960" w:type="dxa"/>
            <w:shd w:val="clear" w:color="auto" w:fill="auto"/>
          </w:tcPr>
          <w:p w14:paraId="5286500F" w14:textId="58219F0F" w:rsidR="14DBCFFE" w:rsidRPr="007451EF" w:rsidRDefault="14DBCFFE" w:rsidP="14DBCFFE">
            <w:pPr>
              <w:rPr>
                <w:sz w:val="20"/>
                <w:szCs w:val="20"/>
                <w:lang w:val="en-GB"/>
              </w:rPr>
            </w:pPr>
          </w:p>
        </w:tc>
      </w:tr>
      <w:tr w:rsidR="14DBCFFE" w:rsidRPr="007451EF" w14:paraId="15B93BE7" w14:textId="77777777" w:rsidTr="00D2041E">
        <w:tc>
          <w:tcPr>
            <w:tcW w:w="5030" w:type="dxa"/>
            <w:shd w:val="clear" w:color="auto" w:fill="auto"/>
          </w:tcPr>
          <w:p w14:paraId="0C130739" w14:textId="208D36FB" w:rsidR="6CD80219" w:rsidRPr="007451EF" w:rsidRDefault="6CD80219" w:rsidP="14DBCFFE">
            <w:pPr>
              <w:rPr>
                <w:sz w:val="20"/>
                <w:szCs w:val="20"/>
                <w:lang w:val="en-GB"/>
              </w:rPr>
            </w:pPr>
            <w:r w:rsidRPr="007451EF">
              <w:rPr>
                <w:sz w:val="20"/>
                <w:szCs w:val="20"/>
                <w:lang w:val="en-GB"/>
              </w:rPr>
              <w:t xml:space="preserve">2.3 Implementation of UNDP </w:t>
            </w:r>
            <w:r w:rsidR="003E520E">
              <w:rPr>
                <w:sz w:val="20"/>
                <w:szCs w:val="20"/>
                <w:lang w:val="en-GB"/>
              </w:rPr>
              <w:t>d</w:t>
            </w:r>
            <w:r w:rsidRPr="007451EF">
              <w:rPr>
                <w:sz w:val="20"/>
                <w:szCs w:val="20"/>
                <w:lang w:val="en-GB"/>
              </w:rPr>
              <w:t xml:space="preserve">ata </w:t>
            </w:r>
            <w:r w:rsidR="003E520E">
              <w:rPr>
                <w:sz w:val="20"/>
                <w:szCs w:val="20"/>
                <w:lang w:val="en-GB"/>
              </w:rPr>
              <w:t>s</w:t>
            </w:r>
            <w:r w:rsidRPr="007451EF">
              <w:rPr>
                <w:sz w:val="20"/>
                <w:szCs w:val="20"/>
                <w:lang w:val="en-GB"/>
              </w:rPr>
              <w:t>trategy</w:t>
            </w:r>
          </w:p>
        </w:tc>
        <w:tc>
          <w:tcPr>
            <w:tcW w:w="2820" w:type="dxa"/>
            <w:shd w:val="clear" w:color="auto" w:fill="auto"/>
          </w:tcPr>
          <w:p w14:paraId="205DE5E6" w14:textId="5477C75F" w:rsidR="6CD80219" w:rsidRPr="007451EF" w:rsidRDefault="00C82DAB" w:rsidP="14DBCFFE">
            <w:pPr>
              <w:rPr>
                <w:sz w:val="20"/>
                <w:szCs w:val="20"/>
                <w:lang w:val="en-GB"/>
              </w:rPr>
            </w:pPr>
            <w:r w:rsidRPr="007451EF">
              <w:rPr>
                <w:sz w:val="20"/>
                <w:szCs w:val="20"/>
                <w:lang w:val="en-GB"/>
              </w:rPr>
              <w:t>December</w:t>
            </w:r>
            <w:r w:rsidR="6CD80219" w:rsidRPr="007451EF">
              <w:rPr>
                <w:sz w:val="20"/>
                <w:szCs w:val="20"/>
                <w:lang w:val="en-GB"/>
              </w:rPr>
              <w:t xml:space="preserve"> 2021</w:t>
            </w:r>
          </w:p>
        </w:tc>
        <w:tc>
          <w:tcPr>
            <w:tcW w:w="2040" w:type="dxa"/>
            <w:shd w:val="clear" w:color="auto" w:fill="auto"/>
          </w:tcPr>
          <w:p w14:paraId="4ED0DF89" w14:textId="0BB21D71" w:rsidR="6CD80219" w:rsidRPr="007451EF" w:rsidRDefault="00C82DAB" w:rsidP="14DBCFFE">
            <w:pPr>
              <w:rPr>
                <w:sz w:val="20"/>
                <w:szCs w:val="20"/>
                <w:lang w:val="en-GB"/>
              </w:rPr>
            </w:pPr>
            <w:r w:rsidRPr="007451EF">
              <w:rPr>
                <w:sz w:val="20"/>
                <w:szCs w:val="20"/>
                <w:lang w:val="en-GB"/>
              </w:rPr>
              <w:t>Ex</w:t>
            </w:r>
            <w:r w:rsidR="003E520E">
              <w:rPr>
                <w:sz w:val="20"/>
                <w:szCs w:val="20"/>
                <w:lang w:val="en-GB"/>
              </w:rPr>
              <w:t xml:space="preserve">ecutive </w:t>
            </w:r>
            <w:r w:rsidRPr="007451EF">
              <w:rPr>
                <w:sz w:val="20"/>
                <w:szCs w:val="20"/>
                <w:lang w:val="en-GB"/>
              </w:rPr>
              <w:t>O</w:t>
            </w:r>
            <w:r w:rsidR="003E520E">
              <w:rPr>
                <w:sz w:val="20"/>
                <w:szCs w:val="20"/>
                <w:lang w:val="en-GB"/>
              </w:rPr>
              <w:t>ffice</w:t>
            </w:r>
            <w:r w:rsidRPr="007451EF">
              <w:rPr>
                <w:sz w:val="20"/>
                <w:szCs w:val="20"/>
                <w:lang w:val="en-GB"/>
              </w:rPr>
              <w:t xml:space="preserve"> (</w:t>
            </w:r>
            <w:r w:rsidR="6CD80219" w:rsidRPr="007451EF">
              <w:rPr>
                <w:sz w:val="20"/>
                <w:szCs w:val="20"/>
                <w:lang w:val="en-GB"/>
              </w:rPr>
              <w:t>C</w:t>
            </w:r>
            <w:r w:rsidRPr="007451EF">
              <w:rPr>
                <w:sz w:val="20"/>
                <w:szCs w:val="20"/>
                <w:lang w:val="en-GB"/>
              </w:rPr>
              <w:t xml:space="preserve">hief </w:t>
            </w:r>
            <w:r w:rsidR="6CD80219" w:rsidRPr="007451EF">
              <w:rPr>
                <w:sz w:val="20"/>
                <w:szCs w:val="20"/>
                <w:lang w:val="en-GB"/>
              </w:rPr>
              <w:t>D</w:t>
            </w:r>
            <w:r w:rsidRPr="007451EF">
              <w:rPr>
                <w:sz w:val="20"/>
                <w:szCs w:val="20"/>
                <w:lang w:val="en-GB"/>
              </w:rPr>
              <w:t xml:space="preserve">igital </w:t>
            </w:r>
            <w:r w:rsidR="6CD80219" w:rsidRPr="007451EF">
              <w:rPr>
                <w:sz w:val="20"/>
                <w:szCs w:val="20"/>
                <w:lang w:val="en-GB"/>
              </w:rPr>
              <w:t>O</w:t>
            </w:r>
            <w:r w:rsidRPr="007451EF">
              <w:rPr>
                <w:sz w:val="20"/>
                <w:szCs w:val="20"/>
                <w:lang w:val="en-GB"/>
              </w:rPr>
              <w:t xml:space="preserve">ffice) </w:t>
            </w:r>
            <w:r w:rsidR="003E520E">
              <w:rPr>
                <w:sz w:val="20"/>
                <w:szCs w:val="20"/>
                <w:lang w:val="en-GB"/>
              </w:rPr>
              <w:t xml:space="preserve">Bureau for </w:t>
            </w:r>
            <w:r w:rsidR="003E520E">
              <w:rPr>
                <w:sz w:val="20"/>
                <w:szCs w:val="20"/>
                <w:lang w:val="en-GB"/>
              </w:rPr>
              <w:lastRenderedPageBreak/>
              <w:t>Management Services (</w:t>
            </w:r>
            <w:r w:rsidRPr="007451EF">
              <w:rPr>
                <w:sz w:val="20"/>
                <w:szCs w:val="20"/>
                <w:lang w:val="en-GB"/>
              </w:rPr>
              <w:t>BMS</w:t>
            </w:r>
            <w:r w:rsidR="003E520E">
              <w:rPr>
                <w:sz w:val="20"/>
                <w:szCs w:val="20"/>
                <w:lang w:val="en-GB"/>
              </w:rPr>
              <w:t>)</w:t>
            </w:r>
          </w:p>
        </w:tc>
        <w:tc>
          <w:tcPr>
            <w:tcW w:w="1550" w:type="dxa"/>
            <w:shd w:val="clear" w:color="auto" w:fill="auto"/>
          </w:tcPr>
          <w:p w14:paraId="02D61430" w14:textId="520EDF24" w:rsidR="14DBCFFE" w:rsidRPr="007451EF" w:rsidRDefault="14DBCFFE" w:rsidP="14DBCFFE">
            <w:pPr>
              <w:rPr>
                <w:sz w:val="20"/>
                <w:szCs w:val="20"/>
                <w:lang w:val="en-GB"/>
              </w:rPr>
            </w:pPr>
          </w:p>
        </w:tc>
        <w:tc>
          <w:tcPr>
            <w:tcW w:w="1960" w:type="dxa"/>
            <w:shd w:val="clear" w:color="auto" w:fill="auto"/>
          </w:tcPr>
          <w:p w14:paraId="2242A527" w14:textId="71030C60" w:rsidR="14DBCFFE" w:rsidRPr="007451EF" w:rsidRDefault="14DBCFFE" w:rsidP="14DBCFFE">
            <w:pPr>
              <w:rPr>
                <w:rFonts w:eastAsia="Calibri"/>
                <w:noProof/>
                <w:sz w:val="20"/>
                <w:szCs w:val="20"/>
                <w:lang w:val="en-GB"/>
              </w:rPr>
            </w:pPr>
          </w:p>
        </w:tc>
      </w:tr>
      <w:tr w:rsidR="0049123A" w:rsidRPr="007451EF" w14:paraId="282A4865" w14:textId="77777777" w:rsidTr="00D2041E">
        <w:tc>
          <w:tcPr>
            <w:tcW w:w="5030" w:type="dxa"/>
            <w:shd w:val="clear" w:color="auto" w:fill="auto"/>
          </w:tcPr>
          <w:p w14:paraId="176B6F0A" w14:textId="4B204261" w:rsidR="0049123A" w:rsidRPr="007451EF" w:rsidRDefault="0049123A" w:rsidP="0091226F">
            <w:pPr>
              <w:tabs>
                <w:tab w:val="left" w:pos="4812"/>
              </w:tabs>
              <w:ind w:left="342" w:hanging="360"/>
              <w:rPr>
                <w:sz w:val="20"/>
                <w:szCs w:val="20"/>
                <w:lang w:val="en-GB"/>
              </w:rPr>
            </w:pPr>
            <w:r w:rsidRPr="007451EF">
              <w:rPr>
                <w:sz w:val="20"/>
                <w:szCs w:val="20"/>
                <w:lang w:val="en-GB"/>
              </w:rPr>
              <w:t>2.</w:t>
            </w:r>
            <w:r w:rsidR="1CF3886E" w:rsidRPr="007451EF">
              <w:rPr>
                <w:sz w:val="20"/>
                <w:szCs w:val="20"/>
                <w:lang w:val="en-GB"/>
              </w:rPr>
              <w:t>4</w:t>
            </w:r>
            <w:r w:rsidRPr="007451EF">
              <w:rPr>
                <w:sz w:val="20"/>
                <w:szCs w:val="20"/>
                <w:lang w:val="en-GB"/>
              </w:rPr>
              <w:t xml:space="preserve"> </w:t>
            </w:r>
            <w:r w:rsidR="00945D3F" w:rsidRPr="007451EF">
              <w:rPr>
                <w:sz w:val="20"/>
                <w:szCs w:val="20"/>
                <w:lang w:val="en-GB"/>
              </w:rPr>
              <w:t>Establish</w:t>
            </w:r>
            <w:r w:rsidR="00C05B94" w:rsidRPr="007451EF">
              <w:rPr>
                <w:sz w:val="20"/>
                <w:szCs w:val="20"/>
                <w:lang w:val="en-GB"/>
              </w:rPr>
              <w:t xml:space="preserve"> </w:t>
            </w:r>
            <w:r w:rsidR="00C82DAB" w:rsidRPr="007451EF">
              <w:rPr>
                <w:sz w:val="20"/>
                <w:szCs w:val="20"/>
                <w:lang w:val="en-GB"/>
              </w:rPr>
              <w:t>a system</w:t>
            </w:r>
            <w:r w:rsidR="00945D3F" w:rsidRPr="007451EF">
              <w:rPr>
                <w:sz w:val="20"/>
                <w:szCs w:val="20"/>
                <w:lang w:val="en-GB"/>
              </w:rPr>
              <w:t xml:space="preserve"> to track successful innovations and a </w:t>
            </w:r>
            <w:r w:rsidR="00C05B94" w:rsidRPr="007451EF">
              <w:rPr>
                <w:sz w:val="20"/>
                <w:szCs w:val="20"/>
                <w:lang w:val="en-GB"/>
              </w:rPr>
              <w:t xml:space="preserve">governance mechanism to scale successful innovations linked to the </w:t>
            </w:r>
            <w:r w:rsidR="003E520E">
              <w:rPr>
                <w:sz w:val="20"/>
                <w:szCs w:val="20"/>
                <w:lang w:val="en-GB"/>
              </w:rPr>
              <w:t>Sustainable Development Goals</w:t>
            </w:r>
            <w:r w:rsidR="00C05B94" w:rsidRPr="007451EF">
              <w:rPr>
                <w:sz w:val="20"/>
                <w:szCs w:val="20"/>
                <w:lang w:val="en-GB"/>
              </w:rPr>
              <w:t xml:space="preserve"> </w:t>
            </w:r>
          </w:p>
        </w:tc>
        <w:tc>
          <w:tcPr>
            <w:tcW w:w="2820" w:type="dxa"/>
            <w:shd w:val="clear" w:color="auto" w:fill="auto"/>
          </w:tcPr>
          <w:p w14:paraId="0F8F8510" w14:textId="0DD488C0" w:rsidR="0049123A" w:rsidRPr="007451EF" w:rsidRDefault="0049123A" w:rsidP="0091226F">
            <w:pPr>
              <w:tabs>
                <w:tab w:val="left" w:pos="1668"/>
              </w:tabs>
              <w:contextualSpacing/>
              <w:rPr>
                <w:sz w:val="20"/>
                <w:szCs w:val="20"/>
                <w:lang w:val="en-GB"/>
              </w:rPr>
            </w:pPr>
            <w:r w:rsidRPr="007451EF">
              <w:rPr>
                <w:sz w:val="20"/>
                <w:szCs w:val="20"/>
                <w:lang w:val="en-GB"/>
              </w:rPr>
              <w:t>December 2022</w:t>
            </w:r>
          </w:p>
        </w:tc>
        <w:tc>
          <w:tcPr>
            <w:tcW w:w="2040" w:type="dxa"/>
            <w:shd w:val="clear" w:color="auto" w:fill="auto"/>
          </w:tcPr>
          <w:p w14:paraId="0FF073A8" w14:textId="78F911F5" w:rsidR="0049123A" w:rsidRPr="007451EF" w:rsidRDefault="0049123A" w:rsidP="0091226F">
            <w:pPr>
              <w:tabs>
                <w:tab w:val="left" w:pos="2880"/>
              </w:tabs>
              <w:contextualSpacing/>
              <w:rPr>
                <w:sz w:val="20"/>
                <w:szCs w:val="20"/>
                <w:lang w:val="en-GB"/>
              </w:rPr>
            </w:pPr>
            <w:r w:rsidRPr="007451EF">
              <w:rPr>
                <w:sz w:val="20"/>
                <w:szCs w:val="20"/>
                <w:lang w:val="en-GB"/>
              </w:rPr>
              <w:t>Ex</w:t>
            </w:r>
            <w:r w:rsidR="003E520E">
              <w:rPr>
                <w:sz w:val="20"/>
                <w:szCs w:val="20"/>
                <w:lang w:val="en-GB"/>
              </w:rPr>
              <w:t xml:space="preserve">ecutive </w:t>
            </w:r>
            <w:r w:rsidRPr="007451EF">
              <w:rPr>
                <w:sz w:val="20"/>
                <w:szCs w:val="20"/>
                <w:lang w:val="en-GB"/>
              </w:rPr>
              <w:t>O</w:t>
            </w:r>
            <w:r w:rsidR="003E520E">
              <w:rPr>
                <w:sz w:val="20"/>
                <w:szCs w:val="20"/>
                <w:lang w:val="en-GB"/>
              </w:rPr>
              <w:t>ffice</w:t>
            </w:r>
          </w:p>
        </w:tc>
        <w:tc>
          <w:tcPr>
            <w:tcW w:w="1550" w:type="dxa"/>
            <w:shd w:val="clear" w:color="auto" w:fill="auto"/>
          </w:tcPr>
          <w:p w14:paraId="1691BA64" w14:textId="77777777" w:rsidR="0049123A" w:rsidRPr="007451EF" w:rsidRDefault="0049123A" w:rsidP="0091226F">
            <w:pPr>
              <w:tabs>
                <w:tab w:val="left" w:pos="1236"/>
              </w:tabs>
              <w:contextualSpacing/>
              <w:rPr>
                <w:sz w:val="20"/>
                <w:szCs w:val="20"/>
                <w:lang w:val="en-GB"/>
              </w:rPr>
            </w:pPr>
          </w:p>
        </w:tc>
        <w:tc>
          <w:tcPr>
            <w:tcW w:w="1960" w:type="dxa"/>
            <w:shd w:val="clear" w:color="auto" w:fill="auto"/>
          </w:tcPr>
          <w:p w14:paraId="6FA8574E" w14:textId="77777777" w:rsidR="0049123A" w:rsidRPr="007451EF" w:rsidRDefault="0049123A" w:rsidP="0091226F">
            <w:pPr>
              <w:contextualSpacing/>
              <w:rPr>
                <w:rFonts w:eastAsia="Calibri"/>
                <w:noProof/>
                <w:spacing w:val="4"/>
                <w:w w:val="103"/>
                <w:kern w:val="14"/>
                <w:sz w:val="20"/>
                <w:szCs w:val="20"/>
                <w:lang w:val="en-GB"/>
              </w:rPr>
            </w:pPr>
          </w:p>
        </w:tc>
      </w:tr>
      <w:tr w:rsidR="00EE2D6D" w:rsidRPr="007451EF" w14:paraId="32A8ED78" w14:textId="77777777" w:rsidTr="00A46796">
        <w:trPr>
          <w:trHeight w:val="730"/>
        </w:trPr>
        <w:tc>
          <w:tcPr>
            <w:tcW w:w="5030" w:type="dxa"/>
            <w:shd w:val="clear" w:color="auto" w:fill="auto"/>
          </w:tcPr>
          <w:p w14:paraId="1BDD3C6F" w14:textId="0FF0057E" w:rsidR="00EE2D6D" w:rsidRPr="007451EF" w:rsidRDefault="00EE2D6D" w:rsidP="0091226F">
            <w:pPr>
              <w:tabs>
                <w:tab w:val="left" w:pos="4812"/>
              </w:tabs>
              <w:ind w:left="342" w:hanging="360"/>
              <w:rPr>
                <w:sz w:val="20"/>
                <w:szCs w:val="20"/>
                <w:lang w:val="en-GB"/>
              </w:rPr>
            </w:pPr>
            <w:r w:rsidRPr="007451EF">
              <w:rPr>
                <w:sz w:val="20"/>
                <w:szCs w:val="20"/>
                <w:lang w:val="en-GB"/>
              </w:rPr>
              <w:t>2.</w:t>
            </w:r>
            <w:r w:rsidR="064DD122" w:rsidRPr="007451EF">
              <w:rPr>
                <w:sz w:val="20"/>
                <w:szCs w:val="20"/>
                <w:lang w:val="en-GB"/>
              </w:rPr>
              <w:t>5</w:t>
            </w:r>
            <w:r w:rsidRPr="007451EF">
              <w:rPr>
                <w:sz w:val="20"/>
                <w:szCs w:val="20"/>
                <w:lang w:val="en-GB"/>
              </w:rPr>
              <w:t xml:space="preserve"> </w:t>
            </w:r>
            <w:r w:rsidR="00152EA0" w:rsidRPr="007451EF">
              <w:rPr>
                <w:sz w:val="20"/>
                <w:szCs w:val="20"/>
                <w:lang w:val="en-GB"/>
              </w:rPr>
              <w:t xml:space="preserve">Capture and disseminate the lessons learned from the </w:t>
            </w:r>
            <w:r w:rsidR="003E520E">
              <w:rPr>
                <w:sz w:val="20"/>
                <w:szCs w:val="20"/>
                <w:lang w:val="en-GB"/>
              </w:rPr>
              <w:t>“</w:t>
            </w:r>
            <w:r w:rsidR="009A5EFD">
              <w:rPr>
                <w:sz w:val="20"/>
                <w:szCs w:val="20"/>
                <w:lang w:val="en-GB"/>
              </w:rPr>
              <w:t>d</w:t>
            </w:r>
            <w:r w:rsidR="00152EA0" w:rsidRPr="007451EF">
              <w:rPr>
                <w:sz w:val="20"/>
                <w:szCs w:val="20"/>
                <w:lang w:val="en-GB"/>
              </w:rPr>
              <w:t xml:space="preserve">eep </w:t>
            </w:r>
            <w:r w:rsidR="009A5EFD">
              <w:rPr>
                <w:sz w:val="20"/>
                <w:szCs w:val="20"/>
                <w:lang w:val="en-GB"/>
              </w:rPr>
              <w:t>d</w:t>
            </w:r>
            <w:r w:rsidR="00152EA0" w:rsidRPr="007451EF">
              <w:rPr>
                <w:sz w:val="20"/>
                <w:szCs w:val="20"/>
                <w:lang w:val="en-GB"/>
              </w:rPr>
              <w:t>emonstration</w:t>
            </w:r>
            <w:r w:rsidR="003E520E">
              <w:rPr>
                <w:sz w:val="20"/>
                <w:szCs w:val="20"/>
                <w:lang w:val="en-GB"/>
              </w:rPr>
              <w:t>”</w:t>
            </w:r>
            <w:r w:rsidR="00152EA0" w:rsidRPr="007451EF">
              <w:rPr>
                <w:sz w:val="20"/>
                <w:szCs w:val="20"/>
                <w:lang w:val="en-GB"/>
              </w:rPr>
              <w:t xml:space="preserve"> approach to scale successful innovations</w:t>
            </w:r>
          </w:p>
        </w:tc>
        <w:tc>
          <w:tcPr>
            <w:tcW w:w="2820" w:type="dxa"/>
            <w:shd w:val="clear" w:color="auto" w:fill="auto"/>
          </w:tcPr>
          <w:p w14:paraId="11643835" w14:textId="567BCC80" w:rsidR="00EE2D6D" w:rsidRPr="007451EF" w:rsidRDefault="279A60F4" w:rsidP="0091226F">
            <w:pPr>
              <w:tabs>
                <w:tab w:val="left" w:pos="1668"/>
              </w:tabs>
              <w:contextualSpacing/>
              <w:rPr>
                <w:sz w:val="20"/>
                <w:szCs w:val="20"/>
                <w:lang w:val="en-GB"/>
              </w:rPr>
            </w:pPr>
            <w:r w:rsidRPr="007451EF">
              <w:rPr>
                <w:sz w:val="20"/>
                <w:szCs w:val="20"/>
                <w:lang w:val="en-GB"/>
              </w:rPr>
              <w:t>December 2022</w:t>
            </w:r>
          </w:p>
        </w:tc>
        <w:tc>
          <w:tcPr>
            <w:tcW w:w="2040" w:type="dxa"/>
            <w:shd w:val="clear" w:color="auto" w:fill="auto"/>
          </w:tcPr>
          <w:p w14:paraId="4CCD007A" w14:textId="26C67131" w:rsidR="00EE2D6D" w:rsidRPr="007451EF" w:rsidRDefault="279A60F4" w:rsidP="0091226F">
            <w:pPr>
              <w:tabs>
                <w:tab w:val="left" w:pos="2880"/>
              </w:tabs>
              <w:contextualSpacing/>
              <w:rPr>
                <w:sz w:val="20"/>
                <w:szCs w:val="20"/>
                <w:lang w:val="en-GB"/>
              </w:rPr>
            </w:pPr>
            <w:r w:rsidRPr="007451EF">
              <w:rPr>
                <w:sz w:val="20"/>
                <w:szCs w:val="20"/>
                <w:lang w:val="en-GB"/>
              </w:rPr>
              <w:t>BPPS</w:t>
            </w:r>
          </w:p>
        </w:tc>
        <w:tc>
          <w:tcPr>
            <w:tcW w:w="1550" w:type="dxa"/>
            <w:shd w:val="clear" w:color="auto" w:fill="auto"/>
          </w:tcPr>
          <w:p w14:paraId="6F981D23" w14:textId="77777777" w:rsidR="00EE2D6D" w:rsidRPr="007451EF" w:rsidRDefault="00EE2D6D" w:rsidP="0091226F">
            <w:pPr>
              <w:tabs>
                <w:tab w:val="left" w:pos="1236"/>
              </w:tabs>
              <w:contextualSpacing/>
              <w:rPr>
                <w:sz w:val="20"/>
                <w:szCs w:val="20"/>
                <w:lang w:val="en-GB"/>
              </w:rPr>
            </w:pPr>
          </w:p>
        </w:tc>
        <w:tc>
          <w:tcPr>
            <w:tcW w:w="1960" w:type="dxa"/>
            <w:shd w:val="clear" w:color="auto" w:fill="auto"/>
          </w:tcPr>
          <w:p w14:paraId="39A2B93B" w14:textId="77777777" w:rsidR="00EE2D6D" w:rsidRPr="007451EF" w:rsidRDefault="00EE2D6D" w:rsidP="0091226F">
            <w:pPr>
              <w:contextualSpacing/>
              <w:rPr>
                <w:rFonts w:eastAsia="Calibri"/>
                <w:noProof/>
                <w:spacing w:val="4"/>
                <w:w w:val="103"/>
                <w:kern w:val="14"/>
                <w:sz w:val="20"/>
                <w:szCs w:val="20"/>
                <w:lang w:val="en-GB"/>
              </w:rPr>
            </w:pPr>
          </w:p>
        </w:tc>
      </w:tr>
      <w:tr w:rsidR="0049123A" w:rsidRPr="007451EF" w14:paraId="6D62EB9A" w14:textId="77777777" w:rsidTr="00653CA7">
        <w:trPr>
          <w:trHeight w:val="1000"/>
        </w:trPr>
        <w:tc>
          <w:tcPr>
            <w:tcW w:w="13400" w:type="dxa"/>
            <w:gridSpan w:val="5"/>
            <w:shd w:val="clear" w:color="auto" w:fill="E6E6E6"/>
          </w:tcPr>
          <w:p w14:paraId="3936262A" w14:textId="1C48CF09" w:rsidR="0049123A" w:rsidRPr="00F14FD9" w:rsidRDefault="0049123A" w:rsidP="0091226F">
            <w:pPr>
              <w:pStyle w:val="Heading8"/>
              <w:spacing w:before="0"/>
              <w:ind w:right="29"/>
              <w:jc w:val="both"/>
              <w:rPr>
                <w:rFonts w:ascii="Times New Roman" w:hAnsi="Times New Roman" w:cs="Times New Roman"/>
                <w:b/>
                <w:sz w:val="20"/>
                <w:szCs w:val="20"/>
                <w:u w:val="single"/>
                <w:lang w:val="en-GB"/>
              </w:rPr>
            </w:pPr>
            <w:r w:rsidRPr="007451EF">
              <w:rPr>
                <w:rFonts w:ascii="Times New Roman" w:hAnsi="Times New Roman" w:cs="Times New Roman"/>
                <w:b/>
                <w:sz w:val="20"/>
                <w:szCs w:val="20"/>
                <w:lang w:val="en-GB"/>
              </w:rPr>
              <w:t xml:space="preserve">Recommendation 3. </w:t>
            </w:r>
            <w:r w:rsidR="00F14FD9" w:rsidRPr="00F14FD9">
              <w:rPr>
                <w:rFonts w:ascii="Times New Roman" w:hAnsi="Times New Roman" w:cs="Times New Roman"/>
                <w:b/>
                <w:sz w:val="20"/>
                <w:szCs w:val="20"/>
                <w:lang w:val="en-GB"/>
              </w:rPr>
              <w:t>UNDP should further articulate how to expand and achieve the concrete benefits of integrating gender equality and women’s empowerment as a catalytic development accelerator for the 2030 Agenda and the Goals. The Gender Equality Seal process should be recommended to all offices, with efforts to increase financial investment in gender across all areas. UNDP should more adequately equip the organization with staff specialized in gender who are able to implement systems that focus on gender-responsive and transformative results.</w:t>
            </w:r>
          </w:p>
        </w:tc>
      </w:tr>
      <w:tr w:rsidR="0049123A" w:rsidRPr="007451EF" w14:paraId="06D8EE8F" w14:textId="77777777" w:rsidTr="009F57C3">
        <w:trPr>
          <w:trHeight w:val="2651"/>
        </w:trPr>
        <w:tc>
          <w:tcPr>
            <w:tcW w:w="13400" w:type="dxa"/>
            <w:gridSpan w:val="5"/>
            <w:shd w:val="clear" w:color="auto" w:fill="F2F2F2" w:themeFill="background1" w:themeFillShade="F2"/>
          </w:tcPr>
          <w:p w14:paraId="06F564B1" w14:textId="20C4FB43" w:rsidR="0049123A" w:rsidRPr="007451EF" w:rsidRDefault="0049123A" w:rsidP="0091226F">
            <w:pPr>
              <w:tabs>
                <w:tab w:val="left" w:pos="2880"/>
              </w:tabs>
              <w:jc w:val="both"/>
              <w:rPr>
                <w:sz w:val="20"/>
                <w:szCs w:val="20"/>
                <w:lang w:val="en-GB"/>
              </w:rPr>
            </w:pPr>
            <w:r w:rsidRPr="007451EF">
              <w:rPr>
                <w:b/>
                <w:sz w:val="20"/>
                <w:szCs w:val="20"/>
                <w:lang w:val="en-GB"/>
              </w:rPr>
              <w:t>Management response:</w:t>
            </w:r>
            <w:r w:rsidRPr="007451EF">
              <w:rPr>
                <w:sz w:val="20"/>
                <w:szCs w:val="20"/>
                <w:lang w:val="en-GB"/>
              </w:rPr>
              <w:t xml:space="preserve"> </w:t>
            </w:r>
          </w:p>
          <w:p w14:paraId="52BDBA86" w14:textId="77777777" w:rsidR="00C64904" w:rsidRPr="00653CA7" w:rsidRDefault="00C64904" w:rsidP="0091226F">
            <w:pPr>
              <w:tabs>
                <w:tab w:val="left" w:pos="2880"/>
              </w:tabs>
              <w:jc w:val="both"/>
              <w:rPr>
                <w:bCs/>
                <w:sz w:val="12"/>
                <w:szCs w:val="12"/>
                <w:lang w:val="en-GB"/>
              </w:rPr>
            </w:pPr>
          </w:p>
          <w:p w14:paraId="0644154D" w14:textId="12001B15" w:rsidR="00CA4692" w:rsidRPr="007451EF" w:rsidRDefault="00CA4692" w:rsidP="0091226F">
            <w:pPr>
              <w:jc w:val="both"/>
              <w:textAlignment w:val="baseline"/>
              <w:rPr>
                <w:rFonts w:eastAsia="Times New Roman"/>
                <w:sz w:val="20"/>
                <w:szCs w:val="20"/>
                <w:lang w:val="en-GB" w:eastAsia="ja-JP"/>
              </w:rPr>
            </w:pPr>
            <w:r w:rsidRPr="007451EF">
              <w:rPr>
                <w:rFonts w:eastAsia="Times New Roman"/>
                <w:sz w:val="20"/>
                <w:szCs w:val="20"/>
                <w:lang w:val="en-GB" w:eastAsia="ja-JP"/>
              </w:rPr>
              <w:t>UNDP accepts </w:t>
            </w:r>
            <w:r w:rsidR="003E520E" w:rsidRPr="006959D8">
              <w:rPr>
                <w:rFonts w:eastAsia="Times New Roman"/>
                <w:b/>
                <w:bCs/>
                <w:sz w:val="20"/>
                <w:szCs w:val="20"/>
                <w:lang w:val="en-GB" w:eastAsia="ja-JP"/>
              </w:rPr>
              <w:t>r</w:t>
            </w:r>
            <w:r w:rsidRPr="007451EF">
              <w:rPr>
                <w:rFonts w:eastAsia="Times New Roman"/>
                <w:b/>
                <w:bCs/>
                <w:sz w:val="20"/>
                <w:szCs w:val="20"/>
                <w:lang w:val="en-GB" w:eastAsia="ja-JP"/>
              </w:rPr>
              <w:t>ecommendation 3</w:t>
            </w:r>
            <w:r w:rsidRPr="007451EF">
              <w:rPr>
                <w:rFonts w:eastAsia="Times New Roman"/>
                <w:sz w:val="20"/>
                <w:szCs w:val="20"/>
                <w:lang w:val="en-GB" w:eastAsia="ja-JP"/>
              </w:rPr>
              <w:t xml:space="preserve"> and will continuously work towards integrating gender equality </w:t>
            </w:r>
            <w:r w:rsidR="005D0737">
              <w:rPr>
                <w:rFonts w:eastAsia="Times New Roman"/>
                <w:sz w:val="20"/>
                <w:szCs w:val="20"/>
                <w:lang w:val="en-GB" w:eastAsia="ja-JP"/>
              </w:rPr>
              <w:t xml:space="preserve">and women’s empowerment </w:t>
            </w:r>
            <w:r w:rsidRPr="007451EF">
              <w:rPr>
                <w:rFonts w:eastAsia="Times New Roman"/>
                <w:sz w:val="20"/>
                <w:szCs w:val="20"/>
                <w:lang w:val="en-GB" w:eastAsia="ja-JP"/>
              </w:rPr>
              <w:t>as a development accelerator. As part of this effort, UNDP country offices and regional hubs will prioritize investments in strengthening government capacities to formulate and implement public policies that deliver for all</w:t>
            </w:r>
            <w:r w:rsidR="00413D9B">
              <w:rPr>
                <w:rFonts w:eastAsia="Times New Roman"/>
                <w:sz w:val="20"/>
                <w:szCs w:val="20"/>
                <w:lang w:val="en-GB" w:eastAsia="ja-JP"/>
              </w:rPr>
              <w:t>.</w:t>
            </w:r>
            <w:r w:rsidRPr="007451EF">
              <w:rPr>
                <w:rFonts w:eastAsia="Times New Roman"/>
                <w:sz w:val="20"/>
                <w:szCs w:val="20"/>
                <w:lang w:val="en-GB" w:eastAsia="ja-JP"/>
              </w:rPr>
              <w:t xml:space="preserve"> The </w:t>
            </w:r>
            <w:r w:rsidRPr="00E64E30">
              <w:rPr>
                <w:rFonts w:eastAsia="Times New Roman"/>
                <w:sz w:val="20"/>
                <w:szCs w:val="20"/>
                <w:lang w:val="en-GB" w:eastAsia="ja-JP"/>
              </w:rPr>
              <w:t>Gender Equality Seal for Public Institutions</w:t>
            </w:r>
            <w:r w:rsidRPr="007451EF">
              <w:rPr>
                <w:rFonts w:eastAsia="Times New Roman"/>
                <w:sz w:val="20"/>
                <w:szCs w:val="20"/>
                <w:lang w:val="en-GB" w:eastAsia="ja-JP"/>
              </w:rPr>
              <w:t xml:space="preserve"> will target public institutions and provide a concrete road</w:t>
            </w:r>
            <w:r w:rsidR="00E64E30">
              <w:rPr>
                <w:rFonts w:eastAsia="Times New Roman"/>
                <w:sz w:val="20"/>
                <w:szCs w:val="20"/>
                <w:lang w:val="en-GB" w:eastAsia="ja-JP"/>
              </w:rPr>
              <w:t xml:space="preserve"> </w:t>
            </w:r>
            <w:r w:rsidRPr="007451EF">
              <w:rPr>
                <w:rFonts w:eastAsia="Times New Roman"/>
                <w:sz w:val="20"/>
                <w:szCs w:val="20"/>
                <w:lang w:val="en-GB" w:eastAsia="ja-JP"/>
              </w:rPr>
              <w:t>map to mainstream gender equality. UNDP will leverage the data on public policy responses collected and analysed by the </w:t>
            </w:r>
            <w:r w:rsidRPr="00E64E30">
              <w:rPr>
                <w:rFonts w:eastAsia="Times New Roman"/>
                <w:sz w:val="20"/>
                <w:szCs w:val="20"/>
                <w:lang w:val="en-GB" w:eastAsia="ja-JP"/>
              </w:rPr>
              <w:t>UNDP</w:t>
            </w:r>
            <w:r w:rsidR="00786772" w:rsidRPr="00FD495B">
              <w:rPr>
                <w:rFonts w:eastAsia="Times New Roman"/>
                <w:sz w:val="20"/>
                <w:szCs w:val="20"/>
                <w:lang w:val="en-GB" w:eastAsia="ja-JP"/>
              </w:rPr>
              <w:t>—</w:t>
            </w:r>
            <w:r w:rsidRPr="00E64E30">
              <w:rPr>
                <w:rFonts w:eastAsia="Times New Roman"/>
                <w:sz w:val="20"/>
                <w:szCs w:val="20"/>
                <w:lang w:val="en-GB" w:eastAsia="ja-JP"/>
              </w:rPr>
              <w:t>UN</w:t>
            </w:r>
            <w:r w:rsidR="009A5EFD">
              <w:rPr>
                <w:rFonts w:eastAsia="Times New Roman"/>
                <w:sz w:val="20"/>
                <w:szCs w:val="20"/>
                <w:lang w:val="en-GB" w:eastAsia="ja-JP"/>
              </w:rPr>
              <w:t>-</w:t>
            </w:r>
            <w:r w:rsidRPr="00E64E30">
              <w:rPr>
                <w:rFonts w:eastAsia="Times New Roman"/>
                <w:sz w:val="20"/>
                <w:szCs w:val="20"/>
                <w:lang w:val="en-GB" w:eastAsia="ja-JP"/>
              </w:rPr>
              <w:t>Women COVID-19 Global Gender Response Tracker</w:t>
            </w:r>
            <w:r w:rsidRPr="007451EF">
              <w:rPr>
                <w:rFonts w:eastAsia="Times New Roman"/>
                <w:sz w:val="20"/>
                <w:szCs w:val="20"/>
                <w:lang w:val="en-GB" w:eastAsia="ja-JP"/>
              </w:rPr>
              <w:t> to open political, economic and environmental policy dialogues at the national level with public institutions and other social actors. </w:t>
            </w:r>
            <w:r w:rsidRPr="007451EF">
              <w:rPr>
                <w:rFonts w:eastAsia="Times New Roman"/>
                <w:sz w:val="20"/>
                <w:szCs w:val="20"/>
                <w:lang w:val="en-GB"/>
              </w:rPr>
              <w:t xml:space="preserve">Through the new Gender and Crisis Engagement Facility, UNDP will invest more in tailoring its responses in crisis contexts to the specific situation of women and girls, with transformational approaches to increase women’s leadership, economic empowerment and access to justice. </w:t>
            </w:r>
          </w:p>
          <w:p w14:paraId="7CF1DA06" w14:textId="2789972F" w:rsidR="00CA4692" w:rsidRPr="00653CA7" w:rsidRDefault="00CA4692" w:rsidP="0091226F">
            <w:pPr>
              <w:jc w:val="both"/>
              <w:rPr>
                <w:rFonts w:eastAsia="Times New Roman"/>
                <w:sz w:val="12"/>
                <w:szCs w:val="12"/>
                <w:lang w:val="en-GB"/>
              </w:rPr>
            </w:pPr>
          </w:p>
          <w:p w14:paraId="0F248397" w14:textId="291BC075" w:rsidR="00CA4692" w:rsidRPr="00653CA7" w:rsidRDefault="008070F5" w:rsidP="00653CA7">
            <w:pPr>
              <w:jc w:val="both"/>
              <w:rPr>
                <w:rFonts w:eastAsia="Times New Roman"/>
                <w:sz w:val="20"/>
                <w:szCs w:val="20"/>
                <w:lang w:val="en-GB"/>
              </w:rPr>
            </w:pPr>
            <w:r w:rsidRPr="007451EF">
              <w:rPr>
                <w:rFonts w:eastAsia="Times New Roman"/>
                <w:sz w:val="20"/>
                <w:szCs w:val="20"/>
                <w:lang w:val="en-GB"/>
              </w:rPr>
              <w:t xml:space="preserve">To </w:t>
            </w:r>
            <w:r w:rsidR="009919DD" w:rsidRPr="007451EF">
              <w:rPr>
                <w:rFonts w:eastAsia="Times New Roman"/>
                <w:sz w:val="20"/>
                <w:szCs w:val="20"/>
                <w:lang w:val="en-GB"/>
              </w:rPr>
              <w:t xml:space="preserve">equip senior leaders with knowledge on how to expand and further articulate the benefits of integrating gender equality and the empowerment of women as accelerators of sustainable development, </w:t>
            </w:r>
            <w:r w:rsidR="00CA4692" w:rsidRPr="007451EF">
              <w:rPr>
                <w:rFonts w:eastAsia="Times New Roman"/>
                <w:sz w:val="20"/>
                <w:szCs w:val="20"/>
                <w:lang w:val="en-GB"/>
              </w:rPr>
              <w:t xml:space="preserve">UNDP will introduce a course on </w:t>
            </w:r>
            <w:r w:rsidR="00E64E30">
              <w:rPr>
                <w:rFonts w:eastAsia="Times New Roman"/>
                <w:sz w:val="20"/>
                <w:szCs w:val="20"/>
                <w:lang w:val="en-GB"/>
              </w:rPr>
              <w:t>l</w:t>
            </w:r>
            <w:r w:rsidR="00CA4692" w:rsidRPr="007451EF">
              <w:rPr>
                <w:rFonts w:eastAsia="Times New Roman"/>
                <w:sz w:val="20"/>
                <w:szCs w:val="20"/>
                <w:lang w:val="en-GB"/>
              </w:rPr>
              <w:t xml:space="preserve">eadership for </w:t>
            </w:r>
            <w:r w:rsidR="00E64E30">
              <w:rPr>
                <w:rFonts w:eastAsia="Times New Roman"/>
                <w:sz w:val="20"/>
                <w:szCs w:val="20"/>
                <w:lang w:val="en-GB"/>
              </w:rPr>
              <w:t>g</w:t>
            </w:r>
            <w:r w:rsidR="00CA4692" w:rsidRPr="007451EF">
              <w:rPr>
                <w:rFonts w:eastAsia="Times New Roman"/>
                <w:sz w:val="20"/>
                <w:szCs w:val="20"/>
                <w:lang w:val="en-GB"/>
              </w:rPr>
              <w:t xml:space="preserve">ender </w:t>
            </w:r>
            <w:r w:rsidR="00E64E30">
              <w:rPr>
                <w:rFonts w:eastAsia="Times New Roman"/>
                <w:sz w:val="20"/>
                <w:szCs w:val="20"/>
                <w:lang w:val="en-GB"/>
              </w:rPr>
              <w:t>e</w:t>
            </w:r>
            <w:r w:rsidR="00CA4692" w:rsidRPr="007451EF">
              <w:rPr>
                <w:rFonts w:eastAsia="Times New Roman"/>
                <w:sz w:val="20"/>
                <w:szCs w:val="20"/>
                <w:lang w:val="en-GB"/>
              </w:rPr>
              <w:t xml:space="preserve">quality, targeting resident </w:t>
            </w:r>
            <w:r w:rsidR="00E64E30">
              <w:rPr>
                <w:rFonts w:eastAsia="Times New Roman"/>
                <w:sz w:val="20"/>
                <w:szCs w:val="20"/>
                <w:lang w:val="en-GB"/>
              </w:rPr>
              <w:t xml:space="preserve">and </w:t>
            </w:r>
            <w:r w:rsidR="00E64E30" w:rsidRPr="007451EF">
              <w:rPr>
                <w:rFonts w:eastAsia="Times New Roman"/>
                <w:sz w:val="20"/>
                <w:szCs w:val="20"/>
                <w:lang w:val="en-GB"/>
              </w:rPr>
              <w:t xml:space="preserve">deputy resident </w:t>
            </w:r>
            <w:r w:rsidR="00CA4692" w:rsidRPr="007451EF">
              <w:rPr>
                <w:rFonts w:eastAsia="Times New Roman"/>
                <w:sz w:val="20"/>
                <w:szCs w:val="20"/>
                <w:lang w:val="en-GB"/>
              </w:rPr>
              <w:t xml:space="preserve">representatives. </w:t>
            </w:r>
          </w:p>
        </w:tc>
      </w:tr>
      <w:tr w:rsidR="0049123A" w:rsidRPr="007451EF" w14:paraId="4719A25E" w14:textId="77777777" w:rsidTr="009F57C3">
        <w:trPr>
          <w:trHeight w:val="356"/>
        </w:trPr>
        <w:tc>
          <w:tcPr>
            <w:tcW w:w="5030" w:type="dxa"/>
            <w:shd w:val="clear" w:color="auto" w:fill="auto"/>
          </w:tcPr>
          <w:p w14:paraId="582AC3C1" w14:textId="28B31B74" w:rsidR="0049123A" w:rsidRPr="007451EF" w:rsidRDefault="001A4BBA" w:rsidP="0091226F">
            <w:pPr>
              <w:tabs>
                <w:tab w:val="left" w:pos="4812"/>
              </w:tabs>
              <w:ind w:left="342" w:hanging="360"/>
              <w:rPr>
                <w:sz w:val="20"/>
                <w:szCs w:val="20"/>
                <w:lang w:val="en-GB"/>
              </w:rPr>
            </w:pPr>
            <w:r w:rsidRPr="007451EF">
              <w:rPr>
                <w:sz w:val="20"/>
                <w:szCs w:val="20"/>
                <w:lang w:val="en-GB"/>
              </w:rPr>
              <w:t>3.1 Launch</w:t>
            </w:r>
            <w:r w:rsidR="0049123A" w:rsidRPr="007451EF">
              <w:rPr>
                <w:sz w:val="20"/>
                <w:szCs w:val="20"/>
                <w:lang w:val="en-GB"/>
              </w:rPr>
              <w:t xml:space="preserve"> the Gender Equality Seal for Public Institutions </w:t>
            </w:r>
          </w:p>
        </w:tc>
        <w:tc>
          <w:tcPr>
            <w:tcW w:w="2820" w:type="dxa"/>
            <w:shd w:val="clear" w:color="auto" w:fill="auto"/>
          </w:tcPr>
          <w:p w14:paraId="7BA498D4" w14:textId="79462834" w:rsidR="0049123A" w:rsidRPr="007451EF" w:rsidRDefault="00570F64" w:rsidP="0091226F">
            <w:pPr>
              <w:rPr>
                <w:sz w:val="20"/>
                <w:szCs w:val="20"/>
                <w:lang w:val="en-GB"/>
              </w:rPr>
            </w:pPr>
            <w:r w:rsidRPr="007451EF">
              <w:rPr>
                <w:sz w:val="20"/>
                <w:szCs w:val="20"/>
                <w:lang w:val="en-GB"/>
              </w:rPr>
              <w:t xml:space="preserve">December </w:t>
            </w:r>
            <w:r w:rsidR="0049123A" w:rsidRPr="007451EF">
              <w:rPr>
                <w:sz w:val="20"/>
                <w:szCs w:val="20"/>
                <w:lang w:val="en-GB"/>
              </w:rPr>
              <w:t>2021</w:t>
            </w:r>
          </w:p>
        </w:tc>
        <w:tc>
          <w:tcPr>
            <w:tcW w:w="2040" w:type="dxa"/>
            <w:shd w:val="clear" w:color="auto" w:fill="auto"/>
          </w:tcPr>
          <w:p w14:paraId="7487F56C" w14:textId="6F8B0453" w:rsidR="0049123A" w:rsidRPr="007451EF" w:rsidRDefault="0049123A" w:rsidP="0091226F">
            <w:pPr>
              <w:spacing w:line="259" w:lineRule="auto"/>
              <w:rPr>
                <w:sz w:val="20"/>
                <w:szCs w:val="20"/>
                <w:lang w:val="en-GB"/>
              </w:rPr>
            </w:pPr>
            <w:r w:rsidRPr="007451EF">
              <w:rPr>
                <w:sz w:val="20"/>
                <w:szCs w:val="20"/>
                <w:lang w:val="en-GB"/>
              </w:rPr>
              <w:t>BPPS</w:t>
            </w:r>
          </w:p>
        </w:tc>
        <w:tc>
          <w:tcPr>
            <w:tcW w:w="1550" w:type="dxa"/>
            <w:shd w:val="clear" w:color="auto" w:fill="auto"/>
          </w:tcPr>
          <w:p w14:paraId="1EDF2C8B" w14:textId="77777777" w:rsidR="0049123A" w:rsidRPr="007451EF" w:rsidRDefault="0049123A" w:rsidP="0091226F">
            <w:pPr>
              <w:ind w:left="66"/>
              <w:rPr>
                <w:sz w:val="20"/>
                <w:szCs w:val="20"/>
                <w:lang w:val="en-GB"/>
              </w:rPr>
            </w:pPr>
          </w:p>
        </w:tc>
        <w:tc>
          <w:tcPr>
            <w:tcW w:w="1960" w:type="dxa"/>
            <w:shd w:val="clear" w:color="auto" w:fill="auto"/>
          </w:tcPr>
          <w:p w14:paraId="72BC9128" w14:textId="30015E58" w:rsidR="0049123A" w:rsidRPr="007451EF" w:rsidRDefault="0049123A" w:rsidP="0091226F">
            <w:pPr>
              <w:rPr>
                <w:sz w:val="20"/>
                <w:szCs w:val="20"/>
                <w:lang w:val="en-GB"/>
              </w:rPr>
            </w:pPr>
          </w:p>
        </w:tc>
      </w:tr>
      <w:tr w:rsidR="0049123A" w:rsidRPr="007451EF" w14:paraId="43000F5D" w14:textId="77777777" w:rsidTr="00D2041E">
        <w:tc>
          <w:tcPr>
            <w:tcW w:w="5030" w:type="dxa"/>
            <w:shd w:val="clear" w:color="auto" w:fill="auto"/>
          </w:tcPr>
          <w:p w14:paraId="34C59464" w14:textId="7A30E789" w:rsidR="0049123A" w:rsidRPr="007451EF" w:rsidRDefault="0049123A" w:rsidP="0091226F">
            <w:pPr>
              <w:ind w:left="342" w:hanging="360"/>
              <w:rPr>
                <w:sz w:val="20"/>
                <w:szCs w:val="20"/>
                <w:lang w:val="en-GB"/>
              </w:rPr>
            </w:pPr>
            <w:r w:rsidRPr="007451EF">
              <w:rPr>
                <w:sz w:val="20"/>
                <w:szCs w:val="20"/>
                <w:lang w:val="en-GB"/>
              </w:rPr>
              <w:t>3.2 Scale</w:t>
            </w:r>
            <w:r w:rsidR="002D5D8D">
              <w:rPr>
                <w:sz w:val="20"/>
                <w:szCs w:val="20"/>
                <w:lang w:val="en-GB"/>
              </w:rPr>
              <w:t xml:space="preserve"> </w:t>
            </w:r>
            <w:r w:rsidRPr="007451EF">
              <w:rPr>
                <w:sz w:val="20"/>
                <w:szCs w:val="20"/>
                <w:lang w:val="en-GB"/>
              </w:rPr>
              <w:t>up Gender Equality Seal to reach 80</w:t>
            </w:r>
            <w:r w:rsidR="00E64E30">
              <w:rPr>
                <w:sz w:val="20"/>
                <w:szCs w:val="20"/>
                <w:lang w:val="en-GB"/>
              </w:rPr>
              <w:t xml:space="preserve"> per cent</w:t>
            </w:r>
            <w:r w:rsidRPr="007451EF">
              <w:rPr>
                <w:sz w:val="20"/>
                <w:szCs w:val="20"/>
                <w:lang w:val="en-GB"/>
              </w:rPr>
              <w:t xml:space="preserve"> of UNDP country offices and headquarters units</w:t>
            </w:r>
          </w:p>
        </w:tc>
        <w:tc>
          <w:tcPr>
            <w:tcW w:w="2820" w:type="dxa"/>
            <w:shd w:val="clear" w:color="auto" w:fill="auto"/>
          </w:tcPr>
          <w:p w14:paraId="1ADA9E24" w14:textId="128E02F3" w:rsidR="0049123A" w:rsidRPr="007451EF" w:rsidDel="00EA3924" w:rsidRDefault="0049123A" w:rsidP="0091226F">
            <w:pPr>
              <w:spacing w:line="259" w:lineRule="auto"/>
              <w:rPr>
                <w:sz w:val="20"/>
                <w:szCs w:val="20"/>
                <w:lang w:val="en-GB"/>
              </w:rPr>
            </w:pPr>
            <w:r w:rsidRPr="007451EF">
              <w:rPr>
                <w:sz w:val="20"/>
                <w:szCs w:val="20"/>
                <w:lang w:val="en-GB"/>
              </w:rPr>
              <w:t>December 2025</w:t>
            </w:r>
          </w:p>
        </w:tc>
        <w:tc>
          <w:tcPr>
            <w:tcW w:w="2040" w:type="dxa"/>
            <w:shd w:val="clear" w:color="auto" w:fill="auto"/>
          </w:tcPr>
          <w:p w14:paraId="4FF18E70" w14:textId="6423C833" w:rsidR="0049123A" w:rsidRPr="007451EF" w:rsidRDefault="0049123A" w:rsidP="0091226F">
            <w:pPr>
              <w:rPr>
                <w:sz w:val="20"/>
                <w:szCs w:val="20"/>
                <w:lang w:val="en-GB"/>
              </w:rPr>
            </w:pPr>
            <w:r w:rsidRPr="007451EF">
              <w:rPr>
                <w:sz w:val="20"/>
                <w:szCs w:val="20"/>
                <w:lang w:val="en-GB"/>
              </w:rPr>
              <w:t xml:space="preserve">BPPS, </w:t>
            </w:r>
            <w:r w:rsidR="00E64E30">
              <w:rPr>
                <w:sz w:val="20"/>
                <w:szCs w:val="20"/>
                <w:lang w:val="en-GB"/>
              </w:rPr>
              <w:t>regional bureaux</w:t>
            </w:r>
            <w:r w:rsidRPr="007451EF">
              <w:rPr>
                <w:sz w:val="20"/>
                <w:szCs w:val="20"/>
                <w:lang w:val="en-GB"/>
              </w:rPr>
              <w:t>, C</w:t>
            </w:r>
            <w:r w:rsidR="00E64E30">
              <w:rPr>
                <w:sz w:val="20"/>
                <w:szCs w:val="20"/>
                <w:lang w:val="en-GB"/>
              </w:rPr>
              <w:t xml:space="preserve">risis </w:t>
            </w:r>
            <w:r w:rsidRPr="007451EF">
              <w:rPr>
                <w:sz w:val="20"/>
                <w:szCs w:val="20"/>
                <w:lang w:val="en-GB"/>
              </w:rPr>
              <w:t>B</w:t>
            </w:r>
            <w:r w:rsidR="00E64E30">
              <w:rPr>
                <w:sz w:val="20"/>
                <w:szCs w:val="20"/>
                <w:lang w:val="en-GB"/>
              </w:rPr>
              <w:t>ureau</w:t>
            </w:r>
          </w:p>
        </w:tc>
        <w:tc>
          <w:tcPr>
            <w:tcW w:w="1550" w:type="dxa"/>
            <w:shd w:val="clear" w:color="auto" w:fill="auto"/>
          </w:tcPr>
          <w:p w14:paraId="00F243D8" w14:textId="77777777" w:rsidR="0049123A" w:rsidRPr="007451EF" w:rsidRDefault="0049123A" w:rsidP="0091226F">
            <w:pPr>
              <w:rPr>
                <w:sz w:val="20"/>
                <w:szCs w:val="20"/>
                <w:lang w:val="en-GB"/>
              </w:rPr>
            </w:pPr>
          </w:p>
        </w:tc>
        <w:tc>
          <w:tcPr>
            <w:tcW w:w="1960" w:type="dxa"/>
            <w:shd w:val="clear" w:color="auto" w:fill="auto"/>
          </w:tcPr>
          <w:p w14:paraId="6921712F" w14:textId="3ABE3E6B" w:rsidR="0049123A" w:rsidRPr="007451EF" w:rsidRDefault="0049123A" w:rsidP="0091226F">
            <w:pPr>
              <w:rPr>
                <w:sz w:val="20"/>
                <w:szCs w:val="20"/>
                <w:lang w:val="en-GB"/>
              </w:rPr>
            </w:pPr>
          </w:p>
        </w:tc>
      </w:tr>
      <w:tr w:rsidR="0049123A" w:rsidRPr="007451EF" w14:paraId="4BA55101" w14:textId="77777777" w:rsidTr="00D2041E">
        <w:tc>
          <w:tcPr>
            <w:tcW w:w="5030" w:type="dxa"/>
            <w:shd w:val="clear" w:color="auto" w:fill="auto"/>
          </w:tcPr>
          <w:p w14:paraId="05663FA8" w14:textId="6B7F0E80" w:rsidR="0049123A" w:rsidRPr="007451EF" w:rsidRDefault="0049123A" w:rsidP="0091226F">
            <w:pPr>
              <w:ind w:left="240" w:hanging="270"/>
              <w:rPr>
                <w:sz w:val="20"/>
                <w:szCs w:val="20"/>
                <w:lang w:val="en-GB"/>
              </w:rPr>
            </w:pPr>
            <w:r w:rsidRPr="007451EF">
              <w:rPr>
                <w:sz w:val="20"/>
                <w:szCs w:val="20"/>
                <w:lang w:val="en-GB"/>
              </w:rPr>
              <w:t xml:space="preserve">3.3 Conduct a leadership course </w:t>
            </w:r>
            <w:r w:rsidR="00E64E30">
              <w:rPr>
                <w:sz w:val="20"/>
                <w:szCs w:val="20"/>
                <w:lang w:val="en-GB"/>
              </w:rPr>
              <w:t xml:space="preserve">on </w:t>
            </w:r>
            <w:r w:rsidRPr="007451EF">
              <w:rPr>
                <w:sz w:val="20"/>
                <w:szCs w:val="20"/>
                <w:lang w:val="en-GB"/>
              </w:rPr>
              <w:t>gender equality</w:t>
            </w:r>
            <w:r w:rsidR="00691DBE" w:rsidRPr="007451EF">
              <w:rPr>
                <w:sz w:val="20"/>
                <w:szCs w:val="20"/>
                <w:lang w:val="en-GB"/>
              </w:rPr>
              <w:t xml:space="preserve"> </w:t>
            </w:r>
            <w:r w:rsidRPr="007451EF">
              <w:rPr>
                <w:sz w:val="20"/>
                <w:szCs w:val="20"/>
                <w:lang w:val="en-GB"/>
              </w:rPr>
              <w:t xml:space="preserve">for </w:t>
            </w:r>
            <w:r w:rsidR="00E64E30">
              <w:rPr>
                <w:sz w:val="20"/>
                <w:szCs w:val="20"/>
                <w:lang w:val="en-GB"/>
              </w:rPr>
              <w:t>r</w:t>
            </w:r>
            <w:r w:rsidRPr="007451EF">
              <w:rPr>
                <w:sz w:val="20"/>
                <w:szCs w:val="20"/>
                <w:lang w:val="en-GB"/>
              </w:rPr>
              <w:t xml:space="preserve">esident </w:t>
            </w:r>
            <w:r w:rsidR="00E64E30">
              <w:rPr>
                <w:sz w:val="20"/>
                <w:szCs w:val="20"/>
                <w:lang w:val="en-GB"/>
              </w:rPr>
              <w:t>r</w:t>
            </w:r>
            <w:r w:rsidRPr="007451EF">
              <w:rPr>
                <w:sz w:val="20"/>
                <w:szCs w:val="20"/>
                <w:lang w:val="en-GB"/>
              </w:rPr>
              <w:t xml:space="preserve">epresentatives and </w:t>
            </w:r>
            <w:r w:rsidR="00E64E30">
              <w:rPr>
                <w:sz w:val="20"/>
                <w:szCs w:val="20"/>
                <w:lang w:val="en-GB"/>
              </w:rPr>
              <w:t>d</w:t>
            </w:r>
            <w:r w:rsidRPr="007451EF">
              <w:rPr>
                <w:sz w:val="20"/>
                <w:szCs w:val="20"/>
                <w:lang w:val="en-GB"/>
              </w:rPr>
              <w:t xml:space="preserve">eputy </w:t>
            </w:r>
            <w:r w:rsidR="00E64E30">
              <w:rPr>
                <w:sz w:val="20"/>
                <w:szCs w:val="20"/>
                <w:lang w:val="en-GB"/>
              </w:rPr>
              <w:t>r</w:t>
            </w:r>
            <w:r w:rsidRPr="007451EF">
              <w:rPr>
                <w:sz w:val="20"/>
                <w:szCs w:val="20"/>
                <w:lang w:val="en-GB"/>
              </w:rPr>
              <w:t xml:space="preserve">esident </w:t>
            </w:r>
            <w:r w:rsidR="00E64E30">
              <w:rPr>
                <w:sz w:val="20"/>
                <w:szCs w:val="20"/>
                <w:lang w:val="en-GB"/>
              </w:rPr>
              <w:t>r</w:t>
            </w:r>
            <w:r w:rsidRPr="007451EF">
              <w:rPr>
                <w:sz w:val="20"/>
                <w:szCs w:val="20"/>
                <w:lang w:val="en-GB"/>
              </w:rPr>
              <w:t>epresentatives</w:t>
            </w:r>
          </w:p>
        </w:tc>
        <w:tc>
          <w:tcPr>
            <w:tcW w:w="2820" w:type="dxa"/>
            <w:shd w:val="clear" w:color="auto" w:fill="auto"/>
          </w:tcPr>
          <w:p w14:paraId="37CD3988" w14:textId="1E4B6EFD" w:rsidR="0049123A" w:rsidRPr="007451EF" w:rsidRDefault="00691DBE" w:rsidP="0091226F">
            <w:pPr>
              <w:spacing w:line="259" w:lineRule="auto"/>
              <w:rPr>
                <w:sz w:val="20"/>
                <w:szCs w:val="20"/>
                <w:lang w:val="en-GB"/>
              </w:rPr>
            </w:pPr>
            <w:r w:rsidRPr="007451EF">
              <w:rPr>
                <w:sz w:val="20"/>
                <w:szCs w:val="20"/>
                <w:lang w:val="en-GB"/>
              </w:rPr>
              <w:t xml:space="preserve">December </w:t>
            </w:r>
            <w:r w:rsidR="0049123A" w:rsidRPr="007451EF">
              <w:rPr>
                <w:sz w:val="20"/>
                <w:szCs w:val="20"/>
                <w:lang w:val="en-GB"/>
              </w:rPr>
              <w:t>2021</w:t>
            </w:r>
          </w:p>
        </w:tc>
        <w:tc>
          <w:tcPr>
            <w:tcW w:w="2040" w:type="dxa"/>
            <w:shd w:val="clear" w:color="auto" w:fill="auto"/>
          </w:tcPr>
          <w:p w14:paraId="0E45AA56" w14:textId="54EBCB1F" w:rsidR="0049123A" w:rsidRPr="007451EF" w:rsidRDefault="0049123A" w:rsidP="0091226F">
            <w:pPr>
              <w:rPr>
                <w:sz w:val="20"/>
                <w:szCs w:val="20"/>
                <w:lang w:val="en-GB"/>
              </w:rPr>
            </w:pPr>
            <w:r w:rsidRPr="007451EF">
              <w:rPr>
                <w:sz w:val="20"/>
                <w:szCs w:val="20"/>
                <w:lang w:val="en-GB"/>
              </w:rPr>
              <w:t>BPPS</w:t>
            </w:r>
            <w:r w:rsidR="00691DBE" w:rsidRPr="007451EF">
              <w:rPr>
                <w:sz w:val="20"/>
                <w:szCs w:val="20"/>
                <w:lang w:val="en-GB"/>
              </w:rPr>
              <w:t xml:space="preserve">, </w:t>
            </w:r>
            <w:r w:rsidRPr="007451EF">
              <w:rPr>
                <w:sz w:val="20"/>
                <w:szCs w:val="20"/>
                <w:lang w:val="en-GB"/>
              </w:rPr>
              <w:t>BMS</w:t>
            </w:r>
          </w:p>
        </w:tc>
        <w:tc>
          <w:tcPr>
            <w:tcW w:w="1550" w:type="dxa"/>
            <w:shd w:val="clear" w:color="auto" w:fill="auto"/>
          </w:tcPr>
          <w:p w14:paraId="748340A0" w14:textId="59F05FF1" w:rsidR="0049123A" w:rsidRPr="007451EF" w:rsidRDefault="0049123A" w:rsidP="0091226F">
            <w:pPr>
              <w:rPr>
                <w:sz w:val="20"/>
                <w:szCs w:val="20"/>
                <w:lang w:val="en-GB"/>
              </w:rPr>
            </w:pPr>
          </w:p>
        </w:tc>
        <w:tc>
          <w:tcPr>
            <w:tcW w:w="1960" w:type="dxa"/>
            <w:shd w:val="clear" w:color="auto" w:fill="auto"/>
          </w:tcPr>
          <w:p w14:paraId="1B25C13E" w14:textId="3B5496F8" w:rsidR="0049123A" w:rsidRPr="007451EF" w:rsidRDefault="0049123A" w:rsidP="0091226F">
            <w:pPr>
              <w:rPr>
                <w:sz w:val="20"/>
                <w:szCs w:val="20"/>
                <w:lang w:val="en-GB"/>
              </w:rPr>
            </w:pPr>
          </w:p>
        </w:tc>
      </w:tr>
      <w:tr w:rsidR="0049123A" w:rsidRPr="007451EF" w14:paraId="7F95E00C" w14:textId="77777777" w:rsidTr="00A46796">
        <w:trPr>
          <w:trHeight w:val="1054"/>
        </w:trPr>
        <w:tc>
          <w:tcPr>
            <w:tcW w:w="13400" w:type="dxa"/>
            <w:gridSpan w:val="5"/>
            <w:shd w:val="clear" w:color="auto" w:fill="E6E6E6"/>
          </w:tcPr>
          <w:p w14:paraId="77833504" w14:textId="2E60CC38" w:rsidR="0049123A" w:rsidRPr="007451EF" w:rsidRDefault="0049123A" w:rsidP="0091226F">
            <w:pPr>
              <w:rPr>
                <w:sz w:val="20"/>
                <w:szCs w:val="20"/>
                <w:lang w:val="en-GB"/>
              </w:rPr>
            </w:pPr>
            <w:r w:rsidRPr="007451EF">
              <w:rPr>
                <w:rFonts w:eastAsiaTheme="majorEastAsia"/>
                <w:b/>
                <w:color w:val="262626" w:themeColor="text1" w:themeTint="D9"/>
                <w:sz w:val="20"/>
                <w:szCs w:val="20"/>
                <w:lang w:val="en-GB"/>
              </w:rPr>
              <w:t xml:space="preserve">Recommendation 4. </w:t>
            </w:r>
            <w:r w:rsidR="00A806A9" w:rsidRPr="00A806A9">
              <w:rPr>
                <w:rFonts w:eastAsiaTheme="majorEastAsia"/>
                <w:b/>
                <w:color w:val="262626" w:themeColor="text1" w:themeTint="D9"/>
                <w:sz w:val="20"/>
                <w:szCs w:val="20"/>
                <w:lang w:val="en-GB"/>
              </w:rPr>
              <w:t>UNDP should make more effective use of its Global Policy Network to improve mobility of expertise, with greater programming rigour through well-defined targets, milestones and effectiveness measures. In addition, a more comprehensive and strategic approach should be promoted for the establishment of country support platforms, by advancing their conceptual framework and criteria for assessment and by providing mechanisms for practical support and guidance to promote portfolio- and systems-based approaches.</w:t>
            </w:r>
          </w:p>
        </w:tc>
      </w:tr>
      <w:tr w:rsidR="0049123A" w:rsidRPr="007451EF" w14:paraId="5B25993E" w14:textId="77777777" w:rsidTr="00F42C2E">
        <w:trPr>
          <w:trHeight w:val="2962"/>
        </w:trPr>
        <w:tc>
          <w:tcPr>
            <w:tcW w:w="13400" w:type="dxa"/>
            <w:gridSpan w:val="5"/>
            <w:shd w:val="clear" w:color="auto" w:fill="F2F2F2" w:themeFill="background1" w:themeFillShade="F2"/>
          </w:tcPr>
          <w:p w14:paraId="33C12778" w14:textId="0628A42C" w:rsidR="0049123A" w:rsidRPr="007451EF" w:rsidRDefault="0049123A" w:rsidP="0091226F">
            <w:pPr>
              <w:tabs>
                <w:tab w:val="left" w:pos="2880"/>
              </w:tabs>
              <w:jc w:val="both"/>
              <w:rPr>
                <w:b/>
                <w:sz w:val="20"/>
                <w:szCs w:val="20"/>
                <w:lang w:val="en-GB"/>
              </w:rPr>
            </w:pPr>
            <w:r w:rsidRPr="007451EF">
              <w:rPr>
                <w:b/>
                <w:sz w:val="20"/>
                <w:szCs w:val="20"/>
                <w:lang w:val="en-GB"/>
              </w:rPr>
              <w:lastRenderedPageBreak/>
              <w:t>Management response:</w:t>
            </w:r>
          </w:p>
          <w:p w14:paraId="0A7F6E2A" w14:textId="77777777" w:rsidR="00EB3895" w:rsidRPr="00A46796" w:rsidRDefault="00EB3895" w:rsidP="0091226F">
            <w:pPr>
              <w:tabs>
                <w:tab w:val="left" w:pos="2880"/>
              </w:tabs>
              <w:jc w:val="both"/>
              <w:rPr>
                <w:bCs/>
                <w:sz w:val="12"/>
                <w:szCs w:val="12"/>
                <w:lang w:val="en-GB"/>
              </w:rPr>
            </w:pPr>
          </w:p>
          <w:p w14:paraId="6126B23A" w14:textId="412F6E07" w:rsidR="007828BF" w:rsidRPr="007451EF" w:rsidRDefault="007828BF" w:rsidP="0091226F">
            <w:pPr>
              <w:jc w:val="both"/>
              <w:textAlignment w:val="baseline"/>
              <w:rPr>
                <w:rFonts w:eastAsia="Times New Roman"/>
                <w:sz w:val="20"/>
                <w:szCs w:val="20"/>
                <w:lang w:val="en-GB" w:eastAsia="ja-JP"/>
              </w:rPr>
            </w:pPr>
            <w:r w:rsidRPr="007451EF">
              <w:rPr>
                <w:rFonts w:eastAsia="Times New Roman"/>
                <w:sz w:val="20"/>
                <w:szCs w:val="20"/>
                <w:lang w:val="en-GB" w:eastAsia="ja-JP"/>
              </w:rPr>
              <w:t>UNDP agrees</w:t>
            </w:r>
            <w:r w:rsidR="0097121E" w:rsidRPr="007451EF">
              <w:rPr>
                <w:rFonts w:eastAsia="Times New Roman"/>
                <w:sz w:val="20"/>
                <w:szCs w:val="20"/>
                <w:lang w:val="en-GB" w:eastAsia="ja-JP"/>
              </w:rPr>
              <w:t xml:space="preserve"> </w:t>
            </w:r>
            <w:r w:rsidRPr="007451EF">
              <w:rPr>
                <w:rFonts w:eastAsia="Times New Roman"/>
                <w:sz w:val="20"/>
                <w:szCs w:val="20"/>
                <w:lang w:val="en-GB" w:eastAsia="ja-JP"/>
              </w:rPr>
              <w:t>with </w:t>
            </w:r>
            <w:r w:rsidR="003C591B" w:rsidRPr="007451EF">
              <w:rPr>
                <w:rFonts w:eastAsia="Times New Roman"/>
                <w:b/>
                <w:bCs/>
                <w:sz w:val="20"/>
                <w:szCs w:val="20"/>
                <w:lang w:val="en-GB" w:eastAsia="ja-JP"/>
              </w:rPr>
              <w:t>r</w:t>
            </w:r>
            <w:r w:rsidRPr="007451EF">
              <w:rPr>
                <w:rFonts w:eastAsia="Times New Roman"/>
                <w:b/>
                <w:bCs/>
                <w:sz w:val="20"/>
                <w:szCs w:val="20"/>
                <w:lang w:val="en-GB" w:eastAsia="ja-JP"/>
              </w:rPr>
              <w:t>ecommendation 4</w:t>
            </w:r>
            <w:r w:rsidR="0097121E" w:rsidRPr="007451EF">
              <w:rPr>
                <w:rFonts w:eastAsia="Times New Roman"/>
                <w:sz w:val="20"/>
                <w:szCs w:val="20"/>
                <w:lang w:val="en-GB" w:eastAsia="ja-JP"/>
              </w:rPr>
              <w:t xml:space="preserve">. </w:t>
            </w:r>
            <w:r w:rsidRPr="007451EF">
              <w:rPr>
                <w:rFonts w:eastAsia="Times New Roman"/>
                <w:sz w:val="20"/>
                <w:szCs w:val="20"/>
                <w:lang w:val="en-GB" w:eastAsia="ja-JP"/>
              </w:rPr>
              <w:t>This ambition for the </w:t>
            </w:r>
            <w:r w:rsidR="00E64E30">
              <w:rPr>
                <w:rFonts w:eastAsia="Times New Roman"/>
                <w:sz w:val="20"/>
                <w:szCs w:val="20"/>
                <w:lang w:val="en-GB" w:eastAsia="ja-JP"/>
              </w:rPr>
              <w:t>Global Policy Network</w:t>
            </w:r>
            <w:r w:rsidR="00E64E30" w:rsidRPr="007451EF">
              <w:rPr>
                <w:rFonts w:eastAsia="Times New Roman"/>
                <w:sz w:val="20"/>
                <w:szCs w:val="20"/>
                <w:lang w:val="en-GB" w:eastAsia="ja-JP"/>
              </w:rPr>
              <w:t xml:space="preserve"> </w:t>
            </w:r>
            <w:r w:rsidRPr="007451EF">
              <w:rPr>
                <w:rFonts w:eastAsia="Times New Roman"/>
                <w:sz w:val="20"/>
                <w:szCs w:val="20"/>
                <w:lang w:val="en-GB" w:eastAsia="ja-JP"/>
              </w:rPr>
              <w:t xml:space="preserve">is aligned with, and reflected in, the vision of UNDP as a learning organization, which is one of the key pillars of </w:t>
            </w:r>
            <w:r w:rsidR="00413D9B">
              <w:rPr>
                <w:rFonts w:eastAsia="Times New Roman"/>
                <w:sz w:val="20"/>
                <w:szCs w:val="20"/>
                <w:lang w:val="en-GB" w:eastAsia="ja-JP"/>
              </w:rPr>
              <w:t>People for 20</w:t>
            </w:r>
            <w:r w:rsidR="003C591B">
              <w:rPr>
                <w:rFonts w:eastAsia="Times New Roman"/>
                <w:sz w:val="20"/>
                <w:szCs w:val="20"/>
                <w:lang w:val="en-GB" w:eastAsia="ja-JP"/>
              </w:rPr>
              <w:t>3</w:t>
            </w:r>
            <w:r w:rsidR="00413D9B">
              <w:rPr>
                <w:rFonts w:eastAsia="Times New Roman"/>
                <w:sz w:val="20"/>
                <w:szCs w:val="20"/>
                <w:lang w:val="en-GB" w:eastAsia="ja-JP"/>
              </w:rPr>
              <w:t xml:space="preserve">0. </w:t>
            </w:r>
            <w:r w:rsidRPr="007451EF">
              <w:rPr>
                <w:rFonts w:eastAsia="Times New Roman"/>
                <w:sz w:val="20"/>
                <w:szCs w:val="20"/>
                <w:lang w:val="en-GB" w:eastAsia="ja-JP"/>
              </w:rPr>
              <w:t>The strategy is align</w:t>
            </w:r>
            <w:r w:rsidR="003C591B">
              <w:rPr>
                <w:rFonts w:eastAsia="Times New Roman"/>
                <w:sz w:val="20"/>
                <w:szCs w:val="20"/>
                <w:lang w:val="en-GB" w:eastAsia="ja-JP"/>
              </w:rPr>
              <w:t>ed</w:t>
            </w:r>
            <w:r w:rsidRPr="007451EF">
              <w:rPr>
                <w:rFonts w:eastAsia="Times New Roman"/>
                <w:sz w:val="20"/>
                <w:szCs w:val="20"/>
                <w:lang w:val="en-GB" w:eastAsia="ja-JP"/>
              </w:rPr>
              <w:t xml:space="preserve"> with business needs and capacity gaps identified through regular capacity mapping and capacity assessment exercises across the organization. The focus of the 2021-2023 </w:t>
            </w:r>
            <w:r w:rsidR="003C591B">
              <w:rPr>
                <w:rFonts w:eastAsia="Times New Roman"/>
                <w:sz w:val="20"/>
                <w:szCs w:val="20"/>
                <w:lang w:val="en-GB" w:eastAsia="ja-JP"/>
              </w:rPr>
              <w:t>p</w:t>
            </w:r>
            <w:r w:rsidRPr="007451EF">
              <w:rPr>
                <w:rFonts w:eastAsia="Times New Roman"/>
                <w:sz w:val="20"/>
                <w:szCs w:val="20"/>
                <w:lang w:val="en-GB" w:eastAsia="ja-JP"/>
              </w:rPr>
              <w:t xml:space="preserve">eople </w:t>
            </w:r>
            <w:r w:rsidR="003C591B">
              <w:rPr>
                <w:rFonts w:eastAsia="Times New Roman"/>
                <w:sz w:val="20"/>
                <w:szCs w:val="20"/>
                <w:lang w:val="en-GB" w:eastAsia="ja-JP"/>
              </w:rPr>
              <w:t>d</w:t>
            </w:r>
            <w:r w:rsidRPr="007451EF">
              <w:rPr>
                <w:rFonts w:eastAsia="Times New Roman"/>
                <w:sz w:val="20"/>
                <w:szCs w:val="20"/>
                <w:lang w:val="en-GB" w:eastAsia="ja-JP"/>
              </w:rPr>
              <w:t xml:space="preserve">evelopment </w:t>
            </w:r>
            <w:r w:rsidR="003C591B">
              <w:rPr>
                <w:rFonts w:eastAsia="Times New Roman"/>
                <w:sz w:val="20"/>
                <w:szCs w:val="20"/>
                <w:lang w:val="en-GB" w:eastAsia="ja-JP"/>
              </w:rPr>
              <w:t>s</w:t>
            </w:r>
            <w:r w:rsidRPr="007451EF">
              <w:rPr>
                <w:rFonts w:eastAsia="Times New Roman"/>
                <w:sz w:val="20"/>
                <w:szCs w:val="20"/>
                <w:lang w:val="en-GB" w:eastAsia="ja-JP"/>
              </w:rPr>
              <w:t xml:space="preserve">trategy is on </w:t>
            </w:r>
            <w:r w:rsidR="004139CF">
              <w:rPr>
                <w:rFonts w:eastAsia="Times New Roman"/>
                <w:sz w:val="20"/>
                <w:szCs w:val="20"/>
                <w:lang w:val="en-GB" w:eastAsia="ja-JP"/>
              </w:rPr>
              <w:t xml:space="preserve">staff having </w:t>
            </w:r>
            <w:r w:rsidRPr="007451EF">
              <w:rPr>
                <w:rFonts w:eastAsia="Times New Roman"/>
                <w:sz w:val="20"/>
                <w:szCs w:val="20"/>
                <w:lang w:val="en-GB" w:eastAsia="ja-JP"/>
              </w:rPr>
              <w:t>ownership of their development journeys, with managers and the organization at large playing an enabling and supporting role, including through the systems, tools and processes of the </w:t>
            </w:r>
            <w:r w:rsidR="004139CF">
              <w:rPr>
                <w:rFonts w:eastAsia="Times New Roman"/>
                <w:sz w:val="20"/>
                <w:szCs w:val="20"/>
                <w:lang w:val="en-GB" w:eastAsia="ja-JP"/>
              </w:rPr>
              <w:t>Global Policy Network</w:t>
            </w:r>
            <w:r w:rsidRPr="007451EF">
              <w:rPr>
                <w:rFonts w:eastAsia="Times New Roman"/>
                <w:sz w:val="20"/>
                <w:szCs w:val="20"/>
                <w:lang w:val="en-GB" w:eastAsia="ja-JP"/>
              </w:rPr>
              <w:t>. </w:t>
            </w:r>
          </w:p>
          <w:p w14:paraId="680927ED" w14:textId="23C27E06" w:rsidR="137E0FC2" w:rsidRPr="00F42C2E" w:rsidRDefault="137E0FC2" w:rsidP="137E0FC2">
            <w:pPr>
              <w:jc w:val="both"/>
              <w:rPr>
                <w:rFonts w:eastAsia="Times New Roman"/>
                <w:sz w:val="12"/>
                <w:szCs w:val="12"/>
                <w:lang w:val="en-GB" w:eastAsia="ja-JP"/>
              </w:rPr>
            </w:pPr>
          </w:p>
          <w:p w14:paraId="1413EADB" w14:textId="539CD4BD" w:rsidR="00AD7D5E" w:rsidRPr="00A46796" w:rsidRDefault="007828BF" w:rsidP="0091226F">
            <w:pPr>
              <w:jc w:val="both"/>
              <w:textAlignment w:val="baseline"/>
              <w:rPr>
                <w:rFonts w:eastAsia="Times New Roman"/>
                <w:sz w:val="20"/>
                <w:szCs w:val="20"/>
                <w:lang w:val="en-GB" w:eastAsia="ja-JP"/>
              </w:rPr>
            </w:pPr>
            <w:r w:rsidRPr="007451EF">
              <w:rPr>
                <w:rFonts w:eastAsia="Times New Roman"/>
                <w:sz w:val="20"/>
                <w:szCs w:val="20"/>
                <w:lang w:val="en-GB" w:eastAsia="ja-JP"/>
              </w:rPr>
              <w:t>The </w:t>
            </w:r>
            <w:r w:rsidR="004139CF">
              <w:rPr>
                <w:rFonts w:eastAsia="Times New Roman"/>
                <w:sz w:val="20"/>
                <w:szCs w:val="20"/>
                <w:lang w:val="en-GB" w:eastAsia="ja-JP"/>
              </w:rPr>
              <w:t>c</w:t>
            </w:r>
            <w:r w:rsidRPr="007451EF">
              <w:rPr>
                <w:rFonts w:eastAsia="Times New Roman"/>
                <w:sz w:val="20"/>
                <w:szCs w:val="20"/>
                <w:lang w:val="en-GB" w:eastAsia="ja-JP"/>
              </w:rPr>
              <w:t xml:space="preserve">ountry </w:t>
            </w:r>
            <w:r w:rsidR="004139CF">
              <w:rPr>
                <w:rFonts w:eastAsia="Times New Roman"/>
                <w:sz w:val="20"/>
                <w:szCs w:val="20"/>
                <w:lang w:val="en-GB" w:eastAsia="ja-JP"/>
              </w:rPr>
              <w:t>s</w:t>
            </w:r>
            <w:r w:rsidRPr="007451EF">
              <w:rPr>
                <w:rFonts w:eastAsia="Times New Roman"/>
                <w:sz w:val="20"/>
                <w:szCs w:val="20"/>
                <w:lang w:val="en-GB" w:eastAsia="ja-JP"/>
              </w:rPr>
              <w:t xml:space="preserve">upport </w:t>
            </w:r>
            <w:r w:rsidR="004139CF">
              <w:rPr>
                <w:rFonts w:eastAsia="Times New Roman"/>
                <w:sz w:val="20"/>
                <w:szCs w:val="20"/>
                <w:lang w:val="en-GB" w:eastAsia="ja-JP"/>
              </w:rPr>
              <w:t>p</w:t>
            </w:r>
            <w:r w:rsidRPr="007451EF">
              <w:rPr>
                <w:rFonts w:eastAsia="Times New Roman"/>
                <w:sz w:val="20"/>
                <w:szCs w:val="20"/>
                <w:lang w:val="en-GB" w:eastAsia="ja-JP"/>
              </w:rPr>
              <w:t xml:space="preserve">latforms have contributed to new tools to design, manage and evaluate interventions of a systemic nature. The process of analysing complex and </w:t>
            </w:r>
            <w:r w:rsidR="003C591B">
              <w:rPr>
                <w:rFonts w:eastAsia="Times New Roman"/>
                <w:sz w:val="20"/>
                <w:szCs w:val="20"/>
                <w:lang w:val="en-GB" w:eastAsia="ja-JP"/>
              </w:rPr>
              <w:t>“</w:t>
            </w:r>
            <w:r w:rsidRPr="007451EF">
              <w:rPr>
                <w:rFonts w:eastAsia="Times New Roman"/>
                <w:sz w:val="20"/>
                <w:szCs w:val="20"/>
                <w:lang w:val="en-GB" w:eastAsia="ja-JP"/>
              </w:rPr>
              <w:t>wicked</w:t>
            </w:r>
            <w:r w:rsidR="003C591B">
              <w:rPr>
                <w:rFonts w:eastAsia="Times New Roman"/>
                <w:sz w:val="20"/>
                <w:szCs w:val="20"/>
                <w:lang w:val="en-GB" w:eastAsia="ja-JP"/>
              </w:rPr>
              <w:t>”</w:t>
            </w:r>
            <w:r w:rsidRPr="007451EF">
              <w:rPr>
                <w:rFonts w:eastAsia="Times New Roman"/>
                <w:sz w:val="20"/>
                <w:szCs w:val="20"/>
                <w:lang w:val="en-GB" w:eastAsia="ja-JP"/>
              </w:rPr>
              <w:t xml:space="preserve"> problems incorporates a systemic approach in mapping, deep listening and sense</w:t>
            </w:r>
            <w:r w:rsidR="003C591B">
              <w:rPr>
                <w:rFonts w:eastAsia="Times New Roman"/>
                <w:sz w:val="20"/>
                <w:szCs w:val="20"/>
                <w:lang w:val="en-GB" w:eastAsia="ja-JP"/>
              </w:rPr>
              <w:t>-</w:t>
            </w:r>
            <w:r w:rsidRPr="007451EF">
              <w:rPr>
                <w:rFonts w:eastAsia="Times New Roman"/>
                <w:sz w:val="20"/>
                <w:szCs w:val="20"/>
                <w:lang w:val="en-GB" w:eastAsia="ja-JP"/>
              </w:rPr>
              <w:t xml:space="preserve">making. UNDP will advance the learning and experience of </w:t>
            </w:r>
            <w:r w:rsidR="004139CF">
              <w:rPr>
                <w:rFonts w:eastAsia="Times New Roman"/>
                <w:sz w:val="20"/>
                <w:szCs w:val="20"/>
                <w:lang w:val="en-GB" w:eastAsia="ja-JP"/>
              </w:rPr>
              <w:t xml:space="preserve">the </w:t>
            </w:r>
            <w:r w:rsidR="003C591B">
              <w:rPr>
                <w:rFonts w:eastAsia="Times New Roman"/>
                <w:sz w:val="20"/>
                <w:szCs w:val="20"/>
                <w:lang w:val="en-GB" w:eastAsia="ja-JP"/>
              </w:rPr>
              <w:t xml:space="preserve">country support </w:t>
            </w:r>
            <w:r w:rsidR="004139CF">
              <w:rPr>
                <w:rFonts w:eastAsia="Times New Roman"/>
                <w:sz w:val="20"/>
                <w:szCs w:val="20"/>
                <w:lang w:val="en-GB" w:eastAsia="ja-JP"/>
              </w:rPr>
              <w:t xml:space="preserve">platforms </w:t>
            </w:r>
            <w:r w:rsidRPr="007451EF">
              <w:rPr>
                <w:rFonts w:eastAsia="Times New Roman"/>
                <w:sz w:val="20"/>
                <w:szCs w:val="20"/>
                <w:lang w:val="en-GB" w:eastAsia="ja-JP"/>
              </w:rPr>
              <w:t>through integrated platforms that contribute to navigating complex challenges by cultivating and managing rich networks of actors with a focus on wider relational dynamics across many entities</w:t>
            </w:r>
            <w:r w:rsidR="004139CF">
              <w:rPr>
                <w:rFonts w:eastAsia="Times New Roman"/>
                <w:sz w:val="20"/>
                <w:szCs w:val="20"/>
                <w:lang w:val="en-GB" w:eastAsia="ja-JP"/>
              </w:rPr>
              <w:t>;</w:t>
            </w:r>
            <w:r w:rsidRPr="007451EF">
              <w:rPr>
                <w:rFonts w:eastAsia="Times New Roman"/>
                <w:sz w:val="20"/>
                <w:szCs w:val="20"/>
                <w:lang w:val="en-GB" w:eastAsia="ja-JP"/>
              </w:rPr>
              <w:t xml:space="preserve"> break down silos through co-creation processes</w:t>
            </w:r>
            <w:r w:rsidR="004139CF">
              <w:rPr>
                <w:rFonts w:eastAsia="Times New Roman"/>
                <w:sz w:val="20"/>
                <w:szCs w:val="20"/>
                <w:lang w:val="en-GB" w:eastAsia="ja-JP"/>
              </w:rPr>
              <w:t>;</w:t>
            </w:r>
            <w:r w:rsidRPr="007451EF">
              <w:rPr>
                <w:rFonts w:eastAsia="Times New Roman"/>
                <w:sz w:val="20"/>
                <w:szCs w:val="20"/>
                <w:lang w:val="en-GB" w:eastAsia="ja-JP"/>
              </w:rPr>
              <w:t xml:space="preserve"> and tap into the collective intelligence of the U</w:t>
            </w:r>
            <w:r w:rsidR="004139CF">
              <w:rPr>
                <w:rFonts w:eastAsia="Times New Roman"/>
                <w:sz w:val="20"/>
                <w:szCs w:val="20"/>
                <w:lang w:val="en-GB" w:eastAsia="ja-JP"/>
              </w:rPr>
              <w:t xml:space="preserve">nited </w:t>
            </w:r>
            <w:r w:rsidRPr="007451EF">
              <w:rPr>
                <w:rFonts w:eastAsia="Times New Roman"/>
                <w:sz w:val="20"/>
                <w:szCs w:val="20"/>
                <w:lang w:val="en-GB" w:eastAsia="ja-JP"/>
              </w:rPr>
              <w:t>N</w:t>
            </w:r>
            <w:r w:rsidR="004139CF">
              <w:rPr>
                <w:rFonts w:eastAsia="Times New Roman"/>
                <w:sz w:val="20"/>
                <w:szCs w:val="20"/>
                <w:lang w:val="en-GB" w:eastAsia="ja-JP"/>
              </w:rPr>
              <w:t>ations</w:t>
            </w:r>
            <w:r w:rsidRPr="007451EF">
              <w:rPr>
                <w:rFonts w:eastAsia="Times New Roman"/>
                <w:sz w:val="20"/>
                <w:szCs w:val="20"/>
                <w:lang w:val="en-GB" w:eastAsia="ja-JP"/>
              </w:rPr>
              <w:t xml:space="preserve"> ecosystem through an integrated portfolio approach.</w:t>
            </w:r>
          </w:p>
        </w:tc>
      </w:tr>
      <w:tr w:rsidR="0049123A" w:rsidRPr="007451EF" w14:paraId="492F2143" w14:textId="77777777" w:rsidTr="00D2041E">
        <w:tc>
          <w:tcPr>
            <w:tcW w:w="5030" w:type="dxa"/>
            <w:shd w:val="clear" w:color="auto" w:fill="auto"/>
          </w:tcPr>
          <w:p w14:paraId="50AF6172" w14:textId="1D9E6B66" w:rsidR="0049123A" w:rsidRPr="007451EF" w:rsidRDefault="0049123A" w:rsidP="0091226F">
            <w:pPr>
              <w:ind w:left="420" w:hanging="438"/>
              <w:rPr>
                <w:color w:val="000000" w:themeColor="text1"/>
                <w:sz w:val="20"/>
                <w:szCs w:val="20"/>
                <w:lang w:val="en-GB"/>
              </w:rPr>
            </w:pPr>
            <w:r w:rsidRPr="007451EF">
              <w:rPr>
                <w:color w:val="000000" w:themeColor="text1"/>
                <w:sz w:val="20"/>
                <w:szCs w:val="20"/>
                <w:lang w:val="en-GB"/>
              </w:rPr>
              <w:t>4.</w:t>
            </w:r>
            <w:r w:rsidR="001A7523" w:rsidRPr="007451EF">
              <w:rPr>
                <w:color w:val="000000" w:themeColor="text1"/>
                <w:sz w:val="20"/>
                <w:szCs w:val="20"/>
                <w:lang w:val="en-GB"/>
              </w:rPr>
              <w:t>1</w:t>
            </w:r>
            <w:r w:rsidRPr="007451EF">
              <w:rPr>
                <w:color w:val="000000" w:themeColor="text1"/>
                <w:sz w:val="20"/>
                <w:szCs w:val="20"/>
                <w:lang w:val="en-GB"/>
              </w:rPr>
              <w:t xml:space="preserve"> Develop and implement Phase 2 of People for 2030, ensuring UNDP Focus Area 4. Closing the capacity gap, in alignment with the </w:t>
            </w:r>
            <w:r w:rsidR="002669C5" w:rsidRPr="007451EF">
              <w:rPr>
                <w:color w:val="000000" w:themeColor="text1"/>
                <w:sz w:val="20"/>
                <w:szCs w:val="20"/>
                <w:lang w:val="en-GB"/>
              </w:rPr>
              <w:t>s</w:t>
            </w:r>
            <w:r w:rsidRPr="007451EF">
              <w:rPr>
                <w:color w:val="000000" w:themeColor="text1"/>
                <w:sz w:val="20"/>
                <w:szCs w:val="20"/>
                <w:lang w:val="en-GB"/>
              </w:rPr>
              <w:t xml:space="preserve">trategic </w:t>
            </w:r>
            <w:r w:rsidR="002669C5" w:rsidRPr="007451EF">
              <w:rPr>
                <w:color w:val="000000" w:themeColor="text1"/>
                <w:sz w:val="20"/>
                <w:szCs w:val="20"/>
                <w:lang w:val="en-GB"/>
              </w:rPr>
              <w:t>p</w:t>
            </w:r>
            <w:r w:rsidRPr="007451EF">
              <w:rPr>
                <w:color w:val="000000" w:themeColor="text1"/>
                <w:sz w:val="20"/>
                <w:szCs w:val="20"/>
                <w:lang w:val="en-GB"/>
              </w:rPr>
              <w:t>lan, 2022-2025</w:t>
            </w:r>
          </w:p>
        </w:tc>
        <w:tc>
          <w:tcPr>
            <w:tcW w:w="2820" w:type="dxa"/>
            <w:shd w:val="clear" w:color="auto" w:fill="auto"/>
          </w:tcPr>
          <w:p w14:paraId="5431F894" w14:textId="695C133A" w:rsidR="0049123A" w:rsidRPr="007451EF" w:rsidRDefault="0049123A" w:rsidP="0091226F">
            <w:pPr>
              <w:ind w:firstLine="8"/>
              <w:rPr>
                <w:color w:val="000000" w:themeColor="text1"/>
                <w:sz w:val="20"/>
                <w:szCs w:val="20"/>
                <w:lang w:val="en-GB"/>
              </w:rPr>
            </w:pPr>
            <w:r w:rsidRPr="007451EF">
              <w:rPr>
                <w:color w:val="000000" w:themeColor="text1"/>
                <w:sz w:val="20"/>
                <w:szCs w:val="20"/>
                <w:lang w:val="en-GB"/>
              </w:rPr>
              <w:t>Development of Phase 2: October 2021</w:t>
            </w:r>
          </w:p>
          <w:p w14:paraId="1C1A2EAB" w14:textId="77777777" w:rsidR="0049123A" w:rsidRPr="00F42C2E" w:rsidRDefault="0049123A" w:rsidP="0091226F">
            <w:pPr>
              <w:ind w:firstLine="8"/>
              <w:rPr>
                <w:color w:val="000000" w:themeColor="text1"/>
                <w:sz w:val="12"/>
                <w:szCs w:val="12"/>
                <w:lang w:val="en-GB"/>
              </w:rPr>
            </w:pPr>
          </w:p>
          <w:p w14:paraId="733A298E" w14:textId="0C5A8C10" w:rsidR="0049123A" w:rsidRPr="007451EF" w:rsidRDefault="0049123A" w:rsidP="0091226F">
            <w:pPr>
              <w:rPr>
                <w:sz w:val="20"/>
                <w:szCs w:val="20"/>
                <w:lang w:val="en-GB"/>
              </w:rPr>
            </w:pPr>
            <w:r w:rsidRPr="007451EF">
              <w:rPr>
                <w:color w:val="000000" w:themeColor="text1"/>
                <w:sz w:val="20"/>
                <w:szCs w:val="20"/>
                <w:lang w:val="en-GB"/>
              </w:rPr>
              <w:t>Implementation of Phase 2: December 2025</w:t>
            </w:r>
          </w:p>
        </w:tc>
        <w:tc>
          <w:tcPr>
            <w:tcW w:w="2040" w:type="dxa"/>
            <w:shd w:val="clear" w:color="auto" w:fill="auto"/>
          </w:tcPr>
          <w:p w14:paraId="609AF098" w14:textId="2CE5A8B4" w:rsidR="0049123A" w:rsidRPr="007451EF" w:rsidRDefault="0049123A" w:rsidP="0091226F">
            <w:pPr>
              <w:rPr>
                <w:sz w:val="20"/>
                <w:szCs w:val="20"/>
              </w:rPr>
            </w:pPr>
            <w:r w:rsidRPr="007451EF">
              <w:rPr>
                <w:color w:val="000000" w:themeColor="text1"/>
                <w:sz w:val="20"/>
                <w:szCs w:val="20"/>
                <w:lang w:val="en-GB"/>
              </w:rPr>
              <w:t>BMS</w:t>
            </w:r>
          </w:p>
          <w:p w14:paraId="19590FF2" w14:textId="77777777" w:rsidR="0049123A" w:rsidRPr="007451EF" w:rsidRDefault="0049123A" w:rsidP="0091226F">
            <w:pPr>
              <w:rPr>
                <w:sz w:val="20"/>
                <w:szCs w:val="20"/>
                <w:lang w:val="en-GB"/>
              </w:rPr>
            </w:pPr>
          </w:p>
        </w:tc>
        <w:tc>
          <w:tcPr>
            <w:tcW w:w="1550" w:type="dxa"/>
            <w:shd w:val="clear" w:color="auto" w:fill="auto"/>
          </w:tcPr>
          <w:p w14:paraId="08C56500" w14:textId="77777777" w:rsidR="0049123A" w:rsidRPr="007451EF" w:rsidRDefault="0049123A" w:rsidP="0091226F">
            <w:pPr>
              <w:rPr>
                <w:sz w:val="20"/>
                <w:szCs w:val="20"/>
                <w:lang w:val="en-GB"/>
              </w:rPr>
            </w:pPr>
          </w:p>
        </w:tc>
        <w:tc>
          <w:tcPr>
            <w:tcW w:w="1960" w:type="dxa"/>
            <w:shd w:val="clear" w:color="auto" w:fill="auto"/>
          </w:tcPr>
          <w:p w14:paraId="17C05950" w14:textId="77777777" w:rsidR="0049123A" w:rsidRPr="007451EF" w:rsidRDefault="0049123A" w:rsidP="0091226F">
            <w:pPr>
              <w:ind w:left="-18"/>
              <w:rPr>
                <w:sz w:val="20"/>
                <w:szCs w:val="20"/>
                <w:lang w:val="en-GB"/>
              </w:rPr>
            </w:pPr>
          </w:p>
        </w:tc>
      </w:tr>
      <w:tr w:rsidR="0049123A" w:rsidRPr="007451EF" w14:paraId="4270DFAD" w14:textId="77777777" w:rsidTr="004D4C9C">
        <w:trPr>
          <w:trHeight w:val="530"/>
        </w:trPr>
        <w:tc>
          <w:tcPr>
            <w:tcW w:w="13400" w:type="dxa"/>
            <w:gridSpan w:val="5"/>
            <w:shd w:val="clear" w:color="auto" w:fill="E6E6E6"/>
          </w:tcPr>
          <w:p w14:paraId="4B24161B" w14:textId="73604F23" w:rsidR="0049123A" w:rsidRPr="007451EF" w:rsidRDefault="0049123A" w:rsidP="0091226F">
            <w:pPr>
              <w:pStyle w:val="Heading8"/>
              <w:spacing w:before="0"/>
              <w:ind w:right="29"/>
              <w:jc w:val="both"/>
              <w:rPr>
                <w:rFonts w:ascii="Times New Roman" w:hAnsi="Times New Roman" w:cs="Times New Roman"/>
                <w:sz w:val="20"/>
                <w:szCs w:val="20"/>
                <w:lang w:val="en-GB"/>
              </w:rPr>
            </w:pPr>
            <w:r w:rsidRPr="007451EF">
              <w:rPr>
                <w:rFonts w:ascii="Times New Roman" w:hAnsi="Times New Roman" w:cs="Times New Roman"/>
                <w:b/>
                <w:sz w:val="20"/>
                <w:szCs w:val="20"/>
                <w:lang w:val="en-GB"/>
              </w:rPr>
              <w:t xml:space="preserve">Recommendation 5. </w:t>
            </w:r>
            <w:r w:rsidR="004D4C9C" w:rsidRPr="004D4C9C">
              <w:rPr>
                <w:rFonts w:ascii="Times New Roman" w:hAnsi="Times New Roman" w:cs="Times New Roman"/>
                <w:b/>
                <w:sz w:val="20"/>
                <w:szCs w:val="20"/>
                <w:lang w:val="en-GB"/>
              </w:rPr>
              <w:t>UNDP should holistically redesign its entire results and performance monitoring and reporting framework and system, with (a) indicators better aligned to the timeliness and utility of data and methods that can help more credibly measure results; (b) more ambitious milestones; and (c) greater focus and guidance for consistently capturing and promoting learning for country offices to improve results and accelerate achievement of the Sustainable Development Goals.</w:t>
            </w:r>
          </w:p>
        </w:tc>
      </w:tr>
      <w:tr w:rsidR="0049123A" w:rsidRPr="007451EF" w14:paraId="0F40C319" w14:textId="77777777" w:rsidTr="00DE283B">
        <w:trPr>
          <w:trHeight w:val="1702"/>
        </w:trPr>
        <w:tc>
          <w:tcPr>
            <w:tcW w:w="13400" w:type="dxa"/>
            <w:gridSpan w:val="5"/>
            <w:shd w:val="clear" w:color="auto" w:fill="F3F3F3"/>
          </w:tcPr>
          <w:p w14:paraId="177DA00E" w14:textId="77777777" w:rsidR="0049123A" w:rsidRPr="007451EF" w:rsidRDefault="0049123A" w:rsidP="0091226F">
            <w:pPr>
              <w:tabs>
                <w:tab w:val="left" w:pos="2880"/>
              </w:tabs>
              <w:jc w:val="both"/>
              <w:rPr>
                <w:color w:val="000000" w:themeColor="text1"/>
                <w:sz w:val="20"/>
                <w:szCs w:val="20"/>
                <w:lang w:val="en-GB"/>
              </w:rPr>
            </w:pPr>
            <w:r w:rsidRPr="007451EF">
              <w:rPr>
                <w:b/>
                <w:color w:val="000000" w:themeColor="text1"/>
                <w:sz w:val="20"/>
                <w:szCs w:val="20"/>
                <w:lang w:val="en-GB"/>
              </w:rPr>
              <w:t>Management response:</w:t>
            </w:r>
            <w:r w:rsidRPr="007451EF">
              <w:rPr>
                <w:color w:val="000000" w:themeColor="text1"/>
                <w:sz w:val="20"/>
                <w:szCs w:val="20"/>
                <w:lang w:val="en-GB"/>
              </w:rPr>
              <w:t xml:space="preserve"> </w:t>
            </w:r>
          </w:p>
          <w:p w14:paraId="055DF888" w14:textId="77777777" w:rsidR="00AD7D5E" w:rsidRPr="00F42C2E" w:rsidRDefault="00AD7D5E" w:rsidP="0091226F">
            <w:pPr>
              <w:tabs>
                <w:tab w:val="left" w:pos="2880"/>
              </w:tabs>
              <w:jc w:val="both"/>
              <w:rPr>
                <w:color w:val="000000" w:themeColor="text1"/>
                <w:sz w:val="12"/>
                <w:szCs w:val="12"/>
                <w:lang w:val="en-GB"/>
              </w:rPr>
            </w:pPr>
          </w:p>
          <w:p w14:paraId="7D4F0FB1" w14:textId="429A3A77" w:rsidR="00E73B54" w:rsidRPr="007451EF" w:rsidRDefault="00E73B54" w:rsidP="0091226F">
            <w:pPr>
              <w:jc w:val="both"/>
              <w:textAlignment w:val="baseline"/>
              <w:rPr>
                <w:rFonts w:eastAsia="Times New Roman"/>
                <w:sz w:val="20"/>
                <w:szCs w:val="20"/>
                <w:lang w:eastAsia="ja-JP"/>
              </w:rPr>
            </w:pPr>
            <w:r w:rsidRPr="007451EF">
              <w:rPr>
                <w:rFonts w:eastAsia="Times New Roman"/>
                <w:sz w:val="20"/>
                <w:szCs w:val="20"/>
                <w:lang w:eastAsia="ja-JP"/>
              </w:rPr>
              <w:t xml:space="preserve">UNDP welcomes the evaluation’s acknowledgement of </w:t>
            </w:r>
            <w:r w:rsidR="002F7ECF">
              <w:rPr>
                <w:rFonts w:eastAsia="Times New Roman"/>
                <w:sz w:val="20"/>
                <w:szCs w:val="20"/>
                <w:lang w:eastAsia="ja-JP"/>
              </w:rPr>
              <w:t xml:space="preserve">its </w:t>
            </w:r>
            <w:r w:rsidRPr="007451EF">
              <w:rPr>
                <w:rFonts w:eastAsia="Times New Roman"/>
                <w:sz w:val="20"/>
                <w:szCs w:val="20"/>
                <w:lang w:eastAsia="ja-JP"/>
              </w:rPr>
              <w:t>continuous efforts to strengthen results-based management and systems and </w:t>
            </w:r>
            <w:r w:rsidR="008928C0" w:rsidRPr="007451EF">
              <w:rPr>
                <w:rFonts w:eastAsia="Times New Roman"/>
                <w:sz w:val="20"/>
                <w:szCs w:val="20"/>
                <w:lang w:eastAsia="ja-JP"/>
              </w:rPr>
              <w:t>acknowledges</w:t>
            </w:r>
            <w:r w:rsidRPr="007451EF">
              <w:rPr>
                <w:rFonts w:eastAsia="Times New Roman"/>
                <w:sz w:val="20"/>
                <w:szCs w:val="20"/>
                <w:lang w:eastAsia="ja-JP"/>
              </w:rPr>
              <w:t> </w:t>
            </w:r>
            <w:r w:rsidR="002F7ECF">
              <w:rPr>
                <w:rFonts w:eastAsia="Times New Roman"/>
                <w:b/>
                <w:bCs/>
                <w:sz w:val="20"/>
                <w:szCs w:val="20"/>
                <w:lang w:eastAsia="ja-JP"/>
              </w:rPr>
              <w:t>r</w:t>
            </w:r>
            <w:r w:rsidRPr="007451EF">
              <w:rPr>
                <w:rFonts w:eastAsia="Times New Roman"/>
                <w:b/>
                <w:bCs/>
                <w:sz w:val="20"/>
                <w:szCs w:val="20"/>
                <w:lang w:eastAsia="ja-JP"/>
              </w:rPr>
              <w:t>ecommendation 5</w:t>
            </w:r>
            <w:r w:rsidRPr="007451EF">
              <w:rPr>
                <w:rFonts w:eastAsia="Times New Roman"/>
                <w:sz w:val="20"/>
                <w:szCs w:val="20"/>
                <w:lang w:eastAsia="ja-JP"/>
              </w:rPr>
              <w:t xml:space="preserve">. UNDP is strongly committed </w:t>
            </w:r>
            <w:r w:rsidR="002F7ECF">
              <w:rPr>
                <w:rFonts w:eastAsia="Times New Roman"/>
                <w:sz w:val="20"/>
                <w:szCs w:val="20"/>
                <w:lang w:eastAsia="ja-JP"/>
              </w:rPr>
              <w:t xml:space="preserve">to </w:t>
            </w:r>
            <w:r w:rsidRPr="007451EF">
              <w:rPr>
                <w:rFonts w:eastAsia="Times New Roman"/>
                <w:sz w:val="20"/>
                <w:szCs w:val="20"/>
                <w:lang w:eastAsia="ja-JP"/>
              </w:rPr>
              <w:t>General Assembly resolution 75/233</w:t>
            </w:r>
            <w:r w:rsidR="00AD2050">
              <w:rPr>
                <w:rFonts w:eastAsia="Times New Roman"/>
                <w:sz w:val="20"/>
                <w:szCs w:val="20"/>
                <w:lang w:eastAsia="ja-JP"/>
              </w:rPr>
              <w:t xml:space="preserve"> </w:t>
            </w:r>
            <w:r w:rsidR="002F7ECF">
              <w:rPr>
                <w:rFonts w:eastAsia="Times New Roman"/>
                <w:sz w:val="20"/>
                <w:szCs w:val="20"/>
                <w:lang w:eastAsia="ja-JP"/>
              </w:rPr>
              <w:t>on</w:t>
            </w:r>
            <w:r w:rsidRPr="007451EF">
              <w:rPr>
                <w:rFonts w:eastAsia="Times New Roman"/>
                <w:sz w:val="20"/>
                <w:szCs w:val="20"/>
                <w:lang w:eastAsia="ja-JP"/>
              </w:rPr>
              <w:t> the quadrennial comprehensive policy review of operational activities for development of the United Nations system</w:t>
            </w:r>
            <w:r w:rsidR="003C591B">
              <w:rPr>
                <w:rFonts w:eastAsia="Times New Roman"/>
                <w:sz w:val="20"/>
                <w:szCs w:val="20"/>
                <w:lang w:eastAsia="ja-JP"/>
              </w:rPr>
              <w:t>,</w:t>
            </w:r>
            <w:r w:rsidRPr="007451EF">
              <w:rPr>
                <w:rFonts w:eastAsia="Times New Roman"/>
                <w:sz w:val="20"/>
                <w:szCs w:val="20"/>
                <w:lang w:eastAsia="ja-JP"/>
              </w:rPr>
              <w:t xml:space="preserve"> which underscores the importance of </w:t>
            </w:r>
            <w:r w:rsidR="002F7ECF" w:rsidRPr="007451EF">
              <w:rPr>
                <w:rFonts w:eastAsia="Times New Roman"/>
                <w:sz w:val="20"/>
                <w:szCs w:val="20"/>
                <w:lang w:eastAsia="ja-JP"/>
              </w:rPr>
              <w:t>results-based management</w:t>
            </w:r>
            <w:r w:rsidRPr="007451EF">
              <w:rPr>
                <w:rFonts w:eastAsia="Times New Roman"/>
                <w:sz w:val="20"/>
                <w:szCs w:val="20"/>
                <w:lang w:eastAsia="ja-JP"/>
              </w:rPr>
              <w:t xml:space="preserve">. UNDP will be guided by </w:t>
            </w:r>
            <w:r w:rsidR="002F7ECF">
              <w:rPr>
                <w:rFonts w:eastAsia="Times New Roman"/>
                <w:sz w:val="20"/>
                <w:szCs w:val="20"/>
                <w:lang w:eastAsia="ja-JP"/>
              </w:rPr>
              <w:t xml:space="preserve">the resolution </w:t>
            </w:r>
            <w:r w:rsidRPr="007451EF">
              <w:rPr>
                <w:rFonts w:eastAsia="Times New Roman"/>
                <w:sz w:val="20"/>
                <w:szCs w:val="20"/>
                <w:lang w:eastAsia="ja-JP"/>
              </w:rPr>
              <w:t>with regard to the system-wide performance and results in relation to the 2030 Agenda.</w:t>
            </w:r>
          </w:p>
          <w:p w14:paraId="5D19EBF1" w14:textId="77777777" w:rsidR="00E73B54" w:rsidRPr="00F42C2E" w:rsidRDefault="00E73B54" w:rsidP="0091226F">
            <w:pPr>
              <w:jc w:val="both"/>
              <w:textAlignment w:val="baseline"/>
              <w:rPr>
                <w:rFonts w:eastAsia="Times New Roman"/>
                <w:sz w:val="12"/>
                <w:szCs w:val="12"/>
                <w:lang w:val="en-GB" w:eastAsia="ja-JP"/>
              </w:rPr>
            </w:pPr>
          </w:p>
          <w:p w14:paraId="467D5318" w14:textId="70C824D4" w:rsidR="00E73B54" w:rsidRPr="007451EF" w:rsidRDefault="00E73B54" w:rsidP="0091226F">
            <w:pPr>
              <w:jc w:val="both"/>
              <w:textAlignment w:val="baseline"/>
              <w:rPr>
                <w:rFonts w:eastAsia="Times New Roman"/>
                <w:sz w:val="20"/>
                <w:szCs w:val="20"/>
                <w:lang w:val="en-GB" w:eastAsia="ja-JP"/>
              </w:rPr>
            </w:pPr>
            <w:r w:rsidRPr="007451EF">
              <w:rPr>
                <w:rFonts w:eastAsia="Times New Roman"/>
                <w:sz w:val="20"/>
                <w:szCs w:val="20"/>
                <w:lang w:eastAsia="ja-JP"/>
              </w:rPr>
              <w:t>The design of UNDP</w:t>
            </w:r>
            <w:r w:rsidR="002F7ECF" w:rsidRPr="007451EF">
              <w:rPr>
                <w:rFonts w:eastAsia="Times New Roman"/>
                <w:sz w:val="20"/>
                <w:szCs w:val="20"/>
                <w:lang w:eastAsia="ja-JP"/>
              </w:rPr>
              <w:t xml:space="preserve"> results-based management</w:t>
            </w:r>
            <w:r w:rsidR="002F7ECF" w:rsidRPr="007451EF" w:rsidDel="002F7ECF">
              <w:rPr>
                <w:rFonts w:eastAsia="Times New Roman"/>
                <w:sz w:val="20"/>
                <w:szCs w:val="20"/>
                <w:lang w:eastAsia="ja-JP"/>
              </w:rPr>
              <w:t xml:space="preserve"> </w:t>
            </w:r>
            <w:r w:rsidRPr="007451EF">
              <w:rPr>
                <w:rFonts w:eastAsia="Times New Roman"/>
                <w:sz w:val="20"/>
                <w:szCs w:val="20"/>
                <w:lang w:eastAsia="ja-JP"/>
              </w:rPr>
              <w:t>and relevant systems ha</w:t>
            </w:r>
            <w:r w:rsidR="003C591B">
              <w:rPr>
                <w:rFonts w:eastAsia="Times New Roman"/>
                <w:sz w:val="20"/>
                <w:szCs w:val="20"/>
                <w:lang w:eastAsia="ja-JP"/>
              </w:rPr>
              <w:t xml:space="preserve">s </w:t>
            </w:r>
            <w:r w:rsidRPr="007451EF">
              <w:rPr>
                <w:rFonts w:eastAsia="Times New Roman"/>
                <w:sz w:val="20"/>
                <w:szCs w:val="20"/>
                <w:lang w:eastAsia="ja-JP"/>
              </w:rPr>
              <w:t xml:space="preserve">been guided by and adheres to the </w:t>
            </w:r>
            <w:r w:rsidR="002F7ECF">
              <w:rPr>
                <w:rFonts w:eastAsia="Times New Roman"/>
                <w:sz w:val="20"/>
                <w:szCs w:val="20"/>
                <w:lang w:eastAsia="ja-JP"/>
              </w:rPr>
              <w:t xml:space="preserve">United Nations Sustainable Development Group </w:t>
            </w:r>
            <w:r w:rsidRPr="007451EF">
              <w:rPr>
                <w:rFonts w:eastAsia="Times New Roman"/>
                <w:sz w:val="20"/>
                <w:szCs w:val="20"/>
                <w:lang w:eastAsia="ja-JP"/>
              </w:rPr>
              <w:t xml:space="preserve">Results-based Management Handbook. As requested by the Executive Board in its decision 2017/6, the approaches to results reporting on the strategic plan were harmonized with </w:t>
            </w:r>
            <w:r w:rsidR="002F7ECF">
              <w:rPr>
                <w:rFonts w:eastAsia="Times New Roman"/>
                <w:sz w:val="20"/>
                <w:szCs w:val="20"/>
                <w:lang w:eastAsia="ja-JP"/>
              </w:rPr>
              <w:t xml:space="preserve">those of </w:t>
            </w:r>
            <w:r w:rsidRPr="007451EF">
              <w:rPr>
                <w:rFonts w:eastAsia="Times New Roman"/>
                <w:sz w:val="20"/>
                <w:szCs w:val="20"/>
                <w:lang w:eastAsia="ja-JP"/>
              </w:rPr>
              <w:t>UNFPA, UNICEF and UN-Women</w:t>
            </w:r>
            <w:r w:rsidR="00FE1525">
              <w:rPr>
                <w:rFonts w:eastAsia="Times New Roman"/>
                <w:sz w:val="20"/>
                <w:szCs w:val="20"/>
                <w:lang w:eastAsia="ja-JP"/>
              </w:rPr>
              <w:t>, along with</w:t>
            </w:r>
            <w:r w:rsidRPr="007451EF">
              <w:rPr>
                <w:rFonts w:eastAsia="Times New Roman"/>
                <w:sz w:val="20"/>
                <w:szCs w:val="20"/>
                <w:lang w:eastAsia="ja-JP"/>
              </w:rPr>
              <w:t> </w:t>
            </w:r>
            <w:r w:rsidR="00FE1525">
              <w:rPr>
                <w:rFonts w:eastAsia="Times New Roman"/>
                <w:sz w:val="20"/>
                <w:szCs w:val="20"/>
                <w:lang w:eastAsia="ja-JP"/>
              </w:rPr>
              <w:t>t</w:t>
            </w:r>
            <w:r w:rsidRPr="007451EF">
              <w:rPr>
                <w:rFonts w:eastAsia="Times New Roman"/>
                <w:sz w:val="20"/>
                <w:szCs w:val="20"/>
                <w:lang w:eastAsia="ja-JP"/>
              </w:rPr>
              <w:t>he architecture of the</w:t>
            </w:r>
            <w:r w:rsidR="00FE1525">
              <w:rPr>
                <w:rFonts w:eastAsia="Times New Roman"/>
                <w:sz w:val="20"/>
                <w:szCs w:val="20"/>
                <w:lang w:eastAsia="ja-JP"/>
              </w:rPr>
              <w:t>ir</w:t>
            </w:r>
            <w:r w:rsidRPr="007451EF">
              <w:rPr>
                <w:rFonts w:eastAsia="Times New Roman"/>
                <w:sz w:val="20"/>
                <w:szCs w:val="20"/>
                <w:lang w:eastAsia="ja-JP"/>
              </w:rPr>
              <w:t xml:space="preserve"> integrated results and resources framework</w:t>
            </w:r>
            <w:r w:rsidR="00FE1525">
              <w:rPr>
                <w:rFonts w:eastAsia="Times New Roman"/>
                <w:sz w:val="20"/>
                <w:szCs w:val="20"/>
                <w:lang w:eastAsia="ja-JP"/>
              </w:rPr>
              <w:t>s</w:t>
            </w:r>
            <w:r w:rsidRPr="007451EF">
              <w:rPr>
                <w:rFonts w:eastAsia="Times New Roman"/>
                <w:sz w:val="20"/>
                <w:szCs w:val="20"/>
                <w:lang w:eastAsia="ja-JP"/>
              </w:rPr>
              <w:t>. </w:t>
            </w:r>
            <w:r w:rsidRPr="007451EF">
              <w:rPr>
                <w:rFonts w:eastAsia="Times New Roman"/>
                <w:sz w:val="20"/>
                <w:szCs w:val="20"/>
                <w:lang w:val="en-GB" w:eastAsia="ja-JP"/>
              </w:rPr>
              <w:t> </w:t>
            </w:r>
          </w:p>
          <w:p w14:paraId="576D61C3" w14:textId="77777777" w:rsidR="00830665" w:rsidRPr="00F42C2E" w:rsidRDefault="00830665" w:rsidP="0091226F">
            <w:pPr>
              <w:jc w:val="both"/>
              <w:textAlignment w:val="baseline"/>
              <w:rPr>
                <w:rFonts w:eastAsia="Times New Roman"/>
                <w:sz w:val="12"/>
                <w:szCs w:val="12"/>
                <w:lang w:val="en-GB" w:eastAsia="ja-JP"/>
              </w:rPr>
            </w:pPr>
          </w:p>
          <w:p w14:paraId="5013167F" w14:textId="55DC7DEE" w:rsidR="00830665" w:rsidRPr="007451EF" w:rsidRDefault="00830665" w:rsidP="00830665">
            <w:pPr>
              <w:jc w:val="both"/>
              <w:textAlignment w:val="baseline"/>
              <w:rPr>
                <w:rFonts w:eastAsia="Times New Roman"/>
                <w:sz w:val="20"/>
                <w:szCs w:val="20"/>
                <w:lang w:eastAsia="ja-JP"/>
              </w:rPr>
            </w:pPr>
            <w:r w:rsidRPr="007451EF">
              <w:rPr>
                <w:rFonts w:eastAsia="Times New Roman"/>
                <w:sz w:val="20"/>
                <w:szCs w:val="20"/>
                <w:lang w:eastAsia="ja-JP"/>
              </w:rPr>
              <w:t>UNDP acknowledges the challenges related to the current</w:t>
            </w:r>
            <w:r w:rsidR="002F7ECF" w:rsidRPr="007451EF">
              <w:rPr>
                <w:rFonts w:eastAsia="Times New Roman"/>
                <w:sz w:val="20"/>
                <w:szCs w:val="20"/>
                <w:lang w:eastAsia="ja-JP"/>
              </w:rPr>
              <w:t xml:space="preserve"> results-based management</w:t>
            </w:r>
            <w:r w:rsidR="002F7ECF" w:rsidRPr="007451EF" w:rsidDel="002F7ECF">
              <w:rPr>
                <w:rFonts w:eastAsia="Times New Roman"/>
                <w:sz w:val="20"/>
                <w:szCs w:val="20"/>
                <w:lang w:eastAsia="ja-JP"/>
              </w:rPr>
              <w:t xml:space="preserve"> </w:t>
            </w:r>
            <w:r w:rsidRPr="007451EF">
              <w:rPr>
                <w:rFonts w:eastAsia="Times New Roman"/>
                <w:sz w:val="20"/>
                <w:szCs w:val="20"/>
                <w:lang w:eastAsia="ja-JP"/>
              </w:rPr>
              <w:t xml:space="preserve">approach and systems, including unavailability of timely data of several </w:t>
            </w:r>
            <w:r w:rsidR="002F7ECF">
              <w:rPr>
                <w:rFonts w:eastAsia="Times New Roman"/>
                <w:sz w:val="20"/>
                <w:szCs w:val="20"/>
                <w:lang w:eastAsia="ja-JP"/>
              </w:rPr>
              <w:t xml:space="preserve">Sustainable Development Goal </w:t>
            </w:r>
            <w:r w:rsidRPr="007451EF">
              <w:rPr>
                <w:rFonts w:eastAsia="Times New Roman"/>
                <w:sz w:val="20"/>
                <w:szCs w:val="20"/>
                <w:lang w:eastAsia="ja-JP"/>
              </w:rPr>
              <w:t xml:space="preserve">indicators at the impact and outcome levels. In the past, UNDP has demonstrated tangible results and showcased consistent achievements in transparency and accountability, solidifying </w:t>
            </w:r>
            <w:r w:rsidR="00FE1525">
              <w:rPr>
                <w:rFonts w:eastAsia="Times New Roman"/>
                <w:sz w:val="20"/>
                <w:szCs w:val="20"/>
                <w:lang w:eastAsia="ja-JP"/>
              </w:rPr>
              <w:t xml:space="preserve">its </w:t>
            </w:r>
            <w:r w:rsidRPr="007451EF">
              <w:rPr>
                <w:rFonts w:eastAsia="Times New Roman"/>
                <w:sz w:val="20"/>
                <w:szCs w:val="20"/>
                <w:lang w:eastAsia="ja-JP"/>
              </w:rPr>
              <w:t>position as a strong partner and key player in U</w:t>
            </w:r>
            <w:r w:rsidR="002F7ECF">
              <w:rPr>
                <w:rFonts w:eastAsia="Times New Roman"/>
                <w:sz w:val="20"/>
                <w:szCs w:val="20"/>
                <w:lang w:eastAsia="ja-JP"/>
              </w:rPr>
              <w:t xml:space="preserve">nited </w:t>
            </w:r>
            <w:r w:rsidRPr="007451EF">
              <w:rPr>
                <w:rFonts w:eastAsia="Times New Roman"/>
                <w:sz w:val="20"/>
                <w:szCs w:val="20"/>
                <w:lang w:eastAsia="ja-JP"/>
              </w:rPr>
              <w:t>N</w:t>
            </w:r>
            <w:r w:rsidR="002F7ECF">
              <w:rPr>
                <w:rFonts w:eastAsia="Times New Roman"/>
                <w:sz w:val="20"/>
                <w:szCs w:val="20"/>
                <w:lang w:eastAsia="ja-JP"/>
              </w:rPr>
              <w:t>ations</w:t>
            </w:r>
            <w:r w:rsidRPr="007451EF">
              <w:rPr>
                <w:rFonts w:eastAsia="Times New Roman"/>
                <w:sz w:val="20"/>
                <w:szCs w:val="20"/>
                <w:lang w:eastAsia="ja-JP"/>
              </w:rPr>
              <w:t xml:space="preserve"> development system reform. In designing the integrated results and resources framework for the strategic plan, 2022-2025, UNDP will improve several elements</w:t>
            </w:r>
            <w:r w:rsidR="00FE1525">
              <w:rPr>
                <w:rFonts w:eastAsia="Times New Roman"/>
                <w:sz w:val="20"/>
                <w:szCs w:val="20"/>
                <w:lang w:eastAsia="ja-JP"/>
              </w:rPr>
              <w:t>,</w:t>
            </w:r>
            <w:r w:rsidRPr="007451EF">
              <w:rPr>
                <w:rFonts w:eastAsia="Times New Roman"/>
                <w:sz w:val="20"/>
                <w:szCs w:val="20"/>
                <w:lang w:eastAsia="ja-JP"/>
              </w:rPr>
              <w:t xml:space="preserve"> building on the solid results architecture and database built in 2018-2021. </w:t>
            </w:r>
          </w:p>
          <w:p w14:paraId="50E991B1" w14:textId="3F8200AD" w:rsidR="00E73B54" w:rsidRPr="00F42C2E" w:rsidRDefault="00E73B54" w:rsidP="0091226F">
            <w:pPr>
              <w:jc w:val="both"/>
              <w:textAlignment w:val="baseline"/>
              <w:rPr>
                <w:rFonts w:eastAsia="Times New Roman"/>
                <w:sz w:val="12"/>
                <w:szCs w:val="12"/>
                <w:lang w:val="en-GB" w:eastAsia="ja-JP"/>
              </w:rPr>
            </w:pPr>
          </w:p>
          <w:p w14:paraId="1ACEEC02" w14:textId="06D8032F" w:rsidR="00BB5592" w:rsidRPr="007451EF" w:rsidRDefault="00E73B54" w:rsidP="0091226F">
            <w:pPr>
              <w:jc w:val="both"/>
              <w:textAlignment w:val="baseline"/>
              <w:rPr>
                <w:rFonts w:eastAsia="Times New Roman"/>
                <w:sz w:val="20"/>
                <w:szCs w:val="20"/>
                <w:lang w:val="en-GB" w:eastAsia="ja-JP"/>
              </w:rPr>
            </w:pPr>
            <w:r w:rsidRPr="007451EF">
              <w:rPr>
                <w:rFonts w:eastAsia="Times New Roman"/>
                <w:sz w:val="20"/>
                <w:szCs w:val="20"/>
                <w:lang w:eastAsia="ja-JP"/>
              </w:rPr>
              <w:lastRenderedPageBreak/>
              <w:t xml:space="preserve">In accordance with the 2020-2023 </w:t>
            </w:r>
            <w:r w:rsidR="002F7ECF">
              <w:rPr>
                <w:rFonts w:eastAsia="Times New Roman"/>
                <w:sz w:val="20"/>
                <w:szCs w:val="20"/>
                <w:lang w:eastAsia="ja-JP"/>
              </w:rPr>
              <w:t>i</w:t>
            </w:r>
            <w:r w:rsidRPr="007451EF">
              <w:rPr>
                <w:rFonts w:eastAsia="Times New Roman"/>
                <w:sz w:val="20"/>
                <w:szCs w:val="20"/>
                <w:lang w:eastAsia="ja-JP"/>
              </w:rPr>
              <w:t xml:space="preserve">nformation </w:t>
            </w:r>
            <w:r w:rsidR="002F7ECF">
              <w:rPr>
                <w:rFonts w:eastAsia="Times New Roman"/>
                <w:sz w:val="20"/>
                <w:szCs w:val="20"/>
                <w:lang w:eastAsia="ja-JP"/>
              </w:rPr>
              <w:t>t</w:t>
            </w:r>
            <w:r w:rsidRPr="007451EF">
              <w:rPr>
                <w:rFonts w:eastAsia="Times New Roman"/>
                <w:sz w:val="20"/>
                <w:szCs w:val="20"/>
                <w:lang w:eastAsia="ja-JP"/>
              </w:rPr>
              <w:t xml:space="preserve">echnology </w:t>
            </w:r>
            <w:r w:rsidR="002F7ECF">
              <w:rPr>
                <w:rFonts w:eastAsia="Times New Roman"/>
                <w:sz w:val="20"/>
                <w:szCs w:val="20"/>
                <w:lang w:eastAsia="ja-JP"/>
              </w:rPr>
              <w:t>s</w:t>
            </w:r>
            <w:r w:rsidRPr="007451EF">
              <w:rPr>
                <w:rFonts w:eastAsia="Times New Roman"/>
                <w:sz w:val="20"/>
                <w:szCs w:val="20"/>
                <w:lang w:eastAsia="ja-JP"/>
              </w:rPr>
              <w:t xml:space="preserve">trategy, UNDP will holistically redesign </w:t>
            </w:r>
            <w:r w:rsidR="00FE1525">
              <w:rPr>
                <w:rFonts w:eastAsia="Times New Roman"/>
                <w:sz w:val="20"/>
                <w:szCs w:val="20"/>
                <w:lang w:eastAsia="ja-JP"/>
              </w:rPr>
              <w:t xml:space="preserve">current </w:t>
            </w:r>
            <w:r w:rsidRPr="007451EF">
              <w:rPr>
                <w:rFonts w:eastAsia="Times New Roman"/>
                <w:sz w:val="20"/>
                <w:szCs w:val="20"/>
                <w:lang w:eastAsia="ja-JP"/>
              </w:rPr>
              <w:t xml:space="preserve">the results planning, monitoring and reporting systems by leveraging the new enterprise resource planning system and streamlining a wide range of existing platforms. This new architecture will enhance capability for results planning, performance monitoring and </w:t>
            </w:r>
            <w:r w:rsidR="002F7ECF">
              <w:rPr>
                <w:rFonts w:eastAsia="Times New Roman"/>
                <w:sz w:val="20"/>
                <w:szCs w:val="20"/>
                <w:lang w:eastAsia="ja-JP"/>
              </w:rPr>
              <w:t xml:space="preserve">sharing </w:t>
            </w:r>
            <w:r w:rsidRPr="007451EF">
              <w:rPr>
                <w:rFonts w:eastAsia="Times New Roman"/>
                <w:sz w:val="20"/>
                <w:szCs w:val="20"/>
                <w:lang w:eastAsia="ja-JP"/>
              </w:rPr>
              <w:t xml:space="preserve">lessons and learning to improve results at all levels and increase transparency. Underpinned by a </w:t>
            </w:r>
            <w:r w:rsidR="00766343">
              <w:rPr>
                <w:rFonts w:eastAsia="Times New Roman"/>
                <w:sz w:val="20"/>
                <w:szCs w:val="20"/>
                <w:lang w:eastAsia="ja-JP"/>
              </w:rPr>
              <w:t xml:space="preserve">new </w:t>
            </w:r>
            <w:r w:rsidRPr="007451EF">
              <w:rPr>
                <w:rFonts w:eastAsia="Times New Roman"/>
                <w:sz w:val="20"/>
                <w:szCs w:val="20"/>
                <w:lang w:eastAsia="ja-JP"/>
              </w:rPr>
              <w:t xml:space="preserve">central repository of data for both operations and programmes, a knowledge management platform, benefiting from the use of artificial intelligence, will enable UNDP personnel to learn lessons across </w:t>
            </w:r>
            <w:r w:rsidR="002F7ECF">
              <w:rPr>
                <w:rFonts w:eastAsia="Times New Roman"/>
                <w:sz w:val="20"/>
                <w:szCs w:val="20"/>
                <w:lang w:eastAsia="ja-JP"/>
              </w:rPr>
              <w:t>the organization</w:t>
            </w:r>
            <w:r w:rsidRPr="007451EF">
              <w:rPr>
                <w:rFonts w:eastAsia="Times New Roman"/>
                <w:sz w:val="20"/>
                <w:szCs w:val="20"/>
                <w:lang w:eastAsia="ja-JP"/>
              </w:rPr>
              <w:t xml:space="preserve"> and to share valuable knowledge and experience. Modernized collaboration platforms will accelerate knowledge</w:t>
            </w:r>
            <w:r w:rsidR="002F7ECF">
              <w:rPr>
                <w:rFonts w:eastAsia="Times New Roman"/>
                <w:sz w:val="20"/>
                <w:szCs w:val="20"/>
                <w:lang w:eastAsia="ja-JP"/>
              </w:rPr>
              <w:t>-</w:t>
            </w:r>
            <w:r w:rsidRPr="007451EF">
              <w:rPr>
                <w:rFonts w:eastAsia="Times New Roman"/>
                <w:sz w:val="20"/>
                <w:szCs w:val="20"/>
                <w:lang w:eastAsia="ja-JP"/>
              </w:rPr>
              <w:t xml:space="preserve">sharing by connecting people </w:t>
            </w:r>
            <w:r w:rsidR="002F7ECF">
              <w:rPr>
                <w:rFonts w:eastAsia="Times New Roman"/>
                <w:sz w:val="20"/>
                <w:szCs w:val="20"/>
                <w:lang w:eastAsia="ja-JP"/>
              </w:rPr>
              <w:t xml:space="preserve">who </w:t>
            </w:r>
            <w:r w:rsidRPr="007451EF">
              <w:rPr>
                <w:rFonts w:eastAsia="Times New Roman"/>
                <w:sz w:val="20"/>
                <w:szCs w:val="20"/>
                <w:lang w:eastAsia="ja-JP"/>
              </w:rPr>
              <w:t>can contribute</w:t>
            </w:r>
            <w:r w:rsidR="00FE1525" w:rsidRPr="007451EF">
              <w:rPr>
                <w:rFonts w:eastAsia="Times New Roman"/>
                <w:sz w:val="20"/>
                <w:szCs w:val="20"/>
                <w:lang w:eastAsia="ja-JP"/>
              </w:rPr>
              <w:t xml:space="preserve"> more effectively </w:t>
            </w:r>
            <w:r w:rsidRPr="007451EF">
              <w:rPr>
                <w:rFonts w:eastAsia="Times New Roman"/>
                <w:sz w:val="20"/>
                <w:szCs w:val="20"/>
                <w:lang w:eastAsia="ja-JP"/>
              </w:rPr>
              <w:t>together to further improve decision</w:t>
            </w:r>
            <w:r w:rsidR="0017725D">
              <w:rPr>
                <w:rFonts w:eastAsia="Times New Roman"/>
                <w:sz w:val="20"/>
                <w:szCs w:val="20"/>
                <w:lang w:eastAsia="ja-JP"/>
              </w:rPr>
              <w:t>-</w:t>
            </w:r>
            <w:r w:rsidRPr="007451EF">
              <w:rPr>
                <w:rFonts w:eastAsia="Times New Roman"/>
                <w:sz w:val="20"/>
                <w:szCs w:val="20"/>
                <w:lang w:eastAsia="ja-JP"/>
              </w:rPr>
              <w:t>making</w:t>
            </w:r>
            <w:r w:rsidR="0017725D">
              <w:rPr>
                <w:rFonts w:eastAsia="Times New Roman"/>
                <w:sz w:val="20"/>
                <w:szCs w:val="20"/>
                <w:lang w:eastAsia="ja-JP"/>
              </w:rPr>
              <w:t xml:space="preserve"> and</w:t>
            </w:r>
            <w:r w:rsidRPr="007451EF">
              <w:rPr>
                <w:rFonts w:eastAsia="Times New Roman"/>
                <w:sz w:val="20"/>
                <w:szCs w:val="20"/>
                <w:lang w:eastAsia="ja-JP"/>
              </w:rPr>
              <w:t xml:space="preserve"> increase programme and project performance and results.</w:t>
            </w:r>
          </w:p>
        </w:tc>
      </w:tr>
      <w:tr w:rsidR="0049123A" w:rsidRPr="007451EF" w14:paraId="6EE099A5" w14:textId="77777777" w:rsidTr="00D2041E">
        <w:tc>
          <w:tcPr>
            <w:tcW w:w="5030" w:type="dxa"/>
            <w:shd w:val="clear" w:color="auto" w:fill="auto"/>
          </w:tcPr>
          <w:p w14:paraId="41374BD0" w14:textId="5DA78126" w:rsidR="0049123A" w:rsidRPr="007451EF" w:rsidRDefault="001A4BBA" w:rsidP="0091226F">
            <w:pPr>
              <w:ind w:left="330" w:hanging="360"/>
              <w:rPr>
                <w:sz w:val="20"/>
                <w:szCs w:val="20"/>
                <w:lang w:val="en-GB"/>
              </w:rPr>
            </w:pPr>
            <w:r w:rsidRPr="007451EF">
              <w:rPr>
                <w:sz w:val="20"/>
                <w:szCs w:val="20"/>
                <w:lang w:val="en-GB"/>
              </w:rPr>
              <w:lastRenderedPageBreak/>
              <w:t>5.1</w:t>
            </w:r>
            <w:r w:rsidRPr="007451EF">
              <w:rPr>
                <w:rFonts w:eastAsia="Calibri"/>
                <w:sz w:val="20"/>
                <w:szCs w:val="20"/>
                <w:lang w:val="en-GB"/>
              </w:rPr>
              <w:t xml:space="preserve"> Develop</w:t>
            </w:r>
            <w:r w:rsidR="0049123A" w:rsidRPr="007451EF">
              <w:rPr>
                <w:rFonts w:eastAsia="Calibri"/>
                <w:sz w:val="20"/>
                <w:szCs w:val="20"/>
                <w:lang w:val="en-GB"/>
              </w:rPr>
              <w:t xml:space="preserve"> the </w:t>
            </w:r>
            <w:r w:rsidR="0017725D">
              <w:rPr>
                <w:rFonts w:eastAsia="Calibri"/>
                <w:sz w:val="20"/>
                <w:szCs w:val="20"/>
                <w:lang w:val="en-GB"/>
              </w:rPr>
              <w:t xml:space="preserve">integrated results and resources framework </w:t>
            </w:r>
            <w:r w:rsidR="0049123A" w:rsidRPr="007451EF">
              <w:rPr>
                <w:rFonts w:eastAsia="Calibri"/>
                <w:sz w:val="20"/>
                <w:szCs w:val="20"/>
                <w:lang w:val="en-GB"/>
              </w:rPr>
              <w:t xml:space="preserve">of the strategic plan 2022-2025, adhering to </w:t>
            </w:r>
            <w:r w:rsidR="0017725D">
              <w:rPr>
                <w:rFonts w:eastAsia="Calibri"/>
                <w:sz w:val="20"/>
                <w:szCs w:val="20"/>
                <w:lang w:val="en-GB"/>
              </w:rPr>
              <w:t xml:space="preserve">General Assembly </w:t>
            </w:r>
            <w:r w:rsidR="0049123A" w:rsidRPr="007451EF">
              <w:rPr>
                <w:rFonts w:eastAsia="Calibri"/>
                <w:sz w:val="20"/>
                <w:szCs w:val="20"/>
                <w:lang w:val="en-GB"/>
              </w:rPr>
              <w:t xml:space="preserve">resolution </w:t>
            </w:r>
            <w:r w:rsidR="0017725D">
              <w:rPr>
                <w:rFonts w:eastAsia="Calibri"/>
                <w:sz w:val="20"/>
                <w:szCs w:val="20"/>
                <w:lang w:val="en-GB"/>
              </w:rPr>
              <w:t xml:space="preserve">75/233 </w:t>
            </w:r>
            <w:r w:rsidR="0049123A" w:rsidRPr="007451EF">
              <w:rPr>
                <w:rFonts w:eastAsia="Calibri"/>
                <w:sz w:val="20"/>
                <w:szCs w:val="20"/>
                <w:lang w:val="en-GB"/>
              </w:rPr>
              <w:t>and harmonized with UNICEF, UNFPA and UN-Women</w:t>
            </w:r>
          </w:p>
        </w:tc>
        <w:tc>
          <w:tcPr>
            <w:tcW w:w="2820" w:type="dxa"/>
            <w:shd w:val="clear" w:color="auto" w:fill="auto"/>
          </w:tcPr>
          <w:p w14:paraId="0164459B" w14:textId="3F9D746E" w:rsidR="0049123A" w:rsidRPr="007451EF" w:rsidRDefault="0049123A" w:rsidP="0091226F">
            <w:pPr>
              <w:ind w:firstLine="8"/>
              <w:rPr>
                <w:sz w:val="20"/>
                <w:szCs w:val="20"/>
                <w:lang w:val="en-GB"/>
              </w:rPr>
            </w:pPr>
            <w:r w:rsidRPr="007451EF">
              <w:rPr>
                <w:sz w:val="20"/>
                <w:szCs w:val="20"/>
                <w:lang w:val="en-GB"/>
              </w:rPr>
              <w:t>September 2021</w:t>
            </w:r>
          </w:p>
        </w:tc>
        <w:tc>
          <w:tcPr>
            <w:tcW w:w="2040" w:type="dxa"/>
            <w:shd w:val="clear" w:color="auto" w:fill="auto"/>
          </w:tcPr>
          <w:p w14:paraId="7ECEF304" w14:textId="2B971258" w:rsidR="0049123A" w:rsidRPr="007451EF" w:rsidRDefault="0049123A" w:rsidP="0091226F">
            <w:pPr>
              <w:ind w:firstLine="8"/>
              <w:rPr>
                <w:sz w:val="20"/>
                <w:szCs w:val="20"/>
                <w:lang w:val="en-GB"/>
              </w:rPr>
            </w:pPr>
            <w:r w:rsidRPr="007451EF">
              <w:rPr>
                <w:sz w:val="20"/>
                <w:szCs w:val="20"/>
                <w:lang w:val="en-GB"/>
              </w:rPr>
              <w:t>Executive Office, BPPS, C</w:t>
            </w:r>
            <w:r w:rsidR="0017725D">
              <w:rPr>
                <w:sz w:val="20"/>
                <w:szCs w:val="20"/>
                <w:lang w:val="en-GB"/>
              </w:rPr>
              <w:t xml:space="preserve">risis </w:t>
            </w:r>
            <w:r w:rsidRPr="007451EF">
              <w:rPr>
                <w:sz w:val="20"/>
                <w:szCs w:val="20"/>
                <w:lang w:val="en-GB"/>
              </w:rPr>
              <w:t>B</w:t>
            </w:r>
            <w:r w:rsidR="0017725D">
              <w:rPr>
                <w:sz w:val="20"/>
                <w:szCs w:val="20"/>
                <w:lang w:val="en-GB"/>
              </w:rPr>
              <w:t>ureau</w:t>
            </w:r>
            <w:r w:rsidRPr="007451EF">
              <w:rPr>
                <w:sz w:val="20"/>
                <w:szCs w:val="20"/>
                <w:lang w:val="en-GB"/>
              </w:rPr>
              <w:t xml:space="preserve">, BERA and </w:t>
            </w:r>
            <w:r w:rsidR="0017725D">
              <w:rPr>
                <w:sz w:val="20"/>
                <w:szCs w:val="20"/>
                <w:lang w:val="en-GB"/>
              </w:rPr>
              <w:t>regional bureaux</w:t>
            </w:r>
          </w:p>
        </w:tc>
        <w:tc>
          <w:tcPr>
            <w:tcW w:w="1550" w:type="dxa"/>
            <w:shd w:val="clear" w:color="auto" w:fill="auto"/>
          </w:tcPr>
          <w:p w14:paraId="644DEAFF" w14:textId="77777777" w:rsidR="0049123A" w:rsidRPr="007451EF" w:rsidRDefault="0049123A" w:rsidP="0091226F">
            <w:pPr>
              <w:rPr>
                <w:sz w:val="20"/>
                <w:szCs w:val="20"/>
                <w:lang w:val="en-GB"/>
              </w:rPr>
            </w:pPr>
          </w:p>
        </w:tc>
        <w:tc>
          <w:tcPr>
            <w:tcW w:w="1960" w:type="dxa"/>
            <w:shd w:val="clear" w:color="auto" w:fill="auto"/>
          </w:tcPr>
          <w:p w14:paraId="1C3D1879" w14:textId="7B18399A" w:rsidR="0049123A" w:rsidRPr="007451EF" w:rsidRDefault="0049123A" w:rsidP="0091226F">
            <w:pPr>
              <w:ind w:left="72"/>
              <w:rPr>
                <w:sz w:val="20"/>
                <w:szCs w:val="20"/>
                <w:lang w:val="en-GB"/>
              </w:rPr>
            </w:pPr>
          </w:p>
        </w:tc>
      </w:tr>
      <w:tr w:rsidR="0049123A" w:rsidRPr="007451EF" w14:paraId="462D38C8" w14:textId="77777777" w:rsidTr="00D2041E">
        <w:tc>
          <w:tcPr>
            <w:tcW w:w="5030" w:type="dxa"/>
            <w:shd w:val="clear" w:color="auto" w:fill="auto"/>
          </w:tcPr>
          <w:p w14:paraId="397337EB" w14:textId="27FECEE2" w:rsidR="0049123A" w:rsidRPr="007451EF" w:rsidRDefault="001A4BBA" w:rsidP="0091226F">
            <w:pPr>
              <w:ind w:left="330" w:hanging="360"/>
              <w:rPr>
                <w:sz w:val="20"/>
                <w:szCs w:val="20"/>
                <w:lang w:val="en-GB"/>
              </w:rPr>
            </w:pPr>
            <w:r w:rsidRPr="007451EF">
              <w:rPr>
                <w:sz w:val="20"/>
                <w:szCs w:val="20"/>
                <w:lang w:val="en-GB"/>
              </w:rPr>
              <w:t>5.2</w:t>
            </w:r>
            <w:r w:rsidRPr="007451EF">
              <w:rPr>
                <w:rFonts w:eastAsia="Calibri"/>
                <w:sz w:val="20"/>
                <w:szCs w:val="20"/>
                <w:lang w:val="en-GB"/>
              </w:rPr>
              <w:t xml:space="preserve"> Holistically</w:t>
            </w:r>
            <w:r w:rsidR="0049123A" w:rsidRPr="007451EF">
              <w:rPr>
                <w:rFonts w:eastAsia="Calibri"/>
                <w:sz w:val="20"/>
                <w:szCs w:val="20"/>
                <w:lang w:val="en-GB"/>
              </w:rPr>
              <w:t xml:space="preserve"> redesign the results planning, monitoring, lessons learning and reporting system (the </w:t>
            </w:r>
            <w:r w:rsidR="0017725D">
              <w:rPr>
                <w:rFonts w:eastAsia="Calibri"/>
                <w:sz w:val="20"/>
                <w:szCs w:val="20"/>
                <w:lang w:val="en-GB"/>
              </w:rPr>
              <w:t>c</w:t>
            </w:r>
            <w:r w:rsidR="0049123A" w:rsidRPr="007451EF">
              <w:rPr>
                <w:rFonts w:eastAsia="Calibri"/>
                <w:sz w:val="20"/>
                <w:szCs w:val="20"/>
                <w:lang w:val="en-GB"/>
              </w:rPr>
              <w:t xml:space="preserve">orporate </w:t>
            </w:r>
            <w:r w:rsidR="0017725D">
              <w:rPr>
                <w:rFonts w:eastAsia="Calibri"/>
                <w:sz w:val="20"/>
                <w:szCs w:val="20"/>
                <w:lang w:val="en-GB"/>
              </w:rPr>
              <w:t>p</w:t>
            </w:r>
            <w:r w:rsidR="0049123A" w:rsidRPr="007451EF">
              <w:rPr>
                <w:rFonts w:eastAsia="Calibri"/>
                <w:sz w:val="20"/>
                <w:szCs w:val="20"/>
                <w:lang w:val="en-GB"/>
              </w:rPr>
              <w:t xml:space="preserve">lanning </w:t>
            </w:r>
            <w:r w:rsidR="0017725D">
              <w:rPr>
                <w:rFonts w:eastAsia="Calibri"/>
                <w:sz w:val="20"/>
                <w:szCs w:val="20"/>
                <w:lang w:val="en-GB"/>
              </w:rPr>
              <w:t>s</w:t>
            </w:r>
            <w:r w:rsidR="0049123A" w:rsidRPr="007451EF">
              <w:rPr>
                <w:rFonts w:eastAsia="Calibri"/>
                <w:sz w:val="20"/>
                <w:szCs w:val="20"/>
                <w:lang w:val="en-GB"/>
              </w:rPr>
              <w:t xml:space="preserve">ystem) that links results at all levels to support the implementation of the strategic plan 2022-2025 by streamlining the new </w:t>
            </w:r>
            <w:r w:rsidR="0017725D">
              <w:rPr>
                <w:rFonts w:eastAsia="Calibri"/>
                <w:sz w:val="20"/>
                <w:szCs w:val="20"/>
                <w:lang w:val="en-GB"/>
              </w:rPr>
              <w:t>enterprise resource planning</w:t>
            </w:r>
            <w:r w:rsidR="0017725D" w:rsidRPr="007451EF">
              <w:rPr>
                <w:rFonts w:eastAsia="Calibri"/>
                <w:sz w:val="20"/>
                <w:szCs w:val="20"/>
                <w:lang w:val="en-GB"/>
              </w:rPr>
              <w:t xml:space="preserve"> </w:t>
            </w:r>
            <w:r w:rsidR="0049123A" w:rsidRPr="007451EF">
              <w:rPr>
                <w:rFonts w:eastAsia="Calibri"/>
                <w:sz w:val="20"/>
                <w:szCs w:val="20"/>
                <w:lang w:val="en-GB"/>
              </w:rPr>
              <w:t>system and existing platforms</w:t>
            </w:r>
          </w:p>
        </w:tc>
        <w:tc>
          <w:tcPr>
            <w:tcW w:w="2820" w:type="dxa"/>
            <w:shd w:val="clear" w:color="auto" w:fill="auto"/>
          </w:tcPr>
          <w:p w14:paraId="1434F848" w14:textId="1025F12D" w:rsidR="0049123A" w:rsidRPr="007451EF" w:rsidRDefault="0049123A" w:rsidP="0091226F">
            <w:pPr>
              <w:ind w:firstLine="8"/>
              <w:rPr>
                <w:sz w:val="20"/>
                <w:szCs w:val="20"/>
                <w:lang w:val="en-GB"/>
              </w:rPr>
            </w:pPr>
            <w:r w:rsidRPr="007451EF">
              <w:rPr>
                <w:sz w:val="20"/>
                <w:szCs w:val="20"/>
                <w:lang w:val="en-GB"/>
              </w:rPr>
              <w:t>December 2022</w:t>
            </w:r>
          </w:p>
        </w:tc>
        <w:tc>
          <w:tcPr>
            <w:tcW w:w="2040" w:type="dxa"/>
            <w:shd w:val="clear" w:color="auto" w:fill="auto"/>
          </w:tcPr>
          <w:p w14:paraId="4F25A7B0" w14:textId="3C46BBF0" w:rsidR="0049123A" w:rsidRPr="007451EF" w:rsidRDefault="0049123A" w:rsidP="0091226F">
            <w:pPr>
              <w:ind w:firstLine="8"/>
              <w:rPr>
                <w:sz w:val="20"/>
                <w:szCs w:val="20"/>
                <w:lang w:val="en-GB"/>
              </w:rPr>
            </w:pPr>
            <w:r w:rsidRPr="007451EF">
              <w:rPr>
                <w:sz w:val="20"/>
                <w:szCs w:val="20"/>
                <w:lang w:val="en-GB"/>
              </w:rPr>
              <w:t xml:space="preserve">Executive Office, BPPS, BMS, BERA and </w:t>
            </w:r>
            <w:r w:rsidR="0017725D">
              <w:rPr>
                <w:sz w:val="20"/>
                <w:szCs w:val="20"/>
                <w:lang w:val="en-GB"/>
              </w:rPr>
              <w:t>regional bureaux</w:t>
            </w:r>
          </w:p>
        </w:tc>
        <w:tc>
          <w:tcPr>
            <w:tcW w:w="1550" w:type="dxa"/>
            <w:shd w:val="clear" w:color="auto" w:fill="auto"/>
          </w:tcPr>
          <w:p w14:paraId="729EFA5A" w14:textId="77777777" w:rsidR="0049123A" w:rsidRPr="007451EF" w:rsidRDefault="0049123A" w:rsidP="0091226F">
            <w:pPr>
              <w:ind w:left="66"/>
              <w:rPr>
                <w:sz w:val="20"/>
                <w:szCs w:val="20"/>
                <w:lang w:val="en-GB"/>
              </w:rPr>
            </w:pPr>
          </w:p>
        </w:tc>
        <w:tc>
          <w:tcPr>
            <w:tcW w:w="1960" w:type="dxa"/>
            <w:shd w:val="clear" w:color="auto" w:fill="auto"/>
          </w:tcPr>
          <w:p w14:paraId="57F752B8" w14:textId="6B66CF37" w:rsidR="0049123A" w:rsidRPr="007451EF" w:rsidRDefault="0049123A" w:rsidP="0091226F">
            <w:pPr>
              <w:ind w:left="72"/>
              <w:rPr>
                <w:sz w:val="20"/>
                <w:szCs w:val="20"/>
                <w:lang w:val="en-GB"/>
              </w:rPr>
            </w:pPr>
          </w:p>
        </w:tc>
      </w:tr>
      <w:tr w:rsidR="0049123A" w:rsidRPr="007451EF" w14:paraId="77DE4085" w14:textId="77777777" w:rsidTr="00D2041E">
        <w:tc>
          <w:tcPr>
            <w:tcW w:w="13400" w:type="dxa"/>
            <w:gridSpan w:val="5"/>
            <w:shd w:val="clear" w:color="auto" w:fill="E6E6E6"/>
          </w:tcPr>
          <w:p w14:paraId="1111EDD8" w14:textId="63C5E818" w:rsidR="00B97AFE" w:rsidRPr="007451EF" w:rsidRDefault="0049123A" w:rsidP="00660FFF">
            <w:pPr>
              <w:pStyle w:val="Heading8"/>
              <w:spacing w:before="0"/>
              <w:ind w:right="29"/>
              <w:jc w:val="both"/>
              <w:rPr>
                <w:rFonts w:ascii="Times New Roman" w:hAnsi="Times New Roman" w:cs="Times New Roman"/>
                <w:b/>
                <w:sz w:val="20"/>
                <w:szCs w:val="20"/>
                <w:lang w:val="en-GB"/>
              </w:rPr>
            </w:pPr>
            <w:r w:rsidRPr="007451EF">
              <w:rPr>
                <w:rFonts w:ascii="Times New Roman" w:hAnsi="Times New Roman" w:cs="Times New Roman"/>
                <w:b/>
                <w:sz w:val="20"/>
                <w:szCs w:val="20"/>
                <w:lang w:val="en-GB"/>
              </w:rPr>
              <w:t xml:space="preserve">Recommendation 6. </w:t>
            </w:r>
            <w:r w:rsidR="004D50D1" w:rsidRPr="004D50D1">
              <w:rPr>
                <w:rFonts w:ascii="Times New Roman" w:hAnsi="Times New Roman" w:cs="Times New Roman"/>
                <w:b/>
                <w:sz w:val="20"/>
                <w:szCs w:val="20"/>
                <w:lang w:val="en-GB"/>
              </w:rPr>
              <w:t>To deliver fully on the promise in the Strategic Plan to evolve and innovate its business model, UNDP should fully operationalize adaptive management, additional funding models and financing capabilities to support systems transformation for countries to achieve the Sustainable Development Goals. This should address constraints to the funding of integrated programmes, portfolios, platforms and innovation and allow the organization to move away from operating mainly with projectized funding.</w:t>
            </w:r>
          </w:p>
        </w:tc>
      </w:tr>
      <w:tr w:rsidR="0049123A" w:rsidRPr="007451EF" w14:paraId="32671C77" w14:textId="77777777" w:rsidTr="00D2041E">
        <w:tc>
          <w:tcPr>
            <w:tcW w:w="13400" w:type="dxa"/>
            <w:gridSpan w:val="5"/>
            <w:shd w:val="clear" w:color="auto" w:fill="F3F3F3"/>
          </w:tcPr>
          <w:p w14:paraId="245E3258" w14:textId="77777777" w:rsidR="0049123A" w:rsidRPr="007451EF" w:rsidRDefault="0049123A" w:rsidP="0091226F">
            <w:pPr>
              <w:tabs>
                <w:tab w:val="left" w:pos="2880"/>
              </w:tabs>
              <w:jc w:val="both"/>
              <w:rPr>
                <w:sz w:val="20"/>
                <w:szCs w:val="20"/>
                <w:lang w:val="en-GB"/>
              </w:rPr>
            </w:pPr>
            <w:r w:rsidRPr="007451EF">
              <w:rPr>
                <w:b/>
                <w:sz w:val="20"/>
                <w:szCs w:val="20"/>
                <w:lang w:val="en-GB"/>
              </w:rPr>
              <w:t>Management response:</w:t>
            </w:r>
            <w:r w:rsidRPr="007451EF">
              <w:rPr>
                <w:sz w:val="20"/>
                <w:szCs w:val="20"/>
                <w:lang w:val="en-GB"/>
              </w:rPr>
              <w:t xml:space="preserve"> </w:t>
            </w:r>
          </w:p>
          <w:p w14:paraId="25ABDB40" w14:textId="77777777" w:rsidR="00B97AFE" w:rsidRPr="00DE283B" w:rsidRDefault="00B97AFE" w:rsidP="0091226F">
            <w:pPr>
              <w:tabs>
                <w:tab w:val="left" w:pos="2880"/>
              </w:tabs>
              <w:jc w:val="both"/>
              <w:rPr>
                <w:sz w:val="12"/>
                <w:szCs w:val="12"/>
                <w:lang w:val="en-GB"/>
              </w:rPr>
            </w:pPr>
          </w:p>
          <w:p w14:paraId="0F95B560" w14:textId="2EACAD4F" w:rsidR="00D1038D" w:rsidRPr="007451EF" w:rsidRDefault="00D1038D" w:rsidP="00DE283B">
            <w:pPr>
              <w:spacing w:after="120"/>
              <w:jc w:val="both"/>
              <w:textAlignment w:val="baseline"/>
              <w:rPr>
                <w:rFonts w:eastAsia="Times New Roman"/>
                <w:sz w:val="20"/>
                <w:szCs w:val="20"/>
                <w:lang w:val="en-GB" w:eastAsia="ja-JP"/>
              </w:rPr>
            </w:pPr>
            <w:r w:rsidRPr="007451EF">
              <w:rPr>
                <w:rFonts w:eastAsia="Times New Roman"/>
                <w:sz w:val="20"/>
                <w:szCs w:val="20"/>
                <w:lang w:eastAsia="ja-JP"/>
              </w:rPr>
              <w:t>UNDP agrees with </w:t>
            </w:r>
            <w:r w:rsidR="0017725D">
              <w:rPr>
                <w:rFonts w:eastAsia="Times New Roman"/>
                <w:b/>
                <w:bCs/>
                <w:sz w:val="20"/>
                <w:szCs w:val="20"/>
                <w:lang w:eastAsia="ja-JP"/>
              </w:rPr>
              <w:t>r</w:t>
            </w:r>
            <w:r w:rsidRPr="007451EF">
              <w:rPr>
                <w:rFonts w:eastAsia="Times New Roman"/>
                <w:b/>
                <w:bCs/>
                <w:sz w:val="20"/>
                <w:szCs w:val="20"/>
                <w:lang w:eastAsia="ja-JP"/>
              </w:rPr>
              <w:t>ecommendation 6</w:t>
            </w:r>
            <w:r w:rsidRPr="007451EF">
              <w:rPr>
                <w:rFonts w:eastAsia="Times New Roman"/>
                <w:sz w:val="20"/>
                <w:szCs w:val="20"/>
                <w:lang w:eastAsia="ja-JP"/>
              </w:rPr>
              <w:t xml:space="preserve">. Increasing the levels of quality funding (un-earmarked and lightly-earmarked resources) forms an important part of </w:t>
            </w:r>
            <w:r w:rsidR="0017725D">
              <w:rPr>
                <w:rFonts w:eastAsia="Times New Roman"/>
                <w:sz w:val="20"/>
                <w:szCs w:val="20"/>
                <w:lang w:eastAsia="ja-JP"/>
              </w:rPr>
              <w:t xml:space="preserve">the </w:t>
            </w:r>
            <w:r w:rsidRPr="007451EF">
              <w:rPr>
                <w:rFonts w:eastAsia="Times New Roman"/>
                <w:sz w:val="20"/>
                <w:szCs w:val="20"/>
                <w:lang w:eastAsia="ja-JP"/>
              </w:rPr>
              <w:t xml:space="preserve">overall </w:t>
            </w:r>
            <w:r w:rsidR="0017725D">
              <w:rPr>
                <w:rFonts w:eastAsia="Times New Roman"/>
                <w:sz w:val="20"/>
                <w:szCs w:val="20"/>
                <w:lang w:eastAsia="ja-JP"/>
              </w:rPr>
              <w:t xml:space="preserve">UNDP </w:t>
            </w:r>
            <w:r w:rsidRPr="007451EF">
              <w:rPr>
                <w:rFonts w:eastAsia="Times New Roman"/>
                <w:sz w:val="20"/>
                <w:szCs w:val="20"/>
                <w:lang w:eastAsia="ja-JP"/>
              </w:rPr>
              <w:t xml:space="preserve">resource mobilization strategy. It aligns with the </w:t>
            </w:r>
            <w:r w:rsidR="0017725D">
              <w:rPr>
                <w:rFonts w:eastAsia="Times New Roman"/>
                <w:sz w:val="20"/>
                <w:szCs w:val="20"/>
                <w:lang w:eastAsia="ja-JP"/>
              </w:rPr>
              <w:t>f</w:t>
            </w:r>
            <w:r w:rsidRPr="007451EF">
              <w:rPr>
                <w:rFonts w:eastAsia="Times New Roman"/>
                <w:sz w:val="20"/>
                <w:szCs w:val="20"/>
                <w:lang w:eastAsia="ja-JP"/>
              </w:rPr>
              <w:t xml:space="preserve">unding </w:t>
            </w:r>
            <w:r w:rsidR="0017725D">
              <w:rPr>
                <w:rFonts w:eastAsia="Times New Roman"/>
                <w:sz w:val="20"/>
                <w:szCs w:val="20"/>
                <w:lang w:eastAsia="ja-JP"/>
              </w:rPr>
              <w:t>c</w:t>
            </w:r>
            <w:r w:rsidRPr="007451EF">
              <w:rPr>
                <w:rFonts w:eastAsia="Times New Roman"/>
                <w:sz w:val="20"/>
                <w:szCs w:val="20"/>
                <w:lang w:eastAsia="ja-JP"/>
              </w:rPr>
              <w:t xml:space="preserve">ompact and the mutual commitment between </w:t>
            </w:r>
            <w:r w:rsidR="0017725D">
              <w:rPr>
                <w:rFonts w:eastAsia="Times New Roman"/>
                <w:sz w:val="20"/>
                <w:szCs w:val="20"/>
                <w:lang w:eastAsia="ja-JP"/>
              </w:rPr>
              <w:t>M</w:t>
            </w:r>
            <w:r w:rsidRPr="007451EF">
              <w:rPr>
                <w:rFonts w:eastAsia="Times New Roman"/>
                <w:sz w:val="20"/>
                <w:szCs w:val="20"/>
                <w:lang w:eastAsia="ja-JP"/>
              </w:rPr>
              <w:t xml:space="preserve">ember </w:t>
            </w:r>
            <w:r w:rsidR="0017725D">
              <w:rPr>
                <w:rFonts w:eastAsia="Times New Roman"/>
                <w:sz w:val="20"/>
                <w:szCs w:val="20"/>
                <w:lang w:eastAsia="ja-JP"/>
              </w:rPr>
              <w:t>S</w:t>
            </w:r>
            <w:r w:rsidRPr="007451EF">
              <w:rPr>
                <w:rFonts w:eastAsia="Times New Roman"/>
                <w:sz w:val="20"/>
                <w:szCs w:val="20"/>
                <w:lang w:eastAsia="ja-JP"/>
              </w:rPr>
              <w:t>tates and the wider U</w:t>
            </w:r>
            <w:r w:rsidR="0017725D">
              <w:rPr>
                <w:rFonts w:eastAsia="Times New Roman"/>
                <w:sz w:val="20"/>
                <w:szCs w:val="20"/>
                <w:lang w:eastAsia="ja-JP"/>
              </w:rPr>
              <w:t xml:space="preserve">nited </w:t>
            </w:r>
            <w:r w:rsidRPr="007451EF">
              <w:rPr>
                <w:rFonts w:eastAsia="Times New Roman"/>
                <w:sz w:val="20"/>
                <w:szCs w:val="20"/>
                <w:lang w:eastAsia="ja-JP"/>
              </w:rPr>
              <w:t>N</w:t>
            </w:r>
            <w:r w:rsidR="0017725D">
              <w:rPr>
                <w:rFonts w:eastAsia="Times New Roman"/>
                <w:sz w:val="20"/>
                <w:szCs w:val="20"/>
                <w:lang w:eastAsia="ja-JP"/>
              </w:rPr>
              <w:t>ations</w:t>
            </w:r>
            <w:r w:rsidRPr="007451EF">
              <w:rPr>
                <w:rFonts w:eastAsia="Times New Roman"/>
                <w:sz w:val="20"/>
                <w:szCs w:val="20"/>
                <w:lang w:eastAsia="ja-JP"/>
              </w:rPr>
              <w:t xml:space="preserve"> development system towards increasing the share of regular </w:t>
            </w:r>
            <w:r w:rsidR="0003403F">
              <w:rPr>
                <w:rFonts w:eastAsia="Times New Roman"/>
                <w:sz w:val="20"/>
                <w:szCs w:val="20"/>
                <w:lang w:eastAsia="ja-JP"/>
              </w:rPr>
              <w:t xml:space="preserve">resources </w:t>
            </w:r>
            <w:r w:rsidRPr="007451EF">
              <w:rPr>
                <w:rFonts w:eastAsia="Times New Roman"/>
                <w:sz w:val="20"/>
                <w:szCs w:val="20"/>
                <w:lang w:eastAsia="ja-JP"/>
              </w:rPr>
              <w:t xml:space="preserve">and thematic and pooled funding. </w:t>
            </w:r>
          </w:p>
          <w:p w14:paraId="6938F29B" w14:textId="2542A545" w:rsidR="00D1038D" w:rsidRPr="007451EF" w:rsidRDefault="00D1038D" w:rsidP="0091226F">
            <w:pPr>
              <w:jc w:val="both"/>
              <w:textAlignment w:val="baseline"/>
              <w:rPr>
                <w:rFonts w:eastAsia="Times New Roman"/>
                <w:sz w:val="20"/>
                <w:szCs w:val="20"/>
                <w:lang w:eastAsia="ja-JP"/>
              </w:rPr>
            </w:pPr>
            <w:r w:rsidRPr="007451EF">
              <w:rPr>
                <w:rFonts w:eastAsia="Times New Roman"/>
                <w:sz w:val="20"/>
                <w:szCs w:val="20"/>
                <w:lang w:eastAsia="ja-JP"/>
              </w:rPr>
              <w:t xml:space="preserve">In support of the next strategic plan, UNDP will continue to emphasize the importance of flexible and predictable funding, noting its alignment with the </w:t>
            </w:r>
            <w:r w:rsidR="0017725D">
              <w:rPr>
                <w:rFonts w:eastAsia="Times New Roman"/>
                <w:sz w:val="20"/>
                <w:szCs w:val="20"/>
                <w:lang w:eastAsia="ja-JP"/>
              </w:rPr>
              <w:t>f</w:t>
            </w:r>
            <w:r w:rsidRPr="007451EF">
              <w:rPr>
                <w:rFonts w:eastAsia="Times New Roman"/>
                <w:sz w:val="20"/>
                <w:szCs w:val="20"/>
                <w:lang w:eastAsia="ja-JP"/>
              </w:rPr>
              <w:t xml:space="preserve">unding </w:t>
            </w:r>
            <w:r w:rsidR="004B4FA7">
              <w:rPr>
                <w:rFonts w:eastAsia="Times New Roman"/>
                <w:sz w:val="20"/>
                <w:szCs w:val="20"/>
                <w:lang w:eastAsia="ja-JP"/>
              </w:rPr>
              <w:t>c</w:t>
            </w:r>
            <w:r w:rsidRPr="007451EF">
              <w:rPr>
                <w:rFonts w:eastAsia="Times New Roman"/>
                <w:sz w:val="20"/>
                <w:szCs w:val="20"/>
                <w:lang w:eastAsia="ja-JP"/>
              </w:rPr>
              <w:t>ompact. This includes efforts to encourage multi-year pledges and agreements, as well as contributions to thematic and pooled funding. In line with the management response</w:t>
            </w:r>
            <w:r w:rsidR="0003403F">
              <w:rPr>
                <w:rFonts w:eastAsia="Times New Roman"/>
                <w:sz w:val="20"/>
                <w:szCs w:val="20"/>
                <w:lang w:eastAsia="ja-JP"/>
              </w:rPr>
              <w:t>s</w:t>
            </w:r>
            <w:r w:rsidRPr="007451EF">
              <w:rPr>
                <w:rFonts w:eastAsia="Times New Roman"/>
                <w:sz w:val="20"/>
                <w:szCs w:val="20"/>
                <w:lang w:eastAsia="ja-JP"/>
              </w:rPr>
              <w:t xml:space="preserve"> to the evaluation of UNDP development cooperation in middle</w:t>
            </w:r>
            <w:r w:rsidR="00F51B40">
              <w:rPr>
                <w:rFonts w:eastAsia="Times New Roman"/>
                <w:sz w:val="20"/>
                <w:szCs w:val="20"/>
                <w:lang w:eastAsia="ja-JP"/>
              </w:rPr>
              <w:t>-</w:t>
            </w:r>
            <w:r w:rsidRPr="007451EF">
              <w:rPr>
                <w:rFonts w:eastAsia="Times New Roman"/>
                <w:sz w:val="20"/>
                <w:szCs w:val="20"/>
                <w:lang w:eastAsia="ja-JP"/>
              </w:rPr>
              <w:t xml:space="preserve">income countries (DP/2020/22) </w:t>
            </w:r>
            <w:r w:rsidR="00F51B40">
              <w:rPr>
                <w:rFonts w:eastAsia="Times New Roman"/>
                <w:sz w:val="20"/>
                <w:szCs w:val="20"/>
                <w:lang w:eastAsia="ja-JP"/>
              </w:rPr>
              <w:t xml:space="preserve">and </w:t>
            </w:r>
            <w:r w:rsidRPr="007451EF">
              <w:rPr>
                <w:rFonts w:eastAsia="Times New Roman"/>
                <w:sz w:val="20"/>
                <w:szCs w:val="20"/>
                <w:lang w:eastAsia="ja-JP"/>
              </w:rPr>
              <w:t>the evaluation of UNDP support for climate change adaptation</w:t>
            </w:r>
            <w:r w:rsidR="0017725D">
              <w:rPr>
                <w:rFonts w:eastAsia="Times New Roman"/>
                <w:sz w:val="20"/>
                <w:szCs w:val="20"/>
                <w:lang w:eastAsia="ja-JP"/>
              </w:rPr>
              <w:t xml:space="preserve"> (</w:t>
            </w:r>
            <w:hyperlink r:id="rId25" w:history="1">
              <w:r w:rsidR="0017725D" w:rsidRPr="00EF5852">
                <w:rPr>
                  <w:rStyle w:val="Hyperlink"/>
                  <w:rFonts w:eastAsia="Times New Roman"/>
                  <w:sz w:val="20"/>
                  <w:szCs w:val="20"/>
                  <w:lang w:eastAsia="ja-JP"/>
                </w:rPr>
                <w:t>DP/2021/7</w:t>
              </w:r>
            </w:hyperlink>
            <w:r w:rsidR="0017725D">
              <w:rPr>
                <w:rFonts w:eastAsia="Times New Roman"/>
                <w:sz w:val="20"/>
                <w:szCs w:val="20"/>
                <w:lang w:eastAsia="ja-JP"/>
              </w:rPr>
              <w:t>)</w:t>
            </w:r>
            <w:r w:rsidRPr="007451EF">
              <w:rPr>
                <w:rFonts w:eastAsia="Times New Roman"/>
                <w:sz w:val="20"/>
                <w:szCs w:val="20"/>
                <w:lang w:eastAsia="ja-JP"/>
              </w:rPr>
              <w:t>, UNDP will factor the broader topic of the allocation of programme funding to countries in its engagement with the Executive Board on the integrated resources plan and integrated budget, 2022-2025</w:t>
            </w:r>
            <w:r w:rsidR="0008678A">
              <w:rPr>
                <w:rFonts w:eastAsia="Times New Roman"/>
                <w:sz w:val="20"/>
                <w:szCs w:val="20"/>
                <w:lang w:eastAsia="ja-JP"/>
              </w:rPr>
              <w:t xml:space="preserve"> and</w:t>
            </w:r>
            <w:r w:rsidRPr="007451EF">
              <w:rPr>
                <w:rFonts w:eastAsia="Times New Roman"/>
                <w:sz w:val="20"/>
                <w:szCs w:val="20"/>
                <w:lang w:eastAsia="ja-JP"/>
              </w:rPr>
              <w:t xml:space="preserve"> its midterm review. </w:t>
            </w:r>
          </w:p>
          <w:p w14:paraId="48C00C62" w14:textId="77777777" w:rsidR="00D1038D" w:rsidRPr="00DE283B" w:rsidRDefault="00D1038D" w:rsidP="0091226F">
            <w:pPr>
              <w:jc w:val="both"/>
              <w:textAlignment w:val="baseline"/>
              <w:rPr>
                <w:rFonts w:eastAsia="Times New Roman"/>
                <w:sz w:val="12"/>
                <w:szCs w:val="12"/>
                <w:lang w:val="en-GB" w:eastAsia="ja-JP"/>
              </w:rPr>
            </w:pPr>
          </w:p>
          <w:p w14:paraId="0AA7F0E8" w14:textId="3685C0ED" w:rsidR="00D1038D" w:rsidRPr="007451EF" w:rsidRDefault="00D1038D" w:rsidP="0091226F">
            <w:pPr>
              <w:jc w:val="both"/>
              <w:textAlignment w:val="baseline"/>
              <w:rPr>
                <w:rFonts w:eastAsia="Times New Roman"/>
                <w:sz w:val="20"/>
                <w:szCs w:val="20"/>
                <w:lang w:eastAsia="ja-JP"/>
              </w:rPr>
            </w:pPr>
            <w:r w:rsidRPr="007451EF">
              <w:rPr>
                <w:rFonts w:eastAsia="Times New Roman"/>
                <w:sz w:val="20"/>
                <w:szCs w:val="20"/>
                <w:lang w:eastAsia="ja-JP"/>
              </w:rPr>
              <w:t>In line with the evaluation’s recommendation and as part of the design of the new strategic plan, UNDP is taking concrete steps to shift from a project-driven approach to fundraising and advocacy at the portfolio level, supporting efforts to attract better</w:t>
            </w:r>
            <w:r w:rsidR="0017725D">
              <w:rPr>
                <w:rFonts w:eastAsia="Times New Roman"/>
                <w:sz w:val="20"/>
                <w:szCs w:val="20"/>
                <w:lang w:eastAsia="ja-JP"/>
              </w:rPr>
              <w:t>-</w:t>
            </w:r>
            <w:r w:rsidRPr="007451EF">
              <w:rPr>
                <w:rFonts w:eastAsia="Times New Roman"/>
                <w:sz w:val="20"/>
                <w:szCs w:val="20"/>
                <w:lang w:eastAsia="ja-JP"/>
              </w:rPr>
              <w:t xml:space="preserve">quality funding that is less projectized and less transactional. </w:t>
            </w:r>
            <w:r w:rsidR="0B207E3E" w:rsidRPr="007451EF">
              <w:rPr>
                <w:rFonts w:eastAsia="Times New Roman"/>
                <w:sz w:val="20"/>
                <w:szCs w:val="20"/>
                <w:lang w:eastAsia="ja-JP"/>
              </w:rPr>
              <w:t xml:space="preserve">UNDP </w:t>
            </w:r>
            <w:r w:rsidR="2958A016" w:rsidRPr="007451EF">
              <w:rPr>
                <w:rFonts w:eastAsia="Times New Roman"/>
                <w:sz w:val="20"/>
                <w:szCs w:val="20"/>
                <w:lang w:eastAsia="ja-JP"/>
              </w:rPr>
              <w:t xml:space="preserve">has developed a portfolio acceleration protocol that has been rolled out to 40 offices and should continue to leverage </w:t>
            </w:r>
            <w:r w:rsidR="0003403F">
              <w:rPr>
                <w:rFonts w:eastAsia="Times New Roman"/>
                <w:sz w:val="20"/>
                <w:szCs w:val="20"/>
                <w:lang w:eastAsia="ja-JP"/>
              </w:rPr>
              <w:t xml:space="preserve">it </w:t>
            </w:r>
            <w:r w:rsidR="2958A016" w:rsidRPr="007451EF">
              <w:rPr>
                <w:rFonts w:eastAsia="Times New Roman"/>
                <w:sz w:val="20"/>
                <w:szCs w:val="20"/>
                <w:lang w:eastAsia="ja-JP"/>
              </w:rPr>
              <w:t xml:space="preserve">as a strategic asset. </w:t>
            </w:r>
            <w:r w:rsidRPr="007451EF">
              <w:rPr>
                <w:rFonts w:eastAsia="Times New Roman"/>
                <w:sz w:val="20"/>
                <w:szCs w:val="20"/>
                <w:lang w:eastAsia="ja-JP"/>
              </w:rPr>
              <w:t xml:space="preserve">UNDP will explore using new and existing mechanisms and platforms to mobilize and channel funds to strategic initiatives as opposed to small individual projects. These strategic initiatives or “portfolio offers” in areas of work that best demonstrate </w:t>
            </w:r>
            <w:r w:rsidR="0017725D">
              <w:rPr>
                <w:rFonts w:eastAsia="Times New Roman"/>
                <w:sz w:val="20"/>
                <w:szCs w:val="20"/>
                <w:lang w:eastAsia="ja-JP"/>
              </w:rPr>
              <w:t xml:space="preserve">the </w:t>
            </w:r>
            <w:r w:rsidRPr="007451EF">
              <w:rPr>
                <w:rFonts w:eastAsia="Times New Roman"/>
                <w:sz w:val="20"/>
                <w:szCs w:val="20"/>
                <w:lang w:eastAsia="ja-JP"/>
              </w:rPr>
              <w:t>UNDP comparative advantage will be shaped by broad</w:t>
            </w:r>
            <w:r w:rsidR="0017725D">
              <w:rPr>
                <w:rFonts w:eastAsia="Times New Roman"/>
                <w:sz w:val="20"/>
                <w:szCs w:val="20"/>
                <w:lang w:eastAsia="ja-JP"/>
              </w:rPr>
              <w:t>-</w:t>
            </w:r>
            <w:r w:rsidRPr="007451EF">
              <w:rPr>
                <w:rFonts w:eastAsia="Times New Roman"/>
                <w:sz w:val="20"/>
                <w:szCs w:val="20"/>
                <w:lang w:eastAsia="ja-JP"/>
              </w:rPr>
              <w:t xml:space="preserve">based consultation with partners who share common priorities, while meeting UNDP strategic and corporate objectives. </w:t>
            </w:r>
          </w:p>
          <w:p w14:paraId="67D1BDEF" w14:textId="4BCB3BEB" w:rsidR="00D1038D" w:rsidRPr="00DE283B" w:rsidRDefault="00D1038D" w:rsidP="00DE283B">
            <w:pPr>
              <w:jc w:val="both"/>
              <w:textAlignment w:val="baseline"/>
              <w:rPr>
                <w:rFonts w:eastAsia="Times New Roman"/>
                <w:sz w:val="12"/>
                <w:szCs w:val="12"/>
                <w:lang w:eastAsia="ja-JP"/>
              </w:rPr>
            </w:pPr>
          </w:p>
          <w:p w14:paraId="4CBE0F8B" w14:textId="1FCA3336" w:rsidR="00B97AFE" w:rsidRPr="007451EF" w:rsidRDefault="00D1038D" w:rsidP="0091226F">
            <w:pPr>
              <w:jc w:val="both"/>
              <w:textAlignment w:val="baseline"/>
              <w:rPr>
                <w:rFonts w:eastAsia="Times New Roman"/>
                <w:sz w:val="20"/>
                <w:szCs w:val="20"/>
                <w:lang w:eastAsia="ja-JP"/>
              </w:rPr>
            </w:pPr>
            <w:r w:rsidRPr="007451EF">
              <w:rPr>
                <w:rFonts w:eastAsia="Times New Roman"/>
                <w:sz w:val="20"/>
                <w:szCs w:val="20"/>
                <w:lang w:eastAsia="ja-JP"/>
              </w:rPr>
              <w:t xml:space="preserve">In 2019, UNDP established the SDG Finance Sector Hub to bring coherence and scale to its work on financing for the </w:t>
            </w:r>
            <w:r w:rsidR="008907A9">
              <w:rPr>
                <w:rFonts w:eastAsia="Times New Roman"/>
                <w:sz w:val="20"/>
                <w:szCs w:val="20"/>
                <w:lang w:eastAsia="ja-JP"/>
              </w:rPr>
              <w:t>Goals</w:t>
            </w:r>
            <w:r w:rsidRPr="007451EF">
              <w:rPr>
                <w:rFonts w:eastAsia="Times New Roman"/>
                <w:sz w:val="20"/>
                <w:szCs w:val="20"/>
                <w:lang w:eastAsia="ja-JP"/>
              </w:rPr>
              <w:t>. UNDP supports countries with tailored </w:t>
            </w:r>
            <w:hyperlink r:id="rId26">
              <w:r w:rsidRPr="007451EF">
                <w:rPr>
                  <w:rFonts w:eastAsia="Times New Roman"/>
                  <w:sz w:val="20"/>
                  <w:szCs w:val="20"/>
                  <w:lang w:eastAsia="ja-JP"/>
                </w:rPr>
                <w:t>service offers</w:t>
              </w:r>
            </w:hyperlink>
            <w:r w:rsidRPr="007451EF">
              <w:rPr>
                <w:rFonts w:eastAsia="Times New Roman"/>
                <w:sz w:val="20"/>
                <w:szCs w:val="20"/>
                <w:lang w:eastAsia="ja-JP"/>
              </w:rPr>
              <w:t xml:space="preserve"> to advance financing for the </w:t>
            </w:r>
            <w:r w:rsidR="008907A9">
              <w:rPr>
                <w:rFonts w:eastAsia="Times New Roman"/>
                <w:sz w:val="20"/>
                <w:szCs w:val="20"/>
                <w:lang w:eastAsia="ja-JP"/>
              </w:rPr>
              <w:t>Goals</w:t>
            </w:r>
            <w:r w:rsidR="008907A9" w:rsidRPr="007451EF">
              <w:rPr>
                <w:rFonts w:eastAsia="Times New Roman"/>
                <w:sz w:val="20"/>
                <w:szCs w:val="20"/>
                <w:lang w:eastAsia="ja-JP"/>
              </w:rPr>
              <w:t xml:space="preserve"> </w:t>
            </w:r>
            <w:r w:rsidRPr="007451EF">
              <w:rPr>
                <w:rFonts w:eastAsia="Times New Roman"/>
                <w:sz w:val="20"/>
                <w:szCs w:val="20"/>
                <w:lang w:eastAsia="ja-JP"/>
              </w:rPr>
              <w:t xml:space="preserve">across different development contexts including fragile and conflict-affected countries and </w:t>
            </w:r>
            <w:r w:rsidR="008907A9">
              <w:rPr>
                <w:rFonts w:eastAsia="Times New Roman"/>
                <w:sz w:val="20"/>
                <w:szCs w:val="20"/>
                <w:lang w:eastAsia="ja-JP"/>
              </w:rPr>
              <w:t>s</w:t>
            </w:r>
            <w:r w:rsidRPr="007451EF">
              <w:rPr>
                <w:rFonts w:eastAsia="Times New Roman"/>
                <w:sz w:val="20"/>
                <w:szCs w:val="20"/>
                <w:lang w:eastAsia="ja-JP"/>
              </w:rPr>
              <w:t xml:space="preserve">mall </w:t>
            </w:r>
            <w:r w:rsidR="008907A9">
              <w:rPr>
                <w:rFonts w:eastAsia="Times New Roman"/>
                <w:sz w:val="20"/>
                <w:szCs w:val="20"/>
                <w:lang w:eastAsia="ja-JP"/>
              </w:rPr>
              <w:t>i</w:t>
            </w:r>
            <w:r w:rsidRPr="007451EF">
              <w:rPr>
                <w:rFonts w:eastAsia="Times New Roman"/>
                <w:sz w:val="20"/>
                <w:szCs w:val="20"/>
                <w:lang w:eastAsia="ja-JP"/>
              </w:rPr>
              <w:t xml:space="preserve">sland </w:t>
            </w:r>
            <w:r w:rsidR="008907A9">
              <w:rPr>
                <w:rFonts w:eastAsia="Times New Roman"/>
                <w:sz w:val="20"/>
                <w:szCs w:val="20"/>
                <w:lang w:eastAsia="ja-JP"/>
              </w:rPr>
              <w:t>d</w:t>
            </w:r>
            <w:r w:rsidRPr="007451EF">
              <w:rPr>
                <w:rFonts w:eastAsia="Times New Roman"/>
                <w:sz w:val="20"/>
                <w:szCs w:val="20"/>
                <w:lang w:eastAsia="ja-JP"/>
              </w:rPr>
              <w:t>eveloping States. The service offers include flagship initiatives such as </w:t>
            </w:r>
            <w:r w:rsidR="008907A9">
              <w:rPr>
                <w:rFonts w:eastAsia="Times New Roman"/>
                <w:sz w:val="20"/>
                <w:szCs w:val="20"/>
                <w:lang w:eastAsia="ja-JP"/>
              </w:rPr>
              <w:t>i</w:t>
            </w:r>
            <w:hyperlink r:id="rId27">
              <w:r w:rsidRPr="007451EF">
                <w:rPr>
                  <w:rFonts w:eastAsia="Times New Roman"/>
                  <w:sz w:val="20"/>
                  <w:szCs w:val="20"/>
                  <w:lang w:eastAsia="ja-JP"/>
                </w:rPr>
                <w:t xml:space="preserve">ntegrated </w:t>
              </w:r>
              <w:r w:rsidR="008907A9">
                <w:rPr>
                  <w:rFonts w:eastAsia="Times New Roman"/>
                  <w:sz w:val="20"/>
                  <w:szCs w:val="20"/>
                  <w:lang w:eastAsia="ja-JP"/>
                </w:rPr>
                <w:t>n</w:t>
              </w:r>
              <w:r w:rsidRPr="007451EF">
                <w:rPr>
                  <w:rFonts w:eastAsia="Times New Roman"/>
                  <w:sz w:val="20"/>
                  <w:szCs w:val="20"/>
                  <w:lang w:eastAsia="ja-JP"/>
                </w:rPr>
                <w:t xml:space="preserve">ational </w:t>
              </w:r>
              <w:r w:rsidR="008907A9">
                <w:rPr>
                  <w:rFonts w:eastAsia="Times New Roman"/>
                  <w:sz w:val="20"/>
                  <w:szCs w:val="20"/>
                  <w:lang w:eastAsia="ja-JP"/>
                </w:rPr>
                <w:t>f</w:t>
              </w:r>
              <w:r w:rsidRPr="007451EF">
                <w:rPr>
                  <w:rFonts w:eastAsia="Times New Roman"/>
                  <w:sz w:val="20"/>
                  <w:szCs w:val="20"/>
                  <w:lang w:eastAsia="ja-JP"/>
                </w:rPr>
                <w:t xml:space="preserve">inancing </w:t>
              </w:r>
              <w:r w:rsidR="008907A9">
                <w:rPr>
                  <w:rFonts w:eastAsia="Times New Roman"/>
                  <w:sz w:val="20"/>
                  <w:szCs w:val="20"/>
                  <w:lang w:eastAsia="ja-JP"/>
                </w:rPr>
                <w:t>f</w:t>
              </w:r>
              <w:r w:rsidRPr="007451EF">
                <w:rPr>
                  <w:rFonts w:eastAsia="Times New Roman"/>
                  <w:sz w:val="20"/>
                  <w:szCs w:val="20"/>
                  <w:lang w:eastAsia="ja-JP"/>
                </w:rPr>
                <w:t>rameworks</w:t>
              </w:r>
            </w:hyperlink>
            <w:r w:rsidRPr="007451EF">
              <w:rPr>
                <w:rFonts w:eastAsia="Times New Roman"/>
                <w:sz w:val="20"/>
                <w:szCs w:val="20"/>
                <w:lang w:eastAsia="ja-JP"/>
              </w:rPr>
              <w:t> to align public financing to the Goals; </w:t>
            </w:r>
            <w:r w:rsidR="00F51B40">
              <w:rPr>
                <w:rFonts w:eastAsia="Times New Roman"/>
                <w:sz w:val="20"/>
                <w:szCs w:val="20"/>
                <w:lang w:eastAsia="ja-JP"/>
              </w:rPr>
              <w:t>“</w:t>
            </w:r>
            <w:hyperlink r:id="rId28">
              <w:r w:rsidRPr="007451EF">
                <w:rPr>
                  <w:rFonts w:eastAsia="Times New Roman"/>
                  <w:sz w:val="20"/>
                  <w:szCs w:val="20"/>
                  <w:lang w:eastAsia="ja-JP"/>
                </w:rPr>
                <w:t>SDG Impact</w:t>
              </w:r>
            </w:hyperlink>
            <w:r w:rsidR="00F51B40">
              <w:rPr>
                <w:rFonts w:eastAsia="Times New Roman"/>
                <w:sz w:val="20"/>
                <w:szCs w:val="20"/>
                <w:lang w:eastAsia="ja-JP"/>
              </w:rPr>
              <w:t>”</w:t>
            </w:r>
            <w:r w:rsidRPr="007451EF">
              <w:rPr>
                <w:rFonts w:eastAsia="Times New Roman"/>
                <w:sz w:val="20"/>
                <w:szCs w:val="20"/>
                <w:lang w:eastAsia="ja-JP"/>
              </w:rPr>
              <w:t> to bring in the private sector; </w:t>
            </w:r>
            <w:r w:rsidR="0003403F">
              <w:rPr>
                <w:rFonts w:eastAsia="Times New Roman"/>
                <w:sz w:val="20"/>
                <w:szCs w:val="20"/>
                <w:lang w:eastAsia="ja-JP"/>
              </w:rPr>
              <w:t xml:space="preserve">the </w:t>
            </w:r>
            <w:hyperlink r:id="rId29">
              <w:r w:rsidRPr="007451EF">
                <w:rPr>
                  <w:rFonts w:eastAsia="Times New Roman"/>
                  <w:sz w:val="20"/>
                  <w:szCs w:val="20"/>
                  <w:lang w:eastAsia="ja-JP"/>
                </w:rPr>
                <w:t>Insurance and Risk Finance Facility</w:t>
              </w:r>
            </w:hyperlink>
            <w:r w:rsidRPr="007451EF">
              <w:rPr>
                <w:rFonts w:eastAsia="Times New Roman"/>
                <w:sz w:val="20"/>
                <w:szCs w:val="20"/>
                <w:lang w:eastAsia="ja-JP"/>
              </w:rPr>
              <w:t> to build resilience from national to local levels; and exploring the potential of digital finance with UNCDF. </w:t>
            </w:r>
          </w:p>
        </w:tc>
      </w:tr>
      <w:tr w:rsidR="0049123A" w:rsidRPr="007451EF" w14:paraId="11D174B5" w14:textId="77777777" w:rsidTr="00D2041E">
        <w:tc>
          <w:tcPr>
            <w:tcW w:w="5030" w:type="dxa"/>
            <w:shd w:val="clear" w:color="auto" w:fill="auto"/>
          </w:tcPr>
          <w:p w14:paraId="5A6D3FC8" w14:textId="6ACF13ED" w:rsidR="0049123A" w:rsidRPr="007451EF" w:rsidRDefault="0049123A" w:rsidP="0091226F">
            <w:pPr>
              <w:ind w:left="330" w:hanging="360"/>
              <w:rPr>
                <w:rFonts w:eastAsia="Calibri"/>
                <w:sz w:val="20"/>
                <w:szCs w:val="20"/>
                <w:lang w:val="en-GB"/>
              </w:rPr>
            </w:pPr>
            <w:r w:rsidRPr="007451EF">
              <w:rPr>
                <w:rFonts w:eastAsia="Calibri"/>
                <w:sz w:val="20"/>
                <w:szCs w:val="20"/>
                <w:lang w:val="en-GB"/>
              </w:rPr>
              <w:lastRenderedPageBreak/>
              <w:t xml:space="preserve">6.1 </w:t>
            </w:r>
            <w:r w:rsidR="007333D3" w:rsidRPr="007451EF">
              <w:rPr>
                <w:rFonts w:eastAsia="Calibri"/>
                <w:sz w:val="20"/>
                <w:szCs w:val="20"/>
                <w:lang w:val="en-GB"/>
              </w:rPr>
              <w:t>P</w:t>
            </w:r>
            <w:r w:rsidRPr="007451EF">
              <w:rPr>
                <w:rFonts w:eastAsia="Calibri"/>
                <w:sz w:val="20"/>
                <w:szCs w:val="20"/>
                <w:lang w:val="en-GB"/>
              </w:rPr>
              <w:t>rovide regular update</w:t>
            </w:r>
            <w:r w:rsidR="008907A9">
              <w:rPr>
                <w:rFonts w:eastAsia="Calibri"/>
                <w:sz w:val="20"/>
                <w:szCs w:val="20"/>
                <w:lang w:val="en-GB"/>
              </w:rPr>
              <w:t>s</w:t>
            </w:r>
            <w:r w:rsidRPr="007451EF">
              <w:rPr>
                <w:rFonts w:eastAsia="Calibri"/>
                <w:sz w:val="20"/>
                <w:szCs w:val="20"/>
                <w:lang w:val="en-GB"/>
              </w:rPr>
              <w:t xml:space="preserve"> on progress in the implementation of the </w:t>
            </w:r>
            <w:r w:rsidR="008907A9">
              <w:rPr>
                <w:rFonts w:eastAsia="Calibri"/>
                <w:sz w:val="20"/>
                <w:szCs w:val="20"/>
                <w:lang w:val="en-GB"/>
              </w:rPr>
              <w:t>f</w:t>
            </w:r>
            <w:r w:rsidRPr="007451EF">
              <w:rPr>
                <w:rFonts w:eastAsia="Calibri"/>
                <w:sz w:val="20"/>
                <w:szCs w:val="20"/>
                <w:lang w:val="en-GB"/>
              </w:rPr>
              <w:t xml:space="preserve">unding </w:t>
            </w:r>
            <w:r w:rsidR="008907A9">
              <w:rPr>
                <w:rFonts w:eastAsia="Calibri"/>
                <w:sz w:val="20"/>
                <w:szCs w:val="20"/>
                <w:lang w:val="en-GB"/>
              </w:rPr>
              <w:t>c</w:t>
            </w:r>
            <w:r w:rsidRPr="007451EF">
              <w:rPr>
                <w:rFonts w:eastAsia="Calibri"/>
                <w:sz w:val="20"/>
                <w:szCs w:val="20"/>
                <w:lang w:val="en-GB"/>
              </w:rPr>
              <w:t>ompact commitments, including the shift to flexible funding</w:t>
            </w:r>
            <w:r w:rsidR="00CE5965" w:rsidRPr="007451EF">
              <w:rPr>
                <w:rFonts w:eastAsia="Calibri"/>
                <w:sz w:val="20"/>
                <w:szCs w:val="20"/>
                <w:lang w:val="en-GB"/>
              </w:rPr>
              <w:t>,</w:t>
            </w:r>
            <w:r w:rsidR="007333D3" w:rsidRPr="007451EF">
              <w:rPr>
                <w:rFonts w:eastAsia="Calibri"/>
                <w:sz w:val="20"/>
                <w:szCs w:val="20"/>
                <w:lang w:val="en-GB"/>
              </w:rPr>
              <w:t xml:space="preserve"> through the </w:t>
            </w:r>
            <w:r w:rsidR="008907A9">
              <w:rPr>
                <w:rFonts w:eastAsia="Calibri"/>
                <w:sz w:val="20"/>
                <w:szCs w:val="20"/>
                <w:lang w:val="en-GB"/>
              </w:rPr>
              <w:t>s</w:t>
            </w:r>
            <w:r w:rsidR="007333D3" w:rsidRPr="007451EF">
              <w:rPr>
                <w:rFonts w:eastAsia="Calibri"/>
                <w:sz w:val="20"/>
                <w:szCs w:val="20"/>
                <w:lang w:val="en-GB"/>
              </w:rPr>
              <w:t xml:space="preserve">tructured </w:t>
            </w:r>
            <w:r w:rsidR="008907A9">
              <w:rPr>
                <w:rFonts w:eastAsia="Calibri"/>
                <w:sz w:val="20"/>
                <w:szCs w:val="20"/>
                <w:lang w:val="en-GB"/>
              </w:rPr>
              <w:t>f</w:t>
            </w:r>
            <w:r w:rsidR="007333D3" w:rsidRPr="007451EF">
              <w:rPr>
                <w:rFonts w:eastAsia="Calibri"/>
                <w:sz w:val="20"/>
                <w:szCs w:val="20"/>
                <w:lang w:val="en-GB"/>
              </w:rPr>
              <w:t xml:space="preserve">unding </w:t>
            </w:r>
            <w:r w:rsidR="008907A9">
              <w:rPr>
                <w:rFonts w:eastAsia="Calibri"/>
                <w:sz w:val="20"/>
                <w:szCs w:val="20"/>
                <w:lang w:val="en-GB"/>
              </w:rPr>
              <w:t>d</w:t>
            </w:r>
            <w:r w:rsidR="633C21B5" w:rsidRPr="007451EF">
              <w:rPr>
                <w:rFonts w:eastAsia="Calibri"/>
                <w:sz w:val="20"/>
                <w:szCs w:val="20"/>
                <w:lang w:val="en-GB"/>
              </w:rPr>
              <w:t>ialogue</w:t>
            </w:r>
            <w:r w:rsidR="4B9601DD" w:rsidRPr="007451EF">
              <w:rPr>
                <w:rFonts w:eastAsia="Calibri"/>
                <w:sz w:val="20"/>
                <w:szCs w:val="20"/>
                <w:lang w:val="en-GB"/>
              </w:rPr>
              <w:t>s and accompanying</w:t>
            </w:r>
            <w:r w:rsidR="633C21B5" w:rsidRPr="007451EF">
              <w:rPr>
                <w:rFonts w:eastAsia="Calibri"/>
                <w:sz w:val="20"/>
                <w:szCs w:val="20"/>
                <w:lang w:val="en-GB"/>
              </w:rPr>
              <w:t xml:space="preserve"> report</w:t>
            </w:r>
            <w:r w:rsidR="715CD177" w:rsidRPr="007451EF">
              <w:rPr>
                <w:rFonts w:eastAsia="Calibri"/>
                <w:sz w:val="20"/>
                <w:szCs w:val="20"/>
                <w:lang w:val="en-GB"/>
              </w:rPr>
              <w:t>s</w:t>
            </w:r>
          </w:p>
        </w:tc>
        <w:tc>
          <w:tcPr>
            <w:tcW w:w="2820" w:type="dxa"/>
            <w:shd w:val="clear" w:color="auto" w:fill="auto"/>
          </w:tcPr>
          <w:p w14:paraId="2C34D351" w14:textId="19B3CC67" w:rsidR="0049123A" w:rsidRPr="007451EF" w:rsidRDefault="0049123A" w:rsidP="0091226F">
            <w:pPr>
              <w:ind w:firstLine="8"/>
              <w:rPr>
                <w:rFonts w:eastAsia="Calibri"/>
                <w:sz w:val="20"/>
                <w:szCs w:val="20"/>
                <w:lang w:val="en-GB"/>
              </w:rPr>
            </w:pPr>
            <w:r w:rsidRPr="007451EF">
              <w:rPr>
                <w:rFonts w:eastAsia="Calibri"/>
                <w:sz w:val="20"/>
                <w:szCs w:val="20"/>
                <w:lang w:val="en-GB"/>
              </w:rPr>
              <w:t xml:space="preserve">December </w:t>
            </w:r>
            <w:r w:rsidR="75EBB2BF" w:rsidRPr="007451EF">
              <w:rPr>
                <w:rFonts w:eastAsia="Calibri"/>
                <w:sz w:val="20"/>
                <w:szCs w:val="20"/>
                <w:lang w:val="en-GB"/>
              </w:rPr>
              <w:t>202</w:t>
            </w:r>
            <w:r w:rsidR="144B2037" w:rsidRPr="007451EF">
              <w:rPr>
                <w:rFonts w:eastAsia="Calibri"/>
                <w:sz w:val="20"/>
                <w:szCs w:val="20"/>
                <w:lang w:val="en-GB"/>
              </w:rPr>
              <w:t>3</w:t>
            </w:r>
          </w:p>
        </w:tc>
        <w:tc>
          <w:tcPr>
            <w:tcW w:w="2040" w:type="dxa"/>
            <w:shd w:val="clear" w:color="auto" w:fill="auto"/>
          </w:tcPr>
          <w:p w14:paraId="019BA757" w14:textId="0D728B77" w:rsidR="0049123A" w:rsidRPr="007451EF" w:rsidRDefault="0049123A" w:rsidP="0091226F">
            <w:pPr>
              <w:rPr>
                <w:rFonts w:eastAsia="Calibri"/>
                <w:sz w:val="20"/>
                <w:szCs w:val="20"/>
                <w:lang w:val="en-GB"/>
              </w:rPr>
            </w:pPr>
            <w:r w:rsidRPr="007451EF">
              <w:rPr>
                <w:rFonts w:eastAsia="Calibri"/>
                <w:sz w:val="20"/>
                <w:szCs w:val="20"/>
                <w:lang w:val="en-GB"/>
              </w:rPr>
              <w:t>Ex</w:t>
            </w:r>
            <w:r w:rsidR="008907A9">
              <w:rPr>
                <w:rFonts w:eastAsia="Calibri"/>
                <w:sz w:val="20"/>
                <w:szCs w:val="20"/>
                <w:lang w:val="en-GB"/>
              </w:rPr>
              <w:t xml:space="preserve">ecutive </w:t>
            </w:r>
            <w:r w:rsidRPr="007451EF">
              <w:rPr>
                <w:rFonts w:eastAsia="Calibri"/>
                <w:sz w:val="20"/>
                <w:szCs w:val="20"/>
                <w:lang w:val="en-GB"/>
              </w:rPr>
              <w:t>O</w:t>
            </w:r>
            <w:r w:rsidR="008907A9">
              <w:rPr>
                <w:rFonts w:eastAsia="Calibri"/>
                <w:sz w:val="20"/>
                <w:szCs w:val="20"/>
                <w:lang w:val="en-GB"/>
              </w:rPr>
              <w:t>ffice</w:t>
            </w:r>
            <w:r w:rsidR="00FE7835" w:rsidRPr="007451EF">
              <w:rPr>
                <w:rFonts w:eastAsia="Calibri"/>
                <w:sz w:val="20"/>
                <w:szCs w:val="20"/>
                <w:lang w:val="en-GB"/>
              </w:rPr>
              <w:t xml:space="preserve">, </w:t>
            </w:r>
            <w:r w:rsidRPr="007451EF">
              <w:rPr>
                <w:rFonts w:eastAsia="Calibri"/>
                <w:sz w:val="20"/>
                <w:szCs w:val="20"/>
                <w:lang w:val="en-GB"/>
              </w:rPr>
              <w:t>BERA</w:t>
            </w:r>
            <w:r w:rsidR="00FE7835" w:rsidRPr="007451EF">
              <w:rPr>
                <w:rFonts w:eastAsia="Calibri"/>
                <w:sz w:val="20"/>
                <w:szCs w:val="20"/>
                <w:lang w:val="en-GB"/>
              </w:rPr>
              <w:t xml:space="preserve">, </w:t>
            </w:r>
            <w:r w:rsidRPr="007451EF">
              <w:rPr>
                <w:rFonts w:eastAsia="Calibri"/>
                <w:sz w:val="20"/>
                <w:szCs w:val="20"/>
                <w:lang w:val="en-GB"/>
              </w:rPr>
              <w:t>BPPS</w:t>
            </w:r>
            <w:r w:rsidR="00FE7835" w:rsidRPr="007451EF">
              <w:rPr>
                <w:rFonts w:eastAsia="Calibri"/>
                <w:sz w:val="20"/>
                <w:szCs w:val="20"/>
                <w:lang w:val="en-GB"/>
              </w:rPr>
              <w:t xml:space="preserve">, </w:t>
            </w:r>
            <w:r w:rsidRPr="007451EF">
              <w:rPr>
                <w:rFonts w:eastAsia="Calibri"/>
                <w:sz w:val="20"/>
                <w:szCs w:val="20"/>
                <w:lang w:val="en-GB"/>
              </w:rPr>
              <w:t>C</w:t>
            </w:r>
            <w:r w:rsidR="008907A9">
              <w:rPr>
                <w:rFonts w:eastAsia="Calibri"/>
                <w:sz w:val="20"/>
                <w:szCs w:val="20"/>
                <w:lang w:val="en-GB"/>
              </w:rPr>
              <w:t xml:space="preserve">risis </w:t>
            </w:r>
            <w:r w:rsidRPr="007451EF">
              <w:rPr>
                <w:rFonts w:eastAsia="Calibri"/>
                <w:sz w:val="20"/>
                <w:szCs w:val="20"/>
                <w:lang w:val="en-GB"/>
              </w:rPr>
              <w:t>B</w:t>
            </w:r>
            <w:r w:rsidR="008907A9">
              <w:rPr>
                <w:rFonts w:eastAsia="Calibri"/>
                <w:sz w:val="20"/>
                <w:szCs w:val="20"/>
                <w:lang w:val="en-GB"/>
              </w:rPr>
              <w:t>ureau</w:t>
            </w:r>
            <w:r w:rsidR="00FE7835" w:rsidRPr="007451EF">
              <w:rPr>
                <w:rFonts w:eastAsia="Calibri"/>
                <w:sz w:val="20"/>
                <w:szCs w:val="20"/>
                <w:lang w:val="en-GB"/>
              </w:rPr>
              <w:t xml:space="preserve">, </w:t>
            </w:r>
            <w:r w:rsidR="008907A9">
              <w:rPr>
                <w:rFonts w:eastAsia="Calibri"/>
                <w:sz w:val="20"/>
                <w:szCs w:val="20"/>
                <w:lang w:val="en-GB"/>
              </w:rPr>
              <w:t>regional bureaux</w:t>
            </w:r>
          </w:p>
        </w:tc>
        <w:tc>
          <w:tcPr>
            <w:tcW w:w="1550" w:type="dxa"/>
            <w:shd w:val="clear" w:color="auto" w:fill="auto"/>
          </w:tcPr>
          <w:p w14:paraId="4B6F7112" w14:textId="77777777" w:rsidR="0049123A" w:rsidRPr="007451EF" w:rsidRDefault="0049123A" w:rsidP="0091226F">
            <w:pPr>
              <w:ind w:left="-24"/>
              <w:rPr>
                <w:rFonts w:eastAsia="Calibri"/>
                <w:sz w:val="20"/>
                <w:szCs w:val="20"/>
                <w:lang w:val="en-GB"/>
              </w:rPr>
            </w:pPr>
          </w:p>
        </w:tc>
        <w:tc>
          <w:tcPr>
            <w:tcW w:w="1960" w:type="dxa"/>
            <w:shd w:val="clear" w:color="auto" w:fill="auto"/>
          </w:tcPr>
          <w:p w14:paraId="0D51AFC9" w14:textId="7F7200C4" w:rsidR="0049123A" w:rsidRPr="007451EF" w:rsidRDefault="0049123A" w:rsidP="0091226F">
            <w:pPr>
              <w:ind w:left="72"/>
              <w:rPr>
                <w:rFonts w:eastAsia="Calibri"/>
                <w:sz w:val="20"/>
                <w:szCs w:val="20"/>
                <w:lang w:val="en-GB"/>
              </w:rPr>
            </w:pPr>
          </w:p>
        </w:tc>
      </w:tr>
      <w:tr w:rsidR="00670D7C" w:rsidRPr="007451EF" w14:paraId="6DFBE7D8" w14:textId="77777777" w:rsidTr="00D2041E">
        <w:tc>
          <w:tcPr>
            <w:tcW w:w="5030" w:type="dxa"/>
            <w:shd w:val="clear" w:color="auto" w:fill="auto"/>
          </w:tcPr>
          <w:p w14:paraId="243AFC94" w14:textId="7E5D089A" w:rsidR="00670D7C" w:rsidRPr="007451EF" w:rsidRDefault="002E4103" w:rsidP="0091226F">
            <w:pPr>
              <w:ind w:left="330" w:hanging="360"/>
              <w:rPr>
                <w:rFonts w:eastAsia="Calibri"/>
                <w:sz w:val="20"/>
                <w:szCs w:val="20"/>
                <w:lang w:val="en-GB"/>
              </w:rPr>
            </w:pPr>
            <w:r w:rsidRPr="007451EF">
              <w:rPr>
                <w:rFonts w:eastAsia="Calibri"/>
                <w:sz w:val="20"/>
                <w:szCs w:val="20"/>
                <w:lang w:val="en-GB"/>
              </w:rPr>
              <w:t>6.2 Develop a framework for the integration of portfolio approaches into UNDP internal programmatic and operational rules and regulations, systems and capabilities</w:t>
            </w:r>
          </w:p>
        </w:tc>
        <w:tc>
          <w:tcPr>
            <w:tcW w:w="2820" w:type="dxa"/>
            <w:shd w:val="clear" w:color="auto" w:fill="auto"/>
          </w:tcPr>
          <w:p w14:paraId="05F86FF2" w14:textId="077ABDE6" w:rsidR="00670D7C" w:rsidRPr="007451EF" w:rsidRDefault="0009225D" w:rsidP="0091226F">
            <w:pPr>
              <w:ind w:firstLine="8"/>
              <w:rPr>
                <w:rFonts w:eastAsia="Calibri"/>
                <w:sz w:val="20"/>
                <w:szCs w:val="20"/>
                <w:lang w:val="en-GB"/>
              </w:rPr>
            </w:pPr>
            <w:r w:rsidRPr="007451EF">
              <w:rPr>
                <w:rFonts w:eastAsia="Calibri"/>
                <w:sz w:val="20"/>
                <w:szCs w:val="20"/>
                <w:lang w:val="en-GB"/>
              </w:rPr>
              <w:t>December 2022</w:t>
            </w:r>
          </w:p>
        </w:tc>
        <w:tc>
          <w:tcPr>
            <w:tcW w:w="2040" w:type="dxa"/>
            <w:shd w:val="clear" w:color="auto" w:fill="auto"/>
          </w:tcPr>
          <w:p w14:paraId="26EB478B" w14:textId="571E2B04" w:rsidR="00670D7C" w:rsidRPr="007451EF" w:rsidRDefault="0077652B" w:rsidP="0091226F">
            <w:pPr>
              <w:rPr>
                <w:rFonts w:eastAsia="Calibri"/>
                <w:sz w:val="20"/>
                <w:szCs w:val="20"/>
                <w:lang w:val="en-GB"/>
              </w:rPr>
            </w:pPr>
            <w:r w:rsidRPr="007451EF">
              <w:rPr>
                <w:rFonts w:eastAsia="Calibri"/>
                <w:sz w:val="20"/>
                <w:szCs w:val="20"/>
                <w:lang w:val="en-GB"/>
              </w:rPr>
              <w:t xml:space="preserve">Executive Office, </w:t>
            </w:r>
            <w:r w:rsidR="0009225D" w:rsidRPr="007451EF">
              <w:rPr>
                <w:rFonts w:eastAsia="Calibri"/>
                <w:sz w:val="20"/>
                <w:szCs w:val="20"/>
                <w:lang w:val="en-GB"/>
              </w:rPr>
              <w:t>BPPS, BMS,</w:t>
            </w:r>
            <w:r w:rsidRPr="007451EF">
              <w:rPr>
                <w:rFonts w:eastAsia="Calibri"/>
                <w:sz w:val="20"/>
                <w:szCs w:val="20"/>
                <w:lang w:val="en-GB"/>
              </w:rPr>
              <w:t xml:space="preserve"> BERA</w:t>
            </w:r>
            <w:r w:rsidR="0009225D" w:rsidRPr="007451EF">
              <w:rPr>
                <w:rFonts w:eastAsia="Calibri"/>
                <w:sz w:val="20"/>
                <w:szCs w:val="20"/>
                <w:lang w:val="en-GB"/>
              </w:rPr>
              <w:t xml:space="preserve"> </w:t>
            </w:r>
          </w:p>
        </w:tc>
        <w:tc>
          <w:tcPr>
            <w:tcW w:w="1550" w:type="dxa"/>
            <w:shd w:val="clear" w:color="auto" w:fill="auto"/>
          </w:tcPr>
          <w:p w14:paraId="2B2474EA" w14:textId="77777777" w:rsidR="00670D7C" w:rsidRPr="007451EF" w:rsidRDefault="00670D7C" w:rsidP="0091226F">
            <w:pPr>
              <w:ind w:left="-24"/>
              <w:rPr>
                <w:rFonts w:eastAsia="Calibri"/>
                <w:sz w:val="20"/>
                <w:szCs w:val="20"/>
                <w:lang w:val="en-GB"/>
              </w:rPr>
            </w:pPr>
          </w:p>
        </w:tc>
        <w:tc>
          <w:tcPr>
            <w:tcW w:w="1960" w:type="dxa"/>
            <w:shd w:val="clear" w:color="auto" w:fill="auto"/>
          </w:tcPr>
          <w:p w14:paraId="30A6118C" w14:textId="77777777" w:rsidR="00670D7C" w:rsidRPr="007451EF" w:rsidRDefault="00670D7C" w:rsidP="0091226F">
            <w:pPr>
              <w:ind w:left="72"/>
              <w:rPr>
                <w:rFonts w:eastAsia="Calibri"/>
                <w:sz w:val="20"/>
                <w:szCs w:val="20"/>
                <w:lang w:val="en-GB"/>
              </w:rPr>
            </w:pPr>
          </w:p>
        </w:tc>
      </w:tr>
      <w:tr w:rsidR="0049123A" w:rsidRPr="007451EF" w14:paraId="56AE1386" w14:textId="77777777" w:rsidTr="00D2041E">
        <w:tc>
          <w:tcPr>
            <w:tcW w:w="13400" w:type="dxa"/>
            <w:gridSpan w:val="5"/>
            <w:shd w:val="clear" w:color="auto" w:fill="D9D9D9" w:themeFill="background1" w:themeFillShade="D9"/>
          </w:tcPr>
          <w:p w14:paraId="7A638339" w14:textId="5E2D7C3C" w:rsidR="0049123A" w:rsidRPr="00E72268" w:rsidRDefault="0049123A" w:rsidP="0091226F">
            <w:pPr>
              <w:rPr>
                <w:b/>
                <w:color w:val="000000" w:themeColor="text1"/>
                <w:sz w:val="20"/>
                <w:szCs w:val="20"/>
                <w:lang w:val="en-GB"/>
              </w:rPr>
            </w:pPr>
            <w:r w:rsidRPr="00E72268">
              <w:rPr>
                <w:b/>
                <w:color w:val="000000" w:themeColor="text1"/>
                <w:sz w:val="20"/>
                <w:szCs w:val="20"/>
                <w:lang w:val="en-GB"/>
              </w:rPr>
              <w:t xml:space="preserve">Recommendation 7. </w:t>
            </w:r>
            <w:r w:rsidR="00D31024" w:rsidRPr="00D31024">
              <w:rPr>
                <w:b/>
                <w:color w:val="000000" w:themeColor="text1"/>
                <w:sz w:val="20"/>
                <w:szCs w:val="20"/>
                <w:lang w:val="en-GB"/>
              </w:rPr>
              <w:t>In recognition that the main asset of UNDP is its workforce, the organization should timely deliver on its “People for 2030” and learning and development strategies that can improve staff capabilities for systems thinking and transformation; reward high performance that is results-focused; and enable an innovative culture within the organization.</w:t>
            </w:r>
          </w:p>
        </w:tc>
      </w:tr>
      <w:tr w:rsidR="0049123A" w:rsidRPr="007451EF" w14:paraId="66273042" w14:textId="77777777" w:rsidTr="00D2041E">
        <w:tc>
          <w:tcPr>
            <w:tcW w:w="13400" w:type="dxa"/>
            <w:gridSpan w:val="5"/>
            <w:shd w:val="clear" w:color="auto" w:fill="F2F2F2" w:themeFill="background1" w:themeFillShade="F2"/>
          </w:tcPr>
          <w:p w14:paraId="6F2FD238" w14:textId="3BEAA7CC" w:rsidR="0049123A" w:rsidRPr="007451EF" w:rsidRDefault="0049123A" w:rsidP="0091226F">
            <w:pPr>
              <w:tabs>
                <w:tab w:val="left" w:pos="2880"/>
              </w:tabs>
              <w:jc w:val="both"/>
              <w:rPr>
                <w:sz w:val="20"/>
                <w:szCs w:val="20"/>
                <w:lang w:val="en-GB"/>
              </w:rPr>
            </w:pPr>
            <w:r w:rsidRPr="007451EF">
              <w:rPr>
                <w:b/>
                <w:sz w:val="20"/>
                <w:szCs w:val="20"/>
                <w:lang w:val="en-GB"/>
              </w:rPr>
              <w:t>Management response:</w:t>
            </w:r>
            <w:r w:rsidRPr="007451EF">
              <w:rPr>
                <w:sz w:val="20"/>
                <w:szCs w:val="20"/>
                <w:lang w:val="en-GB"/>
              </w:rPr>
              <w:t xml:space="preserve"> </w:t>
            </w:r>
          </w:p>
          <w:p w14:paraId="34340A83" w14:textId="77777777" w:rsidR="00F40E10" w:rsidRPr="00E72268" w:rsidRDefault="00F40E10" w:rsidP="0091226F">
            <w:pPr>
              <w:tabs>
                <w:tab w:val="left" w:pos="2880"/>
              </w:tabs>
              <w:jc w:val="both"/>
              <w:rPr>
                <w:sz w:val="12"/>
                <w:szCs w:val="12"/>
                <w:lang w:val="en-GB"/>
              </w:rPr>
            </w:pPr>
          </w:p>
          <w:p w14:paraId="4769FE74" w14:textId="14EFC449" w:rsidR="008E0A9A" w:rsidRPr="007451EF" w:rsidRDefault="008E0A9A" w:rsidP="0091226F">
            <w:pPr>
              <w:jc w:val="both"/>
              <w:textAlignment w:val="baseline"/>
              <w:rPr>
                <w:rFonts w:eastAsia="Times New Roman"/>
                <w:color w:val="000000"/>
                <w:sz w:val="20"/>
                <w:szCs w:val="20"/>
                <w:lang w:val="en-GB" w:eastAsia="ja-JP"/>
              </w:rPr>
            </w:pPr>
            <w:r w:rsidRPr="007451EF">
              <w:rPr>
                <w:rFonts w:eastAsia="Times New Roman"/>
                <w:color w:val="000000"/>
                <w:sz w:val="20"/>
                <w:szCs w:val="20"/>
                <w:lang w:val="en-GB" w:eastAsia="ja-JP"/>
              </w:rPr>
              <w:t>UNDP welcomes </w:t>
            </w:r>
            <w:r w:rsidR="008907A9">
              <w:rPr>
                <w:rFonts w:eastAsia="Times New Roman"/>
                <w:b/>
                <w:bCs/>
                <w:color w:val="000000"/>
                <w:sz w:val="20"/>
                <w:szCs w:val="20"/>
                <w:lang w:val="en-GB" w:eastAsia="ja-JP"/>
              </w:rPr>
              <w:t>r</w:t>
            </w:r>
            <w:r w:rsidRPr="007451EF">
              <w:rPr>
                <w:rFonts w:eastAsia="Times New Roman"/>
                <w:b/>
                <w:bCs/>
                <w:color w:val="000000"/>
                <w:sz w:val="20"/>
                <w:szCs w:val="20"/>
                <w:lang w:val="en-GB" w:eastAsia="ja-JP"/>
              </w:rPr>
              <w:t>ecommendation 7</w:t>
            </w:r>
            <w:r w:rsidRPr="007451EF">
              <w:rPr>
                <w:rFonts w:eastAsia="Times New Roman"/>
                <w:color w:val="000000"/>
                <w:sz w:val="20"/>
                <w:szCs w:val="20"/>
                <w:lang w:val="en-GB" w:eastAsia="ja-JP"/>
              </w:rPr>
              <w:t xml:space="preserve">, which seeks to ensure that People for 2030 is </w:t>
            </w:r>
            <w:r w:rsidR="008907A9">
              <w:rPr>
                <w:rFonts w:eastAsia="Times New Roman"/>
                <w:color w:val="000000"/>
                <w:sz w:val="20"/>
                <w:szCs w:val="20"/>
                <w:lang w:val="en-GB" w:eastAsia="ja-JP"/>
              </w:rPr>
              <w:t>implemented</w:t>
            </w:r>
            <w:r w:rsidRPr="007451EF">
              <w:rPr>
                <w:rFonts w:eastAsia="Times New Roman"/>
                <w:color w:val="000000"/>
                <w:sz w:val="20"/>
                <w:szCs w:val="20"/>
                <w:lang w:val="en-GB" w:eastAsia="ja-JP"/>
              </w:rPr>
              <w:t xml:space="preserve">, together with learning and development strategies to improve the capabilities of its workforce. </w:t>
            </w:r>
          </w:p>
          <w:p w14:paraId="48538C78" w14:textId="77777777" w:rsidR="008E0A9A" w:rsidRPr="00E72268" w:rsidRDefault="008E0A9A" w:rsidP="0091226F">
            <w:pPr>
              <w:jc w:val="both"/>
              <w:textAlignment w:val="baseline"/>
              <w:rPr>
                <w:rFonts w:eastAsia="Times New Roman"/>
                <w:color w:val="000000"/>
                <w:sz w:val="12"/>
                <w:szCs w:val="12"/>
                <w:lang w:val="en-GB" w:eastAsia="ja-JP"/>
              </w:rPr>
            </w:pPr>
          </w:p>
          <w:p w14:paraId="4840B9C0" w14:textId="24AF9771" w:rsidR="008E0A9A" w:rsidRPr="007451EF" w:rsidRDefault="008E0A9A" w:rsidP="0091226F">
            <w:pPr>
              <w:jc w:val="both"/>
              <w:textAlignment w:val="baseline"/>
              <w:rPr>
                <w:rFonts w:eastAsia="Times New Roman"/>
                <w:sz w:val="20"/>
                <w:szCs w:val="20"/>
                <w:lang w:val="en-GB" w:eastAsia="ja-JP"/>
              </w:rPr>
            </w:pPr>
            <w:r w:rsidRPr="007451EF">
              <w:rPr>
                <w:rFonts w:eastAsia="Times New Roman"/>
                <w:color w:val="000000"/>
                <w:sz w:val="20"/>
                <w:szCs w:val="20"/>
                <w:lang w:val="en-GB" w:eastAsia="ja-JP"/>
              </w:rPr>
              <w:t xml:space="preserve">Launched in June 2019, People for 2030 aims to progressively transform </w:t>
            </w:r>
            <w:r w:rsidR="008907A9">
              <w:rPr>
                <w:rFonts w:eastAsia="Times New Roman"/>
                <w:color w:val="000000"/>
                <w:sz w:val="20"/>
                <w:szCs w:val="20"/>
                <w:lang w:val="en-GB" w:eastAsia="ja-JP"/>
              </w:rPr>
              <w:t xml:space="preserve">the </w:t>
            </w:r>
            <w:r w:rsidRPr="007451EF">
              <w:rPr>
                <w:rFonts w:eastAsia="Times New Roman"/>
                <w:color w:val="000000"/>
                <w:sz w:val="20"/>
                <w:szCs w:val="20"/>
                <w:lang w:val="en-GB" w:eastAsia="ja-JP"/>
              </w:rPr>
              <w:t xml:space="preserve">UNDP culture and capabilities to deliver better development results by equipping UNDP with a modern, forward-looking human resource function, which is both efficient and effective, addressing the root causes of issues identified in external management reviews, audit recommendations, evaluations and in the course of an extensive internal consultation exercise. </w:t>
            </w:r>
          </w:p>
          <w:p w14:paraId="7622D2A3" w14:textId="4FF39FBD" w:rsidR="008E0A9A" w:rsidRPr="00E72268" w:rsidRDefault="008E0A9A" w:rsidP="0091226F">
            <w:pPr>
              <w:jc w:val="both"/>
              <w:textAlignment w:val="baseline"/>
              <w:rPr>
                <w:rFonts w:eastAsia="Times New Roman"/>
                <w:sz w:val="12"/>
                <w:szCs w:val="12"/>
                <w:lang w:val="en-GB" w:eastAsia="ja-JP"/>
              </w:rPr>
            </w:pPr>
          </w:p>
          <w:p w14:paraId="1CC12E19" w14:textId="470A2F69" w:rsidR="008907A9" w:rsidRDefault="008E0A9A" w:rsidP="0091226F">
            <w:pPr>
              <w:jc w:val="both"/>
              <w:textAlignment w:val="baseline"/>
              <w:rPr>
                <w:rFonts w:eastAsia="Times New Roman"/>
                <w:color w:val="000000"/>
                <w:sz w:val="20"/>
                <w:szCs w:val="20"/>
                <w:lang w:val="en-GB" w:eastAsia="ja-JP"/>
              </w:rPr>
            </w:pPr>
            <w:r w:rsidRPr="007451EF">
              <w:rPr>
                <w:rFonts w:eastAsia="Times New Roman"/>
                <w:color w:val="000000"/>
                <w:sz w:val="20"/>
                <w:szCs w:val="20"/>
                <w:lang w:val="en-GB" w:eastAsia="ja-JP"/>
              </w:rPr>
              <w:t xml:space="preserve">The initial phase covers the period 2019-2021 and focuses on re-architecting UNDP policies and approaches across the field of </w:t>
            </w:r>
            <w:r w:rsidR="008907A9">
              <w:rPr>
                <w:rFonts w:eastAsia="Times New Roman"/>
                <w:color w:val="000000"/>
                <w:sz w:val="20"/>
                <w:szCs w:val="20"/>
                <w:lang w:val="en-GB" w:eastAsia="ja-JP"/>
              </w:rPr>
              <w:t xml:space="preserve">human resource </w:t>
            </w:r>
            <w:r w:rsidRPr="007451EF">
              <w:rPr>
                <w:rFonts w:eastAsia="Times New Roman"/>
                <w:color w:val="000000"/>
                <w:sz w:val="20"/>
                <w:szCs w:val="20"/>
                <w:lang w:val="en-GB" w:eastAsia="ja-JP"/>
              </w:rPr>
              <w:t xml:space="preserve">management. It concentrates on nine focus areas: </w:t>
            </w:r>
            <w:r w:rsidR="008907A9">
              <w:rPr>
                <w:rFonts w:eastAsia="Times New Roman"/>
                <w:color w:val="000000"/>
                <w:sz w:val="20"/>
                <w:szCs w:val="20"/>
                <w:lang w:val="en-GB" w:eastAsia="ja-JP"/>
              </w:rPr>
              <w:t>(a) “s</w:t>
            </w:r>
            <w:r w:rsidR="008907A9" w:rsidRPr="00517E88">
              <w:rPr>
                <w:rFonts w:eastAsia="Times New Roman"/>
                <w:color w:val="000000"/>
                <w:sz w:val="20"/>
                <w:szCs w:val="20"/>
                <w:lang w:val="en-GB" w:eastAsia="ja-JP"/>
              </w:rPr>
              <w:t xml:space="preserve">trive for </w:t>
            </w:r>
            <w:r w:rsidR="008907A9">
              <w:rPr>
                <w:rFonts w:eastAsia="Times New Roman"/>
                <w:color w:val="000000"/>
                <w:sz w:val="20"/>
                <w:szCs w:val="20"/>
                <w:lang w:val="en-GB" w:eastAsia="ja-JP"/>
              </w:rPr>
              <w:t>e</w:t>
            </w:r>
            <w:r w:rsidR="008907A9" w:rsidRPr="00517E88">
              <w:rPr>
                <w:rFonts w:eastAsia="Times New Roman"/>
                <w:color w:val="000000"/>
                <w:sz w:val="20"/>
                <w:szCs w:val="20"/>
                <w:lang w:val="en-GB" w:eastAsia="ja-JP"/>
              </w:rPr>
              <w:t>xcellence in the work that we do</w:t>
            </w:r>
            <w:r w:rsidR="008907A9">
              <w:rPr>
                <w:rFonts w:eastAsia="Times New Roman"/>
                <w:color w:val="000000"/>
                <w:sz w:val="20"/>
                <w:szCs w:val="20"/>
                <w:lang w:val="en-GB" w:eastAsia="ja-JP"/>
              </w:rPr>
              <w:t>”;</w:t>
            </w:r>
            <w:r w:rsidR="008907A9" w:rsidRPr="00517E88">
              <w:rPr>
                <w:rFonts w:eastAsia="Times New Roman"/>
                <w:color w:val="000000"/>
                <w:sz w:val="20"/>
                <w:szCs w:val="20"/>
                <w:lang w:val="en-GB" w:eastAsia="ja-JP"/>
              </w:rPr>
              <w:t xml:space="preserve"> </w:t>
            </w:r>
            <w:r w:rsidR="008907A9">
              <w:rPr>
                <w:rFonts w:eastAsia="Times New Roman"/>
                <w:color w:val="000000"/>
                <w:sz w:val="20"/>
                <w:szCs w:val="20"/>
                <w:lang w:val="en-GB" w:eastAsia="ja-JP"/>
              </w:rPr>
              <w:t>(b) “e</w:t>
            </w:r>
            <w:r w:rsidR="008907A9" w:rsidRPr="00517E88">
              <w:rPr>
                <w:rFonts w:eastAsia="Times New Roman"/>
                <w:color w:val="000000"/>
                <w:sz w:val="20"/>
                <w:szCs w:val="20"/>
                <w:lang w:val="en-GB" w:eastAsia="ja-JP"/>
              </w:rPr>
              <w:t xml:space="preserve">nhance </w:t>
            </w:r>
            <w:r w:rsidR="008907A9">
              <w:rPr>
                <w:rFonts w:eastAsia="Times New Roman"/>
                <w:color w:val="000000"/>
                <w:sz w:val="20"/>
                <w:szCs w:val="20"/>
                <w:lang w:val="en-GB" w:eastAsia="ja-JP"/>
              </w:rPr>
              <w:t xml:space="preserve">the </w:t>
            </w:r>
            <w:r w:rsidR="008907A9" w:rsidRPr="00517E88">
              <w:rPr>
                <w:rFonts w:eastAsia="Times New Roman"/>
                <w:color w:val="000000"/>
                <w:sz w:val="20"/>
                <w:szCs w:val="20"/>
                <w:lang w:val="en-GB" w:eastAsia="ja-JP"/>
              </w:rPr>
              <w:t xml:space="preserve">UNDP </w:t>
            </w:r>
            <w:r w:rsidR="008907A9">
              <w:rPr>
                <w:rFonts w:eastAsia="Times New Roman"/>
                <w:color w:val="000000"/>
                <w:sz w:val="20"/>
                <w:szCs w:val="20"/>
                <w:lang w:val="en-GB" w:eastAsia="ja-JP"/>
              </w:rPr>
              <w:t>c</w:t>
            </w:r>
            <w:r w:rsidR="008907A9" w:rsidRPr="00517E88">
              <w:rPr>
                <w:rFonts w:eastAsia="Times New Roman"/>
                <w:color w:val="000000"/>
                <w:sz w:val="20"/>
                <w:szCs w:val="20"/>
                <w:lang w:val="en-GB" w:eastAsia="ja-JP"/>
              </w:rPr>
              <w:t xml:space="preserve">areer </w:t>
            </w:r>
            <w:r w:rsidR="008907A9">
              <w:rPr>
                <w:rFonts w:eastAsia="Times New Roman"/>
                <w:color w:val="000000"/>
                <w:sz w:val="20"/>
                <w:szCs w:val="20"/>
                <w:lang w:val="en-GB" w:eastAsia="ja-JP"/>
              </w:rPr>
              <w:t>e</w:t>
            </w:r>
            <w:r w:rsidR="008907A9" w:rsidRPr="00517E88">
              <w:rPr>
                <w:rFonts w:eastAsia="Times New Roman"/>
                <w:color w:val="000000"/>
                <w:sz w:val="20"/>
                <w:szCs w:val="20"/>
                <w:lang w:val="en-GB" w:eastAsia="ja-JP"/>
              </w:rPr>
              <w:t>xperience</w:t>
            </w:r>
            <w:r w:rsidR="008907A9">
              <w:rPr>
                <w:rFonts w:eastAsia="Times New Roman"/>
                <w:color w:val="000000"/>
                <w:sz w:val="20"/>
                <w:szCs w:val="20"/>
                <w:lang w:val="en-GB" w:eastAsia="ja-JP"/>
              </w:rPr>
              <w:t>”;</w:t>
            </w:r>
            <w:r w:rsidR="008907A9" w:rsidRPr="00517E88">
              <w:rPr>
                <w:rFonts w:eastAsia="Times New Roman"/>
                <w:color w:val="000000"/>
                <w:sz w:val="20"/>
                <w:szCs w:val="20"/>
                <w:lang w:val="en-GB" w:eastAsia="ja-JP"/>
              </w:rPr>
              <w:t xml:space="preserve"> </w:t>
            </w:r>
            <w:r w:rsidR="008907A9">
              <w:rPr>
                <w:rFonts w:eastAsia="Times New Roman"/>
                <w:color w:val="000000"/>
                <w:sz w:val="20"/>
                <w:szCs w:val="20"/>
                <w:lang w:val="en-GB" w:eastAsia="ja-JP"/>
              </w:rPr>
              <w:t>(c) “d</w:t>
            </w:r>
            <w:r w:rsidR="008907A9" w:rsidRPr="00517E88">
              <w:rPr>
                <w:rFonts w:eastAsia="Times New Roman"/>
                <w:color w:val="000000"/>
                <w:sz w:val="20"/>
                <w:szCs w:val="20"/>
                <w:lang w:val="en-GB" w:eastAsia="ja-JP"/>
              </w:rPr>
              <w:t>eploy our people strategically</w:t>
            </w:r>
            <w:r w:rsidR="008907A9">
              <w:rPr>
                <w:rFonts w:eastAsia="Times New Roman"/>
                <w:color w:val="000000"/>
                <w:sz w:val="20"/>
                <w:szCs w:val="20"/>
                <w:lang w:val="en-GB" w:eastAsia="ja-JP"/>
              </w:rPr>
              <w:t>”;</w:t>
            </w:r>
            <w:r w:rsidR="008907A9" w:rsidRPr="00517E88">
              <w:rPr>
                <w:rFonts w:eastAsia="Times New Roman"/>
                <w:color w:val="000000"/>
                <w:sz w:val="20"/>
                <w:szCs w:val="20"/>
                <w:lang w:val="en-GB" w:eastAsia="ja-JP"/>
              </w:rPr>
              <w:t xml:space="preserve"> </w:t>
            </w:r>
            <w:r w:rsidR="008907A9">
              <w:rPr>
                <w:rFonts w:eastAsia="Times New Roman"/>
                <w:color w:val="000000"/>
                <w:sz w:val="20"/>
                <w:szCs w:val="20"/>
                <w:lang w:val="en-GB" w:eastAsia="ja-JP"/>
              </w:rPr>
              <w:t>(d) “d</w:t>
            </w:r>
            <w:r w:rsidR="008907A9" w:rsidRPr="00517E88">
              <w:rPr>
                <w:rFonts w:eastAsia="Times New Roman"/>
                <w:color w:val="000000"/>
                <w:sz w:val="20"/>
                <w:szCs w:val="20"/>
                <w:lang w:val="en-GB" w:eastAsia="ja-JP"/>
              </w:rPr>
              <w:t xml:space="preserve">evelop our </w:t>
            </w:r>
            <w:r w:rsidR="008907A9">
              <w:rPr>
                <w:rFonts w:eastAsia="Times New Roman"/>
                <w:color w:val="000000"/>
                <w:sz w:val="20"/>
                <w:szCs w:val="20"/>
                <w:lang w:val="en-GB" w:eastAsia="ja-JP"/>
              </w:rPr>
              <w:t>p</w:t>
            </w:r>
            <w:r w:rsidR="008907A9" w:rsidRPr="00517E88">
              <w:rPr>
                <w:rFonts w:eastAsia="Times New Roman"/>
                <w:color w:val="000000"/>
                <w:sz w:val="20"/>
                <w:szCs w:val="20"/>
                <w:lang w:val="en-GB" w:eastAsia="ja-JP"/>
              </w:rPr>
              <w:t xml:space="preserve">eople and </w:t>
            </w:r>
            <w:r w:rsidR="008907A9">
              <w:rPr>
                <w:rFonts w:eastAsia="Times New Roman"/>
                <w:color w:val="000000"/>
                <w:sz w:val="20"/>
                <w:szCs w:val="20"/>
                <w:lang w:val="en-GB" w:eastAsia="ja-JP"/>
              </w:rPr>
              <w:t>p</w:t>
            </w:r>
            <w:r w:rsidR="008907A9" w:rsidRPr="00517E88">
              <w:rPr>
                <w:rFonts w:eastAsia="Times New Roman"/>
                <w:color w:val="000000"/>
                <w:sz w:val="20"/>
                <w:szCs w:val="20"/>
                <w:lang w:val="en-GB" w:eastAsia="ja-JP"/>
              </w:rPr>
              <w:t xml:space="preserve">eople </w:t>
            </w:r>
            <w:r w:rsidR="008907A9">
              <w:rPr>
                <w:rFonts w:eastAsia="Times New Roman"/>
                <w:color w:val="000000"/>
                <w:sz w:val="20"/>
                <w:szCs w:val="20"/>
                <w:lang w:val="en-GB" w:eastAsia="ja-JP"/>
              </w:rPr>
              <w:t>m</w:t>
            </w:r>
            <w:r w:rsidR="008907A9" w:rsidRPr="00517E88">
              <w:rPr>
                <w:rFonts w:eastAsia="Times New Roman"/>
                <w:color w:val="000000"/>
                <w:sz w:val="20"/>
                <w:szCs w:val="20"/>
                <w:lang w:val="en-GB" w:eastAsia="ja-JP"/>
              </w:rPr>
              <w:t>anagers</w:t>
            </w:r>
            <w:r w:rsidR="008907A9">
              <w:rPr>
                <w:rFonts w:eastAsia="Times New Roman"/>
                <w:color w:val="000000"/>
                <w:sz w:val="20"/>
                <w:szCs w:val="20"/>
                <w:lang w:val="en-GB" w:eastAsia="ja-JP"/>
              </w:rPr>
              <w:t>”;</w:t>
            </w:r>
            <w:r w:rsidR="008907A9" w:rsidRPr="00517E88">
              <w:rPr>
                <w:rFonts w:eastAsia="Times New Roman"/>
                <w:color w:val="000000"/>
                <w:sz w:val="20"/>
                <w:szCs w:val="20"/>
                <w:lang w:val="en-GB" w:eastAsia="ja-JP"/>
              </w:rPr>
              <w:t xml:space="preserve"> </w:t>
            </w:r>
            <w:r w:rsidR="008907A9">
              <w:rPr>
                <w:rFonts w:eastAsia="Times New Roman"/>
                <w:color w:val="000000"/>
                <w:sz w:val="20"/>
                <w:szCs w:val="20"/>
                <w:lang w:val="en-GB" w:eastAsia="ja-JP"/>
              </w:rPr>
              <w:t>(e) “t</w:t>
            </w:r>
            <w:r w:rsidR="008907A9" w:rsidRPr="00517E88">
              <w:rPr>
                <w:rFonts w:eastAsia="Times New Roman"/>
                <w:color w:val="000000"/>
                <w:sz w:val="20"/>
                <w:szCs w:val="20"/>
                <w:lang w:val="en-GB" w:eastAsia="ja-JP"/>
              </w:rPr>
              <w:t>ake care of our people</w:t>
            </w:r>
            <w:r w:rsidR="008907A9">
              <w:rPr>
                <w:rFonts w:eastAsia="Times New Roman"/>
                <w:color w:val="000000"/>
                <w:sz w:val="20"/>
                <w:szCs w:val="20"/>
                <w:lang w:val="en-GB" w:eastAsia="ja-JP"/>
              </w:rPr>
              <w:t>”; (f) “f</w:t>
            </w:r>
            <w:r w:rsidR="008907A9" w:rsidRPr="00517E88">
              <w:rPr>
                <w:rFonts w:eastAsia="Times New Roman"/>
                <w:color w:val="000000"/>
                <w:sz w:val="20"/>
                <w:szCs w:val="20"/>
                <w:lang w:val="en-GB" w:eastAsia="ja-JP"/>
              </w:rPr>
              <w:t>oster and leverage our diversity</w:t>
            </w:r>
            <w:r w:rsidR="008907A9">
              <w:rPr>
                <w:rFonts w:eastAsia="Times New Roman"/>
                <w:color w:val="000000"/>
                <w:sz w:val="20"/>
                <w:szCs w:val="20"/>
                <w:lang w:val="en-GB" w:eastAsia="ja-JP"/>
              </w:rPr>
              <w:t>”;</w:t>
            </w:r>
            <w:r w:rsidR="008907A9" w:rsidRPr="00517E88">
              <w:rPr>
                <w:rFonts w:eastAsia="Times New Roman"/>
                <w:color w:val="000000"/>
                <w:sz w:val="20"/>
                <w:szCs w:val="20"/>
                <w:lang w:val="en-GB" w:eastAsia="ja-JP"/>
              </w:rPr>
              <w:t xml:space="preserve"> </w:t>
            </w:r>
            <w:r w:rsidR="008907A9">
              <w:rPr>
                <w:rFonts w:eastAsia="Times New Roman"/>
                <w:color w:val="000000"/>
                <w:sz w:val="20"/>
                <w:szCs w:val="20"/>
                <w:lang w:val="en-GB" w:eastAsia="ja-JP"/>
              </w:rPr>
              <w:t xml:space="preserve">(g) </w:t>
            </w:r>
            <w:r w:rsidR="00F100AB">
              <w:rPr>
                <w:rFonts w:eastAsia="Times New Roman"/>
                <w:color w:val="000000"/>
                <w:sz w:val="20"/>
                <w:szCs w:val="20"/>
                <w:lang w:val="en-GB" w:eastAsia="ja-JP"/>
              </w:rPr>
              <w:t>“</w:t>
            </w:r>
            <w:r w:rsidR="008907A9">
              <w:rPr>
                <w:rFonts w:eastAsia="Times New Roman"/>
                <w:color w:val="000000"/>
                <w:sz w:val="20"/>
                <w:szCs w:val="20"/>
                <w:lang w:val="en-GB" w:eastAsia="ja-JP"/>
              </w:rPr>
              <w:t>a</w:t>
            </w:r>
            <w:r w:rsidR="008907A9" w:rsidRPr="00517E88">
              <w:rPr>
                <w:rFonts w:eastAsia="Times New Roman"/>
                <w:color w:val="000000"/>
                <w:sz w:val="20"/>
                <w:szCs w:val="20"/>
                <w:lang w:val="en-GB" w:eastAsia="ja-JP"/>
              </w:rPr>
              <w:t>ttract and select top talent</w:t>
            </w:r>
            <w:r w:rsidR="008907A9">
              <w:rPr>
                <w:rFonts w:eastAsia="Times New Roman"/>
                <w:color w:val="000000"/>
                <w:sz w:val="20"/>
                <w:szCs w:val="20"/>
                <w:lang w:val="en-GB" w:eastAsia="ja-JP"/>
              </w:rPr>
              <w:t>”;</w:t>
            </w:r>
            <w:r w:rsidR="008907A9" w:rsidRPr="00517E88">
              <w:rPr>
                <w:rFonts w:eastAsia="Times New Roman"/>
                <w:color w:val="000000"/>
                <w:sz w:val="20"/>
                <w:szCs w:val="20"/>
                <w:lang w:val="en-GB" w:eastAsia="ja-JP"/>
              </w:rPr>
              <w:t xml:space="preserve"> </w:t>
            </w:r>
            <w:r w:rsidR="008907A9">
              <w:rPr>
                <w:rFonts w:eastAsia="Times New Roman"/>
                <w:color w:val="000000"/>
                <w:sz w:val="20"/>
                <w:szCs w:val="20"/>
                <w:lang w:val="en-GB" w:eastAsia="ja-JP"/>
              </w:rPr>
              <w:t>(h) c</w:t>
            </w:r>
            <w:r w:rsidR="008907A9" w:rsidRPr="00517E88">
              <w:rPr>
                <w:rFonts w:eastAsia="Times New Roman"/>
                <w:color w:val="000000"/>
                <w:sz w:val="20"/>
                <w:szCs w:val="20"/>
                <w:lang w:val="en-GB" w:eastAsia="ja-JP"/>
              </w:rPr>
              <w:t>ontract modalities</w:t>
            </w:r>
            <w:r w:rsidR="008907A9">
              <w:rPr>
                <w:rFonts w:eastAsia="Times New Roman"/>
                <w:color w:val="000000"/>
                <w:sz w:val="20"/>
                <w:szCs w:val="20"/>
                <w:lang w:val="en-GB" w:eastAsia="ja-JP"/>
              </w:rPr>
              <w:t>;</w:t>
            </w:r>
            <w:r w:rsidR="008907A9" w:rsidRPr="00517E88">
              <w:rPr>
                <w:rFonts w:eastAsia="Times New Roman"/>
                <w:color w:val="000000"/>
                <w:sz w:val="20"/>
                <w:szCs w:val="20"/>
                <w:lang w:val="en-GB" w:eastAsia="ja-JP"/>
              </w:rPr>
              <w:t xml:space="preserve"> and </w:t>
            </w:r>
            <w:r w:rsidR="008907A9">
              <w:rPr>
                <w:rFonts w:eastAsia="Times New Roman"/>
                <w:color w:val="000000"/>
                <w:sz w:val="20"/>
                <w:szCs w:val="20"/>
                <w:lang w:val="en-GB" w:eastAsia="ja-JP"/>
              </w:rPr>
              <w:t xml:space="preserve">(i) human resources </w:t>
            </w:r>
            <w:r w:rsidR="008907A9" w:rsidRPr="00517E88">
              <w:rPr>
                <w:rFonts w:eastAsia="Times New Roman"/>
                <w:color w:val="000000"/>
                <w:sz w:val="20"/>
                <w:szCs w:val="20"/>
                <w:lang w:val="en-GB" w:eastAsia="ja-JP"/>
              </w:rPr>
              <w:t>effectiveness and people analytics.</w:t>
            </w:r>
          </w:p>
          <w:p w14:paraId="2AA33147" w14:textId="77777777" w:rsidR="008E0A9A" w:rsidRPr="00E72268" w:rsidRDefault="008E0A9A" w:rsidP="0091226F">
            <w:pPr>
              <w:jc w:val="both"/>
              <w:textAlignment w:val="baseline"/>
              <w:rPr>
                <w:rFonts w:eastAsia="Times New Roman"/>
                <w:color w:val="000000"/>
                <w:sz w:val="12"/>
                <w:szCs w:val="12"/>
                <w:lang w:val="en-GB" w:eastAsia="ja-JP"/>
              </w:rPr>
            </w:pPr>
          </w:p>
          <w:p w14:paraId="6A145D19" w14:textId="6AE9F50A" w:rsidR="0049123A" w:rsidRPr="007451EF" w:rsidRDefault="008E0A9A" w:rsidP="0091226F">
            <w:pPr>
              <w:jc w:val="both"/>
              <w:textAlignment w:val="baseline"/>
              <w:rPr>
                <w:color w:val="000000" w:themeColor="text1"/>
                <w:sz w:val="20"/>
                <w:szCs w:val="20"/>
                <w:lang w:val="en-GB"/>
              </w:rPr>
            </w:pPr>
            <w:r w:rsidRPr="007451EF">
              <w:rPr>
                <w:rFonts w:eastAsia="Times New Roman"/>
                <w:color w:val="000000" w:themeColor="text1"/>
                <w:sz w:val="20"/>
                <w:szCs w:val="20"/>
                <w:lang w:val="en-GB" w:eastAsia="ja-JP"/>
              </w:rPr>
              <w:t>The second phase</w:t>
            </w:r>
            <w:r w:rsidRPr="007451EF">
              <w:rPr>
                <w:color w:val="000000" w:themeColor="text1"/>
                <w:sz w:val="20"/>
                <w:szCs w:val="20"/>
                <w:lang w:val="en-GB"/>
              </w:rPr>
              <w:t xml:space="preserve"> of the People </w:t>
            </w:r>
            <w:r w:rsidR="008907A9">
              <w:rPr>
                <w:color w:val="000000" w:themeColor="text1"/>
                <w:sz w:val="20"/>
                <w:szCs w:val="20"/>
                <w:lang w:val="en-GB"/>
              </w:rPr>
              <w:t>for 2030 s</w:t>
            </w:r>
            <w:r w:rsidRPr="007451EF">
              <w:rPr>
                <w:color w:val="000000" w:themeColor="text1"/>
                <w:sz w:val="20"/>
                <w:szCs w:val="20"/>
                <w:lang w:val="en-GB"/>
              </w:rPr>
              <w:t>trategy will be aligned with the next strategic plan</w:t>
            </w:r>
            <w:r w:rsidRPr="007451EF">
              <w:rPr>
                <w:rFonts w:eastAsia="Times New Roman"/>
                <w:color w:val="000000" w:themeColor="text1"/>
                <w:sz w:val="20"/>
                <w:szCs w:val="20"/>
                <w:lang w:val="en-GB" w:eastAsia="ja-JP"/>
              </w:rPr>
              <w:t xml:space="preserve">, </w:t>
            </w:r>
            <w:r w:rsidRPr="007451EF">
              <w:rPr>
                <w:color w:val="000000" w:themeColor="text1"/>
                <w:sz w:val="20"/>
                <w:szCs w:val="20"/>
                <w:lang w:val="en-GB"/>
              </w:rPr>
              <w:t xml:space="preserve">focusing on the implementation of the new </w:t>
            </w:r>
            <w:r w:rsidR="008907A9">
              <w:rPr>
                <w:color w:val="000000" w:themeColor="text1"/>
                <w:sz w:val="20"/>
                <w:szCs w:val="20"/>
                <w:lang w:val="en-GB"/>
              </w:rPr>
              <w:t>human resources</w:t>
            </w:r>
            <w:r w:rsidR="008907A9" w:rsidRPr="007451EF">
              <w:rPr>
                <w:color w:val="000000" w:themeColor="text1"/>
                <w:sz w:val="20"/>
                <w:szCs w:val="20"/>
                <w:lang w:val="en-GB"/>
              </w:rPr>
              <w:t xml:space="preserve"> </w:t>
            </w:r>
            <w:r w:rsidRPr="007451EF">
              <w:rPr>
                <w:color w:val="000000" w:themeColor="text1"/>
                <w:sz w:val="20"/>
                <w:szCs w:val="20"/>
                <w:lang w:val="en-GB"/>
              </w:rPr>
              <w:t xml:space="preserve">capabilities and policies, with the aim of ensuring that UNDP capitalizes fully on its workforce, which, as the evaluation points out, constitutes its main asset, in addition to progressively driving </w:t>
            </w:r>
            <w:r w:rsidR="0003403F">
              <w:rPr>
                <w:color w:val="000000" w:themeColor="text1"/>
                <w:sz w:val="20"/>
                <w:szCs w:val="20"/>
                <w:lang w:val="en-GB"/>
              </w:rPr>
              <w:t xml:space="preserve">a change in organizational </w:t>
            </w:r>
            <w:r w:rsidRPr="007451EF">
              <w:rPr>
                <w:color w:val="000000" w:themeColor="text1"/>
                <w:sz w:val="20"/>
                <w:szCs w:val="20"/>
                <w:lang w:val="en-GB"/>
              </w:rPr>
              <w:t xml:space="preserve">culture. </w:t>
            </w:r>
          </w:p>
          <w:p w14:paraId="18A0A6AE" w14:textId="50265840" w:rsidR="00F37773" w:rsidRPr="007451EF" w:rsidRDefault="00F37773" w:rsidP="0091226F">
            <w:pPr>
              <w:jc w:val="both"/>
              <w:textAlignment w:val="baseline"/>
              <w:rPr>
                <w:rFonts w:eastAsia="Times New Roman"/>
                <w:sz w:val="20"/>
                <w:szCs w:val="20"/>
                <w:lang w:val="en-GB" w:eastAsia="ja-JP"/>
              </w:rPr>
            </w:pPr>
          </w:p>
        </w:tc>
      </w:tr>
      <w:tr w:rsidR="0049123A" w:rsidRPr="007451EF" w14:paraId="7411D08A" w14:textId="77777777" w:rsidTr="00D2041E">
        <w:tc>
          <w:tcPr>
            <w:tcW w:w="5030" w:type="dxa"/>
            <w:shd w:val="clear" w:color="auto" w:fill="auto"/>
          </w:tcPr>
          <w:p w14:paraId="6FF9F602" w14:textId="326A05F3" w:rsidR="0049123A" w:rsidRPr="007451EF" w:rsidRDefault="0049123A" w:rsidP="0091226F">
            <w:pPr>
              <w:ind w:left="330" w:hanging="360"/>
              <w:rPr>
                <w:color w:val="000000" w:themeColor="text1"/>
                <w:sz w:val="20"/>
                <w:szCs w:val="20"/>
                <w:lang w:val="en-GB"/>
              </w:rPr>
            </w:pPr>
            <w:r w:rsidRPr="007451EF">
              <w:rPr>
                <w:color w:val="000000" w:themeColor="text1"/>
                <w:sz w:val="20"/>
                <w:szCs w:val="20"/>
                <w:lang w:val="en-GB"/>
              </w:rPr>
              <w:t xml:space="preserve">7.1. </w:t>
            </w:r>
            <w:r w:rsidR="00931887" w:rsidRPr="007451EF">
              <w:rPr>
                <w:color w:val="000000" w:themeColor="text1"/>
                <w:sz w:val="20"/>
                <w:szCs w:val="20"/>
                <w:lang w:val="en-GB"/>
              </w:rPr>
              <w:t>D</w:t>
            </w:r>
            <w:r w:rsidRPr="007451EF">
              <w:rPr>
                <w:color w:val="000000" w:themeColor="text1"/>
                <w:sz w:val="20"/>
                <w:szCs w:val="20"/>
                <w:lang w:val="en-GB"/>
              </w:rPr>
              <w:t>evelop and implement Phase 2 of People for 2030</w:t>
            </w:r>
          </w:p>
        </w:tc>
        <w:tc>
          <w:tcPr>
            <w:tcW w:w="2820" w:type="dxa"/>
            <w:shd w:val="clear" w:color="auto" w:fill="auto"/>
          </w:tcPr>
          <w:p w14:paraId="3378D01A" w14:textId="37FD451A" w:rsidR="0049123A" w:rsidRPr="007451EF" w:rsidRDefault="0049123A" w:rsidP="0091226F">
            <w:pPr>
              <w:ind w:firstLine="8"/>
              <w:rPr>
                <w:color w:val="000000" w:themeColor="text1"/>
                <w:sz w:val="20"/>
                <w:szCs w:val="20"/>
                <w:lang w:val="en-GB"/>
              </w:rPr>
            </w:pPr>
            <w:r w:rsidRPr="007451EF">
              <w:rPr>
                <w:color w:val="000000" w:themeColor="text1"/>
                <w:sz w:val="20"/>
                <w:szCs w:val="20"/>
                <w:lang w:val="en-GB"/>
              </w:rPr>
              <w:t>Development of Phase 2: October 2021</w:t>
            </w:r>
          </w:p>
          <w:p w14:paraId="14B343C2" w14:textId="7A84D632" w:rsidR="0049123A" w:rsidRPr="00BE6F21" w:rsidRDefault="0049123A" w:rsidP="0091226F">
            <w:pPr>
              <w:ind w:firstLine="8"/>
              <w:rPr>
                <w:color w:val="000000" w:themeColor="text1"/>
                <w:sz w:val="12"/>
                <w:szCs w:val="12"/>
                <w:lang w:val="en-GB"/>
              </w:rPr>
            </w:pPr>
          </w:p>
          <w:p w14:paraId="635FA6BB" w14:textId="6BE9EE9F" w:rsidR="0049123A" w:rsidRPr="007451EF" w:rsidRDefault="0049123A" w:rsidP="0091226F">
            <w:pPr>
              <w:ind w:firstLine="8"/>
              <w:rPr>
                <w:color w:val="000000" w:themeColor="text1"/>
                <w:sz w:val="20"/>
                <w:szCs w:val="20"/>
                <w:lang w:val="en-GB"/>
              </w:rPr>
            </w:pPr>
            <w:r w:rsidRPr="007451EF">
              <w:rPr>
                <w:color w:val="000000" w:themeColor="text1"/>
                <w:sz w:val="20"/>
                <w:szCs w:val="20"/>
                <w:lang w:val="en-GB"/>
              </w:rPr>
              <w:t>Implementation of Phase 2: December</w:t>
            </w:r>
            <w:r w:rsidR="00F87A22" w:rsidRPr="007451EF">
              <w:rPr>
                <w:color w:val="000000" w:themeColor="text1"/>
                <w:sz w:val="20"/>
                <w:szCs w:val="20"/>
                <w:lang w:val="en-GB"/>
              </w:rPr>
              <w:t xml:space="preserve"> </w:t>
            </w:r>
            <w:r w:rsidRPr="007451EF">
              <w:rPr>
                <w:color w:val="000000" w:themeColor="text1"/>
                <w:sz w:val="20"/>
                <w:szCs w:val="20"/>
                <w:lang w:val="en-GB"/>
              </w:rPr>
              <w:t>2025</w:t>
            </w:r>
          </w:p>
        </w:tc>
        <w:tc>
          <w:tcPr>
            <w:tcW w:w="2040" w:type="dxa"/>
            <w:shd w:val="clear" w:color="auto" w:fill="auto"/>
          </w:tcPr>
          <w:p w14:paraId="377E4D30" w14:textId="5F791207" w:rsidR="0049123A" w:rsidRPr="007451EF" w:rsidRDefault="00F87A22" w:rsidP="0091226F">
            <w:pPr>
              <w:rPr>
                <w:sz w:val="20"/>
                <w:szCs w:val="20"/>
              </w:rPr>
            </w:pPr>
            <w:r w:rsidRPr="007451EF">
              <w:rPr>
                <w:color w:val="000000" w:themeColor="text1"/>
                <w:sz w:val="20"/>
                <w:szCs w:val="20"/>
                <w:lang w:val="en-GB"/>
              </w:rPr>
              <w:t>BMS</w:t>
            </w:r>
          </w:p>
          <w:p w14:paraId="678C4573" w14:textId="26603643" w:rsidR="0049123A" w:rsidRPr="007451EF" w:rsidRDefault="0049123A" w:rsidP="0091226F">
            <w:pPr>
              <w:rPr>
                <w:sz w:val="20"/>
                <w:szCs w:val="20"/>
                <w:lang w:val="en-GB"/>
              </w:rPr>
            </w:pPr>
          </w:p>
        </w:tc>
        <w:tc>
          <w:tcPr>
            <w:tcW w:w="1550" w:type="dxa"/>
            <w:shd w:val="clear" w:color="auto" w:fill="auto"/>
          </w:tcPr>
          <w:p w14:paraId="0B512DBD" w14:textId="77777777" w:rsidR="0049123A" w:rsidRPr="007451EF" w:rsidRDefault="0049123A" w:rsidP="0091226F">
            <w:pPr>
              <w:ind w:left="66"/>
              <w:rPr>
                <w:sz w:val="20"/>
                <w:szCs w:val="20"/>
                <w:lang w:val="en-GB"/>
              </w:rPr>
            </w:pPr>
          </w:p>
        </w:tc>
        <w:tc>
          <w:tcPr>
            <w:tcW w:w="1960" w:type="dxa"/>
            <w:shd w:val="clear" w:color="auto" w:fill="auto"/>
          </w:tcPr>
          <w:p w14:paraId="445460C9" w14:textId="63651669" w:rsidR="0049123A" w:rsidRPr="007451EF" w:rsidRDefault="0049123A" w:rsidP="0091226F">
            <w:pPr>
              <w:rPr>
                <w:sz w:val="20"/>
                <w:szCs w:val="20"/>
                <w:lang w:val="en-GB"/>
              </w:rPr>
            </w:pPr>
          </w:p>
        </w:tc>
      </w:tr>
      <w:tr w:rsidR="0049123A" w:rsidRPr="007451EF" w14:paraId="21A0087E" w14:textId="77777777" w:rsidTr="00BE6F21">
        <w:trPr>
          <w:trHeight w:val="721"/>
        </w:trPr>
        <w:tc>
          <w:tcPr>
            <w:tcW w:w="5030" w:type="dxa"/>
            <w:shd w:val="clear" w:color="auto" w:fill="auto"/>
          </w:tcPr>
          <w:p w14:paraId="73B5D895" w14:textId="1846ADA8" w:rsidR="0049123A" w:rsidRPr="007451EF" w:rsidRDefault="0049123A" w:rsidP="0091226F">
            <w:pPr>
              <w:ind w:left="330" w:hanging="360"/>
              <w:rPr>
                <w:color w:val="000000" w:themeColor="text1"/>
                <w:sz w:val="20"/>
                <w:szCs w:val="20"/>
                <w:lang w:val="en-GB"/>
              </w:rPr>
            </w:pPr>
            <w:r w:rsidRPr="007451EF">
              <w:rPr>
                <w:color w:val="000000" w:themeColor="text1"/>
                <w:sz w:val="20"/>
                <w:szCs w:val="20"/>
                <w:lang w:val="en-GB"/>
              </w:rPr>
              <w:lastRenderedPageBreak/>
              <w:t>7.2 Design and deliver a learning and development strategy</w:t>
            </w:r>
            <w:r w:rsidR="00E37F74" w:rsidRPr="007451EF">
              <w:rPr>
                <w:color w:val="000000" w:themeColor="text1"/>
                <w:sz w:val="20"/>
                <w:szCs w:val="20"/>
                <w:lang w:val="en-GB"/>
              </w:rPr>
              <w:t xml:space="preserve">, </w:t>
            </w:r>
            <w:r w:rsidRPr="007451EF">
              <w:rPr>
                <w:color w:val="000000" w:themeColor="text1"/>
                <w:sz w:val="20"/>
                <w:szCs w:val="20"/>
                <w:lang w:val="en-GB"/>
              </w:rPr>
              <w:t xml:space="preserve">including an offering for programmatic and technical areas for all personnel in UNDP </w:t>
            </w:r>
          </w:p>
        </w:tc>
        <w:tc>
          <w:tcPr>
            <w:tcW w:w="2820" w:type="dxa"/>
            <w:shd w:val="clear" w:color="auto" w:fill="auto"/>
          </w:tcPr>
          <w:p w14:paraId="2242CAC3" w14:textId="675D8B80" w:rsidR="0049123A" w:rsidRPr="007451EF" w:rsidRDefault="00417835" w:rsidP="0091226F">
            <w:pPr>
              <w:ind w:firstLine="8"/>
              <w:rPr>
                <w:color w:val="000000" w:themeColor="text1"/>
                <w:sz w:val="20"/>
                <w:szCs w:val="20"/>
                <w:lang w:val="en-GB"/>
              </w:rPr>
            </w:pPr>
            <w:r w:rsidRPr="00417835">
              <w:rPr>
                <w:color w:val="000000" w:themeColor="text1"/>
                <w:sz w:val="20"/>
                <w:szCs w:val="20"/>
                <w:lang w:val="en-GB"/>
              </w:rPr>
              <w:t xml:space="preserve">March 2021 </w:t>
            </w:r>
          </w:p>
        </w:tc>
        <w:tc>
          <w:tcPr>
            <w:tcW w:w="2040" w:type="dxa"/>
            <w:shd w:val="clear" w:color="auto" w:fill="auto"/>
          </w:tcPr>
          <w:p w14:paraId="667BA9A9" w14:textId="4BB7E457" w:rsidR="0049123A" w:rsidRPr="007451EF" w:rsidRDefault="0049123A" w:rsidP="0091226F">
            <w:pPr>
              <w:rPr>
                <w:color w:val="000000" w:themeColor="text1"/>
                <w:sz w:val="20"/>
                <w:szCs w:val="20"/>
                <w:lang w:val="en-GB"/>
              </w:rPr>
            </w:pPr>
            <w:r w:rsidRPr="007451EF">
              <w:rPr>
                <w:color w:val="000000" w:themeColor="text1"/>
                <w:sz w:val="20"/>
                <w:szCs w:val="20"/>
                <w:lang w:val="en-GB"/>
              </w:rPr>
              <w:t xml:space="preserve">BMS, BPPS, </w:t>
            </w:r>
            <w:r w:rsidR="008907A9">
              <w:rPr>
                <w:color w:val="000000" w:themeColor="text1"/>
                <w:sz w:val="20"/>
                <w:szCs w:val="20"/>
                <w:lang w:val="en-GB"/>
              </w:rPr>
              <w:t>regional bureaux</w:t>
            </w:r>
          </w:p>
          <w:p w14:paraId="77694D6A" w14:textId="18F547D2" w:rsidR="0049123A" w:rsidRPr="007451EF" w:rsidRDefault="0049123A" w:rsidP="0091226F">
            <w:pPr>
              <w:rPr>
                <w:sz w:val="20"/>
                <w:szCs w:val="20"/>
                <w:lang w:val="en-GB"/>
              </w:rPr>
            </w:pPr>
          </w:p>
        </w:tc>
        <w:tc>
          <w:tcPr>
            <w:tcW w:w="1550" w:type="dxa"/>
            <w:shd w:val="clear" w:color="auto" w:fill="auto"/>
          </w:tcPr>
          <w:p w14:paraId="1DCBCCA7" w14:textId="77777777" w:rsidR="0049123A" w:rsidRPr="007451EF" w:rsidRDefault="0049123A" w:rsidP="0091226F">
            <w:pPr>
              <w:rPr>
                <w:sz w:val="20"/>
                <w:szCs w:val="20"/>
                <w:lang w:val="en-GB"/>
              </w:rPr>
            </w:pPr>
          </w:p>
        </w:tc>
        <w:tc>
          <w:tcPr>
            <w:tcW w:w="1960" w:type="dxa"/>
            <w:shd w:val="clear" w:color="auto" w:fill="auto"/>
          </w:tcPr>
          <w:p w14:paraId="2E76E0EF" w14:textId="2BF57829" w:rsidR="0049123A" w:rsidRPr="007451EF" w:rsidRDefault="0049123A" w:rsidP="0091226F">
            <w:pPr>
              <w:rPr>
                <w:sz w:val="20"/>
                <w:szCs w:val="20"/>
                <w:lang w:val="en-GB"/>
              </w:rPr>
            </w:pPr>
          </w:p>
        </w:tc>
      </w:tr>
    </w:tbl>
    <w:p w14:paraId="4ADEF903" w14:textId="5044083A" w:rsidR="00830E09" w:rsidRDefault="00830E09" w:rsidP="0091226F">
      <w:pPr>
        <w:pStyle w:val="HCh"/>
        <w:ind w:right="-579"/>
        <w:jc w:val="center"/>
        <w:rPr>
          <w:sz w:val="36"/>
          <w:szCs w:val="22"/>
        </w:rPr>
      </w:pPr>
    </w:p>
    <w:p w14:paraId="5CFC687E" w14:textId="5A41984B" w:rsidR="00E72268" w:rsidRDefault="00E72268" w:rsidP="00E72268">
      <w:pPr>
        <w:rPr>
          <w:lang w:val="en-GB"/>
        </w:rPr>
      </w:pPr>
    </w:p>
    <w:p w14:paraId="217C4C04" w14:textId="387CF5F8" w:rsidR="00E72268" w:rsidRDefault="00E72268" w:rsidP="00E72268">
      <w:pPr>
        <w:rPr>
          <w:lang w:val="en-GB"/>
        </w:rPr>
      </w:pPr>
    </w:p>
    <w:p w14:paraId="2CF4EDA2" w14:textId="4B4D1EB7" w:rsidR="00E72268" w:rsidRDefault="00E72268" w:rsidP="00E72268">
      <w:pPr>
        <w:rPr>
          <w:lang w:val="en-GB"/>
        </w:rPr>
      </w:pPr>
    </w:p>
    <w:p w14:paraId="7F88671B" w14:textId="3D40608D" w:rsidR="00E72268" w:rsidRPr="00E72268" w:rsidRDefault="00FB249D" w:rsidP="00FB249D">
      <w:pPr>
        <w:jc w:val="center"/>
        <w:rPr>
          <w:lang w:val="en-GB"/>
        </w:rPr>
      </w:pPr>
      <w:r>
        <w:rPr>
          <w:noProof/>
        </w:rPr>
        <w:drawing>
          <wp:inline distT="0" distB="0" distL="0" distR="0" wp14:anchorId="69C4D930" wp14:editId="3FCCE9B8">
            <wp:extent cx="9207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0">
                      <a:extLst>
                        <a:ext uri="{28A0092B-C50C-407E-A947-70E740481C1C}">
                          <a14:useLocalDpi xmlns:a14="http://schemas.microsoft.com/office/drawing/2010/main" val="0"/>
                        </a:ext>
                      </a:extLst>
                    </a:blip>
                    <a:stretch>
                      <a:fillRect/>
                    </a:stretch>
                  </pic:blipFill>
                  <pic:spPr>
                    <a:xfrm>
                      <a:off x="0" y="0"/>
                      <a:ext cx="920750" cy="6350"/>
                    </a:xfrm>
                    <a:prstGeom prst="rect">
                      <a:avLst/>
                    </a:prstGeom>
                  </pic:spPr>
                </pic:pic>
              </a:graphicData>
            </a:graphic>
          </wp:inline>
        </w:drawing>
      </w:r>
      <w:bookmarkEnd w:id="0"/>
    </w:p>
    <w:sectPr w:rsidR="00E72268" w:rsidRPr="00E72268" w:rsidSect="00FD0470">
      <w:headerReference w:type="even" r:id="rId31"/>
      <w:headerReference w:type="default" r:id="rId32"/>
      <w:footerReference w:type="even" r:id="rId33"/>
      <w:footerReference w:type="default" r:id="rId34"/>
      <w:headerReference w:type="first" r:id="rId35"/>
      <w:footerReference w:type="first" r:id="rId36"/>
      <w:pgSz w:w="16838" w:h="11906" w:orient="landscape" w:code="9"/>
      <w:pgMar w:top="1440" w:right="1440" w:bottom="1440" w:left="1440" w:header="547" w:footer="103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07155" w14:textId="77777777" w:rsidR="00FD7BDC" w:rsidRDefault="00FD7BDC">
      <w:r>
        <w:separator/>
      </w:r>
    </w:p>
  </w:endnote>
  <w:endnote w:type="continuationSeparator" w:id="0">
    <w:p w14:paraId="56C8B553" w14:textId="77777777" w:rsidR="00FD7BDC" w:rsidRDefault="00FD7BDC">
      <w:r>
        <w:continuationSeparator/>
      </w:r>
    </w:p>
  </w:endnote>
  <w:endnote w:type="continuationNotice" w:id="1">
    <w:p w14:paraId="1078238F" w14:textId="77777777" w:rsidR="00FD7BDC" w:rsidRDefault="00FD7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Adobe Caslon Pro">
    <w:altName w:val="Times New Roman"/>
    <w:panose1 w:val="00000000000000000000"/>
    <w:charset w:val="4D"/>
    <w:family w:val="roman"/>
    <w:notTrueType/>
    <w:pitch w:val="variable"/>
    <w:sig w:usb0="00000007" w:usb1="00000001" w:usb2="00000000" w:usb3="00000000" w:csb0="00000093" w:csb1="00000000"/>
  </w:font>
  <w:font w:name="Myriad Pro">
    <w:panose1 w:val="00000000000000000000"/>
    <w:charset w:val="00"/>
    <w:family w:val="swiss"/>
    <w:notTrueType/>
    <w:pitch w:val="variable"/>
    <w:sig w:usb0="A00002AF" w:usb1="5000204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Roboto Light">
    <w:altName w:val="Arial"/>
    <w:panose1 w:val="00000000000000000000"/>
    <w:charset w:val="00"/>
    <w:family w:val="swiss"/>
    <w:notTrueType/>
    <w:pitch w:val="default"/>
    <w:sig w:usb0="00000003" w:usb1="00000000" w:usb2="00000000" w:usb3="00000000" w:csb0="00000001" w:csb1="00000000"/>
  </w:font>
  <w:font w:name=".AppleSystemUIFon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C157D" w14:textId="300E96BE" w:rsidR="004B144C" w:rsidRPr="002979FA" w:rsidRDefault="004B144C" w:rsidP="00CA1F10">
    <w:pPr>
      <w:pStyle w:val="Footer"/>
      <w:tabs>
        <w:tab w:val="clear" w:pos="4320"/>
      </w:tabs>
      <w:ind w:firstLine="270"/>
      <w:rPr>
        <w:b/>
        <w:sz w:val="17"/>
        <w:szCs w:val="17"/>
      </w:rPr>
    </w:pP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Pr>
        <w:b/>
        <w:noProof/>
        <w:sz w:val="17"/>
        <w:szCs w:val="17"/>
      </w:rPr>
      <w:t>16</w:t>
    </w:r>
    <w:r w:rsidRPr="002979FA">
      <w:rPr>
        <w:b/>
        <w:noProof/>
        <w:sz w:val="17"/>
        <w:szCs w:val="17"/>
      </w:rPr>
      <w:fldChar w:fldCharType="end"/>
    </w:r>
    <w:r>
      <w:rPr>
        <w:b/>
        <w:noProof/>
        <w:sz w:val="17"/>
        <w:szCs w:val="17"/>
      </w:rPr>
      <w:t>/</w:t>
    </w:r>
    <w:r>
      <w:rPr>
        <w:b/>
        <w:noProof/>
        <w:sz w:val="17"/>
        <w:szCs w:val="17"/>
      </w:rPr>
      <w:fldChar w:fldCharType="begin"/>
    </w:r>
    <w:r>
      <w:rPr>
        <w:b/>
        <w:noProof/>
        <w:sz w:val="17"/>
        <w:szCs w:val="17"/>
      </w:rPr>
      <w:instrText xml:space="preserve"> NUMPAGES  \* Arabic  \* MERGEFORMAT </w:instrText>
    </w:r>
    <w:r>
      <w:rPr>
        <w:b/>
        <w:noProof/>
        <w:sz w:val="17"/>
        <w:szCs w:val="17"/>
      </w:rPr>
      <w:fldChar w:fldCharType="separate"/>
    </w:r>
    <w:r>
      <w:rPr>
        <w:b/>
        <w:noProof/>
        <w:sz w:val="17"/>
        <w:szCs w:val="17"/>
      </w:rPr>
      <w:t>16</w:t>
    </w:r>
    <w:r>
      <w:rPr>
        <w:b/>
        <w:noProof/>
        <w:sz w:val="17"/>
        <w:szCs w:val="17"/>
      </w:rPr>
      <w:fldChar w:fldCharType="end"/>
    </w:r>
    <w:r>
      <w:rPr>
        <w:b/>
        <w:noProof/>
        <w:sz w:val="17"/>
        <w:szCs w:val="17"/>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C49B" w14:textId="1906AC59" w:rsidR="004B144C" w:rsidRPr="002979FA" w:rsidRDefault="004B144C" w:rsidP="00282DFF">
    <w:pPr>
      <w:pStyle w:val="Footer"/>
      <w:tabs>
        <w:tab w:val="clear" w:pos="4320"/>
      </w:tabs>
      <w:ind w:right="-360" w:firstLine="270"/>
      <w:rPr>
        <w:b/>
        <w:sz w:val="17"/>
        <w:szCs w:val="17"/>
      </w:rPr>
    </w:pPr>
    <w:r>
      <w:rPr>
        <w:b/>
        <w:noProof/>
        <w:sz w:val="17"/>
        <w:szCs w:val="17"/>
      </w:rPr>
      <w:tab/>
    </w: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Pr>
        <w:b/>
        <w:sz w:val="17"/>
        <w:szCs w:val="17"/>
      </w:rPr>
      <w:t>3</w:t>
    </w:r>
    <w:r w:rsidRPr="002979FA">
      <w:rPr>
        <w:b/>
        <w:noProof/>
        <w:sz w:val="17"/>
        <w:szCs w:val="17"/>
      </w:rPr>
      <w:fldChar w:fldCharType="end"/>
    </w:r>
    <w:r>
      <w:rPr>
        <w:b/>
        <w:noProof/>
        <w:sz w:val="17"/>
        <w:szCs w:val="17"/>
      </w:rPr>
      <w:t>/</w:t>
    </w:r>
    <w:r>
      <w:rPr>
        <w:b/>
        <w:noProof/>
        <w:sz w:val="17"/>
        <w:szCs w:val="17"/>
      </w:rPr>
      <w:fldChar w:fldCharType="begin"/>
    </w:r>
    <w:r>
      <w:rPr>
        <w:b/>
        <w:noProof/>
        <w:sz w:val="17"/>
        <w:szCs w:val="17"/>
      </w:rPr>
      <w:instrText xml:space="preserve"> NUMPAGES  \* Arabic  \* MERGEFORMAT </w:instrText>
    </w:r>
    <w:r>
      <w:rPr>
        <w:b/>
        <w:noProof/>
        <w:sz w:val="17"/>
        <w:szCs w:val="17"/>
      </w:rPr>
      <w:fldChar w:fldCharType="separate"/>
    </w:r>
    <w:r>
      <w:rPr>
        <w:b/>
        <w:noProof/>
        <w:sz w:val="17"/>
        <w:szCs w:val="17"/>
      </w:rPr>
      <w:t>16</w:t>
    </w:r>
    <w:r>
      <w:rPr>
        <w:b/>
        <w:noProof/>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975B" w14:textId="17679460" w:rsidR="004B144C" w:rsidRPr="002979FA" w:rsidRDefault="004B144C" w:rsidP="00CA1F10">
    <w:pPr>
      <w:pStyle w:val="Footer"/>
      <w:tabs>
        <w:tab w:val="clear" w:pos="4320"/>
        <w:tab w:val="clear" w:pos="8640"/>
        <w:tab w:val="left" w:pos="13320"/>
      </w:tabs>
      <w:ind w:right="638"/>
      <w:rPr>
        <w:b/>
        <w:sz w:val="17"/>
        <w:szCs w:val="17"/>
      </w:rPr>
    </w:pP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Pr>
        <w:b/>
        <w:noProof/>
        <w:sz w:val="17"/>
        <w:szCs w:val="17"/>
      </w:rPr>
      <w:t>16</w:t>
    </w:r>
    <w:r w:rsidRPr="002979FA">
      <w:rPr>
        <w:b/>
        <w:noProof/>
        <w:sz w:val="17"/>
        <w:szCs w:val="17"/>
      </w:rPr>
      <w:fldChar w:fldCharType="end"/>
    </w:r>
    <w:r>
      <w:rPr>
        <w:b/>
        <w:noProof/>
        <w:sz w:val="17"/>
        <w:szCs w:val="17"/>
      </w:rPr>
      <w:t>/</w:t>
    </w:r>
    <w:r>
      <w:rPr>
        <w:b/>
        <w:noProof/>
        <w:sz w:val="17"/>
        <w:szCs w:val="17"/>
      </w:rPr>
      <w:fldChar w:fldCharType="begin"/>
    </w:r>
    <w:r>
      <w:rPr>
        <w:b/>
        <w:noProof/>
        <w:sz w:val="17"/>
        <w:szCs w:val="17"/>
      </w:rPr>
      <w:instrText xml:space="preserve"> NUMPAGES  \* Arabic  \* MERGEFORMAT </w:instrText>
    </w:r>
    <w:r>
      <w:rPr>
        <w:b/>
        <w:noProof/>
        <w:sz w:val="17"/>
        <w:szCs w:val="17"/>
      </w:rPr>
      <w:fldChar w:fldCharType="separate"/>
    </w:r>
    <w:r>
      <w:rPr>
        <w:b/>
        <w:noProof/>
        <w:sz w:val="17"/>
        <w:szCs w:val="17"/>
      </w:rPr>
      <w:t>16</w:t>
    </w:r>
    <w:r>
      <w:rPr>
        <w:b/>
        <w:noProof/>
        <w:sz w:val="17"/>
        <w:szCs w:val="17"/>
      </w:rPr>
      <w:fldChar w:fldCharType="end"/>
    </w:r>
    <w:r>
      <w:rPr>
        <w:b/>
        <w:noProof/>
        <w:sz w:val="17"/>
        <w:szCs w:val="17"/>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0D7BC" w14:textId="7150E667" w:rsidR="004B144C" w:rsidRPr="00F22912" w:rsidRDefault="004B144C" w:rsidP="00282DFF">
    <w:pPr>
      <w:pStyle w:val="Footer"/>
      <w:tabs>
        <w:tab w:val="clear" w:pos="4320"/>
        <w:tab w:val="clear" w:pos="8640"/>
        <w:tab w:val="left" w:pos="12870"/>
      </w:tabs>
      <w:ind w:right="638"/>
      <w:rPr>
        <w:b/>
        <w:sz w:val="17"/>
        <w:szCs w:val="17"/>
      </w:rPr>
    </w:pPr>
    <w:r>
      <w:rPr>
        <w:b/>
        <w:sz w:val="17"/>
        <w:szCs w:val="17"/>
      </w:rPr>
      <w:tab/>
    </w:r>
    <w:r w:rsidRPr="00F22912">
      <w:rPr>
        <w:b/>
        <w:sz w:val="17"/>
        <w:szCs w:val="17"/>
      </w:rPr>
      <w:fldChar w:fldCharType="begin"/>
    </w:r>
    <w:r w:rsidRPr="00F22912">
      <w:rPr>
        <w:b/>
        <w:sz w:val="17"/>
        <w:szCs w:val="17"/>
      </w:rPr>
      <w:instrText xml:space="preserve"> PAGE   \* MERGEFORMAT </w:instrText>
    </w:r>
    <w:r w:rsidRPr="00F22912">
      <w:rPr>
        <w:b/>
        <w:sz w:val="17"/>
        <w:szCs w:val="17"/>
      </w:rPr>
      <w:fldChar w:fldCharType="separate"/>
    </w:r>
    <w:r>
      <w:rPr>
        <w:b/>
        <w:noProof/>
        <w:sz w:val="17"/>
        <w:szCs w:val="17"/>
      </w:rPr>
      <w:t>11</w:t>
    </w:r>
    <w:r w:rsidRPr="00F22912">
      <w:rPr>
        <w:b/>
        <w:noProof/>
        <w:sz w:val="17"/>
        <w:szCs w:val="17"/>
      </w:rPr>
      <w:fldChar w:fldCharType="end"/>
    </w:r>
    <w:r>
      <w:rPr>
        <w:b/>
        <w:noProof/>
        <w:sz w:val="17"/>
        <w:szCs w:val="17"/>
      </w:rPr>
      <w:t>/</w:t>
    </w:r>
    <w:r>
      <w:rPr>
        <w:b/>
        <w:noProof/>
        <w:sz w:val="17"/>
        <w:szCs w:val="17"/>
      </w:rPr>
      <w:fldChar w:fldCharType="begin"/>
    </w:r>
    <w:r>
      <w:rPr>
        <w:b/>
        <w:noProof/>
        <w:sz w:val="17"/>
        <w:szCs w:val="17"/>
      </w:rPr>
      <w:instrText xml:space="preserve"> NUMPAGES  \* Arabic  \* MERGEFORMAT </w:instrText>
    </w:r>
    <w:r>
      <w:rPr>
        <w:b/>
        <w:noProof/>
        <w:sz w:val="17"/>
        <w:szCs w:val="17"/>
      </w:rPr>
      <w:fldChar w:fldCharType="separate"/>
    </w:r>
    <w:r>
      <w:rPr>
        <w:b/>
        <w:noProof/>
        <w:sz w:val="17"/>
        <w:szCs w:val="17"/>
      </w:rPr>
      <w:t>16</w:t>
    </w:r>
    <w:r>
      <w:rPr>
        <w:b/>
        <w:noProof/>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5821173"/>
      <w:docPartObj>
        <w:docPartGallery w:val="Page Numbers (Bottom of Page)"/>
        <w:docPartUnique/>
      </w:docPartObj>
    </w:sdtPr>
    <w:sdtEndPr>
      <w:rPr>
        <w:b/>
        <w:bCs/>
        <w:noProof/>
        <w:sz w:val="17"/>
        <w:szCs w:val="17"/>
      </w:rPr>
    </w:sdtEndPr>
    <w:sdtContent>
      <w:p w14:paraId="5A87AC22" w14:textId="7069E83F" w:rsidR="004B144C" w:rsidRPr="00040098" w:rsidRDefault="004B144C" w:rsidP="00CA1F10">
        <w:pPr>
          <w:pStyle w:val="Footer"/>
          <w:tabs>
            <w:tab w:val="clear" w:pos="4320"/>
            <w:tab w:val="clear" w:pos="8640"/>
            <w:tab w:val="left" w:pos="13320"/>
          </w:tabs>
          <w:ind w:right="638"/>
          <w:rPr>
            <w:b/>
            <w:bCs/>
            <w:sz w:val="17"/>
            <w:szCs w:val="17"/>
          </w:rPr>
        </w:pPr>
        <w:r w:rsidRPr="00040098">
          <w:rPr>
            <w:b/>
            <w:bCs/>
            <w:sz w:val="17"/>
            <w:szCs w:val="17"/>
          </w:rPr>
          <w:fldChar w:fldCharType="begin"/>
        </w:r>
        <w:r w:rsidRPr="00040098">
          <w:rPr>
            <w:b/>
            <w:bCs/>
            <w:sz w:val="17"/>
            <w:szCs w:val="17"/>
          </w:rPr>
          <w:instrText xml:space="preserve"> PAGE   \* MERGEFORMAT </w:instrText>
        </w:r>
        <w:r w:rsidRPr="00040098">
          <w:rPr>
            <w:b/>
            <w:bCs/>
            <w:sz w:val="17"/>
            <w:szCs w:val="17"/>
          </w:rPr>
          <w:fldChar w:fldCharType="separate"/>
        </w:r>
        <w:r w:rsidRPr="00040098">
          <w:rPr>
            <w:b/>
            <w:bCs/>
            <w:noProof/>
            <w:sz w:val="17"/>
            <w:szCs w:val="17"/>
          </w:rPr>
          <w:t>2</w:t>
        </w:r>
        <w:r w:rsidRPr="00040098">
          <w:rPr>
            <w:b/>
            <w:bCs/>
            <w:noProof/>
            <w:sz w:val="17"/>
            <w:szCs w:val="17"/>
          </w:rPr>
          <w:fldChar w:fldCharType="end"/>
        </w:r>
        <w:r>
          <w:rPr>
            <w:b/>
            <w:noProof/>
            <w:sz w:val="17"/>
            <w:szCs w:val="17"/>
          </w:rPr>
          <w:t>/</w:t>
        </w:r>
        <w:r>
          <w:rPr>
            <w:b/>
            <w:noProof/>
            <w:sz w:val="17"/>
            <w:szCs w:val="17"/>
          </w:rPr>
          <w:fldChar w:fldCharType="begin"/>
        </w:r>
        <w:r>
          <w:rPr>
            <w:b/>
            <w:noProof/>
            <w:sz w:val="17"/>
            <w:szCs w:val="17"/>
          </w:rPr>
          <w:instrText xml:space="preserve"> NUMPAGES  \* Arabic  \* MERGEFORMAT </w:instrText>
        </w:r>
        <w:r>
          <w:rPr>
            <w:b/>
            <w:noProof/>
            <w:sz w:val="17"/>
            <w:szCs w:val="17"/>
          </w:rPr>
          <w:fldChar w:fldCharType="separate"/>
        </w:r>
        <w:r>
          <w:rPr>
            <w:b/>
            <w:noProof/>
            <w:sz w:val="17"/>
            <w:szCs w:val="17"/>
          </w:rPr>
          <w:t>16</w:t>
        </w:r>
        <w:r>
          <w:rPr>
            <w:b/>
            <w:noProof/>
            <w:sz w:val="17"/>
            <w:szCs w:val="17"/>
          </w:rPr>
          <w:fldChar w:fldCharType="end"/>
        </w:r>
        <w:r>
          <w:rPr>
            <w:b/>
            <w:bCs/>
            <w:noProof/>
            <w:sz w:val="17"/>
            <w:szCs w:val="17"/>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E14A8" w14:textId="77777777" w:rsidR="00FD7BDC" w:rsidRDefault="00FD7BDC" w:rsidP="009134C8">
      <w:pPr>
        <w:spacing w:after="60"/>
      </w:pPr>
      <w:r>
        <w:t>______________</w:t>
      </w:r>
    </w:p>
  </w:footnote>
  <w:footnote w:type="continuationSeparator" w:id="0">
    <w:p w14:paraId="73193075" w14:textId="77777777" w:rsidR="00FD7BDC" w:rsidRDefault="00FD7BDC">
      <w:r>
        <w:continuationSeparator/>
      </w:r>
    </w:p>
  </w:footnote>
  <w:footnote w:type="continuationNotice" w:id="1">
    <w:p w14:paraId="42FF7C70" w14:textId="77777777" w:rsidR="00FD7BDC" w:rsidRDefault="00FD7BDC"/>
  </w:footnote>
  <w:footnote w:id="2">
    <w:p w14:paraId="6DDC134C" w14:textId="4F983851" w:rsidR="004B144C" w:rsidRDefault="004B144C">
      <w:pPr>
        <w:pStyle w:val="FootnoteText"/>
      </w:pPr>
      <w:r>
        <w:rPr>
          <w:rStyle w:val="FootnoteReference"/>
        </w:rPr>
        <w:footnoteRef/>
      </w:r>
      <w:r>
        <w:t xml:space="preserve"> </w:t>
      </w:r>
      <w:r w:rsidRPr="00D82831">
        <w:rPr>
          <w:sz w:val="17"/>
          <w:szCs w:val="17"/>
        </w:rPr>
        <w:t xml:space="preserve">The </w:t>
      </w:r>
      <w:r>
        <w:rPr>
          <w:sz w:val="17"/>
          <w:szCs w:val="17"/>
        </w:rPr>
        <w:t>S</w:t>
      </w:r>
      <w:r w:rsidRPr="00D82831">
        <w:rPr>
          <w:sz w:val="17"/>
          <w:szCs w:val="17"/>
        </w:rPr>
        <w:t xml:space="preserve">trategic </w:t>
      </w:r>
      <w:r>
        <w:rPr>
          <w:sz w:val="17"/>
          <w:szCs w:val="17"/>
        </w:rPr>
        <w:t>P</w:t>
      </w:r>
      <w:r w:rsidRPr="00D82831">
        <w:rPr>
          <w:sz w:val="17"/>
          <w:szCs w:val="17"/>
        </w:rPr>
        <w:t xml:space="preserve">lan originally had 27 development outputs. Six new outputs related to </w:t>
      </w:r>
      <w:r>
        <w:rPr>
          <w:sz w:val="17"/>
          <w:szCs w:val="17"/>
        </w:rPr>
        <w:t xml:space="preserve">the </w:t>
      </w:r>
      <w:r w:rsidRPr="00D82831">
        <w:rPr>
          <w:sz w:val="17"/>
          <w:szCs w:val="17"/>
        </w:rPr>
        <w:t>UNDP COVID-19 response were added in 2020.</w:t>
      </w:r>
      <w:r w:rsidRPr="00D82831">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162"/>
    </w:tblGrid>
    <w:tr w:rsidR="004B144C" w:rsidRPr="00D34852" w14:paraId="6302693D" w14:textId="77777777" w:rsidTr="00700A98">
      <w:trPr>
        <w:trHeight w:hRule="exact" w:val="864"/>
      </w:trPr>
      <w:tc>
        <w:tcPr>
          <w:tcW w:w="4838" w:type="dxa"/>
          <w:tcBorders>
            <w:bottom w:val="single" w:sz="4" w:space="0" w:color="auto"/>
          </w:tcBorders>
          <w:vAlign w:val="bottom"/>
        </w:tcPr>
        <w:p w14:paraId="31EE2F56" w14:textId="3F305217" w:rsidR="004B144C" w:rsidRPr="00D34852" w:rsidRDefault="004B144C" w:rsidP="00D34852">
          <w:pPr>
            <w:widowControl w:val="0"/>
            <w:tabs>
              <w:tab w:val="center" w:pos="4320"/>
              <w:tab w:val="right" w:pos="8640"/>
            </w:tabs>
            <w:spacing w:after="80"/>
            <w:ind w:left="-1838" w:firstLine="1838"/>
            <w:rPr>
              <w:b/>
              <w:sz w:val="17"/>
              <w:szCs w:val="17"/>
            </w:rPr>
          </w:pPr>
          <w:r w:rsidRPr="00D34852">
            <w:rPr>
              <w:b/>
              <w:sz w:val="17"/>
              <w:szCs w:val="17"/>
            </w:rPr>
            <w:t>DP/20</w:t>
          </w:r>
          <w:r>
            <w:rPr>
              <w:b/>
              <w:sz w:val="17"/>
              <w:szCs w:val="17"/>
            </w:rPr>
            <w:t>21</w:t>
          </w:r>
          <w:r w:rsidRPr="00D34852">
            <w:rPr>
              <w:b/>
              <w:sz w:val="17"/>
              <w:szCs w:val="17"/>
            </w:rPr>
            <w:t>/</w:t>
          </w:r>
          <w:r>
            <w:rPr>
              <w:b/>
              <w:sz w:val="17"/>
              <w:szCs w:val="17"/>
            </w:rPr>
            <w:t>21</w:t>
          </w:r>
        </w:p>
      </w:tc>
      <w:tc>
        <w:tcPr>
          <w:tcW w:w="4162" w:type="dxa"/>
          <w:tcBorders>
            <w:bottom w:val="single" w:sz="4" w:space="0" w:color="auto"/>
          </w:tcBorders>
          <w:vAlign w:val="bottom"/>
        </w:tcPr>
        <w:p w14:paraId="199ACEF6" w14:textId="77777777" w:rsidR="004B144C" w:rsidRPr="00D34852" w:rsidRDefault="004B144C" w:rsidP="00D34852">
          <w:pPr>
            <w:widowControl w:val="0"/>
            <w:tabs>
              <w:tab w:val="center" w:pos="4320"/>
              <w:tab w:val="right" w:pos="8640"/>
            </w:tabs>
            <w:rPr>
              <w:sz w:val="17"/>
              <w:szCs w:val="17"/>
            </w:rPr>
          </w:pPr>
        </w:p>
      </w:tc>
    </w:tr>
  </w:tbl>
  <w:p w14:paraId="67BC2772" w14:textId="77777777" w:rsidR="004B144C" w:rsidRPr="00700A98" w:rsidRDefault="004B144C">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252"/>
    </w:tblGrid>
    <w:tr w:rsidR="004B144C" w:rsidRPr="00D34852" w14:paraId="69F94E9F" w14:textId="77777777" w:rsidTr="00700A98">
      <w:trPr>
        <w:trHeight w:hRule="exact" w:val="864"/>
      </w:trPr>
      <w:tc>
        <w:tcPr>
          <w:tcW w:w="4838" w:type="dxa"/>
          <w:tcBorders>
            <w:bottom w:val="single" w:sz="4" w:space="0" w:color="auto"/>
          </w:tcBorders>
          <w:vAlign w:val="bottom"/>
        </w:tcPr>
        <w:p w14:paraId="766EAEB4" w14:textId="77777777" w:rsidR="004B144C" w:rsidRPr="00D34852" w:rsidRDefault="004B144C" w:rsidP="00D34852">
          <w:pPr>
            <w:widowControl w:val="0"/>
            <w:tabs>
              <w:tab w:val="center" w:pos="4320"/>
              <w:tab w:val="right" w:pos="8640"/>
            </w:tabs>
            <w:spacing w:after="80"/>
            <w:rPr>
              <w:b/>
              <w:sz w:val="17"/>
              <w:szCs w:val="17"/>
            </w:rPr>
          </w:pPr>
        </w:p>
      </w:tc>
      <w:tc>
        <w:tcPr>
          <w:tcW w:w="4252" w:type="dxa"/>
          <w:tcBorders>
            <w:bottom w:val="single" w:sz="4" w:space="0" w:color="auto"/>
          </w:tcBorders>
          <w:vAlign w:val="bottom"/>
        </w:tcPr>
        <w:p w14:paraId="0F311B84" w14:textId="0B6D8926" w:rsidR="004B144C" w:rsidRPr="00D34852" w:rsidRDefault="004B144C" w:rsidP="00D34852">
          <w:pPr>
            <w:widowControl w:val="0"/>
            <w:tabs>
              <w:tab w:val="center" w:pos="4320"/>
              <w:tab w:val="right" w:pos="8640"/>
            </w:tabs>
            <w:spacing w:after="60"/>
            <w:jc w:val="right"/>
            <w:rPr>
              <w:sz w:val="17"/>
              <w:szCs w:val="17"/>
            </w:rPr>
          </w:pPr>
          <w:r w:rsidRPr="00D34852">
            <w:rPr>
              <w:b/>
              <w:sz w:val="17"/>
              <w:szCs w:val="17"/>
            </w:rPr>
            <w:t>DP/20</w:t>
          </w:r>
          <w:r>
            <w:rPr>
              <w:b/>
              <w:sz w:val="17"/>
              <w:szCs w:val="17"/>
            </w:rPr>
            <w:t>21</w:t>
          </w:r>
          <w:r w:rsidRPr="00D34852">
            <w:rPr>
              <w:b/>
              <w:sz w:val="17"/>
              <w:szCs w:val="17"/>
            </w:rPr>
            <w:t>/</w:t>
          </w:r>
          <w:r>
            <w:rPr>
              <w:b/>
              <w:sz w:val="17"/>
              <w:szCs w:val="17"/>
            </w:rPr>
            <w:t>21</w:t>
          </w:r>
        </w:p>
      </w:tc>
    </w:tr>
  </w:tbl>
  <w:p w14:paraId="5B5D7CA1" w14:textId="77777777" w:rsidR="004B144C" w:rsidRPr="00700A98" w:rsidRDefault="004B144C">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tblInd w:w="-252"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2801"/>
    </w:tblGrid>
    <w:tr w:rsidR="004B144C" w:rsidRPr="0072226C" w14:paraId="78E61EEB" w14:textId="77777777" w:rsidTr="004C5E1A">
      <w:trPr>
        <w:trHeight w:hRule="exact" w:val="864"/>
      </w:trPr>
      <w:tc>
        <w:tcPr>
          <w:tcW w:w="1267" w:type="dxa"/>
          <w:vAlign w:val="bottom"/>
        </w:tcPr>
        <w:p w14:paraId="69FB7627" w14:textId="77777777" w:rsidR="004B144C" w:rsidRPr="0072226C" w:rsidRDefault="004B144C" w:rsidP="0072226C">
          <w:pPr>
            <w:tabs>
              <w:tab w:val="center" w:pos="4320"/>
              <w:tab w:val="right" w:pos="8640"/>
            </w:tabs>
            <w:spacing w:after="120"/>
            <w:rPr>
              <w:noProof/>
              <w:sz w:val="17"/>
              <w:szCs w:val="20"/>
            </w:rPr>
          </w:pPr>
        </w:p>
      </w:tc>
      <w:tc>
        <w:tcPr>
          <w:tcW w:w="1872" w:type="dxa"/>
          <w:vAlign w:val="bottom"/>
        </w:tcPr>
        <w:p w14:paraId="6EF09D0B" w14:textId="77777777" w:rsidR="004B144C" w:rsidRPr="0072226C" w:rsidRDefault="004B144C" w:rsidP="0072226C">
          <w:pPr>
            <w:keepNext/>
            <w:keepLines/>
            <w:suppressAutoHyphens/>
            <w:spacing w:after="80" w:line="300" w:lineRule="exact"/>
            <w:outlineLvl w:val="0"/>
            <w:rPr>
              <w:spacing w:val="2"/>
              <w:w w:val="96"/>
              <w:kern w:val="14"/>
              <w:sz w:val="28"/>
              <w:szCs w:val="20"/>
              <w:lang w:val="en-GB"/>
            </w:rPr>
          </w:pPr>
          <w:r w:rsidRPr="0072226C">
            <w:rPr>
              <w:spacing w:val="2"/>
              <w:w w:val="96"/>
              <w:kern w:val="14"/>
              <w:sz w:val="28"/>
              <w:szCs w:val="20"/>
              <w:lang w:val="en-GB"/>
            </w:rPr>
            <w:t>United Nations</w:t>
          </w:r>
        </w:p>
      </w:tc>
      <w:tc>
        <w:tcPr>
          <w:tcW w:w="245" w:type="dxa"/>
          <w:vAlign w:val="bottom"/>
        </w:tcPr>
        <w:p w14:paraId="1FC597E6" w14:textId="77777777" w:rsidR="004B144C" w:rsidRPr="0072226C" w:rsidRDefault="004B144C" w:rsidP="0072226C">
          <w:pPr>
            <w:tabs>
              <w:tab w:val="center" w:pos="4320"/>
              <w:tab w:val="right" w:pos="8640"/>
            </w:tabs>
            <w:spacing w:after="120"/>
            <w:rPr>
              <w:noProof/>
              <w:sz w:val="17"/>
              <w:szCs w:val="20"/>
            </w:rPr>
          </w:pPr>
        </w:p>
      </w:tc>
      <w:tc>
        <w:tcPr>
          <w:tcW w:w="6156" w:type="dxa"/>
          <w:gridSpan w:val="3"/>
          <w:vAlign w:val="bottom"/>
        </w:tcPr>
        <w:p w14:paraId="7A61116B" w14:textId="1A204843" w:rsidR="004B144C" w:rsidRPr="0072226C" w:rsidRDefault="004B144C" w:rsidP="0072226C">
          <w:pPr>
            <w:spacing w:after="80"/>
            <w:jc w:val="right"/>
            <w:rPr>
              <w:position w:val="-4"/>
            </w:rPr>
          </w:pPr>
          <w:r w:rsidRPr="0072226C">
            <w:rPr>
              <w:position w:val="-4"/>
              <w:sz w:val="40"/>
            </w:rPr>
            <w:t>DP</w:t>
          </w:r>
          <w:r w:rsidRPr="0072226C">
            <w:rPr>
              <w:position w:val="-4"/>
            </w:rPr>
            <w:t>/</w:t>
          </w:r>
          <w:r w:rsidRPr="0072226C">
            <w:rPr>
              <w:position w:val="-4"/>
              <w:sz w:val="20"/>
            </w:rPr>
            <w:t>2021/</w:t>
          </w:r>
          <w:r>
            <w:rPr>
              <w:position w:val="-4"/>
              <w:sz w:val="20"/>
            </w:rPr>
            <w:t>21</w:t>
          </w:r>
        </w:p>
      </w:tc>
    </w:tr>
    <w:tr w:rsidR="004B144C" w:rsidRPr="0072226C" w14:paraId="37C5917B" w14:textId="77777777" w:rsidTr="004C5E1A">
      <w:trPr>
        <w:trHeight w:hRule="exact" w:val="2654"/>
      </w:trPr>
      <w:tc>
        <w:tcPr>
          <w:tcW w:w="1267" w:type="dxa"/>
          <w:tcBorders>
            <w:top w:val="single" w:sz="4" w:space="0" w:color="auto"/>
            <w:bottom w:val="single" w:sz="4" w:space="0" w:color="auto"/>
          </w:tcBorders>
        </w:tcPr>
        <w:p w14:paraId="2F3D10B0" w14:textId="77777777" w:rsidR="004B144C" w:rsidRPr="0072226C" w:rsidRDefault="004B144C" w:rsidP="0072226C">
          <w:pPr>
            <w:tabs>
              <w:tab w:val="center" w:pos="4320"/>
              <w:tab w:val="right" w:pos="8640"/>
            </w:tabs>
            <w:spacing w:before="109"/>
            <w:rPr>
              <w:noProof/>
              <w:sz w:val="17"/>
              <w:szCs w:val="20"/>
            </w:rPr>
          </w:pPr>
          <w:r w:rsidRPr="0072226C">
            <w:rPr>
              <w:noProof/>
              <w:sz w:val="17"/>
              <w:szCs w:val="17"/>
            </w:rPr>
            <w:t xml:space="preserve"> </w:t>
          </w:r>
          <w:r w:rsidRPr="0072226C">
            <w:rPr>
              <w:noProof/>
              <w:sz w:val="17"/>
              <w:szCs w:val="20"/>
            </w:rPr>
            <w:drawing>
              <wp:inline distT="0" distB="0" distL="0" distR="0" wp14:anchorId="316AF48D" wp14:editId="6F348908">
                <wp:extent cx="708660" cy="594360"/>
                <wp:effectExtent l="0" t="0" r="0" b="0"/>
                <wp:docPr id="25" name="Picture 25"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p w14:paraId="54B5F864" w14:textId="77777777" w:rsidR="004B144C" w:rsidRPr="0072226C" w:rsidRDefault="004B144C" w:rsidP="0072226C">
          <w:pPr>
            <w:tabs>
              <w:tab w:val="center" w:pos="4320"/>
              <w:tab w:val="right" w:pos="8640"/>
            </w:tabs>
            <w:spacing w:before="109"/>
            <w:rPr>
              <w:noProof/>
              <w:sz w:val="17"/>
              <w:szCs w:val="20"/>
            </w:rPr>
          </w:pPr>
        </w:p>
      </w:tc>
      <w:tc>
        <w:tcPr>
          <w:tcW w:w="5227" w:type="dxa"/>
          <w:gridSpan w:val="3"/>
          <w:tcBorders>
            <w:top w:val="single" w:sz="4" w:space="0" w:color="auto"/>
            <w:bottom w:val="single" w:sz="4" w:space="0" w:color="auto"/>
          </w:tcBorders>
        </w:tcPr>
        <w:p w14:paraId="640706F7" w14:textId="6510B5EB" w:rsidR="004B144C" w:rsidRPr="0072226C" w:rsidRDefault="004B144C" w:rsidP="0072226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72226C">
            <w:rPr>
              <w:b/>
              <w:sz w:val="34"/>
            </w:rPr>
            <w:t>Executive Board of the</w:t>
          </w:r>
          <w:r w:rsidRPr="0072226C">
            <w:rPr>
              <w:b/>
              <w:sz w:val="34"/>
            </w:rPr>
            <w:br/>
            <w:t>United Nations Development</w:t>
          </w:r>
          <w:r w:rsidRPr="0072226C">
            <w:rPr>
              <w:b/>
              <w:sz w:val="34"/>
            </w:rPr>
            <w:br/>
            <w:t xml:space="preserve">Programme, the United Nations Population Fund and the </w:t>
          </w:r>
          <w:r>
            <w:rPr>
              <w:b/>
              <w:sz w:val="34"/>
            </w:rPr>
            <w:br/>
          </w:r>
          <w:r w:rsidRPr="0072226C">
            <w:rPr>
              <w:b/>
              <w:sz w:val="34"/>
            </w:rPr>
            <w:t xml:space="preserve">United Nations Office for </w:t>
          </w:r>
          <w:r>
            <w:rPr>
              <w:b/>
              <w:sz w:val="34"/>
            </w:rPr>
            <w:br/>
          </w:r>
          <w:r w:rsidRPr="0072226C">
            <w:rPr>
              <w:b/>
              <w:sz w:val="34"/>
            </w:rPr>
            <w:t>Project Services</w:t>
          </w:r>
        </w:p>
        <w:p w14:paraId="7CA32E7C" w14:textId="77777777" w:rsidR="004B144C" w:rsidRPr="0072226C" w:rsidRDefault="004B144C" w:rsidP="0072226C">
          <w:pPr>
            <w:keepNext/>
            <w:keepLines/>
            <w:tabs>
              <w:tab w:val="right" w:leader="dot" w:pos="360"/>
            </w:tabs>
            <w:suppressAutoHyphens/>
            <w:spacing w:before="109" w:line="330" w:lineRule="exact"/>
            <w:outlineLvl w:val="0"/>
            <w:rPr>
              <w:b/>
              <w:spacing w:val="-4"/>
              <w:w w:val="98"/>
              <w:kern w:val="14"/>
              <w:sz w:val="34"/>
              <w:szCs w:val="20"/>
              <w:lang w:val="en-GB"/>
            </w:rPr>
          </w:pPr>
        </w:p>
      </w:tc>
      <w:tc>
        <w:tcPr>
          <w:tcW w:w="245" w:type="dxa"/>
          <w:tcBorders>
            <w:top w:val="single" w:sz="4" w:space="0" w:color="auto"/>
            <w:bottom w:val="single" w:sz="4" w:space="0" w:color="auto"/>
          </w:tcBorders>
        </w:tcPr>
        <w:p w14:paraId="1B3B3573" w14:textId="77777777" w:rsidR="004B144C" w:rsidRPr="0072226C" w:rsidRDefault="004B144C" w:rsidP="0072226C">
          <w:pPr>
            <w:tabs>
              <w:tab w:val="center" w:pos="4320"/>
              <w:tab w:val="right" w:pos="8640"/>
            </w:tabs>
            <w:spacing w:before="109"/>
            <w:rPr>
              <w:noProof/>
              <w:sz w:val="17"/>
              <w:szCs w:val="20"/>
            </w:rPr>
          </w:pPr>
        </w:p>
      </w:tc>
      <w:tc>
        <w:tcPr>
          <w:tcW w:w="2801" w:type="dxa"/>
          <w:tcBorders>
            <w:top w:val="single" w:sz="4" w:space="0" w:color="auto"/>
            <w:bottom w:val="single" w:sz="4" w:space="0" w:color="auto"/>
          </w:tcBorders>
        </w:tcPr>
        <w:p w14:paraId="497E2D8E" w14:textId="77777777" w:rsidR="004B144C" w:rsidRPr="0072226C" w:rsidRDefault="004B144C" w:rsidP="0072226C">
          <w:pPr>
            <w:spacing w:before="240"/>
            <w:rPr>
              <w:sz w:val="20"/>
            </w:rPr>
          </w:pPr>
          <w:r w:rsidRPr="0072226C">
            <w:rPr>
              <w:sz w:val="20"/>
            </w:rPr>
            <w:t>Distr.: General</w:t>
          </w:r>
        </w:p>
        <w:p w14:paraId="08A683F2" w14:textId="377D5862" w:rsidR="004B144C" w:rsidRPr="0072226C" w:rsidRDefault="00FB71D3" w:rsidP="0072226C">
          <w:pPr>
            <w:rPr>
              <w:sz w:val="20"/>
            </w:rPr>
          </w:pPr>
          <w:r>
            <w:rPr>
              <w:sz w:val="20"/>
            </w:rPr>
            <w:t>23</w:t>
          </w:r>
          <w:r w:rsidR="004B144C">
            <w:rPr>
              <w:sz w:val="20"/>
            </w:rPr>
            <w:t xml:space="preserve"> April </w:t>
          </w:r>
          <w:r w:rsidR="004B144C" w:rsidRPr="0072226C">
            <w:rPr>
              <w:sz w:val="20"/>
            </w:rPr>
            <w:t>202</w:t>
          </w:r>
          <w:r w:rsidR="004B144C">
            <w:rPr>
              <w:sz w:val="20"/>
            </w:rPr>
            <w:t>1</w:t>
          </w:r>
        </w:p>
        <w:p w14:paraId="772088D8" w14:textId="77777777" w:rsidR="004B144C" w:rsidRPr="0072226C" w:rsidRDefault="004B144C" w:rsidP="0072226C">
          <w:pPr>
            <w:rPr>
              <w:sz w:val="20"/>
            </w:rPr>
          </w:pPr>
        </w:p>
        <w:p w14:paraId="362EAD92" w14:textId="77777777" w:rsidR="004B144C" w:rsidRPr="0072226C" w:rsidRDefault="004B144C" w:rsidP="0072226C">
          <w:r w:rsidRPr="0072226C">
            <w:rPr>
              <w:sz w:val="20"/>
            </w:rPr>
            <w:t>Original: English</w:t>
          </w:r>
        </w:p>
      </w:tc>
    </w:tr>
  </w:tbl>
  <w:p w14:paraId="0E9FE26E" w14:textId="77777777" w:rsidR="004B144C" w:rsidRPr="0072226C" w:rsidRDefault="004B144C" w:rsidP="00EF4A33">
    <w:pPr>
      <w:pStyle w:val="Header"/>
      <w:ind w:right="-1209"/>
      <w:rPr>
        <w:sz w:val="2"/>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3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482"/>
    </w:tblGrid>
    <w:tr w:rsidR="004B144C" w:rsidRPr="00D34852" w14:paraId="77386A22" w14:textId="77777777" w:rsidTr="006F1BC0">
      <w:trPr>
        <w:trHeight w:hRule="exact" w:val="864"/>
      </w:trPr>
      <w:tc>
        <w:tcPr>
          <w:tcW w:w="4838" w:type="dxa"/>
          <w:tcBorders>
            <w:bottom w:val="single" w:sz="4" w:space="0" w:color="auto"/>
          </w:tcBorders>
          <w:vAlign w:val="bottom"/>
        </w:tcPr>
        <w:p w14:paraId="6F09B641" w14:textId="4E200320" w:rsidR="004B144C" w:rsidRPr="00D34852" w:rsidRDefault="004B144C" w:rsidP="0086781D">
          <w:pPr>
            <w:widowControl w:val="0"/>
            <w:tabs>
              <w:tab w:val="center" w:pos="4320"/>
              <w:tab w:val="right" w:pos="8640"/>
            </w:tabs>
            <w:spacing w:after="80"/>
            <w:ind w:left="-1838" w:firstLine="1838"/>
            <w:rPr>
              <w:b/>
              <w:sz w:val="17"/>
              <w:szCs w:val="17"/>
            </w:rPr>
          </w:pPr>
          <w:r w:rsidRPr="00C735BB">
            <w:rPr>
              <w:b/>
              <w:sz w:val="17"/>
              <w:szCs w:val="17"/>
            </w:rPr>
            <w:t>DP/202</w:t>
          </w:r>
          <w:r>
            <w:rPr>
              <w:b/>
              <w:sz w:val="17"/>
              <w:szCs w:val="17"/>
            </w:rPr>
            <w:t>1</w:t>
          </w:r>
          <w:r w:rsidRPr="00C735BB">
            <w:rPr>
              <w:b/>
              <w:sz w:val="17"/>
              <w:szCs w:val="17"/>
            </w:rPr>
            <w:t>/</w:t>
          </w:r>
          <w:r>
            <w:rPr>
              <w:b/>
              <w:sz w:val="17"/>
              <w:szCs w:val="17"/>
            </w:rPr>
            <w:t>21</w:t>
          </w:r>
        </w:p>
      </w:tc>
      <w:tc>
        <w:tcPr>
          <w:tcW w:w="8482" w:type="dxa"/>
          <w:tcBorders>
            <w:bottom w:val="single" w:sz="4" w:space="0" w:color="auto"/>
          </w:tcBorders>
          <w:vAlign w:val="bottom"/>
        </w:tcPr>
        <w:p w14:paraId="62A1E0C2" w14:textId="77777777" w:rsidR="004B144C" w:rsidRPr="00D34852" w:rsidRDefault="004B144C" w:rsidP="00D34852">
          <w:pPr>
            <w:widowControl w:val="0"/>
            <w:tabs>
              <w:tab w:val="center" w:pos="4320"/>
              <w:tab w:val="right" w:pos="8640"/>
            </w:tabs>
            <w:rPr>
              <w:sz w:val="17"/>
              <w:szCs w:val="17"/>
            </w:rPr>
          </w:pPr>
        </w:p>
      </w:tc>
    </w:tr>
  </w:tbl>
  <w:p w14:paraId="4A4C9DA0" w14:textId="77777777" w:rsidR="004B144C" w:rsidRPr="00D34852" w:rsidRDefault="004B144C">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23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392"/>
    </w:tblGrid>
    <w:tr w:rsidR="004B144C" w:rsidRPr="00C735BB" w14:paraId="0611884D" w14:textId="77777777" w:rsidTr="00FD1341">
      <w:trPr>
        <w:trHeight w:hRule="exact" w:val="864"/>
      </w:trPr>
      <w:tc>
        <w:tcPr>
          <w:tcW w:w="4838" w:type="dxa"/>
          <w:tcBorders>
            <w:bottom w:val="single" w:sz="4" w:space="0" w:color="auto"/>
          </w:tcBorders>
          <w:vAlign w:val="bottom"/>
        </w:tcPr>
        <w:p w14:paraId="4683776E" w14:textId="77777777" w:rsidR="004B144C" w:rsidRPr="00D34852" w:rsidRDefault="004B144C" w:rsidP="00D34852">
          <w:pPr>
            <w:widowControl w:val="0"/>
            <w:tabs>
              <w:tab w:val="center" w:pos="4320"/>
              <w:tab w:val="right" w:pos="8640"/>
            </w:tabs>
            <w:spacing w:after="80"/>
            <w:rPr>
              <w:b/>
              <w:sz w:val="17"/>
              <w:szCs w:val="17"/>
            </w:rPr>
          </w:pPr>
        </w:p>
      </w:tc>
      <w:tc>
        <w:tcPr>
          <w:tcW w:w="8392" w:type="dxa"/>
          <w:tcBorders>
            <w:bottom w:val="single" w:sz="4" w:space="0" w:color="auto"/>
          </w:tcBorders>
          <w:vAlign w:val="bottom"/>
        </w:tcPr>
        <w:p w14:paraId="3C899B24" w14:textId="1A53AEDA" w:rsidR="004B144C" w:rsidRPr="00C735BB" w:rsidRDefault="004B144C" w:rsidP="00D34852">
          <w:pPr>
            <w:widowControl w:val="0"/>
            <w:tabs>
              <w:tab w:val="center" w:pos="4320"/>
              <w:tab w:val="right" w:pos="8640"/>
            </w:tabs>
            <w:spacing w:after="60"/>
            <w:jc w:val="right"/>
            <w:rPr>
              <w:sz w:val="17"/>
              <w:szCs w:val="17"/>
            </w:rPr>
          </w:pPr>
          <w:r w:rsidRPr="00C735BB">
            <w:rPr>
              <w:b/>
              <w:sz w:val="17"/>
              <w:szCs w:val="17"/>
            </w:rPr>
            <w:t>DP/202</w:t>
          </w:r>
          <w:r>
            <w:rPr>
              <w:b/>
              <w:sz w:val="17"/>
              <w:szCs w:val="17"/>
            </w:rPr>
            <w:t>1</w:t>
          </w:r>
          <w:r w:rsidRPr="00C735BB">
            <w:rPr>
              <w:b/>
              <w:sz w:val="17"/>
              <w:szCs w:val="17"/>
            </w:rPr>
            <w:t>/</w:t>
          </w:r>
          <w:r>
            <w:rPr>
              <w:b/>
              <w:sz w:val="17"/>
              <w:szCs w:val="17"/>
            </w:rPr>
            <w:t>21</w:t>
          </w:r>
        </w:p>
      </w:tc>
    </w:tr>
  </w:tbl>
  <w:p w14:paraId="69A6ABBD" w14:textId="77777777" w:rsidR="004B144C" w:rsidRPr="00D34852" w:rsidRDefault="004B144C">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3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482"/>
    </w:tblGrid>
    <w:tr w:rsidR="004B144C" w:rsidRPr="00D34852" w14:paraId="5768C7AD" w14:textId="77777777" w:rsidTr="00CD586E">
      <w:trPr>
        <w:trHeight w:hRule="exact" w:val="864"/>
      </w:trPr>
      <w:tc>
        <w:tcPr>
          <w:tcW w:w="4838" w:type="dxa"/>
          <w:tcBorders>
            <w:bottom w:val="single" w:sz="4" w:space="0" w:color="auto"/>
          </w:tcBorders>
          <w:vAlign w:val="bottom"/>
        </w:tcPr>
        <w:p w14:paraId="4F953324" w14:textId="2D10F8C9" w:rsidR="004B144C" w:rsidRPr="00D34852" w:rsidRDefault="004B144C" w:rsidP="00CD586E">
          <w:pPr>
            <w:widowControl w:val="0"/>
            <w:tabs>
              <w:tab w:val="center" w:pos="4320"/>
              <w:tab w:val="right" w:pos="8640"/>
            </w:tabs>
            <w:spacing w:after="80"/>
            <w:rPr>
              <w:b/>
              <w:sz w:val="17"/>
              <w:szCs w:val="17"/>
            </w:rPr>
          </w:pPr>
          <w:r w:rsidRPr="00D34852">
            <w:rPr>
              <w:b/>
              <w:sz w:val="17"/>
              <w:szCs w:val="17"/>
            </w:rPr>
            <w:t>DP/20</w:t>
          </w:r>
          <w:r>
            <w:rPr>
              <w:b/>
              <w:sz w:val="17"/>
              <w:szCs w:val="17"/>
            </w:rPr>
            <w:t>21</w:t>
          </w:r>
          <w:r w:rsidRPr="00D34852">
            <w:rPr>
              <w:b/>
              <w:sz w:val="17"/>
              <w:szCs w:val="17"/>
            </w:rPr>
            <w:t>/</w:t>
          </w:r>
          <w:r>
            <w:rPr>
              <w:b/>
              <w:sz w:val="17"/>
              <w:szCs w:val="17"/>
            </w:rPr>
            <w:t>21</w:t>
          </w:r>
        </w:p>
      </w:tc>
      <w:tc>
        <w:tcPr>
          <w:tcW w:w="8482" w:type="dxa"/>
          <w:tcBorders>
            <w:bottom w:val="single" w:sz="4" w:space="0" w:color="auto"/>
          </w:tcBorders>
          <w:vAlign w:val="bottom"/>
        </w:tcPr>
        <w:p w14:paraId="29D7D08F" w14:textId="1EAF0DF8" w:rsidR="004B144C" w:rsidRPr="00D34852" w:rsidRDefault="004B144C" w:rsidP="00CD586E">
          <w:pPr>
            <w:widowControl w:val="0"/>
            <w:tabs>
              <w:tab w:val="center" w:pos="4320"/>
              <w:tab w:val="right" w:pos="8640"/>
            </w:tabs>
            <w:spacing w:after="60"/>
            <w:jc w:val="right"/>
            <w:rPr>
              <w:sz w:val="17"/>
              <w:szCs w:val="17"/>
            </w:rPr>
          </w:pPr>
        </w:p>
      </w:tc>
    </w:tr>
  </w:tbl>
  <w:p w14:paraId="5DD00C23" w14:textId="77777777" w:rsidR="004B144C" w:rsidRPr="00CD586E" w:rsidRDefault="004B144C">
    <w:pPr>
      <w:rPr>
        <w:sz w:val="6"/>
        <w:szCs w:val="6"/>
      </w:rPr>
    </w:pPr>
  </w:p>
  <w:p w14:paraId="07F783B4" w14:textId="77777777" w:rsidR="004B144C" w:rsidRDefault="004B144C" w:rsidP="00EF4A33">
    <w:pPr>
      <w:pStyle w:val="Header"/>
      <w:ind w:right="-1209"/>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5CC"/>
    <w:multiLevelType w:val="multilevel"/>
    <w:tmpl w:val="9CC829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6752C0"/>
    <w:multiLevelType w:val="hybridMultilevel"/>
    <w:tmpl w:val="FFFFFFFF"/>
    <w:lvl w:ilvl="0" w:tplc="9C0E7140">
      <w:start w:val="1"/>
      <w:numFmt w:val="bullet"/>
      <w:lvlText w:val=""/>
      <w:lvlJc w:val="left"/>
      <w:pPr>
        <w:ind w:left="720" w:hanging="360"/>
      </w:pPr>
      <w:rPr>
        <w:rFonts w:ascii="Symbol" w:hAnsi="Symbol" w:hint="default"/>
      </w:rPr>
    </w:lvl>
    <w:lvl w:ilvl="1" w:tplc="4572AFF0">
      <w:start w:val="1"/>
      <w:numFmt w:val="bullet"/>
      <w:lvlText w:val="o"/>
      <w:lvlJc w:val="left"/>
      <w:pPr>
        <w:ind w:left="1440" w:hanging="360"/>
      </w:pPr>
      <w:rPr>
        <w:rFonts w:ascii="Courier New" w:hAnsi="Courier New" w:hint="default"/>
      </w:rPr>
    </w:lvl>
    <w:lvl w:ilvl="2" w:tplc="10421146">
      <w:start w:val="1"/>
      <w:numFmt w:val="bullet"/>
      <w:lvlText w:val=""/>
      <w:lvlJc w:val="left"/>
      <w:pPr>
        <w:ind w:left="2160" w:hanging="360"/>
      </w:pPr>
      <w:rPr>
        <w:rFonts w:ascii="Wingdings" w:hAnsi="Wingdings" w:hint="default"/>
      </w:rPr>
    </w:lvl>
    <w:lvl w:ilvl="3" w:tplc="028610A6">
      <w:start w:val="1"/>
      <w:numFmt w:val="bullet"/>
      <w:lvlText w:val=""/>
      <w:lvlJc w:val="left"/>
      <w:pPr>
        <w:ind w:left="2880" w:hanging="360"/>
      </w:pPr>
      <w:rPr>
        <w:rFonts w:ascii="Symbol" w:hAnsi="Symbol" w:hint="default"/>
      </w:rPr>
    </w:lvl>
    <w:lvl w:ilvl="4" w:tplc="FCAABE4A">
      <w:start w:val="1"/>
      <w:numFmt w:val="bullet"/>
      <w:lvlText w:val="o"/>
      <w:lvlJc w:val="left"/>
      <w:pPr>
        <w:ind w:left="3600" w:hanging="360"/>
      </w:pPr>
      <w:rPr>
        <w:rFonts w:ascii="Courier New" w:hAnsi="Courier New" w:hint="default"/>
      </w:rPr>
    </w:lvl>
    <w:lvl w:ilvl="5" w:tplc="9530DA92">
      <w:start w:val="1"/>
      <w:numFmt w:val="bullet"/>
      <w:lvlText w:val=""/>
      <w:lvlJc w:val="left"/>
      <w:pPr>
        <w:ind w:left="4320" w:hanging="360"/>
      </w:pPr>
      <w:rPr>
        <w:rFonts w:ascii="Wingdings" w:hAnsi="Wingdings" w:hint="default"/>
      </w:rPr>
    </w:lvl>
    <w:lvl w:ilvl="6" w:tplc="B7142858">
      <w:start w:val="1"/>
      <w:numFmt w:val="bullet"/>
      <w:lvlText w:val=""/>
      <w:lvlJc w:val="left"/>
      <w:pPr>
        <w:ind w:left="5040" w:hanging="360"/>
      </w:pPr>
      <w:rPr>
        <w:rFonts w:ascii="Symbol" w:hAnsi="Symbol" w:hint="default"/>
      </w:rPr>
    </w:lvl>
    <w:lvl w:ilvl="7" w:tplc="FE0806C0">
      <w:start w:val="1"/>
      <w:numFmt w:val="bullet"/>
      <w:lvlText w:val="o"/>
      <w:lvlJc w:val="left"/>
      <w:pPr>
        <w:ind w:left="5760" w:hanging="360"/>
      </w:pPr>
      <w:rPr>
        <w:rFonts w:ascii="Courier New" w:hAnsi="Courier New" w:hint="default"/>
      </w:rPr>
    </w:lvl>
    <w:lvl w:ilvl="8" w:tplc="2E1E9A14">
      <w:start w:val="1"/>
      <w:numFmt w:val="bullet"/>
      <w:lvlText w:val=""/>
      <w:lvlJc w:val="left"/>
      <w:pPr>
        <w:ind w:left="6480" w:hanging="360"/>
      </w:pPr>
      <w:rPr>
        <w:rFonts w:ascii="Wingdings" w:hAnsi="Wingdings" w:hint="default"/>
      </w:rPr>
    </w:lvl>
  </w:abstractNum>
  <w:abstractNum w:abstractNumId="2" w15:restartNumberingAfterBreak="0">
    <w:nsid w:val="04B30839"/>
    <w:multiLevelType w:val="hybridMultilevel"/>
    <w:tmpl w:val="5A923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060D6"/>
    <w:multiLevelType w:val="hybridMultilevel"/>
    <w:tmpl w:val="68B2FD76"/>
    <w:lvl w:ilvl="0" w:tplc="19B83082">
      <w:start w:val="4"/>
      <w:numFmt w:val="upperRoman"/>
      <w:lvlText w:val="%1."/>
      <w:lvlJc w:val="left"/>
      <w:pPr>
        <w:ind w:left="1440" w:hanging="720"/>
      </w:pPr>
      <w:rPr>
        <w:rFonts w:hint="default"/>
      </w:rPr>
    </w:lvl>
    <w:lvl w:ilvl="1" w:tplc="4796D8EA">
      <w:start w:val="2"/>
      <w:numFmt w:val="upperRoman"/>
      <w:lvlText w:val="%2."/>
      <w:lvlJc w:val="left"/>
      <w:pPr>
        <w:ind w:left="1800" w:hanging="360"/>
      </w:pPr>
      <w:rPr>
        <w:rFonts w:hint="default"/>
        <w:b w:val="0"/>
        <w:bCs/>
        <w:sz w:val="20"/>
        <w:szCs w:val="2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5A7E11"/>
    <w:multiLevelType w:val="hybridMultilevel"/>
    <w:tmpl w:val="A33A51F6"/>
    <w:lvl w:ilvl="0" w:tplc="BE92A0EC">
      <w:start w:val="1"/>
      <w:numFmt w:val="decimal"/>
      <w:pStyle w:val="normal2"/>
      <w:lvlText w:val="%1."/>
      <w:lvlJc w:val="left"/>
      <w:pPr>
        <w:ind w:left="1440" w:hanging="360"/>
      </w:pPr>
      <w:rPr>
        <w:rFonts w:hint="default"/>
        <w:b w:val="0"/>
        <w:i w:val="0"/>
        <w:sz w:val="20"/>
        <w:szCs w:val="20"/>
      </w:rPr>
    </w:lvl>
    <w:lvl w:ilvl="1" w:tplc="04090019">
      <w:start w:val="1"/>
      <w:numFmt w:val="lowerLetter"/>
      <w:lvlText w:val="%2."/>
      <w:lvlJc w:val="left"/>
      <w:pPr>
        <w:ind w:left="-186" w:hanging="360"/>
      </w:pPr>
    </w:lvl>
    <w:lvl w:ilvl="2" w:tplc="0409001B">
      <w:start w:val="1"/>
      <w:numFmt w:val="lowerRoman"/>
      <w:lvlText w:val="%3."/>
      <w:lvlJc w:val="right"/>
      <w:pPr>
        <w:ind w:left="534" w:hanging="180"/>
      </w:pPr>
    </w:lvl>
    <w:lvl w:ilvl="3" w:tplc="1C4E3580">
      <w:start w:val="2"/>
      <w:numFmt w:val="upperRoman"/>
      <w:lvlText w:val="%4."/>
      <w:lvlJc w:val="left"/>
      <w:pPr>
        <w:tabs>
          <w:tab w:val="num" w:pos="1614"/>
        </w:tabs>
        <w:ind w:left="1614" w:hanging="720"/>
      </w:pPr>
      <w:rPr>
        <w:rFonts w:hint="default"/>
      </w:rPr>
    </w:lvl>
    <w:lvl w:ilvl="4" w:tplc="04090019" w:tentative="1">
      <w:start w:val="1"/>
      <w:numFmt w:val="lowerLetter"/>
      <w:lvlText w:val="%5."/>
      <w:lvlJc w:val="left"/>
      <w:pPr>
        <w:ind w:left="1974" w:hanging="360"/>
      </w:pPr>
    </w:lvl>
    <w:lvl w:ilvl="5" w:tplc="0409001B" w:tentative="1">
      <w:start w:val="1"/>
      <w:numFmt w:val="lowerRoman"/>
      <w:lvlText w:val="%6."/>
      <w:lvlJc w:val="right"/>
      <w:pPr>
        <w:ind w:left="2694" w:hanging="180"/>
      </w:pPr>
    </w:lvl>
    <w:lvl w:ilvl="6" w:tplc="0409000F" w:tentative="1">
      <w:start w:val="1"/>
      <w:numFmt w:val="decimal"/>
      <w:lvlText w:val="%7."/>
      <w:lvlJc w:val="left"/>
      <w:pPr>
        <w:ind w:left="3414" w:hanging="360"/>
      </w:pPr>
    </w:lvl>
    <w:lvl w:ilvl="7" w:tplc="04090019" w:tentative="1">
      <w:start w:val="1"/>
      <w:numFmt w:val="lowerLetter"/>
      <w:lvlText w:val="%8."/>
      <w:lvlJc w:val="left"/>
      <w:pPr>
        <w:ind w:left="4134" w:hanging="360"/>
      </w:pPr>
    </w:lvl>
    <w:lvl w:ilvl="8" w:tplc="0409001B" w:tentative="1">
      <w:start w:val="1"/>
      <w:numFmt w:val="lowerRoman"/>
      <w:lvlText w:val="%9."/>
      <w:lvlJc w:val="right"/>
      <w:pPr>
        <w:ind w:left="4854" w:hanging="180"/>
      </w:pPr>
    </w:lvl>
  </w:abstractNum>
  <w:abstractNum w:abstractNumId="5" w15:restartNumberingAfterBreak="0">
    <w:nsid w:val="0A8551DC"/>
    <w:multiLevelType w:val="multilevel"/>
    <w:tmpl w:val="698CB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9D7671"/>
    <w:multiLevelType w:val="hybridMultilevel"/>
    <w:tmpl w:val="A8F8BD84"/>
    <w:lvl w:ilvl="0" w:tplc="5DCCF15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2D51D7"/>
    <w:multiLevelType w:val="hybridMultilevel"/>
    <w:tmpl w:val="33F82C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36884B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46507"/>
    <w:multiLevelType w:val="hybridMultilevel"/>
    <w:tmpl w:val="BF1063EC"/>
    <w:lvl w:ilvl="0" w:tplc="AE6ABB76">
      <w:start w:val="1"/>
      <w:numFmt w:val="decimal"/>
      <w:lvlText w:val="%1."/>
      <w:lvlJc w:val="left"/>
      <w:pPr>
        <w:ind w:left="720" w:hanging="360"/>
      </w:pPr>
      <w:rPr>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7081E"/>
    <w:multiLevelType w:val="hybridMultilevel"/>
    <w:tmpl w:val="943896E8"/>
    <w:lvl w:ilvl="0" w:tplc="0FFE03BC">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6197CD7"/>
    <w:multiLevelType w:val="hybridMultilevel"/>
    <w:tmpl w:val="1B3C4636"/>
    <w:lvl w:ilvl="0" w:tplc="EF62241A">
      <w:start w:val="1"/>
      <w:numFmt w:val="bullet"/>
      <w:pStyle w:val="bulletnormal"/>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8A5E07"/>
    <w:multiLevelType w:val="hybridMultilevel"/>
    <w:tmpl w:val="A8F8BD84"/>
    <w:lvl w:ilvl="0" w:tplc="5DCCF15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565D57"/>
    <w:multiLevelType w:val="hybridMultilevel"/>
    <w:tmpl w:val="44F6E8D6"/>
    <w:lvl w:ilvl="0" w:tplc="F36884B2">
      <w:start w:val="1"/>
      <w:numFmt w:val="lowerLetter"/>
      <w:lvlText w:val="(%1)"/>
      <w:lvlJc w:val="left"/>
      <w:pPr>
        <w:ind w:left="9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1B3D2ABC"/>
    <w:multiLevelType w:val="hybridMultilevel"/>
    <w:tmpl w:val="BF1063EC"/>
    <w:lvl w:ilvl="0" w:tplc="FFFFFFFF">
      <w:start w:val="1"/>
      <w:numFmt w:val="decimal"/>
      <w:lvlText w:val="%1."/>
      <w:lvlJc w:val="left"/>
      <w:pPr>
        <w:ind w:left="720" w:hanging="360"/>
      </w:pPr>
      <w:rPr>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3D3BEB"/>
    <w:multiLevelType w:val="hybridMultilevel"/>
    <w:tmpl w:val="B9462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77635A"/>
    <w:multiLevelType w:val="hybridMultilevel"/>
    <w:tmpl w:val="689A7842"/>
    <w:lvl w:ilvl="0" w:tplc="737CFA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A078DD"/>
    <w:multiLevelType w:val="hybridMultilevel"/>
    <w:tmpl w:val="C92E8720"/>
    <w:lvl w:ilvl="0" w:tplc="87B0D968">
      <w:start w:val="1"/>
      <w:numFmt w:val="upperRoman"/>
      <w:lvlText w:val="%1."/>
      <w:lvlJc w:val="left"/>
      <w:pPr>
        <w:ind w:left="720" w:hanging="720"/>
      </w:pPr>
      <w:rPr>
        <w:rFonts w:hint="default"/>
        <w:b/>
        <w:bCs/>
      </w:rPr>
    </w:lvl>
    <w:lvl w:ilvl="1" w:tplc="D9AA10D6">
      <w:start w:val="1"/>
      <w:numFmt w:val="upperRoman"/>
      <w:lvlText w:val="%2."/>
      <w:lvlJc w:val="left"/>
      <w:pPr>
        <w:ind w:left="1080" w:hanging="360"/>
      </w:pPr>
      <w:rPr>
        <w:rFonts w:hint="default"/>
        <w:b w:val="0"/>
        <w:bCs w:val="0"/>
        <w:sz w:val="20"/>
        <w:szCs w:val="20"/>
      </w:rPr>
    </w:lvl>
    <w:lvl w:ilvl="2" w:tplc="0409001B">
      <w:start w:val="1"/>
      <w:numFmt w:val="lowerRoman"/>
      <w:lvlText w:val="%3."/>
      <w:lvlJc w:val="right"/>
      <w:pPr>
        <w:ind w:left="1800" w:hanging="180"/>
      </w:pPr>
    </w:lvl>
    <w:lvl w:ilvl="3" w:tplc="28ACCD6C">
      <w:start w:val="29"/>
      <w:numFmt w:val="decimal"/>
      <w:lvlText w:val="%4."/>
      <w:lvlJc w:val="left"/>
      <w:pPr>
        <w:ind w:left="2520" w:hanging="360"/>
      </w:pPr>
      <w:rPr>
        <w:rFonts w:hint="default"/>
      </w:rPr>
    </w:lvl>
    <w:lvl w:ilvl="4" w:tplc="F36884B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9109A2"/>
    <w:multiLevelType w:val="hybridMultilevel"/>
    <w:tmpl w:val="FFFFFFFF"/>
    <w:lvl w:ilvl="0" w:tplc="95AA2CDA">
      <w:start w:val="1"/>
      <w:numFmt w:val="bullet"/>
      <w:lvlText w:val=""/>
      <w:lvlJc w:val="left"/>
      <w:pPr>
        <w:ind w:left="720" w:hanging="360"/>
      </w:pPr>
      <w:rPr>
        <w:rFonts w:ascii="Symbol" w:hAnsi="Symbol" w:hint="default"/>
      </w:rPr>
    </w:lvl>
    <w:lvl w:ilvl="1" w:tplc="1DA0C840">
      <w:start w:val="1"/>
      <w:numFmt w:val="bullet"/>
      <w:lvlText w:val="o"/>
      <w:lvlJc w:val="left"/>
      <w:pPr>
        <w:ind w:left="1440" w:hanging="360"/>
      </w:pPr>
      <w:rPr>
        <w:rFonts w:ascii="Courier New" w:hAnsi="Courier New" w:hint="default"/>
      </w:rPr>
    </w:lvl>
    <w:lvl w:ilvl="2" w:tplc="CFD4705C">
      <w:start w:val="1"/>
      <w:numFmt w:val="bullet"/>
      <w:lvlText w:val=""/>
      <w:lvlJc w:val="left"/>
      <w:pPr>
        <w:ind w:left="2160" w:hanging="360"/>
      </w:pPr>
      <w:rPr>
        <w:rFonts w:ascii="Wingdings" w:hAnsi="Wingdings" w:hint="default"/>
      </w:rPr>
    </w:lvl>
    <w:lvl w:ilvl="3" w:tplc="F2542B48">
      <w:start w:val="1"/>
      <w:numFmt w:val="bullet"/>
      <w:lvlText w:val=""/>
      <w:lvlJc w:val="left"/>
      <w:pPr>
        <w:ind w:left="2880" w:hanging="360"/>
      </w:pPr>
      <w:rPr>
        <w:rFonts w:ascii="Symbol" w:hAnsi="Symbol" w:hint="default"/>
      </w:rPr>
    </w:lvl>
    <w:lvl w:ilvl="4" w:tplc="B2A014D8">
      <w:start w:val="1"/>
      <w:numFmt w:val="bullet"/>
      <w:lvlText w:val="o"/>
      <w:lvlJc w:val="left"/>
      <w:pPr>
        <w:ind w:left="3600" w:hanging="360"/>
      </w:pPr>
      <w:rPr>
        <w:rFonts w:ascii="Courier New" w:hAnsi="Courier New" w:hint="default"/>
      </w:rPr>
    </w:lvl>
    <w:lvl w:ilvl="5" w:tplc="02E8BF52">
      <w:start w:val="1"/>
      <w:numFmt w:val="bullet"/>
      <w:lvlText w:val=""/>
      <w:lvlJc w:val="left"/>
      <w:pPr>
        <w:ind w:left="4320" w:hanging="360"/>
      </w:pPr>
      <w:rPr>
        <w:rFonts w:ascii="Wingdings" w:hAnsi="Wingdings" w:hint="default"/>
      </w:rPr>
    </w:lvl>
    <w:lvl w:ilvl="6" w:tplc="2BA018BC">
      <w:start w:val="1"/>
      <w:numFmt w:val="bullet"/>
      <w:lvlText w:val=""/>
      <w:lvlJc w:val="left"/>
      <w:pPr>
        <w:ind w:left="5040" w:hanging="360"/>
      </w:pPr>
      <w:rPr>
        <w:rFonts w:ascii="Symbol" w:hAnsi="Symbol" w:hint="default"/>
      </w:rPr>
    </w:lvl>
    <w:lvl w:ilvl="7" w:tplc="3FCE3B8E">
      <w:start w:val="1"/>
      <w:numFmt w:val="bullet"/>
      <w:lvlText w:val="o"/>
      <w:lvlJc w:val="left"/>
      <w:pPr>
        <w:ind w:left="5760" w:hanging="360"/>
      </w:pPr>
      <w:rPr>
        <w:rFonts w:ascii="Courier New" w:hAnsi="Courier New" w:hint="default"/>
      </w:rPr>
    </w:lvl>
    <w:lvl w:ilvl="8" w:tplc="1EA4E92E">
      <w:start w:val="1"/>
      <w:numFmt w:val="bullet"/>
      <w:lvlText w:val=""/>
      <w:lvlJc w:val="left"/>
      <w:pPr>
        <w:ind w:left="6480" w:hanging="360"/>
      </w:pPr>
      <w:rPr>
        <w:rFonts w:ascii="Wingdings" w:hAnsi="Wingdings" w:hint="default"/>
      </w:rPr>
    </w:lvl>
  </w:abstractNum>
  <w:abstractNum w:abstractNumId="18" w15:restartNumberingAfterBreak="0">
    <w:nsid w:val="21B5433D"/>
    <w:multiLevelType w:val="multilevel"/>
    <w:tmpl w:val="6E286F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45C113F"/>
    <w:multiLevelType w:val="hybridMultilevel"/>
    <w:tmpl w:val="2974B5A4"/>
    <w:lvl w:ilvl="0" w:tplc="E0BE6C74">
      <w:start w:val="1"/>
      <w:numFmt w:val="decimal"/>
      <w:lvlText w:val="%1."/>
      <w:lvlJc w:val="left"/>
      <w:pPr>
        <w:ind w:left="1710" w:hanging="360"/>
      </w:pPr>
      <w:rPr>
        <w:rFonts w:hint="default"/>
        <w:color w:val="auto"/>
        <w:sz w:val="20"/>
        <w:szCs w:val="2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24714014"/>
    <w:multiLevelType w:val="hybridMultilevel"/>
    <w:tmpl w:val="8446075A"/>
    <w:lvl w:ilvl="0" w:tplc="F36884B2">
      <w:start w:val="1"/>
      <w:numFmt w:val="lowerLetter"/>
      <w:lvlText w:val="(%1)"/>
      <w:lvlJc w:val="left"/>
      <w:pPr>
        <w:ind w:left="1440" w:hanging="360"/>
      </w:pPr>
      <w:rPr>
        <w:rFonts w:hint="default"/>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5347BA6"/>
    <w:multiLevelType w:val="multilevel"/>
    <w:tmpl w:val="E764A4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B24412D"/>
    <w:multiLevelType w:val="hybridMultilevel"/>
    <w:tmpl w:val="04801068"/>
    <w:lvl w:ilvl="0" w:tplc="E786831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BA171D1"/>
    <w:multiLevelType w:val="hybridMultilevel"/>
    <w:tmpl w:val="FFFFFFFF"/>
    <w:lvl w:ilvl="0" w:tplc="602608F2">
      <w:start w:val="1"/>
      <w:numFmt w:val="decimal"/>
      <w:lvlText w:val="%1."/>
      <w:lvlJc w:val="left"/>
      <w:pPr>
        <w:ind w:left="720" w:hanging="360"/>
      </w:pPr>
    </w:lvl>
    <w:lvl w:ilvl="1" w:tplc="A2865E5E">
      <w:start w:val="1"/>
      <w:numFmt w:val="lowerLetter"/>
      <w:lvlText w:val="%2."/>
      <w:lvlJc w:val="left"/>
      <w:pPr>
        <w:ind w:left="1440" w:hanging="360"/>
      </w:pPr>
    </w:lvl>
    <w:lvl w:ilvl="2" w:tplc="B7386226">
      <w:start w:val="1"/>
      <w:numFmt w:val="lowerRoman"/>
      <w:lvlText w:val="%3."/>
      <w:lvlJc w:val="right"/>
      <w:pPr>
        <w:ind w:left="2160" w:hanging="180"/>
      </w:pPr>
    </w:lvl>
    <w:lvl w:ilvl="3" w:tplc="B5BCA00C">
      <w:start w:val="1"/>
      <w:numFmt w:val="decimal"/>
      <w:lvlText w:val="%4."/>
      <w:lvlJc w:val="left"/>
      <w:pPr>
        <w:ind w:left="2880" w:hanging="360"/>
      </w:pPr>
    </w:lvl>
    <w:lvl w:ilvl="4" w:tplc="7D0CBD86">
      <w:start w:val="1"/>
      <w:numFmt w:val="lowerLetter"/>
      <w:lvlText w:val="%5."/>
      <w:lvlJc w:val="left"/>
      <w:pPr>
        <w:ind w:left="3600" w:hanging="360"/>
      </w:pPr>
    </w:lvl>
    <w:lvl w:ilvl="5" w:tplc="51D60C78">
      <w:start w:val="1"/>
      <w:numFmt w:val="lowerRoman"/>
      <w:lvlText w:val="%6."/>
      <w:lvlJc w:val="right"/>
      <w:pPr>
        <w:ind w:left="4320" w:hanging="180"/>
      </w:pPr>
    </w:lvl>
    <w:lvl w:ilvl="6" w:tplc="B4BE70CA">
      <w:start w:val="1"/>
      <w:numFmt w:val="decimal"/>
      <w:lvlText w:val="%7."/>
      <w:lvlJc w:val="left"/>
      <w:pPr>
        <w:ind w:left="5040" w:hanging="360"/>
      </w:pPr>
    </w:lvl>
    <w:lvl w:ilvl="7" w:tplc="6D2A74B0">
      <w:start w:val="1"/>
      <w:numFmt w:val="lowerLetter"/>
      <w:lvlText w:val="%8."/>
      <w:lvlJc w:val="left"/>
      <w:pPr>
        <w:ind w:left="5760" w:hanging="360"/>
      </w:pPr>
    </w:lvl>
    <w:lvl w:ilvl="8" w:tplc="F496A80C">
      <w:start w:val="1"/>
      <w:numFmt w:val="lowerRoman"/>
      <w:lvlText w:val="%9."/>
      <w:lvlJc w:val="right"/>
      <w:pPr>
        <w:ind w:left="6480" w:hanging="180"/>
      </w:pPr>
    </w:lvl>
  </w:abstractNum>
  <w:abstractNum w:abstractNumId="24" w15:restartNumberingAfterBreak="0">
    <w:nsid w:val="2D000AC6"/>
    <w:multiLevelType w:val="multilevel"/>
    <w:tmpl w:val="EA8CBE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01002D9"/>
    <w:multiLevelType w:val="hybridMultilevel"/>
    <w:tmpl w:val="FFFFFFFF"/>
    <w:lvl w:ilvl="0" w:tplc="FFF27684">
      <w:start w:val="1"/>
      <w:numFmt w:val="bullet"/>
      <w:lvlText w:val=""/>
      <w:lvlJc w:val="left"/>
      <w:pPr>
        <w:ind w:left="720" w:hanging="360"/>
      </w:pPr>
      <w:rPr>
        <w:rFonts w:ascii="Symbol" w:hAnsi="Symbol" w:hint="default"/>
      </w:rPr>
    </w:lvl>
    <w:lvl w:ilvl="1" w:tplc="18FAA494">
      <w:start w:val="1"/>
      <w:numFmt w:val="bullet"/>
      <w:lvlText w:val="o"/>
      <w:lvlJc w:val="left"/>
      <w:pPr>
        <w:ind w:left="1440" w:hanging="360"/>
      </w:pPr>
      <w:rPr>
        <w:rFonts w:ascii="Courier New" w:hAnsi="Courier New" w:hint="default"/>
      </w:rPr>
    </w:lvl>
    <w:lvl w:ilvl="2" w:tplc="74182EEC">
      <w:start w:val="1"/>
      <w:numFmt w:val="bullet"/>
      <w:lvlText w:val=""/>
      <w:lvlJc w:val="left"/>
      <w:pPr>
        <w:ind w:left="2160" w:hanging="360"/>
      </w:pPr>
      <w:rPr>
        <w:rFonts w:ascii="Wingdings" w:hAnsi="Wingdings" w:hint="default"/>
      </w:rPr>
    </w:lvl>
    <w:lvl w:ilvl="3" w:tplc="803E6E7A">
      <w:start w:val="1"/>
      <w:numFmt w:val="bullet"/>
      <w:lvlText w:val=""/>
      <w:lvlJc w:val="left"/>
      <w:pPr>
        <w:ind w:left="2880" w:hanging="360"/>
      </w:pPr>
      <w:rPr>
        <w:rFonts w:ascii="Symbol" w:hAnsi="Symbol" w:hint="default"/>
      </w:rPr>
    </w:lvl>
    <w:lvl w:ilvl="4" w:tplc="9F66A5F4">
      <w:start w:val="1"/>
      <w:numFmt w:val="bullet"/>
      <w:lvlText w:val="o"/>
      <w:lvlJc w:val="left"/>
      <w:pPr>
        <w:ind w:left="3600" w:hanging="360"/>
      </w:pPr>
      <w:rPr>
        <w:rFonts w:ascii="Courier New" w:hAnsi="Courier New" w:hint="default"/>
      </w:rPr>
    </w:lvl>
    <w:lvl w:ilvl="5" w:tplc="EAF42676">
      <w:start w:val="1"/>
      <w:numFmt w:val="bullet"/>
      <w:lvlText w:val=""/>
      <w:lvlJc w:val="left"/>
      <w:pPr>
        <w:ind w:left="4320" w:hanging="360"/>
      </w:pPr>
      <w:rPr>
        <w:rFonts w:ascii="Wingdings" w:hAnsi="Wingdings" w:hint="default"/>
      </w:rPr>
    </w:lvl>
    <w:lvl w:ilvl="6" w:tplc="CE38D6DA">
      <w:start w:val="1"/>
      <w:numFmt w:val="bullet"/>
      <w:lvlText w:val=""/>
      <w:lvlJc w:val="left"/>
      <w:pPr>
        <w:ind w:left="5040" w:hanging="360"/>
      </w:pPr>
      <w:rPr>
        <w:rFonts w:ascii="Symbol" w:hAnsi="Symbol" w:hint="default"/>
      </w:rPr>
    </w:lvl>
    <w:lvl w:ilvl="7" w:tplc="153E5A3C">
      <w:start w:val="1"/>
      <w:numFmt w:val="bullet"/>
      <w:lvlText w:val="o"/>
      <w:lvlJc w:val="left"/>
      <w:pPr>
        <w:ind w:left="5760" w:hanging="360"/>
      </w:pPr>
      <w:rPr>
        <w:rFonts w:ascii="Courier New" w:hAnsi="Courier New" w:hint="default"/>
      </w:rPr>
    </w:lvl>
    <w:lvl w:ilvl="8" w:tplc="44E69492">
      <w:start w:val="1"/>
      <w:numFmt w:val="bullet"/>
      <w:lvlText w:val=""/>
      <w:lvlJc w:val="left"/>
      <w:pPr>
        <w:ind w:left="6480" w:hanging="360"/>
      </w:pPr>
      <w:rPr>
        <w:rFonts w:ascii="Wingdings" w:hAnsi="Wingdings" w:hint="default"/>
      </w:rPr>
    </w:lvl>
  </w:abstractNum>
  <w:abstractNum w:abstractNumId="26" w15:restartNumberingAfterBreak="0">
    <w:nsid w:val="32AA72E9"/>
    <w:multiLevelType w:val="hybridMultilevel"/>
    <w:tmpl w:val="4E28D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F078CE"/>
    <w:multiLevelType w:val="hybridMultilevel"/>
    <w:tmpl w:val="ABA8C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ED376EF"/>
    <w:multiLevelType w:val="hybridMultilevel"/>
    <w:tmpl w:val="FFFFFFFF"/>
    <w:lvl w:ilvl="0" w:tplc="E4869772">
      <w:start w:val="1"/>
      <w:numFmt w:val="bullet"/>
      <w:lvlText w:val=""/>
      <w:lvlJc w:val="left"/>
      <w:pPr>
        <w:ind w:left="720" w:hanging="360"/>
      </w:pPr>
      <w:rPr>
        <w:rFonts w:ascii="Symbol" w:hAnsi="Symbol" w:hint="default"/>
      </w:rPr>
    </w:lvl>
    <w:lvl w:ilvl="1" w:tplc="9FF62D6C">
      <w:start w:val="1"/>
      <w:numFmt w:val="bullet"/>
      <w:lvlText w:val="o"/>
      <w:lvlJc w:val="left"/>
      <w:pPr>
        <w:ind w:left="1440" w:hanging="360"/>
      </w:pPr>
      <w:rPr>
        <w:rFonts w:ascii="Courier New" w:hAnsi="Courier New" w:hint="default"/>
      </w:rPr>
    </w:lvl>
    <w:lvl w:ilvl="2" w:tplc="FC70EBAC">
      <w:start w:val="1"/>
      <w:numFmt w:val="bullet"/>
      <w:lvlText w:val=""/>
      <w:lvlJc w:val="left"/>
      <w:pPr>
        <w:ind w:left="2160" w:hanging="360"/>
      </w:pPr>
      <w:rPr>
        <w:rFonts w:ascii="Wingdings" w:hAnsi="Wingdings" w:hint="default"/>
      </w:rPr>
    </w:lvl>
    <w:lvl w:ilvl="3" w:tplc="A80A06AA">
      <w:start w:val="1"/>
      <w:numFmt w:val="bullet"/>
      <w:lvlText w:val=""/>
      <w:lvlJc w:val="left"/>
      <w:pPr>
        <w:ind w:left="2880" w:hanging="360"/>
      </w:pPr>
      <w:rPr>
        <w:rFonts w:ascii="Symbol" w:hAnsi="Symbol" w:hint="default"/>
      </w:rPr>
    </w:lvl>
    <w:lvl w:ilvl="4" w:tplc="FB30F940">
      <w:start w:val="1"/>
      <w:numFmt w:val="bullet"/>
      <w:lvlText w:val="o"/>
      <w:lvlJc w:val="left"/>
      <w:pPr>
        <w:ind w:left="3600" w:hanging="360"/>
      </w:pPr>
      <w:rPr>
        <w:rFonts w:ascii="Courier New" w:hAnsi="Courier New" w:hint="default"/>
      </w:rPr>
    </w:lvl>
    <w:lvl w:ilvl="5" w:tplc="991A0120">
      <w:start w:val="1"/>
      <w:numFmt w:val="bullet"/>
      <w:lvlText w:val=""/>
      <w:lvlJc w:val="left"/>
      <w:pPr>
        <w:ind w:left="4320" w:hanging="360"/>
      </w:pPr>
      <w:rPr>
        <w:rFonts w:ascii="Wingdings" w:hAnsi="Wingdings" w:hint="default"/>
      </w:rPr>
    </w:lvl>
    <w:lvl w:ilvl="6" w:tplc="9FD08340">
      <w:start w:val="1"/>
      <w:numFmt w:val="bullet"/>
      <w:lvlText w:val=""/>
      <w:lvlJc w:val="left"/>
      <w:pPr>
        <w:ind w:left="5040" w:hanging="360"/>
      </w:pPr>
      <w:rPr>
        <w:rFonts w:ascii="Symbol" w:hAnsi="Symbol" w:hint="default"/>
      </w:rPr>
    </w:lvl>
    <w:lvl w:ilvl="7" w:tplc="A506731E">
      <w:start w:val="1"/>
      <w:numFmt w:val="bullet"/>
      <w:lvlText w:val="o"/>
      <w:lvlJc w:val="left"/>
      <w:pPr>
        <w:ind w:left="5760" w:hanging="360"/>
      </w:pPr>
      <w:rPr>
        <w:rFonts w:ascii="Courier New" w:hAnsi="Courier New" w:hint="default"/>
      </w:rPr>
    </w:lvl>
    <w:lvl w:ilvl="8" w:tplc="B80C16EC">
      <w:start w:val="1"/>
      <w:numFmt w:val="bullet"/>
      <w:lvlText w:val=""/>
      <w:lvlJc w:val="left"/>
      <w:pPr>
        <w:ind w:left="6480" w:hanging="360"/>
      </w:pPr>
      <w:rPr>
        <w:rFonts w:ascii="Wingdings" w:hAnsi="Wingdings" w:hint="default"/>
      </w:rPr>
    </w:lvl>
  </w:abstractNum>
  <w:abstractNum w:abstractNumId="29" w15:restartNumberingAfterBreak="0">
    <w:nsid w:val="41C56009"/>
    <w:multiLevelType w:val="hybridMultilevel"/>
    <w:tmpl w:val="26943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D64B30"/>
    <w:multiLevelType w:val="hybridMultilevel"/>
    <w:tmpl w:val="5086B7C6"/>
    <w:lvl w:ilvl="0" w:tplc="E08CE7CC">
      <w:start w:val="1"/>
      <w:numFmt w:val="bullet"/>
      <w:lvlText w:val="·"/>
      <w:lvlJc w:val="left"/>
      <w:pPr>
        <w:ind w:left="720" w:hanging="360"/>
      </w:pPr>
      <w:rPr>
        <w:rFonts w:ascii="Symbol" w:hAnsi="Symbol" w:hint="default"/>
      </w:rPr>
    </w:lvl>
    <w:lvl w:ilvl="1" w:tplc="4360244E">
      <w:start w:val="1"/>
      <w:numFmt w:val="bullet"/>
      <w:lvlText w:val="o"/>
      <w:lvlJc w:val="left"/>
      <w:pPr>
        <w:ind w:left="1440" w:hanging="360"/>
      </w:pPr>
      <w:rPr>
        <w:rFonts w:ascii="Courier New" w:hAnsi="Courier New" w:hint="default"/>
      </w:rPr>
    </w:lvl>
    <w:lvl w:ilvl="2" w:tplc="3F0C3A10">
      <w:start w:val="1"/>
      <w:numFmt w:val="bullet"/>
      <w:lvlText w:val=""/>
      <w:lvlJc w:val="left"/>
      <w:pPr>
        <w:ind w:left="2160" w:hanging="360"/>
      </w:pPr>
      <w:rPr>
        <w:rFonts w:ascii="Wingdings" w:hAnsi="Wingdings" w:hint="default"/>
      </w:rPr>
    </w:lvl>
    <w:lvl w:ilvl="3" w:tplc="CC1E4E0C">
      <w:start w:val="1"/>
      <w:numFmt w:val="bullet"/>
      <w:lvlText w:val=""/>
      <w:lvlJc w:val="left"/>
      <w:pPr>
        <w:ind w:left="2880" w:hanging="360"/>
      </w:pPr>
      <w:rPr>
        <w:rFonts w:ascii="Symbol" w:hAnsi="Symbol" w:hint="default"/>
      </w:rPr>
    </w:lvl>
    <w:lvl w:ilvl="4" w:tplc="B694F236">
      <w:start w:val="1"/>
      <w:numFmt w:val="bullet"/>
      <w:lvlText w:val="o"/>
      <w:lvlJc w:val="left"/>
      <w:pPr>
        <w:ind w:left="3600" w:hanging="360"/>
      </w:pPr>
      <w:rPr>
        <w:rFonts w:ascii="Courier New" w:hAnsi="Courier New" w:hint="default"/>
      </w:rPr>
    </w:lvl>
    <w:lvl w:ilvl="5" w:tplc="C916FC78">
      <w:start w:val="1"/>
      <w:numFmt w:val="bullet"/>
      <w:lvlText w:val=""/>
      <w:lvlJc w:val="left"/>
      <w:pPr>
        <w:ind w:left="4320" w:hanging="360"/>
      </w:pPr>
      <w:rPr>
        <w:rFonts w:ascii="Wingdings" w:hAnsi="Wingdings" w:hint="default"/>
      </w:rPr>
    </w:lvl>
    <w:lvl w:ilvl="6" w:tplc="0AA60746">
      <w:start w:val="1"/>
      <w:numFmt w:val="bullet"/>
      <w:lvlText w:val=""/>
      <w:lvlJc w:val="left"/>
      <w:pPr>
        <w:ind w:left="5040" w:hanging="360"/>
      </w:pPr>
      <w:rPr>
        <w:rFonts w:ascii="Symbol" w:hAnsi="Symbol" w:hint="default"/>
      </w:rPr>
    </w:lvl>
    <w:lvl w:ilvl="7" w:tplc="845E961A">
      <w:start w:val="1"/>
      <w:numFmt w:val="bullet"/>
      <w:lvlText w:val="o"/>
      <w:lvlJc w:val="left"/>
      <w:pPr>
        <w:ind w:left="5760" w:hanging="360"/>
      </w:pPr>
      <w:rPr>
        <w:rFonts w:ascii="Courier New" w:hAnsi="Courier New" w:hint="default"/>
      </w:rPr>
    </w:lvl>
    <w:lvl w:ilvl="8" w:tplc="CA3613E0">
      <w:start w:val="1"/>
      <w:numFmt w:val="bullet"/>
      <w:lvlText w:val=""/>
      <w:lvlJc w:val="left"/>
      <w:pPr>
        <w:ind w:left="6480" w:hanging="360"/>
      </w:pPr>
      <w:rPr>
        <w:rFonts w:ascii="Wingdings" w:hAnsi="Wingdings" w:hint="default"/>
      </w:rPr>
    </w:lvl>
  </w:abstractNum>
  <w:abstractNum w:abstractNumId="31" w15:restartNumberingAfterBreak="0">
    <w:nsid w:val="46DB02EB"/>
    <w:multiLevelType w:val="hybridMultilevel"/>
    <w:tmpl w:val="4EBA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897F22"/>
    <w:multiLevelType w:val="hybridMultilevel"/>
    <w:tmpl w:val="BF1063EC"/>
    <w:lvl w:ilvl="0" w:tplc="AE6ABB76">
      <w:start w:val="1"/>
      <w:numFmt w:val="decimal"/>
      <w:lvlText w:val="%1."/>
      <w:lvlJc w:val="left"/>
      <w:pPr>
        <w:ind w:left="720" w:hanging="360"/>
      </w:pPr>
      <w:rPr>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D3514A"/>
    <w:multiLevelType w:val="hybridMultilevel"/>
    <w:tmpl w:val="A0E2ADBE"/>
    <w:lvl w:ilvl="0" w:tplc="F190D9C2">
      <w:start w:val="7"/>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3AD5326"/>
    <w:multiLevelType w:val="hybridMultilevel"/>
    <w:tmpl w:val="FFFFFFFF"/>
    <w:lvl w:ilvl="0" w:tplc="256E3EE6">
      <w:start w:val="1"/>
      <w:numFmt w:val="decimal"/>
      <w:lvlText w:val="%1."/>
      <w:lvlJc w:val="left"/>
      <w:pPr>
        <w:ind w:left="720" w:hanging="360"/>
      </w:pPr>
    </w:lvl>
    <w:lvl w:ilvl="1" w:tplc="89DAF8F4">
      <w:start w:val="1"/>
      <w:numFmt w:val="lowerLetter"/>
      <w:lvlText w:val="%2."/>
      <w:lvlJc w:val="left"/>
      <w:pPr>
        <w:ind w:left="1440" w:hanging="360"/>
      </w:pPr>
    </w:lvl>
    <w:lvl w:ilvl="2" w:tplc="32E84FA8">
      <w:start w:val="1"/>
      <w:numFmt w:val="lowerRoman"/>
      <w:lvlText w:val="%3."/>
      <w:lvlJc w:val="right"/>
      <w:pPr>
        <w:ind w:left="2160" w:hanging="180"/>
      </w:pPr>
    </w:lvl>
    <w:lvl w:ilvl="3" w:tplc="3BE2CE0A">
      <w:start w:val="1"/>
      <w:numFmt w:val="decimal"/>
      <w:lvlText w:val="%4."/>
      <w:lvlJc w:val="left"/>
      <w:pPr>
        <w:ind w:left="2880" w:hanging="360"/>
      </w:pPr>
    </w:lvl>
    <w:lvl w:ilvl="4" w:tplc="DBE47638">
      <w:start w:val="1"/>
      <w:numFmt w:val="lowerLetter"/>
      <w:lvlText w:val="%5."/>
      <w:lvlJc w:val="left"/>
      <w:pPr>
        <w:ind w:left="3600" w:hanging="360"/>
      </w:pPr>
    </w:lvl>
    <w:lvl w:ilvl="5" w:tplc="B25C03CE">
      <w:start w:val="1"/>
      <w:numFmt w:val="lowerRoman"/>
      <w:lvlText w:val="%6."/>
      <w:lvlJc w:val="right"/>
      <w:pPr>
        <w:ind w:left="4320" w:hanging="180"/>
      </w:pPr>
    </w:lvl>
    <w:lvl w:ilvl="6" w:tplc="4150026C">
      <w:start w:val="1"/>
      <w:numFmt w:val="decimal"/>
      <w:lvlText w:val="%7."/>
      <w:lvlJc w:val="left"/>
      <w:pPr>
        <w:ind w:left="5040" w:hanging="360"/>
      </w:pPr>
    </w:lvl>
    <w:lvl w:ilvl="7" w:tplc="3EB878AA">
      <w:start w:val="1"/>
      <w:numFmt w:val="lowerLetter"/>
      <w:lvlText w:val="%8."/>
      <w:lvlJc w:val="left"/>
      <w:pPr>
        <w:ind w:left="5760" w:hanging="360"/>
      </w:pPr>
    </w:lvl>
    <w:lvl w:ilvl="8" w:tplc="92BEFECC">
      <w:start w:val="1"/>
      <w:numFmt w:val="lowerRoman"/>
      <w:lvlText w:val="%9."/>
      <w:lvlJc w:val="right"/>
      <w:pPr>
        <w:ind w:left="6480" w:hanging="180"/>
      </w:pPr>
    </w:lvl>
  </w:abstractNum>
  <w:abstractNum w:abstractNumId="35" w15:restartNumberingAfterBreak="0">
    <w:nsid w:val="56F67485"/>
    <w:multiLevelType w:val="hybridMultilevel"/>
    <w:tmpl w:val="A0EAA3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07DC0"/>
    <w:multiLevelType w:val="hybridMultilevel"/>
    <w:tmpl w:val="99C0F1EC"/>
    <w:lvl w:ilvl="0" w:tplc="F36884B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6152CD"/>
    <w:multiLevelType w:val="hybridMultilevel"/>
    <w:tmpl w:val="A0046B3C"/>
    <w:lvl w:ilvl="0" w:tplc="BADE5202">
      <w:start w:val="1"/>
      <w:numFmt w:val="lowerLetter"/>
      <w:lvlText w:val="%1."/>
      <w:lvlJc w:val="left"/>
      <w:pPr>
        <w:ind w:left="1800" w:hanging="360"/>
      </w:pPr>
      <w:rPr>
        <w:color w:val="auto"/>
        <w:sz w:val="20"/>
        <w:szCs w:val="20"/>
      </w:rPr>
    </w:lvl>
    <w:lvl w:ilvl="1" w:tplc="704692DC" w:tentative="1">
      <w:start w:val="1"/>
      <w:numFmt w:val="lowerLetter"/>
      <w:lvlText w:val="%2."/>
      <w:lvlJc w:val="left"/>
      <w:pPr>
        <w:ind w:left="2520" w:hanging="360"/>
      </w:pPr>
    </w:lvl>
    <w:lvl w:ilvl="2" w:tplc="8B0E2796" w:tentative="1">
      <w:start w:val="1"/>
      <w:numFmt w:val="lowerRoman"/>
      <w:lvlText w:val="%3."/>
      <w:lvlJc w:val="right"/>
      <w:pPr>
        <w:ind w:left="3240" w:hanging="180"/>
      </w:pPr>
    </w:lvl>
    <w:lvl w:ilvl="3" w:tplc="1CB00208" w:tentative="1">
      <w:start w:val="1"/>
      <w:numFmt w:val="decimal"/>
      <w:lvlText w:val="%4."/>
      <w:lvlJc w:val="left"/>
      <w:pPr>
        <w:ind w:left="3960" w:hanging="360"/>
      </w:pPr>
    </w:lvl>
    <w:lvl w:ilvl="4" w:tplc="27403C9C" w:tentative="1">
      <w:start w:val="1"/>
      <w:numFmt w:val="lowerLetter"/>
      <w:lvlText w:val="%5."/>
      <w:lvlJc w:val="left"/>
      <w:pPr>
        <w:ind w:left="4680" w:hanging="360"/>
      </w:pPr>
    </w:lvl>
    <w:lvl w:ilvl="5" w:tplc="882093A4" w:tentative="1">
      <w:start w:val="1"/>
      <w:numFmt w:val="lowerRoman"/>
      <w:lvlText w:val="%6."/>
      <w:lvlJc w:val="right"/>
      <w:pPr>
        <w:ind w:left="5400" w:hanging="180"/>
      </w:pPr>
    </w:lvl>
    <w:lvl w:ilvl="6" w:tplc="9A121B10" w:tentative="1">
      <w:start w:val="1"/>
      <w:numFmt w:val="decimal"/>
      <w:lvlText w:val="%7."/>
      <w:lvlJc w:val="left"/>
      <w:pPr>
        <w:ind w:left="6120" w:hanging="360"/>
      </w:pPr>
    </w:lvl>
    <w:lvl w:ilvl="7" w:tplc="AD06473C" w:tentative="1">
      <w:start w:val="1"/>
      <w:numFmt w:val="lowerLetter"/>
      <w:lvlText w:val="%8."/>
      <w:lvlJc w:val="left"/>
      <w:pPr>
        <w:ind w:left="6840" w:hanging="360"/>
      </w:pPr>
    </w:lvl>
    <w:lvl w:ilvl="8" w:tplc="26F0101A" w:tentative="1">
      <w:start w:val="1"/>
      <w:numFmt w:val="lowerRoman"/>
      <w:lvlText w:val="%9."/>
      <w:lvlJc w:val="right"/>
      <w:pPr>
        <w:ind w:left="7560" w:hanging="180"/>
      </w:pPr>
    </w:lvl>
  </w:abstractNum>
  <w:abstractNum w:abstractNumId="38" w15:restartNumberingAfterBreak="0">
    <w:nsid w:val="5B9C2831"/>
    <w:multiLevelType w:val="multilevel"/>
    <w:tmpl w:val="34FAA6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DDC142F"/>
    <w:multiLevelType w:val="multilevel"/>
    <w:tmpl w:val="7E46A678"/>
    <w:lvl w:ilvl="0">
      <w:start w:val="1"/>
      <w:numFmt w:val="decimal"/>
      <w:pStyle w:val="StyleParagraph"/>
      <w:lvlText w:val="%1."/>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8728F6"/>
    <w:multiLevelType w:val="multilevel"/>
    <w:tmpl w:val="4D2CE38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E9F56A7"/>
    <w:multiLevelType w:val="hybridMultilevel"/>
    <w:tmpl w:val="1FD6BE1A"/>
    <w:lvl w:ilvl="0" w:tplc="9AD2FB56">
      <w:start w:val="1"/>
      <w:numFmt w:val="bullet"/>
      <w:lvlText w:val=""/>
      <w:lvlJc w:val="left"/>
      <w:pPr>
        <w:tabs>
          <w:tab w:val="num" w:pos="720"/>
        </w:tabs>
        <w:ind w:left="720" w:hanging="360"/>
      </w:pPr>
      <w:rPr>
        <w:rFonts w:ascii="Symbol" w:hAnsi="Symbol" w:hint="default"/>
        <w:sz w:val="20"/>
      </w:rPr>
    </w:lvl>
    <w:lvl w:ilvl="1" w:tplc="A7BC52DC" w:tentative="1">
      <w:start w:val="1"/>
      <w:numFmt w:val="bullet"/>
      <w:lvlText w:val=""/>
      <w:lvlJc w:val="left"/>
      <w:pPr>
        <w:tabs>
          <w:tab w:val="num" w:pos="1440"/>
        </w:tabs>
        <w:ind w:left="1440" w:hanging="360"/>
      </w:pPr>
      <w:rPr>
        <w:rFonts w:ascii="Symbol" w:hAnsi="Symbol" w:hint="default"/>
        <w:sz w:val="20"/>
      </w:rPr>
    </w:lvl>
    <w:lvl w:ilvl="2" w:tplc="46767B2A" w:tentative="1">
      <w:start w:val="1"/>
      <w:numFmt w:val="bullet"/>
      <w:lvlText w:val=""/>
      <w:lvlJc w:val="left"/>
      <w:pPr>
        <w:tabs>
          <w:tab w:val="num" w:pos="2160"/>
        </w:tabs>
        <w:ind w:left="2160" w:hanging="360"/>
      </w:pPr>
      <w:rPr>
        <w:rFonts w:ascii="Symbol" w:hAnsi="Symbol" w:hint="default"/>
        <w:sz w:val="20"/>
      </w:rPr>
    </w:lvl>
    <w:lvl w:ilvl="3" w:tplc="70D89E0A" w:tentative="1">
      <w:start w:val="1"/>
      <w:numFmt w:val="bullet"/>
      <w:lvlText w:val=""/>
      <w:lvlJc w:val="left"/>
      <w:pPr>
        <w:tabs>
          <w:tab w:val="num" w:pos="2880"/>
        </w:tabs>
        <w:ind w:left="2880" w:hanging="360"/>
      </w:pPr>
      <w:rPr>
        <w:rFonts w:ascii="Symbol" w:hAnsi="Symbol" w:hint="default"/>
        <w:sz w:val="20"/>
      </w:rPr>
    </w:lvl>
    <w:lvl w:ilvl="4" w:tplc="70E0A570" w:tentative="1">
      <w:start w:val="1"/>
      <w:numFmt w:val="bullet"/>
      <w:lvlText w:val=""/>
      <w:lvlJc w:val="left"/>
      <w:pPr>
        <w:tabs>
          <w:tab w:val="num" w:pos="3600"/>
        </w:tabs>
        <w:ind w:left="3600" w:hanging="360"/>
      </w:pPr>
      <w:rPr>
        <w:rFonts w:ascii="Symbol" w:hAnsi="Symbol" w:hint="default"/>
        <w:sz w:val="20"/>
      </w:rPr>
    </w:lvl>
    <w:lvl w:ilvl="5" w:tplc="540CD914" w:tentative="1">
      <w:start w:val="1"/>
      <w:numFmt w:val="bullet"/>
      <w:lvlText w:val=""/>
      <w:lvlJc w:val="left"/>
      <w:pPr>
        <w:tabs>
          <w:tab w:val="num" w:pos="4320"/>
        </w:tabs>
        <w:ind w:left="4320" w:hanging="360"/>
      </w:pPr>
      <w:rPr>
        <w:rFonts w:ascii="Symbol" w:hAnsi="Symbol" w:hint="default"/>
        <w:sz w:val="20"/>
      </w:rPr>
    </w:lvl>
    <w:lvl w:ilvl="6" w:tplc="782CC560" w:tentative="1">
      <w:start w:val="1"/>
      <w:numFmt w:val="bullet"/>
      <w:lvlText w:val=""/>
      <w:lvlJc w:val="left"/>
      <w:pPr>
        <w:tabs>
          <w:tab w:val="num" w:pos="5040"/>
        </w:tabs>
        <w:ind w:left="5040" w:hanging="360"/>
      </w:pPr>
      <w:rPr>
        <w:rFonts w:ascii="Symbol" w:hAnsi="Symbol" w:hint="default"/>
        <w:sz w:val="20"/>
      </w:rPr>
    </w:lvl>
    <w:lvl w:ilvl="7" w:tplc="AEBC17DC" w:tentative="1">
      <w:start w:val="1"/>
      <w:numFmt w:val="bullet"/>
      <w:lvlText w:val=""/>
      <w:lvlJc w:val="left"/>
      <w:pPr>
        <w:tabs>
          <w:tab w:val="num" w:pos="5760"/>
        </w:tabs>
        <w:ind w:left="5760" w:hanging="360"/>
      </w:pPr>
      <w:rPr>
        <w:rFonts w:ascii="Symbol" w:hAnsi="Symbol" w:hint="default"/>
        <w:sz w:val="20"/>
      </w:rPr>
    </w:lvl>
    <w:lvl w:ilvl="8" w:tplc="B1D82152"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EBE5925"/>
    <w:multiLevelType w:val="hybridMultilevel"/>
    <w:tmpl w:val="B1F0F1FE"/>
    <w:lvl w:ilvl="0" w:tplc="FFFFFFFF">
      <w:start w:val="1"/>
      <w:numFmt w:val="upp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644B76"/>
    <w:multiLevelType w:val="hybridMultilevel"/>
    <w:tmpl w:val="6520F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25792A"/>
    <w:multiLevelType w:val="hybridMultilevel"/>
    <w:tmpl w:val="FFFFFFFF"/>
    <w:lvl w:ilvl="0" w:tplc="0B1C8AE8">
      <w:start w:val="1"/>
      <w:numFmt w:val="bullet"/>
      <w:lvlText w:val="·"/>
      <w:lvlJc w:val="left"/>
      <w:pPr>
        <w:ind w:left="720" w:hanging="360"/>
      </w:pPr>
      <w:rPr>
        <w:rFonts w:ascii="Symbol" w:hAnsi="Symbol" w:hint="default"/>
      </w:rPr>
    </w:lvl>
    <w:lvl w:ilvl="1" w:tplc="4656CCB8">
      <w:start w:val="1"/>
      <w:numFmt w:val="bullet"/>
      <w:lvlText w:val="o"/>
      <w:lvlJc w:val="left"/>
      <w:pPr>
        <w:ind w:left="1440" w:hanging="360"/>
      </w:pPr>
      <w:rPr>
        <w:rFonts w:ascii="Courier New" w:hAnsi="Courier New" w:hint="default"/>
      </w:rPr>
    </w:lvl>
    <w:lvl w:ilvl="2" w:tplc="5E5455E0">
      <w:start w:val="1"/>
      <w:numFmt w:val="bullet"/>
      <w:lvlText w:val=""/>
      <w:lvlJc w:val="left"/>
      <w:pPr>
        <w:ind w:left="2160" w:hanging="360"/>
      </w:pPr>
      <w:rPr>
        <w:rFonts w:ascii="Wingdings" w:hAnsi="Wingdings" w:hint="default"/>
      </w:rPr>
    </w:lvl>
    <w:lvl w:ilvl="3" w:tplc="CC346CAC">
      <w:start w:val="1"/>
      <w:numFmt w:val="bullet"/>
      <w:lvlText w:val=""/>
      <w:lvlJc w:val="left"/>
      <w:pPr>
        <w:ind w:left="2880" w:hanging="360"/>
      </w:pPr>
      <w:rPr>
        <w:rFonts w:ascii="Symbol" w:hAnsi="Symbol" w:hint="default"/>
      </w:rPr>
    </w:lvl>
    <w:lvl w:ilvl="4" w:tplc="5C8CF376">
      <w:start w:val="1"/>
      <w:numFmt w:val="bullet"/>
      <w:lvlText w:val="o"/>
      <w:lvlJc w:val="left"/>
      <w:pPr>
        <w:ind w:left="3600" w:hanging="360"/>
      </w:pPr>
      <w:rPr>
        <w:rFonts w:ascii="Courier New" w:hAnsi="Courier New" w:hint="default"/>
      </w:rPr>
    </w:lvl>
    <w:lvl w:ilvl="5" w:tplc="8E967A50">
      <w:start w:val="1"/>
      <w:numFmt w:val="bullet"/>
      <w:lvlText w:val=""/>
      <w:lvlJc w:val="left"/>
      <w:pPr>
        <w:ind w:left="4320" w:hanging="360"/>
      </w:pPr>
      <w:rPr>
        <w:rFonts w:ascii="Wingdings" w:hAnsi="Wingdings" w:hint="default"/>
      </w:rPr>
    </w:lvl>
    <w:lvl w:ilvl="6" w:tplc="EBA81F96">
      <w:start w:val="1"/>
      <w:numFmt w:val="bullet"/>
      <w:lvlText w:val=""/>
      <w:lvlJc w:val="left"/>
      <w:pPr>
        <w:ind w:left="5040" w:hanging="360"/>
      </w:pPr>
      <w:rPr>
        <w:rFonts w:ascii="Symbol" w:hAnsi="Symbol" w:hint="default"/>
      </w:rPr>
    </w:lvl>
    <w:lvl w:ilvl="7" w:tplc="3132B0EE">
      <w:start w:val="1"/>
      <w:numFmt w:val="bullet"/>
      <w:lvlText w:val="o"/>
      <w:lvlJc w:val="left"/>
      <w:pPr>
        <w:ind w:left="5760" w:hanging="360"/>
      </w:pPr>
      <w:rPr>
        <w:rFonts w:ascii="Courier New" w:hAnsi="Courier New" w:hint="default"/>
      </w:rPr>
    </w:lvl>
    <w:lvl w:ilvl="8" w:tplc="35A20448">
      <w:start w:val="1"/>
      <w:numFmt w:val="bullet"/>
      <w:lvlText w:val=""/>
      <w:lvlJc w:val="left"/>
      <w:pPr>
        <w:ind w:left="6480" w:hanging="360"/>
      </w:pPr>
      <w:rPr>
        <w:rFonts w:ascii="Wingdings" w:hAnsi="Wingdings" w:hint="default"/>
      </w:rPr>
    </w:lvl>
  </w:abstractNum>
  <w:abstractNum w:abstractNumId="45" w15:restartNumberingAfterBreak="0">
    <w:nsid w:val="682A6E2B"/>
    <w:multiLevelType w:val="multilevel"/>
    <w:tmpl w:val="8FE6F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89018F8"/>
    <w:multiLevelType w:val="hybridMultilevel"/>
    <w:tmpl w:val="356E43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F3605C"/>
    <w:multiLevelType w:val="hybridMultilevel"/>
    <w:tmpl w:val="F9D27844"/>
    <w:lvl w:ilvl="0" w:tplc="04090013">
      <w:start w:val="1"/>
      <w:numFmt w:val="upperRoman"/>
      <w:lvlText w:val="%1."/>
      <w:lvlJc w:val="right"/>
      <w:pPr>
        <w:ind w:left="1710" w:hanging="360"/>
      </w:pPr>
      <w:rPr>
        <w:rFonts w:hint="default"/>
        <w:color w:val="auto"/>
        <w:sz w:val="20"/>
        <w:szCs w:val="2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8" w15:restartNumberingAfterBreak="0">
    <w:nsid w:val="6ACC547A"/>
    <w:multiLevelType w:val="hybridMultilevel"/>
    <w:tmpl w:val="1B7CD01C"/>
    <w:lvl w:ilvl="0" w:tplc="7A741904">
      <w:start w:val="1"/>
      <w:numFmt w:val="bullet"/>
      <w:lvlText w:val="·"/>
      <w:lvlJc w:val="left"/>
      <w:pPr>
        <w:ind w:left="720" w:hanging="360"/>
      </w:pPr>
      <w:rPr>
        <w:rFonts w:ascii="Symbol" w:hAnsi="Symbol" w:hint="default"/>
      </w:rPr>
    </w:lvl>
    <w:lvl w:ilvl="1" w:tplc="21FAE8FC">
      <w:start w:val="1"/>
      <w:numFmt w:val="bullet"/>
      <w:lvlText w:val="o"/>
      <w:lvlJc w:val="left"/>
      <w:pPr>
        <w:ind w:left="1440" w:hanging="360"/>
      </w:pPr>
      <w:rPr>
        <w:rFonts w:ascii="Courier New" w:hAnsi="Courier New" w:hint="default"/>
      </w:rPr>
    </w:lvl>
    <w:lvl w:ilvl="2" w:tplc="C1AECFAC">
      <w:start w:val="1"/>
      <w:numFmt w:val="bullet"/>
      <w:lvlText w:val=""/>
      <w:lvlJc w:val="left"/>
      <w:pPr>
        <w:ind w:left="2160" w:hanging="360"/>
      </w:pPr>
      <w:rPr>
        <w:rFonts w:ascii="Wingdings" w:hAnsi="Wingdings" w:hint="default"/>
      </w:rPr>
    </w:lvl>
    <w:lvl w:ilvl="3" w:tplc="ACC23980">
      <w:start w:val="1"/>
      <w:numFmt w:val="bullet"/>
      <w:lvlText w:val=""/>
      <w:lvlJc w:val="left"/>
      <w:pPr>
        <w:ind w:left="2880" w:hanging="360"/>
      </w:pPr>
      <w:rPr>
        <w:rFonts w:ascii="Symbol" w:hAnsi="Symbol" w:hint="default"/>
      </w:rPr>
    </w:lvl>
    <w:lvl w:ilvl="4" w:tplc="767A84E6">
      <w:start w:val="1"/>
      <w:numFmt w:val="bullet"/>
      <w:lvlText w:val="o"/>
      <w:lvlJc w:val="left"/>
      <w:pPr>
        <w:ind w:left="3600" w:hanging="360"/>
      </w:pPr>
      <w:rPr>
        <w:rFonts w:ascii="Courier New" w:hAnsi="Courier New" w:hint="default"/>
      </w:rPr>
    </w:lvl>
    <w:lvl w:ilvl="5" w:tplc="EA2417F6">
      <w:start w:val="1"/>
      <w:numFmt w:val="bullet"/>
      <w:lvlText w:val=""/>
      <w:lvlJc w:val="left"/>
      <w:pPr>
        <w:ind w:left="4320" w:hanging="360"/>
      </w:pPr>
      <w:rPr>
        <w:rFonts w:ascii="Wingdings" w:hAnsi="Wingdings" w:hint="default"/>
      </w:rPr>
    </w:lvl>
    <w:lvl w:ilvl="6" w:tplc="A37EBC6A">
      <w:start w:val="1"/>
      <w:numFmt w:val="bullet"/>
      <w:lvlText w:val=""/>
      <w:lvlJc w:val="left"/>
      <w:pPr>
        <w:ind w:left="5040" w:hanging="360"/>
      </w:pPr>
      <w:rPr>
        <w:rFonts w:ascii="Symbol" w:hAnsi="Symbol" w:hint="default"/>
      </w:rPr>
    </w:lvl>
    <w:lvl w:ilvl="7" w:tplc="B692A56E">
      <w:start w:val="1"/>
      <w:numFmt w:val="bullet"/>
      <w:lvlText w:val="o"/>
      <w:lvlJc w:val="left"/>
      <w:pPr>
        <w:ind w:left="5760" w:hanging="360"/>
      </w:pPr>
      <w:rPr>
        <w:rFonts w:ascii="Courier New" w:hAnsi="Courier New" w:hint="default"/>
      </w:rPr>
    </w:lvl>
    <w:lvl w:ilvl="8" w:tplc="D674BDE2">
      <w:start w:val="1"/>
      <w:numFmt w:val="bullet"/>
      <w:lvlText w:val=""/>
      <w:lvlJc w:val="left"/>
      <w:pPr>
        <w:ind w:left="6480" w:hanging="360"/>
      </w:pPr>
      <w:rPr>
        <w:rFonts w:ascii="Wingdings" w:hAnsi="Wingdings" w:hint="default"/>
      </w:rPr>
    </w:lvl>
  </w:abstractNum>
  <w:abstractNum w:abstractNumId="49" w15:restartNumberingAfterBreak="0">
    <w:nsid w:val="6C72105E"/>
    <w:multiLevelType w:val="hybridMultilevel"/>
    <w:tmpl w:val="88525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9B7DB5"/>
    <w:multiLevelType w:val="hybridMultilevel"/>
    <w:tmpl w:val="DEC01D52"/>
    <w:lvl w:ilvl="0" w:tplc="7F569942">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0300CA"/>
    <w:multiLevelType w:val="hybridMultilevel"/>
    <w:tmpl w:val="1AB272A6"/>
    <w:lvl w:ilvl="0" w:tplc="F3688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0A41270"/>
    <w:multiLevelType w:val="multilevel"/>
    <w:tmpl w:val="FBFE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2F8535B"/>
    <w:multiLevelType w:val="hybridMultilevel"/>
    <w:tmpl w:val="FFFFFFFF"/>
    <w:lvl w:ilvl="0" w:tplc="0BDE992E">
      <w:start w:val="1"/>
      <w:numFmt w:val="bullet"/>
      <w:lvlText w:val="·"/>
      <w:lvlJc w:val="left"/>
      <w:pPr>
        <w:ind w:left="720" w:hanging="360"/>
      </w:pPr>
      <w:rPr>
        <w:rFonts w:ascii="Symbol" w:hAnsi="Symbol" w:hint="default"/>
      </w:rPr>
    </w:lvl>
    <w:lvl w:ilvl="1" w:tplc="0584EC42">
      <w:start w:val="1"/>
      <w:numFmt w:val="bullet"/>
      <w:lvlText w:val="o"/>
      <w:lvlJc w:val="left"/>
      <w:pPr>
        <w:ind w:left="1440" w:hanging="360"/>
      </w:pPr>
      <w:rPr>
        <w:rFonts w:ascii="Courier New" w:hAnsi="Courier New" w:hint="default"/>
      </w:rPr>
    </w:lvl>
    <w:lvl w:ilvl="2" w:tplc="38D48C56">
      <w:start w:val="1"/>
      <w:numFmt w:val="bullet"/>
      <w:lvlText w:val=""/>
      <w:lvlJc w:val="left"/>
      <w:pPr>
        <w:ind w:left="2160" w:hanging="360"/>
      </w:pPr>
      <w:rPr>
        <w:rFonts w:ascii="Wingdings" w:hAnsi="Wingdings" w:hint="default"/>
      </w:rPr>
    </w:lvl>
    <w:lvl w:ilvl="3" w:tplc="488EF654">
      <w:start w:val="1"/>
      <w:numFmt w:val="bullet"/>
      <w:lvlText w:val=""/>
      <w:lvlJc w:val="left"/>
      <w:pPr>
        <w:ind w:left="2880" w:hanging="360"/>
      </w:pPr>
      <w:rPr>
        <w:rFonts w:ascii="Symbol" w:hAnsi="Symbol" w:hint="default"/>
      </w:rPr>
    </w:lvl>
    <w:lvl w:ilvl="4" w:tplc="92007E82">
      <w:start w:val="1"/>
      <w:numFmt w:val="bullet"/>
      <w:lvlText w:val="o"/>
      <w:lvlJc w:val="left"/>
      <w:pPr>
        <w:ind w:left="3600" w:hanging="360"/>
      </w:pPr>
      <w:rPr>
        <w:rFonts w:ascii="Courier New" w:hAnsi="Courier New" w:hint="default"/>
      </w:rPr>
    </w:lvl>
    <w:lvl w:ilvl="5" w:tplc="C31CBE6C">
      <w:start w:val="1"/>
      <w:numFmt w:val="bullet"/>
      <w:lvlText w:val=""/>
      <w:lvlJc w:val="left"/>
      <w:pPr>
        <w:ind w:left="4320" w:hanging="360"/>
      </w:pPr>
      <w:rPr>
        <w:rFonts w:ascii="Wingdings" w:hAnsi="Wingdings" w:hint="default"/>
      </w:rPr>
    </w:lvl>
    <w:lvl w:ilvl="6" w:tplc="C9266DAE">
      <w:start w:val="1"/>
      <w:numFmt w:val="bullet"/>
      <w:lvlText w:val=""/>
      <w:lvlJc w:val="left"/>
      <w:pPr>
        <w:ind w:left="5040" w:hanging="360"/>
      </w:pPr>
      <w:rPr>
        <w:rFonts w:ascii="Symbol" w:hAnsi="Symbol" w:hint="default"/>
      </w:rPr>
    </w:lvl>
    <w:lvl w:ilvl="7" w:tplc="490CE51E">
      <w:start w:val="1"/>
      <w:numFmt w:val="bullet"/>
      <w:lvlText w:val="o"/>
      <w:lvlJc w:val="left"/>
      <w:pPr>
        <w:ind w:left="5760" w:hanging="360"/>
      </w:pPr>
      <w:rPr>
        <w:rFonts w:ascii="Courier New" w:hAnsi="Courier New" w:hint="default"/>
      </w:rPr>
    </w:lvl>
    <w:lvl w:ilvl="8" w:tplc="6F847A4A">
      <w:start w:val="1"/>
      <w:numFmt w:val="bullet"/>
      <w:lvlText w:val=""/>
      <w:lvlJc w:val="left"/>
      <w:pPr>
        <w:ind w:left="6480" w:hanging="360"/>
      </w:pPr>
      <w:rPr>
        <w:rFonts w:ascii="Wingdings" w:hAnsi="Wingdings" w:hint="default"/>
      </w:rPr>
    </w:lvl>
  </w:abstractNum>
  <w:abstractNum w:abstractNumId="54" w15:restartNumberingAfterBreak="0">
    <w:nsid w:val="75131BA4"/>
    <w:multiLevelType w:val="hybridMultilevel"/>
    <w:tmpl w:val="526C90B6"/>
    <w:lvl w:ilvl="0" w:tplc="F36884B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76573015"/>
    <w:multiLevelType w:val="hybridMultilevel"/>
    <w:tmpl w:val="913079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C63E22"/>
    <w:multiLevelType w:val="multilevel"/>
    <w:tmpl w:val="CC927164"/>
    <w:lvl w:ilvl="0">
      <w:start w:val="1"/>
      <w:numFmt w:val="decimal"/>
      <w:lvlText w:val="%1"/>
      <w:lvlJc w:val="left"/>
      <w:pPr>
        <w:ind w:left="468" w:hanging="468"/>
      </w:pPr>
      <w:rPr>
        <w:rFonts w:eastAsia="Times New Roman" w:hint="default"/>
      </w:rPr>
    </w:lvl>
    <w:lvl w:ilvl="1">
      <w:start w:val="1"/>
      <w:numFmt w:val="decimal"/>
      <w:lvlText w:val="%1.%2"/>
      <w:lvlJc w:val="left"/>
      <w:pPr>
        <w:ind w:left="468" w:hanging="468"/>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7" w15:restartNumberingAfterBreak="0">
    <w:nsid w:val="781B74BA"/>
    <w:multiLevelType w:val="hybridMultilevel"/>
    <w:tmpl w:val="7DE64604"/>
    <w:lvl w:ilvl="0" w:tplc="03BE0838">
      <w:numFmt w:val="bullet"/>
      <w:lvlText w:val=""/>
      <w:lvlJc w:val="left"/>
      <w:pPr>
        <w:ind w:left="720" w:hanging="360"/>
      </w:pPr>
      <w:rPr>
        <w:rFonts w:ascii="Symbol" w:eastAsia="DengXi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C3261F6"/>
    <w:multiLevelType w:val="hybridMultilevel"/>
    <w:tmpl w:val="B1F0F1FE"/>
    <w:lvl w:ilvl="0" w:tplc="FFFFFFFF">
      <w:start w:val="1"/>
      <w:numFmt w:val="upp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B60065"/>
    <w:multiLevelType w:val="hybridMultilevel"/>
    <w:tmpl w:val="BF1063EC"/>
    <w:lvl w:ilvl="0" w:tplc="FFFFFFFF">
      <w:start w:val="1"/>
      <w:numFmt w:val="decimal"/>
      <w:lvlText w:val="%1."/>
      <w:lvlJc w:val="left"/>
      <w:pPr>
        <w:ind w:left="720" w:hanging="360"/>
      </w:pPr>
      <w:rPr>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0D15F3"/>
    <w:multiLevelType w:val="hybridMultilevel"/>
    <w:tmpl w:val="65501492"/>
    <w:lvl w:ilvl="0" w:tplc="3C5C0842">
      <w:start w:val="8"/>
      <w:numFmt w:val="lowerLetter"/>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5"/>
  </w:num>
  <w:num w:numId="3">
    <w:abstractNumId w:val="4"/>
  </w:num>
  <w:num w:numId="4">
    <w:abstractNumId w:val="10"/>
  </w:num>
  <w:num w:numId="5">
    <w:abstractNumId w:val="56"/>
  </w:num>
  <w:num w:numId="6">
    <w:abstractNumId w:val="36"/>
  </w:num>
  <w:num w:numId="7">
    <w:abstractNumId w:val="51"/>
  </w:num>
  <w:num w:numId="8">
    <w:abstractNumId w:val="19"/>
  </w:num>
  <w:num w:numId="9">
    <w:abstractNumId w:val="16"/>
  </w:num>
  <w:num w:numId="10">
    <w:abstractNumId w:val="3"/>
  </w:num>
  <w:num w:numId="11">
    <w:abstractNumId w:val="39"/>
  </w:num>
  <w:num w:numId="12">
    <w:abstractNumId w:val="9"/>
  </w:num>
  <w:num w:numId="13">
    <w:abstractNumId w:val="47"/>
  </w:num>
  <w:num w:numId="14">
    <w:abstractNumId w:val="55"/>
  </w:num>
  <w:num w:numId="15">
    <w:abstractNumId w:val="37"/>
  </w:num>
  <w:num w:numId="16">
    <w:abstractNumId w:val="49"/>
  </w:num>
  <w:num w:numId="17">
    <w:abstractNumId w:val="43"/>
  </w:num>
  <w:num w:numId="18">
    <w:abstractNumId w:val="30"/>
  </w:num>
  <w:num w:numId="19">
    <w:abstractNumId w:val="48"/>
  </w:num>
  <w:num w:numId="20">
    <w:abstractNumId w:val="53"/>
  </w:num>
  <w:num w:numId="21">
    <w:abstractNumId w:val="44"/>
  </w:num>
  <w:num w:numId="22">
    <w:abstractNumId w:val="41"/>
  </w:num>
  <w:num w:numId="23">
    <w:abstractNumId w:val="46"/>
  </w:num>
  <w:num w:numId="24">
    <w:abstractNumId w:val="59"/>
  </w:num>
  <w:num w:numId="25">
    <w:abstractNumId w:val="20"/>
  </w:num>
  <w:num w:numId="26">
    <w:abstractNumId w:val="15"/>
  </w:num>
  <w:num w:numId="27">
    <w:abstractNumId w:val="35"/>
  </w:num>
  <w:num w:numId="28">
    <w:abstractNumId w:val="14"/>
  </w:num>
  <w:num w:numId="29">
    <w:abstractNumId w:val="2"/>
  </w:num>
  <w:num w:numId="30">
    <w:abstractNumId w:val="29"/>
  </w:num>
  <w:num w:numId="31">
    <w:abstractNumId w:val="7"/>
  </w:num>
  <w:num w:numId="32">
    <w:abstractNumId w:val="60"/>
  </w:num>
  <w:num w:numId="33">
    <w:abstractNumId w:val="26"/>
  </w:num>
  <w:num w:numId="34">
    <w:abstractNumId w:val="33"/>
  </w:num>
  <w:num w:numId="35">
    <w:abstractNumId w:val="50"/>
  </w:num>
  <w:num w:numId="36">
    <w:abstractNumId w:val="12"/>
  </w:num>
  <w:num w:numId="37">
    <w:abstractNumId w:val="57"/>
  </w:num>
  <w:num w:numId="38">
    <w:abstractNumId w:val="54"/>
  </w:num>
  <w:num w:numId="39">
    <w:abstractNumId w:val="8"/>
  </w:num>
  <w:num w:numId="40">
    <w:abstractNumId w:val="32"/>
  </w:num>
  <w:num w:numId="41">
    <w:abstractNumId w:val="23"/>
  </w:num>
  <w:num w:numId="42">
    <w:abstractNumId w:val="28"/>
  </w:num>
  <w:num w:numId="43">
    <w:abstractNumId w:val="58"/>
  </w:num>
  <w:num w:numId="44">
    <w:abstractNumId w:val="42"/>
  </w:num>
  <w:num w:numId="45">
    <w:abstractNumId w:val="13"/>
  </w:num>
  <w:num w:numId="46">
    <w:abstractNumId w:val="22"/>
  </w:num>
  <w:num w:numId="47">
    <w:abstractNumId w:val="31"/>
  </w:num>
  <w:num w:numId="48">
    <w:abstractNumId w:val="1"/>
  </w:num>
  <w:num w:numId="49">
    <w:abstractNumId w:val="17"/>
  </w:num>
  <w:num w:numId="50">
    <w:abstractNumId w:val="40"/>
  </w:num>
  <w:num w:numId="51">
    <w:abstractNumId w:val="24"/>
  </w:num>
  <w:num w:numId="52">
    <w:abstractNumId w:val="21"/>
  </w:num>
  <w:num w:numId="53">
    <w:abstractNumId w:val="18"/>
  </w:num>
  <w:num w:numId="54">
    <w:abstractNumId w:val="0"/>
  </w:num>
  <w:num w:numId="55">
    <w:abstractNumId w:val="52"/>
  </w:num>
  <w:num w:numId="56">
    <w:abstractNumId w:val="38"/>
  </w:num>
  <w:num w:numId="57">
    <w:abstractNumId w:val="45"/>
  </w:num>
  <w:num w:numId="58">
    <w:abstractNumId w:val="5"/>
  </w:num>
  <w:num w:numId="59">
    <w:abstractNumId w:val="11"/>
  </w:num>
  <w:num w:numId="60">
    <w:abstractNumId w:val="27"/>
  </w:num>
  <w:num w:numId="61">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0605*"/>
    <w:docVar w:name="jobn" w:val="21-00605 (E)"/>
    <w:docVar w:name="JobNo" w:val="2100605E"/>
    <w:docVar w:name="ODSRefJobNo" w:val="2101422E"/>
    <w:docVar w:name="sss1" w:val="DP/2021/9"/>
    <w:docVar w:name="sss2" w:val="-"/>
  </w:docVars>
  <w:rsids>
    <w:rsidRoot w:val="00F206D9"/>
    <w:rsid w:val="0000002D"/>
    <w:rsid w:val="00000322"/>
    <w:rsid w:val="00000475"/>
    <w:rsid w:val="0000053B"/>
    <w:rsid w:val="0000056C"/>
    <w:rsid w:val="000008F7"/>
    <w:rsid w:val="00000B07"/>
    <w:rsid w:val="00000D28"/>
    <w:rsid w:val="00000D2E"/>
    <w:rsid w:val="00000D55"/>
    <w:rsid w:val="00000E95"/>
    <w:rsid w:val="00000EAA"/>
    <w:rsid w:val="00000F49"/>
    <w:rsid w:val="00001187"/>
    <w:rsid w:val="00001271"/>
    <w:rsid w:val="0000129D"/>
    <w:rsid w:val="00001434"/>
    <w:rsid w:val="00001529"/>
    <w:rsid w:val="00001903"/>
    <w:rsid w:val="00001AA5"/>
    <w:rsid w:val="000023D2"/>
    <w:rsid w:val="0000246D"/>
    <w:rsid w:val="0000277B"/>
    <w:rsid w:val="0000294C"/>
    <w:rsid w:val="00002E7C"/>
    <w:rsid w:val="0000359C"/>
    <w:rsid w:val="00003790"/>
    <w:rsid w:val="000037D9"/>
    <w:rsid w:val="00003807"/>
    <w:rsid w:val="00003BBB"/>
    <w:rsid w:val="00003F0D"/>
    <w:rsid w:val="000046D8"/>
    <w:rsid w:val="00004D62"/>
    <w:rsid w:val="0000503B"/>
    <w:rsid w:val="000053E1"/>
    <w:rsid w:val="00005527"/>
    <w:rsid w:val="00005544"/>
    <w:rsid w:val="0000585F"/>
    <w:rsid w:val="00005980"/>
    <w:rsid w:val="00005DA4"/>
    <w:rsid w:val="00006398"/>
    <w:rsid w:val="00006ABD"/>
    <w:rsid w:val="00007046"/>
    <w:rsid w:val="00007232"/>
    <w:rsid w:val="0000724D"/>
    <w:rsid w:val="000075CE"/>
    <w:rsid w:val="0000773E"/>
    <w:rsid w:val="00007AD0"/>
    <w:rsid w:val="00007B62"/>
    <w:rsid w:val="00007CB2"/>
    <w:rsid w:val="00007D54"/>
    <w:rsid w:val="00007FDC"/>
    <w:rsid w:val="00010268"/>
    <w:rsid w:val="00010491"/>
    <w:rsid w:val="00010657"/>
    <w:rsid w:val="000106C0"/>
    <w:rsid w:val="000107AC"/>
    <w:rsid w:val="00010942"/>
    <w:rsid w:val="00010993"/>
    <w:rsid w:val="000109DD"/>
    <w:rsid w:val="00010B52"/>
    <w:rsid w:val="00010BD7"/>
    <w:rsid w:val="00010BE3"/>
    <w:rsid w:val="00010D1B"/>
    <w:rsid w:val="00010D58"/>
    <w:rsid w:val="00010EA6"/>
    <w:rsid w:val="00011288"/>
    <w:rsid w:val="000115A9"/>
    <w:rsid w:val="0001173F"/>
    <w:rsid w:val="0001177B"/>
    <w:rsid w:val="00011853"/>
    <w:rsid w:val="00011A0D"/>
    <w:rsid w:val="00011A90"/>
    <w:rsid w:val="00011B31"/>
    <w:rsid w:val="00011C94"/>
    <w:rsid w:val="00011CD5"/>
    <w:rsid w:val="00011E88"/>
    <w:rsid w:val="0001274A"/>
    <w:rsid w:val="00012A22"/>
    <w:rsid w:val="00012D7D"/>
    <w:rsid w:val="00012ED5"/>
    <w:rsid w:val="00013182"/>
    <w:rsid w:val="000131EC"/>
    <w:rsid w:val="0001326A"/>
    <w:rsid w:val="000132BE"/>
    <w:rsid w:val="000134CE"/>
    <w:rsid w:val="00013593"/>
    <w:rsid w:val="0001359E"/>
    <w:rsid w:val="0001362C"/>
    <w:rsid w:val="0001385D"/>
    <w:rsid w:val="000139F6"/>
    <w:rsid w:val="00014636"/>
    <w:rsid w:val="000149FE"/>
    <w:rsid w:val="00014A4F"/>
    <w:rsid w:val="00014B3D"/>
    <w:rsid w:val="00014CD4"/>
    <w:rsid w:val="00015019"/>
    <w:rsid w:val="00015309"/>
    <w:rsid w:val="0001547A"/>
    <w:rsid w:val="000155D0"/>
    <w:rsid w:val="00015A2D"/>
    <w:rsid w:val="00015F73"/>
    <w:rsid w:val="00016027"/>
    <w:rsid w:val="00016455"/>
    <w:rsid w:val="00016507"/>
    <w:rsid w:val="000167A0"/>
    <w:rsid w:val="0001691A"/>
    <w:rsid w:val="00016AE4"/>
    <w:rsid w:val="00016DB2"/>
    <w:rsid w:val="000170F8"/>
    <w:rsid w:val="0001735E"/>
    <w:rsid w:val="0001796D"/>
    <w:rsid w:val="00017D63"/>
    <w:rsid w:val="00019FA6"/>
    <w:rsid w:val="000200C6"/>
    <w:rsid w:val="0002023D"/>
    <w:rsid w:val="000202C2"/>
    <w:rsid w:val="000205B0"/>
    <w:rsid w:val="00020626"/>
    <w:rsid w:val="00020684"/>
    <w:rsid w:val="000207A7"/>
    <w:rsid w:val="00020821"/>
    <w:rsid w:val="00020C4F"/>
    <w:rsid w:val="00020DA0"/>
    <w:rsid w:val="00020E0C"/>
    <w:rsid w:val="00020FEF"/>
    <w:rsid w:val="00021617"/>
    <w:rsid w:val="000217FB"/>
    <w:rsid w:val="00021A2C"/>
    <w:rsid w:val="00021ACA"/>
    <w:rsid w:val="00021C28"/>
    <w:rsid w:val="0002223F"/>
    <w:rsid w:val="0002282E"/>
    <w:rsid w:val="00022D0E"/>
    <w:rsid w:val="00022FFC"/>
    <w:rsid w:val="000233BD"/>
    <w:rsid w:val="00023505"/>
    <w:rsid w:val="0002392B"/>
    <w:rsid w:val="0002394A"/>
    <w:rsid w:val="00023A2B"/>
    <w:rsid w:val="00023B74"/>
    <w:rsid w:val="00023ED3"/>
    <w:rsid w:val="0002403C"/>
    <w:rsid w:val="00024184"/>
    <w:rsid w:val="000244FF"/>
    <w:rsid w:val="000248BD"/>
    <w:rsid w:val="000248DA"/>
    <w:rsid w:val="000249F1"/>
    <w:rsid w:val="00024BDD"/>
    <w:rsid w:val="00024FEC"/>
    <w:rsid w:val="00025171"/>
    <w:rsid w:val="000256EB"/>
    <w:rsid w:val="000256EE"/>
    <w:rsid w:val="000257C8"/>
    <w:rsid w:val="00025811"/>
    <w:rsid w:val="00025C86"/>
    <w:rsid w:val="00025D6A"/>
    <w:rsid w:val="00026052"/>
    <w:rsid w:val="0002606D"/>
    <w:rsid w:val="0002674F"/>
    <w:rsid w:val="000268A2"/>
    <w:rsid w:val="000268FA"/>
    <w:rsid w:val="00026BC9"/>
    <w:rsid w:val="00026CE1"/>
    <w:rsid w:val="00026D65"/>
    <w:rsid w:val="00026FD3"/>
    <w:rsid w:val="00027019"/>
    <w:rsid w:val="00027066"/>
    <w:rsid w:val="0002709F"/>
    <w:rsid w:val="000274EA"/>
    <w:rsid w:val="00027568"/>
    <w:rsid w:val="000275D0"/>
    <w:rsid w:val="000278A1"/>
    <w:rsid w:val="00027A71"/>
    <w:rsid w:val="00027AFE"/>
    <w:rsid w:val="00027E54"/>
    <w:rsid w:val="00027EE4"/>
    <w:rsid w:val="00030009"/>
    <w:rsid w:val="00030440"/>
    <w:rsid w:val="0003058E"/>
    <w:rsid w:val="000309DE"/>
    <w:rsid w:val="000309F6"/>
    <w:rsid w:val="00030AC6"/>
    <w:rsid w:val="00030C4D"/>
    <w:rsid w:val="000311A5"/>
    <w:rsid w:val="0003121C"/>
    <w:rsid w:val="00031977"/>
    <w:rsid w:val="00031B9D"/>
    <w:rsid w:val="00031C86"/>
    <w:rsid w:val="00031E4E"/>
    <w:rsid w:val="00031F33"/>
    <w:rsid w:val="0003223E"/>
    <w:rsid w:val="00032DF1"/>
    <w:rsid w:val="00032F0E"/>
    <w:rsid w:val="00033368"/>
    <w:rsid w:val="00033872"/>
    <w:rsid w:val="0003403F"/>
    <w:rsid w:val="00034ADB"/>
    <w:rsid w:val="00034C17"/>
    <w:rsid w:val="00034D76"/>
    <w:rsid w:val="00034EE7"/>
    <w:rsid w:val="0003525C"/>
    <w:rsid w:val="000353CE"/>
    <w:rsid w:val="00035725"/>
    <w:rsid w:val="00035BD8"/>
    <w:rsid w:val="00035BD9"/>
    <w:rsid w:val="00035F03"/>
    <w:rsid w:val="000362AA"/>
    <w:rsid w:val="000362BA"/>
    <w:rsid w:val="0003631D"/>
    <w:rsid w:val="00036573"/>
    <w:rsid w:val="00036B5C"/>
    <w:rsid w:val="00036ECE"/>
    <w:rsid w:val="00036F31"/>
    <w:rsid w:val="00037181"/>
    <w:rsid w:val="0003733C"/>
    <w:rsid w:val="00037413"/>
    <w:rsid w:val="000374C3"/>
    <w:rsid w:val="00037576"/>
    <w:rsid w:val="00037D6A"/>
    <w:rsid w:val="00040098"/>
    <w:rsid w:val="0004023F"/>
    <w:rsid w:val="00040429"/>
    <w:rsid w:val="00040922"/>
    <w:rsid w:val="00041142"/>
    <w:rsid w:val="0004126F"/>
    <w:rsid w:val="00041C54"/>
    <w:rsid w:val="00041EC1"/>
    <w:rsid w:val="000422C2"/>
    <w:rsid w:val="00042357"/>
    <w:rsid w:val="000424B9"/>
    <w:rsid w:val="00042748"/>
    <w:rsid w:val="0004291B"/>
    <w:rsid w:val="00042AAE"/>
    <w:rsid w:val="00042AAF"/>
    <w:rsid w:val="00042D93"/>
    <w:rsid w:val="00042DD4"/>
    <w:rsid w:val="00042E60"/>
    <w:rsid w:val="000430F3"/>
    <w:rsid w:val="00043209"/>
    <w:rsid w:val="00043359"/>
    <w:rsid w:val="000435E9"/>
    <w:rsid w:val="0004369D"/>
    <w:rsid w:val="00043ED7"/>
    <w:rsid w:val="000444D6"/>
    <w:rsid w:val="000445FF"/>
    <w:rsid w:val="00044BA8"/>
    <w:rsid w:val="000450BE"/>
    <w:rsid w:val="00045164"/>
    <w:rsid w:val="000452B1"/>
    <w:rsid w:val="00045532"/>
    <w:rsid w:val="00045A08"/>
    <w:rsid w:val="00046071"/>
    <w:rsid w:val="00046320"/>
    <w:rsid w:val="000464BE"/>
    <w:rsid w:val="000465F2"/>
    <w:rsid w:val="00046E25"/>
    <w:rsid w:val="00046ED3"/>
    <w:rsid w:val="00046F29"/>
    <w:rsid w:val="000475D6"/>
    <w:rsid w:val="000476AC"/>
    <w:rsid w:val="00047911"/>
    <w:rsid w:val="00047C31"/>
    <w:rsid w:val="00047EE8"/>
    <w:rsid w:val="00047FA7"/>
    <w:rsid w:val="00047FFA"/>
    <w:rsid w:val="0005009F"/>
    <w:rsid w:val="000506D5"/>
    <w:rsid w:val="000506DD"/>
    <w:rsid w:val="000507D7"/>
    <w:rsid w:val="00050800"/>
    <w:rsid w:val="00050AF1"/>
    <w:rsid w:val="00050E02"/>
    <w:rsid w:val="0005113F"/>
    <w:rsid w:val="00051310"/>
    <w:rsid w:val="000514CD"/>
    <w:rsid w:val="000515B7"/>
    <w:rsid w:val="000515DA"/>
    <w:rsid w:val="0005169D"/>
    <w:rsid w:val="00051D52"/>
    <w:rsid w:val="0005244E"/>
    <w:rsid w:val="000526CC"/>
    <w:rsid w:val="0005289A"/>
    <w:rsid w:val="00052CDC"/>
    <w:rsid w:val="00053844"/>
    <w:rsid w:val="00053A80"/>
    <w:rsid w:val="00053D01"/>
    <w:rsid w:val="000546E4"/>
    <w:rsid w:val="000548E6"/>
    <w:rsid w:val="00054F07"/>
    <w:rsid w:val="000552F6"/>
    <w:rsid w:val="00055A5D"/>
    <w:rsid w:val="00055CBF"/>
    <w:rsid w:val="00055F50"/>
    <w:rsid w:val="000565A2"/>
    <w:rsid w:val="000567D9"/>
    <w:rsid w:val="0005681C"/>
    <w:rsid w:val="00056832"/>
    <w:rsid w:val="000569E1"/>
    <w:rsid w:val="00056EB5"/>
    <w:rsid w:val="00057150"/>
    <w:rsid w:val="00057270"/>
    <w:rsid w:val="0005739E"/>
    <w:rsid w:val="000573A2"/>
    <w:rsid w:val="00057976"/>
    <w:rsid w:val="00057C6A"/>
    <w:rsid w:val="00057C8E"/>
    <w:rsid w:val="00057FA5"/>
    <w:rsid w:val="0006000B"/>
    <w:rsid w:val="000600F4"/>
    <w:rsid w:val="00060310"/>
    <w:rsid w:val="000605B1"/>
    <w:rsid w:val="00060627"/>
    <w:rsid w:val="000607B5"/>
    <w:rsid w:val="0006146A"/>
    <w:rsid w:val="00061ACB"/>
    <w:rsid w:val="00061C64"/>
    <w:rsid w:val="00062371"/>
    <w:rsid w:val="0006257A"/>
    <w:rsid w:val="000627A9"/>
    <w:rsid w:val="00062AC0"/>
    <w:rsid w:val="00062C37"/>
    <w:rsid w:val="00062D1D"/>
    <w:rsid w:val="000633AE"/>
    <w:rsid w:val="000634A5"/>
    <w:rsid w:val="00063733"/>
    <w:rsid w:val="00063A7C"/>
    <w:rsid w:val="00063FE3"/>
    <w:rsid w:val="000643D2"/>
    <w:rsid w:val="0006445F"/>
    <w:rsid w:val="000647D6"/>
    <w:rsid w:val="00064956"/>
    <w:rsid w:val="00064A66"/>
    <w:rsid w:val="00064B3D"/>
    <w:rsid w:val="00064D0E"/>
    <w:rsid w:val="00064D1D"/>
    <w:rsid w:val="00064FDD"/>
    <w:rsid w:val="00065281"/>
    <w:rsid w:val="0006562D"/>
    <w:rsid w:val="000657D5"/>
    <w:rsid w:val="000658F3"/>
    <w:rsid w:val="00065AE9"/>
    <w:rsid w:val="00065B01"/>
    <w:rsid w:val="000668E1"/>
    <w:rsid w:val="00066B6C"/>
    <w:rsid w:val="00066F0C"/>
    <w:rsid w:val="0006753F"/>
    <w:rsid w:val="000676C3"/>
    <w:rsid w:val="000677A9"/>
    <w:rsid w:val="000678FB"/>
    <w:rsid w:val="0006797B"/>
    <w:rsid w:val="00067C23"/>
    <w:rsid w:val="00067C41"/>
    <w:rsid w:val="000701BE"/>
    <w:rsid w:val="000702F2"/>
    <w:rsid w:val="000704E6"/>
    <w:rsid w:val="00070954"/>
    <w:rsid w:val="00070A2A"/>
    <w:rsid w:val="00070FEC"/>
    <w:rsid w:val="000714D0"/>
    <w:rsid w:val="00071921"/>
    <w:rsid w:val="00071A0A"/>
    <w:rsid w:val="000720F0"/>
    <w:rsid w:val="000721C3"/>
    <w:rsid w:val="00072EAB"/>
    <w:rsid w:val="000732FA"/>
    <w:rsid w:val="00073A09"/>
    <w:rsid w:val="00073CB8"/>
    <w:rsid w:val="00073CCF"/>
    <w:rsid w:val="000745B7"/>
    <w:rsid w:val="000746A8"/>
    <w:rsid w:val="000746DC"/>
    <w:rsid w:val="00074B70"/>
    <w:rsid w:val="00074CD2"/>
    <w:rsid w:val="000751E7"/>
    <w:rsid w:val="00075308"/>
    <w:rsid w:val="00075A74"/>
    <w:rsid w:val="0007653F"/>
    <w:rsid w:val="000766BE"/>
    <w:rsid w:val="00076A0F"/>
    <w:rsid w:val="00076E73"/>
    <w:rsid w:val="00076EB6"/>
    <w:rsid w:val="0007707E"/>
    <w:rsid w:val="00077167"/>
    <w:rsid w:val="000773CD"/>
    <w:rsid w:val="0007740A"/>
    <w:rsid w:val="00077466"/>
    <w:rsid w:val="000775A8"/>
    <w:rsid w:val="00077729"/>
    <w:rsid w:val="00077C91"/>
    <w:rsid w:val="00077CAC"/>
    <w:rsid w:val="00077D16"/>
    <w:rsid w:val="00077D74"/>
    <w:rsid w:val="000805A3"/>
    <w:rsid w:val="000806D0"/>
    <w:rsid w:val="00080C9E"/>
    <w:rsid w:val="00080E48"/>
    <w:rsid w:val="000811BA"/>
    <w:rsid w:val="00081693"/>
    <w:rsid w:val="000816E1"/>
    <w:rsid w:val="000816F5"/>
    <w:rsid w:val="000818B0"/>
    <w:rsid w:val="00082097"/>
    <w:rsid w:val="00082117"/>
    <w:rsid w:val="0008229A"/>
    <w:rsid w:val="00082355"/>
    <w:rsid w:val="000824D3"/>
    <w:rsid w:val="00082687"/>
    <w:rsid w:val="00082854"/>
    <w:rsid w:val="0008299C"/>
    <w:rsid w:val="0008299D"/>
    <w:rsid w:val="0008308D"/>
    <w:rsid w:val="0008314E"/>
    <w:rsid w:val="00083452"/>
    <w:rsid w:val="000834DD"/>
    <w:rsid w:val="00083933"/>
    <w:rsid w:val="00083B7F"/>
    <w:rsid w:val="00083D9D"/>
    <w:rsid w:val="0008417B"/>
    <w:rsid w:val="000843FC"/>
    <w:rsid w:val="00084491"/>
    <w:rsid w:val="00084665"/>
    <w:rsid w:val="000846C9"/>
    <w:rsid w:val="00084B28"/>
    <w:rsid w:val="00084F9E"/>
    <w:rsid w:val="0008513C"/>
    <w:rsid w:val="000854B2"/>
    <w:rsid w:val="00085D33"/>
    <w:rsid w:val="00085EB1"/>
    <w:rsid w:val="00085F70"/>
    <w:rsid w:val="000861E5"/>
    <w:rsid w:val="000863C1"/>
    <w:rsid w:val="000863F4"/>
    <w:rsid w:val="0008678A"/>
    <w:rsid w:val="000868E2"/>
    <w:rsid w:val="00086E8B"/>
    <w:rsid w:val="00087076"/>
    <w:rsid w:val="00087353"/>
    <w:rsid w:val="0008741E"/>
    <w:rsid w:val="00087652"/>
    <w:rsid w:val="0008791C"/>
    <w:rsid w:val="00087E5A"/>
    <w:rsid w:val="0008A66C"/>
    <w:rsid w:val="00090B0A"/>
    <w:rsid w:val="00090D25"/>
    <w:rsid w:val="00090D40"/>
    <w:rsid w:val="000910FB"/>
    <w:rsid w:val="00091256"/>
    <w:rsid w:val="000912C2"/>
    <w:rsid w:val="000912E9"/>
    <w:rsid w:val="0009130B"/>
    <w:rsid w:val="00091364"/>
    <w:rsid w:val="000913F0"/>
    <w:rsid w:val="0009143D"/>
    <w:rsid w:val="00091514"/>
    <w:rsid w:val="00091678"/>
    <w:rsid w:val="000916C7"/>
    <w:rsid w:val="00091942"/>
    <w:rsid w:val="00091A0F"/>
    <w:rsid w:val="00091ED4"/>
    <w:rsid w:val="0009202B"/>
    <w:rsid w:val="000920B2"/>
    <w:rsid w:val="00092128"/>
    <w:rsid w:val="0009225D"/>
    <w:rsid w:val="00092286"/>
    <w:rsid w:val="00092337"/>
    <w:rsid w:val="000925DC"/>
    <w:rsid w:val="00092730"/>
    <w:rsid w:val="00092C16"/>
    <w:rsid w:val="00092C56"/>
    <w:rsid w:val="00092D41"/>
    <w:rsid w:val="00092E29"/>
    <w:rsid w:val="00092FEA"/>
    <w:rsid w:val="00093218"/>
    <w:rsid w:val="0009322D"/>
    <w:rsid w:val="0009326E"/>
    <w:rsid w:val="00093776"/>
    <w:rsid w:val="000937AD"/>
    <w:rsid w:val="00093903"/>
    <w:rsid w:val="00093991"/>
    <w:rsid w:val="00094192"/>
    <w:rsid w:val="0009429B"/>
    <w:rsid w:val="00094769"/>
    <w:rsid w:val="00094913"/>
    <w:rsid w:val="0009497F"/>
    <w:rsid w:val="00095218"/>
    <w:rsid w:val="00095540"/>
    <w:rsid w:val="00095EA4"/>
    <w:rsid w:val="00095EF1"/>
    <w:rsid w:val="000960DE"/>
    <w:rsid w:val="00096207"/>
    <w:rsid w:val="00096236"/>
    <w:rsid w:val="0009651A"/>
    <w:rsid w:val="0009675F"/>
    <w:rsid w:val="0009692F"/>
    <w:rsid w:val="00096A7E"/>
    <w:rsid w:val="00096E50"/>
    <w:rsid w:val="00097038"/>
    <w:rsid w:val="00097220"/>
    <w:rsid w:val="00097C23"/>
    <w:rsid w:val="00097D94"/>
    <w:rsid w:val="00097EDB"/>
    <w:rsid w:val="00097F38"/>
    <w:rsid w:val="000A024E"/>
    <w:rsid w:val="000A0450"/>
    <w:rsid w:val="000A0780"/>
    <w:rsid w:val="000A0AED"/>
    <w:rsid w:val="000A0BB8"/>
    <w:rsid w:val="000A0CCA"/>
    <w:rsid w:val="000A10E5"/>
    <w:rsid w:val="000A1680"/>
    <w:rsid w:val="000A174D"/>
    <w:rsid w:val="000A178D"/>
    <w:rsid w:val="000A183D"/>
    <w:rsid w:val="000A18CF"/>
    <w:rsid w:val="000A1939"/>
    <w:rsid w:val="000A19EB"/>
    <w:rsid w:val="000A32B8"/>
    <w:rsid w:val="000A33D2"/>
    <w:rsid w:val="000A3442"/>
    <w:rsid w:val="000A355C"/>
    <w:rsid w:val="000A3615"/>
    <w:rsid w:val="000A38E3"/>
    <w:rsid w:val="000A3910"/>
    <w:rsid w:val="000A39C9"/>
    <w:rsid w:val="000A3A0A"/>
    <w:rsid w:val="000A3D31"/>
    <w:rsid w:val="000A3E05"/>
    <w:rsid w:val="000A419E"/>
    <w:rsid w:val="000A43F3"/>
    <w:rsid w:val="000A458C"/>
    <w:rsid w:val="000A45E8"/>
    <w:rsid w:val="000A4667"/>
    <w:rsid w:val="000A4BEB"/>
    <w:rsid w:val="000A4C44"/>
    <w:rsid w:val="000A503A"/>
    <w:rsid w:val="000A50ED"/>
    <w:rsid w:val="000A5191"/>
    <w:rsid w:val="000A529F"/>
    <w:rsid w:val="000A54DE"/>
    <w:rsid w:val="000A54E7"/>
    <w:rsid w:val="000A5586"/>
    <w:rsid w:val="000A5795"/>
    <w:rsid w:val="000A5871"/>
    <w:rsid w:val="000A58D7"/>
    <w:rsid w:val="000A5D76"/>
    <w:rsid w:val="000A60AA"/>
    <w:rsid w:val="000A6155"/>
    <w:rsid w:val="000A6243"/>
    <w:rsid w:val="000A6379"/>
    <w:rsid w:val="000A6522"/>
    <w:rsid w:val="000A6574"/>
    <w:rsid w:val="000A6DE7"/>
    <w:rsid w:val="000A70CD"/>
    <w:rsid w:val="000A74EB"/>
    <w:rsid w:val="000A7A12"/>
    <w:rsid w:val="000A7BFF"/>
    <w:rsid w:val="000A7C33"/>
    <w:rsid w:val="000B0150"/>
    <w:rsid w:val="000B03C4"/>
    <w:rsid w:val="000B0481"/>
    <w:rsid w:val="000B07FB"/>
    <w:rsid w:val="000B0B64"/>
    <w:rsid w:val="000B0EEF"/>
    <w:rsid w:val="000B17F6"/>
    <w:rsid w:val="000B1977"/>
    <w:rsid w:val="000B22DA"/>
    <w:rsid w:val="000B293D"/>
    <w:rsid w:val="000B2B9C"/>
    <w:rsid w:val="000B2E77"/>
    <w:rsid w:val="000B2F9B"/>
    <w:rsid w:val="000B3017"/>
    <w:rsid w:val="000B301F"/>
    <w:rsid w:val="000B3076"/>
    <w:rsid w:val="000B328F"/>
    <w:rsid w:val="000B349C"/>
    <w:rsid w:val="000B3585"/>
    <w:rsid w:val="000B382E"/>
    <w:rsid w:val="000B3B06"/>
    <w:rsid w:val="000B3C84"/>
    <w:rsid w:val="000B3DEB"/>
    <w:rsid w:val="000B3E82"/>
    <w:rsid w:val="000B3E9B"/>
    <w:rsid w:val="000B41DA"/>
    <w:rsid w:val="000B4535"/>
    <w:rsid w:val="000B47A1"/>
    <w:rsid w:val="000B47C2"/>
    <w:rsid w:val="000B50AB"/>
    <w:rsid w:val="000B522F"/>
    <w:rsid w:val="000B53EC"/>
    <w:rsid w:val="000B5ABC"/>
    <w:rsid w:val="000B5D64"/>
    <w:rsid w:val="000B5E90"/>
    <w:rsid w:val="000B5FD3"/>
    <w:rsid w:val="000B6000"/>
    <w:rsid w:val="000B60AC"/>
    <w:rsid w:val="000B63F5"/>
    <w:rsid w:val="000B64A2"/>
    <w:rsid w:val="000B65AB"/>
    <w:rsid w:val="000B695C"/>
    <w:rsid w:val="000B6E66"/>
    <w:rsid w:val="000B72B1"/>
    <w:rsid w:val="000B7457"/>
    <w:rsid w:val="000B7643"/>
    <w:rsid w:val="000B7963"/>
    <w:rsid w:val="000B7CAA"/>
    <w:rsid w:val="000B7DDA"/>
    <w:rsid w:val="000B7E7E"/>
    <w:rsid w:val="000C0045"/>
    <w:rsid w:val="000C01FC"/>
    <w:rsid w:val="000C05AE"/>
    <w:rsid w:val="000C06D7"/>
    <w:rsid w:val="000C0BF1"/>
    <w:rsid w:val="000C0C40"/>
    <w:rsid w:val="000C0FE0"/>
    <w:rsid w:val="000C12F6"/>
    <w:rsid w:val="000C13F9"/>
    <w:rsid w:val="000C1570"/>
    <w:rsid w:val="000C15C2"/>
    <w:rsid w:val="000C1903"/>
    <w:rsid w:val="000C1F82"/>
    <w:rsid w:val="000C22B0"/>
    <w:rsid w:val="000C263F"/>
    <w:rsid w:val="000C27B5"/>
    <w:rsid w:val="000C2BF7"/>
    <w:rsid w:val="000C2DBF"/>
    <w:rsid w:val="000C2E32"/>
    <w:rsid w:val="000C33AD"/>
    <w:rsid w:val="000C3691"/>
    <w:rsid w:val="000C3794"/>
    <w:rsid w:val="000C3A4D"/>
    <w:rsid w:val="000C41DA"/>
    <w:rsid w:val="000C46F2"/>
    <w:rsid w:val="000C4D8D"/>
    <w:rsid w:val="000C51B6"/>
    <w:rsid w:val="000C541A"/>
    <w:rsid w:val="000C5441"/>
    <w:rsid w:val="000C5EAB"/>
    <w:rsid w:val="000C64B4"/>
    <w:rsid w:val="000C6840"/>
    <w:rsid w:val="000C68E4"/>
    <w:rsid w:val="000C6A65"/>
    <w:rsid w:val="000C6BEB"/>
    <w:rsid w:val="000C7591"/>
    <w:rsid w:val="000C7605"/>
    <w:rsid w:val="000C7680"/>
    <w:rsid w:val="000C7768"/>
    <w:rsid w:val="000C778C"/>
    <w:rsid w:val="000C79B0"/>
    <w:rsid w:val="000C79FC"/>
    <w:rsid w:val="000C7F44"/>
    <w:rsid w:val="000C7F70"/>
    <w:rsid w:val="000D0468"/>
    <w:rsid w:val="000D04A3"/>
    <w:rsid w:val="000D056D"/>
    <w:rsid w:val="000D0835"/>
    <w:rsid w:val="000D085D"/>
    <w:rsid w:val="000D08D7"/>
    <w:rsid w:val="000D091D"/>
    <w:rsid w:val="000D0945"/>
    <w:rsid w:val="000D107C"/>
    <w:rsid w:val="000D1648"/>
    <w:rsid w:val="000D175F"/>
    <w:rsid w:val="000D1B82"/>
    <w:rsid w:val="000D2214"/>
    <w:rsid w:val="000D2355"/>
    <w:rsid w:val="000D24EE"/>
    <w:rsid w:val="000D26A3"/>
    <w:rsid w:val="000D271C"/>
    <w:rsid w:val="000D30F0"/>
    <w:rsid w:val="000D32FC"/>
    <w:rsid w:val="000D345E"/>
    <w:rsid w:val="000D48DF"/>
    <w:rsid w:val="000D490F"/>
    <w:rsid w:val="000D51DB"/>
    <w:rsid w:val="000D53FA"/>
    <w:rsid w:val="000D55F9"/>
    <w:rsid w:val="000D5C40"/>
    <w:rsid w:val="000D5C8F"/>
    <w:rsid w:val="000D5EE3"/>
    <w:rsid w:val="000D60BB"/>
    <w:rsid w:val="000D64B7"/>
    <w:rsid w:val="000D6686"/>
    <w:rsid w:val="000D69FA"/>
    <w:rsid w:val="000D714A"/>
    <w:rsid w:val="000D7238"/>
    <w:rsid w:val="000D729D"/>
    <w:rsid w:val="000D74DA"/>
    <w:rsid w:val="000D76F8"/>
    <w:rsid w:val="000D7857"/>
    <w:rsid w:val="000D7AC8"/>
    <w:rsid w:val="000D7CCE"/>
    <w:rsid w:val="000D7FF6"/>
    <w:rsid w:val="000E0082"/>
    <w:rsid w:val="000E00DB"/>
    <w:rsid w:val="000E037B"/>
    <w:rsid w:val="000E0858"/>
    <w:rsid w:val="000E0884"/>
    <w:rsid w:val="000E0ACB"/>
    <w:rsid w:val="000E0E4F"/>
    <w:rsid w:val="000E116E"/>
    <w:rsid w:val="000E1607"/>
    <w:rsid w:val="000E1B60"/>
    <w:rsid w:val="000E1C5E"/>
    <w:rsid w:val="000E1DDF"/>
    <w:rsid w:val="000E2029"/>
    <w:rsid w:val="000E2166"/>
    <w:rsid w:val="000E27B3"/>
    <w:rsid w:val="000E2838"/>
    <w:rsid w:val="000E3381"/>
    <w:rsid w:val="000E3674"/>
    <w:rsid w:val="000E39A5"/>
    <w:rsid w:val="000E3B90"/>
    <w:rsid w:val="000E3C4C"/>
    <w:rsid w:val="000E3E59"/>
    <w:rsid w:val="000E3F63"/>
    <w:rsid w:val="000E40D3"/>
    <w:rsid w:val="000E414D"/>
    <w:rsid w:val="000E4570"/>
    <w:rsid w:val="000E495E"/>
    <w:rsid w:val="000E4A3A"/>
    <w:rsid w:val="000E4B94"/>
    <w:rsid w:val="000E4EF9"/>
    <w:rsid w:val="000E4F67"/>
    <w:rsid w:val="000E5090"/>
    <w:rsid w:val="000E52E8"/>
    <w:rsid w:val="000E5409"/>
    <w:rsid w:val="000E5CBB"/>
    <w:rsid w:val="000E5DC4"/>
    <w:rsid w:val="000E5F18"/>
    <w:rsid w:val="000E60B1"/>
    <w:rsid w:val="000E61BF"/>
    <w:rsid w:val="000E65F1"/>
    <w:rsid w:val="000E6699"/>
    <w:rsid w:val="000E6A47"/>
    <w:rsid w:val="000E6B2F"/>
    <w:rsid w:val="000E6DA2"/>
    <w:rsid w:val="000E7269"/>
    <w:rsid w:val="000E7B53"/>
    <w:rsid w:val="000E7F95"/>
    <w:rsid w:val="000F01ED"/>
    <w:rsid w:val="000F0356"/>
    <w:rsid w:val="000F0739"/>
    <w:rsid w:val="000F07C4"/>
    <w:rsid w:val="000F0836"/>
    <w:rsid w:val="000F1301"/>
    <w:rsid w:val="000F17B3"/>
    <w:rsid w:val="000F1A5C"/>
    <w:rsid w:val="000F1D36"/>
    <w:rsid w:val="000F1E16"/>
    <w:rsid w:val="000F21C8"/>
    <w:rsid w:val="000F28D2"/>
    <w:rsid w:val="000F296B"/>
    <w:rsid w:val="000F2B46"/>
    <w:rsid w:val="000F2C81"/>
    <w:rsid w:val="000F2DD1"/>
    <w:rsid w:val="000F32D6"/>
    <w:rsid w:val="000F33A0"/>
    <w:rsid w:val="000F36C2"/>
    <w:rsid w:val="000F37DC"/>
    <w:rsid w:val="000F3B5B"/>
    <w:rsid w:val="000F3DE5"/>
    <w:rsid w:val="000F44DB"/>
    <w:rsid w:val="000F482F"/>
    <w:rsid w:val="000F4AE7"/>
    <w:rsid w:val="000F4C7A"/>
    <w:rsid w:val="000F4CCB"/>
    <w:rsid w:val="000F5098"/>
    <w:rsid w:val="000F56DD"/>
    <w:rsid w:val="000F5A14"/>
    <w:rsid w:val="000F5AE8"/>
    <w:rsid w:val="000F6125"/>
    <w:rsid w:val="000F6294"/>
    <w:rsid w:val="000F6400"/>
    <w:rsid w:val="000F6862"/>
    <w:rsid w:val="000F6D00"/>
    <w:rsid w:val="000F6D12"/>
    <w:rsid w:val="000F6EB1"/>
    <w:rsid w:val="000F73B7"/>
    <w:rsid w:val="000F7448"/>
    <w:rsid w:val="000F7D3D"/>
    <w:rsid w:val="000F7E33"/>
    <w:rsid w:val="000F7EC9"/>
    <w:rsid w:val="0010008B"/>
    <w:rsid w:val="0010027C"/>
    <w:rsid w:val="0010030E"/>
    <w:rsid w:val="0010035C"/>
    <w:rsid w:val="00100974"/>
    <w:rsid w:val="00100C88"/>
    <w:rsid w:val="00100F0E"/>
    <w:rsid w:val="0010143E"/>
    <w:rsid w:val="00101473"/>
    <w:rsid w:val="00101837"/>
    <w:rsid w:val="001018E1"/>
    <w:rsid w:val="001019A3"/>
    <w:rsid w:val="00101A86"/>
    <w:rsid w:val="00101BA4"/>
    <w:rsid w:val="00102250"/>
    <w:rsid w:val="001024A3"/>
    <w:rsid w:val="001028EA"/>
    <w:rsid w:val="00102972"/>
    <w:rsid w:val="0010298E"/>
    <w:rsid w:val="00102BD9"/>
    <w:rsid w:val="00103286"/>
    <w:rsid w:val="001038F2"/>
    <w:rsid w:val="00103914"/>
    <w:rsid w:val="00103EF5"/>
    <w:rsid w:val="001040ED"/>
    <w:rsid w:val="001046C3"/>
    <w:rsid w:val="0010486E"/>
    <w:rsid w:val="00105436"/>
    <w:rsid w:val="00105995"/>
    <w:rsid w:val="00105A54"/>
    <w:rsid w:val="00105EB0"/>
    <w:rsid w:val="00106325"/>
    <w:rsid w:val="001064C7"/>
    <w:rsid w:val="00106509"/>
    <w:rsid w:val="001067CB"/>
    <w:rsid w:val="00106935"/>
    <w:rsid w:val="00106C83"/>
    <w:rsid w:val="00106D87"/>
    <w:rsid w:val="00107043"/>
    <w:rsid w:val="0010736D"/>
    <w:rsid w:val="00107667"/>
    <w:rsid w:val="0010778D"/>
    <w:rsid w:val="00107856"/>
    <w:rsid w:val="00107A8F"/>
    <w:rsid w:val="00107AE0"/>
    <w:rsid w:val="00107C40"/>
    <w:rsid w:val="001103A4"/>
    <w:rsid w:val="001105D8"/>
    <w:rsid w:val="00110656"/>
    <w:rsid w:val="00110B90"/>
    <w:rsid w:val="00110C29"/>
    <w:rsid w:val="00110D3A"/>
    <w:rsid w:val="00110F37"/>
    <w:rsid w:val="00111095"/>
    <w:rsid w:val="001110E0"/>
    <w:rsid w:val="001110F4"/>
    <w:rsid w:val="001112B2"/>
    <w:rsid w:val="00111318"/>
    <w:rsid w:val="0011134E"/>
    <w:rsid w:val="00111681"/>
    <w:rsid w:val="00111C05"/>
    <w:rsid w:val="00111CB5"/>
    <w:rsid w:val="00112074"/>
    <w:rsid w:val="001124A7"/>
    <w:rsid w:val="00112621"/>
    <w:rsid w:val="00112654"/>
    <w:rsid w:val="001126BE"/>
    <w:rsid w:val="001128E1"/>
    <w:rsid w:val="00112F00"/>
    <w:rsid w:val="001130E3"/>
    <w:rsid w:val="001131FE"/>
    <w:rsid w:val="00113538"/>
    <w:rsid w:val="00113A3C"/>
    <w:rsid w:val="00113AB4"/>
    <w:rsid w:val="00113D21"/>
    <w:rsid w:val="00114019"/>
    <w:rsid w:val="00114208"/>
    <w:rsid w:val="0011424A"/>
    <w:rsid w:val="0011438D"/>
    <w:rsid w:val="00114AD2"/>
    <w:rsid w:val="00114C90"/>
    <w:rsid w:val="00114EB6"/>
    <w:rsid w:val="00114FEE"/>
    <w:rsid w:val="001156B3"/>
    <w:rsid w:val="001156F4"/>
    <w:rsid w:val="00115869"/>
    <w:rsid w:val="00115A9B"/>
    <w:rsid w:val="00115D54"/>
    <w:rsid w:val="001165B0"/>
    <w:rsid w:val="001167AA"/>
    <w:rsid w:val="001168E9"/>
    <w:rsid w:val="00116BA7"/>
    <w:rsid w:val="00116C24"/>
    <w:rsid w:val="00116C51"/>
    <w:rsid w:val="00116CD8"/>
    <w:rsid w:val="00116F85"/>
    <w:rsid w:val="00117301"/>
    <w:rsid w:val="00117334"/>
    <w:rsid w:val="00117477"/>
    <w:rsid w:val="00117750"/>
    <w:rsid w:val="00117B37"/>
    <w:rsid w:val="00117CFA"/>
    <w:rsid w:val="00120232"/>
    <w:rsid w:val="001203C8"/>
    <w:rsid w:val="00120B81"/>
    <w:rsid w:val="00120D54"/>
    <w:rsid w:val="00121652"/>
    <w:rsid w:val="001216F3"/>
    <w:rsid w:val="001218DE"/>
    <w:rsid w:val="001219E7"/>
    <w:rsid w:val="001219E8"/>
    <w:rsid w:val="00121A8D"/>
    <w:rsid w:val="00122267"/>
    <w:rsid w:val="0012252D"/>
    <w:rsid w:val="00122907"/>
    <w:rsid w:val="00122A7E"/>
    <w:rsid w:val="00122D18"/>
    <w:rsid w:val="0012338C"/>
    <w:rsid w:val="001238AB"/>
    <w:rsid w:val="00123C71"/>
    <w:rsid w:val="00123DCD"/>
    <w:rsid w:val="00123F4F"/>
    <w:rsid w:val="0012488A"/>
    <w:rsid w:val="001248C1"/>
    <w:rsid w:val="00124BBD"/>
    <w:rsid w:val="00124ECC"/>
    <w:rsid w:val="00124F36"/>
    <w:rsid w:val="00125002"/>
    <w:rsid w:val="00125191"/>
    <w:rsid w:val="00125260"/>
    <w:rsid w:val="00125332"/>
    <w:rsid w:val="0012543F"/>
    <w:rsid w:val="0012550F"/>
    <w:rsid w:val="0012578E"/>
    <w:rsid w:val="00125934"/>
    <w:rsid w:val="001259DE"/>
    <w:rsid w:val="001261A6"/>
    <w:rsid w:val="001263A5"/>
    <w:rsid w:val="0012683D"/>
    <w:rsid w:val="00127335"/>
    <w:rsid w:val="001274C8"/>
    <w:rsid w:val="0013026F"/>
    <w:rsid w:val="0013059E"/>
    <w:rsid w:val="00130872"/>
    <w:rsid w:val="00130B25"/>
    <w:rsid w:val="00131416"/>
    <w:rsid w:val="00131B81"/>
    <w:rsid w:val="00131E15"/>
    <w:rsid w:val="00132097"/>
    <w:rsid w:val="00132366"/>
    <w:rsid w:val="001323D6"/>
    <w:rsid w:val="00132501"/>
    <w:rsid w:val="001325C6"/>
    <w:rsid w:val="001326D4"/>
    <w:rsid w:val="001327C5"/>
    <w:rsid w:val="0013285A"/>
    <w:rsid w:val="001328A9"/>
    <w:rsid w:val="00132ABD"/>
    <w:rsid w:val="00132EAB"/>
    <w:rsid w:val="00132EE8"/>
    <w:rsid w:val="00132FC5"/>
    <w:rsid w:val="001330EF"/>
    <w:rsid w:val="001331E8"/>
    <w:rsid w:val="0013341A"/>
    <w:rsid w:val="001336BB"/>
    <w:rsid w:val="00133CBB"/>
    <w:rsid w:val="00133DE7"/>
    <w:rsid w:val="00133E40"/>
    <w:rsid w:val="001344B6"/>
    <w:rsid w:val="00134627"/>
    <w:rsid w:val="00134A63"/>
    <w:rsid w:val="00134C9A"/>
    <w:rsid w:val="00134D25"/>
    <w:rsid w:val="00134EC4"/>
    <w:rsid w:val="0013565E"/>
    <w:rsid w:val="00135924"/>
    <w:rsid w:val="00135C7B"/>
    <w:rsid w:val="00136A2A"/>
    <w:rsid w:val="00137404"/>
    <w:rsid w:val="001378B6"/>
    <w:rsid w:val="00137B09"/>
    <w:rsid w:val="00137D1D"/>
    <w:rsid w:val="00137D55"/>
    <w:rsid w:val="00140334"/>
    <w:rsid w:val="001405A6"/>
    <w:rsid w:val="00140861"/>
    <w:rsid w:val="00140A1A"/>
    <w:rsid w:val="00140B96"/>
    <w:rsid w:val="00140D52"/>
    <w:rsid w:val="00140FB2"/>
    <w:rsid w:val="001411F9"/>
    <w:rsid w:val="0014152B"/>
    <w:rsid w:val="00141751"/>
    <w:rsid w:val="001418AF"/>
    <w:rsid w:val="00141AE7"/>
    <w:rsid w:val="00141C51"/>
    <w:rsid w:val="00141EC5"/>
    <w:rsid w:val="001422D5"/>
    <w:rsid w:val="001427F7"/>
    <w:rsid w:val="001427FF"/>
    <w:rsid w:val="00142987"/>
    <w:rsid w:val="0014329C"/>
    <w:rsid w:val="0014332D"/>
    <w:rsid w:val="00143403"/>
    <w:rsid w:val="00143735"/>
    <w:rsid w:val="00143880"/>
    <w:rsid w:val="00143B88"/>
    <w:rsid w:val="00143DC1"/>
    <w:rsid w:val="00144325"/>
    <w:rsid w:val="001447D4"/>
    <w:rsid w:val="00144802"/>
    <w:rsid w:val="00144D25"/>
    <w:rsid w:val="00144E68"/>
    <w:rsid w:val="00144E6D"/>
    <w:rsid w:val="00145137"/>
    <w:rsid w:val="00145302"/>
    <w:rsid w:val="00145371"/>
    <w:rsid w:val="00145399"/>
    <w:rsid w:val="001453F9"/>
    <w:rsid w:val="00145864"/>
    <w:rsid w:val="00145C97"/>
    <w:rsid w:val="00145F28"/>
    <w:rsid w:val="00146530"/>
    <w:rsid w:val="00146B3C"/>
    <w:rsid w:val="00146B69"/>
    <w:rsid w:val="00146E5C"/>
    <w:rsid w:val="00146F14"/>
    <w:rsid w:val="00146F86"/>
    <w:rsid w:val="00147485"/>
    <w:rsid w:val="0014754F"/>
    <w:rsid w:val="00147582"/>
    <w:rsid w:val="00147BC8"/>
    <w:rsid w:val="00150475"/>
    <w:rsid w:val="001506D0"/>
    <w:rsid w:val="001507A5"/>
    <w:rsid w:val="00150D1A"/>
    <w:rsid w:val="00151410"/>
    <w:rsid w:val="00151530"/>
    <w:rsid w:val="001516BF"/>
    <w:rsid w:val="00151706"/>
    <w:rsid w:val="00151722"/>
    <w:rsid w:val="00151B3F"/>
    <w:rsid w:val="00151C87"/>
    <w:rsid w:val="00151EDC"/>
    <w:rsid w:val="00151EF6"/>
    <w:rsid w:val="00152A01"/>
    <w:rsid w:val="00152BD6"/>
    <w:rsid w:val="00152D80"/>
    <w:rsid w:val="00152EA0"/>
    <w:rsid w:val="0015329A"/>
    <w:rsid w:val="00153622"/>
    <w:rsid w:val="00153680"/>
    <w:rsid w:val="00153756"/>
    <w:rsid w:val="00153837"/>
    <w:rsid w:val="00153981"/>
    <w:rsid w:val="00153A90"/>
    <w:rsid w:val="00153B05"/>
    <w:rsid w:val="00153DBF"/>
    <w:rsid w:val="00153F05"/>
    <w:rsid w:val="001540A4"/>
    <w:rsid w:val="00154D6A"/>
    <w:rsid w:val="00154DB4"/>
    <w:rsid w:val="00154E34"/>
    <w:rsid w:val="00154E58"/>
    <w:rsid w:val="00154F16"/>
    <w:rsid w:val="0015513B"/>
    <w:rsid w:val="001552B4"/>
    <w:rsid w:val="00155784"/>
    <w:rsid w:val="00155E6B"/>
    <w:rsid w:val="00156013"/>
    <w:rsid w:val="00156051"/>
    <w:rsid w:val="00156549"/>
    <w:rsid w:val="001566C9"/>
    <w:rsid w:val="0015679A"/>
    <w:rsid w:val="001569C5"/>
    <w:rsid w:val="00156A64"/>
    <w:rsid w:val="00156EEB"/>
    <w:rsid w:val="001577E1"/>
    <w:rsid w:val="00157E3A"/>
    <w:rsid w:val="00157E5D"/>
    <w:rsid w:val="00160341"/>
    <w:rsid w:val="001605CB"/>
    <w:rsid w:val="001605FE"/>
    <w:rsid w:val="00160AB8"/>
    <w:rsid w:val="001611FB"/>
    <w:rsid w:val="00161372"/>
    <w:rsid w:val="00161580"/>
    <w:rsid w:val="00161927"/>
    <w:rsid w:val="00161EC2"/>
    <w:rsid w:val="0016227B"/>
    <w:rsid w:val="0016244E"/>
    <w:rsid w:val="00162983"/>
    <w:rsid w:val="001629C0"/>
    <w:rsid w:val="00162CD1"/>
    <w:rsid w:val="001633A0"/>
    <w:rsid w:val="001634A8"/>
    <w:rsid w:val="0016374A"/>
    <w:rsid w:val="0016387D"/>
    <w:rsid w:val="001638A2"/>
    <w:rsid w:val="00163AB0"/>
    <w:rsid w:val="00163BC6"/>
    <w:rsid w:val="00164099"/>
    <w:rsid w:val="0016427F"/>
    <w:rsid w:val="001645FE"/>
    <w:rsid w:val="00164706"/>
    <w:rsid w:val="001647C8"/>
    <w:rsid w:val="0016498D"/>
    <w:rsid w:val="00164B1B"/>
    <w:rsid w:val="00164D4F"/>
    <w:rsid w:val="00164F95"/>
    <w:rsid w:val="001650FC"/>
    <w:rsid w:val="001653C6"/>
    <w:rsid w:val="0016585F"/>
    <w:rsid w:val="001659A2"/>
    <w:rsid w:val="00165AD8"/>
    <w:rsid w:val="00165B26"/>
    <w:rsid w:val="00165D22"/>
    <w:rsid w:val="00165F74"/>
    <w:rsid w:val="0016601B"/>
    <w:rsid w:val="00166595"/>
    <w:rsid w:val="0016675C"/>
    <w:rsid w:val="0016682A"/>
    <w:rsid w:val="00166B1F"/>
    <w:rsid w:val="00166E96"/>
    <w:rsid w:val="001670A5"/>
    <w:rsid w:val="00167112"/>
    <w:rsid w:val="00167316"/>
    <w:rsid w:val="00167577"/>
    <w:rsid w:val="0016784E"/>
    <w:rsid w:val="00167C03"/>
    <w:rsid w:val="00167C3A"/>
    <w:rsid w:val="00167D95"/>
    <w:rsid w:val="00167F94"/>
    <w:rsid w:val="001703AC"/>
    <w:rsid w:val="001704D6"/>
    <w:rsid w:val="00170860"/>
    <w:rsid w:val="0017087C"/>
    <w:rsid w:val="0017094D"/>
    <w:rsid w:val="00170DEB"/>
    <w:rsid w:val="00170ED5"/>
    <w:rsid w:val="00171422"/>
    <w:rsid w:val="001714B8"/>
    <w:rsid w:val="0017185A"/>
    <w:rsid w:val="00171914"/>
    <w:rsid w:val="00171957"/>
    <w:rsid w:val="00171CDC"/>
    <w:rsid w:val="00171D9A"/>
    <w:rsid w:val="0017246E"/>
    <w:rsid w:val="00172478"/>
    <w:rsid w:val="0017256C"/>
    <w:rsid w:val="001726EE"/>
    <w:rsid w:val="0017289C"/>
    <w:rsid w:val="00172EDE"/>
    <w:rsid w:val="001730B0"/>
    <w:rsid w:val="0017356A"/>
    <w:rsid w:val="001736AA"/>
    <w:rsid w:val="00173838"/>
    <w:rsid w:val="0017392E"/>
    <w:rsid w:val="00173BDC"/>
    <w:rsid w:val="00173D48"/>
    <w:rsid w:val="00174597"/>
    <w:rsid w:val="001746AC"/>
    <w:rsid w:val="00174BC7"/>
    <w:rsid w:val="00174C15"/>
    <w:rsid w:val="00174DD2"/>
    <w:rsid w:val="001753A4"/>
    <w:rsid w:val="00175A80"/>
    <w:rsid w:val="001761EE"/>
    <w:rsid w:val="001768B5"/>
    <w:rsid w:val="00177022"/>
    <w:rsid w:val="0017725D"/>
    <w:rsid w:val="00177D5D"/>
    <w:rsid w:val="00177F8F"/>
    <w:rsid w:val="001802AF"/>
    <w:rsid w:val="00180613"/>
    <w:rsid w:val="001806B4"/>
    <w:rsid w:val="001809FF"/>
    <w:rsid w:val="001811FB"/>
    <w:rsid w:val="00181400"/>
    <w:rsid w:val="0018168E"/>
    <w:rsid w:val="00181923"/>
    <w:rsid w:val="001819C9"/>
    <w:rsid w:val="00181B6F"/>
    <w:rsid w:val="0018216A"/>
    <w:rsid w:val="0018225A"/>
    <w:rsid w:val="001825A3"/>
    <w:rsid w:val="00182643"/>
    <w:rsid w:val="00182781"/>
    <w:rsid w:val="00182842"/>
    <w:rsid w:val="00182933"/>
    <w:rsid w:val="00182C30"/>
    <w:rsid w:val="00182FD5"/>
    <w:rsid w:val="0018344B"/>
    <w:rsid w:val="00183DDA"/>
    <w:rsid w:val="00183F13"/>
    <w:rsid w:val="00184030"/>
    <w:rsid w:val="00184129"/>
    <w:rsid w:val="00184134"/>
    <w:rsid w:val="00184510"/>
    <w:rsid w:val="001845DA"/>
    <w:rsid w:val="00184A39"/>
    <w:rsid w:val="00184B99"/>
    <w:rsid w:val="00184C68"/>
    <w:rsid w:val="00184D72"/>
    <w:rsid w:val="001851C7"/>
    <w:rsid w:val="001851CE"/>
    <w:rsid w:val="0018524A"/>
    <w:rsid w:val="001858B1"/>
    <w:rsid w:val="00185E3B"/>
    <w:rsid w:val="00186127"/>
    <w:rsid w:val="00186295"/>
    <w:rsid w:val="00186440"/>
    <w:rsid w:val="0018646F"/>
    <w:rsid w:val="0018647A"/>
    <w:rsid w:val="00186514"/>
    <w:rsid w:val="00186700"/>
    <w:rsid w:val="00186895"/>
    <w:rsid w:val="00186DBF"/>
    <w:rsid w:val="001870DA"/>
    <w:rsid w:val="001874EF"/>
    <w:rsid w:val="0018771B"/>
    <w:rsid w:val="00187809"/>
    <w:rsid w:val="001878DD"/>
    <w:rsid w:val="00187EDE"/>
    <w:rsid w:val="00187F73"/>
    <w:rsid w:val="0019008E"/>
    <w:rsid w:val="001901EE"/>
    <w:rsid w:val="00190523"/>
    <w:rsid w:val="001909C0"/>
    <w:rsid w:val="00190C9C"/>
    <w:rsid w:val="00190F23"/>
    <w:rsid w:val="00190FFD"/>
    <w:rsid w:val="001910F3"/>
    <w:rsid w:val="001911E7"/>
    <w:rsid w:val="00191386"/>
    <w:rsid w:val="00191B08"/>
    <w:rsid w:val="00191C97"/>
    <w:rsid w:val="00191F36"/>
    <w:rsid w:val="00191F5C"/>
    <w:rsid w:val="0019213B"/>
    <w:rsid w:val="00192154"/>
    <w:rsid w:val="0019289F"/>
    <w:rsid w:val="00192A93"/>
    <w:rsid w:val="00192AD8"/>
    <w:rsid w:val="00192CB1"/>
    <w:rsid w:val="00192CFA"/>
    <w:rsid w:val="00192E2E"/>
    <w:rsid w:val="00192FB2"/>
    <w:rsid w:val="001930E4"/>
    <w:rsid w:val="0019311E"/>
    <w:rsid w:val="00193403"/>
    <w:rsid w:val="00193502"/>
    <w:rsid w:val="00193591"/>
    <w:rsid w:val="0019361C"/>
    <w:rsid w:val="001936B0"/>
    <w:rsid w:val="0019376F"/>
    <w:rsid w:val="001939CA"/>
    <w:rsid w:val="00193AF2"/>
    <w:rsid w:val="00194115"/>
    <w:rsid w:val="001942DB"/>
    <w:rsid w:val="00194335"/>
    <w:rsid w:val="00194489"/>
    <w:rsid w:val="001944D2"/>
    <w:rsid w:val="00194518"/>
    <w:rsid w:val="00194524"/>
    <w:rsid w:val="001946AD"/>
    <w:rsid w:val="001947FB"/>
    <w:rsid w:val="00194819"/>
    <w:rsid w:val="00194A1D"/>
    <w:rsid w:val="00194DAB"/>
    <w:rsid w:val="00194F22"/>
    <w:rsid w:val="00195247"/>
    <w:rsid w:val="00195274"/>
    <w:rsid w:val="00195420"/>
    <w:rsid w:val="001957D1"/>
    <w:rsid w:val="00195A96"/>
    <w:rsid w:val="00195B47"/>
    <w:rsid w:val="00195CA0"/>
    <w:rsid w:val="00196455"/>
    <w:rsid w:val="001966C2"/>
    <w:rsid w:val="00196791"/>
    <w:rsid w:val="00196CE5"/>
    <w:rsid w:val="00196D1C"/>
    <w:rsid w:val="00196DC1"/>
    <w:rsid w:val="00196DF0"/>
    <w:rsid w:val="00197886"/>
    <w:rsid w:val="00197E0E"/>
    <w:rsid w:val="001A0309"/>
    <w:rsid w:val="001A0464"/>
    <w:rsid w:val="001A0469"/>
    <w:rsid w:val="001A06D3"/>
    <w:rsid w:val="001A0761"/>
    <w:rsid w:val="001A079E"/>
    <w:rsid w:val="001A08CF"/>
    <w:rsid w:val="001A098D"/>
    <w:rsid w:val="001A0A7D"/>
    <w:rsid w:val="001A0DD8"/>
    <w:rsid w:val="001A0E1A"/>
    <w:rsid w:val="001A158A"/>
    <w:rsid w:val="001A16AA"/>
    <w:rsid w:val="001A172C"/>
    <w:rsid w:val="001A191F"/>
    <w:rsid w:val="001A1981"/>
    <w:rsid w:val="001A19E1"/>
    <w:rsid w:val="001A1AAE"/>
    <w:rsid w:val="001A1B7D"/>
    <w:rsid w:val="001A1F76"/>
    <w:rsid w:val="001A2311"/>
    <w:rsid w:val="001A249D"/>
    <w:rsid w:val="001A2614"/>
    <w:rsid w:val="001A2785"/>
    <w:rsid w:val="001A299C"/>
    <w:rsid w:val="001A2CC1"/>
    <w:rsid w:val="001A30D2"/>
    <w:rsid w:val="001A31B2"/>
    <w:rsid w:val="001A3460"/>
    <w:rsid w:val="001A3C3E"/>
    <w:rsid w:val="001A3E64"/>
    <w:rsid w:val="001A3F01"/>
    <w:rsid w:val="001A4143"/>
    <w:rsid w:val="001A4269"/>
    <w:rsid w:val="001A4BBA"/>
    <w:rsid w:val="001A4F48"/>
    <w:rsid w:val="001A4F54"/>
    <w:rsid w:val="001A54D7"/>
    <w:rsid w:val="001A55DB"/>
    <w:rsid w:val="001A56AE"/>
    <w:rsid w:val="001A5719"/>
    <w:rsid w:val="001A583B"/>
    <w:rsid w:val="001A6052"/>
    <w:rsid w:val="001A607C"/>
    <w:rsid w:val="001A65E2"/>
    <w:rsid w:val="001A693A"/>
    <w:rsid w:val="001A69C1"/>
    <w:rsid w:val="001A6C48"/>
    <w:rsid w:val="001A7077"/>
    <w:rsid w:val="001A70DB"/>
    <w:rsid w:val="001A7523"/>
    <w:rsid w:val="001A758E"/>
    <w:rsid w:val="001A77D9"/>
    <w:rsid w:val="001A79A1"/>
    <w:rsid w:val="001A7D05"/>
    <w:rsid w:val="001A7D5A"/>
    <w:rsid w:val="001B0332"/>
    <w:rsid w:val="001B0577"/>
    <w:rsid w:val="001B09DC"/>
    <w:rsid w:val="001B0A53"/>
    <w:rsid w:val="001B0BF0"/>
    <w:rsid w:val="001B0E9F"/>
    <w:rsid w:val="001B14C2"/>
    <w:rsid w:val="001B14D4"/>
    <w:rsid w:val="001B17BF"/>
    <w:rsid w:val="001B18B5"/>
    <w:rsid w:val="001B1AF6"/>
    <w:rsid w:val="001B1D49"/>
    <w:rsid w:val="001B1DCC"/>
    <w:rsid w:val="001B1ED2"/>
    <w:rsid w:val="001B2280"/>
    <w:rsid w:val="001B240A"/>
    <w:rsid w:val="001B2711"/>
    <w:rsid w:val="001B299E"/>
    <w:rsid w:val="001B2C72"/>
    <w:rsid w:val="001B2F30"/>
    <w:rsid w:val="001B3086"/>
    <w:rsid w:val="001B3B73"/>
    <w:rsid w:val="001B3DEC"/>
    <w:rsid w:val="001B3E05"/>
    <w:rsid w:val="001B3E26"/>
    <w:rsid w:val="001B3E96"/>
    <w:rsid w:val="001B3EEC"/>
    <w:rsid w:val="001B3FC6"/>
    <w:rsid w:val="001B4244"/>
    <w:rsid w:val="001B425C"/>
    <w:rsid w:val="001B474B"/>
    <w:rsid w:val="001B4ABB"/>
    <w:rsid w:val="001B4CE0"/>
    <w:rsid w:val="001B4D90"/>
    <w:rsid w:val="001B50B8"/>
    <w:rsid w:val="001B5295"/>
    <w:rsid w:val="001B5761"/>
    <w:rsid w:val="001B58CF"/>
    <w:rsid w:val="001B5C8C"/>
    <w:rsid w:val="001B5DED"/>
    <w:rsid w:val="001B6736"/>
    <w:rsid w:val="001B6802"/>
    <w:rsid w:val="001B68A1"/>
    <w:rsid w:val="001B72C4"/>
    <w:rsid w:val="001B76E1"/>
    <w:rsid w:val="001B7AB0"/>
    <w:rsid w:val="001B7C24"/>
    <w:rsid w:val="001B7D84"/>
    <w:rsid w:val="001B7F38"/>
    <w:rsid w:val="001C0001"/>
    <w:rsid w:val="001C0056"/>
    <w:rsid w:val="001C032A"/>
    <w:rsid w:val="001C070C"/>
    <w:rsid w:val="001C0C51"/>
    <w:rsid w:val="001C0F64"/>
    <w:rsid w:val="001C114B"/>
    <w:rsid w:val="001C1164"/>
    <w:rsid w:val="001C119B"/>
    <w:rsid w:val="001C1222"/>
    <w:rsid w:val="001C1D15"/>
    <w:rsid w:val="001C2105"/>
    <w:rsid w:val="001C2128"/>
    <w:rsid w:val="001C21AD"/>
    <w:rsid w:val="001C24A9"/>
    <w:rsid w:val="001C2A03"/>
    <w:rsid w:val="001C371A"/>
    <w:rsid w:val="001C3B54"/>
    <w:rsid w:val="001C3B91"/>
    <w:rsid w:val="001C3CA1"/>
    <w:rsid w:val="001C3DAB"/>
    <w:rsid w:val="001C448B"/>
    <w:rsid w:val="001C4727"/>
    <w:rsid w:val="001C4D25"/>
    <w:rsid w:val="001C4EA6"/>
    <w:rsid w:val="001C52B6"/>
    <w:rsid w:val="001C52D2"/>
    <w:rsid w:val="001C5448"/>
    <w:rsid w:val="001C5887"/>
    <w:rsid w:val="001C588A"/>
    <w:rsid w:val="001C5AA4"/>
    <w:rsid w:val="001C5DF9"/>
    <w:rsid w:val="001C61E7"/>
    <w:rsid w:val="001C6278"/>
    <w:rsid w:val="001C6312"/>
    <w:rsid w:val="001C6701"/>
    <w:rsid w:val="001C6751"/>
    <w:rsid w:val="001C6C93"/>
    <w:rsid w:val="001C6E6B"/>
    <w:rsid w:val="001C6E90"/>
    <w:rsid w:val="001C6F7A"/>
    <w:rsid w:val="001C724C"/>
    <w:rsid w:val="001C732C"/>
    <w:rsid w:val="001C7373"/>
    <w:rsid w:val="001C7587"/>
    <w:rsid w:val="001C7733"/>
    <w:rsid w:val="001C77DA"/>
    <w:rsid w:val="001C79F6"/>
    <w:rsid w:val="001C7BFF"/>
    <w:rsid w:val="001C7CA4"/>
    <w:rsid w:val="001C7D93"/>
    <w:rsid w:val="001C7DFA"/>
    <w:rsid w:val="001D004C"/>
    <w:rsid w:val="001D00A0"/>
    <w:rsid w:val="001D01EF"/>
    <w:rsid w:val="001D02EE"/>
    <w:rsid w:val="001D03D3"/>
    <w:rsid w:val="001D067B"/>
    <w:rsid w:val="001D06B7"/>
    <w:rsid w:val="001D0B3B"/>
    <w:rsid w:val="001D0BA3"/>
    <w:rsid w:val="001D0DE3"/>
    <w:rsid w:val="001D0ED0"/>
    <w:rsid w:val="001D1625"/>
    <w:rsid w:val="001D16D5"/>
    <w:rsid w:val="001D16EF"/>
    <w:rsid w:val="001D1742"/>
    <w:rsid w:val="001D1B78"/>
    <w:rsid w:val="001D1E16"/>
    <w:rsid w:val="001D207D"/>
    <w:rsid w:val="001D20C4"/>
    <w:rsid w:val="001D2574"/>
    <w:rsid w:val="001D25A0"/>
    <w:rsid w:val="001D2674"/>
    <w:rsid w:val="001D2753"/>
    <w:rsid w:val="001D2882"/>
    <w:rsid w:val="001D2993"/>
    <w:rsid w:val="001D32D8"/>
    <w:rsid w:val="001D3363"/>
    <w:rsid w:val="001D3573"/>
    <w:rsid w:val="001D3822"/>
    <w:rsid w:val="001D38E7"/>
    <w:rsid w:val="001D391A"/>
    <w:rsid w:val="001D40FB"/>
    <w:rsid w:val="001D4D44"/>
    <w:rsid w:val="001D4EDB"/>
    <w:rsid w:val="001D5315"/>
    <w:rsid w:val="001D5641"/>
    <w:rsid w:val="001D5932"/>
    <w:rsid w:val="001D59B0"/>
    <w:rsid w:val="001D5A1F"/>
    <w:rsid w:val="001D5C15"/>
    <w:rsid w:val="001D62A5"/>
    <w:rsid w:val="001D640D"/>
    <w:rsid w:val="001D6489"/>
    <w:rsid w:val="001D648B"/>
    <w:rsid w:val="001D6670"/>
    <w:rsid w:val="001D68FF"/>
    <w:rsid w:val="001D74F5"/>
    <w:rsid w:val="001D7560"/>
    <w:rsid w:val="001D79C8"/>
    <w:rsid w:val="001D7BFC"/>
    <w:rsid w:val="001E096E"/>
    <w:rsid w:val="001E0B21"/>
    <w:rsid w:val="001E0C43"/>
    <w:rsid w:val="001E0FD5"/>
    <w:rsid w:val="001E105B"/>
    <w:rsid w:val="001E109D"/>
    <w:rsid w:val="001E1799"/>
    <w:rsid w:val="001E1FB2"/>
    <w:rsid w:val="001E224F"/>
    <w:rsid w:val="001E26A9"/>
    <w:rsid w:val="001E2CBD"/>
    <w:rsid w:val="001E2E28"/>
    <w:rsid w:val="001E2E2B"/>
    <w:rsid w:val="001E359F"/>
    <w:rsid w:val="001E37AB"/>
    <w:rsid w:val="001E3C16"/>
    <w:rsid w:val="001E3F1B"/>
    <w:rsid w:val="001E3F6C"/>
    <w:rsid w:val="001E4335"/>
    <w:rsid w:val="001E4718"/>
    <w:rsid w:val="001E4B87"/>
    <w:rsid w:val="001E4C05"/>
    <w:rsid w:val="001E4E5E"/>
    <w:rsid w:val="001E5432"/>
    <w:rsid w:val="001E558F"/>
    <w:rsid w:val="001E5991"/>
    <w:rsid w:val="001E59E8"/>
    <w:rsid w:val="001E5A8D"/>
    <w:rsid w:val="001E5AD3"/>
    <w:rsid w:val="001E5B55"/>
    <w:rsid w:val="001E5D3F"/>
    <w:rsid w:val="001E60A9"/>
    <w:rsid w:val="001E6360"/>
    <w:rsid w:val="001E637A"/>
    <w:rsid w:val="001E66A0"/>
    <w:rsid w:val="001E68D3"/>
    <w:rsid w:val="001E6E3B"/>
    <w:rsid w:val="001E7034"/>
    <w:rsid w:val="001E722E"/>
    <w:rsid w:val="001E7266"/>
    <w:rsid w:val="001E7A10"/>
    <w:rsid w:val="001E7A58"/>
    <w:rsid w:val="001E7D29"/>
    <w:rsid w:val="001E7DAB"/>
    <w:rsid w:val="001E7EC8"/>
    <w:rsid w:val="001E7F26"/>
    <w:rsid w:val="001F0368"/>
    <w:rsid w:val="001F0401"/>
    <w:rsid w:val="001F05CB"/>
    <w:rsid w:val="001F0650"/>
    <w:rsid w:val="001F0855"/>
    <w:rsid w:val="001F0ACB"/>
    <w:rsid w:val="001F0E57"/>
    <w:rsid w:val="001F0F71"/>
    <w:rsid w:val="001F0FA8"/>
    <w:rsid w:val="001F158E"/>
    <w:rsid w:val="001F1A65"/>
    <w:rsid w:val="001F1C14"/>
    <w:rsid w:val="001F1C75"/>
    <w:rsid w:val="001F1D99"/>
    <w:rsid w:val="001F1DCE"/>
    <w:rsid w:val="001F1E6C"/>
    <w:rsid w:val="001F2058"/>
    <w:rsid w:val="001F24B6"/>
    <w:rsid w:val="001F27BF"/>
    <w:rsid w:val="001F33B0"/>
    <w:rsid w:val="001F33DB"/>
    <w:rsid w:val="001F34D0"/>
    <w:rsid w:val="001F34DD"/>
    <w:rsid w:val="001F35EE"/>
    <w:rsid w:val="001F368C"/>
    <w:rsid w:val="001F377A"/>
    <w:rsid w:val="001F3FDE"/>
    <w:rsid w:val="001F4061"/>
    <w:rsid w:val="001F4396"/>
    <w:rsid w:val="001F445A"/>
    <w:rsid w:val="001F44D9"/>
    <w:rsid w:val="001F4594"/>
    <w:rsid w:val="001F4913"/>
    <w:rsid w:val="001F4D5B"/>
    <w:rsid w:val="001F4E0A"/>
    <w:rsid w:val="001F4E1A"/>
    <w:rsid w:val="001F4E78"/>
    <w:rsid w:val="001F4EAA"/>
    <w:rsid w:val="001F5126"/>
    <w:rsid w:val="001F516C"/>
    <w:rsid w:val="001F543B"/>
    <w:rsid w:val="001F5727"/>
    <w:rsid w:val="001F5901"/>
    <w:rsid w:val="001F59D9"/>
    <w:rsid w:val="001F59DD"/>
    <w:rsid w:val="001F5ABB"/>
    <w:rsid w:val="001F5AD0"/>
    <w:rsid w:val="001F5B1D"/>
    <w:rsid w:val="001F5B59"/>
    <w:rsid w:val="001F5BA7"/>
    <w:rsid w:val="001F5D96"/>
    <w:rsid w:val="001F5DC9"/>
    <w:rsid w:val="001F5FCA"/>
    <w:rsid w:val="001F61CC"/>
    <w:rsid w:val="001F6679"/>
    <w:rsid w:val="001F68B1"/>
    <w:rsid w:val="001F6B76"/>
    <w:rsid w:val="001F6B82"/>
    <w:rsid w:val="001F6DC4"/>
    <w:rsid w:val="001F6E5C"/>
    <w:rsid w:val="001F6F0A"/>
    <w:rsid w:val="001F7257"/>
    <w:rsid w:val="001F7338"/>
    <w:rsid w:val="001F7908"/>
    <w:rsid w:val="002000A5"/>
    <w:rsid w:val="00200275"/>
    <w:rsid w:val="002006C3"/>
    <w:rsid w:val="00200700"/>
    <w:rsid w:val="00200945"/>
    <w:rsid w:val="00200ABF"/>
    <w:rsid w:val="00200AE0"/>
    <w:rsid w:val="00200D64"/>
    <w:rsid w:val="00200F32"/>
    <w:rsid w:val="002011F9"/>
    <w:rsid w:val="002016A2"/>
    <w:rsid w:val="002018D0"/>
    <w:rsid w:val="002021C9"/>
    <w:rsid w:val="00202498"/>
    <w:rsid w:val="00202E1E"/>
    <w:rsid w:val="00202EAC"/>
    <w:rsid w:val="00202F5D"/>
    <w:rsid w:val="00203986"/>
    <w:rsid w:val="00203BA6"/>
    <w:rsid w:val="00203C1E"/>
    <w:rsid w:val="00203FFD"/>
    <w:rsid w:val="00204326"/>
    <w:rsid w:val="00204409"/>
    <w:rsid w:val="00204F46"/>
    <w:rsid w:val="0020512A"/>
    <w:rsid w:val="00205148"/>
    <w:rsid w:val="00205313"/>
    <w:rsid w:val="00205501"/>
    <w:rsid w:val="0020560E"/>
    <w:rsid w:val="00205A86"/>
    <w:rsid w:val="0020625A"/>
    <w:rsid w:val="0020639E"/>
    <w:rsid w:val="0020691D"/>
    <w:rsid w:val="00206E5A"/>
    <w:rsid w:val="00207108"/>
    <w:rsid w:val="002076C5"/>
    <w:rsid w:val="00207A60"/>
    <w:rsid w:val="00207B1C"/>
    <w:rsid w:val="00207C63"/>
    <w:rsid w:val="00210241"/>
    <w:rsid w:val="00210649"/>
    <w:rsid w:val="00210CCA"/>
    <w:rsid w:val="00210D43"/>
    <w:rsid w:val="00210EF8"/>
    <w:rsid w:val="00210FA6"/>
    <w:rsid w:val="0021106A"/>
    <w:rsid w:val="00211133"/>
    <w:rsid w:val="00211180"/>
    <w:rsid w:val="00211383"/>
    <w:rsid w:val="0021148A"/>
    <w:rsid w:val="00211858"/>
    <w:rsid w:val="002129B6"/>
    <w:rsid w:val="00212C70"/>
    <w:rsid w:val="00212E20"/>
    <w:rsid w:val="00212E6A"/>
    <w:rsid w:val="002130C3"/>
    <w:rsid w:val="0021375B"/>
    <w:rsid w:val="00213BDE"/>
    <w:rsid w:val="002140D5"/>
    <w:rsid w:val="002141BE"/>
    <w:rsid w:val="00214228"/>
    <w:rsid w:val="002142B9"/>
    <w:rsid w:val="00214F18"/>
    <w:rsid w:val="0021592A"/>
    <w:rsid w:val="002159E1"/>
    <w:rsid w:val="00215BE1"/>
    <w:rsid w:val="00216AE4"/>
    <w:rsid w:val="00217094"/>
    <w:rsid w:val="002170D2"/>
    <w:rsid w:val="0021727F"/>
    <w:rsid w:val="002172F4"/>
    <w:rsid w:val="00217337"/>
    <w:rsid w:val="002173D7"/>
    <w:rsid w:val="0021789E"/>
    <w:rsid w:val="00217C52"/>
    <w:rsid w:val="00217F62"/>
    <w:rsid w:val="00217FA7"/>
    <w:rsid w:val="00217FC7"/>
    <w:rsid w:val="002201D0"/>
    <w:rsid w:val="0022033D"/>
    <w:rsid w:val="00220678"/>
    <w:rsid w:val="00220AF9"/>
    <w:rsid w:val="00220DEF"/>
    <w:rsid w:val="002218D0"/>
    <w:rsid w:val="00221DEB"/>
    <w:rsid w:val="00221EB2"/>
    <w:rsid w:val="00221FE1"/>
    <w:rsid w:val="00222270"/>
    <w:rsid w:val="0022278F"/>
    <w:rsid w:val="002233D4"/>
    <w:rsid w:val="00223584"/>
    <w:rsid w:val="002238AA"/>
    <w:rsid w:val="00223A92"/>
    <w:rsid w:val="00223DA6"/>
    <w:rsid w:val="00224098"/>
    <w:rsid w:val="00224111"/>
    <w:rsid w:val="0022452C"/>
    <w:rsid w:val="00224672"/>
    <w:rsid w:val="00224ED6"/>
    <w:rsid w:val="0022506F"/>
    <w:rsid w:val="00225210"/>
    <w:rsid w:val="002254F2"/>
    <w:rsid w:val="00225676"/>
    <w:rsid w:val="0022574B"/>
    <w:rsid w:val="002258A2"/>
    <w:rsid w:val="00225DD9"/>
    <w:rsid w:val="00225F8B"/>
    <w:rsid w:val="0022618F"/>
    <w:rsid w:val="0022648D"/>
    <w:rsid w:val="00226805"/>
    <w:rsid w:val="00226977"/>
    <w:rsid w:val="00226C0B"/>
    <w:rsid w:val="00226FB6"/>
    <w:rsid w:val="0022728B"/>
    <w:rsid w:val="0022744B"/>
    <w:rsid w:val="0022756D"/>
    <w:rsid w:val="0022765A"/>
    <w:rsid w:val="00230223"/>
    <w:rsid w:val="0023031A"/>
    <w:rsid w:val="00230DA1"/>
    <w:rsid w:val="002314B7"/>
    <w:rsid w:val="002315DC"/>
    <w:rsid w:val="002316E6"/>
    <w:rsid w:val="00231951"/>
    <w:rsid w:val="00231A49"/>
    <w:rsid w:val="00231A5B"/>
    <w:rsid w:val="00231EB4"/>
    <w:rsid w:val="00231FCC"/>
    <w:rsid w:val="0023208E"/>
    <w:rsid w:val="00232746"/>
    <w:rsid w:val="00232CF5"/>
    <w:rsid w:val="00232DA4"/>
    <w:rsid w:val="0023301D"/>
    <w:rsid w:val="002333B5"/>
    <w:rsid w:val="00233436"/>
    <w:rsid w:val="00233CEE"/>
    <w:rsid w:val="00233D01"/>
    <w:rsid w:val="00233F12"/>
    <w:rsid w:val="00234479"/>
    <w:rsid w:val="00234621"/>
    <w:rsid w:val="002347DD"/>
    <w:rsid w:val="0023482D"/>
    <w:rsid w:val="0023486C"/>
    <w:rsid w:val="002348A3"/>
    <w:rsid w:val="002348D0"/>
    <w:rsid w:val="00234932"/>
    <w:rsid w:val="00234CB2"/>
    <w:rsid w:val="00235026"/>
    <w:rsid w:val="00235E2A"/>
    <w:rsid w:val="00236197"/>
    <w:rsid w:val="002361B8"/>
    <w:rsid w:val="00236286"/>
    <w:rsid w:val="00236343"/>
    <w:rsid w:val="0023638A"/>
    <w:rsid w:val="0023644D"/>
    <w:rsid w:val="00236458"/>
    <w:rsid w:val="00236924"/>
    <w:rsid w:val="00236C5B"/>
    <w:rsid w:val="002370CB"/>
    <w:rsid w:val="002371E3"/>
    <w:rsid w:val="0023729C"/>
    <w:rsid w:val="00237346"/>
    <w:rsid w:val="002374CF"/>
    <w:rsid w:val="0023752C"/>
    <w:rsid w:val="002375C1"/>
    <w:rsid w:val="002376A4"/>
    <w:rsid w:val="002377B2"/>
    <w:rsid w:val="002379C2"/>
    <w:rsid w:val="00237E55"/>
    <w:rsid w:val="002404E5"/>
    <w:rsid w:val="002406A8"/>
    <w:rsid w:val="00240C70"/>
    <w:rsid w:val="00240C97"/>
    <w:rsid w:val="00240ECD"/>
    <w:rsid w:val="00240F3C"/>
    <w:rsid w:val="0024108A"/>
    <w:rsid w:val="002417CE"/>
    <w:rsid w:val="00241CE8"/>
    <w:rsid w:val="00242026"/>
    <w:rsid w:val="00242154"/>
    <w:rsid w:val="0024234E"/>
    <w:rsid w:val="00242400"/>
    <w:rsid w:val="0024262E"/>
    <w:rsid w:val="00242B5F"/>
    <w:rsid w:val="00242E51"/>
    <w:rsid w:val="0024361E"/>
    <w:rsid w:val="002438D9"/>
    <w:rsid w:val="002438EB"/>
    <w:rsid w:val="00243C82"/>
    <w:rsid w:val="002440D3"/>
    <w:rsid w:val="0024432E"/>
    <w:rsid w:val="00244DA4"/>
    <w:rsid w:val="002453BA"/>
    <w:rsid w:val="002457D1"/>
    <w:rsid w:val="00245952"/>
    <w:rsid w:val="002459EC"/>
    <w:rsid w:val="00245A66"/>
    <w:rsid w:val="00245A73"/>
    <w:rsid w:val="00246271"/>
    <w:rsid w:val="002462DD"/>
    <w:rsid w:val="0024631A"/>
    <w:rsid w:val="0024658F"/>
    <w:rsid w:val="00246A4F"/>
    <w:rsid w:val="00246B20"/>
    <w:rsid w:val="00246BE3"/>
    <w:rsid w:val="00246F5B"/>
    <w:rsid w:val="00247563"/>
    <w:rsid w:val="002475CB"/>
    <w:rsid w:val="00247682"/>
    <w:rsid w:val="00247801"/>
    <w:rsid w:val="00247AD4"/>
    <w:rsid w:val="00247F58"/>
    <w:rsid w:val="002497C1"/>
    <w:rsid w:val="00250164"/>
    <w:rsid w:val="00250443"/>
    <w:rsid w:val="00250703"/>
    <w:rsid w:val="00250819"/>
    <w:rsid w:val="0025094F"/>
    <w:rsid w:val="00250B93"/>
    <w:rsid w:val="00250BC5"/>
    <w:rsid w:val="00250BD8"/>
    <w:rsid w:val="002510D7"/>
    <w:rsid w:val="002515F1"/>
    <w:rsid w:val="0025239E"/>
    <w:rsid w:val="002524F7"/>
    <w:rsid w:val="00252589"/>
    <w:rsid w:val="00252A90"/>
    <w:rsid w:val="00252C21"/>
    <w:rsid w:val="00252E5C"/>
    <w:rsid w:val="00252F1B"/>
    <w:rsid w:val="0025363B"/>
    <w:rsid w:val="002536E3"/>
    <w:rsid w:val="0025381F"/>
    <w:rsid w:val="00253916"/>
    <w:rsid w:val="00253D75"/>
    <w:rsid w:val="00253E36"/>
    <w:rsid w:val="00254C68"/>
    <w:rsid w:val="00255194"/>
    <w:rsid w:val="002551AB"/>
    <w:rsid w:val="0025562F"/>
    <w:rsid w:val="00255654"/>
    <w:rsid w:val="0025578F"/>
    <w:rsid w:val="0025586D"/>
    <w:rsid w:val="002561A8"/>
    <w:rsid w:val="00256282"/>
    <w:rsid w:val="00256694"/>
    <w:rsid w:val="002570D6"/>
    <w:rsid w:val="002571FB"/>
    <w:rsid w:val="0025767A"/>
    <w:rsid w:val="002578C4"/>
    <w:rsid w:val="0025793E"/>
    <w:rsid w:val="00257DAE"/>
    <w:rsid w:val="00257DD7"/>
    <w:rsid w:val="00260629"/>
    <w:rsid w:val="002606E0"/>
    <w:rsid w:val="00260855"/>
    <w:rsid w:val="00260D18"/>
    <w:rsid w:val="00260FE7"/>
    <w:rsid w:val="00261298"/>
    <w:rsid w:val="002613C1"/>
    <w:rsid w:val="00261471"/>
    <w:rsid w:val="0026152D"/>
    <w:rsid w:val="00261C94"/>
    <w:rsid w:val="00261CEF"/>
    <w:rsid w:val="00262086"/>
    <w:rsid w:val="00262141"/>
    <w:rsid w:val="002623C7"/>
    <w:rsid w:val="00262746"/>
    <w:rsid w:val="00262D7E"/>
    <w:rsid w:val="00262E89"/>
    <w:rsid w:val="0026324D"/>
    <w:rsid w:val="0026385C"/>
    <w:rsid w:val="002639FD"/>
    <w:rsid w:val="00263C76"/>
    <w:rsid w:val="00264021"/>
    <w:rsid w:val="002641E7"/>
    <w:rsid w:val="002644BA"/>
    <w:rsid w:val="00264606"/>
    <w:rsid w:val="00264801"/>
    <w:rsid w:val="00264881"/>
    <w:rsid w:val="00264985"/>
    <w:rsid w:val="00264C7A"/>
    <w:rsid w:val="00264EE7"/>
    <w:rsid w:val="002651A7"/>
    <w:rsid w:val="002657DB"/>
    <w:rsid w:val="00265805"/>
    <w:rsid w:val="00265935"/>
    <w:rsid w:val="00265B3F"/>
    <w:rsid w:val="00265B7C"/>
    <w:rsid w:val="00266023"/>
    <w:rsid w:val="00266163"/>
    <w:rsid w:val="002667C3"/>
    <w:rsid w:val="002669C5"/>
    <w:rsid w:val="00266C3B"/>
    <w:rsid w:val="00267048"/>
    <w:rsid w:val="002674F0"/>
    <w:rsid w:val="00267679"/>
    <w:rsid w:val="0026769F"/>
    <w:rsid w:val="002677D5"/>
    <w:rsid w:val="002679C7"/>
    <w:rsid w:val="00267CF9"/>
    <w:rsid w:val="00270082"/>
    <w:rsid w:val="002703D8"/>
    <w:rsid w:val="002703D9"/>
    <w:rsid w:val="002704A2"/>
    <w:rsid w:val="0027067B"/>
    <w:rsid w:val="00270755"/>
    <w:rsid w:val="00270F2E"/>
    <w:rsid w:val="0027128F"/>
    <w:rsid w:val="00271748"/>
    <w:rsid w:val="00271B37"/>
    <w:rsid w:val="00271B8D"/>
    <w:rsid w:val="00271D3B"/>
    <w:rsid w:val="00271E16"/>
    <w:rsid w:val="002728E6"/>
    <w:rsid w:val="00272E52"/>
    <w:rsid w:val="002731F8"/>
    <w:rsid w:val="0027369B"/>
    <w:rsid w:val="002736E4"/>
    <w:rsid w:val="002737FD"/>
    <w:rsid w:val="00273CB3"/>
    <w:rsid w:val="00273D57"/>
    <w:rsid w:val="00273DFB"/>
    <w:rsid w:val="002743AD"/>
    <w:rsid w:val="00274879"/>
    <w:rsid w:val="00275469"/>
    <w:rsid w:val="00275478"/>
    <w:rsid w:val="002756B9"/>
    <w:rsid w:val="00275A6A"/>
    <w:rsid w:val="00275B10"/>
    <w:rsid w:val="00275F69"/>
    <w:rsid w:val="002761BA"/>
    <w:rsid w:val="002764AD"/>
    <w:rsid w:val="0027659C"/>
    <w:rsid w:val="00276D4E"/>
    <w:rsid w:val="00276F1C"/>
    <w:rsid w:val="00276F4B"/>
    <w:rsid w:val="002772EF"/>
    <w:rsid w:val="00277781"/>
    <w:rsid w:val="00277A7D"/>
    <w:rsid w:val="00277D13"/>
    <w:rsid w:val="00277D7C"/>
    <w:rsid w:val="00277DC5"/>
    <w:rsid w:val="00277FFB"/>
    <w:rsid w:val="0028007C"/>
    <w:rsid w:val="002803D2"/>
    <w:rsid w:val="00280ADA"/>
    <w:rsid w:val="00280C3E"/>
    <w:rsid w:val="00280D1C"/>
    <w:rsid w:val="00281705"/>
    <w:rsid w:val="002819AE"/>
    <w:rsid w:val="00281C72"/>
    <w:rsid w:val="00281EBB"/>
    <w:rsid w:val="00282DBB"/>
    <w:rsid w:val="00282DFF"/>
    <w:rsid w:val="00283170"/>
    <w:rsid w:val="00283371"/>
    <w:rsid w:val="00283681"/>
    <w:rsid w:val="0028381B"/>
    <w:rsid w:val="00283A2F"/>
    <w:rsid w:val="00283AF9"/>
    <w:rsid w:val="00283F91"/>
    <w:rsid w:val="00284151"/>
    <w:rsid w:val="0028420E"/>
    <w:rsid w:val="00284441"/>
    <w:rsid w:val="002845EB"/>
    <w:rsid w:val="00284DF9"/>
    <w:rsid w:val="00285032"/>
    <w:rsid w:val="00285277"/>
    <w:rsid w:val="002854AE"/>
    <w:rsid w:val="0028562E"/>
    <w:rsid w:val="002859DA"/>
    <w:rsid w:val="00285B54"/>
    <w:rsid w:val="00285DBE"/>
    <w:rsid w:val="00285DCC"/>
    <w:rsid w:val="00286468"/>
    <w:rsid w:val="00286530"/>
    <w:rsid w:val="00286541"/>
    <w:rsid w:val="0028746E"/>
    <w:rsid w:val="00287D27"/>
    <w:rsid w:val="00287D8B"/>
    <w:rsid w:val="00290522"/>
    <w:rsid w:val="002905EA"/>
    <w:rsid w:val="00290E41"/>
    <w:rsid w:val="00291026"/>
    <w:rsid w:val="0029121B"/>
    <w:rsid w:val="002913C5"/>
    <w:rsid w:val="00291A7C"/>
    <w:rsid w:val="00292456"/>
    <w:rsid w:val="0029284C"/>
    <w:rsid w:val="002929FA"/>
    <w:rsid w:val="00293450"/>
    <w:rsid w:val="002935C3"/>
    <w:rsid w:val="002937EB"/>
    <w:rsid w:val="002938B1"/>
    <w:rsid w:val="00293E3C"/>
    <w:rsid w:val="002943B4"/>
    <w:rsid w:val="002943DB"/>
    <w:rsid w:val="0029487C"/>
    <w:rsid w:val="0029489C"/>
    <w:rsid w:val="00294A4B"/>
    <w:rsid w:val="00294AD3"/>
    <w:rsid w:val="00294C42"/>
    <w:rsid w:val="00295AFB"/>
    <w:rsid w:val="00295FD7"/>
    <w:rsid w:val="00296C19"/>
    <w:rsid w:val="002970F7"/>
    <w:rsid w:val="002971D0"/>
    <w:rsid w:val="00297413"/>
    <w:rsid w:val="002974D9"/>
    <w:rsid w:val="00297509"/>
    <w:rsid w:val="002976EF"/>
    <w:rsid w:val="002979FA"/>
    <w:rsid w:val="00297DDC"/>
    <w:rsid w:val="002A00F5"/>
    <w:rsid w:val="002A0180"/>
    <w:rsid w:val="002A01E6"/>
    <w:rsid w:val="002A0300"/>
    <w:rsid w:val="002A04A6"/>
    <w:rsid w:val="002A0677"/>
    <w:rsid w:val="002A082A"/>
    <w:rsid w:val="002A0A9C"/>
    <w:rsid w:val="002A197F"/>
    <w:rsid w:val="002A1BD8"/>
    <w:rsid w:val="002A1DC6"/>
    <w:rsid w:val="002A1F58"/>
    <w:rsid w:val="002A1FA3"/>
    <w:rsid w:val="002A21C1"/>
    <w:rsid w:val="002A2292"/>
    <w:rsid w:val="002A2508"/>
    <w:rsid w:val="002A25FE"/>
    <w:rsid w:val="002A2839"/>
    <w:rsid w:val="002A2919"/>
    <w:rsid w:val="002A2B24"/>
    <w:rsid w:val="002A2C0B"/>
    <w:rsid w:val="002A311F"/>
    <w:rsid w:val="002A328F"/>
    <w:rsid w:val="002A3615"/>
    <w:rsid w:val="002A36A0"/>
    <w:rsid w:val="002A36BD"/>
    <w:rsid w:val="002A378D"/>
    <w:rsid w:val="002A3885"/>
    <w:rsid w:val="002A3962"/>
    <w:rsid w:val="002A3C1A"/>
    <w:rsid w:val="002A3DAB"/>
    <w:rsid w:val="002A3E79"/>
    <w:rsid w:val="002A424F"/>
    <w:rsid w:val="002A4850"/>
    <w:rsid w:val="002A4946"/>
    <w:rsid w:val="002A4F9A"/>
    <w:rsid w:val="002A59CF"/>
    <w:rsid w:val="002A5A75"/>
    <w:rsid w:val="002A6264"/>
    <w:rsid w:val="002A650F"/>
    <w:rsid w:val="002A66D5"/>
    <w:rsid w:val="002A69B2"/>
    <w:rsid w:val="002A74ED"/>
    <w:rsid w:val="002A7678"/>
    <w:rsid w:val="002A77D0"/>
    <w:rsid w:val="002A7B24"/>
    <w:rsid w:val="002A7E68"/>
    <w:rsid w:val="002A7F76"/>
    <w:rsid w:val="002B00FA"/>
    <w:rsid w:val="002B05CD"/>
    <w:rsid w:val="002B06A7"/>
    <w:rsid w:val="002B0854"/>
    <w:rsid w:val="002B09FC"/>
    <w:rsid w:val="002B0A3B"/>
    <w:rsid w:val="002B0DB7"/>
    <w:rsid w:val="002B1047"/>
    <w:rsid w:val="002B135A"/>
    <w:rsid w:val="002B145D"/>
    <w:rsid w:val="002B14BC"/>
    <w:rsid w:val="002B1DEC"/>
    <w:rsid w:val="002B1FFD"/>
    <w:rsid w:val="002B2058"/>
    <w:rsid w:val="002B2621"/>
    <w:rsid w:val="002B264C"/>
    <w:rsid w:val="002B27B6"/>
    <w:rsid w:val="002B2AEE"/>
    <w:rsid w:val="002B2D69"/>
    <w:rsid w:val="002B2D8E"/>
    <w:rsid w:val="002B3200"/>
    <w:rsid w:val="002B3276"/>
    <w:rsid w:val="002B342B"/>
    <w:rsid w:val="002B391A"/>
    <w:rsid w:val="002B3C34"/>
    <w:rsid w:val="002B3CA5"/>
    <w:rsid w:val="002B3E68"/>
    <w:rsid w:val="002B4010"/>
    <w:rsid w:val="002B4056"/>
    <w:rsid w:val="002B41A9"/>
    <w:rsid w:val="002B42FF"/>
    <w:rsid w:val="002B44F7"/>
    <w:rsid w:val="002B4A28"/>
    <w:rsid w:val="002B5041"/>
    <w:rsid w:val="002B525D"/>
    <w:rsid w:val="002B5597"/>
    <w:rsid w:val="002B5602"/>
    <w:rsid w:val="002B56A9"/>
    <w:rsid w:val="002B58A3"/>
    <w:rsid w:val="002B5ACC"/>
    <w:rsid w:val="002B5B16"/>
    <w:rsid w:val="002B5B43"/>
    <w:rsid w:val="002B5DFF"/>
    <w:rsid w:val="002B6776"/>
    <w:rsid w:val="002B6796"/>
    <w:rsid w:val="002B67B9"/>
    <w:rsid w:val="002B68CF"/>
    <w:rsid w:val="002B6943"/>
    <w:rsid w:val="002B6F63"/>
    <w:rsid w:val="002B7269"/>
    <w:rsid w:val="002B799B"/>
    <w:rsid w:val="002C0080"/>
    <w:rsid w:val="002C055C"/>
    <w:rsid w:val="002C096D"/>
    <w:rsid w:val="002C0BFD"/>
    <w:rsid w:val="002C0D38"/>
    <w:rsid w:val="002C1034"/>
    <w:rsid w:val="002C147E"/>
    <w:rsid w:val="002C14B2"/>
    <w:rsid w:val="002C189A"/>
    <w:rsid w:val="002C193B"/>
    <w:rsid w:val="002C1B13"/>
    <w:rsid w:val="002C1F5A"/>
    <w:rsid w:val="002C218F"/>
    <w:rsid w:val="002C235D"/>
    <w:rsid w:val="002C2572"/>
    <w:rsid w:val="002C277C"/>
    <w:rsid w:val="002C2834"/>
    <w:rsid w:val="002C289D"/>
    <w:rsid w:val="002C291E"/>
    <w:rsid w:val="002C2DB1"/>
    <w:rsid w:val="002C3186"/>
    <w:rsid w:val="002C355F"/>
    <w:rsid w:val="002C3CB2"/>
    <w:rsid w:val="002C3FF7"/>
    <w:rsid w:val="002C419D"/>
    <w:rsid w:val="002C42E3"/>
    <w:rsid w:val="002C48B7"/>
    <w:rsid w:val="002C4964"/>
    <w:rsid w:val="002C5737"/>
    <w:rsid w:val="002C57A0"/>
    <w:rsid w:val="002C60BF"/>
    <w:rsid w:val="002C62FF"/>
    <w:rsid w:val="002C66EE"/>
    <w:rsid w:val="002C67B5"/>
    <w:rsid w:val="002C67D2"/>
    <w:rsid w:val="002C6905"/>
    <w:rsid w:val="002C697E"/>
    <w:rsid w:val="002C76B0"/>
    <w:rsid w:val="002C77DD"/>
    <w:rsid w:val="002C785E"/>
    <w:rsid w:val="002C7AEF"/>
    <w:rsid w:val="002C7BBB"/>
    <w:rsid w:val="002C7F7B"/>
    <w:rsid w:val="002D01A5"/>
    <w:rsid w:val="002D09E0"/>
    <w:rsid w:val="002D0B27"/>
    <w:rsid w:val="002D0B62"/>
    <w:rsid w:val="002D0D48"/>
    <w:rsid w:val="002D0E52"/>
    <w:rsid w:val="002D102B"/>
    <w:rsid w:val="002D13BA"/>
    <w:rsid w:val="002D1991"/>
    <w:rsid w:val="002D1B3F"/>
    <w:rsid w:val="002D1F6F"/>
    <w:rsid w:val="002D2153"/>
    <w:rsid w:val="002D225F"/>
    <w:rsid w:val="002D23D7"/>
    <w:rsid w:val="002D253B"/>
    <w:rsid w:val="002D277C"/>
    <w:rsid w:val="002D28FE"/>
    <w:rsid w:val="002D2D09"/>
    <w:rsid w:val="002D3142"/>
    <w:rsid w:val="002D31DA"/>
    <w:rsid w:val="002D3386"/>
    <w:rsid w:val="002D33B0"/>
    <w:rsid w:val="002D34BE"/>
    <w:rsid w:val="002D3B3C"/>
    <w:rsid w:val="002D40B7"/>
    <w:rsid w:val="002D4140"/>
    <w:rsid w:val="002D421E"/>
    <w:rsid w:val="002D42B5"/>
    <w:rsid w:val="002D4917"/>
    <w:rsid w:val="002D4E3A"/>
    <w:rsid w:val="002D5318"/>
    <w:rsid w:val="002D5567"/>
    <w:rsid w:val="002D5756"/>
    <w:rsid w:val="002D59F0"/>
    <w:rsid w:val="002D5BC3"/>
    <w:rsid w:val="002D5C42"/>
    <w:rsid w:val="002D5C8B"/>
    <w:rsid w:val="002D5CCB"/>
    <w:rsid w:val="002D5CFA"/>
    <w:rsid w:val="002D5D8D"/>
    <w:rsid w:val="002D5F54"/>
    <w:rsid w:val="002D639A"/>
    <w:rsid w:val="002D67D6"/>
    <w:rsid w:val="002D683D"/>
    <w:rsid w:val="002D69EA"/>
    <w:rsid w:val="002D6EB9"/>
    <w:rsid w:val="002D7145"/>
    <w:rsid w:val="002D7156"/>
    <w:rsid w:val="002D71B0"/>
    <w:rsid w:val="002D730D"/>
    <w:rsid w:val="002D7799"/>
    <w:rsid w:val="002D780B"/>
    <w:rsid w:val="002D7A43"/>
    <w:rsid w:val="002D7F1D"/>
    <w:rsid w:val="002E0037"/>
    <w:rsid w:val="002E0774"/>
    <w:rsid w:val="002E078D"/>
    <w:rsid w:val="002E0A22"/>
    <w:rsid w:val="002E0B54"/>
    <w:rsid w:val="002E0D9A"/>
    <w:rsid w:val="002E150F"/>
    <w:rsid w:val="002E18B1"/>
    <w:rsid w:val="002E229A"/>
    <w:rsid w:val="002E236D"/>
    <w:rsid w:val="002E2576"/>
    <w:rsid w:val="002E2602"/>
    <w:rsid w:val="002E2AA0"/>
    <w:rsid w:val="002E2ADC"/>
    <w:rsid w:val="002E2D08"/>
    <w:rsid w:val="002E2DE2"/>
    <w:rsid w:val="002E315B"/>
    <w:rsid w:val="002E3536"/>
    <w:rsid w:val="002E3588"/>
    <w:rsid w:val="002E37AE"/>
    <w:rsid w:val="002E3C9E"/>
    <w:rsid w:val="002E3FD2"/>
    <w:rsid w:val="002E3FF7"/>
    <w:rsid w:val="002E4103"/>
    <w:rsid w:val="002E4357"/>
    <w:rsid w:val="002E471F"/>
    <w:rsid w:val="002E489B"/>
    <w:rsid w:val="002E4A9A"/>
    <w:rsid w:val="002E558C"/>
    <w:rsid w:val="002E56DE"/>
    <w:rsid w:val="002E573D"/>
    <w:rsid w:val="002E5895"/>
    <w:rsid w:val="002E5CC8"/>
    <w:rsid w:val="002E6179"/>
    <w:rsid w:val="002E6767"/>
    <w:rsid w:val="002E68A5"/>
    <w:rsid w:val="002E6AFB"/>
    <w:rsid w:val="002E6BAD"/>
    <w:rsid w:val="002E6C1E"/>
    <w:rsid w:val="002E6CC6"/>
    <w:rsid w:val="002E6D44"/>
    <w:rsid w:val="002E6F52"/>
    <w:rsid w:val="002E7448"/>
    <w:rsid w:val="002E7462"/>
    <w:rsid w:val="002E7840"/>
    <w:rsid w:val="002E7860"/>
    <w:rsid w:val="002E7B68"/>
    <w:rsid w:val="002E7C56"/>
    <w:rsid w:val="002E7CA8"/>
    <w:rsid w:val="002E7CD2"/>
    <w:rsid w:val="002E7D6C"/>
    <w:rsid w:val="002E7F51"/>
    <w:rsid w:val="002F0001"/>
    <w:rsid w:val="002F0126"/>
    <w:rsid w:val="002F06B4"/>
    <w:rsid w:val="002F0F48"/>
    <w:rsid w:val="002F0F54"/>
    <w:rsid w:val="002F10CE"/>
    <w:rsid w:val="002F1429"/>
    <w:rsid w:val="002F179A"/>
    <w:rsid w:val="002F18A0"/>
    <w:rsid w:val="002F1C28"/>
    <w:rsid w:val="002F1D1A"/>
    <w:rsid w:val="002F1F10"/>
    <w:rsid w:val="002F2254"/>
    <w:rsid w:val="002F240B"/>
    <w:rsid w:val="002F290B"/>
    <w:rsid w:val="002F2A29"/>
    <w:rsid w:val="002F2D9E"/>
    <w:rsid w:val="002F2FC2"/>
    <w:rsid w:val="002F31FE"/>
    <w:rsid w:val="002F3488"/>
    <w:rsid w:val="002F35FB"/>
    <w:rsid w:val="002F3712"/>
    <w:rsid w:val="002F37EA"/>
    <w:rsid w:val="002F385D"/>
    <w:rsid w:val="002F399F"/>
    <w:rsid w:val="002F3B43"/>
    <w:rsid w:val="002F3DFC"/>
    <w:rsid w:val="002F3EBA"/>
    <w:rsid w:val="002F4160"/>
    <w:rsid w:val="002F424F"/>
    <w:rsid w:val="002F4411"/>
    <w:rsid w:val="002F4AC8"/>
    <w:rsid w:val="002F4B68"/>
    <w:rsid w:val="002F4D2B"/>
    <w:rsid w:val="002F5022"/>
    <w:rsid w:val="002F50AB"/>
    <w:rsid w:val="002F565A"/>
    <w:rsid w:val="002F580C"/>
    <w:rsid w:val="002F5C10"/>
    <w:rsid w:val="002F5F50"/>
    <w:rsid w:val="002F5FCC"/>
    <w:rsid w:val="002F608E"/>
    <w:rsid w:val="002F64E6"/>
    <w:rsid w:val="002F66D4"/>
    <w:rsid w:val="002F67D5"/>
    <w:rsid w:val="002F6AAC"/>
    <w:rsid w:val="002F6B29"/>
    <w:rsid w:val="002F6E96"/>
    <w:rsid w:val="002F723B"/>
    <w:rsid w:val="002F737F"/>
    <w:rsid w:val="002F776E"/>
    <w:rsid w:val="002F7E27"/>
    <w:rsid w:val="002F7ECF"/>
    <w:rsid w:val="003000B8"/>
    <w:rsid w:val="0030018F"/>
    <w:rsid w:val="00300784"/>
    <w:rsid w:val="00300997"/>
    <w:rsid w:val="003012AC"/>
    <w:rsid w:val="00301505"/>
    <w:rsid w:val="00301978"/>
    <w:rsid w:val="003019A8"/>
    <w:rsid w:val="00301A0E"/>
    <w:rsid w:val="00301A23"/>
    <w:rsid w:val="00301BD5"/>
    <w:rsid w:val="00301CBB"/>
    <w:rsid w:val="00302484"/>
    <w:rsid w:val="003026C9"/>
    <w:rsid w:val="00302DA2"/>
    <w:rsid w:val="00303094"/>
    <w:rsid w:val="00303293"/>
    <w:rsid w:val="00303335"/>
    <w:rsid w:val="00303347"/>
    <w:rsid w:val="003035B8"/>
    <w:rsid w:val="00303613"/>
    <w:rsid w:val="00303E64"/>
    <w:rsid w:val="00304175"/>
    <w:rsid w:val="003049E8"/>
    <w:rsid w:val="00304CC4"/>
    <w:rsid w:val="00304E80"/>
    <w:rsid w:val="00304E95"/>
    <w:rsid w:val="00304F1E"/>
    <w:rsid w:val="00304F82"/>
    <w:rsid w:val="00305389"/>
    <w:rsid w:val="0030545F"/>
    <w:rsid w:val="00305573"/>
    <w:rsid w:val="00305763"/>
    <w:rsid w:val="0030605F"/>
    <w:rsid w:val="003067D3"/>
    <w:rsid w:val="00306BD8"/>
    <w:rsid w:val="003079FA"/>
    <w:rsid w:val="003102C7"/>
    <w:rsid w:val="00310370"/>
    <w:rsid w:val="003103FE"/>
    <w:rsid w:val="00310958"/>
    <w:rsid w:val="00310B16"/>
    <w:rsid w:val="00310C69"/>
    <w:rsid w:val="00310D7C"/>
    <w:rsid w:val="00310EDE"/>
    <w:rsid w:val="00310EE5"/>
    <w:rsid w:val="00311335"/>
    <w:rsid w:val="003117D4"/>
    <w:rsid w:val="003119A9"/>
    <w:rsid w:val="003122D7"/>
    <w:rsid w:val="0031238B"/>
    <w:rsid w:val="003125E0"/>
    <w:rsid w:val="00312702"/>
    <w:rsid w:val="003129D7"/>
    <w:rsid w:val="00312F59"/>
    <w:rsid w:val="00313122"/>
    <w:rsid w:val="0031347A"/>
    <w:rsid w:val="003134B0"/>
    <w:rsid w:val="00313620"/>
    <w:rsid w:val="00313860"/>
    <w:rsid w:val="00313AAB"/>
    <w:rsid w:val="00313B54"/>
    <w:rsid w:val="00313D2C"/>
    <w:rsid w:val="0031425E"/>
    <w:rsid w:val="00314977"/>
    <w:rsid w:val="00314C5A"/>
    <w:rsid w:val="00314C95"/>
    <w:rsid w:val="00314D37"/>
    <w:rsid w:val="0031519B"/>
    <w:rsid w:val="00315326"/>
    <w:rsid w:val="00315414"/>
    <w:rsid w:val="003154FD"/>
    <w:rsid w:val="00315507"/>
    <w:rsid w:val="00315596"/>
    <w:rsid w:val="00315675"/>
    <w:rsid w:val="0031598D"/>
    <w:rsid w:val="00315C02"/>
    <w:rsid w:val="003162DB"/>
    <w:rsid w:val="003164BE"/>
    <w:rsid w:val="00316C51"/>
    <w:rsid w:val="00317360"/>
    <w:rsid w:val="003173E2"/>
    <w:rsid w:val="0031747B"/>
    <w:rsid w:val="0031758E"/>
    <w:rsid w:val="00317BD1"/>
    <w:rsid w:val="00317DED"/>
    <w:rsid w:val="00317E48"/>
    <w:rsid w:val="0032001F"/>
    <w:rsid w:val="00320075"/>
    <w:rsid w:val="00320D54"/>
    <w:rsid w:val="003213A7"/>
    <w:rsid w:val="003213B7"/>
    <w:rsid w:val="0032150B"/>
    <w:rsid w:val="00321604"/>
    <w:rsid w:val="00322204"/>
    <w:rsid w:val="0032222A"/>
    <w:rsid w:val="00322299"/>
    <w:rsid w:val="003227F7"/>
    <w:rsid w:val="0032285A"/>
    <w:rsid w:val="00322EB7"/>
    <w:rsid w:val="00323042"/>
    <w:rsid w:val="0032313A"/>
    <w:rsid w:val="0032316C"/>
    <w:rsid w:val="00323C42"/>
    <w:rsid w:val="00323CF2"/>
    <w:rsid w:val="00324194"/>
    <w:rsid w:val="003245EB"/>
    <w:rsid w:val="00324BB0"/>
    <w:rsid w:val="00324EE4"/>
    <w:rsid w:val="00324F9C"/>
    <w:rsid w:val="00325188"/>
    <w:rsid w:val="0032542D"/>
    <w:rsid w:val="0032556B"/>
    <w:rsid w:val="00325819"/>
    <w:rsid w:val="003259E5"/>
    <w:rsid w:val="00325A6A"/>
    <w:rsid w:val="00325A84"/>
    <w:rsid w:val="00325B8A"/>
    <w:rsid w:val="00325D22"/>
    <w:rsid w:val="00325E7C"/>
    <w:rsid w:val="00325F8B"/>
    <w:rsid w:val="003261ED"/>
    <w:rsid w:val="00326532"/>
    <w:rsid w:val="00326716"/>
    <w:rsid w:val="00326731"/>
    <w:rsid w:val="0032742E"/>
    <w:rsid w:val="00330473"/>
    <w:rsid w:val="00330554"/>
    <w:rsid w:val="00330A33"/>
    <w:rsid w:val="00330A8E"/>
    <w:rsid w:val="00330AB3"/>
    <w:rsid w:val="00330EE6"/>
    <w:rsid w:val="00330FEC"/>
    <w:rsid w:val="00331297"/>
    <w:rsid w:val="003313A1"/>
    <w:rsid w:val="00331408"/>
    <w:rsid w:val="00331628"/>
    <w:rsid w:val="00331E86"/>
    <w:rsid w:val="003320A0"/>
    <w:rsid w:val="003322AF"/>
    <w:rsid w:val="00332562"/>
    <w:rsid w:val="00332C8E"/>
    <w:rsid w:val="00332DFB"/>
    <w:rsid w:val="00332F10"/>
    <w:rsid w:val="00333032"/>
    <w:rsid w:val="003333E1"/>
    <w:rsid w:val="003334CD"/>
    <w:rsid w:val="003336D9"/>
    <w:rsid w:val="003337E7"/>
    <w:rsid w:val="003337EB"/>
    <w:rsid w:val="003338E7"/>
    <w:rsid w:val="00333F86"/>
    <w:rsid w:val="00334A23"/>
    <w:rsid w:val="00334D69"/>
    <w:rsid w:val="00334D8D"/>
    <w:rsid w:val="00334F25"/>
    <w:rsid w:val="00334FC5"/>
    <w:rsid w:val="003350FF"/>
    <w:rsid w:val="0033538F"/>
    <w:rsid w:val="00335493"/>
    <w:rsid w:val="00335809"/>
    <w:rsid w:val="003359B4"/>
    <w:rsid w:val="00335D9C"/>
    <w:rsid w:val="00335EAB"/>
    <w:rsid w:val="0033626A"/>
    <w:rsid w:val="00336534"/>
    <w:rsid w:val="003366F0"/>
    <w:rsid w:val="00336A0E"/>
    <w:rsid w:val="00336A6F"/>
    <w:rsid w:val="00336EBC"/>
    <w:rsid w:val="003370B6"/>
    <w:rsid w:val="00337EE7"/>
    <w:rsid w:val="0034099F"/>
    <w:rsid w:val="00340DC2"/>
    <w:rsid w:val="00340F24"/>
    <w:rsid w:val="00341373"/>
    <w:rsid w:val="00341743"/>
    <w:rsid w:val="003417CA"/>
    <w:rsid w:val="00341C93"/>
    <w:rsid w:val="00342074"/>
    <w:rsid w:val="003420D5"/>
    <w:rsid w:val="00342331"/>
    <w:rsid w:val="00342398"/>
    <w:rsid w:val="003425B7"/>
    <w:rsid w:val="0034274D"/>
    <w:rsid w:val="00342833"/>
    <w:rsid w:val="00342898"/>
    <w:rsid w:val="00342AB1"/>
    <w:rsid w:val="00342E05"/>
    <w:rsid w:val="00343043"/>
    <w:rsid w:val="003430A9"/>
    <w:rsid w:val="00343102"/>
    <w:rsid w:val="003431FA"/>
    <w:rsid w:val="00343259"/>
    <w:rsid w:val="00343431"/>
    <w:rsid w:val="00343B15"/>
    <w:rsid w:val="00343C6F"/>
    <w:rsid w:val="00343CCF"/>
    <w:rsid w:val="00343DF6"/>
    <w:rsid w:val="00343F55"/>
    <w:rsid w:val="00343FA2"/>
    <w:rsid w:val="003441EF"/>
    <w:rsid w:val="0034426A"/>
    <w:rsid w:val="0034429A"/>
    <w:rsid w:val="0034453A"/>
    <w:rsid w:val="00344714"/>
    <w:rsid w:val="00344D66"/>
    <w:rsid w:val="00345171"/>
    <w:rsid w:val="00345477"/>
    <w:rsid w:val="00345535"/>
    <w:rsid w:val="003462A8"/>
    <w:rsid w:val="00346C97"/>
    <w:rsid w:val="00346E51"/>
    <w:rsid w:val="00346F69"/>
    <w:rsid w:val="003477FE"/>
    <w:rsid w:val="00347849"/>
    <w:rsid w:val="00347A71"/>
    <w:rsid w:val="00347C5E"/>
    <w:rsid w:val="003500B7"/>
    <w:rsid w:val="0035036D"/>
    <w:rsid w:val="003508B7"/>
    <w:rsid w:val="00350920"/>
    <w:rsid w:val="0035093C"/>
    <w:rsid w:val="00350AE8"/>
    <w:rsid w:val="00350E14"/>
    <w:rsid w:val="00350ED4"/>
    <w:rsid w:val="00350FF6"/>
    <w:rsid w:val="00351146"/>
    <w:rsid w:val="003512FB"/>
    <w:rsid w:val="00351346"/>
    <w:rsid w:val="00351495"/>
    <w:rsid w:val="003516B5"/>
    <w:rsid w:val="0035195B"/>
    <w:rsid w:val="00351AD1"/>
    <w:rsid w:val="00351B28"/>
    <w:rsid w:val="00351DE2"/>
    <w:rsid w:val="00351F44"/>
    <w:rsid w:val="00352179"/>
    <w:rsid w:val="0035249C"/>
    <w:rsid w:val="003525B1"/>
    <w:rsid w:val="0035268B"/>
    <w:rsid w:val="0035275C"/>
    <w:rsid w:val="00352DA5"/>
    <w:rsid w:val="003531F9"/>
    <w:rsid w:val="003535B2"/>
    <w:rsid w:val="00353923"/>
    <w:rsid w:val="003539E3"/>
    <w:rsid w:val="00353B21"/>
    <w:rsid w:val="00353B24"/>
    <w:rsid w:val="00353EFB"/>
    <w:rsid w:val="00354195"/>
    <w:rsid w:val="0035463C"/>
    <w:rsid w:val="00354814"/>
    <w:rsid w:val="0035492D"/>
    <w:rsid w:val="003549B0"/>
    <w:rsid w:val="00354A1F"/>
    <w:rsid w:val="00354AD1"/>
    <w:rsid w:val="00354ED5"/>
    <w:rsid w:val="003552F1"/>
    <w:rsid w:val="003556B4"/>
    <w:rsid w:val="0035572A"/>
    <w:rsid w:val="00355783"/>
    <w:rsid w:val="00355A55"/>
    <w:rsid w:val="00355DC4"/>
    <w:rsid w:val="00356837"/>
    <w:rsid w:val="003568B2"/>
    <w:rsid w:val="00356D1E"/>
    <w:rsid w:val="003571A7"/>
    <w:rsid w:val="0035722E"/>
    <w:rsid w:val="0035725F"/>
    <w:rsid w:val="00357712"/>
    <w:rsid w:val="003578FD"/>
    <w:rsid w:val="00357C79"/>
    <w:rsid w:val="00357D27"/>
    <w:rsid w:val="00357F4E"/>
    <w:rsid w:val="00357FAB"/>
    <w:rsid w:val="00360129"/>
    <w:rsid w:val="0036014B"/>
    <w:rsid w:val="0036095C"/>
    <w:rsid w:val="00360B47"/>
    <w:rsid w:val="00360BC7"/>
    <w:rsid w:val="00360C79"/>
    <w:rsid w:val="00360EB7"/>
    <w:rsid w:val="003612C3"/>
    <w:rsid w:val="00361495"/>
    <w:rsid w:val="00361544"/>
    <w:rsid w:val="0036169A"/>
    <w:rsid w:val="00361737"/>
    <w:rsid w:val="00361D9F"/>
    <w:rsid w:val="00361F9A"/>
    <w:rsid w:val="00362254"/>
    <w:rsid w:val="00362908"/>
    <w:rsid w:val="00362B44"/>
    <w:rsid w:val="00362B7D"/>
    <w:rsid w:val="00362E2F"/>
    <w:rsid w:val="00362E9E"/>
    <w:rsid w:val="00362FFC"/>
    <w:rsid w:val="003631DE"/>
    <w:rsid w:val="003632CF"/>
    <w:rsid w:val="00363310"/>
    <w:rsid w:val="003633EC"/>
    <w:rsid w:val="003635B9"/>
    <w:rsid w:val="0036366C"/>
    <w:rsid w:val="00363A4C"/>
    <w:rsid w:val="00363B81"/>
    <w:rsid w:val="00363C67"/>
    <w:rsid w:val="00363D14"/>
    <w:rsid w:val="00364005"/>
    <w:rsid w:val="003642FA"/>
    <w:rsid w:val="00364349"/>
    <w:rsid w:val="00364626"/>
    <w:rsid w:val="003648E3"/>
    <w:rsid w:val="00364F34"/>
    <w:rsid w:val="00365586"/>
    <w:rsid w:val="0036577B"/>
    <w:rsid w:val="0036587B"/>
    <w:rsid w:val="0036591A"/>
    <w:rsid w:val="0036597B"/>
    <w:rsid w:val="00365A99"/>
    <w:rsid w:val="00365E10"/>
    <w:rsid w:val="00365E38"/>
    <w:rsid w:val="00366463"/>
    <w:rsid w:val="0036674E"/>
    <w:rsid w:val="00366956"/>
    <w:rsid w:val="00366EC0"/>
    <w:rsid w:val="00366F55"/>
    <w:rsid w:val="00367000"/>
    <w:rsid w:val="00367076"/>
    <w:rsid w:val="0036766D"/>
    <w:rsid w:val="003677D5"/>
    <w:rsid w:val="00367E93"/>
    <w:rsid w:val="00367FF3"/>
    <w:rsid w:val="00370174"/>
    <w:rsid w:val="0037081A"/>
    <w:rsid w:val="00370901"/>
    <w:rsid w:val="00370D3D"/>
    <w:rsid w:val="00370DD5"/>
    <w:rsid w:val="00371AA5"/>
    <w:rsid w:val="00371BDE"/>
    <w:rsid w:val="00371C78"/>
    <w:rsid w:val="00371E0E"/>
    <w:rsid w:val="0037212D"/>
    <w:rsid w:val="003726C9"/>
    <w:rsid w:val="003727AC"/>
    <w:rsid w:val="00372943"/>
    <w:rsid w:val="0037299D"/>
    <w:rsid w:val="003729BF"/>
    <w:rsid w:val="00373A09"/>
    <w:rsid w:val="00373D43"/>
    <w:rsid w:val="00374820"/>
    <w:rsid w:val="00374DAB"/>
    <w:rsid w:val="00374FB4"/>
    <w:rsid w:val="00375032"/>
    <w:rsid w:val="003752E6"/>
    <w:rsid w:val="00375529"/>
    <w:rsid w:val="00375600"/>
    <w:rsid w:val="003756D5"/>
    <w:rsid w:val="003759AF"/>
    <w:rsid w:val="00375F92"/>
    <w:rsid w:val="0037634D"/>
    <w:rsid w:val="0037643F"/>
    <w:rsid w:val="003766EE"/>
    <w:rsid w:val="0037688A"/>
    <w:rsid w:val="003768C6"/>
    <w:rsid w:val="00376B08"/>
    <w:rsid w:val="003770FF"/>
    <w:rsid w:val="003776F6"/>
    <w:rsid w:val="00377721"/>
    <w:rsid w:val="0037774F"/>
    <w:rsid w:val="0037786D"/>
    <w:rsid w:val="00377CBF"/>
    <w:rsid w:val="00377E40"/>
    <w:rsid w:val="00377E57"/>
    <w:rsid w:val="0038045E"/>
    <w:rsid w:val="003808CC"/>
    <w:rsid w:val="003808D3"/>
    <w:rsid w:val="00380A22"/>
    <w:rsid w:val="00380B53"/>
    <w:rsid w:val="00380C7A"/>
    <w:rsid w:val="003814B7"/>
    <w:rsid w:val="003817AC"/>
    <w:rsid w:val="0038182D"/>
    <w:rsid w:val="003819FE"/>
    <w:rsid w:val="00381B7B"/>
    <w:rsid w:val="00382036"/>
    <w:rsid w:val="003823A5"/>
    <w:rsid w:val="0038249B"/>
    <w:rsid w:val="003826DD"/>
    <w:rsid w:val="00382D35"/>
    <w:rsid w:val="00382DF6"/>
    <w:rsid w:val="00382E9F"/>
    <w:rsid w:val="0038304A"/>
    <w:rsid w:val="00383456"/>
    <w:rsid w:val="00383645"/>
    <w:rsid w:val="003836BA"/>
    <w:rsid w:val="00383754"/>
    <w:rsid w:val="00383A51"/>
    <w:rsid w:val="00383E99"/>
    <w:rsid w:val="00383F7D"/>
    <w:rsid w:val="00383FC9"/>
    <w:rsid w:val="00384085"/>
    <w:rsid w:val="0038413E"/>
    <w:rsid w:val="0038418E"/>
    <w:rsid w:val="003849B7"/>
    <w:rsid w:val="00384A81"/>
    <w:rsid w:val="00385023"/>
    <w:rsid w:val="00385263"/>
    <w:rsid w:val="00385550"/>
    <w:rsid w:val="00385759"/>
    <w:rsid w:val="00386111"/>
    <w:rsid w:val="00386B2A"/>
    <w:rsid w:val="00386D0D"/>
    <w:rsid w:val="00386E5E"/>
    <w:rsid w:val="00387205"/>
    <w:rsid w:val="00387277"/>
    <w:rsid w:val="003873DF"/>
    <w:rsid w:val="0038765F"/>
    <w:rsid w:val="00387A4D"/>
    <w:rsid w:val="00387F34"/>
    <w:rsid w:val="00387F8E"/>
    <w:rsid w:val="00390655"/>
    <w:rsid w:val="0039091E"/>
    <w:rsid w:val="00390B16"/>
    <w:rsid w:val="00390DC7"/>
    <w:rsid w:val="00390F35"/>
    <w:rsid w:val="003912BF"/>
    <w:rsid w:val="00391CBC"/>
    <w:rsid w:val="00391DB7"/>
    <w:rsid w:val="00391DCD"/>
    <w:rsid w:val="003920AF"/>
    <w:rsid w:val="00392316"/>
    <w:rsid w:val="00392744"/>
    <w:rsid w:val="003928CF"/>
    <w:rsid w:val="00392B1F"/>
    <w:rsid w:val="00392D2C"/>
    <w:rsid w:val="003930B8"/>
    <w:rsid w:val="00393731"/>
    <w:rsid w:val="00393A83"/>
    <w:rsid w:val="00393AEF"/>
    <w:rsid w:val="0039495B"/>
    <w:rsid w:val="00394A64"/>
    <w:rsid w:val="00394CA1"/>
    <w:rsid w:val="00394DCD"/>
    <w:rsid w:val="00394E13"/>
    <w:rsid w:val="00394E42"/>
    <w:rsid w:val="0039526C"/>
    <w:rsid w:val="003952A3"/>
    <w:rsid w:val="00395924"/>
    <w:rsid w:val="00395B2E"/>
    <w:rsid w:val="00395F01"/>
    <w:rsid w:val="0039632F"/>
    <w:rsid w:val="003963E8"/>
    <w:rsid w:val="00396538"/>
    <w:rsid w:val="003965C9"/>
    <w:rsid w:val="00396807"/>
    <w:rsid w:val="00396922"/>
    <w:rsid w:val="00396B87"/>
    <w:rsid w:val="00396CA5"/>
    <w:rsid w:val="0039720A"/>
    <w:rsid w:val="003972E0"/>
    <w:rsid w:val="00397497"/>
    <w:rsid w:val="003974BE"/>
    <w:rsid w:val="00397AD0"/>
    <w:rsid w:val="00397F4B"/>
    <w:rsid w:val="003A0238"/>
    <w:rsid w:val="003A027A"/>
    <w:rsid w:val="003A04F4"/>
    <w:rsid w:val="003A0868"/>
    <w:rsid w:val="003A0882"/>
    <w:rsid w:val="003A0A0E"/>
    <w:rsid w:val="003A0A12"/>
    <w:rsid w:val="003A14B4"/>
    <w:rsid w:val="003A15BA"/>
    <w:rsid w:val="003A1872"/>
    <w:rsid w:val="003A1A77"/>
    <w:rsid w:val="003A1DF0"/>
    <w:rsid w:val="003A22A9"/>
    <w:rsid w:val="003A236B"/>
    <w:rsid w:val="003A23C2"/>
    <w:rsid w:val="003A2950"/>
    <w:rsid w:val="003A2D08"/>
    <w:rsid w:val="003A3060"/>
    <w:rsid w:val="003A30F0"/>
    <w:rsid w:val="003A3202"/>
    <w:rsid w:val="003A3744"/>
    <w:rsid w:val="003A3786"/>
    <w:rsid w:val="003A3A70"/>
    <w:rsid w:val="003A3C2C"/>
    <w:rsid w:val="003A3FF2"/>
    <w:rsid w:val="003A441C"/>
    <w:rsid w:val="003A444A"/>
    <w:rsid w:val="003A4A34"/>
    <w:rsid w:val="003A52AA"/>
    <w:rsid w:val="003A5438"/>
    <w:rsid w:val="003A5591"/>
    <w:rsid w:val="003A58C8"/>
    <w:rsid w:val="003A59BF"/>
    <w:rsid w:val="003A611F"/>
    <w:rsid w:val="003A65A9"/>
    <w:rsid w:val="003A66AA"/>
    <w:rsid w:val="003A6C5B"/>
    <w:rsid w:val="003A6DC9"/>
    <w:rsid w:val="003A709B"/>
    <w:rsid w:val="003A7111"/>
    <w:rsid w:val="003A75EB"/>
    <w:rsid w:val="003A78B6"/>
    <w:rsid w:val="003B04D9"/>
    <w:rsid w:val="003B04E1"/>
    <w:rsid w:val="003B05A0"/>
    <w:rsid w:val="003B05B4"/>
    <w:rsid w:val="003B05DA"/>
    <w:rsid w:val="003B0A75"/>
    <w:rsid w:val="003B0AC2"/>
    <w:rsid w:val="003B0DEF"/>
    <w:rsid w:val="003B1134"/>
    <w:rsid w:val="003B135E"/>
    <w:rsid w:val="003B148E"/>
    <w:rsid w:val="003B1C0E"/>
    <w:rsid w:val="003B1EB7"/>
    <w:rsid w:val="003B2043"/>
    <w:rsid w:val="003B214A"/>
    <w:rsid w:val="003B2160"/>
    <w:rsid w:val="003B256A"/>
    <w:rsid w:val="003B29D3"/>
    <w:rsid w:val="003B2E8B"/>
    <w:rsid w:val="003B3238"/>
    <w:rsid w:val="003B32F9"/>
    <w:rsid w:val="003B3502"/>
    <w:rsid w:val="003B36DD"/>
    <w:rsid w:val="003B3B53"/>
    <w:rsid w:val="003B3D93"/>
    <w:rsid w:val="003B413B"/>
    <w:rsid w:val="003B4159"/>
    <w:rsid w:val="003B41B1"/>
    <w:rsid w:val="003B43DB"/>
    <w:rsid w:val="003B4458"/>
    <w:rsid w:val="003B4B80"/>
    <w:rsid w:val="003B4B9F"/>
    <w:rsid w:val="003B5A83"/>
    <w:rsid w:val="003B5BD9"/>
    <w:rsid w:val="003B6218"/>
    <w:rsid w:val="003B67DA"/>
    <w:rsid w:val="003B6821"/>
    <w:rsid w:val="003B6B34"/>
    <w:rsid w:val="003B6BCD"/>
    <w:rsid w:val="003B6C96"/>
    <w:rsid w:val="003B6E7C"/>
    <w:rsid w:val="003B6F01"/>
    <w:rsid w:val="003B6FA3"/>
    <w:rsid w:val="003B72BF"/>
    <w:rsid w:val="003B76F4"/>
    <w:rsid w:val="003B779E"/>
    <w:rsid w:val="003B780E"/>
    <w:rsid w:val="003B7882"/>
    <w:rsid w:val="003B7BA5"/>
    <w:rsid w:val="003B7F3A"/>
    <w:rsid w:val="003C0003"/>
    <w:rsid w:val="003C0079"/>
    <w:rsid w:val="003C00DA"/>
    <w:rsid w:val="003C029B"/>
    <w:rsid w:val="003C0768"/>
    <w:rsid w:val="003C08C7"/>
    <w:rsid w:val="003C0C8F"/>
    <w:rsid w:val="003C0EE4"/>
    <w:rsid w:val="003C12D0"/>
    <w:rsid w:val="003C1358"/>
    <w:rsid w:val="003C158B"/>
    <w:rsid w:val="003C1A1B"/>
    <w:rsid w:val="003C233B"/>
    <w:rsid w:val="003C2393"/>
    <w:rsid w:val="003C23ED"/>
    <w:rsid w:val="003C24C3"/>
    <w:rsid w:val="003C27D1"/>
    <w:rsid w:val="003C2842"/>
    <w:rsid w:val="003C2C4B"/>
    <w:rsid w:val="003C2D23"/>
    <w:rsid w:val="003C2DEE"/>
    <w:rsid w:val="003C31B2"/>
    <w:rsid w:val="003C3898"/>
    <w:rsid w:val="003C3C25"/>
    <w:rsid w:val="003C3D4C"/>
    <w:rsid w:val="003C3DE3"/>
    <w:rsid w:val="003C3EAA"/>
    <w:rsid w:val="003C408A"/>
    <w:rsid w:val="003C415D"/>
    <w:rsid w:val="003C449D"/>
    <w:rsid w:val="003C450D"/>
    <w:rsid w:val="003C45F0"/>
    <w:rsid w:val="003C5414"/>
    <w:rsid w:val="003C568C"/>
    <w:rsid w:val="003C58AC"/>
    <w:rsid w:val="003C591B"/>
    <w:rsid w:val="003C594C"/>
    <w:rsid w:val="003C5ECC"/>
    <w:rsid w:val="003C5F01"/>
    <w:rsid w:val="003C611F"/>
    <w:rsid w:val="003C69C7"/>
    <w:rsid w:val="003C6BA4"/>
    <w:rsid w:val="003C7473"/>
    <w:rsid w:val="003C75E5"/>
    <w:rsid w:val="003C796E"/>
    <w:rsid w:val="003C7A77"/>
    <w:rsid w:val="003C7AF6"/>
    <w:rsid w:val="003C7BE5"/>
    <w:rsid w:val="003C7DAB"/>
    <w:rsid w:val="003C7F6F"/>
    <w:rsid w:val="003D028A"/>
    <w:rsid w:val="003D0455"/>
    <w:rsid w:val="003D0570"/>
    <w:rsid w:val="003D0A35"/>
    <w:rsid w:val="003D0ACC"/>
    <w:rsid w:val="003D14E5"/>
    <w:rsid w:val="003D1501"/>
    <w:rsid w:val="003D154D"/>
    <w:rsid w:val="003D165D"/>
    <w:rsid w:val="003D1922"/>
    <w:rsid w:val="003D1E3B"/>
    <w:rsid w:val="003D24F2"/>
    <w:rsid w:val="003D2694"/>
    <w:rsid w:val="003D2729"/>
    <w:rsid w:val="003D2895"/>
    <w:rsid w:val="003D2C15"/>
    <w:rsid w:val="003D2D96"/>
    <w:rsid w:val="003D2DD1"/>
    <w:rsid w:val="003D2E9B"/>
    <w:rsid w:val="003D2F12"/>
    <w:rsid w:val="003D3194"/>
    <w:rsid w:val="003D3263"/>
    <w:rsid w:val="003D3435"/>
    <w:rsid w:val="003D3B02"/>
    <w:rsid w:val="003D47D7"/>
    <w:rsid w:val="003D4873"/>
    <w:rsid w:val="003D4E5B"/>
    <w:rsid w:val="003D4F29"/>
    <w:rsid w:val="003D4F7B"/>
    <w:rsid w:val="003D4FC1"/>
    <w:rsid w:val="003D54CA"/>
    <w:rsid w:val="003D587D"/>
    <w:rsid w:val="003D5A57"/>
    <w:rsid w:val="003D5B7F"/>
    <w:rsid w:val="003D5DD6"/>
    <w:rsid w:val="003D6255"/>
    <w:rsid w:val="003D6767"/>
    <w:rsid w:val="003D68E1"/>
    <w:rsid w:val="003D6E79"/>
    <w:rsid w:val="003D727F"/>
    <w:rsid w:val="003D74A2"/>
    <w:rsid w:val="003D7D48"/>
    <w:rsid w:val="003E0142"/>
    <w:rsid w:val="003E0211"/>
    <w:rsid w:val="003E0720"/>
    <w:rsid w:val="003E084E"/>
    <w:rsid w:val="003E0E0F"/>
    <w:rsid w:val="003E13B2"/>
    <w:rsid w:val="003E14ED"/>
    <w:rsid w:val="003E179F"/>
    <w:rsid w:val="003E17F1"/>
    <w:rsid w:val="003E1952"/>
    <w:rsid w:val="003E1C78"/>
    <w:rsid w:val="003E1CE6"/>
    <w:rsid w:val="003E1D05"/>
    <w:rsid w:val="003E2447"/>
    <w:rsid w:val="003E26B2"/>
    <w:rsid w:val="003E26C4"/>
    <w:rsid w:val="003E2817"/>
    <w:rsid w:val="003E2A4B"/>
    <w:rsid w:val="003E2ACC"/>
    <w:rsid w:val="003E2DAB"/>
    <w:rsid w:val="003E34FB"/>
    <w:rsid w:val="003E3523"/>
    <w:rsid w:val="003E36E8"/>
    <w:rsid w:val="003E382F"/>
    <w:rsid w:val="003E3968"/>
    <w:rsid w:val="003E3E41"/>
    <w:rsid w:val="003E457A"/>
    <w:rsid w:val="003E4B34"/>
    <w:rsid w:val="003E4CCC"/>
    <w:rsid w:val="003E516C"/>
    <w:rsid w:val="003E520E"/>
    <w:rsid w:val="003E5313"/>
    <w:rsid w:val="003E53DB"/>
    <w:rsid w:val="003E555F"/>
    <w:rsid w:val="003E5675"/>
    <w:rsid w:val="003E56D3"/>
    <w:rsid w:val="003E5847"/>
    <w:rsid w:val="003E5A47"/>
    <w:rsid w:val="003E6545"/>
    <w:rsid w:val="003E6727"/>
    <w:rsid w:val="003E681E"/>
    <w:rsid w:val="003E6DD0"/>
    <w:rsid w:val="003E70AC"/>
    <w:rsid w:val="003E7277"/>
    <w:rsid w:val="003E74AF"/>
    <w:rsid w:val="003E76C9"/>
    <w:rsid w:val="003E7807"/>
    <w:rsid w:val="003E7C11"/>
    <w:rsid w:val="003E7FCA"/>
    <w:rsid w:val="003E7FCF"/>
    <w:rsid w:val="003F0053"/>
    <w:rsid w:val="003F03A9"/>
    <w:rsid w:val="003F0502"/>
    <w:rsid w:val="003F0C9C"/>
    <w:rsid w:val="003F0E09"/>
    <w:rsid w:val="003F171D"/>
    <w:rsid w:val="003F1782"/>
    <w:rsid w:val="003F1E20"/>
    <w:rsid w:val="003F1F12"/>
    <w:rsid w:val="003F26F5"/>
    <w:rsid w:val="003F2BAD"/>
    <w:rsid w:val="003F31F6"/>
    <w:rsid w:val="003F31F8"/>
    <w:rsid w:val="003F3301"/>
    <w:rsid w:val="003F3432"/>
    <w:rsid w:val="003F3EE8"/>
    <w:rsid w:val="003F44B6"/>
    <w:rsid w:val="003F4722"/>
    <w:rsid w:val="003F5087"/>
    <w:rsid w:val="003F5221"/>
    <w:rsid w:val="003F5500"/>
    <w:rsid w:val="003F5E9D"/>
    <w:rsid w:val="003F70DC"/>
    <w:rsid w:val="003F7157"/>
    <w:rsid w:val="003F7180"/>
    <w:rsid w:val="003F728C"/>
    <w:rsid w:val="003F7548"/>
    <w:rsid w:val="003F7823"/>
    <w:rsid w:val="003F7E3C"/>
    <w:rsid w:val="00400098"/>
    <w:rsid w:val="004000B0"/>
    <w:rsid w:val="00400125"/>
    <w:rsid w:val="00400670"/>
    <w:rsid w:val="00400830"/>
    <w:rsid w:val="00400AAB"/>
    <w:rsid w:val="00400CB7"/>
    <w:rsid w:val="00400EE1"/>
    <w:rsid w:val="00401085"/>
    <w:rsid w:val="00401324"/>
    <w:rsid w:val="00401595"/>
    <w:rsid w:val="00401725"/>
    <w:rsid w:val="004017F1"/>
    <w:rsid w:val="00402081"/>
    <w:rsid w:val="004025A4"/>
    <w:rsid w:val="00402753"/>
    <w:rsid w:val="00402CAA"/>
    <w:rsid w:val="00402FF1"/>
    <w:rsid w:val="0040309E"/>
    <w:rsid w:val="004035F4"/>
    <w:rsid w:val="0040366D"/>
    <w:rsid w:val="00403915"/>
    <w:rsid w:val="00404098"/>
    <w:rsid w:val="0040433E"/>
    <w:rsid w:val="00404614"/>
    <w:rsid w:val="00404760"/>
    <w:rsid w:val="00404E1C"/>
    <w:rsid w:val="00404FCF"/>
    <w:rsid w:val="00405829"/>
    <w:rsid w:val="00405B03"/>
    <w:rsid w:val="00405D45"/>
    <w:rsid w:val="00406BD0"/>
    <w:rsid w:val="004074BA"/>
    <w:rsid w:val="004074EE"/>
    <w:rsid w:val="00407909"/>
    <w:rsid w:val="00407FE0"/>
    <w:rsid w:val="0041032E"/>
    <w:rsid w:val="0041040E"/>
    <w:rsid w:val="0041047A"/>
    <w:rsid w:val="004104B9"/>
    <w:rsid w:val="0041058F"/>
    <w:rsid w:val="00410B0E"/>
    <w:rsid w:val="0041142B"/>
    <w:rsid w:val="0041142C"/>
    <w:rsid w:val="0041173E"/>
    <w:rsid w:val="00412004"/>
    <w:rsid w:val="0041249F"/>
    <w:rsid w:val="004125EA"/>
    <w:rsid w:val="0041262D"/>
    <w:rsid w:val="004128FF"/>
    <w:rsid w:val="00412940"/>
    <w:rsid w:val="004136BD"/>
    <w:rsid w:val="004139CF"/>
    <w:rsid w:val="00413D8E"/>
    <w:rsid w:val="00413D9B"/>
    <w:rsid w:val="00413F89"/>
    <w:rsid w:val="00414085"/>
    <w:rsid w:val="0041426A"/>
    <w:rsid w:val="00414336"/>
    <w:rsid w:val="0041471E"/>
    <w:rsid w:val="00414890"/>
    <w:rsid w:val="00414C02"/>
    <w:rsid w:val="004150B9"/>
    <w:rsid w:val="0041513C"/>
    <w:rsid w:val="00415ED2"/>
    <w:rsid w:val="00415EEA"/>
    <w:rsid w:val="00415F16"/>
    <w:rsid w:val="004162D1"/>
    <w:rsid w:val="00417835"/>
    <w:rsid w:val="00417AD7"/>
    <w:rsid w:val="00417CC7"/>
    <w:rsid w:val="00417D6E"/>
    <w:rsid w:val="004204DC"/>
    <w:rsid w:val="0042084C"/>
    <w:rsid w:val="00420DBF"/>
    <w:rsid w:val="00420F54"/>
    <w:rsid w:val="0042100F"/>
    <w:rsid w:val="004212D9"/>
    <w:rsid w:val="004215D1"/>
    <w:rsid w:val="004216FD"/>
    <w:rsid w:val="00421905"/>
    <w:rsid w:val="004219C9"/>
    <w:rsid w:val="00421E74"/>
    <w:rsid w:val="00422098"/>
    <w:rsid w:val="004229B5"/>
    <w:rsid w:val="00422B08"/>
    <w:rsid w:val="00422BC7"/>
    <w:rsid w:val="00422CF6"/>
    <w:rsid w:val="00422D5F"/>
    <w:rsid w:val="00423032"/>
    <w:rsid w:val="0042306C"/>
    <w:rsid w:val="00423622"/>
    <w:rsid w:val="00423BE3"/>
    <w:rsid w:val="00423EFC"/>
    <w:rsid w:val="00423FAF"/>
    <w:rsid w:val="00424114"/>
    <w:rsid w:val="0042413E"/>
    <w:rsid w:val="004244EB"/>
    <w:rsid w:val="004247A0"/>
    <w:rsid w:val="00424833"/>
    <w:rsid w:val="004249E5"/>
    <w:rsid w:val="00424BC6"/>
    <w:rsid w:val="00425521"/>
    <w:rsid w:val="004256CD"/>
    <w:rsid w:val="004259C0"/>
    <w:rsid w:val="00425DD5"/>
    <w:rsid w:val="00426423"/>
    <w:rsid w:val="0042666C"/>
    <w:rsid w:val="004267FA"/>
    <w:rsid w:val="004269FF"/>
    <w:rsid w:val="00426FEA"/>
    <w:rsid w:val="004270C5"/>
    <w:rsid w:val="00427667"/>
    <w:rsid w:val="0042770C"/>
    <w:rsid w:val="0042792D"/>
    <w:rsid w:val="004279AD"/>
    <w:rsid w:val="004279CC"/>
    <w:rsid w:val="00427BE7"/>
    <w:rsid w:val="00427CAF"/>
    <w:rsid w:val="00427E31"/>
    <w:rsid w:val="004301E6"/>
    <w:rsid w:val="00430325"/>
    <w:rsid w:val="0043034F"/>
    <w:rsid w:val="004305E9"/>
    <w:rsid w:val="004307CB"/>
    <w:rsid w:val="00430AA9"/>
    <w:rsid w:val="00430D6F"/>
    <w:rsid w:val="00430DA6"/>
    <w:rsid w:val="004315DE"/>
    <w:rsid w:val="004316CD"/>
    <w:rsid w:val="004316DA"/>
    <w:rsid w:val="00431B02"/>
    <w:rsid w:val="00431DCA"/>
    <w:rsid w:val="004321CA"/>
    <w:rsid w:val="00432850"/>
    <w:rsid w:val="00432F20"/>
    <w:rsid w:val="0043352C"/>
    <w:rsid w:val="00433554"/>
    <w:rsid w:val="0043379A"/>
    <w:rsid w:val="00433C07"/>
    <w:rsid w:val="00433C77"/>
    <w:rsid w:val="00434783"/>
    <w:rsid w:val="004348AD"/>
    <w:rsid w:val="004348D2"/>
    <w:rsid w:val="00434C20"/>
    <w:rsid w:val="004352B1"/>
    <w:rsid w:val="00435320"/>
    <w:rsid w:val="004353AE"/>
    <w:rsid w:val="0043547A"/>
    <w:rsid w:val="004355F0"/>
    <w:rsid w:val="00435944"/>
    <w:rsid w:val="0043654E"/>
    <w:rsid w:val="00436A23"/>
    <w:rsid w:val="00437306"/>
    <w:rsid w:val="00437580"/>
    <w:rsid w:val="004376C4"/>
    <w:rsid w:val="00437AE1"/>
    <w:rsid w:val="00437B10"/>
    <w:rsid w:val="00437E70"/>
    <w:rsid w:val="004401ED"/>
    <w:rsid w:val="004402E4"/>
    <w:rsid w:val="00440543"/>
    <w:rsid w:val="00440E78"/>
    <w:rsid w:val="004419F4"/>
    <w:rsid w:val="00441B09"/>
    <w:rsid w:val="0044229C"/>
    <w:rsid w:val="004422E0"/>
    <w:rsid w:val="00442329"/>
    <w:rsid w:val="00442421"/>
    <w:rsid w:val="004425BD"/>
    <w:rsid w:val="00442C6C"/>
    <w:rsid w:val="00442F6E"/>
    <w:rsid w:val="00443000"/>
    <w:rsid w:val="004431CF"/>
    <w:rsid w:val="004436A9"/>
    <w:rsid w:val="004437E0"/>
    <w:rsid w:val="0044474D"/>
    <w:rsid w:val="00444D82"/>
    <w:rsid w:val="00444DE3"/>
    <w:rsid w:val="00444E5B"/>
    <w:rsid w:val="004450E8"/>
    <w:rsid w:val="004453A2"/>
    <w:rsid w:val="004455DE"/>
    <w:rsid w:val="004456DC"/>
    <w:rsid w:val="0044576D"/>
    <w:rsid w:val="00446246"/>
    <w:rsid w:val="00446370"/>
    <w:rsid w:val="004467F2"/>
    <w:rsid w:val="00446B0D"/>
    <w:rsid w:val="00446B86"/>
    <w:rsid w:val="0044704B"/>
    <w:rsid w:val="004471E2"/>
    <w:rsid w:val="00447B52"/>
    <w:rsid w:val="00447D6B"/>
    <w:rsid w:val="004507FA"/>
    <w:rsid w:val="00450A86"/>
    <w:rsid w:val="004510F4"/>
    <w:rsid w:val="00451206"/>
    <w:rsid w:val="00451349"/>
    <w:rsid w:val="004514B5"/>
    <w:rsid w:val="00451C0C"/>
    <w:rsid w:val="00451CF8"/>
    <w:rsid w:val="00451F2D"/>
    <w:rsid w:val="00452280"/>
    <w:rsid w:val="00452536"/>
    <w:rsid w:val="0045255B"/>
    <w:rsid w:val="00452AD3"/>
    <w:rsid w:val="00452C89"/>
    <w:rsid w:val="0045308D"/>
    <w:rsid w:val="0045322C"/>
    <w:rsid w:val="00453CBA"/>
    <w:rsid w:val="00453E6F"/>
    <w:rsid w:val="00453F42"/>
    <w:rsid w:val="00453FD3"/>
    <w:rsid w:val="004542C0"/>
    <w:rsid w:val="0045436E"/>
    <w:rsid w:val="00454607"/>
    <w:rsid w:val="00454881"/>
    <w:rsid w:val="00454B08"/>
    <w:rsid w:val="00455362"/>
    <w:rsid w:val="00455476"/>
    <w:rsid w:val="0045550A"/>
    <w:rsid w:val="004555AE"/>
    <w:rsid w:val="004558A8"/>
    <w:rsid w:val="004558A9"/>
    <w:rsid w:val="00455BA1"/>
    <w:rsid w:val="00455E47"/>
    <w:rsid w:val="00455FB8"/>
    <w:rsid w:val="00456028"/>
    <w:rsid w:val="00456183"/>
    <w:rsid w:val="004566C0"/>
    <w:rsid w:val="00456742"/>
    <w:rsid w:val="00456E0E"/>
    <w:rsid w:val="004575A9"/>
    <w:rsid w:val="004579CA"/>
    <w:rsid w:val="00457ABD"/>
    <w:rsid w:val="00457B88"/>
    <w:rsid w:val="00460257"/>
    <w:rsid w:val="00460840"/>
    <w:rsid w:val="00460CDC"/>
    <w:rsid w:val="00460F05"/>
    <w:rsid w:val="00460FC8"/>
    <w:rsid w:val="0046102A"/>
    <w:rsid w:val="0046112B"/>
    <w:rsid w:val="004615E9"/>
    <w:rsid w:val="00461713"/>
    <w:rsid w:val="00461BF1"/>
    <w:rsid w:val="00461CB0"/>
    <w:rsid w:val="00461D16"/>
    <w:rsid w:val="00461D69"/>
    <w:rsid w:val="004625A2"/>
    <w:rsid w:val="00462760"/>
    <w:rsid w:val="004628E5"/>
    <w:rsid w:val="00462DD3"/>
    <w:rsid w:val="0046308F"/>
    <w:rsid w:val="004632F7"/>
    <w:rsid w:val="00463345"/>
    <w:rsid w:val="00463644"/>
    <w:rsid w:val="00463789"/>
    <w:rsid w:val="00463E24"/>
    <w:rsid w:val="00463FC9"/>
    <w:rsid w:val="00464184"/>
    <w:rsid w:val="004644A2"/>
    <w:rsid w:val="00464D73"/>
    <w:rsid w:val="00464EBE"/>
    <w:rsid w:val="00464F06"/>
    <w:rsid w:val="00465012"/>
    <w:rsid w:val="0046504C"/>
    <w:rsid w:val="004655B8"/>
    <w:rsid w:val="0046584B"/>
    <w:rsid w:val="0046588B"/>
    <w:rsid w:val="00465951"/>
    <w:rsid w:val="00465BF6"/>
    <w:rsid w:val="00465CEF"/>
    <w:rsid w:val="00465CF0"/>
    <w:rsid w:val="00465D2F"/>
    <w:rsid w:val="004662DD"/>
    <w:rsid w:val="00466336"/>
    <w:rsid w:val="00466996"/>
    <w:rsid w:val="00467041"/>
    <w:rsid w:val="00467528"/>
    <w:rsid w:val="00467A9C"/>
    <w:rsid w:val="00467BAC"/>
    <w:rsid w:val="00467D53"/>
    <w:rsid w:val="00467ECE"/>
    <w:rsid w:val="00467F6E"/>
    <w:rsid w:val="00467F71"/>
    <w:rsid w:val="004700A0"/>
    <w:rsid w:val="0047012A"/>
    <w:rsid w:val="0047031D"/>
    <w:rsid w:val="00470D67"/>
    <w:rsid w:val="0047101D"/>
    <w:rsid w:val="0047103D"/>
    <w:rsid w:val="00471383"/>
    <w:rsid w:val="00471515"/>
    <w:rsid w:val="00471DB6"/>
    <w:rsid w:val="00471DC5"/>
    <w:rsid w:val="00471E14"/>
    <w:rsid w:val="0047274D"/>
    <w:rsid w:val="00472C00"/>
    <w:rsid w:val="00472F28"/>
    <w:rsid w:val="004730BF"/>
    <w:rsid w:val="004732DC"/>
    <w:rsid w:val="004733FE"/>
    <w:rsid w:val="00473538"/>
    <w:rsid w:val="0047376B"/>
    <w:rsid w:val="00473913"/>
    <w:rsid w:val="00473F85"/>
    <w:rsid w:val="004744CA"/>
    <w:rsid w:val="0047461D"/>
    <w:rsid w:val="00474705"/>
    <w:rsid w:val="00474E2E"/>
    <w:rsid w:val="0047544F"/>
    <w:rsid w:val="00475A09"/>
    <w:rsid w:val="00475CC3"/>
    <w:rsid w:val="00475E77"/>
    <w:rsid w:val="00475F10"/>
    <w:rsid w:val="0047670B"/>
    <w:rsid w:val="004767EB"/>
    <w:rsid w:val="00476817"/>
    <w:rsid w:val="00476D2E"/>
    <w:rsid w:val="0047713F"/>
    <w:rsid w:val="0047723C"/>
    <w:rsid w:val="00477635"/>
    <w:rsid w:val="00477AB5"/>
    <w:rsid w:val="0047FEB8"/>
    <w:rsid w:val="004804BF"/>
    <w:rsid w:val="004808EC"/>
    <w:rsid w:val="00480D4E"/>
    <w:rsid w:val="00481294"/>
    <w:rsid w:val="004814C6"/>
    <w:rsid w:val="00481633"/>
    <w:rsid w:val="004818E7"/>
    <w:rsid w:val="00481E0A"/>
    <w:rsid w:val="00482021"/>
    <w:rsid w:val="00482067"/>
    <w:rsid w:val="004820F7"/>
    <w:rsid w:val="004825A8"/>
    <w:rsid w:val="00482645"/>
    <w:rsid w:val="00482DE1"/>
    <w:rsid w:val="004830F4"/>
    <w:rsid w:val="00483407"/>
    <w:rsid w:val="0048370D"/>
    <w:rsid w:val="00483868"/>
    <w:rsid w:val="004838A0"/>
    <w:rsid w:val="00483A87"/>
    <w:rsid w:val="00483B66"/>
    <w:rsid w:val="00483B68"/>
    <w:rsid w:val="0048405C"/>
    <w:rsid w:val="00484128"/>
    <w:rsid w:val="00484266"/>
    <w:rsid w:val="00484A1A"/>
    <w:rsid w:val="00484DDD"/>
    <w:rsid w:val="0048528C"/>
    <w:rsid w:val="004852D8"/>
    <w:rsid w:val="004853C1"/>
    <w:rsid w:val="00485452"/>
    <w:rsid w:val="0048558B"/>
    <w:rsid w:val="00485AB8"/>
    <w:rsid w:val="00485AD5"/>
    <w:rsid w:val="00485EFF"/>
    <w:rsid w:val="00485F9D"/>
    <w:rsid w:val="004864DC"/>
    <w:rsid w:val="00486AE5"/>
    <w:rsid w:val="00486CE7"/>
    <w:rsid w:val="0048704C"/>
    <w:rsid w:val="004873B4"/>
    <w:rsid w:val="00487809"/>
    <w:rsid w:val="00487890"/>
    <w:rsid w:val="00487AEE"/>
    <w:rsid w:val="00490425"/>
    <w:rsid w:val="0049062B"/>
    <w:rsid w:val="00490C3B"/>
    <w:rsid w:val="00490CCA"/>
    <w:rsid w:val="0049104C"/>
    <w:rsid w:val="004910BC"/>
    <w:rsid w:val="004911D9"/>
    <w:rsid w:val="0049123A"/>
    <w:rsid w:val="004914D3"/>
    <w:rsid w:val="00491546"/>
    <w:rsid w:val="00491602"/>
    <w:rsid w:val="00491645"/>
    <w:rsid w:val="00491855"/>
    <w:rsid w:val="0049187B"/>
    <w:rsid w:val="00491BEA"/>
    <w:rsid w:val="00492070"/>
    <w:rsid w:val="0049217E"/>
    <w:rsid w:val="004923B3"/>
    <w:rsid w:val="004924FB"/>
    <w:rsid w:val="004927EF"/>
    <w:rsid w:val="0049287C"/>
    <w:rsid w:val="00492ABE"/>
    <w:rsid w:val="00493008"/>
    <w:rsid w:val="00493010"/>
    <w:rsid w:val="00493182"/>
    <w:rsid w:val="00493411"/>
    <w:rsid w:val="004934C9"/>
    <w:rsid w:val="00493534"/>
    <w:rsid w:val="00493D60"/>
    <w:rsid w:val="00493D91"/>
    <w:rsid w:val="00493FF5"/>
    <w:rsid w:val="00494049"/>
    <w:rsid w:val="00494101"/>
    <w:rsid w:val="0049417C"/>
    <w:rsid w:val="0049426A"/>
    <w:rsid w:val="004942F1"/>
    <w:rsid w:val="004942FB"/>
    <w:rsid w:val="004943FD"/>
    <w:rsid w:val="00495093"/>
    <w:rsid w:val="0049587B"/>
    <w:rsid w:val="00495AB2"/>
    <w:rsid w:val="00495D7F"/>
    <w:rsid w:val="00496084"/>
    <w:rsid w:val="00496846"/>
    <w:rsid w:val="00496E10"/>
    <w:rsid w:val="004971FC"/>
    <w:rsid w:val="00497268"/>
    <w:rsid w:val="00497383"/>
    <w:rsid w:val="004977AD"/>
    <w:rsid w:val="00497BD7"/>
    <w:rsid w:val="00497F0A"/>
    <w:rsid w:val="004A017B"/>
    <w:rsid w:val="004A01BD"/>
    <w:rsid w:val="004A0239"/>
    <w:rsid w:val="004A0765"/>
    <w:rsid w:val="004A0C50"/>
    <w:rsid w:val="004A0D09"/>
    <w:rsid w:val="004A0EA4"/>
    <w:rsid w:val="004A122C"/>
    <w:rsid w:val="004A1565"/>
    <w:rsid w:val="004A17B9"/>
    <w:rsid w:val="004A19C7"/>
    <w:rsid w:val="004A1A5B"/>
    <w:rsid w:val="004A1D66"/>
    <w:rsid w:val="004A1D69"/>
    <w:rsid w:val="004A21BB"/>
    <w:rsid w:val="004A243A"/>
    <w:rsid w:val="004A24FB"/>
    <w:rsid w:val="004A2BBD"/>
    <w:rsid w:val="004A3127"/>
    <w:rsid w:val="004A3173"/>
    <w:rsid w:val="004A3319"/>
    <w:rsid w:val="004A3889"/>
    <w:rsid w:val="004A38B9"/>
    <w:rsid w:val="004A3A0C"/>
    <w:rsid w:val="004A3CEA"/>
    <w:rsid w:val="004A41FF"/>
    <w:rsid w:val="004A4256"/>
    <w:rsid w:val="004A4421"/>
    <w:rsid w:val="004A449D"/>
    <w:rsid w:val="004A4B88"/>
    <w:rsid w:val="004A4E1B"/>
    <w:rsid w:val="004A5188"/>
    <w:rsid w:val="004A5432"/>
    <w:rsid w:val="004A5526"/>
    <w:rsid w:val="004A55C3"/>
    <w:rsid w:val="004A56B9"/>
    <w:rsid w:val="004A573D"/>
    <w:rsid w:val="004A609A"/>
    <w:rsid w:val="004A6217"/>
    <w:rsid w:val="004A6258"/>
    <w:rsid w:val="004A6342"/>
    <w:rsid w:val="004A6345"/>
    <w:rsid w:val="004A6787"/>
    <w:rsid w:val="004A6834"/>
    <w:rsid w:val="004A6D78"/>
    <w:rsid w:val="004A6DBE"/>
    <w:rsid w:val="004A6FC9"/>
    <w:rsid w:val="004A7217"/>
    <w:rsid w:val="004A73E1"/>
    <w:rsid w:val="004A75CA"/>
    <w:rsid w:val="004A75EB"/>
    <w:rsid w:val="004A77F2"/>
    <w:rsid w:val="004A7913"/>
    <w:rsid w:val="004A7B54"/>
    <w:rsid w:val="004A7C88"/>
    <w:rsid w:val="004A7F9E"/>
    <w:rsid w:val="004B025E"/>
    <w:rsid w:val="004B077D"/>
    <w:rsid w:val="004B085D"/>
    <w:rsid w:val="004B0CD3"/>
    <w:rsid w:val="004B105E"/>
    <w:rsid w:val="004B13AF"/>
    <w:rsid w:val="004B144C"/>
    <w:rsid w:val="004B14CD"/>
    <w:rsid w:val="004B1849"/>
    <w:rsid w:val="004B1B13"/>
    <w:rsid w:val="004B1ED8"/>
    <w:rsid w:val="004B20C0"/>
    <w:rsid w:val="004B21D7"/>
    <w:rsid w:val="004B224D"/>
    <w:rsid w:val="004B227D"/>
    <w:rsid w:val="004B22F8"/>
    <w:rsid w:val="004B264F"/>
    <w:rsid w:val="004B2FD4"/>
    <w:rsid w:val="004B327A"/>
    <w:rsid w:val="004B32F0"/>
    <w:rsid w:val="004B35D6"/>
    <w:rsid w:val="004B4255"/>
    <w:rsid w:val="004B432F"/>
    <w:rsid w:val="004B4500"/>
    <w:rsid w:val="004B4A04"/>
    <w:rsid w:val="004B4B98"/>
    <w:rsid w:val="004B4D11"/>
    <w:rsid w:val="004B4E80"/>
    <w:rsid w:val="004B4F46"/>
    <w:rsid w:val="004B4FA7"/>
    <w:rsid w:val="004B58DF"/>
    <w:rsid w:val="004B5E30"/>
    <w:rsid w:val="004B65D3"/>
    <w:rsid w:val="004B6AE7"/>
    <w:rsid w:val="004B6B31"/>
    <w:rsid w:val="004B6C9C"/>
    <w:rsid w:val="004B6DE7"/>
    <w:rsid w:val="004B6EA7"/>
    <w:rsid w:val="004B6FA2"/>
    <w:rsid w:val="004B71BD"/>
    <w:rsid w:val="004B73EE"/>
    <w:rsid w:val="004B7405"/>
    <w:rsid w:val="004B77D8"/>
    <w:rsid w:val="004B780F"/>
    <w:rsid w:val="004B7A7A"/>
    <w:rsid w:val="004B7AC4"/>
    <w:rsid w:val="004B7F1D"/>
    <w:rsid w:val="004C0092"/>
    <w:rsid w:val="004C024C"/>
    <w:rsid w:val="004C0667"/>
    <w:rsid w:val="004C0C58"/>
    <w:rsid w:val="004C0D2F"/>
    <w:rsid w:val="004C0E66"/>
    <w:rsid w:val="004C1371"/>
    <w:rsid w:val="004C19E4"/>
    <w:rsid w:val="004C1AAB"/>
    <w:rsid w:val="004C1C2D"/>
    <w:rsid w:val="004C218B"/>
    <w:rsid w:val="004C218D"/>
    <w:rsid w:val="004C25AE"/>
    <w:rsid w:val="004C2CAB"/>
    <w:rsid w:val="004C2D6B"/>
    <w:rsid w:val="004C2D7A"/>
    <w:rsid w:val="004C31F1"/>
    <w:rsid w:val="004C32F4"/>
    <w:rsid w:val="004C3A8B"/>
    <w:rsid w:val="004C3AD5"/>
    <w:rsid w:val="004C3BB2"/>
    <w:rsid w:val="004C3DAE"/>
    <w:rsid w:val="004C3F01"/>
    <w:rsid w:val="004C3F84"/>
    <w:rsid w:val="004C442C"/>
    <w:rsid w:val="004C47DA"/>
    <w:rsid w:val="004C48E5"/>
    <w:rsid w:val="004C49F7"/>
    <w:rsid w:val="004C4B42"/>
    <w:rsid w:val="004C53AD"/>
    <w:rsid w:val="004C5658"/>
    <w:rsid w:val="004C571D"/>
    <w:rsid w:val="004C57D9"/>
    <w:rsid w:val="004C595B"/>
    <w:rsid w:val="004C5D24"/>
    <w:rsid w:val="004C5DFE"/>
    <w:rsid w:val="004C5E1A"/>
    <w:rsid w:val="004C600D"/>
    <w:rsid w:val="004C620F"/>
    <w:rsid w:val="004C6718"/>
    <w:rsid w:val="004C6920"/>
    <w:rsid w:val="004C6E93"/>
    <w:rsid w:val="004C7132"/>
    <w:rsid w:val="004C76BC"/>
    <w:rsid w:val="004C7797"/>
    <w:rsid w:val="004C78B1"/>
    <w:rsid w:val="004C7CDD"/>
    <w:rsid w:val="004C7F93"/>
    <w:rsid w:val="004D01A5"/>
    <w:rsid w:val="004D039D"/>
    <w:rsid w:val="004D041A"/>
    <w:rsid w:val="004D0576"/>
    <w:rsid w:val="004D0813"/>
    <w:rsid w:val="004D0A50"/>
    <w:rsid w:val="004D0C05"/>
    <w:rsid w:val="004D0D80"/>
    <w:rsid w:val="004D1652"/>
    <w:rsid w:val="004D1666"/>
    <w:rsid w:val="004D16F7"/>
    <w:rsid w:val="004D1721"/>
    <w:rsid w:val="004D192C"/>
    <w:rsid w:val="004D1946"/>
    <w:rsid w:val="004D1AA2"/>
    <w:rsid w:val="004D1ABD"/>
    <w:rsid w:val="004D1DEA"/>
    <w:rsid w:val="004D1F60"/>
    <w:rsid w:val="004D2626"/>
    <w:rsid w:val="004D27F3"/>
    <w:rsid w:val="004D2C78"/>
    <w:rsid w:val="004D2E53"/>
    <w:rsid w:val="004D2ED5"/>
    <w:rsid w:val="004D2FAB"/>
    <w:rsid w:val="004D3E36"/>
    <w:rsid w:val="004D41E6"/>
    <w:rsid w:val="004D43BC"/>
    <w:rsid w:val="004D4586"/>
    <w:rsid w:val="004D45A5"/>
    <w:rsid w:val="004D466D"/>
    <w:rsid w:val="004D4682"/>
    <w:rsid w:val="004D4690"/>
    <w:rsid w:val="004D489A"/>
    <w:rsid w:val="004D48DD"/>
    <w:rsid w:val="004D4B5A"/>
    <w:rsid w:val="004D4C93"/>
    <w:rsid w:val="004D4C9C"/>
    <w:rsid w:val="004D4FA2"/>
    <w:rsid w:val="004D5094"/>
    <w:rsid w:val="004D50D1"/>
    <w:rsid w:val="004D5265"/>
    <w:rsid w:val="004D54A5"/>
    <w:rsid w:val="004D5AAE"/>
    <w:rsid w:val="004D5E0A"/>
    <w:rsid w:val="004D6591"/>
    <w:rsid w:val="004D66BE"/>
    <w:rsid w:val="004D67F6"/>
    <w:rsid w:val="004D69C0"/>
    <w:rsid w:val="004D6BB1"/>
    <w:rsid w:val="004D6CE1"/>
    <w:rsid w:val="004D6D63"/>
    <w:rsid w:val="004D7082"/>
    <w:rsid w:val="004D734C"/>
    <w:rsid w:val="004D7656"/>
    <w:rsid w:val="004D78AF"/>
    <w:rsid w:val="004D7932"/>
    <w:rsid w:val="004D7A10"/>
    <w:rsid w:val="004D7A14"/>
    <w:rsid w:val="004E004D"/>
    <w:rsid w:val="004E01C8"/>
    <w:rsid w:val="004E02F2"/>
    <w:rsid w:val="004E0448"/>
    <w:rsid w:val="004E085C"/>
    <w:rsid w:val="004E0A78"/>
    <w:rsid w:val="004E0AEA"/>
    <w:rsid w:val="004E0CF6"/>
    <w:rsid w:val="004E0E65"/>
    <w:rsid w:val="004E0E75"/>
    <w:rsid w:val="004E0EE6"/>
    <w:rsid w:val="004E115A"/>
    <w:rsid w:val="004E116B"/>
    <w:rsid w:val="004E14BA"/>
    <w:rsid w:val="004E164B"/>
    <w:rsid w:val="004E1A3B"/>
    <w:rsid w:val="004E1A84"/>
    <w:rsid w:val="004E1B88"/>
    <w:rsid w:val="004E1EAA"/>
    <w:rsid w:val="004E1F15"/>
    <w:rsid w:val="004E20FF"/>
    <w:rsid w:val="004E2322"/>
    <w:rsid w:val="004E2432"/>
    <w:rsid w:val="004E2971"/>
    <w:rsid w:val="004E31B3"/>
    <w:rsid w:val="004E3612"/>
    <w:rsid w:val="004E3897"/>
    <w:rsid w:val="004E3C74"/>
    <w:rsid w:val="004E3F5D"/>
    <w:rsid w:val="004E3F85"/>
    <w:rsid w:val="004E3FD8"/>
    <w:rsid w:val="004E4554"/>
    <w:rsid w:val="004E4581"/>
    <w:rsid w:val="004E47E1"/>
    <w:rsid w:val="004E4AB2"/>
    <w:rsid w:val="004E4E56"/>
    <w:rsid w:val="004E4EBD"/>
    <w:rsid w:val="004E4F2E"/>
    <w:rsid w:val="004E5047"/>
    <w:rsid w:val="004E51D8"/>
    <w:rsid w:val="004E5B74"/>
    <w:rsid w:val="004E63B3"/>
    <w:rsid w:val="004E6509"/>
    <w:rsid w:val="004E6548"/>
    <w:rsid w:val="004E6570"/>
    <w:rsid w:val="004E746F"/>
    <w:rsid w:val="004E748B"/>
    <w:rsid w:val="004E755D"/>
    <w:rsid w:val="004E7A86"/>
    <w:rsid w:val="004E7E1A"/>
    <w:rsid w:val="004F056E"/>
    <w:rsid w:val="004F05A4"/>
    <w:rsid w:val="004F0618"/>
    <w:rsid w:val="004F0C20"/>
    <w:rsid w:val="004F0C86"/>
    <w:rsid w:val="004F123C"/>
    <w:rsid w:val="004F1853"/>
    <w:rsid w:val="004F1E0D"/>
    <w:rsid w:val="004F20D0"/>
    <w:rsid w:val="004F2229"/>
    <w:rsid w:val="004F23A7"/>
    <w:rsid w:val="004F2528"/>
    <w:rsid w:val="004F2943"/>
    <w:rsid w:val="004F2A36"/>
    <w:rsid w:val="004F2BC8"/>
    <w:rsid w:val="004F2FFD"/>
    <w:rsid w:val="004F323B"/>
    <w:rsid w:val="004F368E"/>
    <w:rsid w:val="004F388B"/>
    <w:rsid w:val="004F3E12"/>
    <w:rsid w:val="004F3FA3"/>
    <w:rsid w:val="004F4070"/>
    <w:rsid w:val="004F43A4"/>
    <w:rsid w:val="004F4650"/>
    <w:rsid w:val="004F4764"/>
    <w:rsid w:val="004F4809"/>
    <w:rsid w:val="004F4AF5"/>
    <w:rsid w:val="004F4BEA"/>
    <w:rsid w:val="004F4C72"/>
    <w:rsid w:val="004F56BF"/>
    <w:rsid w:val="004F5979"/>
    <w:rsid w:val="004F5AD7"/>
    <w:rsid w:val="004F638A"/>
    <w:rsid w:val="004F671B"/>
    <w:rsid w:val="004F6EC2"/>
    <w:rsid w:val="004F7322"/>
    <w:rsid w:val="004F74B6"/>
    <w:rsid w:val="004F75A3"/>
    <w:rsid w:val="004F77EA"/>
    <w:rsid w:val="004F7AA0"/>
    <w:rsid w:val="004F7E94"/>
    <w:rsid w:val="004F7F1A"/>
    <w:rsid w:val="005008CF"/>
    <w:rsid w:val="005009B1"/>
    <w:rsid w:val="00500BD2"/>
    <w:rsid w:val="00500FAB"/>
    <w:rsid w:val="00501346"/>
    <w:rsid w:val="00501754"/>
    <w:rsid w:val="00501A91"/>
    <w:rsid w:val="00501ED7"/>
    <w:rsid w:val="0050200D"/>
    <w:rsid w:val="00502194"/>
    <w:rsid w:val="0050223E"/>
    <w:rsid w:val="00502483"/>
    <w:rsid w:val="005026F7"/>
    <w:rsid w:val="005028E4"/>
    <w:rsid w:val="005028F3"/>
    <w:rsid w:val="00503172"/>
    <w:rsid w:val="0050379D"/>
    <w:rsid w:val="005039A5"/>
    <w:rsid w:val="00503E8F"/>
    <w:rsid w:val="005043B1"/>
    <w:rsid w:val="0050446B"/>
    <w:rsid w:val="00504ABC"/>
    <w:rsid w:val="00504AC0"/>
    <w:rsid w:val="00504F99"/>
    <w:rsid w:val="00505424"/>
    <w:rsid w:val="0050585B"/>
    <w:rsid w:val="00505952"/>
    <w:rsid w:val="00505C3D"/>
    <w:rsid w:val="00505D5F"/>
    <w:rsid w:val="00505E88"/>
    <w:rsid w:val="00505F85"/>
    <w:rsid w:val="00505F99"/>
    <w:rsid w:val="005067F1"/>
    <w:rsid w:val="005069BA"/>
    <w:rsid w:val="00506F84"/>
    <w:rsid w:val="0050732C"/>
    <w:rsid w:val="0050765A"/>
    <w:rsid w:val="005077FD"/>
    <w:rsid w:val="00507827"/>
    <w:rsid w:val="0050782D"/>
    <w:rsid w:val="00507AAD"/>
    <w:rsid w:val="00507BCD"/>
    <w:rsid w:val="00507D73"/>
    <w:rsid w:val="00510157"/>
    <w:rsid w:val="0051034C"/>
    <w:rsid w:val="005108DD"/>
    <w:rsid w:val="00510C06"/>
    <w:rsid w:val="00511104"/>
    <w:rsid w:val="00511268"/>
    <w:rsid w:val="005116B2"/>
    <w:rsid w:val="0051242F"/>
    <w:rsid w:val="00512882"/>
    <w:rsid w:val="00512CEB"/>
    <w:rsid w:val="00512EE5"/>
    <w:rsid w:val="00512F50"/>
    <w:rsid w:val="005130A8"/>
    <w:rsid w:val="0051322F"/>
    <w:rsid w:val="00513B8A"/>
    <w:rsid w:val="005140E2"/>
    <w:rsid w:val="00514144"/>
    <w:rsid w:val="00514157"/>
    <w:rsid w:val="005144A0"/>
    <w:rsid w:val="005144B7"/>
    <w:rsid w:val="005144C1"/>
    <w:rsid w:val="00514543"/>
    <w:rsid w:val="0051482F"/>
    <w:rsid w:val="005148FA"/>
    <w:rsid w:val="00514D90"/>
    <w:rsid w:val="00515039"/>
    <w:rsid w:val="0051503F"/>
    <w:rsid w:val="005151D3"/>
    <w:rsid w:val="005155BE"/>
    <w:rsid w:val="00515684"/>
    <w:rsid w:val="005157BD"/>
    <w:rsid w:val="00515AC9"/>
    <w:rsid w:val="00515B81"/>
    <w:rsid w:val="00515B99"/>
    <w:rsid w:val="00515C0E"/>
    <w:rsid w:val="00515D1E"/>
    <w:rsid w:val="00515EDF"/>
    <w:rsid w:val="00516193"/>
    <w:rsid w:val="00516408"/>
    <w:rsid w:val="00516AD7"/>
    <w:rsid w:val="00516C88"/>
    <w:rsid w:val="0051749C"/>
    <w:rsid w:val="0051790B"/>
    <w:rsid w:val="00517D02"/>
    <w:rsid w:val="00517E88"/>
    <w:rsid w:val="00520868"/>
    <w:rsid w:val="005209A9"/>
    <w:rsid w:val="005209F7"/>
    <w:rsid w:val="00520BB1"/>
    <w:rsid w:val="00520BC6"/>
    <w:rsid w:val="00520D5E"/>
    <w:rsid w:val="00520F28"/>
    <w:rsid w:val="0052136D"/>
    <w:rsid w:val="0052141E"/>
    <w:rsid w:val="0052150A"/>
    <w:rsid w:val="00521829"/>
    <w:rsid w:val="005218FE"/>
    <w:rsid w:val="00521C3E"/>
    <w:rsid w:val="00521C9D"/>
    <w:rsid w:val="00521CDC"/>
    <w:rsid w:val="00521D6A"/>
    <w:rsid w:val="00521EAE"/>
    <w:rsid w:val="0052203F"/>
    <w:rsid w:val="00522373"/>
    <w:rsid w:val="00522592"/>
    <w:rsid w:val="005228AE"/>
    <w:rsid w:val="00522B4A"/>
    <w:rsid w:val="005231BF"/>
    <w:rsid w:val="00523579"/>
    <w:rsid w:val="005236FB"/>
    <w:rsid w:val="00523A3A"/>
    <w:rsid w:val="00524242"/>
    <w:rsid w:val="0052457E"/>
    <w:rsid w:val="00524CEB"/>
    <w:rsid w:val="00524CF0"/>
    <w:rsid w:val="00524E70"/>
    <w:rsid w:val="00524F83"/>
    <w:rsid w:val="00525072"/>
    <w:rsid w:val="005250B7"/>
    <w:rsid w:val="005253CF"/>
    <w:rsid w:val="0052597F"/>
    <w:rsid w:val="00525D20"/>
    <w:rsid w:val="00525E53"/>
    <w:rsid w:val="00525F62"/>
    <w:rsid w:val="005265C9"/>
    <w:rsid w:val="00526AFD"/>
    <w:rsid w:val="00526CE4"/>
    <w:rsid w:val="0052705C"/>
    <w:rsid w:val="005273D1"/>
    <w:rsid w:val="0052759B"/>
    <w:rsid w:val="005277EA"/>
    <w:rsid w:val="00527A88"/>
    <w:rsid w:val="00527D43"/>
    <w:rsid w:val="00527D6F"/>
    <w:rsid w:val="00530252"/>
    <w:rsid w:val="005305AE"/>
    <w:rsid w:val="00530748"/>
    <w:rsid w:val="005307E4"/>
    <w:rsid w:val="00530F0C"/>
    <w:rsid w:val="00531071"/>
    <w:rsid w:val="0053119A"/>
    <w:rsid w:val="005311C2"/>
    <w:rsid w:val="00531607"/>
    <w:rsid w:val="00531AA1"/>
    <w:rsid w:val="00531E6B"/>
    <w:rsid w:val="0053218C"/>
    <w:rsid w:val="0053243F"/>
    <w:rsid w:val="005326E7"/>
    <w:rsid w:val="00532B49"/>
    <w:rsid w:val="005335F1"/>
    <w:rsid w:val="00533E73"/>
    <w:rsid w:val="00533EA2"/>
    <w:rsid w:val="00533EEA"/>
    <w:rsid w:val="005340B7"/>
    <w:rsid w:val="00534280"/>
    <w:rsid w:val="005344E6"/>
    <w:rsid w:val="00534819"/>
    <w:rsid w:val="00534E75"/>
    <w:rsid w:val="00535291"/>
    <w:rsid w:val="00535456"/>
    <w:rsid w:val="005356DD"/>
    <w:rsid w:val="0053578A"/>
    <w:rsid w:val="00535A9D"/>
    <w:rsid w:val="00535E35"/>
    <w:rsid w:val="00535EE1"/>
    <w:rsid w:val="0053616A"/>
    <w:rsid w:val="0053626E"/>
    <w:rsid w:val="00536FF2"/>
    <w:rsid w:val="00537093"/>
    <w:rsid w:val="005374E7"/>
    <w:rsid w:val="00537581"/>
    <w:rsid w:val="005379A9"/>
    <w:rsid w:val="00537BE5"/>
    <w:rsid w:val="00537CC9"/>
    <w:rsid w:val="005400CC"/>
    <w:rsid w:val="0054088F"/>
    <w:rsid w:val="005410E8"/>
    <w:rsid w:val="005411C2"/>
    <w:rsid w:val="00541483"/>
    <w:rsid w:val="005414C8"/>
    <w:rsid w:val="0054156A"/>
    <w:rsid w:val="005416F4"/>
    <w:rsid w:val="005419DD"/>
    <w:rsid w:val="00541B59"/>
    <w:rsid w:val="00541EF7"/>
    <w:rsid w:val="00542242"/>
    <w:rsid w:val="005423B1"/>
    <w:rsid w:val="00542413"/>
    <w:rsid w:val="005425D4"/>
    <w:rsid w:val="0054284D"/>
    <w:rsid w:val="005428AC"/>
    <w:rsid w:val="00542FC6"/>
    <w:rsid w:val="00543140"/>
    <w:rsid w:val="00543722"/>
    <w:rsid w:val="005437D8"/>
    <w:rsid w:val="00543873"/>
    <w:rsid w:val="00543A86"/>
    <w:rsid w:val="00543C2C"/>
    <w:rsid w:val="00543F9A"/>
    <w:rsid w:val="00543FA9"/>
    <w:rsid w:val="00543FE3"/>
    <w:rsid w:val="005446D9"/>
    <w:rsid w:val="00544DE4"/>
    <w:rsid w:val="00545006"/>
    <w:rsid w:val="005454C1"/>
    <w:rsid w:val="005460E1"/>
    <w:rsid w:val="00546396"/>
    <w:rsid w:val="00546561"/>
    <w:rsid w:val="00546790"/>
    <w:rsid w:val="00547224"/>
    <w:rsid w:val="00547309"/>
    <w:rsid w:val="0054758C"/>
    <w:rsid w:val="00550418"/>
    <w:rsid w:val="005504D2"/>
    <w:rsid w:val="005509C9"/>
    <w:rsid w:val="00550C63"/>
    <w:rsid w:val="00550F3D"/>
    <w:rsid w:val="005510D4"/>
    <w:rsid w:val="005513B0"/>
    <w:rsid w:val="005519C6"/>
    <w:rsid w:val="00551ABE"/>
    <w:rsid w:val="00551CD2"/>
    <w:rsid w:val="005521EF"/>
    <w:rsid w:val="00552881"/>
    <w:rsid w:val="00552907"/>
    <w:rsid w:val="0055294A"/>
    <w:rsid w:val="00552B83"/>
    <w:rsid w:val="00552C2D"/>
    <w:rsid w:val="00552E3F"/>
    <w:rsid w:val="00553381"/>
    <w:rsid w:val="00553645"/>
    <w:rsid w:val="00553877"/>
    <w:rsid w:val="0055398A"/>
    <w:rsid w:val="00553A51"/>
    <w:rsid w:val="00553B16"/>
    <w:rsid w:val="00553B2C"/>
    <w:rsid w:val="00553C2D"/>
    <w:rsid w:val="00553DCC"/>
    <w:rsid w:val="00553EB4"/>
    <w:rsid w:val="00553FF1"/>
    <w:rsid w:val="00554125"/>
    <w:rsid w:val="00554589"/>
    <w:rsid w:val="00554AAB"/>
    <w:rsid w:val="00554DAF"/>
    <w:rsid w:val="00554ECE"/>
    <w:rsid w:val="00554F8F"/>
    <w:rsid w:val="00555051"/>
    <w:rsid w:val="00555473"/>
    <w:rsid w:val="005569BB"/>
    <w:rsid w:val="00556A8A"/>
    <w:rsid w:val="0055704D"/>
    <w:rsid w:val="0055778C"/>
    <w:rsid w:val="005577CD"/>
    <w:rsid w:val="00557AA7"/>
    <w:rsid w:val="00557B2C"/>
    <w:rsid w:val="0056029C"/>
    <w:rsid w:val="0056069F"/>
    <w:rsid w:val="00560826"/>
    <w:rsid w:val="00560C21"/>
    <w:rsid w:val="0056114A"/>
    <w:rsid w:val="00561183"/>
    <w:rsid w:val="0056146D"/>
    <w:rsid w:val="00561F28"/>
    <w:rsid w:val="00561FCF"/>
    <w:rsid w:val="005620CF"/>
    <w:rsid w:val="00562309"/>
    <w:rsid w:val="0056238E"/>
    <w:rsid w:val="00562635"/>
    <w:rsid w:val="005627AB"/>
    <w:rsid w:val="00562901"/>
    <w:rsid w:val="00562A53"/>
    <w:rsid w:val="00562CB3"/>
    <w:rsid w:val="00562D6A"/>
    <w:rsid w:val="00562E0B"/>
    <w:rsid w:val="00562E2B"/>
    <w:rsid w:val="005630B8"/>
    <w:rsid w:val="005632AE"/>
    <w:rsid w:val="005632CB"/>
    <w:rsid w:val="005637F6"/>
    <w:rsid w:val="005638EA"/>
    <w:rsid w:val="00563906"/>
    <w:rsid w:val="005639E3"/>
    <w:rsid w:val="00563E1A"/>
    <w:rsid w:val="00563E2B"/>
    <w:rsid w:val="00563E71"/>
    <w:rsid w:val="0056407D"/>
    <w:rsid w:val="00564613"/>
    <w:rsid w:val="0056475A"/>
    <w:rsid w:val="00564801"/>
    <w:rsid w:val="00564CFF"/>
    <w:rsid w:val="005658C6"/>
    <w:rsid w:val="0056618C"/>
    <w:rsid w:val="0056618D"/>
    <w:rsid w:val="00566847"/>
    <w:rsid w:val="005668B5"/>
    <w:rsid w:val="00566F47"/>
    <w:rsid w:val="0056752C"/>
    <w:rsid w:val="00567561"/>
    <w:rsid w:val="00567ACD"/>
    <w:rsid w:val="00567F4A"/>
    <w:rsid w:val="00570335"/>
    <w:rsid w:val="0057033C"/>
    <w:rsid w:val="005706CC"/>
    <w:rsid w:val="0057092A"/>
    <w:rsid w:val="00570B62"/>
    <w:rsid w:val="00570B87"/>
    <w:rsid w:val="00570D24"/>
    <w:rsid w:val="00570F64"/>
    <w:rsid w:val="005712AD"/>
    <w:rsid w:val="005715FF"/>
    <w:rsid w:val="005716A0"/>
    <w:rsid w:val="00571E13"/>
    <w:rsid w:val="005720A8"/>
    <w:rsid w:val="005722E0"/>
    <w:rsid w:val="00572319"/>
    <w:rsid w:val="0057236F"/>
    <w:rsid w:val="00572454"/>
    <w:rsid w:val="005724A5"/>
    <w:rsid w:val="005726A0"/>
    <w:rsid w:val="00572B34"/>
    <w:rsid w:val="00572BE5"/>
    <w:rsid w:val="00572C71"/>
    <w:rsid w:val="0057308F"/>
    <w:rsid w:val="00573124"/>
    <w:rsid w:val="005735B8"/>
    <w:rsid w:val="00573661"/>
    <w:rsid w:val="0057387C"/>
    <w:rsid w:val="00573A15"/>
    <w:rsid w:val="00573A63"/>
    <w:rsid w:val="00573C4B"/>
    <w:rsid w:val="00573E0F"/>
    <w:rsid w:val="0057408C"/>
    <w:rsid w:val="005741B3"/>
    <w:rsid w:val="005744EE"/>
    <w:rsid w:val="00574A93"/>
    <w:rsid w:val="00574CDF"/>
    <w:rsid w:val="00574E44"/>
    <w:rsid w:val="00574FE4"/>
    <w:rsid w:val="005750BD"/>
    <w:rsid w:val="005750CF"/>
    <w:rsid w:val="00575459"/>
    <w:rsid w:val="0057546B"/>
    <w:rsid w:val="005758E5"/>
    <w:rsid w:val="0057597F"/>
    <w:rsid w:val="00575FA0"/>
    <w:rsid w:val="00576213"/>
    <w:rsid w:val="005762FD"/>
    <w:rsid w:val="0057651C"/>
    <w:rsid w:val="00576701"/>
    <w:rsid w:val="00576924"/>
    <w:rsid w:val="00576B47"/>
    <w:rsid w:val="00576C44"/>
    <w:rsid w:val="00576E95"/>
    <w:rsid w:val="00576EF9"/>
    <w:rsid w:val="0057716C"/>
    <w:rsid w:val="00577247"/>
    <w:rsid w:val="0057729A"/>
    <w:rsid w:val="00577643"/>
    <w:rsid w:val="00577E27"/>
    <w:rsid w:val="005804B9"/>
    <w:rsid w:val="00580662"/>
    <w:rsid w:val="005806CD"/>
    <w:rsid w:val="005808A6"/>
    <w:rsid w:val="005809C6"/>
    <w:rsid w:val="00580BC9"/>
    <w:rsid w:val="00581071"/>
    <w:rsid w:val="005817A0"/>
    <w:rsid w:val="00581812"/>
    <w:rsid w:val="00582006"/>
    <w:rsid w:val="005820C4"/>
    <w:rsid w:val="0058241A"/>
    <w:rsid w:val="0058279C"/>
    <w:rsid w:val="005829EF"/>
    <w:rsid w:val="00582A6C"/>
    <w:rsid w:val="00582BDD"/>
    <w:rsid w:val="00582C95"/>
    <w:rsid w:val="00582EBC"/>
    <w:rsid w:val="005830BF"/>
    <w:rsid w:val="005833E3"/>
    <w:rsid w:val="00583549"/>
    <w:rsid w:val="00583BA5"/>
    <w:rsid w:val="00583DCE"/>
    <w:rsid w:val="00584107"/>
    <w:rsid w:val="00584268"/>
    <w:rsid w:val="00584393"/>
    <w:rsid w:val="0058456E"/>
    <w:rsid w:val="005848F0"/>
    <w:rsid w:val="0058492F"/>
    <w:rsid w:val="00584BD6"/>
    <w:rsid w:val="00584FDB"/>
    <w:rsid w:val="00585159"/>
    <w:rsid w:val="0058583D"/>
    <w:rsid w:val="00585977"/>
    <w:rsid w:val="00585C64"/>
    <w:rsid w:val="00586202"/>
    <w:rsid w:val="005863EE"/>
    <w:rsid w:val="00586438"/>
    <w:rsid w:val="005866A5"/>
    <w:rsid w:val="00586838"/>
    <w:rsid w:val="00586987"/>
    <w:rsid w:val="00586FC9"/>
    <w:rsid w:val="0058716A"/>
    <w:rsid w:val="005873D5"/>
    <w:rsid w:val="005873F8"/>
    <w:rsid w:val="00587454"/>
    <w:rsid w:val="0059006A"/>
    <w:rsid w:val="005901A4"/>
    <w:rsid w:val="00590CFE"/>
    <w:rsid w:val="00590EB6"/>
    <w:rsid w:val="00590F2E"/>
    <w:rsid w:val="00591087"/>
    <w:rsid w:val="0059147C"/>
    <w:rsid w:val="005915F9"/>
    <w:rsid w:val="00591B2F"/>
    <w:rsid w:val="00591C05"/>
    <w:rsid w:val="0059297D"/>
    <w:rsid w:val="00592B8B"/>
    <w:rsid w:val="00592EEC"/>
    <w:rsid w:val="0059340F"/>
    <w:rsid w:val="0059383F"/>
    <w:rsid w:val="0059397D"/>
    <w:rsid w:val="005939D7"/>
    <w:rsid w:val="00593CB6"/>
    <w:rsid w:val="00593DC7"/>
    <w:rsid w:val="00594293"/>
    <w:rsid w:val="00594337"/>
    <w:rsid w:val="005944AC"/>
    <w:rsid w:val="0059452F"/>
    <w:rsid w:val="00594832"/>
    <w:rsid w:val="00594A08"/>
    <w:rsid w:val="00594F0F"/>
    <w:rsid w:val="00594F95"/>
    <w:rsid w:val="0059505A"/>
    <w:rsid w:val="00595424"/>
    <w:rsid w:val="005958E8"/>
    <w:rsid w:val="00595D0C"/>
    <w:rsid w:val="00595E9B"/>
    <w:rsid w:val="0059611E"/>
    <w:rsid w:val="00596687"/>
    <w:rsid w:val="005967A5"/>
    <w:rsid w:val="00596940"/>
    <w:rsid w:val="005969A1"/>
    <w:rsid w:val="00596A63"/>
    <w:rsid w:val="00596AF2"/>
    <w:rsid w:val="00596B65"/>
    <w:rsid w:val="00596D8E"/>
    <w:rsid w:val="00597151"/>
    <w:rsid w:val="0059730C"/>
    <w:rsid w:val="0059731A"/>
    <w:rsid w:val="005974FB"/>
    <w:rsid w:val="0059762D"/>
    <w:rsid w:val="00597A13"/>
    <w:rsid w:val="00597A92"/>
    <w:rsid w:val="00597C5B"/>
    <w:rsid w:val="00597F0E"/>
    <w:rsid w:val="005A063C"/>
    <w:rsid w:val="005A06F7"/>
    <w:rsid w:val="005A07BB"/>
    <w:rsid w:val="005A0940"/>
    <w:rsid w:val="005A0D6F"/>
    <w:rsid w:val="005A0DCE"/>
    <w:rsid w:val="005A0E67"/>
    <w:rsid w:val="005A11E1"/>
    <w:rsid w:val="005A1218"/>
    <w:rsid w:val="005A1222"/>
    <w:rsid w:val="005A189B"/>
    <w:rsid w:val="005A1C6E"/>
    <w:rsid w:val="005A1D0D"/>
    <w:rsid w:val="005A1FDB"/>
    <w:rsid w:val="005A20FC"/>
    <w:rsid w:val="005A2724"/>
    <w:rsid w:val="005A28CE"/>
    <w:rsid w:val="005A2B59"/>
    <w:rsid w:val="005A2D58"/>
    <w:rsid w:val="005A2FDC"/>
    <w:rsid w:val="005A33D1"/>
    <w:rsid w:val="005A37EE"/>
    <w:rsid w:val="005A3A99"/>
    <w:rsid w:val="005A3AA2"/>
    <w:rsid w:val="005A3DBE"/>
    <w:rsid w:val="005A3F2B"/>
    <w:rsid w:val="005A4012"/>
    <w:rsid w:val="005A4076"/>
    <w:rsid w:val="005A4600"/>
    <w:rsid w:val="005A4638"/>
    <w:rsid w:val="005A5176"/>
    <w:rsid w:val="005A540B"/>
    <w:rsid w:val="005A56EE"/>
    <w:rsid w:val="005A5B01"/>
    <w:rsid w:val="005A5E28"/>
    <w:rsid w:val="005A5F09"/>
    <w:rsid w:val="005A64D1"/>
    <w:rsid w:val="005A6633"/>
    <w:rsid w:val="005A6DA7"/>
    <w:rsid w:val="005A6FF1"/>
    <w:rsid w:val="005A70D3"/>
    <w:rsid w:val="005A7772"/>
    <w:rsid w:val="005A7908"/>
    <w:rsid w:val="005A79CF"/>
    <w:rsid w:val="005A7C0B"/>
    <w:rsid w:val="005B0D19"/>
    <w:rsid w:val="005B1229"/>
    <w:rsid w:val="005B128F"/>
    <w:rsid w:val="005B18DF"/>
    <w:rsid w:val="005B1ED6"/>
    <w:rsid w:val="005B2266"/>
    <w:rsid w:val="005B2307"/>
    <w:rsid w:val="005B2721"/>
    <w:rsid w:val="005B2956"/>
    <w:rsid w:val="005B2F74"/>
    <w:rsid w:val="005B3BB1"/>
    <w:rsid w:val="005B4227"/>
    <w:rsid w:val="005B4445"/>
    <w:rsid w:val="005B4522"/>
    <w:rsid w:val="005B462D"/>
    <w:rsid w:val="005B49C4"/>
    <w:rsid w:val="005B4A02"/>
    <w:rsid w:val="005B4A23"/>
    <w:rsid w:val="005B4D87"/>
    <w:rsid w:val="005B4FFE"/>
    <w:rsid w:val="005B52B8"/>
    <w:rsid w:val="005B5B27"/>
    <w:rsid w:val="005B5C19"/>
    <w:rsid w:val="005B5ECB"/>
    <w:rsid w:val="005B61F5"/>
    <w:rsid w:val="005B6435"/>
    <w:rsid w:val="005B6A9D"/>
    <w:rsid w:val="005B6D93"/>
    <w:rsid w:val="005B6EDD"/>
    <w:rsid w:val="005B702E"/>
    <w:rsid w:val="005B7494"/>
    <w:rsid w:val="005B74EE"/>
    <w:rsid w:val="005B753A"/>
    <w:rsid w:val="005B766B"/>
    <w:rsid w:val="005B7B19"/>
    <w:rsid w:val="005B7BA4"/>
    <w:rsid w:val="005C002E"/>
    <w:rsid w:val="005C0B9B"/>
    <w:rsid w:val="005C0CB5"/>
    <w:rsid w:val="005C0ED8"/>
    <w:rsid w:val="005C10B0"/>
    <w:rsid w:val="005C1208"/>
    <w:rsid w:val="005C139A"/>
    <w:rsid w:val="005C13F6"/>
    <w:rsid w:val="005C1742"/>
    <w:rsid w:val="005C1A0C"/>
    <w:rsid w:val="005C1EFE"/>
    <w:rsid w:val="005C1F3A"/>
    <w:rsid w:val="005C2162"/>
    <w:rsid w:val="005C220C"/>
    <w:rsid w:val="005C248C"/>
    <w:rsid w:val="005C2533"/>
    <w:rsid w:val="005C2991"/>
    <w:rsid w:val="005C2AEE"/>
    <w:rsid w:val="005C2EB2"/>
    <w:rsid w:val="005C3197"/>
    <w:rsid w:val="005C3918"/>
    <w:rsid w:val="005C3B8D"/>
    <w:rsid w:val="005C3C4C"/>
    <w:rsid w:val="005C3FD4"/>
    <w:rsid w:val="005C411A"/>
    <w:rsid w:val="005C422E"/>
    <w:rsid w:val="005C429B"/>
    <w:rsid w:val="005C42ED"/>
    <w:rsid w:val="005C4AE7"/>
    <w:rsid w:val="005C4AFE"/>
    <w:rsid w:val="005C4CED"/>
    <w:rsid w:val="005C4E84"/>
    <w:rsid w:val="005C504F"/>
    <w:rsid w:val="005C5112"/>
    <w:rsid w:val="005C5951"/>
    <w:rsid w:val="005C6039"/>
    <w:rsid w:val="005C67C9"/>
    <w:rsid w:val="005C6AEC"/>
    <w:rsid w:val="005C6D62"/>
    <w:rsid w:val="005C6F50"/>
    <w:rsid w:val="005C7050"/>
    <w:rsid w:val="005C7166"/>
    <w:rsid w:val="005C7213"/>
    <w:rsid w:val="005C7787"/>
    <w:rsid w:val="005C78B2"/>
    <w:rsid w:val="005C7901"/>
    <w:rsid w:val="005C7A34"/>
    <w:rsid w:val="005D0142"/>
    <w:rsid w:val="005D02CA"/>
    <w:rsid w:val="005D0577"/>
    <w:rsid w:val="005D059F"/>
    <w:rsid w:val="005D0737"/>
    <w:rsid w:val="005D07C8"/>
    <w:rsid w:val="005D0D8E"/>
    <w:rsid w:val="005D14FA"/>
    <w:rsid w:val="005D1728"/>
    <w:rsid w:val="005D184C"/>
    <w:rsid w:val="005D1DF6"/>
    <w:rsid w:val="005D1FA0"/>
    <w:rsid w:val="005D26CA"/>
    <w:rsid w:val="005D284C"/>
    <w:rsid w:val="005D2F01"/>
    <w:rsid w:val="005D331C"/>
    <w:rsid w:val="005D3758"/>
    <w:rsid w:val="005D3CF9"/>
    <w:rsid w:val="005D41B6"/>
    <w:rsid w:val="005D4267"/>
    <w:rsid w:val="005D43FB"/>
    <w:rsid w:val="005D44A4"/>
    <w:rsid w:val="005D47FB"/>
    <w:rsid w:val="005D4837"/>
    <w:rsid w:val="005D48F1"/>
    <w:rsid w:val="005D4D00"/>
    <w:rsid w:val="005D4D01"/>
    <w:rsid w:val="005D4F00"/>
    <w:rsid w:val="005D4F25"/>
    <w:rsid w:val="005D4F86"/>
    <w:rsid w:val="005D4FF0"/>
    <w:rsid w:val="005D531D"/>
    <w:rsid w:val="005D5601"/>
    <w:rsid w:val="005D566D"/>
    <w:rsid w:val="005D5991"/>
    <w:rsid w:val="005D5CEA"/>
    <w:rsid w:val="005D5D2F"/>
    <w:rsid w:val="005D605D"/>
    <w:rsid w:val="005D616B"/>
    <w:rsid w:val="005D65C1"/>
    <w:rsid w:val="005D67CF"/>
    <w:rsid w:val="005D6A12"/>
    <w:rsid w:val="005D6A42"/>
    <w:rsid w:val="005D6D70"/>
    <w:rsid w:val="005D769A"/>
    <w:rsid w:val="005D7722"/>
    <w:rsid w:val="005D7C02"/>
    <w:rsid w:val="005D7C9B"/>
    <w:rsid w:val="005D7DF5"/>
    <w:rsid w:val="005D7EE3"/>
    <w:rsid w:val="005D7F95"/>
    <w:rsid w:val="005E02D6"/>
    <w:rsid w:val="005E04E4"/>
    <w:rsid w:val="005E05A1"/>
    <w:rsid w:val="005E0971"/>
    <w:rsid w:val="005E0F4D"/>
    <w:rsid w:val="005E119D"/>
    <w:rsid w:val="005E14CF"/>
    <w:rsid w:val="005E1556"/>
    <w:rsid w:val="005E1632"/>
    <w:rsid w:val="005E1739"/>
    <w:rsid w:val="005E18ED"/>
    <w:rsid w:val="005E197C"/>
    <w:rsid w:val="005E199F"/>
    <w:rsid w:val="005E1A82"/>
    <w:rsid w:val="005E1CAB"/>
    <w:rsid w:val="005E1D2D"/>
    <w:rsid w:val="005E1D5D"/>
    <w:rsid w:val="005E1D62"/>
    <w:rsid w:val="005E1FA9"/>
    <w:rsid w:val="005E2093"/>
    <w:rsid w:val="005E20B9"/>
    <w:rsid w:val="005E2A0E"/>
    <w:rsid w:val="005E2AE5"/>
    <w:rsid w:val="005E2C95"/>
    <w:rsid w:val="005E325B"/>
    <w:rsid w:val="005E3F57"/>
    <w:rsid w:val="005E4133"/>
    <w:rsid w:val="005E4146"/>
    <w:rsid w:val="005E4254"/>
    <w:rsid w:val="005E42D2"/>
    <w:rsid w:val="005E456E"/>
    <w:rsid w:val="005E47B9"/>
    <w:rsid w:val="005E484C"/>
    <w:rsid w:val="005E488B"/>
    <w:rsid w:val="005E492C"/>
    <w:rsid w:val="005E4A0C"/>
    <w:rsid w:val="005E4A57"/>
    <w:rsid w:val="005E4D83"/>
    <w:rsid w:val="005E4E47"/>
    <w:rsid w:val="005E4ED6"/>
    <w:rsid w:val="005E50F0"/>
    <w:rsid w:val="005E51D0"/>
    <w:rsid w:val="005E54A4"/>
    <w:rsid w:val="005E5745"/>
    <w:rsid w:val="005E59DF"/>
    <w:rsid w:val="005E5BF4"/>
    <w:rsid w:val="005E5C65"/>
    <w:rsid w:val="005E5D35"/>
    <w:rsid w:val="005E6118"/>
    <w:rsid w:val="005E64D4"/>
    <w:rsid w:val="005E6522"/>
    <w:rsid w:val="005E6592"/>
    <w:rsid w:val="005E669A"/>
    <w:rsid w:val="005E6947"/>
    <w:rsid w:val="005E6A24"/>
    <w:rsid w:val="005E7012"/>
    <w:rsid w:val="005E7384"/>
    <w:rsid w:val="005E77F8"/>
    <w:rsid w:val="005E7A64"/>
    <w:rsid w:val="005E7D1D"/>
    <w:rsid w:val="005E7DD8"/>
    <w:rsid w:val="005E7F58"/>
    <w:rsid w:val="005F0024"/>
    <w:rsid w:val="005F009D"/>
    <w:rsid w:val="005F00C8"/>
    <w:rsid w:val="005F0177"/>
    <w:rsid w:val="005F03EB"/>
    <w:rsid w:val="005F052F"/>
    <w:rsid w:val="005F0550"/>
    <w:rsid w:val="005F0608"/>
    <w:rsid w:val="005F070D"/>
    <w:rsid w:val="005F0C8F"/>
    <w:rsid w:val="005F0E82"/>
    <w:rsid w:val="005F12E3"/>
    <w:rsid w:val="005F193F"/>
    <w:rsid w:val="005F201B"/>
    <w:rsid w:val="005F204C"/>
    <w:rsid w:val="005F22C5"/>
    <w:rsid w:val="005F243A"/>
    <w:rsid w:val="005F248B"/>
    <w:rsid w:val="005F25B7"/>
    <w:rsid w:val="005F27C6"/>
    <w:rsid w:val="005F2B47"/>
    <w:rsid w:val="005F2B4E"/>
    <w:rsid w:val="005F2D49"/>
    <w:rsid w:val="005F2D90"/>
    <w:rsid w:val="005F2E72"/>
    <w:rsid w:val="005F3031"/>
    <w:rsid w:val="005F3AEE"/>
    <w:rsid w:val="005F40C6"/>
    <w:rsid w:val="005F46E2"/>
    <w:rsid w:val="005F492F"/>
    <w:rsid w:val="005F4ABC"/>
    <w:rsid w:val="005F4AD3"/>
    <w:rsid w:val="005F4BBC"/>
    <w:rsid w:val="005F4DED"/>
    <w:rsid w:val="005F5284"/>
    <w:rsid w:val="005F566A"/>
    <w:rsid w:val="005F589D"/>
    <w:rsid w:val="005F5D32"/>
    <w:rsid w:val="005F5D6B"/>
    <w:rsid w:val="005F5D97"/>
    <w:rsid w:val="005F5DB8"/>
    <w:rsid w:val="005F6596"/>
    <w:rsid w:val="005F7204"/>
    <w:rsid w:val="005F7206"/>
    <w:rsid w:val="005F7229"/>
    <w:rsid w:val="005F7695"/>
    <w:rsid w:val="005F7756"/>
    <w:rsid w:val="005F7D7E"/>
    <w:rsid w:val="006000EF"/>
    <w:rsid w:val="00600166"/>
    <w:rsid w:val="00600175"/>
    <w:rsid w:val="0060097E"/>
    <w:rsid w:val="00600AA7"/>
    <w:rsid w:val="00600BEF"/>
    <w:rsid w:val="00600DAE"/>
    <w:rsid w:val="00600FF7"/>
    <w:rsid w:val="0060102B"/>
    <w:rsid w:val="00601594"/>
    <w:rsid w:val="00601781"/>
    <w:rsid w:val="0060181B"/>
    <w:rsid w:val="0060182A"/>
    <w:rsid w:val="0060199A"/>
    <w:rsid w:val="00601AAB"/>
    <w:rsid w:val="00601CC2"/>
    <w:rsid w:val="00601D88"/>
    <w:rsid w:val="006020C9"/>
    <w:rsid w:val="00602F74"/>
    <w:rsid w:val="00603650"/>
    <w:rsid w:val="00603DEE"/>
    <w:rsid w:val="00604051"/>
    <w:rsid w:val="006040E9"/>
    <w:rsid w:val="006044AC"/>
    <w:rsid w:val="00604949"/>
    <w:rsid w:val="00604C34"/>
    <w:rsid w:val="00604C53"/>
    <w:rsid w:val="00604CD3"/>
    <w:rsid w:val="00604EDB"/>
    <w:rsid w:val="00604F29"/>
    <w:rsid w:val="0060547D"/>
    <w:rsid w:val="006054FD"/>
    <w:rsid w:val="006056CC"/>
    <w:rsid w:val="006059BC"/>
    <w:rsid w:val="00605C25"/>
    <w:rsid w:val="00605D9A"/>
    <w:rsid w:val="00605E63"/>
    <w:rsid w:val="00605EE4"/>
    <w:rsid w:val="00606A22"/>
    <w:rsid w:val="00606BF2"/>
    <w:rsid w:val="00606E13"/>
    <w:rsid w:val="00606E4D"/>
    <w:rsid w:val="00606F36"/>
    <w:rsid w:val="00606FB8"/>
    <w:rsid w:val="00607240"/>
    <w:rsid w:val="0060749C"/>
    <w:rsid w:val="006075E3"/>
    <w:rsid w:val="00607687"/>
    <w:rsid w:val="00607DCE"/>
    <w:rsid w:val="006101A3"/>
    <w:rsid w:val="0061020B"/>
    <w:rsid w:val="0061035C"/>
    <w:rsid w:val="00610569"/>
    <w:rsid w:val="0061063A"/>
    <w:rsid w:val="0061099D"/>
    <w:rsid w:val="00610AE5"/>
    <w:rsid w:val="00610D14"/>
    <w:rsid w:val="00610F55"/>
    <w:rsid w:val="006115EB"/>
    <w:rsid w:val="0061177E"/>
    <w:rsid w:val="006117D8"/>
    <w:rsid w:val="0061184C"/>
    <w:rsid w:val="0061195D"/>
    <w:rsid w:val="00611970"/>
    <w:rsid w:val="00611B87"/>
    <w:rsid w:val="00611C53"/>
    <w:rsid w:val="00612078"/>
    <w:rsid w:val="00612247"/>
    <w:rsid w:val="0061231C"/>
    <w:rsid w:val="00612B54"/>
    <w:rsid w:val="00613099"/>
    <w:rsid w:val="00613472"/>
    <w:rsid w:val="0061350D"/>
    <w:rsid w:val="006135CF"/>
    <w:rsid w:val="00613668"/>
    <w:rsid w:val="00614035"/>
    <w:rsid w:val="00614259"/>
    <w:rsid w:val="00614260"/>
    <w:rsid w:val="0061445D"/>
    <w:rsid w:val="006146E7"/>
    <w:rsid w:val="00614885"/>
    <w:rsid w:val="006153E3"/>
    <w:rsid w:val="006154C6"/>
    <w:rsid w:val="00615650"/>
    <w:rsid w:val="00615B60"/>
    <w:rsid w:val="00615E18"/>
    <w:rsid w:val="00616686"/>
    <w:rsid w:val="00616A2C"/>
    <w:rsid w:val="00616E47"/>
    <w:rsid w:val="006174AF"/>
    <w:rsid w:val="00617F28"/>
    <w:rsid w:val="00620350"/>
    <w:rsid w:val="00620561"/>
    <w:rsid w:val="006206F3"/>
    <w:rsid w:val="00620A06"/>
    <w:rsid w:val="00620DD9"/>
    <w:rsid w:val="00621538"/>
    <w:rsid w:val="00621586"/>
    <w:rsid w:val="00621D8E"/>
    <w:rsid w:val="00621F00"/>
    <w:rsid w:val="00622112"/>
    <w:rsid w:val="0062214E"/>
    <w:rsid w:val="006223EE"/>
    <w:rsid w:val="00622498"/>
    <w:rsid w:val="006226C3"/>
    <w:rsid w:val="0062286E"/>
    <w:rsid w:val="00622B63"/>
    <w:rsid w:val="00622CF8"/>
    <w:rsid w:val="00623126"/>
    <w:rsid w:val="00623167"/>
    <w:rsid w:val="00623177"/>
    <w:rsid w:val="006234E1"/>
    <w:rsid w:val="00623722"/>
    <w:rsid w:val="00623AE2"/>
    <w:rsid w:val="00623DB7"/>
    <w:rsid w:val="00623DC9"/>
    <w:rsid w:val="00623FD2"/>
    <w:rsid w:val="006249B8"/>
    <w:rsid w:val="00624C83"/>
    <w:rsid w:val="00624E54"/>
    <w:rsid w:val="00624EEC"/>
    <w:rsid w:val="00624F4D"/>
    <w:rsid w:val="006250ED"/>
    <w:rsid w:val="00625283"/>
    <w:rsid w:val="0062568D"/>
    <w:rsid w:val="00625823"/>
    <w:rsid w:val="00625A78"/>
    <w:rsid w:val="00626A6D"/>
    <w:rsid w:val="00626CEB"/>
    <w:rsid w:val="00626E3E"/>
    <w:rsid w:val="00627435"/>
    <w:rsid w:val="00627579"/>
    <w:rsid w:val="00627621"/>
    <w:rsid w:val="006276E1"/>
    <w:rsid w:val="0062780B"/>
    <w:rsid w:val="00627884"/>
    <w:rsid w:val="00627A66"/>
    <w:rsid w:val="00627AD0"/>
    <w:rsid w:val="00627D12"/>
    <w:rsid w:val="00627D90"/>
    <w:rsid w:val="006300A4"/>
    <w:rsid w:val="00630347"/>
    <w:rsid w:val="0063035F"/>
    <w:rsid w:val="0063053C"/>
    <w:rsid w:val="006307EA"/>
    <w:rsid w:val="00630919"/>
    <w:rsid w:val="006309D7"/>
    <w:rsid w:val="00630A5A"/>
    <w:rsid w:val="00630DCF"/>
    <w:rsid w:val="00631875"/>
    <w:rsid w:val="006323A5"/>
    <w:rsid w:val="006324E7"/>
    <w:rsid w:val="00632855"/>
    <w:rsid w:val="00632A74"/>
    <w:rsid w:val="00632CFA"/>
    <w:rsid w:val="00632FEA"/>
    <w:rsid w:val="006330E0"/>
    <w:rsid w:val="006333D6"/>
    <w:rsid w:val="00633449"/>
    <w:rsid w:val="0063348A"/>
    <w:rsid w:val="00633683"/>
    <w:rsid w:val="006337AC"/>
    <w:rsid w:val="006337D5"/>
    <w:rsid w:val="00633B31"/>
    <w:rsid w:val="00633C8A"/>
    <w:rsid w:val="006343B5"/>
    <w:rsid w:val="006343C4"/>
    <w:rsid w:val="0063455B"/>
    <w:rsid w:val="00634688"/>
    <w:rsid w:val="00634DA1"/>
    <w:rsid w:val="00635126"/>
    <w:rsid w:val="006354F5"/>
    <w:rsid w:val="00635524"/>
    <w:rsid w:val="0063561F"/>
    <w:rsid w:val="00635913"/>
    <w:rsid w:val="00635B2A"/>
    <w:rsid w:val="0063637E"/>
    <w:rsid w:val="00636555"/>
    <w:rsid w:val="00636564"/>
    <w:rsid w:val="0063657B"/>
    <w:rsid w:val="006365C9"/>
    <w:rsid w:val="00636760"/>
    <w:rsid w:val="006369BC"/>
    <w:rsid w:val="006369DF"/>
    <w:rsid w:val="00636C2A"/>
    <w:rsid w:val="00636E5A"/>
    <w:rsid w:val="00636FCE"/>
    <w:rsid w:val="00637181"/>
    <w:rsid w:val="00637747"/>
    <w:rsid w:val="006377B9"/>
    <w:rsid w:val="00637BC0"/>
    <w:rsid w:val="00637C82"/>
    <w:rsid w:val="00637E58"/>
    <w:rsid w:val="00637E79"/>
    <w:rsid w:val="00637E83"/>
    <w:rsid w:val="006400C5"/>
    <w:rsid w:val="006401C0"/>
    <w:rsid w:val="006402C4"/>
    <w:rsid w:val="006403BA"/>
    <w:rsid w:val="006405AF"/>
    <w:rsid w:val="00640659"/>
    <w:rsid w:val="00640D7B"/>
    <w:rsid w:val="00640E14"/>
    <w:rsid w:val="00641069"/>
    <w:rsid w:val="0064150C"/>
    <w:rsid w:val="0064185E"/>
    <w:rsid w:val="00641A15"/>
    <w:rsid w:val="00641D72"/>
    <w:rsid w:val="0064209B"/>
    <w:rsid w:val="00642193"/>
    <w:rsid w:val="006421BF"/>
    <w:rsid w:val="00642455"/>
    <w:rsid w:val="0064272D"/>
    <w:rsid w:val="006428E8"/>
    <w:rsid w:val="00642EBC"/>
    <w:rsid w:val="00642F05"/>
    <w:rsid w:val="00643058"/>
    <w:rsid w:val="00643457"/>
    <w:rsid w:val="00643518"/>
    <w:rsid w:val="00644209"/>
    <w:rsid w:val="00644249"/>
    <w:rsid w:val="0064478B"/>
    <w:rsid w:val="00644AF5"/>
    <w:rsid w:val="00644BBA"/>
    <w:rsid w:val="00645028"/>
    <w:rsid w:val="006453A7"/>
    <w:rsid w:val="006456D4"/>
    <w:rsid w:val="0064581C"/>
    <w:rsid w:val="00645F2A"/>
    <w:rsid w:val="00646156"/>
    <w:rsid w:val="006462E1"/>
    <w:rsid w:val="00646C2B"/>
    <w:rsid w:val="00646DCF"/>
    <w:rsid w:val="00646E44"/>
    <w:rsid w:val="00647206"/>
    <w:rsid w:val="0064735C"/>
    <w:rsid w:val="00647384"/>
    <w:rsid w:val="006473D0"/>
    <w:rsid w:val="006473E6"/>
    <w:rsid w:val="006476E2"/>
    <w:rsid w:val="006477CC"/>
    <w:rsid w:val="006479B2"/>
    <w:rsid w:val="00647BF2"/>
    <w:rsid w:val="00647C87"/>
    <w:rsid w:val="00647EE9"/>
    <w:rsid w:val="00647F99"/>
    <w:rsid w:val="006508AD"/>
    <w:rsid w:val="006509E0"/>
    <w:rsid w:val="00650B7A"/>
    <w:rsid w:val="00650BC0"/>
    <w:rsid w:val="00651619"/>
    <w:rsid w:val="00651897"/>
    <w:rsid w:val="00651B10"/>
    <w:rsid w:val="00651C9B"/>
    <w:rsid w:val="006520FD"/>
    <w:rsid w:val="0065213C"/>
    <w:rsid w:val="00652186"/>
    <w:rsid w:val="0065219C"/>
    <w:rsid w:val="006523C3"/>
    <w:rsid w:val="00652538"/>
    <w:rsid w:val="006525DB"/>
    <w:rsid w:val="00652721"/>
    <w:rsid w:val="00652780"/>
    <w:rsid w:val="006528C5"/>
    <w:rsid w:val="00652B1C"/>
    <w:rsid w:val="00653025"/>
    <w:rsid w:val="006530C8"/>
    <w:rsid w:val="006534E4"/>
    <w:rsid w:val="00653975"/>
    <w:rsid w:val="00653CA7"/>
    <w:rsid w:val="00654047"/>
    <w:rsid w:val="0065405B"/>
    <w:rsid w:val="006547A3"/>
    <w:rsid w:val="00654987"/>
    <w:rsid w:val="00654BF5"/>
    <w:rsid w:val="00654F2D"/>
    <w:rsid w:val="00655126"/>
    <w:rsid w:val="006554AD"/>
    <w:rsid w:val="006556E4"/>
    <w:rsid w:val="006559F9"/>
    <w:rsid w:val="00655A11"/>
    <w:rsid w:val="00655B3A"/>
    <w:rsid w:val="00655CB0"/>
    <w:rsid w:val="0065623A"/>
    <w:rsid w:val="006563CB"/>
    <w:rsid w:val="006566EC"/>
    <w:rsid w:val="00656923"/>
    <w:rsid w:val="00656CD8"/>
    <w:rsid w:val="00656DF9"/>
    <w:rsid w:val="00656E26"/>
    <w:rsid w:val="00656EEF"/>
    <w:rsid w:val="006571A3"/>
    <w:rsid w:val="006571D6"/>
    <w:rsid w:val="00657601"/>
    <w:rsid w:val="006576A9"/>
    <w:rsid w:val="00657900"/>
    <w:rsid w:val="00657E33"/>
    <w:rsid w:val="00657F86"/>
    <w:rsid w:val="006601D8"/>
    <w:rsid w:val="006601F0"/>
    <w:rsid w:val="00660257"/>
    <w:rsid w:val="0066029F"/>
    <w:rsid w:val="0066044C"/>
    <w:rsid w:val="00660DF1"/>
    <w:rsid w:val="00660FFF"/>
    <w:rsid w:val="00661158"/>
    <w:rsid w:val="00661284"/>
    <w:rsid w:val="006615A4"/>
    <w:rsid w:val="006615CA"/>
    <w:rsid w:val="00661DE3"/>
    <w:rsid w:val="0066222E"/>
    <w:rsid w:val="00662753"/>
    <w:rsid w:val="00662982"/>
    <w:rsid w:val="00662D4B"/>
    <w:rsid w:val="00663103"/>
    <w:rsid w:val="0066328F"/>
    <w:rsid w:val="00663381"/>
    <w:rsid w:val="0066340E"/>
    <w:rsid w:val="006634B7"/>
    <w:rsid w:val="00663654"/>
    <w:rsid w:val="0066374E"/>
    <w:rsid w:val="00663C12"/>
    <w:rsid w:val="00663F5B"/>
    <w:rsid w:val="00663FB1"/>
    <w:rsid w:val="006640A2"/>
    <w:rsid w:val="00664368"/>
    <w:rsid w:val="00664797"/>
    <w:rsid w:val="00664B82"/>
    <w:rsid w:val="00664EC9"/>
    <w:rsid w:val="0066512C"/>
    <w:rsid w:val="0066531F"/>
    <w:rsid w:val="0066546A"/>
    <w:rsid w:val="0066584D"/>
    <w:rsid w:val="00665883"/>
    <w:rsid w:val="00665AE3"/>
    <w:rsid w:val="00665D4A"/>
    <w:rsid w:val="00665D6E"/>
    <w:rsid w:val="00666144"/>
    <w:rsid w:val="006662BC"/>
    <w:rsid w:val="006664AE"/>
    <w:rsid w:val="0066672A"/>
    <w:rsid w:val="00666A1C"/>
    <w:rsid w:val="00666E15"/>
    <w:rsid w:val="00666E97"/>
    <w:rsid w:val="0066702D"/>
    <w:rsid w:val="0066759A"/>
    <w:rsid w:val="006676BD"/>
    <w:rsid w:val="006677EC"/>
    <w:rsid w:val="006678B7"/>
    <w:rsid w:val="00667D46"/>
    <w:rsid w:val="00667D8F"/>
    <w:rsid w:val="006704BF"/>
    <w:rsid w:val="00670D7C"/>
    <w:rsid w:val="00671157"/>
    <w:rsid w:val="0067124A"/>
    <w:rsid w:val="00671694"/>
    <w:rsid w:val="00671709"/>
    <w:rsid w:val="00671C5E"/>
    <w:rsid w:val="00672223"/>
    <w:rsid w:val="00672310"/>
    <w:rsid w:val="00672490"/>
    <w:rsid w:val="006724F2"/>
    <w:rsid w:val="00672645"/>
    <w:rsid w:val="00672717"/>
    <w:rsid w:val="00672746"/>
    <w:rsid w:val="00672E7E"/>
    <w:rsid w:val="00673122"/>
    <w:rsid w:val="00673258"/>
    <w:rsid w:val="006732EA"/>
    <w:rsid w:val="006738AC"/>
    <w:rsid w:val="006738E7"/>
    <w:rsid w:val="00673A9B"/>
    <w:rsid w:val="00673BD5"/>
    <w:rsid w:val="00673C91"/>
    <w:rsid w:val="006740AC"/>
    <w:rsid w:val="00674231"/>
    <w:rsid w:val="006743AF"/>
    <w:rsid w:val="006743B6"/>
    <w:rsid w:val="006743E6"/>
    <w:rsid w:val="0067469F"/>
    <w:rsid w:val="006748C2"/>
    <w:rsid w:val="00674F45"/>
    <w:rsid w:val="00675023"/>
    <w:rsid w:val="0067553B"/>
    <w:rsid w:val="006755F6"/>
    <w:rsid w:val="006758BA"/>
    <w:rsid w:val="0067610E"/>
    <w:rsid w:val="006761AA"/>
    <w:rsid w:val="006763A5"/>
    <w:rsid w:val="00676A5E"/>
    <w:rsid w:val="00676D6D"/>
    <w:rsid w:val="00676ED2"/>
    <w:rsid w:val="00676F16"/>
    <w:rsid w:val="00676FB3"/>
    <w:rsid w:val="006774BE"/>
    <w:rsid w:val="00677539"/>
    <w:rsid w:val="0067779D"/>
    <w:rsid w:val="006777DF"/>
    <w:rsid w:val="00677C1B"/>
    <w:rsid w:val="00677C80"/>
    <w:rsid w:val="00677E6B"/>
    <w:rsid w:val="00677ECD"/>
    <w:rsid w:val="00677EE2"/>
    <w:rsid w:val="006805C4"/>
    <w:rsid w:val="0068076D"/>
    <w:rsid w:val="0068096B"/>
    <w:rsid w:val="00681282"/>
    <w:rsid w:val="006818C6"/>
    <w:rsid w:val="006818E1"/>
    <w:rsid w:val="00681A2E"/>
    <w:rsid w:val="0068233C"/>
    <w:rsid w:val="006824CA"/>
    <w:rsid w:val="00682B36"/>
    <w:rsid w:val="00682B68"/>
    <w:rsid w:val="00682EF7"/>
    <w:rsid w:val="00683452"/>
    <w:rsid w:val="0068361D"/>
    <w:rsid w:val="00683801"/>
    <w:rsid w:val="006840F7"/>
    <w:rsid w:val="00684AA1"/>
    <w:rsid w:val="00684B2A"/>
    <w:rsid w:val="00684C74"/>
    <w:rsid w:val="00685093"/>
    <w:rsid w:val="006850FD"/>
    <w:rsid w:val="006851C2"/>
    <w:rsid w:val="00685456"/>
    <w:rsid w:val="006856D6"/>
    <w:rsid w:val="0068591D"/>
    <w:rsid w:val="00685BD4"/>
    <w:rsid w:val="006861F9"/>
    <w:rsid w:val="00686A84"/>
    <w:rsid w:val="00686ACB"/>
    <w:rsid w:val="00686C28"/>
    <w:rsid w:val="00686D46"/>
    <w:rsid w:val="00687102"/>
    <w:rsid w:val="00687170"/>
    <w:rsid w:val="00687418"/>
    <w:rsid w:val="00687BE3"/>
    <w:rsid w:val="00687D9D"/>
    <w:rsid w:val="00687DD1"/>
    <w:rsid w:val="00690005"/>
    <w:rsid w:val="00690304"/>
    <w:rsid w:val="0069077C"/>
    <w:rsid w:val="00690957"/>
    <w:rsid w:val="00690AD6"/>
    <w:rsid w:val="00690D75"/>
    <w:rsid w:val="00690EB1"/>
    <w:rsid w:val="00690EFD"/>
    <w:rsid w:val="00691425"/>
    <w:rsid w:val="006914B8"/>
    <w:rsid w:val="00691659"/>
    <w:rsid w:val="00691711"/>
    <w:rsid w:val="00691807"/>
    <w:rsid w:val="00691DBE"/>
    <w:rsid w:val="0069223D"/>
    <w:rsid w:val="00692304"/>
    <w:rsid w:val="00692456"/>
    <w:rsid w:val="006926FF"/>
    <w:rsid w:val="00692739"/>
    <w:rsid w:val="00692D96"/>
    <w:rsid w:val="00692DFC"/>
    <w:rsid w:val="00692E50"/>
    <w:rsid w:val="00692E62"/>
    <w:rsid w:val="00693147"/>
    <w:rsid w:val="0069396F"/>
    <w:rsid w:val="00693ADE"/>
    <w:rsid w:val="00693B0D"/>
    <w:rsid w:val="00693C70"/>
    <w:rsid w:val="00693DFF"/>
    <w:rsid w:val="0069413C"/>
    <w:rsid w:val="00694C0E"/>
    <w:rsid w:val="00694C53"/>
    <w:rsid w:val="00694F81"/>
    <w:rsid w:val="00695196"/>
    <w:rsid w:val="006952F9"/>
    <w:rsid w:val="0069533D"/>
    <w:rsid w:val="0069571D"/>
    <w:rsid w:val="006959D8"/>
    <w:rsid w:val="00695B3C"/>
    <w:rsid w:val="00695B8D"/>
    <w:rsid w:val="00695B91"/>
    <w:rsid w:val="00696166"/>
    <w:rsid w:val="00696374"/>
    <w:rsid w:val="00696539"/>
    <w:rsid w:val="00696719"/>
    <w:rsid w:val="006967ED"/>
    <w:rsid w:val="00696E66"/>
    <w:rsid w:val="0069713C"/>
    <w:rsid w:val="00697282"/>
    <w:rsid w:val="00697593"/>
    <w:rsid w:val="00697AFB"/>
    <w:rsid w:val="006A03F3"/>
    <w:rsid w:val="006A045E"/>
    <w:rsid w:val="006A0642"/>
    <w:rsid w:val="006A08A4"/>
    <w:rsid w:val="006A0E48"/>
    <w:rsid w:val="006A11A6"/>
    <w:rsid w:val="006A1257"/>
    <w:rsid w:val="006A1487"/>
    <w:rsid w:val="006A1789"/>
    <w:rsid w:val="006A192A"/>
    <w:rsid w:val="006A1BAD"/>
    <w:rsid w:val="006A1E62"/>
    <w:rsid w:val="006A1FD4"/>
    <w:rsid w:val="006A21C9"/>
    <w:rsid w:val="006A287C"/>
    <w:rsid w:val="006A29E9"/>
    <w:rsid w:val="006A2A71"/>
    <w:rsid w:val="006A2EDB"/>
    <w:rsid w:val="006A2F12"/>
    <w:rsid w:val="006A2FC3"/>
    <w:rsid w:val="006A35FE"/>
    <w:rsid w:val="006A3865"/>
    <w:rsid w:val="006A399D"/>
    <w:rsid w:val="006A3D30"/>
    <w:rsid w:val="006A3EFA"/>
    <w:rsid w:val="006A4227"/>
    <w:rsid w:val="006A474F"/>
    <w:rsid w:val="006A479D"/>
    <w:rsid w:val="006A4E7C"/>
    <w:rsid w:val="006A4F59"/>
    <w:rsid w:val="006A4FE2"/>
    <w:rsid w:val="006A576E"/>
    <w:rsid w:val="006A63AC"/>
    <w:rsid w:val="006A6603"/>
    <w:rsid w:val="006A67BF"/>
    <w:rsid w:val="006A6B2C"/>
    <w:rsid w:val="006A6CE9"/>
    <w:rsid w:val="006A6FA4"/>
    <w:rsid w:val="006A71AC"/>
    <w:rsid w:val="006A7225"/>
    <w:rsid w:val="006A72F6"/>
    <w:rsid w:val="006A73C8"/>
    <w:rsid w:val="006A7971"/>
    <w:rsid w:val="006B00CC"/>
    <w:rsid w:val="006B0267"/>
    <w:rsid w:val="006B0350"/>
    <w:rsid w:val="006B0470"/>
    <w:rsid w:val="006B0477"/>
    <w:rsid w:val="006B04A4"/>
    <w:rsid w:val="006B04C7"/>
    <w:rsid w:val="006B06BE"/>
    <w:rsid w:val="006B0EA6"/>
    <w:rsid w:val="006B107D"/>
    <w:rsid w:val="006B1083"/>
    <w:rsid w:val="006B1122"/>
    <w:rsid w:val="006B1271"/>
    <w:rsid w:val="006B16A1"/>
    <w:rsid w:val="006B1A3C"/>
    <w:rsid w:val="006B1B0A"/>
    <w:rsid w:val="006B1ECE"/>
    <w:rsid w:val="006B2146"/>
    <w:rsid w:val="006B22DC"/>
    <w:rsid w:val="006B263C"/>
    <w:rsid w:val="006B2CB1"/>
    <w:rsid w:val="006B2E18"/>
    <w:rsid w:val="006B30D0"/>
    <w:rsid w:val="006B31A0"/>
    <w:rsid w:val="006B38A2"/>
    <w:rsid w:val="006B3C81"/>
    <w:rsid w:val="006B3E1E"/>
    <w:rsid w:val="006B3E36"/>
    <w:rsid w:val="006B3FFA"/>
    <w:rsid w:val="006B405C"/>
    <w:rsid w:val="006B41DC"/>
    <w:rsid w:val="006B4209"/>
    <w:rsid w:val="006B446F"/>
    <w:rsid w:val="006B4572"/>
    <w:rsid w:val="006B48D9"/>
    <w:rsid w:val="006B4C51"/>
    <w:rsid w:val="006B4ED5"/>
    <w:rsid w:val="006B5273"/>
    <w:rsid w:val="006B567C"/>
    <w:rsid w:val="006B576B"/>
    <w:rsid w:val="006B5C58"/>
    <w:rsid w:val="006B5C93"/>
    <w:rsid w:val="006B5CD8"/>
    <w:rsid w:val="006B5D68"/>
    <w:rsid w:val="006B5E13"/>
    <w:rsid w:val="006B5EEC"/>
    <w:rsid w:val="006B63F0"/>
    <w:rsid w:val="006B6681"/>
    <w:rsid w:val="006B69CB"/>
    <w:rsid w:val="006B6A43"/>
    <w:rsid w:val="006B6A59"/>
    <w:rsid w:val="006B6A98"/>
    <w:rsid w:val="006B71F7"/>
    <w:rsid w:val="006B7303"/>
    <w:rsid w:val="006B74FD"/>
    <w:rsid w:val="006B7894"/>
    <w:rsid w:val="006B7B54"/>
    <w:rsid w:val="006B7BE5"/>
    <w:rsid w:val="006B7CD1"/>
    <w:rsid w:val="006B7E48"/>
    <w:rsid w:val="006C00AA"/>
    <w:rsid w:val="006C0111"/>
    <w:rsid w:val="006C07C9"/>
    <w:rsid w:val="006C098E"/>
    <w:rsid w:val="006C09D0"/>
    <w:rsid w:val="006C09DA"/>
    <w:rsid w:val="006C0B0A"/>
    <w:rsid w:val="006C0B43"/>
    <w:rsid w:val="006C12F6"/>
    <w:rsid w:val="006C159A"/>
    <w:rsid w:val="006C15C3"/>
    <w:rsid w:val="006C1759"/>
    <w:rsid w:val="006C182F"/>
    <w:rsid w:val="006C19F6"/>
    <w:rsid w:val="006C1B87"/>
    <w:rsid w:val="006C2592"/>
    <w:rsid w:val="006C2A85"/>
    <w:rsid w:val="006C2E7F"/>
    <w:rsid w:val="006C3299"/>
    <w:rsid w:val="006C35FA"/>
    <w:rsid w:val="006C37C3"/>
    <w:rsid w:val="006C37ED"/>
    <w:rsid w:val="006C3BF1"/>
    <w:rsid w:val="006C4168"/>
    <w:rsid w:val="006C4247"/>
    <w:rsid w:val="006C430B"/>
    <w:rsid w:val="006C45B8"/>
    <w:rsid w:val="006C4C16"/>
    <w:rsid w:val="006C4D4C"/>
    <w:rsid w:val="006C4EAA"/>
    <w:rsid w:val="006C5133"/>
    <w:rsid w:val="006C51AB"/>
    <w:rsid w:val="006C535C"/>
    <w:rsid w:val="006C56CB"/>
    <w:rsid w:val="006C61B1"/>
    <w:rsid w:val="006C626D"/>
    <w:rsid w:val="006C6390"/>
    <w:rsid w:val="006C6596"/>
    <w:rsid w:val="006C680F"/>
    <w:rsid w:val="006C69C0"/>
    <w:rsid w:val="006C6A59"/>
    <w:rsid w:val="006C6EF3"/>
    <w:rsid w:val="006C710C"/>
    <w:rsid w:val="006C75B1"/>
    <w:rsid w:val="006C78F7"/>
    <w:rsid w:val="006C7DD2"/>
    <w:rsid w:val="006D0322"/>
    <w:rsid w:val="006D07B8"/>
    <w:rsid w:val="006D0A11"/>
    <w:rsid w:val="006D10E9"/>
    <w:rsid w:val="006D1262"/>
    <w:rsid w:val="006D1599"/>
    <w:rsid w:val="006D15B0"/>
    <w:rsid w:val="006D15F4"/>
    <w:rsid w:val="006D187B"/>
    <w:rsid w:val="006D18CA"/>
    <w:rsid w:val="006D19B3"/>
    <w:rsid w:val="006D1A8C"/>
    <w:rsid w:val="006D1D48"/>
    <w:rsid w:val="006D1D65"/>
    <w:rsid w:val="006D1F4B"/>
    <w:rsid w:val="006D1FA2"/>
    <w:rsid w:val="006D21A8"/>
    <w:rsid w:val="006D21F5"/>
    <w:rsid w:val="006D23A4"/>
    <w:rsid w:val="006D2D4B"/>
    <w:rsid w:val="006D2D6C"/>
    <w:rsid w:val="006D2D6F"/>
    <w:rsid w:val="006D2E1D"/>
    <w:rsid w:val="006D3091"/>
    <w:rsid w:val="006D360E"/>
    <w:rsid w:val="006D39D1"/>
    <w:rsid w:val="006D3AAE"/>
    <w:rsid w:val="006D3DB0"/>
    <w:rsid w:val="006D3DFD"/>
    <w:rsid w:val="006D3E04"/>
    <w:rsid w:val="006D4015"/>
    <w:rsid w:val="006D40C6"/>
    <w:rsid w:val="006D452F"/>
    <w:rsid w:val="006D472E"/>
    <w:rsid w:val="006D4914"/>
    <w:rsid w:val="006D4A9B"/>
    <w:rsid w:val="006D4B00"/>
    <w:rsid w:val="006D4D00"/>
    <w:rsid w:val="006D5099"/>
    <w:rsid w:val="006D51F7"/>
    <w:rsid w:val="006D52C7"/>
    <w:rsid w:val="006D52FE"/>
    <w:rsid w:val="006D5441"/>
    <w:rsid w:val="006D5500"/>
    <w:rsid w:val="006D5765"/>
    <w:rsid w:val="006D58F7"/>
    <w:rsid w:val="006D6407"/>
    <w:rsid w:val="006D748F"/>
    <w:rsid w:val="006D785D"/>
    <w:rsid w:val="006D7BA9"/>
    <w:rsid w:val="006E021F"/>
    <w:rsid w:val="006E09FE"/>
    <w:rsid w:val="006E0E45"/>
    <w:rsid w:val="006E0E68"/>
    <w:rsid w:val="006E1346"/>
    <w:rsid w:val="006E1467"/>
    <w:rsid w:val="006E1611"/>
    <w:rsid w:val="006E16C8"/>
    <w:rsid w:val="006E1905"/>
    <w:rsid w:val="006E1C07"/>
    <w:rsid w:val="006E1D68"/>
    <w:rsid w:val="006E2A4D"/>
    <w:rsid w:val="006E2F17"/>
    <w:rsid w:val="006E2FC6"/>
    <w:rsid w:val="006E32DC"/>
    <w:rsid w:val="006E32F3"/>
    <w:rsid w:val="006E33F8"/>
    <w:rsid w:val="006E346C"/>
    <w:rsid w:val="006E3A99"/>
    <w:rsid w:val="006E3CDE"/>
    <w:rsid w:val="006E3D30"/>
    <w:rsid w:val="006E40CA"/>
    <w:rsid w:val="006E4204"/>
    <w:rsid w:val="006E48B5"/>
    <w:rsid w:val="006E49C0"/>
    <w:rsid w:val="006E49E4"/>
    <w:rsid w:val="006E54BB"/>
    <w:rsid w:val="006E599C"/>
    <w:rsid w:val="006E5A88"/>
    <w:rsid w:val="006E5BB3"/>
    <w:rsid w:val="006E5CCF"/>
    <w:rsid w:val="006E5E4A"/>
    <w:rsid w:val="006E681A"/>
    <w:rsid w:val="006E7169"/>
    <w:rsid w:val="006E74E2"/>
    <w:rsid w:val="006E7816"/>
    <w:rsid w:val="006E7A99"/>
    <w:rsid w:val="006E7CAC"/>
    <w:rsid w:val="006F01DA"/>
    <w:rsid w:val="006F07BF"/>
    <w:rsid w:val="006F0A3A"/>
    <w:rsid w:val="006F0A56"/>
    <w:rsid w:val="006F0C92"/>
    <w:rsid w:val="006F0CC4"/>
    <w:rsid w:val="006F0D55"/>
    <w:rsid w:val="006F0D60"/>
    <w:rsid w:val="006F11D8"/>
    <w:rsid w:val="006F13AB"/>
    <w:rsid w:val="006F17D1"/>
    <w:rsid w:val="006F1BC0"/>
    <w:rsid w:val="006F1C84"/>
    <w:rsid w:val="006F2819"/>
    <w:rsid w:val="006F28C0"/>
    <w:rsid w:val="006F2C23"/>
    <w:rsid w:val="006F2DC2"/>
    <w:rsid w:val="006F3193"/>
    <w:rsid w:val="006F33D8"/>
    <w:rsid w:val="006F371D"/>
    <w:rsid w:val="006F3863"/>
    <w:rsid w:val="006F3931"/>
    <w:rsid w:val="006F3B7D"/>
    <w:rsid w:val="006F3CA3"/>
    <w:rsid w:val="006F3D5A"/>
    <w:rsid w:val="006F3D5F"/>
    <w:rsid w:val="006F3F34"/>
    <w:rsid w:val="006F40B4"/>
    <w:rsid w:val="006F4285"/>
    <w:rsid w:val="006F46D2"/>
    <w:rsid w:val="006F474E"/>
    <w:rsid w:val="006F5003"/>
    <w:rsid w:val="006F520A"/>
    <w:rsid w:val="006F532F"/>
    <w:rsid w:val="006F54F0"/>
    <w:rsid w:val="006F54FE"/>
    <w:rsid w:val="006F5726"/>
    <w:rsid w:val="006F5831"/>
    <w:rsid w:val="006F5ABA"/>
    <w:rsid w:val="006F5FA7"/>
    <w:rsid w:val="006F61D4"/>
    <w:rsid w:val="006F659E"/>
    <w:rsid w:val="006F68EF"/>
    <w:rsid w:val="006F6D72"/>
    <w:rsid w:val="006F71C9"/>
    <w:rsid w:val="006F7561"/>
    <w:rsid w:val="006F7571"/>
    <w:rsid w:val="006F7589"/>
    <w:rsid w:val="006F7920"/>
    <w:rsid w:val="006F7970"/>
    <w:rsid w:val="006F7BA9"/>
    <w:rsid w:val="006F7C92"/>
    <w:rsid w:val="006F7DCD"/>
    <w:rsid w:val="006F7FDC"/>
    <w:rsid w:val="0070022A"/>
    <w:rsid w:val="00700335"/>
    <w:rsid w:val="007007DF"/>
    <w:rsid w:val="00700865"/>
    <w:rsid w:val="007008E5"/>
    <w:rsid w:val="00700A29"/>
    <w:rsid w:val="00700A98"/>
    <w:rsid w:val="00700D4A"/>
    <w:rsid w:val="0070134E"/>
    <w:rsid w:val="007013B6"/>
    <w:rsid w:val="0070196C"/>
    <w:rsid w:val="00701C92"/>
    <w:rsid w:val="00701D18"/>
    <w:rsid w:val="00701DFC"/>
    <w:rsid w:val="00701EA0"/>
    <w:rsid w:val="00701ED7"/>
    <w:rsid w:val="0070281E"/>
    <w:rsid w:val="007028B5"/>
    <w:rsid w:val="00702CFF"/>
    <w:rsid w:val="0070306B"/>
    <w:rsid w:val="007035D2"/>
    <w:rsid w:val="00703EF4"/>
    <w:rsid w:val="00703FE8"/>
    <w:rsid w:val="00704045"/>
    <w:rsid w:val="007042DE"/>
    <w:rsid w:val="00704752"/>
    <w:rsid w:val="00704894"/>
    <w:rsid w:val="00704A8C"/>
    <w:rsid w:val="00704DF8"/>
    <w:rsid w:val="00704EE8"/>
    <w:rsid w:val="00704F61"/>
    <w:rsid w:val="007050EB"/>
    <w:rsid w:val="00705171"/>
    <w:rsid w:val="007053CE"/>
    <w:rsid w:val="00705432"/>
    <w:rsid w:val="007054F3"/>
    <w:rsid w:val="007057A6"/>
    <w:rsid w:val="00705CE4"/>
    <w:rsid w:val="00706281"/>
    <w:rsid w:val="00706310"/>
    <w:rsid w:val="007067F5"/>
    <w:rsid w:val="0070695C"/>
    <w:rsid w:val="00706EE3"/>
    <w:rsid w:val="0070726B"/>
    <w:rsid w:val="0070741E"/>
    <w:rsid w:val="00707443"/>
    <w:rsid w:val="0070786F"/>
    <w:rsid w:val="00707BC8"/>
    <w:rsid w:val="00707FFD"/>
    <w:rsid w:val="0071011F"/>
    <w:rsid w:val="0071047F"/>
    <w:rsid w:val="00710920"/>
    <w:rsid w:val="00710B55"/>
    <w:rsid w:val="00711615"/>
    <w:rsid w:val="00711CF2"/>
    <w:rsid w:val="00712198"/>
    <w:rsid w:val="00712306"/>
    <w:rsid w:val="007124A4"/>
    <w:rsid w:val="00712A6C"/>
    <w:rsid w:val="00712B1D"/>
    <w:rsid w:val="00712C16"/>
    <w:rsid w:val="00712D55"/>
    <w:rsid w:val="00713167"/>
    <w:rsid w:val="0071364A"/>
    <w:rsid w:val="007136F7"/>
    <w:rsid w:val="0071391A"/>
    <w:rsid w:val="00714500"/>
    <w:rsid w:val="00714734"/>
    <w:rsid w:val="007147A2"/>
    <w:rsid w:val="00714A4A"/>
    <w:rsid w:val="00714A7D"/>
    <w:rsid w:val="00714AC2"/>
    <w:rsid w:val="00714C57"/>
    <w:rsid w:val="00714F2A"/>
    <w:rsid w:val="007153F7"/>
    <w:rsid w:val="00715428"/>
    <w:rsid w:val="007155ED"/>
    <w:rsid w:val="00715633"/>
    <w:rsid w:val="00715683"/>
    <w:rsid w:val="00715BF1"/>
    <w:rsid w:val="00715C19"/>
    <w:rsid w:val="0071636A"/>
    <w:rsid w:val="007165DC"/>
    <w:rsid w:val="0071676E"/>
    <w:rsid w:val="00716E01"/>
    <w:rsid w:val="007177D7"/>
    <w:rsid w:val="00717A8D"/>
    <w:rsid w:val="00717ED4"/>
    <w:rsid w:val="00717F82"/>
    <w:rsid w:val="0072005E"/>
    <w:rsid w:val="00720716"/>
    <w:rsid w:val="0072077E"/>
    <w:rsid w:val="007208E4"/>
    <w:rsid w:val="00720AC4"/>
    <w:rsid w:val="00720D2E"/>
    <w:rsid w:val="00720F36"/>
    <w:rsid w:val="00721247"/>
    <w:rsid w:val="007212F7"/>
    <w:rsid w:val="007216DC"/>
    <w:rsid w:val="007217A0"/>
    <w:rsid w:val="00721F17"/>
    <w:rsid w:val="0072226C"/>
    <w:rsid w:val="00722440"/>
    <w:rsid w:val="00722494"/>
    <w:rsid w:val="007224A9"/>
    <w:rsid w:val="00722CAB"/>
    <w:rsid w:val="00723074"/>
    <w:rsid w:val="00723274"/>
    <w:rsid w:val="00723520"/>
    <w:rsid w:val="00723931"/>
    <w:rsid w:val="00723A83"/>
    <w:rsid w:val="00723CA4"/>
    <w:rsid w:val="0072414F"/>
    <w:rsid w:val="007242B9"/>
    <w:rsid w:val="007243A0"/>
    <w:rsid w:val="007243FE"/>
    <w:rsid w:val="0072453C"/>
    <w:rsid w:val="007245E7"/>
    <w:rsid w:val="00724763"/>
    <w:rsid w:val="00724C04"/>
    <w:rsid w:val="00724D6D"/>
    <w:rsid w:val="00724E3F"/>
    <w:rsid w:val="00724F67"/>
    <w:rsid w:val="0072568E"/>
    <w:rsid w:val="007256BD"/>
    <w:rsid w:val="007256CD"/>
    <w:rsid w:val="0072571A"/>
    <w:rsid w:val="007259D9"/>
    <w:rsid w:val="00725D70"/>
    <w:rsid w:val="00725DBC"/>
    <w:rsid w:val="00726399"/>
    <w:rsid w:val="00726415"/>
    <w:rsid w:val="0072680F"/>
    <w:rsid w:val="00726A10"/>
    <w:rsid w:val="00726B7F"/>
    <w:rsid w:val="00726C35"/>
    <w:rsid w:val="00726C82"/>
    <w:rsid w:val="0072708B"/>
    <w:rsid w:val="007271D1"/>
    <w:rsid w:val="0072759A"/>
    <w:rsid w:val="00727909"/>
    <w:rsid w:val="00727D0A"/>
    <w:rsid w:val="007301FF"/>
    <w:rsid w:val="00730438"/>
    <w:rsid w:val="00730530"/>
    <w:rsid w:val="00730A39"/>
    <w:rsid w:val="00730EB0"/>
    <w:rsid w:val="00731225"/>
    <w:rsid w:val="0073149D"/>
    <w:rsid w:val="007316F4"/>
    <w:rsid w:val="007319CB"/>
    <w:rsid w:val="00731AAF"/>
    <w:rsid w:val="00731C4E"/>
    <w:rsid w:val="00731CFB"/>
    <w:rsid w:val="00731F58"/>
    <w:rsid w:val="00731FA7"/>
    <w:rsid w:val="00732972"/>
    <w:rsid w:val="00732C08"/>
    <w:rsid w:val="00732EBE"/>
    <w:rsid w:val="00732F0B"/>
    <w:rsid w:val="007331E4"/>
    <w:rsid w:val="00733200"/>
    <w:rsid w:val="007333D3"/>
    <w:rsid w:val="00733858"/>
    <w:rsid w:val="00733D3A"/>
    <w:rsid w:val="00733DC1"/>
    <w:rsid w:val="00733DEB"/>
    <w:rsid w:val="00733F10"/>
    <w:rsid w:val="00733FB7"/>
    <w:rsid w:val="007342CE"/>
    <w:rsid w:val="00734D17"/>
    <w:rsid w:val="007352B2"/>
    <w:rsid w:val="00735A11"/>
    <w:rsid w:val="00735A5A"/>
    <w:rsid w:val="00735CDD"/>
    <w:rsid w:val="00735FAF"/>
    <w:rsid w:val="0073612F"/>
    <w:rsid w:val="0073618B"/>
    <w:rsid w:val="0073621E"/>
    <w:rsid w:val="007363B8"/>
    <w:rsid w:val="007364A2"/>
    <w:rsid w:val="007364EA"/>
    <w:rsid w:val="00736683"/>
    <w:rsid w:val="00736714"/>
    <w:rsid w:val="00736AFD"/>
    <w:rsid w:val="00736B4F"/>
    <w:rsid w:val="00736DA3"/>
    <w:rsid w:val="00737623"/>
    <w:rsid w:val="00737E57"/>
    <w:rsid w:val="00740169"/>
    <w:rsid w:val="00740474"/>
    <w:rsid w:val="00740663"/>
    <w:rsid w:val="007407E5"/>
    <w:rsid w:val="00740824"/>
    <w:rsid w:val="00740A30"/>
    <w:rsid w:val="00740C31"/>
    <w:rsid w:val="00740D68"/>
    <w:rsid w:val="00740E03"/>
    <w:rsid w:val="007411B3"/>
    <w:rsid w:val="0074136E"/>
    <w:rsid w:val="00741382"/>
    <w:rsid w:val="007415EE"/>
    <w:rsid w:val="00741626"/>
    <w:rsid w:val="00741A21"/>
    <w:rsid w:val="00742763"/>
    <w:rsid w:val="00742A39"/>
    <w:rsid w:val="00742B25"/>
    <w:rsid w:val="00742D68"/>
    <w:rsid w:val="00742E0F"/>
    <w:rsid w:val="0074301B"/>
    <w:rsid w:val="00743118"/>
    <w:rsid w:val="007432FF"/>
    <w:rsid w:val="0074367D"/>
    <w:rsid w:val="0074388B"/>
    <w:rsid w:val="007439DF"/>
    <w:rsid w:val="00743A4A"/>
    <w:rsid w:val="007444F2"/>
    <w:rsid w:val="0074450C"/>
    <w:rsid w:val="007447C3"/>
    <w:rsid w:val="00744A2F"/>
    <w:rsid w:val="00744B94"/>
    <w:rsid w:val="00744D4E"/>
    <w:rsid w:val="00744D60"/>
    <w:rsid w:val="007450F3"/>
    <w:rsid w:val="007451DD"/>
    <w:rsid w:val="007451EF"/>
    <w:rsid w:val="00745294"/>
    <w:rsid w:val="0074580A"/>
    <w:rsid w:val="007459FB"/>
    <w:rsid w:val="00745DE0"/>
    <w:rsid w:val="00745E01"/>
    <w:rsid w:val="00745F52"/>
    <w:rsid w:val="007460F4"/>
    <w:rsid w:val="00746133"/>
    <w:rsid w:val="00746328"/>
    <w:rsid w:val="00746420"/>
    <w:rsid w:val="00746C02"/>
    <w:rsid w:val="00746DFB"/>
    <w:rsid w:val="007472BE"/>
    <w:rsid w:val="007472DB"/>
    <w:rsid w:val="0074781A"/>
    <w:rsid w:val="00747906"/>
    <w:rsid w:val="00747DAB"/>
    <w:rsid w:val="00750697"/>
    <w:rsid w:val="0075077B"/>
    <w:rsid w:val="00750AC4"/>
    <w:rsid w:val="00750CB5"/>
    <w:rsid w:val="007510B1"/>
    <w:rsid w:val="007513CB"/>
    <w:rsid w:val="007515FC"/>
    <w:rsid w:val="0075177F"/>
    <w:rsid w:val="007520E9"/>
    <w:rsid w:val="00752496"/>
    <w:rsid w:val="0075250D"/>
    <w:rsid w:val="0075262C"/>
    <w:rsid w:val="00752AE0"/>
    <w:rsid w:val="00752D09"/>
    <w:rsid w:val="00752E3C"/>
    <w:rsid w:val="00752EC9"/>
    <w:rsid w:val="0075312F"/>
    <w:rsid w:val="007535CB"/>
    <w:rsid w:val="00753AC9"/>
    <w:rsid w:val="00753B63"/>
    <w:rsid w:val="00753CE1"/>
    <w:rsid w:val="00753F5E"/>
    <w:rsid w:val="00754786"/>
    <w:rsid w:val="007549BE"/>
    <w:rsid w:val="00754B3D"/>
    <w:rsid w:val="007551AA"/>
    <w:rsid w:val="00755245"/>
    <w:rsid w:val="0075580B"/>
    <w:rsid w:val="00755905"/>
    <w:rsid w:val="00755931"/>
    <w:rsid w:val="00755ABA"/>
    <w:rsid w:val="00755DE8"/>
    <w:rsid w:val="00755E9E"/>
    <w:rsid w:val="0075603B"/>
    <w:rsid w:val="007562EF"/>
    <w:rsid w:val="007566BC"/>
    <w:rsid w:val="007566FF"/>
    <w:rsid w:val="007571B7"/>
    <w:rsid w:val="0075764C"/>
    <w:rsid w:val="00760003"/>
    <w:rsid w:val="00760524"/>
    <w:rsid w:val="0076075C"/>
    <w:rsid w:val="00760A52"/>
    <w:rsid w:val="00760B14"/>
    <w:rsid w:val="00760F1E"/>
    <w:rsid w:val="00761AB2"/>
    <w:rsid w:val="00761BFA"/>
    <w:rsid w:val="00761D48"/>
    <w:rsid w:val="007626CA"/>
    <w:rsid w:val="00762A6A"/>
    <w:rsid w:val="00762B22"/>
    <w:rsid w:val="00762DF6"/>
    <w:rsid w:val="00762E1E"/>
    <w:rsid w:val="00762EEC"/>
    <w:rsid w:val="0076316F"/>
    <w:rsid w:val="0076327F"/>
    <w:rsid w:val="00763959"/>
    <w:rsid w:val="00763BFA"/>
    <w:rsid w:val="00763D11"/>
    <w:rsid w:val="00764266"/>
    <w:rsid w:val="007642F7"/>
    <w:rsid w:val="007643BB"/>
    <w:rsid w:val="007644AF"/>
    <w:rsid w:val="007644D8"/>
    <w:rsid w:val="00764655"/>
    <w:rsid w:val="007646AF"/>
    <w:rsid w:val="007646C0"/>
    <w:rsid w:val="00764ADA"/>
    <w:rsid w:val="00764DFB"/>
    <w:rsid w:val="0076500B"/>
    <w:rsid w:val="00765613"/>
    <w:rsid w:val="00765887"/>
    <w:rsid w:val="007659A2"/>
    <w:rsid w:val="00765A3A"/>
    <w:rsid w:val="007660F9"/>
    <w:rsid w:val="00766343"/>
    <w:rsid w:val="00766B1C"/>
    <w:rsid w:val="00766E92"/>
    <w:rsid w:val="00766F18"/>
    <w:rsid w:val="007671FD"/>
    <w:rsid w:val="00767A28"/>
    <w:rsid w:val="007705BE"/>
    <w:rsid w:val="007706A9"/>
    <w:rsid w:val="007709E1"/>
    <w:rsid w:val="00770D0E"/>
    <w:rsid w:val="00770EF3"/>
    <w:rsid w:val="00770F82"/>
    <w:rsid w:val="0077119F"/>
    <w:rsid w:val="00771244"/>
    <w:rsid w:val="0077133E"/>
    <w:rsid w:val="0077153A"/>
    <w:rsid w:val="007716FF"/>
    <w:rsid w:val="0077192D"/>
    <w:rsid w:val="00771A48"/>
    <w:rsid w:val="00771D64"/>
    <w:rsid w:val="00771E1F"/>
    <w:rsid w:val="007725C9"/>
    <w:rsid w:val="007726C2"/>
    <w:rsid w:val="007726F9"/>
    <w:rsid w:val="00772894"/>
    <w:rsid w:val="00772F5E"/>
    <w:rsid w:val="00773069"/>
    <w:rsid w:val="007732F5"/>
    <w:rsid w:val="007735DC"/>
    <w:rsid w:val="00773860"/>
    <w:rsid w:val="00773AB5"/>
    <w:rsid w:val="00773C21"/>
    <w:rsid w:val="00773C3F"/>
    <w:rsid w:val="00773CD4"/>
    <w:rsid w:val="007743DD"/>
    <w:rsid w:val="00774477"/>
    <w:rsid w:val="00774665"/>
    <w:rsid w:val="00774DB8"/>
    <w:rsid w:val="00774ED7"/>
    <w:rsid w:val="0077505C"/>
    <w:rsid w:val="00775119"/>
    <w:rsid w:val="0077528A"/>
    <w:rsid w:val="00775376"/>
    <w:rsid w:val="00775667"/>
    <w:rsid w:val="007757C1"/>
    <w:rsid w:val="00775B18"/>
    <w:rsid w:val="00775C9E"/>
    <w:rsid w:val="00775D13"/>
    <w:rsid w:val="00775D60"/>
    <w:rsid w:val="00776204"/>
    <w:rsid w:val="0077652B"/>
    <w:rsid w:val="007766B7"/>
    <w:rsid w:val="007769AD"/>
    <w:rsid w:val="00776CB4"/>
    <w:rsid w:val="00776CEE"/>
    <w:rsid w:val="00776E20"/>
    <w:rsid w:val="00776E9A"/>
    <w:rsid w:val="00777078"/>
    <w:rsid w:val="007773C4"/>
    <w:rsid w:val="00777668"/>
    <w:rsid w:val="007779C2"/>
    <w:rsid w:val="00777E6E"/>
    <w:rsid w:val="00777FE7"/>
    <w:rsid w:val="0077F428"/>
    <w:rsid w:val="00780021"/>
    <w:rsid w:val="00780451"/>
    <w:rsid w:val="00780C7B"/>
    <w:rsid w:val="007811ED"/>
    <w:rsid w:val="007812F3"/>
    <w:rsid w:val="00781376"/>
    <w:rsid w:val="00781493"/>
    <w:rsid w:val="007815AC"/>
    <w:rsid w:val="007815B4"/>
    <w:rsid w:val="0078180B"/>
    <w:rsid w:val="00781E63"/>
    <w:rsid w:val="00782088"/>
    <w:rsid w:val="007822CE"/>
    <w:rsid w:val="00782369"/>
    <w:rsid w:val="007828BF"/>
    <w:rsid w:val="00782DEF"/>
    <w:rsid w:val="007833C8"/>
    <w:rsid w:val="00783460"/>
    <w:rsid w:val="007836D7"/>
    <w:rsid w:val="00783748"/>
    <w:rsid w:val="0078397B"/>
    <w:rsid w:val="00783A0B"/>
    <w:rsid w:val="0078498C"/>
    <w:rsid w:val="00784CAD"/>
    <w:rsid w:val="00784D2C"/>
    <w:rsid w:val="00784ED3"/>
    <w:rsid w:val="00785282"/>
    <w:rsid w:val="0078547B"/>
    <w:rsid w:val="00785490"/>
    <w:rsid w:val="007854F5"/>
    <w:rsid w:val="00785B45"/>
    <w:rsid w:val="00785DE9"/>
    <w:rsid w:val="00785F6A"/>
    <w:rsid w:val="00785FCC"/>
    <w:rsid w:val="0078617D"/>
    <w:rsid w:val="00786204"/>
    <w:rsid w:val="007865B7"/>
    <w:rsid w:val="00786772"/>
    <w:rsid w:val="0078697B"/>
    <w:rsid w:val="00786C8E"/>
    <w:rsid w:val="00786E6D"/>
    <w:rsid w:val="00787049"/>
    <w:rsid w:val="00787525"/>
    <w:rsid w:val="007878AA"/>
    <w:rsid w:val="00787BE6"/>
    <w:rsid w:val="00787E05"/>
    <w:rsid w:val="00787ECB"/>
    <w:rsid w:val="00787FAC"/>
    <w:rsid w:val="00790183"/>
    <w:rsid w:val="007901C9"/>
    <w:rsid w:val="00790823"/>
    <w:rsid w:val="00790977"/>
    <w:rsid w:val="00790A12"/>
    <w:rsid w:val="00790A31"/>
    <w:rsid w:val="00790F9B"/>
    <w:rsid w:val="0079173C"/>
    <w:rsid w:val="00791C4F"/>
    <w:rsid w:val="00791C7B"/>
    <w:rsid w:val="00791EC7"/>
    <w:rsid w:val="00792458"/>
    <w:rsid w:val="007928B3"/>
    <w:rsid w:val="00792A28"/>
    <w:rsid w:val="00792B91"/>
    <w:rsid w:val="00792C52"/>
    <w:rsid w:val="007935CE"/>
    <w:rsid w:val="007943D7"/>
    <w:rsid w:val="007948E4"/>
    <w:rsid w:val="00794ACB"/>
    <w:rsid w:val="00794B40"/>
    <w:rsid w:val="00794B8E"/>
    <w:rsid w:val="00795566"/>
    <w:rsid w:val="00795874"/>
    <w:rsid w:val="007959D7"/>
    <w:rsid w:val="00795A16"/>
    <w:rsid w:val="00795E56"/>
    <w:rsid w:val="0079686F"/>
    <w:rsid w:val="0079687A"/>
    <w:rsid w:val="00796CC8"/>
    <w:rsid w:val="00796D7D"/>
    <w:rsid w:val="00796F11"/>
    <w:rsid w:val="0079715C"/>
    <w:rsid w:val="00797369"/>
    <w:rsid w:val="007973F8"/>
    <w:rsid w:val="007974AF"/>
    <w:rsid w:val="00797A60"/>
    <w:rsid w:val="00797A97"/>
    <w:rsid w:val="00797C5A"/>
    <w:rsid w:val="00797C93"/>
    <w:rsid w:val="0079880D"/>
    <w:rsid w:val="007A06A0"/>
    <w:rsid w:val="007A0732"/>
    <w:rsid w:val="007A0795"/>
    <w:rsid w:val="007A0917"/>
    <w:rsid w:val="007A0F3A"/>
    <w:rsid w:val="007A1655"/>
    <w:rsid w:val="007A1BC4"/>
    <w:rsid w:val="007A1BED"/>
    <w:rsid w:val="007A1D60"/>
    <w:rsid w:val="007A2508"/>
    <w:rsid w:val="007A2544"/>
    <w:rsid w:val="007A2B97"/>
    <w:rsid w:val="007A2D64"/>
    <w:rsid w:val="007A2F7D"/>
    <w:rsid w:val="007A3380"/>
    <w:rsid w:val="007A37AE"/>
    <w:rsid w:val="007A3A46"/>
    <w:rsid w:val="007A3F62"/>
    <w:rsid w:val="007A4083"/>
    <w:rsid w:val="007A4E8C"/>
    <w:rsid w:val="007A5271"/>
    <w:rsid w:val="007A5312"/>
    <w:rsid w:val="007A5765"/>
    <w:rsid w:val="007A59E9"/>
    <w:rsid w:val="007A5D05"/>
    <w:rsid w:val="007A5F36"/>
    <w:rsid w:val="007A61AB"/>
    <w:rsid w:val="007A6357"/>
    <w:rsid w:val="007A649B"/>
    <w:rsid w:val="007A64A9"/>
    <w:rsid w:val="007A6817"/>
    <w:rsid w:val="007A69F9"/>
    <w:rsid w:val="007A69FA"/>
    <w:rsid w:val="007A6BF7"/>
    <w:rsid w:val="007A6CC9"/>
    <w:rsid w:val="007A6DBF"/>
    <w:rsid w:val="007A6E67"/>
    <w:rsid w:val="007A6E83"/>
    <w:rsid w:val="007A6F96"/>
    <w:rsid w:val="007A7031"/>
    <w:rsid w:val="007A7574"/>
    <w:rsid w:val="007A799F"/>
    <w:rsid w:val="007A7E91"/>
    <w:rsid w:val="007A7FC4"/>
    <w:rsid w:val="007AFD13"/>
    <w:rsid w:val="007B0073"/>
    <w:rsid w:val="007B043B"/>
    <w:rsid w:val="007B05C8"/>
    <w:rsid w:val="007B0706"/>
    <w:rsid w:val="007B115B"/>
    <w:rsid w:val="007B1231"/>
    <w:rsid w:val="007B1356"/>
    <w:rsid w:val="007B156E"/>
    <w:rsid w:val="007B18F5"/>
    <w:rsid w:val="007B20E6"/>
    <w:rsid w:val="007B24A0"/>
    <w:rsid w:val="007B260C"/>
    <w:rsid w:val="007B2613"/>
    <w:rsid w:val="007B2B87"/>
    <w:rsid w:val="007B339D"/>
    <w:rsid w:val="007B35EE"/>
    <w:rsid w:val="007B3C88"/>
    <w:rsid w:val="007B3D6A"/>
    <w:rsid w:val="007B4213"/>
    <w:rsid w:val="007B437C"/>
    <w:rsid w:val="007B45E4"/>
    <w:rsid w:val="007B48F7"/>
    <w:rsid w:val="007B4A7E"/>
    <w:rsid w:val="007B4B49"/>
    <w:rsid w:val="007B4BA0"/>
    <w:rsid w:val="007B4D69"/>
    <w:rsid w:val="007B53A1"/>
    <w:rsid w:val="007B5674"/>
    <w:rsid w:val="007B581E"/>
    <w:rsid w:val="007B58D2"/>
    <w:rsid w:val="007B5936"/>
    <w:rsid w:val="007B59E7"/>
    <w:rsid w:val="007B5E97"/>
    <w:rsid w:val="007B61BA"/>
    <w:rsid w:val="007B63B3"/>
    <w:rsid w:val="007B6588"/>
    <w:rsid w:val="007B662B"/>
    <w:rsid w:val="007B6924"/>
    <w:rsid w:val="007B6981"/>
    <w:rsid w:val="007B7333"/>
    <w:rsid w:val="007B73F8"/>
    <w:rsid w:val="007B7828"/>
    <w:rsid w:val="007B7940"/>
    <w:rsid w:val="007B7A3E"/>
    <w:rsid w:val="007B7B9F"/>
    <w:rsid w:val="007B7E16"/>
    <w:rsid w:val="007C006F"/>
    <w:rsid w:val="007C0166"/>
    <w:rsid w:val="007C0282"/>
    <w:rsid w:val="007C02BC"/>
    <w:rsid w:val="007C0305"/>
    <w:rsid w:val="007C037B"/>
    <w:rsid w:val="007C0897"/>
    <w:rsid w:val="007C09A8"/>
    <w:rsid w:val="007C0B40"/>
    <w:rsid w:val="007C0D85"/>
    <w:rsid w:val="007C0F45"/>
    <w:rsid w:val="007C1028"/>
    <w:rsid w:val="007C12CA"/>
    <w:rsid w:val="007C13D9"/>
    <w:rsid w:val="007C17D5"/>
    <w:rsid w:val="007C192B"/>
    <w:rsid w:val="007C20E8"/>
    <w:rsid w:val="007C25F9"/>
    <w:rsid w:val="007C2685"/>
    <w:rsid w:val="007C287E"/>
    <w:rsid w:val="007C2883"/>
    <w:rsid w:val="007C28D3"/>
    <w:rsid w:val="007C2A03"/>
    <w:rsid w:val="007C2DFF"/>
    <w:rsid w:val="007C2F14"/>
    <w:rsid w:val="007C33E1"/>
    <w:rsid w:val="007C3683"/>
    <w:rsid w:val="007C3777"/>
    <w:rsid w:val="007C388D"/>
    <w:rsid w:val="007C435B"/>
    <w:rsid w:val="007C46C1"/>
    <w:rsid w:val="007C4739"/>
    <w:rsid w:val="007C4A7B"/>
    <w:rsid w:val="007C4AA1"/>
    <w:rsid w:val="007C4DD5"/>
    <w:rsid w:val="007C52AC"/>
    <w:rsid w:val="007C54B9"/>
    <w:rsid w:val="007C58DD"/>
    <w:rsid w:val="007C5949"/>
    <w:rsid w:val="007C5B75"/>
    <w:rsid w:val="007C6057"/>
    <w:rsid w:val="007C62A0"/>
    <w:rsid w:val="007C6AE6"/>
    <w:rsid w:val="007C6B87"/>
    <w:rsid w:val="007C6C2E"/>
    <w:rsid w:val="007C6D1A"/>
    <w:rsid w:val="007C6F5D"/>
    <w:rsid w:val="007C75F8"/>
    <w:rsid w:val="007C76A4"/>
    <w:rsid w:val="007C76E1"/>
    <w:rsid w:val="007C7B04"/>
    <w:rsid w:val="007C7BCC"/>
    <w:rsid w:val="007C7DDA"/>
    <w:rsid w:val="007C7DED"/>
    <w:rsid w:val="007D004B"/>
    <w:rsid w:val="007D0234"/>
    <w:rsid w:val="007D02D6"/>
    <w:rsid w:val="007D02E0"/>
    <w:rsid w:val="007D0651"/>
    <w:rsid w:val="007D0B02"/>
    <w:rsid w:val="007D0E3B"/>
    <w:rsid w:val="007D0E81"/>
    <w:rsid w:val="007D13E2"/>
    <w:rsid w:val="007D15F6"/>
    <w:rsid w:val="007D1D83"/>
    <w:rsid w:val="007D214E"/>
    <w:rsid w:val="007D233E"/>
    <w:rsid w:val="007D233F"/>
    <w:rsid w:val="007D2D78"/>
    <w:rsid w:val="007D3406"/>
    <w:rsid w:val="007D3881"/>
    <w:rsid w:val="007D3C25"/>
    <w:rsid w:val="007D3C66"/>
    <w:rsid w:val="007D3FC5"/>
    <w:rsid w:val="007D4082"/>
    <w:rsid w:val="007D4193"/>
    <w:rsid w:val="007D443D"/>
    <w:rsid w:val="007D44AA"/>
    <w:rsid w:val="007D45DD"/>
    <w:rsid w:val="007D4718"/>
    <w:rsid w:val="007D4AE9"/>
    <w:rsid w:val="007D4B75"/>
    <w:rsid w:val="007D4D18"/>
    <w:rsid w:val="007D4F3A"/>
    <w:rsid w:val="007D5059"/>
    <w:rsid w:val="007D517B"/>
    <w:rsid w:val="007D52A8"/>
    <w:rsid w:val="007D52F3"/>
    <w:rsid w:val="007D55B3"/>
    <w:rsid w:val="007D5784"/>
    <w:rsid w:val="007D5797"/>
    <w:rsid w:val="007D5C95"/>
    <w:rsid w:val="007D6005"/>
    <w:rsid w:val="007D6442"/>
    <w:rsid w:val="007D65C0"/>
    <w:rsid w:val="007D6679"/>
    <w:rsid w:val="007D6AC6"/>
    <w:rsid w:val="007D6DBF"/>
    <w:rsid w:val="007D7059"/>
    <w:rsid w:val="007D71D8"/>
    <w:rsid w:val="007D7654"/>
    <w:rsid w:val="007D767B"/>
    <w:rsid w:val="007D79AE"/>
    <w:rsid w:val="007D7A2F"/>
    <w:rsid w:val="007D7D40"/>
    <w:rsid w:val="007D7E32"/>
    <w:rsid w:val="007D7E3B"/>
    <w:rsid w:val="007E05BE"/>
    <w:rsid w:val="007E0782"/>
    <w:rsid w:val="007E0E28"/>
    <w:rsid w:val="007E0E78"/>
    <w:rsid w:val="007E14B5"/>
    <w:rsid w:val="007E151D"/>
    <w:rsid w:val="007E1570"/>
    <w:rsid w:val="007E1AD8"/>
    <w:rsid w:val="007E20AF"/>
    <w:rsid w:val="007E2185"/>
    <w:rsid w:val="007E21BE"/>
    <w:rsid w:val="007E222A"/>
    <w:rsid w:val="007E2252"/>
    <w:rsid w:val="007E22E0"/>
    <w:rsid w:val="007E2328"/>
    <w:rsid w:val="007E2C2A"/>
    <w:rsid w:val="007E2C7B"/>
    <w:rsid w:val="007E315B"/>
    <w:rsid w:val="007E322F"/>
    <w:rsid w:val="007E34A0"/>
    <w:rsid w:val="007E37E6"/>
    <w:rsid w:val="007E3A07"/>
    <w:rsid w:val="007E3BF3"/>
    <w:rsid w:val="007E404D"/>
    <w:rsid w:val="007E4160"/>
    <w:rsid w:val="007E45DE"/>
    <w:rsid w:val="007E4815"/>
    <w:rsid w:val="007E4905"/>
    <w:rsid w:val="007E4B5C"/>
    <w:rsid w:val="007E4B7D"/>
    <w:rsid w:val="007E4B8C"/>
    <w:rsid w:val="007E512B"/>
    <w:rsid w:val="007E5722"/>
    <w:rsid w:val="007E655B"/>
    <w:rsid w:val="007E6C04"/>
    <w:rsid w:val="007E6E93"/>
    <w:rsid w:val="007E6EA3"/>
    <w:rsid w:val="007E7777"/>
    <w:rsid w:val="007E7957"/>
    <w:rsid w:val="007E7BAA"/>
    <w:rsid w:val="007E7FF9"/>
    <w:rsid w:val="007F031A"/>
    <w:rsid w:val="007F079A"/>
    <w:rsid w:val="007F0A41"/>
    <w:rsid w:val="007F0B82"/>
    <w:rsid w:val="007F0EEC"/>
    <w:rsid w:val="007F0F91"/>
    <w:rsid w:val="007F0F99"/>
    <w:rsid w:val="007F134E"/>
    <w:rsid w:val="007F1391"/>
    <w:rsid w:val="007F156D"/>
    <w:rsid w:val="007F1CFC"/>
    <w:rsid w:val="007F1F95"/>
    <w:rsid w:val="007F2033"/>
    <w:rsid w:val="007F252C"/>
    <w:rsid w:val="007F25B6"/>
    <w:rsid w:val="007F2FA3"/>
    <w:rsid w:val="007F33AC"/>
    <w:rsid w:val="007F36B8"/>
    <w:rsid w:val="007F3710"/>
    <w:rsid w:val="007F3849"/>
    <w:rsid w:val="007F39E8"/>
    <w:rsid w:val="007F3E29"/>
    <w:rsid w:val="007F4245"/>
    <w:rsid w:val="007F466C"/>
    <w:rsid w:val="007F46B0"/>
    <w:rsid w:val="007F472C"/>
    <w:rsid w:val="007F479B"/>
    <w:rsid w:val="007F47ED"/>
    <w:rsid w:val="007F4878"/>
    <w:rsid w:val="007F4A36"/>
    <w:rsid w:val="007F4A84"/>
    <w:rsid w:val="007F4A8A"/>
    <w:rsid w:val="007F4C18"/>
    <w:rsid w:val="007F4E50"/>
    <w:rsid w:val="007F5125"/>
    <w:rsid w:val="007F5381"/>
    <w:rsid w:val="007F539E"/>
    <w:rsid w:val="007F5473"/>
    <w:rsid w:val="007F551A"/>
    <w:rsid w:val="007F55A0"/>
    <w:rsid w:val="007F5758"/>
    <w:rsid w:val="007F5776"/>
    <w:rsid w:val="007F57CD"/>
    <w:rsid w:val="007F597E"/>
    <w:rsid w:val="007F5A5D"/>
    <w:rsid w:val="007F5A64"/>
    <w:rsid w:val="007F5F0C"/>
    <w:rsid w:val="007F61E4"/>
    <w:rsid w:val="007F62EE"/>
    <w:rsid w:val="007F6370"/>
    <w:rsid w:val="007F6A32"/>
    <w:rsid w:val="007F6C63"/>
    <w:rsid w:val="007F6D92"/>
    <w:rsid w:val="007F6DBD"/>
    <w:rsid w:val="007F6E61"/>
    <w:rsid w:val="007F70BB"/>
    <w:rsid w:val="007F737A"/>
    <w:rsid w:val="007F7AE3"/>
    <w:rsid w:val="00800427"/>
    <w:rsid w:val="008004C6"/>
    <w:rsid w:val="0080054B"/>
    <w:rsid w:val="0080055A"/>
    <w:rsid w:val="00800804"/>
    <w:rsid w:val="00800887"/>
    <w:rsid w:val="00800902"/>
    <w:rsid w:val="0080093D"/>
    <w:rsid w:val="00800989"/>
    <w:rsid w:val="00800A9A"/>
    <w:rsid w:val="00800B30"/>
    <w:rsid w:val="00800CCA"/>
    <w:rsid w:val="00800D37"/>
    <w:rsid w:val="00800DD5"/>
    <w:rsid w:val="0080132E"/>
    <w:rsid w:val="008016E6"/>
    <w:rsid w:val="008019DE"/>
    <w:rsid w:val="008019E9"/>
    <w:rsid w:val="00801A6B"/>
    <w:rsid w:val="00801BB4"/>
    <w:rsid w:val="00801D6B"/>
    <w:rsid w:val="00801F63"/>
    <w:rsid w:val="00801FB5"/>
    <w:rsid w:val="00801FFE"/>
    <w:rsid w:val="0080229A"/>
    <w:rsid w:val="00802733"/>
    <w:rsid w:val="008027BC"/>
    <w:rsid w:val="00802EF5"/>
    <w:rsid w:val="00803070"/>
    <w:rsid w:val="0080334A"/>
    <w:rsid w:val="008033B8"/>
    <w:rsid w:val="00803510"/>
    <w:rsid w:val="008037C5"/>
    <w:rsid w:val="008037DB"/>
    <w:rsid w:val="00803858"/>
    <w:rsid w:val="00803885"/>
    <w:rsid w:val="00803D72"/>
    <w:rsid w:val="00803E4D"/>
    <w:rsid w:val="008040B3"/>
    <w:rsid w:val="00804335"/>
    <w:rsid w:val="008047DC"/>
    <w:rsid w:val="008049B8"/>
    <w:rsid w:val="008049D7"/>
    <w:rsid w:val="008052A8"/>
    <w:rsid w:val="00805411"/>
    <w:rsid w:val="00805637"/>
    <w:rsid w:val="008057F5"/>
    <w:rsid w:val="008059AB"/>
    <w:rsid w:val="00805A25"/>
    <w:rsid w:val="00805B65"/>
    <w:rsid w:val="00805C0B"/>
    <w:rsid w:val="00805EEA"/>
    <w:rsid w:val="00805F25"/>
    <w:rsid w:val="00806094"/>
    <w:rsid w:val="00806099"/>
    <w:rsid w:val="00806720"/>
    <w:rsid w:val="00806853"/>
    <w:rsid w:val="00806CDF"/>
    <w:rsid w:val="00806CF2"/>
    <w:rsid w:val="00806D1A"/>
    <w:rsid w:val="00806E49"/>
    <w:rsid w:val="00806F74"/>
    <w:rsid w:val="008070F5"/>
    <w:rsid w:val="00807411"/>
    <w:rsid w:val="00807D39"/>
    <w:rsid w:val="00807FCA"/>
    <w:rsid w:val="008101A4"/>
    <w:rsid w:val="0081077F"/>
    <w:rsid w:val="00810813"/>
    <w:rsid w:val="008109D8"/>
    <w:rsid w:val="00810F4A"/>
    <w:rsid w:val="0081125F"/>
    <w:rsid w:val="008115E6"/>
    <w:rsid w:val="00811623"/>
    <w:rsid w:val="0081168D"/>
    <w:rsid w:val="0081177E"/>
    <w:rsid w:val="00811C30"/>
    <w:rsid w:val="00812333"/>
    <w:rsid w:val="008123E7"/>
    <w:rsid w:val="008125F5"/>
    <w:rsid w:val="008126F1"/>
    <w:rsid w:val="00812770"/>
    <w:rsid w:val="00812B60"/>
    <w:rsid w:val="00812E96"/>
    <w:rsid w:val="00812F32"/>
    <w:rsid w:val="00813020"/>
    <w:rsid w:val="00813069"/>
    <w:rsid w:val="008130B4"/>
    <w:rsid w:val="0081357E"/>
    <w:rsid w:val="008139E6"/>
    <w:rsid w:val="00813B67"/>
    <w:rsid w:val="00813D01"/>
    <w:rsid w:val="0081410C"/>
    <w:rsid w:val="008141A3"/>
    <w:rsid w:val="0081420E"/>
    <w:rsid w:val="00814543"/>
    <w:rsid w:val="008146A2"/>
    <w:rsid w:val="00814724"/>
    <w:rsid w:val="008147FE"/>
    <w:rsid w:val="0081484C"/>
    <w:rsid w:val="00814A69"/>
    <w:rsid w:val="00814FC4"/>
    <w:rsid w:val="00814FF6"/>
    <w:rsid w:val="008153CF"/>
    <w:rsid w:val="00815446"/>
    <w:rsid w:val="00815522"/>
    <w:rsid w:val="008155CE"/>
    <w:rsid w:val="00815E48"/>
    <w:rsid w:val="0081645F"/>
    <w:rsid w:val="008166D8"/>
    <w:rsid w:val="00816D9E"/>
    <w:rsid w:val="00816E8A"/>
    <w:rsid w:val="008171C6"/>
    <w:rsid w:val="00817206"/>
    <w:rsid w:val="00817232"/>
    <w:rsid w:val="00817239"/>
    <w:rsid w:val="00817293"/>
    <w:rsid w:val="00817306"/>
    <w:rsid w:val="008174F2"/>
    <w:rsid w:val="00817665"/>
    <w:rsid w:val="00817C9A"/>
    <w:rsid w:val="00817DC7"/>
    <w:rsid w:val="00817EBD"/>
    <w:rsid w:val="0082006F"/>
    <w:rsid w:val="008200C2"/>
    <w:rsid w:val="00820281"/>
    <w:rsid w:val="00820319"/>
    <w:rsid w:val="00820397"/>
    <w:rsid w:val="00820A8F"/>
    <w:rsid w:val="00820D6D"/>
    <w:rsid w:val="00820F5B"/>
    <w:rsid w:val="00821158"/>
    <w:rsid w:val="0082117D"/>
    <w:rsid w:val="008219EF"/>
    <w:rsid w:val="00821B67"/>
    <w:rsid w:val="0082207A"/>
    <w:rsid w:val="008220CA"/>
    <w:rsid w:val="008220EB"/>
    <w:rsid w:val="0082227D"/>
    <w:rsid w:val="00822358"/>
    <w:rsid w:val="00822529"/>
    <w:rsid w:val="00822608"/>
    <w:rsid w:val="00822A11"/>
    <w:rsid w:val="00822D70"/>
    <w:rsid w:val="00822F6D"/>
    <w:rsid w:val="00823540"/>
    <w:rsid w:val="008236BE"/>
    <w:rsid w:val="00823850"/>
    <w:rsid w:val="00823AC6"/>
    <w:rsid w:val="00823DA3"/>
    <w:rsid w:val="0082411E"/>
    <w:rsid w:val="0082439F"/>
    <w:rsid w:val="00824A41"/>
    <w:rsid w:val="00824EB4"/>
    <w:rsid w:val="0082502C"/>
    <w:rsid w:val="0082531C"/>
    <w:rsid w:val="008253BE"/>
    <w:rsid w:val="008253C4"/>
    <w:rsid w:val="008257D4"/>
    <w:rsid w:val="00825E4B"/>
    <w:rsid w:val="00826436"/>
    <w:rsid w:val="00826882"/>
    <w:rsid w:val="00826C42"/>
    <w:rsid w:val="00826EF3"/>
    <w:rsid w:val="0082709C"/>
    <w:rsid w:val="00827164"/>
    <w:rsid w:val="008273C2"/>
    <w:rsid w:val="00827B3D"/>
    <w:rsid w:val="00827DAF"/>
    <w:rsid w:val="00827E67"/>
    <w:rsid w:val="00827F91"/>
    <w:rsid w:val="00827FB2"/>
    <w:rsid w:val="00830313"/>
    <w:rsid w:val="00830665"/>
    <w:rsid w:val="00830CFA"/>
    <w:rsid w:val="00830E09"/>
    <w:rsid w:val="00830F57"/>
    <w:rsid w:val="0083137D"/>
    <w:rsid w:val="008313AA"/>
    <w:rsid w:val="00831784"/>
    <w:rsid w:val="00831826"/>
    <w:rsid w:val="00831842"/>
    <w:rsid w:val="0083219E"/>
    <w:rsid w:val="0083226E"/>
    <w:rsid w:val="00832560"/>
    <w:rsid w:val="008327D0"/>
    <w:rsid w:val="008329FD"/>
    <w:rsid w:val="0083317D"/>
    <w:rsid w:val="008333A2"/>
    <w:rsid w:val="008333EB"/>
    <w:rsid w:val="00833615"/>
    <w:rsid w:val="0083361F"/>
    <w:rsid w:val="008339B9"/>
    <w:rsid w:val="00833B71"/>
    <w:rsid w:val="00833CA8"/>
    <w:rsid w:val="00833E23"/>
    <w:rsid w:val="00833F49"/>
    <w:rsid w:val="008344BB"/>
    <w:rsid w:val="00834592"/>
    <w:rsid w:val="0083471A"/>
    <w:rsid w:val="0083498A"/>
    <w:rsid w:val="00834AB0"/>
    <w:rsid w:val="00834AF6"/>
    <w:rsid w:val="0083507E"/>
    <w:rsid w:val="008353A7"/>
    <w:rsid w:val="008354A2"/>
    <w:rsid w:val="00835835"/>
    <w:rsid w:val="00835B8D"/>
    <w:rsid w:val="00835E35"/>
    <w:rsid w:val="008362E8"/>
    <w:rsid w:val="0083697B"/>
    <w:rsid w:val="00837209"/>
    <w:rsid w:val="008379E4"/>
    <w:rsid w:val="00837A06"/>
    <w:rsid w:val="00837AE5"/>
    <w:rsid w:val="00837D49"/>
    <w:rsid w:val="00837E5E"/>
    <w:rsid w:val="00837EA0"/>
    <w:rsid w:val="00837F1D"/>
    <w:rsid w:val="0084065F"/>
    <w:rsid w:val="00840727"/>
    <w:rsid w:val="0084082F"/>
    <w:rsid w:val="0084084E"/>
    <w:rsid w:val="00840B43"/>
    <w:rsid w:val="00840CAB"/>
    <w:rsid w:val="00840F29"/>
    <w:rsid w:val="0084125A"/>
    <w:rsid w:val="00841510"/>
    <w:rsid w:val="00841529"/>
    <w:rsid w:val="00841809"/>
    <w:rsid w:val="0084196F"/>
    <w:rsid w:val="00841B81"/>
    <w:rsid w:val="00841DC7"/>
    <w:rsid w:val="00842522"/>
    <w:rsid w:val="008426AF"/>
    <w:rsid w:val="0084340B"/>
    <w:rsid w:val="0084352F"/>
    <w:rsid w:val="0084362E"/>
    <w:rsid w:val="00843811"/>
    <w:rsid w:val="00843987"/>
    <w:rsid w:val="00843DEE"/>
    <w:rsid w:val="0084401D"/>
    <w:rsid w:val="00844AFF"/>
    <w:rsid w:val="00844CB9"/>
    <w:rsid w:val="0084506C"/>
    <w:rsid w:val="008455BE"/>
    <w:rsid w:val="008460A8"/>
    <w:rsid w:val="00846A01"/>
    <w:rsid w:val="00846AE0"/>
    <w:rsid w:val="00846B18"/>
    <w:rsid w:val="00846EF7"/>
    <w:rsid w:val="00846F90"/>
    <w:rsid w:val="00846FA4"/>
    <w:rsid w:val="0084706A"/>
    <w:rsid w:val="008470C9"/>
    <w:rsid w:val="0084758F"/>
    <w:rsid w:val="0084790C"/>
    <w:rsid w:val="00847C24"/>
    <w:rsid w:val="00847D95"/>
    <w:rsid w:val="00847DFD"/>
    <w:rsid w:val="008503A9"/>
    <w:rsid w:val="008503D8"/>
    <w:rsid w:val="008507E8"/>
    <w:rsid w:val="0085093D"/>
    <w:rsid w:val="00850966"/>
    <w:rsid w:val="00850EE0"/>
    <w:rsid w:val="008512C7"/>
    <w:rsid w:val="0085134F"/>
    <w:rsid w:val="008518CD"/>
    <w:rsid w:val="008518F5"/>
    <w:rsid w:val="0085192E"/>
    <w:rsid w:val="00851B01"/>
    <w:rsid w:val="00851E5E"/>
    <w:rsid w:val="00851FBF"/>
    <w:rsid w:val="00852403"/>
    <w:rsid w:val="00852BE1"/>
    <w:rsid w:val="00852D38"/>
    <w:rsid w:val="00853425"/>
    <w:rsid w:val="00853516"/>
    <w:rsid w:val="008539D7"/>
    <w:rsid w:val="00853A9C"/>
    <w:rsid w:val="00853F7C"/>
    <w:rsid w:val="0085420D"/>
    <w:rsid w:val="008542DA"/>
    <w:rsid w:val="00854458"/>
    <w:rsid w:val="008548B3"/>
    <w:rsid w:val="00855A2A"/>
    <w:rsid w:val="00855B2D"/>
    <w:rsid w:val="00856057"/>
    <w:rsid w:val="008562CB"/>
    <w:rsid w:val="00856B13"/>
    <w:rsid w:val="00857190"/>
    <w:rsid w:val="00857582"/>
    <w:rsid w:val="00857A96"/>
    <w:rsid w:val="00857C90"/>
    <w:rsid w:val="00857F35"/>
    <w:rsid w:val="00857FB7"/>
    <w:rsid w:val="008600E2"/>
    <w:rsid w:val="00860214"/>
    <w:rsid w:val="008602A2"/>
    <w:rsid w:val="00860642"/>
    <w:rsid w:val="008607EF"/>
    <w:rsid w:val="00860966"/>
    <w:rsid w:val="008614B2"/>
    <w:rsid w:val="00861990"/>
    <w:rsid w:val="00861D44"/>
    <w:rsid w:val="00861D99"/>
    <w:rsid w:val="008620B9"/>
    <w:rsid w:val="0086246E"/>
    <w:rsid w:val="0086255B"/>
    <w:rsid w:val="008627E7"/>
    <w:rsid w:val="0086296F"/>
    <w:rsid w:val="00862B8B"/>
    <w:rsid w:val="00862E53"/>
    <w:rsid w:val="00863568"/>
    <w:rsid w:val="008635A4"/>
    <w:rsid w:val="008638FD"/>
    <w:rsid w:val="00863A24"/>
    <w:rsid w:val="00864136"/>
    <w:rsid w:val="00864221"/>
    <w:rsid w:val="0086429A"/>
    <w:rsid w:val="0086443E"/>
    <w:rsid w:val="00864756"/>
    <w:rsid w:val="00864A98"/>
    <w:rsid w:val="00864E7C"/>
    <w:rsid w:val="00865A86"/>
    <w:rsid w:val="00866895"/>
    <w:rsid w:val="008668BD"/>
    <w:rsid w:val="00866915"/>
    <w:rsid w:val="00866AA5"/>
    <w:rsid w:val="0086748B"/>
    <w:rsid w:val="0086759E"/>
    <w:rsid w:val="0086781D"/>
    <w:rsid w:val="00867AC5"/>
    <w:rsid w:val="008700C1"/>
    <w:rsid w:val="00870573"/>
    <w:rsid w:val="008705BE"/>
    <w:rsid w:val="008706BB"/>
    <w:rsid w:val="0087098A"/>
    <w:rsid w:val="008709F4"/>
    <w:rsid w:val="00870AEF"/>
    <w:rsid w:val="00870F12"/>
    <w:rsid w:val="008711C3"/>
    <w:rsid w:val="00871C66"/>
    <w:rsid w:val="00872016"/>
    <w:rsid w:val="008724CE"/>
    <w:rsid w:val="0087290C"/>
    <w:rsid w:val="00872945"/>
    <w:rsid w:val="008729B7"/>
    <w:rsid w:val="00872C31"/>
    <w:rsid w:val="00872E4D"/>
    <w:rsid w:val="008735A6"/>
    <w:rsid w:val="008737D6"/>
    <w:rsid w:val="0087385A"/>
    <w:rsid w:val="0087399F"/>
    <w:rsid w:val="00873A3C"/>
    <w:rsid w:val="00873A44"/>
    <w:rsid w:val="00873EF2"/>
    <w:rsid w:val="00874339"/>
    <w:rsid w:val="00874A1A"/>
    <w:rsid w:val="00874A22"/>
    <w:rsid w:val="00874A82"/>
    <w:rsid w:val="00874EF8"/>
    <w:rsid w:val="00874FC5"/>
    <w:rsid w:val="008751B6"/>
    <w:rsid w:val="0087554A"/>
    <w:rsid w:val="008756FE"/>
    <w:rsid w:val="0087599C"/>
    <w:rsid w:val="00875D57"/>
    <w:rsid w:val="00875DE0"/>
    <w:rsid w:val="00876041"/>
    <w:rsid w:val="00876097"/>
    <w:rsid w:val="00876384"/>
    <w:rsid w:val="00876663"/>
    <w:rsid w:val="00876ED1"/>
    <w:rsid w:val="00877129"/>
    <w:rsid w:val="008772E5"/>
    <w:rsid w:val="008775A4"/>
    <w:rsid w:val="0087789E"/>
    <w:rsid w:val="00877CBC"/>
    <w:rsid w:val="00880011"/>
    <w:rsid w:val="008806D3"/>
    <w:rsid w:val="00880AE9"/>
    <w:rsid w:val="00880DDD"/>
    <w:rsid w:val="0088133E"/>
    <w:rsid w:val="008814DE"/>
    <w:rsid w:val="00881A2F"/>
    <w:rsid w:val="00881B90"/>
    <w:rsid w:val="00881DE8"/>
    <w:rsid w:val="008821A9"/>
    <w:rsid w:val="00882425"/>
    <w:rsid w:val="00882B44"/>
    <w:rsid w:val="00882F27"/>
    <w:rsid w:val="0088345D"/>
    <w:rsid w:val="008834AA"/>
    <w:rsid w:val="008838D0"/>
    <w:rsid w:val="00883C70"/>
    <w:rsid w:val="00883D35"/>
    <w:rsid w:val="008841BE"/>
    <w:rsid w:val="008843ED"/>
    <w:rsid w:val="00884A35"/>
    <w:rsid w:val="00884B27"/>
    <w:rsid w:val="00884C19"/>
    <w:rsid w:val="00884F21"/>
    <w:rsid w:val="008852E4"/>
    <w:rsid w:val="0088583B"/>
    <w:rsid w:val="00885AE8"/>
    <w:rsid w:val="00885D78"/>
    <w:rsid w:val="008860BB"/>
    <w:rsid w:val="0088616E"/>
    <w:rsid w:val="0088618E"/>
    <w:rsid w:val="0088652B"/>
    <w:rsid w:val="00886984"/>
    <w:rsid w:val="00886A9F"/>
    <w:rsid w:val="00886BCD"/>
    <w:rsid w:val="00886E21"/>
    <w:rsid w:val="00886E54"/>
    <w:rsid w:val="00886E7C"/>
    <w:rsid w:val="0088722D"/>
    <w:rsid w:val="008873BC"/>
    <w:rsid w:val="00887484"/>
    <w:rsid w:val="0088756B"/>
    <w:rsid w:val="008878C1"/>
    <w:rsid w:val="008879ED"/>
    <w:rsid w:val="00887A5C"/>
    <w:rsid w:val="00887A80"/>
    <w:rsid w:val="00887BCF"/>
    <w:rsid w:val="00887C52"/>
    <w:rsid w:val="00887CCA"/>
    <w:rsid w:val="0089021F"/>
    <w:rsid w:val="008904A7"/>
    <w:rsid w:val="008904BF"/>
    <w:rsid w:val="00890548"/>
    <w:rsid w:val="00890675"/>
    <w:rsid w:val="008907A9"/>
    <w:rsid w:val="008908A7"/>
    <w:rsid w:val="00890F58"/>
    <w:rsid w:val="008910F2"/>
    <w:rsid w:val="00891132"/>
    <w:rsid w:val="0089121A"/>
    <w:rsid w:val="0089139A"/>
    <w:rsid w:val="008915CE"/>
    <w:rsid w:val="00891822"/>
    <w:rsid w:val="008920E7"/>
    <w:rsid w:val="008921DD"/>
    <w:rsid w:val="00892466"/>
    <w:rsid w:val="00892493"/>
    <w:rsid w:val="008928C0"/>
    <w:rsid w:val="00892A6D"/>
    <w:rsid w:val="00892E49"/>
    <w:rsid w:val="00892FD4"/>
    <w:rsid w:val="008931EA"/>
    <w:rsid w:val="008932B8"/>
    <w:rsid w:val="0089330C"/>
    <w:rsid w:val="008936D1"/>
    <w:rsid w:val="00893D3C"/>
    <w:rsid w:val="00894269"/>
    <w:rsid w:val="00894891"/>
    <w:rsid w:val="00894D46"/>
    <w:rsid w:val="0089516B"/>
    <w:rsid w:val="008951EC"/>
    <w:rsid w:val="008952D3"/>
    <w:rsid w:val="008958A6"/>
    <w:rsid w:val="00895906"/>
    <w:rsid w:val="00895A23"/>
    <w:rsid w:val="008960F1"/>
    <w:rsid w:val="00896189"/>
    <w:rsid w:val="008961D3"/>
    <w:rsid w:val="00896718"/>
    <w:rsid w:val="00896902"/>
    <w:rsid w:val="00897B43"/>
    <w:rsid w:val="00897BE4"/>
    <w:rsid w:val="00897C9B"/>
    <w:rsid w:val="008A086A"/>
    <w:rsid w:val="008A0F20"/>
    <w:rsid w:val="008A107E"/>
    <w:rsid w:val="008A1247"/>
    <w:rsid w:val="008A13D9"/>
    <w:rsid w:val="008A1A09"/>
    <w:rsid w:val="008A1BB4"/>
    <w:rsid w:val="008A1BF7"/>
    <w:rsid w:val="008A1C9E"/>
    <w:rsid w:val="008A225B"/>
    <w:rsid w:val="008A264C"/>
    <w:rsid w:val="008A27F6"/>
    <w:rsid w:val="008A28C2"/>
    <w:rsid w:val="008A31F8"/>
    <w:rsid w:val="008A3776"/>
    <w:rsid w:val="008A39F1"/>
    <w:rsid w:val="008A4135"/>
    <w:rsid w:val="008A45C8"/>
    <w:rsid w:val="008A55AB"/>
    <w:rsid w:val="008A572B"/>
    <w:rsid w:val="008A5861"/>
    <w:rsid w:val="008A59BD"/>
    <w:rsid w:val="008A5B96"/>
    <w:rsid w:val="008A5C7E"/>
    <w:rsid w:val="008A62D8"/>
    <w:rsid w:val="008A6904"/>
    <w:rsid w:val="008A6B56"/>
    <w:rsid w:val="008A6BFF"/>
    <w:rsid w:val="008A6CC0"/>
    <w:rsid w:val="008A7004"/>
    <w:rsid w:val="008A7450"/>
    <w:rsid w:val="008A755A"/>
    <w:rsid w:val="008A7892"/>
    <w:rsid w:val="008A7DB0"/>
    <w:rsid w:val="008A7EB4"/>
    <w:rsid w:val="008B05E5"/>
    <w:rsid w:val="008B07A8"/>
    <w:rsid w:val="008B0804"/>
    <w:rsid w:val="008B0B0A"/>
    <w:rsid w:val="008B0D3F"/>
    <w:rsid w:val="008B0F7E"/>
    <w:rsid w:val="008B1141"/>
    <w:rsid w:val="008B1375"/>
    <w:rsid w:val="008B140A"/>
    <w:rsid w:val="008B1917"/>
    <w:rsid w:val="008B1953"/>
    <w:rsid w:val="008B19F1"/>
    <w:rsid w:val="008B1DCC"/>
    <w:rsid w:val="008B1FCC"/>
    <w:rsid w:val="008B2C79"/>
    <w:rsid w:val="008B2E54"/>
    <w:rsid w:val="008B305D"/>
    <w:rsid w:val="008B3153"/>
    <w:rsid w:val="008B3285"/>
    <w:rsid w:val="008B37EB"/>
    <w:rsid w:val="008B397D"/>
    <w:rsid w:val="008B3DB2"/>
    <w:rsid w:val="008B3E05"/>
    <w:rsid w:val="008B4129"/>
    <w:rsid w:val="008B4333"/>
    <w:rsid w:val="008B47A9"/>
    <w:rsid w:val="008B4B42"/>
    <w:rsid w:val="008B5307"/>
    <w:rsid w:val="008B566F"/>
    <w:rsid w:val="008B590C"/>
    <w:rsid w:val="008B59CA"/>
    <w:rsid w:val="008B5A75"/>
    <w:rsid w:val="008B5E63"/>
    <w:rsid w:val="008B5F98"/>
    <w:rsid w:val="008B62DC"/>
    <w:rsid w:val="008B63DE"/>
    <w:rsid w:val="008B65E2"/>
    <w:rsid w:val="008B673E"/>
    <w:rsid w:val="008B6B24"/>
    <w:rsid w:val="008B6D4E"/>
    <w:rsid w:val="008B6D73"/>
    <w:rsid w:val="008B6DF0"/>
    <w:rsid w:val="008B6EB0"/>
    <w:rsid w:val="008B7001"/>
    <w:rsid w:val="008B709F"/>
    <w:rsid w:val="008B72C3"/>
    <w:rsid w:val="008B74DE"/>
    <w:rsid w:val="008B77C4"/>
    <w:rsid w:val="008B7DAA"/>
    <w:rsid w:val="008B7EA4"/>
    <w:rsid w:val="008C02E7"/>
    <w:rsid w:val="008C0551"/>
    <w:rsid w:val="008C0578"/>
    <w:rsid w:val="008C0B50"/>
    <w:rsid w:val="008C0C96"/>
    <w:rsid w:val="008C0CB0"/>
    <w:rsid w:val="008C12C7"/>
    <w:rsid w:val="008C159D"/>
    <w:rsid w:val="008C1C68"/>
    <w:rsid w:val="008C2799"/>
    <w:rsid w:val="008C28F9"/>
    <w:rsid w:val="008C2B58"/>
    <w:rsid w:val="008C2EB8"/>
    <w:rsid w:val="008C30D6"/>
    <w:rsid w:val="008C3635"/>
    <w:rsid w:val="008C37BF"/>
    <w:rsid w:val="008C3831"/>
    <w:rsid w:val="008C3BBF"/>
    <w:rsid w:val="008C3DFE"/>
    <w:rsid w:val="008C3E87"/>
    <w:rsid w:val="008C4227"/>
    <w:rsid w:val="008C42F9"/>
    <w:rsid w:val="008C471E"/>
    <w:rsid w:val="008C4788"/>
    <w:rsid w:val="008C4857"/>
    <w:rsid w:val="008C4CE6"/>
    <w:rsid w:val="008C4DEF"/>
    <w:rsid w:val="008C4EB6"/>
    <w:rsid w:val="008C4F41"/>
    <w:rsid w:val="008C503C"/>
    <w:rsid w:val="008C52DC"/>
    <w:rsid w:val="008C532A"/>
    <w:rsid w:val="008C58BE"/>
    <w:rsid w:val="008C5B47"/>
    <w:rsid w:val="008C6491"/>
    <w:rsid w:val="008C6F66"/>
    <w:rsid w:val="008C6F9E"/>
    <w:rsid w:val="008C733D"/>
    <w:rsid w:val="008C7350"/>
    <w:rsid w:val="008C74D0"/>
    <w:rsid w:val="008C74D5"/>
    <w:rsid w:val="008C7862"/>
    <w:rsid w:val="008C7973"/>
    <w:rsid w:val="008C7A96"/>
    <w:rsid w:val="008C7BD3"/>
    <w:rsid w:val="008CAC57"/>
    <w:rsid w:val="008D007E"/>
    <w:rsid w:val="008D0111"/>
    <w:rsid w:val="008D02C0"/>
    <w:rsid w:val="008D091C"/>
    <w:rsid w:val="008D0EA5"/>
    <w:rsid w:val="008D0F31"/>
    <w:rsid w:val="008D13F2"/>
    <w:rsid w:val="008D179C"/>
    <w:rsid w:val="008D186E"/>
    <w:rsid w:val="008D1BC2"/>
    <w:rsid w:val="008D1D6A"/>
    <w:rsid w:val="008D2485"/>
    <w:rsid w:val="008D24D7"/>
    <w:rsid w:val="008D2699"/>
    <w:rsid w:val="008D2991"/>
    <w:rsid w:val="008D2B04"/>
    <w:rsid w:val="008D2E07"/>
    <w:rsid w:val="008D2E77"/>
    <w:rsid w:val="008D321A"/>
    <w:rsid w:val="008D3284"/>
    <w:rsid w:val="008D34DC"/>
    <w:rsid w:val="008D36F5"/>
    <w:rsid w:val="008D374B"/>
    <w:rsid w:val="008D3899"/>
    <w:rsid w:val="008D39A1"/>
    <w:rsid w:val="008D3C1F"/>
    <w:rsid w:val="008D3EF3"/>
    <w:rsid w:val="008D4033"/>
    <w:rsid w:val="008D44D6"/>
    <w:rsid w:val="008D4724"/>
    <w:rsid w:val="008D4B3D"/>
    <w:rsid w:val="008D4CC4"/>
    <w:rsid w:val="008D4FD4"/>
    <w:rsid w:val="008D4FD6"/>
    <w:rsid w:val="008D52BC"/>
    <w:rsid w:val="008D5663"/>
    <w:rsid w:val="008D586C"/>
    <w:rsid w:val="008D594C"/>
    <w:rsid w:val="008D5955"/>
    <w:rsid w:val="008D5F4D"/>
    <w:rsid w:val="008D600A"/>
    <w:rsid w:val="008D60DC"/>
    <w:rsid w:val="008D6167"/>
    <w:rsid w:val="008D621E"/>
    <w:rsid w:val="008D67BD"/>
    <w:rsid w:val="008D692C"/>
    <w:rsid w:val="008D69F5"/>
    <w:rsid w:val="008D6CD3"/>
    <w:rsid w:val="008D70D2"/>
    <w:rsid w:val="008D70E9"/>
    <w:rsid w:val="008D787E"/>
    <w:rsid w:val="008D7D8A"/>
    <w:rsid w:val="008D7E30"/>
    <w:rsid w:val="008D7F38"/>
    <w:rsid w:val="008E0451"/>
    <w:rsid w:val="008E0551"/>
    <w:rsid w:val="008E08EE"/>
    <w:rsid w:val="008E0A9A"/>
    <w:rsid w:val="008E0D3D"/>
    <w:rsid w:val="008E0D9B"/>
    <w:rsid w:val="008E0DE9"/>
    <w:rsid w:val="008E1052"/>
    <w:rsid w:val="008E11BD"/>
    <w:rsid w:val="008E1203"/>
    <w:rsid w:val="008E17EF"/>
    <w:rsid w:val="008E1938"/>
    <w:rsid w:val="008E1B9E"/>
    <w:rsid w:val="008E2228"/>
    <w:rsid w:val="008E2721"/>
    <w:rsid w:val="008E27D0"/>
    <w:rsid w:val="008E28EA"/>
    <w:rsid w:val="008E2AAF"/>
    <w:rsid w:val="008E2C54"/>
    <w:rsid w:val="008E314A"/>
    <w:rsid w:val="008E33DF"/>
    <w:rsid w:val="008E3FD7"/>
    <w:rsid w:val="008E4100"/>
    <w:rsid w:val="008E412A"/>
    <w:rsid w:val="008E4138"/>
    <w:rsid w:val="008E416E"/>
    <w:rsid w:val="008E4649"/>
    <w:rsid w:val="008E49A2"/>
    <w:rsid w:val="008E4B90"/>
    <w:rsid w:val="008E4C6E"/>
    <w:rsid w:val="008E4EA5"/>
    <w:rsid w:val="008E4F36"/>
    <w:rsid w:val="008E54B2"/>
    <w:rsid w:val="008E5878"/>
    <w:rsid w:val="008E5C02"/>
    <w:rsid w:val="008E60E7"/>
    <w:rsid w:val="008E6B94"/>
    <w:rsid w:val="008E6C9C"/>
    <w:rsid w:val="008E6F70"/>
    <w:rsid w:val="008E782C"/>
    <w:rsid w:val="008E7C8B"/>
    <w:rsid w:val="008E7F70"/>
    <w:rsid w:val="008E7FB5"/>
    <w:rsid w:val="008F00CF"/>
    <w:rsid w:val="008F059B"/>
    <w:rsid w:val="008F061B"/>
    <w:rsid w:val="008F06A6"/>
    <w:rsid w:val="008F0CE8"/>
    <w:rsid w:val="008F0F0F"/>
    <w:rsid w:val="008F1A2A"/>
    <w:rsid w:val="008F1F21"/>
    <w:rsid w:val="008F2854"/>
    <w:rsid w:val="008F289B"/>
    <w:rsid w:val="008F2BD9"/>
    <w:rsid w:val="008F2D5C"/>
    <w:rsid w:val="008F316F"/>
    <w:rsid w:val="008F3254"/>
    <w:rsid w:val="008F3725"/>
    <w:rsid w:val="008F387E"/>
    <w:rsid w:val="008F3A94"/>
    <w:rsid w:val="008F3AFD"/>
    <w:rsid w:val="008F3BA3"/>
    <w:rsid w:val="008F42E2"/>
    <w:rsid w:val="008F43C8"/>
    <w:rsid w:val="008F43CE"/>
    <w:rsid w:val="008F45FB"/>
    <w:rsid w:val="008F4615"/>
    <w:rsid w:val="008F4768"/>
    <w:rsid w:val="008F47D1"/>
    <w:rsid w:val="008F4940"/>
    <w:rsid w:val="008F4EAE"/>
    <w:rsid w:val="008F50C5"/>
    <w:rsid w:val="008F5437"/>
    <w:rsid w:val="008F5502"/>
    <w:rsid w:val="008F588F"/>
    <w:rsid w:val="008F58DA"/>
    <w:rsid w:val="008F592F"/>
    <w:rsid w:val="008F59C4"/>
    <w:rsid w:val="008F5BA6"/>
    <w:rsid w:val="008F5CB4"/>
    <w:rsid w:val="008F5EF2"/>
    <w:rsid w:val="008F607D"/>
    <w:rsid w:val="008F62E9"/>
    <w:rsid w:val="008F631C"/>
    <w:rsid w:val="008F6394"/>
    <w:rsid w:val="008F6644"/>
    <w:rsid w:val="008F680A"/>
    <w:rsid w:val="008F6B2F"/>
    <w:rsid w:val="008F6D06"/>
    <w:rsid w:val="008F71B4"/>
    <w:rsid w:val="008F774F"/>
    <w:rsid w:val="008F7857"/>
    <w:rsid w:val="008F7C84"/>
    <w:rsid w:val="008F7E0B"/>
    <w:rsid w:val="008F7E2C"/>
    <w:rsid w:val="009000FD"/>
    <w:rsid w:val="00900718"/>
    <w:rsid w:val="009007A4"/>
    <w:rsid w:val="009008E0"/>
    <w:rsid w:val="00900D5D"/>
    <w:rsid w:val="00900E88"/>
    <w:rsid w:val="00900F1A"/>
    <w:rsid w:val="009013DF"/>
    <w:rsid w:val="009018FC"/>
    <w:rsid w:val="00901B67"/>
    <w:rsid w:val="00902058"/>
    <w:rsid w:val="009021A6"/>
    <w:rsid w:val="009025E9"/>
    <w:rsid w:val="0090276F"/>
    <w:rsid w:val="009027A0"/>
    <w:rsid w:val="009027CB"/>
    <w:rsid w:val="00902BD7"/>
    <w:rsid w:val="00902E7B"/>
    <w:rsid w:val="00902E7E"/>
    <w:rsid w:val="00902EE6"/>
    <w:rsid w:val="00903465"/>
    <w:rsid w:val="0090369A"/>
    <w:rsid w:val="0090375E"/>
    <w:rsid w:val="00903A19"/>
    <w:rsid w:val="00903A22"/>
    <w:rsid w:val="00903D03"/>
    <w:rsid w:val="00903F49"/>
    <w:rsid w:val="00903F6D"/>
    <w:rsid w:val="00904164"/>
    <w:rsid w:val="00904449"/>
    <w:rsid w:val="009049E7"/>
    <w:rsid w:val="009051B2"/>
    <w:rsid w:val="009058E7"/>
    <w:rsid w:val="00905931"/>
    <w:rsid w:val="00905A37"/>
    <w:rsid w:val="00905FE6"/>
    <w:rsid w:val="00906A88"/>
    <w:rsid w:val="00906CBE"/>
    <w:rsid w:val="00906E02"/>
    <w:rsid w:val="009070D5"/>
    <w:rsid w:val="00907240"/>
    <w:rsid w:val="0090764F"/>
    <w:rsid w:val="00907734"/>
    <w:rsid w:val="0090783C"/>
    <w:rsid w:val="00907B97"/>
    <w:rsid w:val="00907CF7"/>
    <w:rsid w:val="00907E96"/>
    <w:rsid w:val="00907F44"/>
    <w:rsid w:val="0091015F"/>
    <w:rsid w:val="009104C4"/>
    <w:rsid w:val="009106AD"/>
    <w:rsid w:val="00910C08"/>
    <w:rsid w:val="00910D37"/>
    <w:rsid w:val="009113A6"/>
    <w:rsid w:val="009114BC"/>
    <w:rsid w:val="00911512"/>
    <w:rsid w:val="00911896"/>
    <w:rsid w:val="00911DE5"/>
    <w:rsid w:val="0091226F"/>
    <w:rsid w:val="0091267B"/>
    <w:rsid w:val="009128CC"/>
    <w:rsid w:val="00912D39"/>
    <w:rsid w:val="00912FB4"/>
    <w:rsid w:val="00913102"/>
    <w:rsid w:val="009132E2"/>
    <w:rsid w:val="009134C8"/>
    <w:rsid w:val="00913A59"/>
    <w:rsid w:val="00913B6A"/>
    <w:rsid w:val="00913D11"/>
    <w:rsid w:val="00913E3F"/>
    <w:rsid w:val="00914140"/>
    <w:rsid w:val="009142EA"/>
    <w:rsid w:val="00914435"/>
    <w:rsid w:val="00914B2B"/>
    <w:rsid w:val="00914CF2"/>
    <w:rsid w:val="00914FC6"/>
    <w:rsid w:val="009152DD"/>
    <w:rsid w:val="00915326"/>
    <w:rsid w:val="009158C3"/>
    <w:rsid w:val="00915C92"/>
    <w:rsid w:val="00915D3A"/>
    <w:rsid w:val="00915E82"/>
    <w:rsid w:val="009160BC"/>
    <w:rsid w:val="009161EB"/>
    <w:rsid w:val="00916234"/>
    <w:rsid w:val="0091643F"/>
    <w:rsid w:val="00916639"/>
    <w:rsid w:val="0091678E"/>
    <w:rsid w:val="00916AE0"/>
    <w:rsid w:val="00916D59"/>
    <w:rsid w:val="00916D6F"/>
    <w:rsid w:val="00916EDD"/>
    <w:rsid w:val="0091746B"/>
    <w:rsid w:val="009175CA"/>
    <w:rsid w:val="00917717"/>
    <w:rsid w:val="009177A0"/>
    <w:rsid w:val="0091792C"/>
    <w:rsid w:val="00917970"/>
    <w:rsid w:val="00917B28"/>
    <w:rsid w:val="00917FF2"/>
    <w:rsid w:val="0092020C"/>
    <w:rsid w:val="00920450"/>
    <w:rsid w:val="00920FE5"/>
    <w:rsid w:val="00921393"/>
    <w:rsid w:val="00921C41"/>
    <w:rsid w:val="00921C74"/>
    <w:rsid w:val="009222B7"/>
    <w:rsid w:val="009224A1"/>
    <w:rsid w:val="009225BE"/>
    <w:rsid w:val="00922894"/>
    <w:rsid w:val="00922B5B"/>
    <w:rsid w:val="0092315B"/>
    <w:rsid w:val="009231C5"/>
    <w:rsid w:val="0092326F"/>
    <w:rsid w:val="009232F7"/>
    <w:rsid w:val="009235F0"/>
    <w:rsid w:val="0092366D"/>
    <w:rsid w:val="00923CC9"/>
    <w:rsid w:val="00923E0B"/>
    <w:rsid w:val="00923E68"/>
    <w:rsid w:val="00923EC5"/>
    <w:rsid w:val="00924068"/>
    <w:rsid w:val="00924407"/>
    <w:rsid w:val="00924A64"/>
    <w:rsid w:val="00924A70"/>
    <w:rsid w:val="00924E0B"/>
    <w:rsid w:val="00925277"/>
    <w:rsid w:val="0092529E"/>
    <w:rsid w:val="00925873"/>
    <w:rsid w:val="00925962"/>
    <w:rsid w:val="00925F3B"/>
    <w:rsid w:val="00925F68"/>
    <w:rsid w:val="009263EB"/>
    <w:rsid w:val="009264D4"/>
    <w:rsid w:val="00926AF5"/>
    <w:rsid w:val="00926B72"/>
    <w:rsid w:val="00926DED"/>
    <w:rsid w:val="00927237"/>
    <w:rsid w:val="00927486"/>
    <w:rsid w:val="009274FA"/>
    <w:rsid w:val="00927BCF"/>
    <w:rsid w:val="00930060"/>
    <w:rsid w:val="00930167"/>
    <w:rsid w:val="00930280"/>
    <w:rsid w:val="009308EC"/>
    <w:rsid w:val="00930CA2"/>
    <w:rsid w:val="00930DF2"/>
    <w:rsid w:val="0093103C"/>
    <w:rsid w:val="00931095"/>
    <w:rsid w:val="00931270"/>
    <w:rsid w:val="00931585"/>
    <w:rsid w:val="00931831"/>
    <w:rsid w:val="00931887"/>
    <w:rsid w:val="00932105"/>
    <w:rsid w:val="009323EA"/>
    <w:rsid w:val="0093270A"/>
    <w:rsid w:val="00932713"/>
    <w:rsid w:val="00932871"/>
    <w:rsid w:val="00932E59"/>
    <w:rsid w:val="00932FDB"/>
    <w:rsid w:val="009330C2"/>
    <w:rsid w:val="009332D0"/>
    <w:rsid w:val="00933E67"/>
    <w:rsid w:val="0093419B"/>
    <w:rsid w:val="009343EF"/>
    <w:rsid w:val="00934659"/>
    <w:rsid w:val="00934796"/>
    <w:rsid w:val="00934D82"/>
    <w:rsid w:val="0093538A"/>
    <w:rsid w:val="0093539F"/>
    <w:rsid w:val="009353D4"/>
    <w:rsid w:val="0093545A"/>
    <w:rsid w:val="00935613"/>
    <w:rsid w:val="00935622"/>
    <w:rsid w:val="009357A6"/>
    <w:rsid w:val="009357AD"/>
    <w:rsid w:val="009359C1"/>
    <w:rsid w:val="00936786"/>
    <w:rsid w:val="00936A25"/>
    <w:rsid w:val="0093708E"/>
    <w:rsid w:val="009371B7"/>
    <w:rsid w:val="00937276"/>
    <w:rsid w:val="009372BF"/>
    <w:rsid w:val="00937454"/>
    <w:rsid w:val="00937556"/>
    <w:rsid w:val="00937673"/>
    <w:rsid w:val="00937721"/>
    <w:rsid w:val="00937961"/>
    <w:rsid w:val="00937E78"/>
    <w:rsid w:val="0094027B"/>
    <w:rsid w:val="00940765"/>
    <w:rsid w:val="009407DA"/>
    <w:rsid w:val="009408BB"/>
    <w:rsid w:val="00940BA8"/>
    <w:rsid w:val="00940E0B"/>
    <w:rsid w:val="00940EE8"/>
    <w:rsid w:val="00941391"/>
    <w:rsid w:val="009414E0"/>
    <w:rsid w:val="009420B9"/>
    <w:rsid w:val="0094252E"/>
    <w:rsid w:val="00942559"/>
    <w:rsid w:val="00942A1A"/>
    <w:rsid w:val="00942E9C"/>
    <w:rsid w:val="00942F3D"/>
    <w:rsid w:val="00943719"/>
    <w:rsid w:val="0094373A"/>
    <w:rsid w:val="009437DC"/>
    <w:rsid w:val="00943937"/>
    <w:rsid w:val="009442BC"/>
    <w:rsid w:val="00944655"/>
    <w:rsid w:val="00944790"/>
    <w:rsid w:val="00944A43"/>
    <w:rsid w:val="00944A78"/>
    <w:rsid w:val="00944B08"/>
    <w:rsid w:val="009452BB"/>
    <w:rsid w:val="0094573F"/>
    <w:rsid w:val="00945923"/>
    <w:rsid w:val="009459FD"/>
    <w:rsid w:val="00945D3F"/>
    <w:rsid w:val="00945EE2"/>
    <w:rsid w:val="00945F35"/>
    <w:rsid w:val="009464E3"/>
    <w:rsid w:val="00946766"/>
    <w:rsid w:val="009467D7"/>
    <w:rsid w:val="00946A88"/>
    <w:rsid w:val="00946C8F"/>
    <w:rsid w:val="00946E33"/>
    <w:rsid w:val="00947210"/>
    <w:rsid w:val="00947283"/>
    <w:rsid w:val="00947705"/>
    <w:rsid w:val="00947ADC"/>
    <w:rsid w:val="00947C8E"/>
    <w:rsid w:val="00947CAE"/>
    <w:rsid w:val="00947D65"/>
    <w:rsid w:val="00947ECB"/>
    <w:rsid w:val="00950045"/>
    <w:rsid w:val="00950119"/>
    <w:rsid w:val="0095030B"/>
    <w:rsid w:val="00950535"/>
    <w:rsid w:val="009505D3"/>
    <w:rsid w:val="00950954"/>
    <w:rsid w:val="00950BA2"/>
    <w:rsid w:val="00950CB9"/>
    <w:rsid w:val="00950E14"/>
    <w:rsid w:val="00951204"/>
    <w:rsid w:val="0095166D"/>
    <w:rsid w:val="0095167E"/>
    <w:rsid w:val="009518CF"/>
    <w:rsid w:val="00951ED9"/>
    <w:rsid w:val="00951F28"/>
    <w:rsid w:val="00952DB8"/>
    <w:rsid w:val="00953104"/>
    <w:rsid w:val="009531F6"/>
    <w:rsid w:val="00953264"/>
    <w:rsid w:val="00953816"/>
    <w:rsid w:val="00953A9F"/>
    <w:rsid w:val="00953E02"/>
    <w:rsid w:val="009543A3"/>
    <w:rsid w:val="00954696"/>
    <w:rsid w:val="00954968"/>
    <w:rsid w:val="00954A9E"/>
    <w:rsid w:val="00954CF8"/>
    <w:rsid w:val="009551C9"/>
    <w:rsid w:val="00955232"/>
    <w:rsid w:val="00955524"/>
    <w:rsid w:val="0095556F"/>
    <w:rsid w:val="009558E6"/>
    <w:rsid w:val="00955BC3"/>
    <w:rsid w:val="00955C43"/>
    <w:rsid w:val="00955C57"/>
    <w:rsid w:val="00956333"/>
    <w:rsid w:val="00956366"/>
    <w:rsid w:val="0095669C"/>
    <w:rsid w:val="009568E1"/>
    <w:rsid w:val="0095726E"/>
    <w:rsid w:val="0095747F"/>
    <w:rsid w:val="0095783C"/>
    <w:rsid w:val="009579A9"/>
    <w:rsid w:val="00957B40"/>
    <w:rsid w:val="00957C13"/>
    <w:rsid w:val="00957C3D"/>
    <w:rsid w:val="00957E0A"/>
    <w:rsid w:val="00960010"/>
    <w:rsid w:val="009600BE"/>
    <w:rsid w:val="009600DB"/>
    <w:rsid w:val="009602B7"/>
    <w:rsid w:val="00960595"/>
    <w:rsid w:val="009605A9"/>
    <w:rsid w:val="00960631"/>
    <w:rsid w:val="009607AB"/>
    <w:rsid w:val="009608EF"/>
    <w:rsid w:val="00960BD7"/>
    <w:rsid w:val="00960F85"/>
    <w:rsid w:val="0096105B"/>
    <w:rsid w:val="0096130C"/>
    <w:rsid w:val="0096142E"/>
    <w:rsid w:val="0096148B"/>
    <w:rsid w:val="009614B3"/>
    <w:rsid w:val="00961EFB"/>
    <w:rsid w:val="00961F3D"/>
    <w:rsid w:val="009620A0"/>
    <w:rsid w:val="0096279A"/>
    <w:rsid w:val="009627ED"/>
    <w:rsid w:val="00962866"/>
    <w:rsid w:val="0096286B"/>
    <w:rsid w:val="00962A90"/>
    <w:rsid w:val="00963E56"/>
    <w:rsid w:val="009647FF"/>
    <w:rsid w:val="00964A91"/>
    <w:rsid w:val="00964A9D"/>
    <w:rsid w:val="00964B70"/>
    <w:rsid w:val="009650EC"/>
    <w:rsid w:val="0096523F"/>
    <w:rsid w:val="0096564C"/>
    <w:rsid w:val="00965780"/>
    <w:rsid w:val="00965AAE"/>
    <w:rsid w:val="00965DC5"/>
    <w:rsid w:val="00965E53"/>
    <w:rsid w:val="00965FDA"/>
    <w:rsid w:val="009660C6"/>
    <w:rsid w:val="009662E3"/>
    <w:rsid w:val="0096647E"/>
    <w:rsid w:val="0096661F"/>
    <w:rsid w:val="00966E2D"/>
    <w:rsid w:val="00966FE4"/>
    <w:rsid w:val="0096708F"/>
    <w:rsid w:val="00967286"/>
    <w:rsid w:val="009673E9"/>
    <w:rsid w:val="009675A1"/>
    <w:rsid w:val="00967AA4"/>
    <w:rsid w:val="009702AA"/>
    <w:rsid w:val="009705BD"/>
    <w:rsid w:val="009706D6"/>
    <w:rsid w:val="0097121E"/>
    <w:rsid w:val="00971221"/>
    <w:rsid w:val="009716EC"/>
    <w:rsid w:val="009719A1"/>
    <w:rsid w:val="00971ECC"/>
    <w:rsid w:val="00972409"/>
    <w:rsid w:val="00972578"/>
    <w:rsid w:val="009727D3"/>
    <w:rsid w:val="00972957"/>
    <w:rsid w:val="00972A28"/>
    <w:rsid w:val="00972AB6"/>
    <w:rsid w:val="00973477"/>
    <w:rsid w:val="00973808"/>
    <w:rsid w:val="00973900"/>
    <w:rsid w:val="00973C48"/>
    <w:rsid w:val="00973F45"/>
    <w:rsid w:val="00973FCC"/>
    <w:rsid w:val="00974022"/>
    <w:rsid w:val="0097430A"/>
    <w:rsid w:val="00974405"/>
    <w:rsid w:val="00974797"/>
    <w:rsid w:val="00974888"/>
    <w:rsid w:val="00974B53"/>
    <w:rsid w:val="00974FA0"/>
    <w:rsid w:val="009751ED"/>
    <w:rsid w:val="0097570F"/>
    <w:rsid w:val="00975938"/>
    <w:rsid w:val="00975B31"/>
    <w:rsid w:val="00975BF5"/>
    <w:rsid w:val="00975FAA"/>
    <w:rsid w:val="009761F7"/>
    <w:rsid w:val="0097661B"/>
    <w:rsid w:val="0097690F"/>
    <w:rsid w:val="00977111"/>
    <w:rsid w:val="00977135"/>
    <w:rsid w:val="009779BC"/>
    <w:rsid w:val="00977A14"/>
    <w:rsid w:val="00977A49"/>
    <w:rsid w:val="00977A4C"/>
    <w:rsid w:val="00977C4C"/>
    <w:rsid w:val="0098001E"/>
    <w:rsid w:val="009800C8"/>
    <w:rsid w:val="009800EC"/>
    <w:rsid w:val="00980A49"/>
    <w:rsid w:val="00980ACE"/>
    <w:rsid w:val="00980E69"/>
    <w:rsid w:val="009810CC"/>
    <w:rsid w:val="0098117C"/>
    <w:rsid w:val="00981A6D"/>
    <w:rsid w:val="00981AB2"/>
    <w:rsid w:val="00981E4A"/>
    <w:rsid w:val="00981FF0"/>
    <w:rsid w:val="0098231A"/>
    <w:rsid w:val="009823F3"/>
    <w:rsid w:val="0098258D"/>
    <w:rsid w:val="009831CD"/>
    <w:rsid w:val="00983733"/>
    <w:rsid w:val="00983A12"/>
    <w:rsid w:val="00983EB3"/>
    <w:rsid w:val="00984154"/>
    <w:rsid w:val="0098448B"/>
    <w:rsid w:val="009847B8"/>
    <w:rsid w:val="00984A39"/>
    <w:rsid w:val="00984C8B"/>
    <w:rsid w:val="00984E2A"/>
    <w:rsid w:val="0098547C"/>
    <w:rsid w:val="009856D0"/>
    <w:rsid w:val="00985A10"/>
    <w:rsid w:val="00985D4F"/>
    <w:rsid w:val="009864A0"/>
    <w:rsid w:val="00986C17"/>
    <w:rsid w:val="00986F20"/>
    <w:rsid w:val="009874A8"/>
    <w:rsid w:val="00987570"/>
    <w:rsid w:val="009878DA"/>
    <w:rsid w:val="00987ADB"/>
    <w:rsid w:val="00987E8D"/>
    <w:rsid w:val="00987FF2"/>
    <w:rsid w:val="00990539"/>
    <w:rsid w:val="00990560"/>
    <w:rsid w:val="00990A0C"/>
    <w:rsid w:val="00990A49"/>
    <w:rsid w:val="00990C4A"/>
    <w:rsid w:val="00990E9C"/>
    <w:rsid w:val="0099168D"/>
    <w:rsid w:val="009919DD"/>
    <w:rsid w:val="00991E96"/>
    <w:rsid w:val="0099200B"/>
    <w:rsid w:val="009922C1"/>
    <w:rsid w:val="009922EC"/>
    <w:rsid w:val="00992944"/>
    <w:rsid w:val="00992C8F"/>
    <w:rsid w:val="00992D56"/>
    <w:rsid w:val="00992E34"/>
    <w:rsid w:val="00993278"/>
    <w:rsid w:val="009938EC"/>
    <w:rsid w:val="0099407B"/>
    <w:rsid w:val="009943DD"/>
    <w:rsid w:val="00994556"/>
    <w:rsid w:val="00994581"/>
    <w:rsid w:val="00994811"/>
    <w:rsid w:val="00994851"/>
    <w:rsid w:val="00994AE5"/>
    <w:rsid w:val="00994B8E"/>
    <w:rsid w:val="00994D5A"/>
    <w:rsid w:val="00994FE2"/>
    <w:rsid w:val="009953A7"/>
    <w:rsid w:val="009955CE"/>
    <w:rsid w:val="00995889"/>
    <w:rsid w:val="00995AA3"/>
    <w:rsid w:val="00995B48"/>
    <w:rsid w:val="009960C4"/>
    <w:rsid w:val="009961FE"/>
    <w:rsid w:val="00996519"/>
    <w:rsid w:val="0099680E"/>
    <w:rsid w:val="00996948"/>
    <w:rsid w:val="00996A56"/>
    <w:rsid w:val="00996C42"/>
    <w:rsid w:val="00996CBE"/>
    <w:rsid w:val="00997314"/>
    <w:rsid w:val="009973B3"/>
    <w:rsid w:val="0099792A"/>
    <w:rsid w:val="00997AFB"/>
    <w:rsid w:val="00997B29"/>
    <w:rsid w:val="00997BAF"/>
    <w:rsid w:val="00997C92"/>
    <w:rsid w:val="00997E88"/>
    <w:rsid w:val="009A01ED"/>
    <w:rsid w:val="009A0271"/>
    <w:rsid w:val="009A061B"/>
    <w:rsid w:val="009A0724"/>
    <w:rsid w:val="009A0755"/>
    <w:rsid w:val="009A0B18"/>
    <w:rsid w:val="009A0BBC"/>
    <w:rsid w:val="009A0DF7"/>
    <w:rsid w:val="009A0EC9"/>
    <w:rsid w:val="009A1189"/>
    <w:rsid w:val="009A1210"/>
    <w:rsid w:val="009A1B2B"/>
    <w:rsid w:val="009A209F"/>
    <w:rsid w:val="009A20C3"/>
    <w:rsid w:val="009A20D8"/>
    <w:rsid w:val="009A2546"/>
    <w:rsid w:val="009A25AC"/>
    <w:rsid w:val="009A277B"/>
    <w:rsid w:val="009A297F"/>
    <w:rsid w:val="009A2B73"/>
    <w:rsid w:val="009A2DA1"/>
    <w:rsid w:val="009A2E6A"/>
    <w:rsid w:val="009A324A"/>
    <w:rsid w:val="009A348F"/>
    <w:rsid w:val="009A3516"/>
    <w:rsid w:val="009A3781"/>
    <w:rsid w:val="009A3992"/>
    <w:rsid w:val="009A3DD0"/>
    <w:rsid w:val="009A3E05"/>
    <w:rsid w:val="009A404E"/>
    <w:rsid w:val="009A449C"/>
    <w:rsid w:val="009A4509"/>
    <w:rsid w:val="009A4D90"/>
    <w:rsid w:val="009A53A1"/>
    <w:rsid w:val="009A57CA"/>
    <w:rsid w:val="009A5DB3"/>
    <w:rsid w:val="009A5EFD"/>
    <w:rsid w:val="009A5FEC"/>
    <w:rsid w:val="009A6127"/>
    <w:rsid w:val="009A62DF"/>
    <w:rsid w:val="009A6451"/>
    <w:rsid w:val="009A67D2"/>
    <w:rsid w:val="009A6EFB"/>
    <w:rsid w:val="009A702F"/>
    <w:rsid w:val="009A7456"/>
    <w:rsid w:val="009A75F6"/>
    <w:rsid w:val="009A796D"/>
    <w:rsid w:val="009A7E01"/>
    <w:rsid w:val="009B0413"/>
    <w:rsid w:val="009B0601"/>
    <w:rsid w:val="009B064D"/>
    <w:rsid w:val="009B07E0"/>
    <w:rsid w:val="009B0826"/>
    <w:rsid w:val="009B0866"/>
    <w:rsid w:val="009B0A1F"/>
    <w:rsid w:val="009B0FA1"/>
    <w:rsid w:val="009B12C9"/>
    <w:rsid w:val="009B1349"/>
    <w:rsid w:val="009B16FA"/>
    <w:rsid w:val="009B175A"/>
    <w:rsid w:val="009B17FB"/>
    <w:rsid w:val="009B1849"/>
    <w:rsid w:val="009B1867"/>
    <w:rsid w:val="009B1E44"/>
    <w:rsid w:val="009B1F8E"/>
    <w:rsid w:val="009B2273"/>
    <w:rsid w:val="009B229A"/>
    <w:rsid w:val="009B25C1"/>
    <w:rsid w:val="009B2708"/>
    <w:rsid w:val="009B28CF"/>
    <w:rsid w:val="009B2936"/>
    <w:rsid w:val="009B2A60"/>
    <w:rsid w:val="009B2B4C"/>
    <w:rsid w:val="009B2C9D"/>
    <w:rsid w:val="009B2D21"/>
    <w:rsid w:val="009B2D65"/>
    <w:rsid w:val="009B3150"/>
    <w:rsid w:val="009B37B6"/>
    <w:rsid w:val="009B430E"/>
    <w:rsid w:val="009B4332"/>
    <w:rsid w:val="009B4782"/>
    <w:rsid w:val="009B4857"/>
    <w:rsid w:val="009B4F75"/>
    <w:rsid w:val="009B5014"/>
    <w:rsid w:val="009B5056"/>
    <w:rsid w:val="009B5130"/>
    <w:rsid w:val="009B625F"/>
    <w:rsid w:val="009B69E7"/>
    <w:rsid w:val="009B6D5A"/>
    <w:rsid w:val="009B7104"/>
    <w:rsid w:val="009B7281"/>
    <w:rsid w:val="009B7399"/>
    <w:rsid w:val="009B754A"/>
    <w:rsid w:val="009B7943"/>
    <w:rsid w:val="009B7A3E"/>
    <w:rsid w:val="009B7CAD"/>
    <w:rsid w:val="009B7D45"/>
    <w:rsid w:val="009B7D6C"/>
    <w:rsid w:val="009B7DB4"/>
    <w:rsid w:val="009B7DBA"/>
    <w:rsid w:val="009C073B"/>
    <w:rsid w:val="009C0950"/>
    <w:rsid w:val="009C1006"/>
    <w:rsid w:val="009C1116"/>
    <w:rsid w:val="009C15B7"/>
    <w:rsid w:val="009C1C7B"/>
    <w:rsid w:val="009C24D7"/>
    <w:rsid w:val="009C2A35"/>
    <w:rsid w:val="009C2C15"/>
    <w:rsid w:val="009C2E9E"/>
    <w:rsid w:val="009C31F6"/>
    <w:rsid w:val="009C367F"/>
    <w:rsid w:val="009C379F"/>
    <w:rsid w:val="009C3F3D"/>
    <w:rsid w:val="009C3FA4"/>
    <w:rsid w:val="009C3FB7"/>
    <w:rsid w:val="009C4243"/>
    <w:rsid w:val="009C4338"/>
    <w:rsid w:val="009C4719"/>
    <w:rsid w:val="009C4B71"/>
    <w:rsid w:val="009C4D85"/>
    <w:rsid w:val="009C4FD3"/>
    <w:rsid w:val="009C51B1"/>
    <w:rsid w:val="009C51FE"/>
    <w:rsid w:val="009C5256"/>
    <w:rsid w:val="009C5D89"/>
    <w:rsid w:val="009C6019"/>
    <w:rsid w:val="009C6334"/>
    <w:rsid w:val="009C6379"/>
    <w:rsid w:val="009C639E"/>
    <w:rsid w:val="009C64B0"/>
    <w:rsid w:val="009C64BF"/>
    <w:rsid w:val="009C6776"/>
    <w:rsid w:val="009C68CF"/>
    <w:rsid w:val="009C6CC4"/>
    <w:rsid w:val="009C6E57"/>
    <w:rsid w:val="009C6FD8"/>
    <w:rsid w:val="009C71E1"/>
    <w:rsid w:val="009C7250"/>
    <w:rsid w:val="009C728B"/>
    <w:rsid w:val="009C774D"/>
    <w:rsid w:val="009C7B11"/>
    <w:rsid w:val="009C7FF1"/>
    <w:rsid w:val="009D00C8"/>
    <w:rsid w:val="009D0848"/>
    <w:rsid w:val="009D086F"/>
    <w:rsid w:val="009D0A9F"/>
    <w:rsid w:val="009D0D11"/>
    <w:rsid w:val="009D0D5D"/>
    <w:rsid w:val="009D0F7D"/>
    <w:rsid w:val="009D0F89"/>
    <w:rsid w:val="009D1103"/>
    <w:rsid w:val="009D1108"/>
    <w:rsid w:val="009D1B8D"/>
    <w:rsid w:val="009D1BBD"/>
    <w:rsid w:val="009D1C35"/>
    <w:rsid w:val="009D1C84"/>
    <w:rsid w:val="009D1FAD"/>
    <w:rsid w:val="009D20D9"/>
    <w:rsid w:val="009D2423"/>
    <w:rsid w:val="009D24C0"/>
    <w:rsid w:val="009D2572"/>
    <w:rsid w:val="009D264A"/>
    <w:rsid w:val="009D2B5A"/>
    <w:rsid w:val="009D2C8D"/>
    <w:rsid w:val="009D2D79"/>
    <w:rsid w:val="009D2EE9"/>
    <w:rsid w:val="009D2F7C"/>
    <w:rsid w:val="009D32AE"/>
    <w:rsid w:val="009D336D"/>
    <w:rsid w:val="009D34D1"/>
    <w:rsid w:val="009D3609"/>
    <w:rsid w:val="009D3720"/>
    <w:rsid w:val="009D3BC2"/>
    <w:rsid w:val="009D42CF"/>
    <w:rsid w:val="009D4322"/>
    <w:rsid w:val="009D4677"/>
    <w:rsid w:val="009D4B67"/>
    <w:rsid w:val="009D4B7C"/>
    <w:rsid w:val="009D5739"/>
    <w:rsid w:val="009D5745"/>
    <w:rsid w:val="009D62D3"/>
    <w:rsid w:val="009D62EE"/>
    <w:rsid w:val="009D66E5"/>
    <w:rsid w:val="009D68E7"/>
    <w:rsid w:val="009D6E5F"/>
    <w:rsid w:val="009D72D8"/>
    <w:rsid w:val="009D7522"/>
    <w:rsid w:val="009D77C9"/>
    <w:rsid w:val="009D79D5"/>
    <w:rsid w:val="009D7CCC"/>
    <w:rsid w:val="009D7EC2"/>
    <w:rsid w:val="009E08E0"/>
    <w:rsid w:val="009E0A45"/>
    <w:rsid w:val="009E12AF"/>
    <w:rsid w:val="009E144F"/>
    <w:rsid w:val="009E191F"/>
    <w:rsid w:val="009E1B8B"/>
    <w:rsid w:val="009E1F17"/>
    <w:rsid w:val="009E2CE9"/>
    <w:rsid w:val="009E2D30"/>
    <w:rsid w:val="009E31DD"/>
    <w:rsid w:val="009E322A"/>
    <w:rsid w:val="009E32CA"/>
    <w:rsid w:val="009E3352"/>
    <w:rsid w:val="009E335D"/>
    <w:rsid w:val="009E33CE"/>
    <w:rsid w:val="009E3888"/>
    <w:rsid w:val="009E3C42"/>
    <w:rsid w:val="009E3D32"/>
    <w:rsid w:val="009E4128"/>
    <w:rsid w:val="009E44F9"/>
    <w:rsid w:val="009E466B"/>
    <w:rsid w:val="009E4AE2"/>
    <w:rsid w:val="009E4EBE"/>
    <w:rsid w:val="009E5037"/>
    <w:rsid w:val="009E50B2"/>
    <w:rsid w:val="009E518C"/>
    <w:rsid w:val="009E51DD"/>
    <w:rsid w:val="009E525B"/>
    <w:rsid w:val="009E5CE1"/>
    <w:rsid w:val="009E5D68"/>
    <w:rsid w:val="009E64DA"/>
    <w:rsid w:val="009E6501"/>
    <w:rsid w:val="009E6846"/>
    <w:rsid w:val="009E6898"/>
    <w:rsid w:val="009E6906"/>
    <w:rsid w:val="009E6E71"/>
    <w:rsid w:val="009E74B1"/>
    <w:rsid w:val="009E7B45"/>
    <w:rsid w:val="009F050B"/>
    <w:rsid w:val="009F0BC4"/>
    <w:rsid w:val="009F0BF7"/>
    <w:rsid w:val="009F0C40"/>
    <w:rsid w:val="009F0C96"/>
    <w:rsid w:val="009F0FE0"/>
    <w:rsid w:val="009F109A"/>
    <w:rsid w:val="009F120D"/>
    <w:rsid w:val="009F122D"/>
    <w:rsid w:val="009F1374"/>
    <w:rsid w:val="009F16BB"/>
    <w:rsid w:val="009F179B"/>
    <w:rsid w:val="009F1A19"/>
    <w:rsid w:val="009F1B27"/>
    <w:rsid w:val="009F1CDB"/>
    <w:rsid w:val="009F20E0"/>
    <w:rsid w:val="009F22EB"/>
    <w:rsid w:val="009F2B54"/>
    <w:rsid w:val="009F2B9E"/>
    <w:rsid w:val="009F2F8F"/>
    <w:rsid w:val="009F35E6"/>
    <w:rsid w:val="009F3799"/>
    <w:rsid w:val="009F3980"/>
    <w:rsid w:val="009F3B1C"/>
    <w:rsid w:val="009F3D5F"/>
    <w:rsid w:val="009F3DD9"/>
    <w:rsid w:val="009F3E5E"/>
    <w:rsid w:val="009F3E92"/>
    <w:rsid w:val="009F3F43"/>
    <w:rsid w:val="009F42FD"/>
    <w:rsid w:val="009F43A7"/>
    <w:rsid w:val="009F49CF"/>
    <w:rsid w:val="009F4FFB"/>
    <w:rsid w:val="009F50B3"/>
    <w:rsid w:val="009F575E"/>
    <w:rsid w:val="009F57C3"/>
    <w:rsid w:val="009F57F4"/>
    <w:rsid w:val="009F58D8"/>
    <w:rsid w:val="009F5CED"/>
    <w:rsid w:val="009F5DB3"/>
    <w:rsid w:val="009F6107"/>
    <w:rsid w:val="009F6119"/>
    <w:rsid w:val="009F6185"/>
    <w:rsid w:val="009F6229"/>
    <w:rsid w:val="009F62AD"/>
    <w:rsid w:val="009F62E4"/>
    <w:rsid w:val="009F69F4"/>
    <w:rsid w:val="009F6ABA"/>
    <w:rsid w:val="009F6BE5"/>
    <w:rsid w:val="009F7152"/>
    <w:rsid w:val="009F749C"/>
    <w:rsid w:val="009F77E4"/>
    <w:rsid w:val="009F79A7"/>
    <w:rsid w:val="009F7A84"/>
    <w:rsid w:val="00A0026E"/>
    <w:rsid w:val="00A004E8"/>
    <w:rsid w:val="00A005D4"/>
    <w:rsid w:val="00A008F5"/>
    <w:rsid w:val="00A00957"/>
    <w:rsid w:val="00A00C88"/>
    <w:rsid w:val="00A00DED"/>
    <w:rsid w:val="00A00EA4"/>
    <w:rsid w:val="00A010E9"/>
    <w:rsid w:val="00A014E5"/>
    <w:rsid w:val="00A01571"/>
    <w:rsid w:val="00A015CE"/>
    <w:rsid w:val="00A0190C"/>
    <w:rsid w:val="00A01A14"/>
    <w:rsid w:val="00A01A2C"/>
    <w:rsid w:val="00A01DD8"/>
    <w:rsid w:val="00A01F90"/>
    <w:rsid w:val="00A022D2"/>
    <w:rsid w:val="00A0277F"/>
    <w:rsid w:val="00A02C03"/>
    <w:rsid w:val="00A02C9A"/>
    <w:rsid w:val="00A02CB5"/>
    <w:rsid w:val="00A02DD6"/>
    <w:rsid w:val="00A02E6C"/>
    <w:rsid w:val="00A03205"/>
    <w:rsid w:val="00A0325F"/>
    <w:rsid w:val="00A03355"/>
    <w:rsid w:val="00A03583"/>
    <w:rsid w:val="00A035D7"/>
    <w:rsid w:val="00A0363A"/>
    <w:rsid w:val="00A03797"/>
    <w:rsid w:val="00A037BB"/>
    <w:rsid w:val="00A038F2"/>
    <w:rsid w:val="00A03AEC"/>
    <w:rsid w:val="00A03E34"/>
    <w:rsid w:val="00A03F0F"/>
    <w:rsid w:val="00A0403F"/>
    <w:rsid w:val="00A044C6"/>
    <w:rsid w:val="00A047CF"/>
    <w:rsid w:val="00A047E8"/>
    <w:rsid w:val="00A048C2"/>
    <w:rsid w:val="00A04918"/>
    <w:rsid w:val="00A04A1B"/>
    <w:rsid w:val="00A04AB5"/>
    <w:rsid w:val="00A04C9D"/>
    <w:rsid w:val="00A05753"/>
    <w:rsid w:val="00A05995"/>
    <w:rsid w:val="00A06044"/>
    <w:rsid w:val="00A0624C"/>
    <w:rsid w:val="00A06706"/>
    <w:rsid w:val="00A067E8"/>
    <w:rsid w:val="00A06A38"/>
    <w:rsid w:val="00A06BE0"/>
    <w:rsid w:val="00A071E0"/>
    <w:rsid w:val="00A07862"/>
    <w:rsid w:val="00A078EE"/>
    <w:rsid w:val="00A07B33"/>
    <w:rsid w:val="00A07CAC"/>
    <w:rsid w:val="00A106E8"/>
    <w:rsid w:val="00A107BB"/>
    <w:rsid w:val="00A10B47"/>
    <w:rsid w:val="00A10CAF"/>
    <w:rsid w:val="00A11350"/>
    <w:rsid w:val="00A11540"/>
    <w:rsid w:val="00A1157A"/>
    <w:rsid w:val="00A11765"/>
    <w:rsid w:val="00A117AD"/>
    <w:rsid w:val="00A11CAB"/>
    <w:rsid w:val="00A11CC7"/>
    <w:rsid w:val="00A11D93"/>
    <w:rsid w:val="00A11E5A"/>
    <w:rsid w:val="00A11F03"/>
    <w:rsid w:val="00A1222B"/>
    <w:rsid w:val="00A1267B"/>
    <w:rsid w:val="00A12D06"/>
    <w:rsid w:val="00A12D30"/>
    <w:rsid w:val="00A13187"/>
    <w:rsid w:val="00A13311"/>
    <w:rsid w:val="00A13566"/>
    <w:rsid w:val="00A13818"/>
    <w:rsid w:val="00A13835"/>
    <w:rsid w:val="00A139B9"/>
    <w:rsid w:val="00A13A64"/>
    <w:rsid w:val="00A13AAB"/>
    <w:rsid w:val="00A13BA8"/>
    <w:rsid w:val="00A13C69"/>
    <w:rsid w:val="00A13CE7"/>
    <w:rsid w:val="00A13E53"/>
    <w:rsid w:val="00A13F8B"/>
    <w:rsid w:val="00A140AD"/>
    <w:rsid w:val="00A1453F"/>
    <w:rsid w:val="00A146C3"/>
    <w:rsid w:val="00A14DD4"/>
    <w:rsid w:val="00A15285"/>
    <w:rsid w:val="00A154FE"/>
    <w:rsid w:val="00A157EE"/>
    <w:rsid w:val="00A1589C"/>
    <w:rsid w:val="00A158EA"/>
    <w:rsid w:val="00A15A80"/>
    <w:rsid w:val="00A15CA1"/>
    <w:rsid w:val="00A15CAA"/>
    <w:rsid w:val="00A15E95"/>
    <w:rsid w:val="00A1621F"/>
    <w:rsid w:val="00A163A6"/>
    <w:rsid w:val="00A163CF"/>
    <w:rsid w:val="00A16852"/>
    <w:rsid w:val="00A168E8"/>
    <w:rsid w:val="00A16C5D"/>
    <w:rsid w:val="00A17A11"/>
    <w:rsid w:val="00A17B72"/>
    <w:rsid w:val="00A20212"/>
    <w:rsid w:val="00A20D64"/>
    <w:rsid w:val="00A21113"/>
    <w:rsid w:val="00A21305"/>
    <w:rsid w:val="00A220D1"/>
    <w:rsid w:val="00A221B6"/>
    <w:rsid w:val="00A222AE"/>
    <w:rsid w:val="00A2253D"/>
    <w:rsid w:val="00A225F7"/>
    <w:rsid w:val="00A226EB"/>
    <w:rsid w:val="00A22710"/>
    <w:rsid w:val="00A22E9B"/>
    <w:rsid w:val="00A22EB8"/>
    <w:rsid w:val="00A22EDA"/>
    <w:rsid w:val="00A231C6"/>
    <w:rsid w:val="00A236B5"/>
    <w:rsid w:val="00A2373D"/>
    <w:rsid w:val="00A23C62"/>
    <w:rsid w:val="00A24209"/>
    <w:rsid w:val="00A249A0"/>
    <w:rsid w:val="00A254B3"/>
    <w:rsid w:val="00A2559B"/>
    <w:rsid w:val="00A25DD1"/>
    <w:rsid w:val="00A25F4B"/>
    <w:rsid w:val="00A25FB2"/>
    <w:rsid w:val="00A260D2"/>
    <w:rsid w:val="00A2643A"/>
    <w:rsid w:val="00A2660A"/>
    <w:rsid w:val="00A267E8"/>
    <w:rsid w:val="00A26C13"/>
    <w:rsid w:val="00A26EE3"/>
    <w:rsid w:val="00A26F63"/>
    <w:rsid w:val="00A302A6"/>
    <w:rsid w:val="00A30721"/>
    <w:rsid w:val="00A30FA9"/>
    <w:rsid w:val="00A31236"/>
    <w:rsid w:val="00A31899"/>
    <w:rsid w:val="00A318BE"/>
    <w:rsid w:val="00A31905"/>
    <w:rsid w:val="00A31D34"/>
    <w:rsid w:val="00A31F5A"/>
    <w:rsid w:val="00A320B1"/>
    <w:rsid w:val="00A321BB"/>
    <w:rsid w:val="00A32262"/>
    <w:rsid w:val="00A3229D"/>
    <w:rsid w:val="00A330DC"/>
    <w:rsid w:val="00A33207"/>
    <w:rsid w:val="00A3355A"/>
    <w:rsid w:val="00A337F9"/>
    <w:rsid w:val="00A33BCE"/>
    <w:rsid w:val="00A33DF1"/>
    <w:rsid w:val="00A33E61"/>
    <w:rsid w:val="00A3437D"/>
    <w:rsid w:val="00A34403"/>
    <w:rsid w:val="00A3452E"/>
    <w:rsid w:val="00A3454A"/>
    <w:rsid w:val="00A345A1"/>
    <w:rsid w:val="00A34C53"/>
    <w:rsid w:val="00A34E3C"/>
    <w:rsid w:val="00A34EB0"/>
    <w:rsid w:val="00A351A5"/>
    <w:rsid w:val="00A35558"/>
    <w:rsid w:val="00A3606B"/>
    <w:rsid w:val="00A367A9"/>
    <w:rsid w:val="00A3729D"/>
    <w:rsid w:val="00A37371"/>
    <w:rsid w:val="00A37390"/>
    <w:rsid w:val="00A375A0"/>
    <w:rsid w:val="00A37606"/>
    <w:rsid w:val="00A3787E"/>
    <w:rsid w:val="00A3789C"/>
    <w:rsid w:val="00A37BC5"/>
    <w:rsid w:val="00A37FD2"/>
    <w:rsid w:val="00A4020E"/>
    <w:rsid w:val="00A40FBD"/>
    <w:rsid w:val="00A41305"/>
    <w:rsid w:val="00A4199F"/>
    <w:rsid w:val="00A41B77"/>
    <w:rsid w:val="00A41CF8"/>
    <w:rsid w:val="00A41E2F"/>
    <w:rsid w:val="00A421CD"/>
    <w:rsid w:val="00A42314"/>
    <w:rsid w:val="00A4238E"/>
    <w:rsid w:val="00A42612"/>
    <w:rsid w:val="00A4299D"/>
    <w:rsid w:val="00A42FC7"/>
    <w:rsid w:val="00A4376A"/>
    <w:rsid w:val="00A437DA"/>
    <w:rsid w:val="00A438B0"/>
    <w:rsid w:val="00A43D6E"/>
    <w:rsid w:val="00A440BD"/>
    <w:rsid w:val="00A44741"/>
    <w:rsid w:val="00A44771"/>
    <w:rsid w:val="00A44998"/>
    <w:rsid w:val="00A44B10"/>
    <w:rsid w:val="00A4525A"/>
    <w:rsid w:val="00A4532B"/>
    <w:rsid w:val="00A45555"/>
    <w:rsid w:val="00A455AF"/>
    <w:rsid w:val="00A456CC"/>
    <w:rsid w:val="00A45925"/>
    <w:rsid w:val="00A45F9D"/>
    <w:rsid w:val="00A46796"/>
    <w:rsid w:val="00A46DE7"/>
    <w:rsid w:val="00A4741C"/>
    <w:rsid w:val="00A474D6"/>
    <w:rsid w:val="00A4761D"/>
    <w:rsid w:val="00A476F0"/>
    <w:rsid w:val="00A476F2"/>
    <w:rsid w:val="00A4788D"/>
    <w:rsid w:val="00A47A1C"/>
    <w:rsid w:val="00A47DFB"/>
    <w:rsid w:val="00A47F40"/>
    <w:rsid w:val="00A5002B"/>
    <w:rsid w:val="00A500E7"/>
    <w:rsid w:val="00A502EB"/>
    <w:rsid w:val="00A50333"/>
    <w:rsid w:val="00A504ED"/>
    <w:rsid w:val="00A50769"/>
    <w:rsid w:val="00A5092F"/>
    <w:rsid w:val="00A50C56"/>
    <w:rsid w:val="00A50C67"/>
    <w:rsid w:val="00A510D8"/>
    <w:rsid w:val="00A513D3"/>
    <w:rsid w:val="00A51537"/>
    <w:rsid w:val="00A51607"/>
    <w:rsid w:val="00A5176D"/>
    <w:rsid w:val="00A51961"/>
    <w:rsid w:val="00A51AAA"/>
    <w:rsid w:val="00A522EE"/>
    <w:rsid w:val="00A526F2"/>
    <w:rsid w:val="00A529A9"/>
    <w:rsid w:val="00A529D7"/>
    <w:rsid w:val="00A52AAD"/>
    <w:rsid w:val="00A52C37"/>
    <w:rsid w:val="00A52DE0"/>
    <w:rsid w:val="00A52F41"/>
    <w:rsid w:val="00A53762"/>
    <w:rsid w:val="00A53854"/>
    <w:rsid w:val="00A53D71"/>
    <w:rsid w:val="00A53E4B"/>
    <w:rsid w:val="00A53EFC"/>
    <w:rsid w:val="00A540BB"/>
    <w:rsid w:val="00A542CD"/>
    <w:rsid w:val="00A544F0"/>
    <w:rsid w:val="00A545E5"/>
    <w:rsid w:val="00A5479A"/>
    <w:rsid w:val="00A54959"/>
    <w:rsid w:val="00A550FF"/>
    <w:rsid w:val="00A553EC"/>
    <w:rsid w:val="00A55422"/>
    <w:rsid w:val="00A555AF"/>
    <w:rsid w:val="00A55A0A"/>
    <w:rsid w:val="00A55A48"/>
    <w:rsid w:val="00A55BB5"/>
    <w:rsid w:val="00A56939"/>
    <w:rsid w:val="00A56960"/>
    <w:rsid w:val="00A57805"/>
    <w:rsid w:val="00A57847"/>
    <w:rsid w:val="00A57B4F"/>
    <w:rsid w:val="00A57BE7"/>
    <w:rsid w:val="00A60384"/>
    <w:rsid w:val="00A60444"/>
    <w:rsid w:val="00A607FF"/>
    <w:rsid w:val="00A60CDA"/>
    <w:rsid w:val="00A610CE"/>
    <w:rsid w:val="00A610D6"/>
    <w:rsid w:val="00A6112F"/>
    <w:rsid w:val="00A6115E"/>
    <w:rsid w:val="00A61327"/>
    <w:rsid w:val="00A613E4"/>
    <w:rsid w:val="00A616ED"/>
    <w:rsid w:val="00A61A19"/>
    <w:rsid w:val="00A61CDE"/>
    <w:rsid w:val="00A62014"/>
    <w:rsid w:val="00A62073"/>
    <w:rsid w:val="00A6227C"/>
    <w:rsid w:val="00A6246B"/>
    <w:rsid w:val="00A62474"/>
    <w:rsid w:val="00A627C3"/>
    <w:rsid w:val="00A6287C"/>
    <w:rsid w:val="00A62A5A"/>
    <w:rsid w:val="00A62AEE"/>
    <w:rsid w:val="00A62D92"/>
    <w:rsid w:val="00A62DE8"/>
    <w:rsid w:val="00A633DD"/>
    <w:rsid w:val="00A6379E"/>
    <w:rsid w:val="00A63C68"/>
    <w:rsid w:val="00A64340"/>
    <w:rsid w:val="00A64356"/>
    <w:rsid w:val="00A64421"/>
    <w:rsid w:val="00A64663"/>
    <w:rsid w:val="00A64695"/>
    <w:rsid w:val="00A6488C"/>
    <w:rsid w:val="00A648CF"/>
    <w:rsid w:val="00A64D03"/>
    <w:rsid w:val="00A64E30"/>
    <w:rsid w:val="00A64FFE"/>
    <w:rsid w:val="00A654F2"/>
    <w:rsid w:val="00A655F1"/>
    <w:rsid w:val="00A656A1"/>
    <w:rsid w:val="00A657CE"/>
    <w:rsid w:val="00A65831"/>
    <w:rsid w:val="00A65A28"/>
    <w:rsid w:val="00A65CDB"/>
    <w:rsid w:val="00A65F31"/>
    <w:rsid w:val="00A65F99"/>
    <w:rsid w:val="00A666F7"/>
    <w:rsid w:val="00A66786"/>
    <w:rsid w:val="00A6680D"/>
    <w:rsid w:val="00A66C4D"/>
    <w:rsid w:val="00A66EBA"/>
    <w:rsid w:val="00A67024"/>
    <w:rsid w:val="00A67100"/>
    <w:rsid w:val="00A6735D"/>
    <w:rsid w:val="00A6737D"/>
    <w:rsid w:val="00A673B0"/>
    <w:rsid w:val="00A67823"/>
    <w:rsid w:val="00A6787E"/>
    <w:rsid w:val="00A67BDA"/>
    <w:rsid w:val="00A67BDB"/>
    <w:rsid w:val="00A70094"/>
    <w:rsid w:val="00A7059B"/>
    <w:rsid w:val="00A705D3"/>
    <w:rsid w:val="00A707AA"/>
    <w:rsid w:val="00A70C8F"/>
    <w:rsid w:val="00A70CDB"/>
    <w:rsid w:val="00A712F4"/>
    <w:rsid w:val="00A7176E"/>
    <w:rsid w:val="00A71776"/>
    <w:rsid w:val="00A7182F"/>
    <w:rsid w:val="00A71962"/>
    <w:rsid w:val="00A71B2D"/>
    <w:rsid w:val="00A71E33"/>
    <w:rsid w:val="00A720B5"/>
    <w:rsid w:val="00A722EF"/>
    <w:rsid w:val="00A72508"/>
    <w:rsid w:val="00A7258D"/>
    <w:rsid w:val="00A7268E"/>
    <w:rsid w:val="00A72837"/>
    <w:rsid w:val="00A72865"/>
    <w:rsid w:val="00A72A18"/>
    <w:rsid w:val="00A72B31"/>
    <w:rsid w:val="00A72F57"/>
    <w:rsid w:val="00A73012"/>
    <w:rsid w:val="00A73030"/>
    <w:rsid w:val="00A73301"/>
    <w:rsid w:val="00A73596"/>
    <w:rsid w:val="00A735AB"/>
    <w:rsid w:val="00A73632"/>
    <w:rsid w:val="00A73CC6"/>
    <w:rsid w:val="00A73CF8"/>
    <w:rsid w:val="00A74155"/>
    <w:rsid w:val="00A741F7"/>
    <w:rsid w:val="00A74821"/>
    <w:rsid w:val="00A75492"/>
    <w:rsid w:val="00A75B29"/>
    <w:rsid w:val="00A75D3A"/>
    <w:rsid w:val="00A75D65"/>
    <w:rsid w:val="00A76A01"/>
    <w:rsid w:val="00A76D26"/>
    <w:rsid w:val="00A76F15"/>
    <w:rsid w:val="00A76FDD"/>
    <w:rsid w:val="00A77203"/>
    <w:rsid w:val="00A7759B"/>
    <w:rsid w:val="00A7784A"/>
    <w:rsid w:val="00A77AC7"/>
    <w:rsid w:val="00A77B2F"/>
    <w:rsid w:val="00A77B65"/>
    <w:rsid w:val="00A80052"/>
    <w:rsid w:val="00A8024A"/>
    <w:rsid w:val="00A80283"/>
    <w:rsid w:val="00A80449"/>
    <w:rsid w:val="00A806A9"/>
    <w:rsid w:val="00A80ABB"/>
    <w:rsid w:val="00A80D15"/>
    <w:rsid w:val="00A80F03"/>
    <w:rsid w:val="00A8132A"/>
    <w:rsid w:val="00A816F8"/>
    <w:rsid w:val="00A81853"/>
    <w:rsid w:val="00A81987"/>
    <w:rsid w:val="00A81E71"/>
    <w:rsid w:val="00A81F10"/>
    <w:rsid w:val="00A82134"/>
    <w:rsid w:val="00A82587"/>
    <w:rsid w:val="00A825DF"/>
    <w:rsid w:val="00A8280F"/>
    <w:rsid w:val="00A82DBF"/>
    <w:rsid w:val="00A82DDF"/>
    <w:rsid w:val="00A82E37"/>
    <w:rsid w:val="00A82E43"/>
    <w:rsid w:val="00A83014"/>
    <w:rsid w:val="00A834BB"/>
    <w:rsid w:val="00A83602"/>
    <w:rsid w:val="00A837E5"/>
    <w:rsid w:val="00A83D85"/>
    <w:rsid w:val="00A83F51"/>
    <w:rsid w:val="00A8403F"/>
    <w:rsid w:val="00A84085"/>
    <w:rsid w:val="00A84172"/>
    <w:rsid w:val="00A84225"/>
    <w:rsid w:val="00A845D0"/>
    <w:rsid w:val="00A848D3"/>
    <w:rsid w:val="00A84DBC"/>
    <w:rsid w:val="00A84E48"/>
    <w:rsid w:val="00A84EB8"/>
    <w:rsid w:val="00A85151"/>
    <w:rsid w:val="00A851A5"/>
    <w:rsid w:val="00A853E2"/>
    <w:rsid w:val="00A85407"/>
    <w:rsid w:val="00A85ECB"/>
    <w:rsid w:val="00A86253"/>
    <w:rsid w:val="00A8646B"/>
    <w:rsid w:val="00A867CA"/>
    <w:rsid w:val="00A86A5B"/>
    <w:rsid w:val="00A86E39"/>
    <w:rsid w:val="00A86F19"/>
    <w:rsid w:val="00A86F3D"/>
    <w:rsid w:val="00A87084"/>
    <w:rsid w:val="00A871C3"/>
    <w:rsid w:val="00A8748D"/>
    <w:rsid w:val="00A879CA"/>
    <w:rsid w:val="00A87EF0"/>
    <w:rsid w:val="00A904DE"/>
    <w:rsid w:val="00A90A06"/>
    <w:rsid w:val="00A90B64"/>
    <w:rsid w:val="00A90CA9"/>
    <w:rsid w:val="00A90CC6"/>
    <w:rsid w:val="00A90E60"/>
    <w:rsid w:val="00A9123E"/>
    <w:rsid w:val="00A916D6"/>
    <w:rsid w:val="00A918F6"/>
    <w:rsid w:val="00A921CE"/>
    <w:rsid w:val="00A9242A"/>
    <w:rsid w:val="00A924AE"/>
    <w:rsid w:val="00A924D4"/>
    <w:rsid w:val="00A924D9"/>
    <w:rsid w:val="00A929E6"/>
    <w:rsid w:val="00A92AAD"/>
    <w:rsid w:val="00A92B11"/>
    <w:rsid w:val="00A92BFA"/>
    <w:rsid w:val="00A93283"/>
    <w:rsid w:val="00A9341F"/>
    <w:rsid w:val="00A934FB"/>
    <w:rsid w:val="00A93831"/>
    <w:rsid w:val="00A93A4C"/>
    <w:rsid w:val="00A93B6A"/>
    <w:rsid w:val="00A93C2A"/>
    <w:rsid w:val="00A93C59"/>
    <w:rsid w:val="00A93C6F"/>
    <w:rsid w:val="00A94292"/>
    <w:rsid w:val="00A94486"/>
    <w:rsid w:val="00A946CF"/>
    <w:rsid w:val="00A949DD"/>
    <w:rsid w:val="00A94B98"/>
    <w:rsid w:val="00A94D0C"/>
    <w:rsid w:val="00A94E4B"/>
    <w:rsid w:val="00A956A9"/>
    <w:rsid w:val="00A95743"/>
    <w:rsid w:val="00A95944"/>
    <w:rsid w:val="00A95A23"/>
    <w:rsid w:val="00A9608D"/>
    <w:rsid w:val="00A968D5"/>
    <w:rsid w:val="00A96A2A"/>
    <w:rsid w:val="00A96A52"/>
    <w:rsid w:val="00A96D72"/>
    <w:rsid w:val="00A970A6"/>
    <w:rsid w:val="00A9769A"/>
    <w:rsid w:val="00A97738"/>
    <w:rsid w:val="00A97870"/>
    <w:rsid w:val="00A978A4"/>
    <w:rsid w:val="00A97B16"/>
    <w:rsid w:val="00A97C5D"/>
    <w:rsid w:val="00A97F69"/>
    <w:rsid w:val="00AA012C"/>
    <w:rsid w:val="00AA0139"/>
    <w:rsid w:val="00AA02E4"/>
    <w:rsid w:val="00AA0321"/>
    <w:rsid w:val="00AA05AE"/>
    <w:rsid w:val="00AA06F4"/>
    <w:rsid w:val="00AA0DA0"/>
    <w:rsid w:val="00AA14EB"/>
    <w:rsid w:val="00AA1D2A"/>
    <w:rsid w:val="00AA2360"/>
    <w:rsid w:val="00AA24E1"/>
    <w:rsid w:val="00AA25B9"/>
    <w:rsid w:val="00AA27F0"/>
    <w:rsid w:val="00AA2CCC"/>
    <w:rsid w:val="00AA2F5C"/>
    <w:rsid w:val="00AA3131"/>
    <w:rsid w:val="00AA3557"/>
    <w:rsid w:val="00AA37A6"/>
    <w:rsid w:val="00AA3BD0"/>
    <w:rsid w:val="00AA3D5F"/>
    <w:rsid w:val="00AA3F08"/>
    <w:rsid w:val="00AA408C"/>
    <w:rsid w:val="00AA4328"/>
    <w:rsid w:val="00AA433E"/>
    <w:rsid w:val="00AA44A1"/>
    <w:rsid w:val="00AA49CD"/>
    <w:rsid w:val="00AA49D1"/>
    <w:rsid w:val="00AA4B20"/>
    <w:rsid w:val="00AA4CCC"/>
    <w:rsid w:val="00AA4DED"/>
    <w:rsid w:val="00AA50A1"/>
    <w:rsid w:val="00AA50D8"/>
    <w:rsid w:val="00AA5242"/>
    <w:rsid w:val="00AA54B0"/>
    <w:rsid w:val="00AA5762"/>
    <w:rsid w:val="00AA5817"/>
    <w:rsid w:val="00AA5860"/>
    <w:rsid w:val="00AA590A"/>
    <w:rsid w:val="00AA5CC1"/>
    <w:rsid w:val="00AA5D6D"/>
    <w:rsid w:val="00AA5DE8"/>
    <w:rsid w:val="00AA5F2F"/>
    <w:rsid w:val="00AA5F63"/>
    <w:rsid w:val="00AA60B5"/>
    <w:rsid w:val="00AA61E2"/>
    <w:rsid w:val="00AA62F4"/>
    <w:rsid w:val="00AA6347"/>
    <w:rsid w:val="00AA6B63"/>
    <w:rsid w:val="00AA6E30"/>
    <w:rsid w:val="00AA6F01"/>
    <w:rsid w:val="00AA6FD5"/>
    <w:rsid w:val="00AA6FEF"/>
    <w:rsid w:val="00AA70C5"/>
    <w:rsid w:val="00AA721C"/>
    <w:rsid w:val="00AA72CC"/>
    <w:rsid w:val="00AA79E3"/>
    <w:rsid w:val="00AB008A"/>
    <w:rsid w:val="00AB11DA"/>
    <w:rsid w:val="00AB1214"/>
    <w:rsid w:val="00AB189E"/>
    <w:rsid w:val="00AB1B2E"/>
    <w:rsid w:val="00AB1B3F"/>
    <w:rsid w:val="00AB1CB9"/>
    <w:rsid w:val="00AB1E18"/>
    <w:rsid w:val="00AB1FA1"/>
    <w:rsid w:val="00AB206E"/>
    <w:rsid w:val="00AB2332"/>
    <w:rsid w:val="00AB23D2"/>
    <w:rsid w:val="00AB25DB"/>
    <w:rsid w:val="00AB2635"/>
    <w:rsid w:val="00AB2BD3"/>
    <w:rsid w:val="00AB2CA1"/>
    <w:rsid w:val="00AB2ED6"/>
    <w:rsid w:val="00AB2F27"/>
    <w:rsid w:val="00AB33B5"/>
    <w:rsid w:val="00AB34EE"/>
    <w:rsid w:val="00AB38B5"/>
    <w:rsid w:val="00AB3DFB"/>
    <w:rsid w:val="00AB3F03"/>
    <w:rsid w:val="00AB40E7"/>
    <w:rsid w:val="00AB43DC"/>
    <w:rsid w:val="00AB44B1"/>
    <w:rsid w:val="00AB44EA"/>
    <w:rsid w:val="00AB4B14"/>
    <w:rsid w:val="00AB4B42"/>
    <w:rsid w:val="00AB501A"/>
    <w:rsid w:val="00AB53A5"/>
    <w:rsid w:val="00AB602E"/>
    <w:rsid w:val="00AB6267"/>
    <w:rsid w:val="00AB6353"/>
    <w:rsid w:val="00AB6525"/>
    <w:rsid w:val="00AB66C1"/>
    <w:rsid w:val="00AB66E0"/>
    <w:rsid w:val="00AB66FB"/>
    <w:rsid w:val="00AB68FC"/>
    <w:rsid w:val="00AB6D4F"/>
    <w:rsid w:val="00AB6EAA"/>
    <w:rsid w:val="00AB6EE1"/>
    <w:rsid w:val="00AB6FB3"/>
    <w:rsid w:val="00AB7385"/>
    <w:rsid w:val="00AB7800"/>
    <w:rsid w:val="00AB7962"/>
    <w:rsid w:val="00AB7AF6"/>
    <w:rsid w:val="00AB7B07"/>
    <w:rsid w:val="00AB7BEB"/>
    <w:rsid w:val="00AC02CC"/>
    <w:rsid w:val="00AC03A1"/>
    <w:rsid w:val="00AC0A60"/>
    <w:rsid w:val="00AC0B49"/>
    <w:rsid w:val="00AC0C14"/>
    <w:rsid w:val="00AC0CF2"/>
    <w:rsid w:val="00AC1069"/>
    <w:rsid w:val="00AC10ED"/>
    <w:rsid w:val="00AC11F0"/>
    <w:rsid w:val="00AC151F"/>
    <w:rsid w:val="00AC1655"/>
    <w:rsid w:val="00AC1951"/>
    <w:rsid w:val="00AC1E65"/>
    <w:rsid w:val="00AC20E9"/>
    <w:rsid w:val="00AC2167"/>
    <w:rsid w:val="00AC2530"/>
    <w:rsid w:val="00AC28EA"/>
    <w:rsid w:val="00AC29C2"/>
    <w:rsid w:val="00AC2F6E"/>
    <w:rsid w:val="00AC30C8"/>
    <w:rsid w:val="00AC33CD"/>
    <w:rsid w:val="00AC3403"/>
    <w:rsid w:val="00AC35E1"/>
    <w:rsid w:val="00AC3897"/>
    <w:rsid w:val="00AC3997"/>
    <w:rsid w:val="00AC3AA1"/>
    <w:rsid w:val="00AC3ABD"/>
    <w:rsid w:val="00AC3C51"/>
    <w:rsid w:val="00AC3C7F"/>
    <w:rsid w:val="00AC3D33"/>
    <w:rsid w:val="00AC3E92"/>
    <w:rsid w:val="00AC40BE"/>
    <w:rsid w:val="00AC4631"/>
    <w:rsid w:val="00AC467D"/>
    <w:rsid w:val="00AC4802"/>
    <w:rsid w:val="00AC493F"/>
    <w:rsid w:val="00AC498A"/>
    <w:rsid w:val="00AC4B62"/>
    <w:rsid w:val="00AC4BD8"/>
    <w:rsid w:val="00AC4C0A"/>
    <w:rsid w:val="00AC4C6A"/>
    <w:rsid w:val="00AC4D84"/>
    <w:rsid w:val="00AC5007"/>
    <w:rsid w:val="00AC537A"/>
    <w:rsid w:val="00AC5534"/>
    <w:rsid w:val="00AC609C"/>
    <w:rsid w:val="00AC633C"/>
    <w:rsid w:val="00AC657B"/>
    <w:rsid w:val="00AC683E"/>
    <w:rsid w:val="00AC6A5E"/>
    <w:rsid w:val="00AC6A71"/>
    <w:rsid w:val="00AC6B9F"/>
    <w:rsid w:val="00AC6BE1"/>
    <w:rsid w:val="00AC6DFE"/>
    <w:rsid w:val="00AC6F35"/>
    <w:rsid w:val="00AC7114"/>
    <w:rsid w:val="00AC715F"/>
    <w:rsid w:val="00AC717A"/>
    <w:rsid w:val="00AC757B"/>
    <w:rsid w:val="00AC77A3"/>
    <w:rsid w:val="00AC784E"/>
    <w:rsid w:val="00AC7B36"/>
    <w:rsid w:val="00AC7D5A"/>
    <w:rsid w:val="00AC7E1D"/>
    <w:rsid w:val="00AC7F90"/>
    <w:rsid w:val="00AD01FE"/>
    <w:rsid w:val="00AD059D"/>
    <w:rsid w:val="00AD0826"/>
    <w:rsid w:val="00AD0AFF"/>
    <w:rsid w:val="00AD0B27"/>
    <w:rsid w:val="00AD0CF0"/>
    <w:rsid w:val="00AD0F4F"/>
    <w:rsid w:val="00AD1113"/>
    <w:rsid w:val="00AD1A88"/>
    <w:rsid w:val="00AD1C87"/>
    <w:rsid w:val="00AD2050"/>
    <w:rsid w:val="00AD20AC"/>
    <w:rsid w:val="00AD20B2"/>
    <w:rsid w:val="00AD2722"/>
    <w:rsid w:val="00AD2879"/>
    <w:rsid w:val="00AD2CEE"/>
    <w:rsid w:val="00AD2D91"/>
    <w:rsid w:val="00AD2EA6"/>
    <w:rsid w:val="00AD3360"/>
    <w:rsid w:val="00AD3534"/>
    <w:rsid w:val="00AD40ED"/>
    <w:rsid w:val="00AD435F"/>
    <w:rsid w:val="00AD4872"/>
    <w:rsid w:val="00AD48AC"/>
    <w:rsid w:val="00AD499D"/>
    <w:rsid w:val="00AD4B40"/>
    <w:rsid w:val="00AD4C60"/>
    <w:rsid w:val="00AD50A6"/>
    <w:rsid w:val="00AD5478"/>
    <w:rsid w:val="00AD5638"/>
    <w:rsid w:val="00AD5738"/>
    <w:rsid w:val="00AD5991"/>
    <w:rsid w:val="00AD5A55"/>
    <w:rsid w:val="00AD6328"/>
    <w:rsid w:val="00AD663A"/>
    <w:rsid w:val="00AD678D"/>
    <w:rsid w:val="00AD68E0"/>
    <w:rsid w:val="00AD6A5A"/>
    <w:rsid w:val="00AD6ECF"/>
    <w:rsid w:val="00AD7234"/>
    <w:rsid w:val="00AD7261"/>
    <w:rsid w:val="00AD794A"/>
    <w:rsid w:val="00AD7993"/>
    <w:rsid w:val="00AD7C0B"/>
    <w:rsid w:val="00AD7D5E"/>
    <w:rsid w:val="00AE0181"/>
    <w:rsid w:val="00AE07DE"/>
    <w:rsid w:val="00AE0A98"/>
    <w:rsid w:val="00AE0B92"/>
    <w:rsid w:val="00AE0C54"/>
    <w:rsid w:val="00AE0D9B"/>
    <w:rsid w:val="00AE100F"/>
    <w:rsid w:val="00AE1179"/>
    <w:rsid w:val="00AE1252"/>
    <w:rsid w:val="00AE1325"/>
    <w:rsid w:val="00AE16A8"/>
    <w:rsid w:val="00AE16C4"/>
    <w:rsid w:val="00AE1779"/>
    <w:rsid w:val="00AE1DA9"/>
    <w:rsid w:val="00AE1F19"/>
    <w:rsid w:val="00AE1FBA"/>
    <w:rsid w:val="00AE2204"/>
    <w:rsid w:val="00AE222A"/>
    <w:rsid w:val="00AE25AA"/>
    <w:rsid w:val="00AE26FA"/>
    <w:rsid w:val="00AE27F8"/>
    <w:rsid w:val="00AE280F"/>
    <w:rsid w:val="00AE2A16"/>
    <w:rsid w:val="00AE2AE6"/>
    <w:rsid w:val="00AE303B"/>
    <w:rsid w:val="00AE3170"/>
    <w:rsid w:val="00AE33E2"/>
    <w:rsid w:val="00AE35DE"/>
    <w:rsid w:val="00AE3B21"/>
    <w:rsid w:val="00AE3BB6"/>
    <w:rsid w:val="00AE414C"/>
    <w:rsid w:val="00AE45C0"/>
    <w:rsid w:val="00AE49E3"/>
    <w:rsid w:val="00AE4C4C"/>
    <w:rsid w:val="00AE4D2C"/>
    <w:rsid w:val="00AE52E0"/>
    <w:rsid w:val="00AE5546"/>
    <w:rsid w:val="00AE5566"/>
    <w:rsid w:val="00AE655C"/>
    <w:rsid w:val="00AE6893"/>
    <w:rsid w:val="00AE6946"/>
    <w:rsid w:val="00AE6B5F"/>
    <w:rsid w:val="00AE7360"/>
    <w:rsid w:val="00AE73AE"/>
    <w:rsid w:val="00AE79B1"/>
    <w:rsid w:val="00AE7D36"/>
    <w:rsid w:val="00AF00AD"/>
    <w:rsid w:val="00AF0122"/>
    <w:rsid w:val="00AF0326"/>
    <w:rsid w:val="00AF0426"/>
    <w:rsid w:val="00AF06AF"/>
    <w:rsid w:val="00AF0BE4"/>
    <w:rsid w:val="00AF0BF3"/>
    <w:rsid w:val="00AF10CF"/>
    <w:rsid w:val="00AF1234"/>
    <w:rsid w:val="00AF13AF"/>
    <w:rsid w:val="00AF1576"/>
    <w:rsid w:val="00AF1FD8"/>
    <w:rsid w:val="00AF2558"/>
    <w:rsid w:val="00AF2663"/>
    <w:rsid w:val="00AF282E"/>
    <w:rsid w:val="00AF29DC"/>
    <w:rsid w:val="00AF332D"/>
    <w:rsid w:val="00AF3339"/>
    <w:rsid w:val="00AF3347"/>
    <w:rsid w:val="00AF334B"/>
    <w:rsid w:val="00AF3570"/>
    <w:rsid w:val="00AF3680"/>
    <w:rsid w:val="00AF3742"/>
    <w:rsid w:val="00AF39E8"/>
    <w:rsid w:val="00AF3AEF"/>
    <w:rsid w:val="00AF3C89"/>
    <w:rsid w:val="00AF404E"/>
    <w:rsid w:val="00AF4092"/>
    <w:rsid w:val="00AF45E2"/>
    <w:rsid w:val="00AF4A28"/>
    <w:rsid w:val="00AF4A31"/>
    <w:rsid w:val="00AF550C"/>
    <w:rsid w:val="00AF5893"/>
    <w:rsid w:val="00AF5973"/>
    <w:rsid w:val="00AF5C29"/>
    <w:rsid w:val="00AF606F"/>
    <w:rsid w:val="00AF644A"/>
    <w:rsid w:val="00AF6696"/>
    <w:rsid w:val="00AF6EDB"/>
    <w:rsid w:val="00AF72DC"/>
    <w:rsid w:val="00AF7353"/>
    <w:rsid w:val="00AF78A4"/>
    <w:rsid w:val="00AF790C"/>
    <w:rsid w:val="00AF7944"/>
    <w:rsid w:val="00AF7AB1"/>
    <w:rsid w:val="00AF7C0D"/>
    <w:rsid w:val="00AF7CA7"/>
    <w:rsid w:val="00AF7F84"/>
    <w:rsid w:val="00B00305"/>
    <w:rsid w:val="00B003A8"/>
    <w:rsid w:val="00B00513"/>
    <w:rsid w:val="00B0070D"/>
    <w:rsid w:val="00B00B6C"/>
    <w:rsid w:val="00B00B8F"/>
    <w:rsid w:val="00B00BB8"/>
    <w:rsid w:val="00B00E12"/>
    <w:rsid w:val="00B013AD"/>
    <w:rsid w:val="00B01587"/>
    <w:rsid w:val="00B01841"/>
    <w:rsid w:val="00B01A5C"/>
    <w:rsid w:val="00B021F9"/>
    <w:rsid w:val="00B0261B"/>
    <w:rsid w:val="00B0288F"/>
    <w:rsid w:val="00B02C32"/>
    <w:rsid w:val="00B02D5B"/>
    <w:rsid w:val="00B02E11"/>
    <w:rsid w:val="00B02E19"/>
    <w:rsid w:val="00B031DA"/>
    <w:rsid w:val="00B0336F"/>
    <w:rsid w:val="00B033E0"/>
    <w:rsid w:val="00B03574"/>
    <w:rsid w:val="00B035C1"/>
    <w:rsid w:val="00B03B92"/>
    <w:rsid w:val="00B03BD3"/>
    <w:rsid w:val="00B041AA"/>
    <w:rsid w:val="00B04284"/>
    <w:rsid w:val="00B042AA"/>
    <w:rsid w:val="00B0438D"/>
    <w:rsid w:val="00B047E2"/>
    <w:rsid w:val="00B04DED"/>
    <w:rsid w:val="00B04F05"/>
    <w:rsid w:val="00B050C8"/>
    <w:rsid w:val="00B051A4"/>
    <w:rsid w:val="00B05549"/>
    <w:rsid w:val="00B055C8"/>
    <w:rsid w:val="00B05950"/>
    <w:rsid w:val="00B05968"/>
    <w:rsid w:val="00B05F2F"/>
    <w:rsid w:val="00B05FCD"/>
    <w:rsid w:val="00B0602C"/>
    <w:rsid w:val="00B063C8"/>
    <w:rsid w:val="00B068F2"/>
    <w:rsid w:val="00B0692B"/>
    <w:rsid w:val="00B06B32"/>
    <w:rsid w:val="00B06BFF"/>
    <w:rsid w:val="00B06D8A"/>
    <w:rsid w:val="00B0715F"/>
    <w:rsid w:val="00B071E8"/>
    <w:rsid w:val="00B0737B"/>
    <w:rsid w:val="00B074F5"/>
    <w:rsid w:val="00B07774"/>
    <w:rsid w:val="00B07A86"/>
    <w:rsid w:val="00B07ADC"/>
    <w:rsid w:val="00B07BF8"/>
    <w:rsid w:val="00B07FA7"/>
    <w:rsid w:val="00B10107"/>
    <w:rsid w:val="00B10152"/>
    <w:rsid w:val="00B1017A"/>
    <w:rsid w:val="00B10186"/>
    <w:rsid w:val="00B10399"/>
    <w:rsid w:val="00B10744"/>
    <w:rsid w:val="00B1076F"/>
    <w:rsid w:val="00B10ABB"/>
    <w:rsid w:val="00B10ACA"/>
    <w:rsid w:val="00B10C4F"/>
    <w:rsid w:val="00B10FB3"/>
    <w:rsid w:val="00B110FC"/>
    <w:rsid w:val="00B111B0"/>
    <w:rsid w:val="00B1159A"/>
    <w:rsid w:val="00B1171A"/>
    <w:rsid w:val="00B11754"/>
    <w:rsid w:val="00B117F2"/>
    <w:rsid w:val="00B118DA"/>
    <w:rsid w:val="00B11FD6"/>
    <w:rsid w:val="00B1224C"/>
    <w:rsid w:val="00B122D5"/>
    <w:rsid w:val="00B12AA4"/>
    <w:rsid w:val="00B12AA6"/>
    <w:rsid w:val="00B12ADC"/>
    <w:rsid w:val="00B12B63"/>
    <w:rsid w:val="00B12EDD"/>
    <w:rsid w:val="00B13241"/>
    <w:rsid w:val="00B13749"/>
    <w:rsid w:val="00B13AC6"/>
    <w:rsid w:val="00B13F6E"/>
    <w:rsid w:val="00B14048"/>
    <w:rsid w:val="00B14282"/>
    <w:rsid w:val="00B14A7A"/>
    <w:rsid w:val="00B14C78"/>
    <w:rsid w:val="00B14C91"/>
    <w:rsid w:val="00B15221"/>
    <w:rsid w:val="00B15437"/>
    <w:rsid w:val="00B1557B"/>
    <w:rsid w:val="00B156BC"/>
    <w:rsid w:val="00B157D3"/>
    <w:rsid w:val="00B1620B"/>
    <w:rsid w:val="00B16412"/>
    <w:rsid w:val="00B1641B"/>
    <w:rsid w:val="00B16426"/>
    <w:rsid w:val="00B1667E"/>
    <w:rsid w:val="00B16781"/>
    <w:rsid w:val="00B16786"/>
    <w:rsid w:val="00B16A6F"/>
    <w:rsid w:val="00B16ADC"/>
    <w:rsid w:val="00B16BCF"/>
    <w:rsid w:val="00B16BEE"/>
    <w:rsid w:val="00B16D13"/>
    <w:rsid w:val="00B16DB0"/>
    <w:rsid w:val="00B16ED9"/>
    <w:rsid w:val="00B177E1"/>
    <w:rsid w:val="00B179F0"/>
    <w:rsid w:val="00B17DB3"/>
    <w:rsid w:val="00B17EAE"/>
    <w:rsid w:val="00B17FEB"/>
    <w:rsid w:val="00B201A7"/>
    <w:rsid w:val="00B203D6"/>
    <w:rsid w:val="00B20656"/>
    <w:rsid w:val="00B20AAF"/>
    <w:rsid w:val="00B20C5E"/>
    <w:rsid w:val="00B20F7F"/>
    <w:rsid w:val="00B21035"/>
    <w:rsid w:val="00B212CC"/>
    <w:rsid w:val="00B217EC"/>
    <w:rsid w:val="00B21CCA"/>
    <w:rsid w:val="00B21D4E"/>
    <w:rsid w:val="00B21F6D"/>
    <w:rsid w:val="00B224E7"/>
    <w:rsid w:val="00B227FF"/>
    <w:rsid w:val="00B2281C"/>
    <w:rsid w:val="00B22BEA"/>
    <w:rsid w:val="00B22D6A"/>
    <w:rsid w:val="00B23057"/>
    <w:rsid w:val="00B2328E"/>
    <w:rsid w:val="00B2338A"/>
    <w:rsid w:val="00B23539"/>
    <w:rsid w:val="00B23AF5"/>
    <w:rsid w:val="00B23DB1"/>
    <w:rsid w:val="00B23FCD"/>
    <w:rsid w:val="00B23FE4"/>
    <w:rsid w:val="00B2404E"/>
    <w:rsid w:val="00B240F4"/>
    <w:rsid w:val="00B2410A"/>
    <w:rsid w:val="00B243F9"/>
    <w:rsid w:val="00B24603"/>
    <w:rsid w:val="00B2494B"/>
    <w:rsid w:val="00B24FBF"/>
    <w:rsid w:val="00B250F8"/>
    <w:rsid w:val="00B2516C"/>
    <w:rsid w:val="00B253C7"/>
    <w:rsid w:val="00B25441"/>
    <w:rsid w:val="00B2545B"/>
    <w:rsid w:val="00B254A8"/>
    <w:rsid w:val="00B2554B"/>
    <w:rsid w:val="00B25652"/>
    <w:rsid w:val="00B2596F"/>
    <w:rsid w:val="00B259EE"/>
    <w:rsid w:val="00B25A44"/>
    <w:rsid w:val="00B25AEB"/>
    <w:rsid w:val="00B25BBD"/>
    <w:rsid w:val="00B25D06"/>
    <w:rsid w:val="00B25F8B"/>
    <w:rsid w:val="00B26309"/>
    <w:rsid w:val="00B2695F"/>
    <w:rsid w:val="00B26CDB"/>
    <w:rsid w:val="00B27096"/>
    <w:rsid w:val="00B270F1"/>
    <w:rsid w:val="00B27273"/>
    <w:rsid w:val="00B272A2"/>
    <w:rsid w:val="00B274C3"/>
    <w:rsid w:val="00B275B9"/>
    <w:rsid w:val="00B277AD"/>
    <w:rsid w:val="00B27B43"/>
    <w:rsid w:val="00B27EBD"/>
    <w:rsid w:val="00B3013E"/>
    <w:rsid w:val="00B30591"/>
    <w:rsid w:val="00B3075A"/>
    <w:rsid w:val="00B30A22"/>
    <w:rsid w:val="00B30BC0"/>
    <w:rsid w:val="00B31CCD"/>
    <w:rsid w:val="00B31D8D"/>
    <w:rsid w:val="00B31E1B"/>
    <w:rsid w:val="00B31E86"/>
    <w:rsid w:val="00B32110"/>
    <w:rsid w:val="00B321D2"/>
    <w:rsid w:val="00B326DE"/>
    <w:rsid w:val="00B32A31"/>
    <w:rsid w:val="00B32A61"/>
    <w:rsid w:val="00B32E66"/>
    <w:rsid w:val="00B33075"/>
    <w:rsid w:val="00B3326E"/>
    <w:rsid w:val="00B339A4"/>
    <w:rsid w:val="00B33A78"/>
    <w:rsid w:val="00B33D12"/>
    <w:rsid w:val="00B34101"/>
    <w:rsid w:val="00B3449B"/>
    <w:rsid w:val="00B345A5"/>
    <w:rsid w:val="00B34609"/>
    <w:rsid w:val="00B347C4"/>
    <w:rsid w:val="00B34970"/>
    <w:rsid w:val="00B34B72"/>
    <w:rsid w:val="00B34CA9"/>
    <w:rsid w:val="00B34E84"/>
    <w:rsid w:val="00B3535E"/>
    <w:rsid w:val="00B35654"/>
    <w:rsid w:val="00B357B1"/>
    <w:rsid w:val="00B35955"/>
    <w:rsid w:val="00B35C9F"/>
    <w:rsid w:val="00B35DC7"/>
    <w:rsid w:val="00B35DD9"/>
    <w:rsid w:val="00B365A6"/>
    <w:rsid w:val="00B365AA"/>
    <w:rsid w:val="00B365F9"/>
    <w:rsid w:val="00B3682E"/>
    <w:rsid w:val="00B368CE"/>
    <w:rsid w:val="00B36FE8"/>
    <w:rsid w:val="00B37007"/>
    <w:rsid w:val="00B3700D"/>
    <w:rsid w:val="00B375DF"/>
    <w:rsid w:val="00B376A1"/>
    <w:rsid w:val="00B3780F"/>
    <w:rsid w:val="00B37BCC"/>
    <w:rsid w:val="00B4006A"/>
    <w:rsid w:val="00B401BF"/>
    <w:rsid w:val="00B404C4"/>
    <w:rsid w:val="00B407D9"/>
    <w:rsid w:val="00B409AE"/>
    <w:rsid w:val="00B40A7A"/>
    <w:rsid w:val="00B40C4E"/>
    <w:rsid w:val="00B40CB0"/>
    <w:rsid w:val="00B411BF"/>
    <w:rsid w:val="00B4124F"/>
    <w:rsid w:val="00B4151F"/>
    <w:rsid w:val="00B418FD"/>
    <w:rsid w:val="00B419B6"/>
    <w:rsid w:val="00B41C4A"/>
    <w:rsid w:val="00B41D88"/>
    <w:rsid w:val="00B41EFE"/>
    <w:rsid w:val="00B42752"/>
    <w:rsid w:val="00B42985"/>
    <w:rsid w:val="00B42C46"/>
    <w:rsid w:val="00B42FA5"/>
    <w:rsid w:val="00B431E4"/>
    <w:rsid w:val="00B434C2"/>
    <w:rsid w:val="00B43DC4"/>
    <w:rsid w:val="00B442F2"/>
    <w:rsid w:val="00B44487"/>
    <w:rsid w:val="00B44506"/>
    <w:rsid w:val="00B4463C"/>
    <w:rsid w:val="00B44723"/>
    <w:rsid w:val="00B448CC"/>
    <w:rsid w:val="00B44FF5"/>
    <w:rsid w:val="00B450BC"/>
    <w:rsid w:val="00B452CA"/>
    <w:rsid w:val="00B45466"/>
    <w:rsid w:val="00B454BF"/>
    <w:rsid w:val="00B45584"/>
    <w:rsid w:val="00B457D6"/>
    <w:rsid w:val="00B45A97"/>
    <w:rsid w:val="00B45ED8"/>
    <w:rsid w:val="00B464E3"/>
    <w:rsid w:val="00B465C5"/>
    <w:rsid w:val="00B46988"/>
    <w:rsid w:val="00B46B8F"/>
    <w:rsid w:val="00B46F03"/>
    <w:rsid w:val="00B47173"/>
    <w:rsid w:val="00B471F1"/>
    <w:rsid w:val="00B472BE"/>
    <w:rsid w:val="00B4773C"/>
    <w:rsid w:val="00B47779"/>
    <w:rsid w:val="00B478A5"/>
    <w:rsid w:val="00B47C93"/>
    <w:rsid w:val="00B47DCC"/>
    <w:rsid w:val="00B50A38"/>
    <w:rsid w:val="00B50AE7"/>
    <w:rsid w:val="00B50C22"/>
    <w:rsid w:val="00B516AC"/>
    <w:rsid w:val="00B51C2C"/>
    <w:rsid w:val="00B51C51"/>
    <w:rsid w:val="00B51C5A"/>
    <w:rsid w:val="00B51E91"/>
    <w:rsid w:val="00B51ED8"/>
    <w:rsid w:val="00B520E2"/>
    <w:rsid w:val="00B52328"/>
    <w:rsid w:val="00B525D1"/>
    <w:rsid w:val="00B52885"/>
    <w:rsid w:val="00B52BF8"/>
    <w:rsid w:val="00B52D80"/>
    <w:rsid w:val="00B52DE9"/>
    <w:rsid w:val="00B535D5"/>
    <w:rsid w:val="00B536CD"/>
    <w:rsid w:val="00B536E5"/>
    <w:rsid w:val="00B538C8"/>
    <w:rsid w:val="00B53A74"/>
    <w:rsid w:val="00B53B71"/>
    <w:rsid w:val="00B53CBF"/>
    <w:rsid w:val="00B53D95"/>
    <w:rsid w:val="00B54106"/>
    <w:rsid w:val="00B54117"/>
    <w:rsid w:val="00B5433B"/>
    <w:rsid w:val="00B5440C"/>
    <w:rsid w:val="00B54598"/>
    <w:rsid w:val="00B5493F"/>
    <w:rsid w:val="00B54ABA"/>
    <w:rsid w:val="00B54BFF"/>
    <w:rsid w:val="00B54C27"/>
    <w:rsid w:val="00B54DB4"/>
    <w:rsid w:val="00B55054"/>
    <w:rsid w:val="00B5508A"/>
    <w:rsid w:val="00B55459"/>
    <w:rsid w:val="00B5587C"/>
    <w:rsid w:val="00B5591B"/>
    <w:rsid w:val="00B559B1"/>
    <w:rsid w:val="00B55AEF"/>
    <w:rsid w:val="00B55CE0"/>
    <w:rsid w:val="00B55D83"/>
    <w:rsid w:val="00B5628E"/>
    <w:rsid w:val="00B56452"/>
    <w:rsid w:val="00B564A9"/>
    <w:rsid w:val="00B56708"/>
    <w:rsid w:val="00B56BB9"/>
    <w:rsid w:val="00B57218"/>
    <w:rsid w:val="00B573D3"/>
    <w:rsid w:val="00B574A2"/>
    <w:rsid w:val="00B575BA"/>
    <w:rsid w:val="00B575D6"/>
    <w:rsid w:val="00B57632"/>
    <w:rsid w:val="00B57B75"/>
    <w:rsid w:val="00B57C91"/>
    <w:rsid w:val="00B57D52"/>
    <w:rsid w:val="00B604C0"/>
    <w:rsid w:val="00B60C2C"/>
    <w:rsid w:val="00B60CDE"/>
    <w:rsid w:val="00B611E3"/>
    <w:rsid w:val="00B6152E"/>
    <w:rsid w:val="00B6158E"/>
    <w:rsid w:val="00B618B0"/>
    <w:rsid w:val="00B61BA3"/>
    <w:rsid w:val="00B61FFB"/>
    <w:rsid w:val="00B624FB"/>
    <w:rsid w:val="00B628FF"/>
    <w:rsid w:val="00B62A94"/>
    <w:rsid w:val="00B62BE0"/>
    <w:rsid w:val="00B62C1F"/>
    <w:rsid w:val="00B62E15"/>
    <w:rsid w:val="00B633F7"/>
    <w:rsid w:val="00B6383E"/>
    <w:rsid w:val="00B638E1"/>
    <w:rsid w:val="00B6393A"/>
    <w:rsid w:val="00B63D9D"/>
    <w:rsid w:val="00B63F8A"/>
    <w:rsid w:val="00B642E2"/>
    <w:rsid w:val="00B6495D"/>
    <w:rsid w:val="00B64CBE"/>
    <w:rsid w:val="00B65116"/>
    <w:rsid w:val="00B656AB"/>
    <w:rsid w:val="00B66115"/>
    <w:rsid w:val="00B66750"/>
    <w:rsid w:val="00B667D8"/>
    <w:rsid w:val="00B66E35"/>
    <w:rsid w:val="00B67070"/>
    <w:rsid w:val="00B672A7"/>
    <w:rsid w:val="00B674FA"/>
    <w:rsid w:val="00B67ED5"/>
    <w:rsid w:val="00B67EF4"/>
    <w:rsid w:val="00B694C1"/>
    <w:rsid w:val="00B70107"/>
    <w:rsid w:val="00B702B3"/>
    <w:rsid w:val="00B709C6"/>
    <w:rsid w:val="00B70E27"/>
    <w:rsid w:val="00B70ED5"/>
    <w:rsid w:val="00B70F2E"/>
    <w:rsid w:val="00B712EF"/>
    <w:rsid w:val="00B715D7"/>
    <w:rsid w:val="00B71632"/>
    <w:rsid w:val="00B719B3"/>
    <w:rsid w:val="00B71FFA"/>
    <w:rsid w:val="00B72262"/>
    <w:rsid w:val="00B72282"/>
    <w:rsid w:val="00B7237D"/>
    <w:rsid w:val="00B7245B"/>
    <w:rsid w:val="00B734DC"/>
    <w:rsid w:val="00B73869"/>
    <w:rsid w:val="00B73911"/>
    <w:rsid w:val="00B73FEA"/>
    <w:rsid w:val="00B74790"/>
    <w:rsid w:val="00B747D1"/>
    <w:rsid w:val="00B748C2"/>
    <w:rsid w:val="00B74F79"/>
    <w:rsid w:val="00B7545D"/>
    <w:rsid w:val="00B75B37"/>
    <w:rsid w:val="00B75B45"/>
    <w:rsid w:val="00B7617D"/>
    <w:rsid w:val="00B7621C"/>
    <w:rsid w:val="00B76573"/>
    <w:rsid w:val="00B76AB1"/>
    <w:rsid w:val="00B76DF2"/>
    <w:rsid w:val="00B76ED0"/>
    <w:rsid w:val="00B77242"/>
    <w:rsid w:val="00B77A16"/>
    <w:rsid w:val="00B8047F"/>
    <w:rsid w:val="00B809D5"/>
    <w:rsid w:val="00B80EE5"/>
    <w:rsid w:val="00B80F04"/>
    <w:rsid w:val="00B8113A"/>
    <w:rsid w:val="00B81626"/>
    <w:rsid w:val="00B816B3"/>
    <w:rsid w:val="00B81C1D"/>
    <w:rsid w:val="00B81ECB"/>
    <w:rsid w:val="00B82610"/>
    <w:rsid w:val="00B82760"/>
    <w:rsid w:val="00B827D7"/>
    <w:rsid w:val="00B8287F"/>
    <w:rsid w:val="00B82CB6"/>
    <w:rsid w:val="00B82D4D"/>
    <w:rsid w:val="00B8310D"/>
    <w:rsid w:val="00B8331E"/>
    <w:rsid w:val="00B8357F"/>
    <w:rsid w:val="00B839D6"/>
    <w:rsid w:val="00B83A53"/>
    <w:rsid w:val="00B83A89"/>
    <w:rsid w:val="00B84020"/>
    <w:rsid w:val="00B84290"/>
    <w:rsid w:val="00B844B8"/>
    <w:rsid w:val="00B846A2"/>
    <w:rsid w:val="00B84AD1"/>
    <w:rsid w:val="00B852A8"/>
    <w:rsid w:val="00B855E5"/>
    <w:rsid w:val="00B85D5C"/>
    <w:rsid w:val="00B85E0D"/>
    <w:rsid w:val="00B85E3F"/>
    <w:rsid w:val="00B8640A"/>
    <w:rsid w:val="00B8662D"/>
    <w:rsid w:val="00B868EC"/>
    <w:rsid w:val="00B87025"/>
    <w:rsid w:val="00B8735A"/>
    <w:rsid w:val="00B87749"/>
    <w:rsid w:val="00B8780D"/>
    <w:rsid w:val="00B87C61"/>
    <w:rsid w:val="00B90B70"/>
    <w:rsid w:val="00B90DC7"/>
    <w:rsid w:val="00B90E4C"/>
    <w:rsid w:val="00B91052"/>
    <w:rsid w:val="00B9111A"/>
    <w:rsid w:val="00B919FB"/>
    <w:rsid w:val="00B91AB3"/>
    <w:rsid w:val="00B9215C"/>
    <w:rsid w:val="00B9271C"/>
    <w:rsid w:val="00B92822"/>
    <w:rsid w:val="00B92879"/>
    <w:rsid w:val="00B9287E"/>
    <w:rsid w:val="00B92A15"/>
    <w:rsid w:val="00B9301D"/>
    <w:rsid w:val="00B93117"/>
    <w:rsid w:val="00B9312F"/>
    <w:rsid w:val="00B9337D"/>
    <w:rsid w:val="00B935F1"/>
    <w:rsid w:val="00B9369B"/>
    <w:rsid w:val="00B93B15"/>
    <w:rsid w:val="00B93C6A"/>
    <w:rsid w:val="00B93DAA"/>
    <w:rsid w:val="00B94271"/>
    <w:rsid w:val="00B943B9"/>
    <w:rsid w:val="00B945B9"/>
    <w:rsid w:val="00B94870"/>
    <w:rsid w:val="00B94A50"/>
    <w:rsid w:val="00B94A91"/>
    <w:rsid w:val="00B94CAE"/>
    <w:rsid w:val="00B94D94"/>
    <w:rsid w:val="00B94DDC"/>
    <w:rsid w:val="00B95041"/>
    <w:rsid w:val="00B95391"/>
    <w:rsid w:val="00B9552F"/>
    <w:rsid w:val="00B95E9F"/>
    <w:rsid w:val="00B960BB"/>
    <w:rsid w:val="00B9625E"/>
    <w:rsid w:val="00B969BD"/>
    <w:rsid w:val="00B96A9F"/>
    <w:rsid w:val="00B96DEE"/>
    <w:rsid w:val="00B97034"/>
    <w:rsid w:val="00B97040"/>
    <w:rsid w:val="00B975BB"/>
    <w:rsid w:val="00B97AFE"/>
    <w:rsid w:val="00BA0B29"/>
    <w:rsid w:val="00BA0BC1"/>
    <w:rsid w:val="00BA0ED7"/>
    <w:rsid w:val="00BA0F17"/>
    <w:rsid w:val="00BA1160"/>
    <w:rsid w:val="00BA1473"/>
    <w:rsid w:val="00BA14CF"/>
    <w:rsid w:val="00BA150F"/>
    <w:rsid w:val="00BA175C"/>
    <w:rsid w:val="00BA1AD2"/>
    <w:rsid w:val="00BA1F2A"/>
    <w:rsid w:val="00BA20B4"/>
    <w:rsid w:val="00BA21C8"/>
    <w:rsid w:val="00BA2523"/>
    <w:rsid w:val="00BA279B"/>
    <w:rsid w:val="00BA2ACC"/>
    <w:rsid w:val="00BA2C3C"/>
    <w:rsid w:val="00BA2C43"/>
    <w:rsid w:val="00BA2E60"/>
    <w:rsid w:val="00BA2F4A"/>
    <w:rsid w:val="00BA3194"/>
    <w:rsid w:val="00BA3A70"/>
    <w:rsid w:val="00BA3D68"/>
    <w:rsid w:val="00BA4178"/>
    <w:rsid w:val="00BA4208"/>
    <w:rsid w:val="00BA4227"/>
    <w:rsid w:val="00BA43B2"/>
    <w:rsid w:val="00BA4858"/>
    <w:rsid w:val="00BA4DE3"/>
    <w:rsid w:val="00BA4E0D"/>
    <w:rsid w:val="00BA4E9B"/>
    <w:rsid w:val="00BA50F1"/>
    <w:rsid w:val="00BA5179"/>
    <w:rsid w:val="00BA51D7"/>
    <w:rsid w:val="00BA54E5"/>
    <w:rsid w:val="00BA5537"/>
    <w:rsid w:val="00BA5B54"/>
    <w:rsid w:val="00BA604D"/>
    <w:rsid w:val="00BA6069"/>
    <w:rsid w:val="00BA6129"/>
    <w:rsid w:val="00BA661F"/>
    <w:rsid w:val="00BA6717"/>
    <w:rsid w:val="00BA6776"/>
    <w:rsid w:val="00BA6C53"/>
    <w:rsid w:val="00BA6E73"/>
    <w:rsid w:val="00BA7585"/>
    <w:rsid w:val="00BB02D8"/>
    <w:rsid w:val="00BB02DE"/>
    <w:rsid w:val="00BB0462"/>
    <w:rsid w:val="00BB05B4"/>
    <w:rsid w:val="00BB065B"/>
    <w:rsid w:val="00BB0927"/>
    <w:rsid w:val="00BB0D71"/>
    <w:rsid w:val="00BB1088"/>
    <w:rsid w:val="00BB1801"/>
    <w:rsid w:val="00BB1C85"/>
    <w:rsid w:val="00BB1F60"/>
    <w:rsid w:val="00BB2172"/>
    <w:rsid w:val="00BB2687"/>
    <w:rsid w:val="00BB2759"/>
    <w:rsid w:val="00BB292B"/>
    <w:rsid w:val="00BB29B6"/>
    <w:rsid w:val="00BB31E1"/>
    <w:rsid w:val="00BB333F"/>
    <w:rsid w:val="00BB39DD"/>
    <w:rsid w:val="00BB47EF"/>
    <w:rsid w:val="00BB4F85"/>
    <w:rsid w:val="00BB526D"/>
    <w:rsid w:val="00BB529B"/>
    <w:rsid w:val="00BB5592"/>
    <w:rsid w:val="00BB55B2"/>
    <w:rsid w:val="00BB5813"/>
    <w:rsid w:val="00BB584D"/>
    <w:rsid w:val="00BB59BE"/>
    <w:rsid w:val="00BB5D00"/>
    <w:rsid w:val="00BB5EF3"/>
    <w:rsid w:val="00BB5F39"/>
    <w:rsid w:val="00BB5FAC"/>
    <w:rsid w:val="00BB6238"/>
    <w:rsid w:val="00BB6306"/>
    <w:rsid w:val="00BB667E"/>
    <w:rsid w:val="00BB68C6"/>
    <w:rsid w:val="00BB6A97"/>
    <w:rsid w:val="00BB6B22"/>
    <w:rsid w:val="00BB6F95"/>
    <w:rsid w:val="00BB707C"/>
    <w:rsid w:val="00BB7092"/>
    <w:rsid w:val="00BB745B"/>
    <w:rsid w:val="00BB759D"/>
    <w:rsid w:val="00BB774A"/>
    <w:rsid w:val="00BB7787"/>
    <w:rsid w:val="00BB7845"/>
    <w:rsid w:val="00BB7E59"/>
    <w:rsid w:val="00BC0015"/>
    <w:rsid w:val="00BC07DE"/>
    <w:rsid w:val="00BC0A2F"/>
    <w:rsid w:val="00BC0B5B"/>
    <w:rsid w:val="00BC0C85"/>
    <w:rsid w:val="00BC0E67"/>
    <w:rsid w:val="00BC101C"/>
    <w:rsid w:val="00BC13B4"/>
    <w:rsid w:val="00BC13E9"/>
    <w:rsid w:val="00BC14B9"/>
    <w:rsid w:val="00BC19D5"/>
    <w:rsid w:val="00BC1F9E"/>
    <w:rsid w:val="00BC22CB"/>
    <w:rsid w:val="00BC24E7"/>
    <w:rsid w:val="00BC2575"/>
    <w:rsid w:val="00BC27D6"/>
    <w:rsid w:val="00BC2CFD"/>
    <w:rsid w:val="00BC2E3D"/>
    <w:rsid w:val="00BC3063"/>
    <w:rsid w:val="00BC3093"/>
    <w:rsid w:val="00BC33B7"/>
    <w:rsid w:val="00BC34FB"/>
    <w:rsid w:val="00BC35C6"/>
    <w:rsid w:val="00BC36A6"/>
    <w:rsid w:val="00BC3AC0"/>
    <w:rsid w:val="00BC3BED"/>
    <w:rsid w:val="00BC3E39"/>
    <w:rsid w:val="00BC4642"/>
    <w:rsid w:val="00BC4B23"/>
    <w:rsid w:val="00BC549B"/>
    <w:rsid w:val="00BC54B3"/>
    <w:rsid w:val="00BC55EB"/>
    <w:rsid w:val="00BC566E"/>
    <w:rsid w:val="00BC56BD"/>
    <w:rsid w:val="00BC6026"/>
    <w:rsid w:val="00BC6103"/>
    <w:rsid w:val="00BC6160"/>
    <w:rsid w:val="00BC64DB"/>
    <w:rsid w:val="00BC64F1"/>
    <w:rsid w:val="00BC6C8D"/>
    <w:rsid w:val="00BC6CB8"/>
    <w:rsid w:val="00BC6DF8"/>
    <w:rsid w:val="00BC6EBD"/>
    <w:rsid w:val="00BC7561"/>
    <w:rsid w:val="00BC7901"/>
    <w:rsid w:val="00BC7A7B"/>
    <w:rsid w:val="00BC7DC1"/>
    <w:rsid w:val="00BC7F61"/>
    <w:rsid w:val="00BD008D"/>
    <w:rsid w:val="00BD018A"/>
    <w:rsid w:val="00BD01C5"/>
    <w:rsid w:val="00BD0208"/>
    <w:rsid w:val="00BD0299"/>
    <w:rsid w:val="00BD0582"/>
    <w:rsid w:val="00BD0AB0"/>
    <w:rsid w:val="00BD0BA6"/>
    <w:rsid w:val="00BD0CF6"/>
    <w:rsid w:val="00BD0D11"/>
    <w:rsid w:val="00BD11D0"/>
    <w:rsid w:val="00BD13F6"/>
    <w:rsid w:val="00BD15AC"/>
    <w:rsid w:val="00BD1732"/>
    <w:rsid w:val="00BD187D"/>
    <w:rsid w:val="00BD1F5F"/>
    <w:rsid w:val="00BD23DE"/>
    <w:rsid w:val="00BD27C9"/>
    <w:rsid w:val="00BD2AA4"/>
    <w:rsid w:val="00BD2B5A"/>
    <w:rsid w:val="00BD2C91"/>
    <w:rsid w:val="00BD2FDC"/>
    <w:rsid w:val="00BD3048"/>
    <w:rsid w:val="00BD3128"/>
    <w:rsid w:val="00BD31BF"/>
    <w:rsid w:val="00BD3272"/>
    <w:rsid w:val="00BD3397"/>
    <w:rsid w:val="00BD355C"/>
    <w:rsid w:val="00BD35B0"/>
    <w:rsid w:val="00BD392D"/>
    <w:rsid w:val="00BD39D2"/>
    <w:rsid w:val="00BD43A6"/>
    <w:rsid w:val="00BD46AC"/>
    <w:rsid w:val="00BD4762"/>
    <w:rsid w:val="00BD488A"/>
    <w:rsid w:val="00BD4AC1"/>
    <w:rsid w:val="00BD558D"/>
    <w:rsid w:val="00BD5CD1"/>
    <w:rsid w:val="00BD6311"/>
    <w:rsid w:val="00BD67B5"/>
    <w:rsid w:val="00BD6BB6"/>
    <w:rsid w:val="00BD755D"/>
    <w:rsid w:val="00BD794F"/>
    <w:rsid w:val="00BD7C74"/>
    <w:rsid w:val="00BD7FFD"/>
    <w:rsid w:val="00BE00A5"/>
    <w:rsid w:val="00BE0141"/>
    <w:rsid w:val="00BE0207"/>
    <w:rsid w:val="00BE0229"/>
    <w:rsid w:val="00BE0B18"/>
    <w:rsid w:val="00BE0CAA"/>
    <w:rsid w:val="00BE0CBA"/>
    <w:rsid w:val="00BE1118"/>
    <w:rsid w:val="00BE1144"/>
    <w:rsid w:val="00BE1161"/>
    <w:rsid w:val="00BE15B6"/>
    <w:rsid w:val="00BE16C5"/>
    <w:rsid w:val="00BE1ABE"/>
    <w:rsid w:val="00BE1D70"/>
    <w:rsid w:val="00BE1F42"/>
    <w:rsid w:val="00BE20C7"/>
    <w:rsid w:val="00BE25DF"/>
    <w:rsid w:val="00BE2B4D"/>
    <w:rsid w:val="00BE310F"/>
    <w:rsid w:val="00BE328C"/>
    <w:rsid w:val="00BE3711"/>
    <w:rsid w:val="00BE397C"/>
    <w:rsid w:val="00BE3E93"/>
    <w:rsid w:val="00BE4191"/>
    <w:rsid w:val="00BE4365"/>
    <w:rsid w:val="00BE43A0"/>
    <w:rsid w:val="00BE4ECA"/>
    <w:rsid w:val="00BE4F71"/>
    <w:rsid w:val="00BE4F99"/>
    <w:rsid w:val="00BE59DA"/>
    <w:rsid w:val="00BE5B39"/>
    <w:rsid w:val="00BE5B4C"/>
    <w:rsid w:val="00BE5C96"/>
    <w:rsid w:val="00BE5D17"/>
    <w:rsid w:val="00BE5F62"/>
    <w:rsid w:val="00BE603F"/>
    <w:rsid w:val="00BE64FB"/>
    <w:rsid w:val="00BE6573"/>
    <w:rsid w:val="00BE65A0"/>
    <w:rsid w:val="00BE67D5"/>
    <w:rsid w:val="00BE699E"/>
    <w:rsid w:val="00BE6A83"/>
    <w:rsid w:val="00BE6B79"/>
    <w:rsid w:val="00BE6CBC"/>
    <w:rsid w:val="00BE6EBE"/>
    <w:rsid w:val="00BE6F21"/>
    <w:rsid w:val="00BE756B"/>
    <w:rsid w:val="00BE7687"/>
    <w:rsid w:val="00BE798B"/>
    <w:rsid w:val="00BE79C4"/>
    <w:rsid w:val="00BE7E94"/>
    <w:rsid w:val="00BF0418"/>
    <w:rsid w:val="00BF0961"/>
    <w:rsid w:val="00BF0B9F"/>
    <w:rsid w:val="00BF12E2"/>
    <w:rsid w:val="00BF133B"/>
    <w:rsid w:val="00BF1727"/>
    <w:rsid w:val="00BF1815"/>
    <w:rsid w:val="00BF1955"/>
    <w:rsid w:val="00BF20F9"/>
    <w:rsid w:val="00BF2445"/>
    <w:rsid w:val="00BF2484"/>
    <w:rsid w:val="00BF26B4"/>
    <w:rsid w:val="00BF2751"/>
    <w:rsid w:val="00BF31A6"/>
    <w:rsid w:val="00BF328C"/>
    <w:rsid w:val="00BF3603"/>
    <w:rsid w:val="00BF3821"/>
    <w:rsid w:val="00BF399C"/>
    <w:rsid w:val="00BF3A13"/>
    <w:rsid w:val="00BF3D74"/>
    <w:rsid w:val="00BF3E15"/>
    <w:rsid w:val="00BF44C6"/>
    <w:rsid w:val="00BF455C"/>
    <w:rsid w:val="00BF49CC"/>
    <w:rsid w:val="00BF4A87"/>
    <w:rsid w:val="00BF4CC5"/>
    <w:rsid w:val="00BF5EA9"/>
    <w:rsid w:val="00BF5EFC"/>
    <w:rsid w:val="00BF6087"/>
    <w:rsid w:val="00BF62F5"/>
    <w:rsid w:val="00BF647F"/>
    <w:rsid w:val="00BF6A88"/>
    <w:rsid w:val="00BF6E2E"/>
    <w:rsid w:val="00BF6E68"/>
    <w:rsid w:val="00BF6EE9"/>
    <w:rsid w:val="00BF7118"/>
    <w:rsid w:val="00BF7174"/>
    <w:rsid w:val="00BF724E"/>
    <w:rsid w:val="00BF7343"/>
    <w:rsid w:val="00BF7481"/>
    <w:rsid w:val="00BF78CB"/>
    <w:rsid w:val="00BF7F00"/>
    <w:rsid w:val="00BF7F1D"/>
    <w:rsid w:val="00BF7F4E"/>
    <w:rsid w:val="00C000E7"/>
    <w:rsid w:val="00C00102"/>
    <w:rsid w:val="00C009B6"/>
    <w:rsid w:val="00C009B8"/>
    <w:rsid w:val="00C00A7C"/>
    <w:rsid w:val="00C00F74"/>
    <w:rsid w:val="00C01899"/>
    <w:rsid w:val="00C018DD"/>
    <w:rsid w:val="00C01C70"/>
    <w:rsid w:val="00C01C90"/>
    <w:rsid w:val="00C01DAF"/>
    <w:rsid w:val="00C01E16"/>
    <w:rsid w:val="00C01FA0"/>
    <w:rsid w:val="00C02024"/>
    <w:rsid w:val="00C02350"/>
    <w:rsid w:val="00C02444"/>
    <w:rsid w:val="00C026B8"/>
    <w:rsid w:val="00C02A20"/>
    <w:rsid w:val="00C02DF8"/>
    <w:rsid w:val="00C02FD7"/>
    <w:rsid w:val="00C03451"/>
    <w:rsid w:val="00C0360C"/>
    <w:rsid w:val="00C037CA"/>
    <w:rsid w:val="00C03844"/>
    <w:rsid w:val="00C03927"/>
    <w:rsid w:val="00C03949"/>
    <w:rsid w:val="00C03D48"/>
    <w:rsid w:val="00C03E82"/>
    <w:rsid w:val="00C03EBA"/>
    <w:rsid w:val="00C03EC1"/>
    <w:rsid w:val="00C04474"/>
    <w:rsid w:val="00C04624"/>
    <w:rsid w:val="00C04733"/>
    <w:rsid w:val="00C047CA"/>
    <w:rsid w:val="00C0481D"/>
    <w:rsid w:val="00C04ED2"/>
    <w:rsid w:val="00C05105"/>
    <w:rsid w:val="00C05A76"/>
    <w:rsid w:val="00C05B94"/>
    <w:rsid w:val="00C05FD5"/>
    <w:rsid w:val="00C06016"/>
    <w:rsid w:val="00C063D2"/>
    <w:rsid w:val="00C063E9"/>
    <w:rsid w:val="00C0642B"/>
    <w:rsid w:val="00C0690C"/>
    <w:rsid w:val="00C069D8"/>
    <w:rsid w:val="00C06F81"/>
    <w:rsid w:val="00C0705A"/>
    <w:rsid w:val="00C072D5"/>
    <w:rsid w:val="00C07549"/>
    <w:rsid w:val="00C07843"/>
    <w:rsid w:val="00C07B4F"/>
    <w:rsid w:val="00C07F2E"/>
    <w:rsid w:val="00C1012A"/>
    <w:rsid w:val="00C104A5"/>
    <w:rsid w:val="00C106E4"/>
    <w:rsid w:val="00C1082E"/>
    <w:rsid w:val="00C10995"/>
    <w:rsid w:val="00C109FD"/>
    <w:rsid w:val="00C10CB7"/>
    <w:rsid w:val="00C10CBD"/>
    <w:rsid w:val="00C10EBF"/>
    <w:rsid w:val="00C113D4"/>
    <w:rsid w:val="00C11809"/>
    <w:rsid w:val="00C11D9D"/>
    <w:rsid w:val="00C11DFD"/>
    <w:rsid w:val="00C11F6E"/>
    <w:rsid w:val="00C121BD"/>
    <w:rsid w:val="00C12B60"/>
    <w:rsid w:val="00C12FD5"/>
    <w:rsid w:val="00C13138"/>
    <w:rsid w:val="00C1387A"/>
    <w:rsid w:val="00C13BF6"/>
    <w:rsid w:val="00C13E1F"/>
    <w:rsid w:val="00C13EE1"/>
    <w:rsid w:val="00C13F59"/>
    <w:rsid w:val="00C14198"/>
    <w:rsid w:val="00C141F0"/>
    <w:rsid w:val="00C1448B"/>
    <w:rsid w:val="00C1457C"/>
    <w:rsid w:val="00C146B3"/>
    <w:rsid w:val="00C14D02"/>
    <w:rsid w:val="00C14E1F"/>
    <w:rsid w:val="00C14E3B"/>
    <w:rsid w:val="00C14FF1"/>
    <w:rsid w:val="00C157C4"/>
    <w:rsid w:val="00C15876"/>
    <w:rsid w:val="00C159AC"/>
    <w:rsid w:val="00C161A0"/>
    <w:rsid w:val="00C16299"/>
    <w:rsid w:val="00C166D1"/>
    <w:rsid w:val="00C1676A"/>
    <w:rsid w:val="00C16A4C"/>
    <w:rsid w:val="00C16A8A"/>
    <w:rsid w:val="00C16B66"/>
    <w:rsid w:val="00C16B9B"/>
    <w:rsid w:val="00C16E9A"/>
    <w:rsid w:val="00C16EB8"/>
    <w:rsid w:val="00C171E9"/>
    <w:rsid w:val="00C173F5"/>
    <w:rsid w:val="00C17B27"/>
    <w:rsid w:val="00C17D61"/>
    <w:rsid w:val="00C2006E"/>
    <w:rsid w:val="00C200A0"/>
    <w:rsid w:val="00C20487"/>
    <w:rsid w:val="00C20793"/>
    <w:rsid w:val="00C20DE4"/>
    <w:rsid w:val="00C20FE1"/>
    <w:rsid w:val="00C210CE"/>
    <w:rsid w:val="00C21283"/>
    <w:rsid w:val="00C212A4"/>
    <w:rsid w:val="00C21F14"/>
    <w:rsid w:val="00C22024"/>
    <w:rsid w:val="00C221D4"/>
    <w:rsid w:val="00C22245"/>
    <w:rsid w:val="00C22628"/>
    <w:rsid w:val="00C22B49"/>
    <w:rsid w:val="00C22C74"/>
    <w:rsid w:val="00C236C8"/>
    <w:rsid w:val="00C238A9"/>
    <w:rsid w:val="00C23AF5"/>
    <w:rsid w:val="00C23E83"/>
    <w:rsid w:val="00C2433B"/>
    <w:rsid w:val="00C243BE"/>
    <w:rsid w:val="00C24421"/>
    <w:rsid w:val="00C246FE"/>
    <w:rsid w:val="00C24A06"/>
    <w:rsid w:val="00C24AB9"/>
    <w:rsid w:val="00C255D1"/>
    <w:rsid w:val="00C25A39"/>
    <w:rsid w:val="00C25DEC"/>
    <w:rsid w:val="00C263FE"/>
    <w:rsid w:val="00C26417"/>
    <w:rsid w:val="00C26535"/>
    <w:rsid w:val="00C26653"/>
    <w:rsid w:val="00C266E1"/>
    <w:rsid w:val="00C26736"/>
    <w:rsid w:val="00C2673C"/>
    <w:rsid w:val="00C26AE7"/>
    <w:rsid w:val="00C26BF4"/>
    <w:rsid w:val="00C26CDC"/>
    <w:rsid w:val="00C270D6"/>
    <w:rsid w:val="00C27139"/>
    <w:rsid w:val="00C275D7"/>
    <w:rsid w:val="00C27766"/>
    <w:rsid w:val="00C278BE"/>
    <w:rsid w:val="00C27A74"/>
    <w:rsid w:val="00C27B8D"/>
    <w:rsid w:val="00C27DC3"/>
    <w:rsid w:val="00C30414"/>
    <w:rsid w:val="00C307AE"/>
    <w:rsid w:val="00C30AE6"/>
    <w:rsid w:val="00C30E0F"/>
    <w:rsid w:val="00C3114F"/>
    <w:rsid w:val="00C312E4"/>
    <w:rsid w:val="00C314F4"/>
    <w:rsid w:val="00C31612"/>
    <w:rsid w:val="00C31AE2"/>
    <w:rsid w:val="00C32036"/>
    <w:rsid w:val="00C322E1"/>
    <w:rsid w:val="00C32874"/>
    <w:rsid w:val="00C32999"/>
    <w:rsid w:val="00C32A74"/>
    <w:rsid w:val="00C32A97"/>
    <w:rsid w:val="00C32C93"/>
    <w:rsid w:val="00C32CF8"/>
    <w:rsid w:val="00C32E56"/>
    <w:rsid w:val="00C32F2B"/>
    <w:rsid w:val="00C32F81"/>
    <w:rsid w:val="00C333A3"/>
    <w:rsid w:val="00C33462"/>
    <w:rsid w:val="00C339AB"/>
    <w:rsid w:val="00C33A98"/>
    <w:rsid w:val="00C33C73"/>
    <w:rsid w:val="00C3402F"/>
    <w:rsid w:val="00C3417A"/>
    <w:rsid w:val="00C343E8"/>
    <w:rsid w:val="00C34841"/>
    <w:rsid w:val="00C34F42"/>
    <w:rsid w:val="00C3551D"/>
    <w:rsid w:val="00C35722"/>
    <w:rsid w:val="00C35965"/>
    <w:rsid w:val="00C35A44"/>
    <w:rsid w:val="00C35E3F"/>
    <w:rsid w:val="00C3615F"/>
    <w:rsid w:val="00C3634C"/>
    <w:rsid w:val="00C364BC"/>
    <w:rsid w:val="00C36605"/>
    <w:rsid w:val="00C36624"/>
    <w:rsid w:val="00C367DF"/>
    <w:rsid w:val="00C36F09"/>
    <w:rsid w:val="00C36F88"/>
    <w:rsid w:val="00C3732F"/>
    <w:rsid w:val="00C37367"/>
    <w:rsid w:val="00C37C51"/>
    <w:rsid w:val="00C37D42"/>
    <w:rsid w:val="00C37DA2"/>
    <w:rsid w:val="00C4001E"/>
    <w:rsid w:val="00C40494"/>
    <w:rsid w:val="00C40537"/>
    <w:rsid w:val="00C405F7"/>
    <w:rsid w:val="00C40702"/>
    <w:rsid w:val="00C40722"/>
    <w:rsid w:val="00C40734"/>
    <w:rsid w:val="00C40DA1"/>
    <w:rsid w:val="00C412C1"/>
    <w:rsid w:val="00C412F6"/>
    <w:rsid w:val="00C41619"/>
    <w:rsid w:val="00C419DE"/>
    <w:rsid w:val="00C41B1B"/>
    <w:rsid w:val="00C41CB4"/>
    <w:rsid w:val="00C41FD9"/>
    <w:rsid w:val="00C424FE"/>
    <w:rsid w:val="00C42539"/>
    <w:rsid w:val="00C4268F"/>
    <w:rsid w:val="00C42CE1"/>
    <w:rsid w:val="00C42D63"/>
    <w:rsid w:val="00C43434"/>
    <w:rsid w:val="00C434C0"/>
    <w:rsid w:val="00C43664"/>
    <w:rsid w:val="00C43993"/>
    <w:rsid w:val="00C43A66"/>
    <w:rsid w:val="00C44595"/>
    <w:rsid w:val="00C44938"/>
    <w:rsid w:val="00C44B34"/>
    <w:rsid w:val="00C44BD4"/>
    <w:rsid w:val="00C44E17"/>
    <w:rsid w:val="00C44E26"/>
    <w:rsid w:val="00C452C7"/>
    <w:rsid w:val="00C4569A"/>
    <w:rsid w:val="00C459D1"/>
    <w:rsid w:val="00C45CBF"/>
    <w:rsid w:val="00C45DC9"/>
    <w:rsid w:val="00C460D4"/>
    <w:rsid w:val="00C466A0"/>
    <w:rsid w:val="00C46815"/>
    <w:rsid w:val="00C46962"/>
    <w:rsid w:val="00C46AF0"/>
    <w:rsid w:val="00C46B94"/>
    <w:rsid w:val="00C46C43"/>
    <w:rsid w:val="00C4705E"/>
    <w:rsid w:val="00C47332"/>
    <w:rsid w:val="00C47600"/>
    <w:rsid w:val="00C4765F"/>
    <w:rsid w:val="00C47674"/>
    <w:rsid w:val="00C47C42"/>
    <w:rsid w:val="00C47F14"/>
    <w:rsid w:val="00C4C267"/>
    <w:rsid w:val="00C5002F"/>
    <w:rsid w:val="00C50546"/>
    <w:rsid w:val="00C5077F"/>
    <w:rsid w:val="00C50D43"/>
    <w:rsid w:val="00C510FF"/>
    <w:rsid w:val="00C514AE"/>
    <w:rsid w:val="00C5193E"/>
    <w:rsid w:val="00C51EEC"/>
    <w:rsid w:val="00C5297F"/>
    <w:rsid w:val="00C5314C"/>
    <w:rsid w:val="00C531FD"/>
    <w:rsid w:val="00C53902"/>
    <w:rsid w:val="00C53AA0"/>
    <w:rsid w:val="00C53BBA"/>
    <w:rsid w:val="00C54044"/>
    <w:rsid w:val="00C5419E"/>
    <w:rsid w:val="00C543B1"/>
    <w:rsid w:val="00C544C7"/>
    <w:rsid w:val="00C5488A"/>
    <w:rsid w:val="00C54D91"/>
    <w:rsid w:val="00C54E3B"/>
    <w:rsid w:val="00C5549D"/>
    <w:rsid w:val="00C55A44"/>
    <w:rsid w:val="00C55A5D"/>
    <w:rsid w:val="00C55E43"/>
    <w:rsid w:val="00C562CB"/>
    <w:rsid w:val="00C56928"/>
    <w:rsid w:val="00C5695D"/>
    <w:rsid w:val="00C56AA9"/>
    <w:rsid w:val="00C56F03"/>
    <w:rsid w:val="00C5739B"/>
    <w:rsid w:val="00C574D3"/>
    <w:rsid w:val="00C5750C"/>
    <w:rsid w:val="00C575A4"/>
    <w:rsid w:val="00C57794"/>
    <w:rsid w:val="00C57854"/>
    <w:rsid w:val="00C578C4"/>
    <w:rsid w:val="00C5794E"/>
    <w:rsid w:val="00C57C5E"/>
    <w:rsid w:val="00C57F14"/>
    <w:rsid w:val="00C57F89"/>
    <w:rsid w:val="00C60155"/>
    <w:rsid w:val="00C604FE"/>
    <w:rsid w:val="00C6055C"/>
    <w:rsid w:val="00C60670"/>
    <w:rsid w:val="00C6097B"/>
    <w:rsid w:val="00C60B98"/>
    <w:rsid w:val="00C60C47"/>
    <w:rsid w:val="00C60C89"/>
    <w:rsid w:val="00C6156A"/>
    <w:rsid w:val="00C617FA"/>
    <w:rsid w:val="00C61F92"/>
    <w:rsid w:val="00C620D1"/>
    <w:rsid w:val="00C6218C"/>
    <w:rsid w:val="00C6233A"/>
    <w:rsid w:val="00C625B4"/>
    <w:rsid w:val="00C6275F"/>
    <w:rsid w:val="00C62A69"/>
    <w:rsid w:val="00C62AC9"/>
    <w:rsid w:val="00C62B89"/>
    <w:rsid w:val="00C62BCE"/>
    <w:rsid w:val="00C632E8"/>
    <w:rsid w:val="00C63338"/>
    <w:rsid w:val="00C6338B"/>
    <w:rsid w:val="00C6350C"/>
    <w:rsid w:val="00C63B11"/>
    <w:rsid w:val="00C63BC0"/>
    <w:rsid w:val="00C63D4B"/>
    <w:rsid w:val="00C63DC4"/>
    <w:rsid w:val="00C63F6A"/>
    <w:rsid w:val="00C644DE"/>
    <w:rsid w:val="00C646BD"/>
    <w:rsid w:val="00C646C8"/>
    <w:rsid w:val="00C64904"/>
    <w:rsid w:val="00C6491F"/>
    <w:rsid w:val="00C64A3D"/>
    <w:rsid w:val="00C64C97"/>
    <w:rsid w:val="00C64D27"/>
    <w:rsid w:val="00C64DC4"/>
    <w:rsid w:val="00C651CC"/>
    <w:rsid w:val="00C65296"/>
    <w:rsid w:val="00C65432"/>
    <w:rsid w:val="00C656A5"/>
    <w:rsid w:val="00C65893"/>
    <w:rsid w:val="00C658FD"/>
    <w:rsid w:val="00C65929"/>
    <w:rsid w:val="00C659CD"/>
    <w:rsid w:val="00C65A43"/>
    <w:rsid w:val="00C65B0E"/>
    <w:rsid w:val="00C65E74"/>
    <w:rsid w:val="00C660D3"/>
    <w:rsid w:val="00C66615"/>
    <w:rsid w:val="00C66717"/>
    <w:rsid w:val="00C66B4D"/>
    <w:rsid w:val="00C66C9F"/>
    <w:rsid w:val="00C66DD3"/>
    <w:rsid w:val="00C66E26"/>
    <w:rsid w:val="00C66F0C"/>
    <w:rsid w:val="00C6701A"/>
    <w:rsid w:val="00C67200"/>
    <w:rsid w:val="00C673B9"/>
    <w:rsid w:val="00C67773"/>
    <w:rsid w:val="00C67976"/>
    <w:rsid w:val="00C679E2"/>
    <w:rsid w:val="00C67D6D"/>
    <w:rsid w:val="00C67E9D"/>
    <w:rsid w:val="00C70230"/>
    <w:rsid w:val="00C70346"/>
    <w:rsid w:val="00C703F8"/>
    <w:rsid w:val="00C70566"/>
    <w:rsid w:val="00C70A90"/>
    <w:rsid w:val="00C70BEA"/>
    <w:rsid w:val="00C715A1"/>
    <w:rsid w:val="00C71806"/>
    <w:rsid w:val="00C71DAF"/>
    <w:rsid w:val="00C71F9E"/>
    <w:rsid w:val="00C72102"/>
    <w:rsid w:val="00C7290B"/>
    <w:rsid w:val="00C7317A"/>
    <w:rsid w:val="00C731BD"/>
    <w:rsid w:val="00C7339A"/>
    <w:rsid w:val="00C735BB"/>
    <w:rsid w:val="00C7383A"/>
    <w:rsid w:val="00C73BC0"/>
    <w:rsid w:val="00C73CE0"/>
    <w:rsid w:val="00C74789"/>
    <w:rsid w:val="00C74C42"/>
    <w:rsid w:val="00C74FCC"/>
    <w:rsid w:val="00C75189"/>
    <w:rsid w:val="00C751D7"/>
    <w:rsid w:val="00C75659"/>
    <w:rsid w:val="00C756B7"/>
    <w:rsid w:val="00C75789"/>
    <w:rsid w:val="00C75895"/>
    <w:rsid w:val="00C75A32"/>
    <w:rsid w:val="00C75AF9"/>
    <w:rsid w:val="00C75C69"/>
    <w:rsid w:val="00C75CCC"/>
    <w:rsid w:val="00C75E84"/>
    <w:rsid w:val="00C75E86"/>
    <w:rsid w:val="00C76096"/>
    <w:rsid w:val="00C7666C"/>
    <w:rsid w:val="00C76790"/>
    <w:rsid w:val="00C76997"/>
    <w:rsid w:val="00C76AFC"/>
    <w:rsid w:val="00C76DC0"/>
    <w:rsid w:val="00C7705F"/>
    <w:rsid w:val="00C770FA"/>
    <w:rsid w:val="00C77644"/>
    <w:rsid w:val="00C777C8"/>
    <w:rsid w:val="00C778F2"/>
    <w:rsid w:val="00C77CC4"/>
    <w:rsid w:val="00C80010"/>
    <w:rsid w:val="00C800E9"/>
    <w:rsid w:val="00C80121"/>
    <w:rsid w:val="00C806C7"/>
    <w:rsid w:val="00C80E43"/>
    <w:rsid w:val="00C80EBA"/>
    <w:rsid w:val="00C8156C"/>
    <w:rsid w:val="00C8168C"/>
    <w:rsid w:val="00C81D87"/>
    <w:rsid w:val="00C82250"/>
    <w:rsid w:val="00C8252D"/>
    <w:rsid w:val="00C82698"/>
    <w:rsid w:val="00C82DAB"/>
    <w:rsid w:val="00C836EC"/>
    <w:rsid w:val="00C83A67"/>
    <w:rsid w:val="00C83B78"/>
    <w:rsid w:val="00C83FB6"/>
    <w:rsid w:val="00C8428B"/>
    <w:rsid w:val="00C845DE"/>
    <w:rsid w:val="00C84701"/>
    <w:rsid w:val="00C848F6"/>
    <w:rsid w:val="00C84AA2"/>
    <w:rsid w:val="00C84C5E"/>
    <w:rsid w:val="00C84EE0"/>
    <w:rsid w:val="00C84F4C"/>
    <w:rsid w:val="00C8519B"/>
    <w:rsid w:val="00C8525C"/>
    <w:rsid w:val="00C8552C"/>
    <w:rsid w:val="00C855BE"/>
    <w:rsid w:val="00C855C1"/>
    <w:rsid w:val="00C856F5"/>
    <w:rsid w:val="00C85C25"/>
    <w:rsid w:val="00C860F8"/>
    <w:rsid w:val="00C86276"/>
    <w:rsid w:val="00C862F0"/>
    <w:rsid w:val="00C86316"/>
    <w:rsid w:val="00C864CB"/>
    <w:rsid w:val="00C866DD"/>
    <w:rsid w:val="00C86B9C"/>
    <w:rsid w:val="00C86FF9"/>
    <w:rsid w:val="00C87359"/>
    <w:rsid w:val="00C87FF5"/>
    <w:rsid w:val="00C904B7"/>
    <w:rsid w:val="00C9097E"/>
    <w:rsid w:val="00C90A9A"/>
    <w:rsid w:val="00C90AA8"/>
    <w:rsid w:val="00C90BED"/>
    <w:rsid w:val="00C90E13"/>
    <w:rsid w:val="00C9115E"/>
    <w:rsid w:val="00C91B64"/>
    <w:rsid w:val="00C91BA9"/>
    <w:rsid w:val="00C91F28"/>
    <w:rsid w:val="00C9216A"/>
    <w:rsid w:val="00C927A3"/>
    <w:rsid w:val="00C92B8A"/>
    <w:rsid w:val="00C92C73"/>
    <w:rsid w:val="00C92C94"/>
    <w:rsid w:val="00C92DC2"/>
    <w:rsid w:val="00C9315E"/>
    <w:rsid w:val="00C93A64"/>
    <w:rsid w:val="00C93B46"/>
    <w:rsid w:val="00C93B55"/>
    <w:rsid w:val="00C93D17"/>
    <w:rsid w:val="00C9463A"/>
    <w:rsid w:val="00C9490F"/>
    <w:rsid w:val="00C94D23"/>
    <w:rsid w:val="00C9506D"/>
    <w:rsid w:val="00C95370"/>
    <w:rsid w:val="00C95509"/>
    <w:rsid w:val="00C95632"/>
    <w:rsid w:val="00C95992"/>
    <w:rsid w:val="00C95D78"/>
    <w:rsid w:val="00C963EA"/>
    <w:rsid w:val="00C96B8F"/>
    <w:rsid w:val="00C96D08"/>
    <w:rsid w:val="00C97241"/>
    <w:rsid w:val="00C973D8"/>
    <w:rsid w:val="00C97849"/>
    <w:rsid w:val="00C9793B"/>
    <w:rsid w:val="00C979B9"/>
    <w:rsid w:val="00C97DFB"/>
    <w:rsid w:val="00CA0B89"/>
    <w:rsid w:val="00CA0C2B"/>
    <w:rsid w:val="00CA0C3A"/>
    <w:rsid w:val="00CA0C77"/>
    <w:rsid w:val="00CA0D8F"/>
    <w:rsid w:val="00CA1269"/>
    <w:rsid w:val="00CA1459"/>
    <w:rsid w:val="00CA169D"/>
    <w:rsid w:val="00CA19AE"/>
    <w:rsid w:val="00CA1C25"/>
    <w:rsid w:val="00CA1F10"/>
    <w:rsid w:val="00CA27A7"/>
    <w:rsid w:val="00CA2C28"/>
    <w:rsid w:val="00CA2D1B"/>
    <w:rsid w:val="00CA2D67"/>
    <w:rsid w:val="00CA2E46"/>
    <w:rsid w:val="00CA2FC8"/>
    <w:rsid w:val="00CA3515"/>
    <w:rsid w:val="00CA369E"/>
    <w:rsid w:val="00CA375E"/>
    <w:rsid w:val="00CA37FA"/>
    <w:rsid w:val="00CA3820"/>
    <w:rsid w:val="00CA384F"/>
    <w:rsid w:val="00CA3A5B"/>
    <w:rsid w:val="00CA3D8A"/>
    <w:rsid w:val="00CA4562"/>
    <w:rsid w:val="00CA4692"/>
    <w:rsid w:val="00CA4910"/>
    <w:rsid w:val="00CA4FA9"/>
    <w:rsid w:val="00CA5269"/>
    <w:rsid w:val="00CA5355"/>
    <w:rsid w:val="00CA53BF"/>
    <w:rsid w:val="00CA5AC7"/>
    <w:rsid w:val="00CA5BA0"/>
    <w:rsid w:val="00CA5C5A"/>
    <w:rsid w:val="00CA5E01"/>
    <w:rsid w:val="00CA5E13"/>
    <w:rsid w:val="00CA5EF9"/>
    <w:rsid w:val="00CA5F50"/>
    <w:rsid w:val="00CA5FEF"/>
    <w:rsid w:val="00CA60BE"/>
    <w:rsid w:val="00CA68F8"/>
    <w:rsid w:val="00CA6AA3"/>
    <w:rsid w:val="00CA6CB2"/>
    <w:rsid w:val="00CA70C0"/>
    <w:rsid w:val="00CA711D"/>
    <w:rsid w:val="00CA7275"/>
    <w:rsid w:val="00CA7513"/>
    <w:rsid w:val="00CA7989"/>
    <w:rsid w:val="00CA7BF5"/>
    <w:rsid w:val="00CB019E"/>
    <w:rsid w:val="00CB0625"/>
    <w:rsid w:val="00CB0BFB"/>
    <w:rsid w:val="00CB0C84"/>
    <w:rsid w:val="00CB0CBF"/>
    <w:rsid w:val="00CB0DAD"/>
    <w:rsid w:val="00CB1CED"/>
    <w:rsid w:val="00CB1EAD"/>
    <w:rsid w:val="00CB229A"/>
    <w:rsid w:val="00CB2300"/>
    <w:rsid w:val="00CB2B55"/>
    <w:rsid w:val="00CB2C51"/>
    <w:rsid w:val="00CB2EA3"/>
    <w:rsid w:val="00CB3207"/>
    <w:rsid w:val="00CB321B"/>
    <w:rsid w:val="00CB3310"/>
    <w:rsid w:val="00CB3354"/>
    <w:rsid w:val="00CB34BB"/>
    <w:rsid w:val="00CB37F8"/>
    <w:rsid w:val="00CB400A"/>
    <w:rsid w:val="00CB40A8"/>
    <w:rsid w:val="00CB44F2"/>
    <w:rsid w:val="00CB45A5"/>
    <w:rsid w:val="00CB4829"/>
    <w:rsid w:val="00CB49E7"/>
    <w:rsid w:val="00CB49FF"/>
    <w:rsid w:val="00CB5125"/>
    <w:rsid w:val="00CB51ED"/>
    <w:rsid w:val="00CB5CF1"/>
    <w:rsid w:val="00CB5E6E"/>
    <w:rsid w:val="00CB62EF"/>
    <w:rsid w:val="00CB6359"/>
    <w:rsid w:val="00CB6585"/>
    <w:rsid w:val="00CB66FD"/>
    <w:rsid w:val="00CB672A"/>
    <w:rsid w:val="00CB673E"/>
    <w:rsid w:val="00CB6884"/>
    <w:rsid w:val="00CB6B45"/>
    <w:rsid w:val="00CB7008"/>
    <w:rsid w:val="00CB7195"/>
    <w:rsid w:val="00CB74D6"/>
    <w:rsid w:val="00CB797D"/>
    <w:rsid w:val="00CB7B62"/>
    <w:rsid w:val="00CB7ED5"/>
    <w:rsid w:val="00CC01FB"/>
    <w:rsid w:val="00CC03BA"/>
    <w:rsid w:val="00CC04B2"/>
    <w:rsid w:val="00CC04BE"/>
    <w:rsid w:val="00CC05F4"/>
    <w:rsid w:val="00CC0614"/>
    <w:rsid w:val="00CC0A25"/>
    <w:rsid w:val="00CC0BE1"/>
    <w:rsid w:val="00CC0C64"/>
    <w:rsid w:val="00CC1042"/>
    <w:rsid w:val="00CC107B"/>
    <w:rsid w:val="00CC1291"/>
    <w:rsid w:val="00CC1341"/>
    <w:rsid w:val="00CC15C3"/>
    <w:rsid w:val="00CC1A22"/>
    <w:rsid w:val="00CC1FC4"/>
    <w:rsid w:val="00CC25C3"/>
    <w:rsid w:val="00CC2669"/>
    <w:rsid w:val="00CC2A47"/>
    <w:rsid w:val="00CC2D6C"/>
    <w:rsid w:val="00CC2DB9"/>
    <w:rsid w:val="00CC36E7"/>
    <w:rsid w:val="00CC3CDB"/>
    <w:rsid w:val="00CC4897"/>
    <w:rsid w:val="00CC509E"/>
    <w:rsid w:val="00CC565E"/>
    <w:rsid w:val="00CC59C4"/>
    <w:rsid w:val="00CC5C5E"/>
    <w:rsid w:val="00CC61CC"/>
    <w:rsid w:val="00CC68A0"/>
    <w:rsid w:val="00CC69EA"/>
    <w:rsid w:val="00CC6C1D"/>
    <w:rsid w:val="00CC6F47"/>
    <w:rsid w:val="00CC727B"/>
    <w:rsid w:val="00CC73E4"/>
    <w:rsid w:val="00CC755F"/>
    <w:rsid w:val="00CC764F"/>
    <w:rsid w:val="00CC77B6"/>
    <w:rsid w:val="00CC78C9"/>
    <w:rsid w:val="00CC7BA3"/>
    <w:rsid w:val="00CC7D85"/>
    <w:rsid w:val="00CD019A"/>
    <w:rsid w:val="00CD0827"/>
    <w:rsid w:val="00CD0A4D"/>
    <w:rsid w:val="00CD0A89"/>
    <w:rsid w:val="00CD0AEA"/>
    <w:rsid w:val="00CD0E02"/>
    <w:rsid w:val="00CD125D"/>
    <w:rsid w:val="00CD1862"/>
    <w:rsid w:val="00CD19D3"/>
    <w:rsid w:val="00CD1B7D"/>
    <w:rsid w:val="00CD1C75"/>
    <w:rsid w:val="00CD1D31"/>
    <w:rsid w:val="00CD1ED8"/>
    <w:rsid w:val="00CD201A"/>
    <w:rsid w:val="00CD2155"/>
    <w:rsid w:val="00CD22B5"/>
    <w:rsid w:val="00CD231D"/>
    <w:rsid w:val="00CD27DD"/>
    <w:rsid w:val="00CD2916"/>
    <w:rsid w:val="00CD2A03"/>
    <w:rsid w:val="00CD2AB7"/>
    <w:rsid w:val="00CD2B84"/>
    <w:rsid w:val="00CD2D08"/>
    <w:rsid w:val="00CD31B7"/>
    <w:rsid w:val="00CD325E"/>
    <w:rsid w:val="00CD3337"/>
    <w:rsid w:val="00CD359A"/>
    <w:rsid w:val="00CD35A6"/>
    <w:rsid w:val="00CD401F"/>
    <w:rsid w:val="00CD43E8"/>
    <w:rsid w:val="00CD456E"/>
    <w:rsid w:val="00CD45AF"/>
    <w:rsid w:val="00CD45EA"/>
    <w:rsid w:val="00CD482C"/>
    <w:rsid w:val="00CD489B"/>
    <w:rsid w:val="00CD4E06"/>
    <w:rsid w:val="00CD5080"/>
    <w:rsid w:val="00CD5107"/>
    <w:rsid w:val="00CD51F2"/>
    <w:rsid w:val="00CD56FF"/>
    <w:rsid w:val="00CD5719"/>
    <w:rsid w:val="00CD586E"/>
    <w:rsid w:val="00CD5B40"/>
    <w:rsid w:val="00CD5C06"/>
    <w:rsid w:val="00CD5DB2"/>
    <w:rsid w:val="00CD5FD2"/>
    <w:rsid w:val="00CD6184"/>
    <w:rsid w:val="00CD63BA"/>
    <w:rsid w:val="00CD656B"/>
    <w:rsid w:val="00CD6711"/>
    <w:rsid w:val="00CD6A5A"/>
    <w:rsid w:val="00CD6B52"/>
    <w:rsid w:val="00CD6C89"/>
    <w:rsid w:val="00CD702D"/>
    <w:rsid w:val="00CD716A"/>
    <w:rsid w:val="00CD716C"/>
    <w:rsid w:val="00CD7ED1"/>
    <w:rsid w:val="00CD7F50"/>
    <w:rsid w:val="00CE050D"/>
    <w:rsid w:val="00CE05EA"/>
    <w:rsid w:val="00CE0D9B"/>
    <w:rsid w:val="00CE0DA7"/>
    <w:rsid w:val="00CE0EE1"/>
    <w:rsid w:val="00CE11C4"/>
    <w:rsid w:val="00CE132F"/>
    <w:rsid w:val="00CE13BE"/>
    <w:rsid w:val="00CE13CB"/>
    <w:rsid w:val="00CE1516"/>
    <w:rsid w:val="00CE1542"/>
    <w:rsid w:val="00CE23BA"/>
    <w:rsid w:val="00CE2412"/>
    <w:rsid w:val="00CE242F"/>
    <w:rsid w:val="00CE2572"/>
    <w:rsid w:val="00CE293D"/>
    <w:rsid w:val="00CE2BDC"/>
    <w:rsid w:val="00CE35DF"/>
    <w:rsid w:val="00CE3B03"/>
    <w:rsid w:val="00CE3E4F"/>
    <w:rsid w:val="00CE431D"/>
    <w:rsid w:val="00CE43FC"/>
    <w:rsid w:val="00CE47BF"/>
    <w:rsid w:val="00CE4B17"/>
    <w:rsid w:val="00CE4EED"/>
    <w:rsid w:val="00CE4F8D"/>
    <w:rsid w:val="00CE4FCE"/>
    <w:rsid w:val="00CE5012"/>
    <w:rsid w:val="00CE52FB"/>
    <w:rsid w:val="00CE5813"/>
    <w:rsid w:val="00CE5965"/>
    <w:rsid w:val="00CE5CB3"/>
    <w:rsid w:val="00CE60F2"/>
    <w:rsid w:val="00CE61E4"/>
    <w:rsid w:val="00CE672A"/>
    <w:rsid w:val="00CE6988"/>
    <w:rsid w:val="00CE6AAA"/>
    <w:rsid w:val="00CE6B0C"/>
    <w:rsid w:val="00CE6B91"/>
    <w:rsid w:val="00CE6BF8"/>
    <w:rsid w:val="00CE6C45"/>
    <w:rsid w:val="00CE6FE5"/>
    <w:rsid w:val="00CE71DE"/>
    <w:rsid w:val="00CE7267"/>
    <w:rsid w:val="00CE74CE"/>
    <w:rsid w:val="00CE7578"/>
    <w:rsid w:val="00CE7E77"/>
    <w:rsid w:val="00CF0006"/>
    <w:rsid w:val="00CF05E5"/>
    <w:rsid w:val="00CF081C"/>
    <w:rsid w:val="00CF0B1A"/>
    <w:rsid w:val="00CF0D8B"/>
    <w:rsid w:val="00CF111F"/>
    <w:rsid w:val="00CF12A2"/>
    <w:rsid w:val="00CF14B8"/>
    <w:rsid w:val="00CF1575"/>
    <w:rsid w:val="00CF17AC"/>
    <w:rsid w:val="00CF18F6"/>
    <w:rsid w:val="00CF1DEA"/>
    <w:rsid w:val="00CF1E2F"/>
    <w:rsid w:val="00CF203C"/>
    <w:rsid w:val="00CF23D8"/>
    <w:rsid w:val="00CF250A"/>
    <w:rsid w:val="00CF280A"/>
    <w:rsid w:val="00CF2C39"/>
    <w:rsid w:val="00CF2F88"/>
    <w:rsid w:val="00CF3114"/>
    <w:rsid w:val="00CF37AC"/>
    <w:rsid w:val="00CF37B7"/>
    <w:rsid w:val="00CF3C00"/>
    <w:rsid w:val="00CF3DFD"/>
    <w:rsid w:val="00CF3F14"/>
    <w:rsid w:val="00CF401C"/>
    <w:rsid w:val="00CF404E"/>
    <w:rsid w:val="00CF457A"/>
    <w:rsid w:val="00CF45A0"/>
    <w:rsid w:val="00CF4EDB"/>
    <w:rsid w:val="00CF4FB6"/>
    <w:rsid w:val="00CF50FD"/>
    <w:rsid w:val="00CF5137"/>
    <w:rsid w:val="00CF53D8"/>
    <w:rsid w:val="00CF599E"/>
    <w:rsid w:val="00CF5EC2"/>
    <w:rsid w:val="00CF61EE"/>
    <w:rsid w:val="00CF640F"/>
    <w:rsid w:val="00CF661F"/>
    <w:rsid w:val="00CF67E9"/>
    <w:rsid w:val="00CF6AB3"/>
    <w:rsid w:val="00CF6EEF"/>
    <w:rsid w:val="00CF6FEE"/>
    <w:rsid w:val="00CF709C"/>
    <w:rsid w:val="00CF70C5"/>
    <w:rsid w:val="00CF71D0"/>
    <w:rsid w:val="00CF7457"/>
    <w:rsid w:val="00CF7627"/>
    <w:rsid w:val="00CF79D4"/>
    <w:rsid w:val="00CF7A30"/>
    <w:rsid w:val="00CF7CF0"/>
    <w:rsid w:val="00CF7DCB"/>
    <w:rsid w:val="00CF7F46"/>
    <w:rsid w:val="00CF7F90"/>
    <w:rsid w:val="00CF7FB4"/>
    <w:rsid w:val="00D003BF"/>
    <w:rsid w:val="00D0045F"/>
    <w:rsid w:val="00D0079E"/>
    <w:rsid w:val="00D00CB4"/>
    <w:rsid w:val="00D0106F"/>
    <w:rsid w:val="00D017CD"/>
    <w:rsid w:val="00D019FD"/>
    <w:rsid w:val="00D021C5"/>
    <w:rsid w:val="00D022EE"/>
    <w:rsid w:val="00D02611"/>
    <w:rsid w:val="00D02626"/>
    <w:rsid w:val="00D028D1"/>
    <w:rsid w:val="00D028DB"/>
    <w:rsid w:val="00D02A96"/>
    <w:rsid w:val="00D03043"/>
    <w:rsid w:val="00D032E4"/>
    <w:rsid w:val="00D03478"/>
    <w:rsid w:val="00D03541"/>
    <w:rsid w:val="00D03D96"/>
    <w:rsid w:val="00D03F9D"/>
    <w:rsid w:val="00D0408F"/>
    <w:rsid w:val="00D042F5"/>
    <w:rsid w:val="00D045D6"/>
    <w:rsid w:val="00D045F0"/>
    <w:rsid w:val="00D04773"/>
    <w:rsid w:val="00D04B31"/>
    <w:rsid w:val="00D0500E"/>
    <w:rsid w:val="00D051E0"/>
    <w:rsid w:val="00D052F0"/>
    <w:rsid w:val="00D0544D"/>
    <w:rsid w:val="00D054D5"/>
    <w:rsid w:val="00D054E1"/>
    <w:rsid w:val="00D05A3E"/>
    <w:rsid w:val="00D05DF0"/>
    <w:rsid w:val="00D06157"/>
    <w:rsid w:val="00D0623F"/>
    <w:rsid w:val="00D062F5"/>
    <w:rsid w:val="00D06448"/>
    <w:rsid w:val="00D067CC"/>
    <w:rsid w:val="00D06968"/>
    <w:rsid w:val="00D06B06"/>
    <w:rsid w:val="00D06B19"/>
    <w:rsid w:val="00D06B82"/>
    <w:rsid w:val="00D06DB9"/>
    <w:rsid w:val="00D06F70"/>
    <w:rsid w:val="00D072A1"/>
    <w:rsid w:val="00D073B2"/>
    <w:rsid w:val="00D07656"/>
    <w:rsid w:val="00D07676"/>
    <w:rsid w:val="00D07882"/>
    <w:rsid w:val="00D07A60"/>
    <w:rsid w:val="00D07C25"/>
    <w:rsid w:val="00D07E9F"/>
    <w:rsid w:val="00D1038D"/>
    <w:rsid w:val="00D106D9"/>
    <w:rsid w:val="00D108E0"/>
    <w:rsid w:val="00D10A31"/>
    <w:rsid w:val="00D11000"/>
    <w:rsid w:val="00D11124"/>
    <w:rsid w:val="00D111C2"/>
    <w:rsid w:val="00D1123A"/>
    <w:rsid w:val="00D117EF"/>
    <w:rsid w:val="00D121DA"/>
    <w:rsid w:val="00D1283A"/>
    <w:rsid w:val="00D1286D"/>
    <w:rsid w:val="00D12D65"/>
    <w:rsid w:val="00D12EA1"/>
    <w:rsid w:val="00D12FCE"/>
    <w:rsid w:val="00D13037"/>
    <w:rsid w:val="00D13039"/>
    <w:rsid w:val="00D1312D"/>
    <w:rsid w:val="00D13506"/>
    <w:rsid w:val="00D13821"/>
    <w:rsid w:val="00D13B0B"/>
    <w:rsid w:val="00D1437F"/>
    <w:rsid w:val="00D147B1"/>
    <w:rsid w:val="00D14AB9"/>
    <w:rsid w:val="00D14CA5"/>
    <w:rsid w:val="00D14CD3"/>
    <w:rsid w:val="00D14EF9"/>
    <w:rsid w:val="00D1507A"/>
    <w:rsid w:val="00D1538E"/>
    <w:rsid w:val="00D153E7"/>
    <w:rsid w:val="00D15598"/>
    <w:rsid w:val="00D155CC"/>
    <w:rsid w:val="00D15694"/>
    <w:rsid w:val="00D15B36"/>
    <w:rsid w:val="00D15BEA"/>
    <w:rsid w:val="00D15BF0"/>
    <w:rsid w:val="00D15D63"/>
    <w:rsid w:val="00D15DCA"/>
    <w:rsid w:val="00D15F05"/>
    <w:rsid w:val="00D15F9A"/>
    <w:rsid w:val="00D162DB"/>
    <w:rsid w:val="00D1634E"/>
    <w:rsid w:val="00D16572"/>
    <w:rsid w:val="00D16714"/>
    <w:rsid w:val="00D16828"/>
    <w:rsid w:val="00D16C71"/>
    <w:rsid w:val="00D16EA3"/>
    <w:rsid w:val="00D17028"/>
    <w:rsid w:val="00D17326"/>
    <w:rsid w:val="00D17356"/>
    <w:rsid w:val="00D17484"/>
    <w:rsid w:val="00D17598"/>
    <w:rsid w:val="00D17662"/>
    <w:rsid w:val="00D17993"/>
    <w:rsid w:val="00D17ADA"/>
    <w:rsid w:val="00D17EF6"/>
    <w:rsid w:val="00D17F5B"/>
    <w:rsid w:val="00D20022"/>
    <w:rsid w:val="00D2005D"/>
    <w:rsid w:val="00D2041E"/>
    <w:rsid w:val="00D20757"/>
    <w:rsid w:val="00D20BEB"/>
    <w:rsid w:val="00D211F0"/>
    <w:rsid w:val="00D215BA"/>
    <w:rsid w:val="00D216A8"/>
    <w:rsid w:val="00D216D8"/>
    <w:rsid w:val="00D21E6C"/>
    <w:rsid w:val="00D21F1A"/>
    <w:rsid w:val="00D2201D"/>
    <w:rsid w:val="00D22178"/>
    <w:rsid w:val="00D221A1"/>
    <w:rsid w:val="00D2275D"/>
    <w:rsid w:val="00D227B4"/>
    <w:rsid w:val="00D227F0"/>
    <w:rsid w:val="00D22991"/>
    <w:rsid w:val="00D22C08"/>
    <w:rsid w:val="00D22E49"/>
    <w:rsid w:val="00D22EA3"/>
    <w:rsid w:val="00D22F52"/>
    <w:rsid w:val="00D230C6"/>
    <w:rsid w:val="00D23193"/>
    <w:rsid w:val="00D23295"/>
    <w:rsid w:val="00D2337D"/>
    <w:rsid w:val="00D23748"/>
    <w:rsid w:val="00D23998"/>
    <w:rsid w:val="00D23B2E"/>
    <w:rsid w:val="00D24021"/>
    <w:rsid w:val="00D242B5"/>
    <w:rsid w:val="00D24359"/>
    <w:rsid w:val="00D2463A"/>
    <w:rsid w:val="00D24716"/>
    <w:rsid w:val="00D247C8"/>
    <w:rsid w:val="00D24CFE"/>
    <w:rsid w:val="00D24D04"/>
    <w:rsid w:val="00D254B0"/>
    <w:rsid w:val="00D256A5"/>
    <w:rsid w:val="00D25AE0"/>
    <w:rsid w:val="00D25C1A"/>
    <w:rsid w:val="00D25CB1"/>
    <w:rsid w:val="00D261D4"/>
    <w:rsid w:val="00D2625E"/>
    <w:rsid w:val="00D26295"/>
    <w:rsid w:val="00D263C6"/>
    <w:rsid w:val="00D264AA"/>
    <w:rsid w:val="00D2698D"/>
    <w:rsid w:val="00D26E21"/>
    <w:rsid w:val="00D26F2F"/>
    <w:rsid w:val="00D273FF"/>
    <w:rsid w:val="00D275DD"/>
    <w:rsid w:val="00D2775E"/>
    <w:rsid w:val="00D27B6C"/>
    <w:rsid w:val="00D27CF7"/>
    <w:rsid w:val="00D27DCB"/>
    <w:rsid w:val="00D30051"/>
    <w:rsid w:val="00D30388"/>
    <w:rsid w:val="00D30404"/>
    <w:rsid w:val="00D30725"/>
    <w:rsid w:val="00D3078E"/>
    <w:rsid w:val="00D307F1"/>
    <w:rsid w:val="00D308A0"/>
    <w:rsid w:val="00D30942"/>
    <w:rsid w:val="00D30B65"/>
    <w:rsid w:val="00D30C8C"/>
    <w:rsid w:val="00D30DB0"/>
    <w:rsid w:val="00D31024"/>
    <w:rsid w:val="00D3109D"/>
    <w:rsid w:val="00D31354"/>
    <w:rsid w:val="00D3148E"/>
    <w:rsid w:val="00D315E5"/>
    <w:rsid w:val="00D31634"/>
    <w:rsid w:val="00D3177A"/>
    <w:rsid w:val="00D31881"/>
    <w:rsid w:val="00D319F1"/>
    <w:rsid w:val="00D31F69"/>
    <w:rsid w:val="00D31F93"/>
    <w:rsid w:val="00D323A6"/>
    <w:rsid w:val="00D32440"/>
    <w:rsid w:val="00D324C3"/>
    <w:rsid w:val="00D32847"/>
    <w:rsid w:val="00D32AAB"/>
    <w:rsid w:val="00D32C13"/>
    <w:rsid w:val="00D32C47"/>
    <w:rsid w:val="00D32EB0"/>
    <w:rsid w:val="00D33279"/>
    <w:rsid w:val="00D3344E"/>
    <w:rsid w:val="00D334D3"/>
    <w:rsid w:val="00D3373D"/>
    <w:rsid w:val="00D33A38"/>
    <w:rsid w:val="00D33B5A"/>
    <w:rsid w:val="00D33CD4"/>
    <w:rsid w:val="00D33E46"/>
    <w:rsid w:val="00D33E69"/>
    <w:rsid w:val="00D33FD0"/>
    <w:rsid w:val="00D340DB"/>
    <w:rsid w:val="00D34278"/>
    <w:rsid w:val="00D34852"/>
    <w:rsid w:val="00D34DE2"/>
    <w:rsid w:val="00D350F7"/>
    <w:rsid w:val="00D351D7"/>
    <w:rsid w:val="00D35246"/>
    <w:rsid w:val="00D356B3"/>
    <w:rsid w:val="00D359AA"/>
    <w:rsid w:val="00D35B13"/>
    <w:rsid w:val="00D35E99"/>
    <w:rsid w:val="00D35EFF"/>
    <w:rsid w:val="00D3636D"/>
    <w:rsid w:val="00D36441"/>
    <w:rsid w:val="00D364C0"/>
    <w:rsid w:val="00D36558"/>
    <w:rsid w:val="00D3693D"/>
    <w:rsid w:val="00D36BBC"/>
    <w:rsid w:val="00D370CA"/>
    <w:rsid w:val="00D37313"/>
    <w:rsid w:val="00D375AA"/>
    <w:rsid w:val="00D37651"/>
    <w:rsid w:val="00D37849"/>
    <w:rsid w:val="00D378A6"/>
    <w:rsid w:val="00D378A9"/>
    <w:rsid w:val="00D37B7A"/>
    <w:rsid w:val="00D4035E"/>
    <w:rsid w:val="00D40872"/>
    <w:rsid w:val="00D4092E"/>
    <w:rsid w:val="00D41096"/>
    <w:rsid w:val="00D410A9"/>
    <w:rsid w:val="00D41388"/>
    <w:rsid w:val="00D4198F"/>
    <w:rsid w:val="00D4229A"/>
    <w:rsid w:val="00D423D0"/>
    <w:rsid w:val="00D424C4"/>
    <w:rsid w:val="00D4257B"/>
    <w:rsid w:val="00D425EE"/>
    <w:rsid w:val="00D4261A"/>
    <w:rsid w:val="00D42630"/>
    <w:rsid w:val="00D42E7E"/>
    <w:rsid w:val="00D42F03"/>
    <w:rsid w:val="00D43616"/>
    <w:rsid w:val="00D43855"/>
    <w:rsid w:val="00D43BB1"/>
    <w:rsid w:val="00D43C27"/>
    <w:rsid w:val="00D43F00"/>
    <w:rsid w:val="00D440D7"/>
    <w:rsid w:val="00D446AA"/>
    <w:rsid w:val="00D44949"/>
    <w:rsid w:val="00D44981"/>
    <w:rsid w:val="00D451CB"/>
    <w:rsid w:val="00D4551A"/>
    <w:rsid w:val="00D45844"/>
    <w:rsid w:val="00D45909"/>
    <w:rsid w:val="00D45B72"/>
    <w:rsid w:val="00D45B88"/>
    <w:rsid w:val="00D45D62"/>
    <w:rsid w:val="00D45E66"/>
    <w:rsid w:val="00D4642D"/>
    <w:rsid w:val="00D4665E"/>
    <w:rsid w:val="00D4683E"/>
    <w:rsid w:val="00D46943"/>
    <w:rsid w:val="00D46D47"/>
    <w:rsid w:val="00D46E26"/>
    <w:rsid w:val="00D46F4A"/>
    <w:rsid w:val="00D4780E"/>
    <w:rsid w:val="00D47CAE"/>
    <w:rsid w:val="00D47D14"/>
    <w:rsid w:val="00D50284"/>
    <w:rsid w:val="00D506E0"/>
    <w:rsid w:val="00D5081E"/>
    <w:rsid w:val="00D50B3A"/>
    <w:rsid w:val="00D50DB1"/>
    <w:rsid w:val="00D50E41"/>
    <w:rsid w:val="00D511D7"/>
    <w:rsid w:val="00D513DB"/>
    <w:rsid w:val="00D516D9"/>
    <w:rsid w:val="00D51A63"/>
    <w:rsid w:val="00D51DD8"/>
    <w:rsid w:val="00D52133"/>
    <w:rsid w:val="00D52226"/>
    <w:rsid w:val="00D52482"/>
    <w:rsid w:val="00D52581"/>
    <w:rsid w:val="00D5295B"/>
    <w:rsid w:val="00D52B83"/>
    <w:rsid w:val="00D52BE9"/>
    <w:rsid w:val="00D53381"/>
    <w:rsid w:val="00D53479"/>
    <w:rsid w:val="00D53AD0"/>
    <w:rsid w:val="00D53FCC"/>
    <w:rsid w:val="00D543C4"/>
    <w:rsid w:val="00D54C79"/>
    <w:rsid w:val="00D55264"/>
    <w:rsid w:val="00D55D15"/>
    <w:rsid w:val="00D55E69"/>
    <w:rsid w:val="00D56264"/>
    <w:rsid w:val="00D5636B"/>
    <w:rsid w:val="00D5696B"/>
    <w:rsid w:val="00D56C34"/>
    <w:rsid w:val="00D57052"/>
    <w:rsid w:val="00D570B2"/>
    <w:rsid w:val="00D5713C"/>
    <w:rsid w:val="00D572C8"/>
    <w:rsid w:val="00D5738F"/>
    <w:rsid w:val="00D5746C"/>
    <w:rsid w:val="00D57625"/>
    <w:rsid w:val="00D5795A"/>
    <w:rsid w:val="00D57BC8"/>
    <w:rsid w:val="00D57E81"/>
    <w:rsid w:val="00D60B42"/>
    <w:rsid w:val="00D60F59"/>
    <w:rsid w:val="00D61082"/>
    <w:rsid w:val="00D611D5"/>
    <w:rsid w:val="00D61240"/>
    <w:rsid w:val="00D618CF"/>
    <w:rsid w:val="00D61906"/>
    <w:rsid w:val="00D61941"/>
    <w:rsid w:val="00D61A8A"/>
    <w:rsid w:val="00D61D60"/>
    <w:rsid w:val="00D61EB4"/>
    <w:rsid w:val="00D61FB1"/>
    <w:rsid w:val="00D62131"/>
    <w:rsid w:val="00D621EC"/>
    <w:rsid w:val="00D62317"/>
    <w:rsid w:val="00D62344"/>
    <w:rsid w:val="00D62459"/>
    <w:rsid w:val="00D6247E"/>
    <w:rsid w:val="00D625E9"/>
    <w:rsid w:val="00D62811"/>
    <w:rsid w:val="00D6286B"/>
    <w:rsid w:val="00D6289C"/>
    <w:rsid w:val="00D62947"/>
    <w:rsid w:val="00D62A0E"/>
    <w:rsid w:val="00D62C6F"/>
    <w:rsid w:val="00D62D18"/>
    <w:rsid w:val="00D63008"/>
    <w:rsid w:val="00D6306E"/>
    <w:rsid w:val="00D6312F"/>
    <w:rsid w:val="00D6335C"/>
    <w:rsid w:val="00D63393"/>
    <w:rsid w:val="00D63B76"/>
    <w:rsid w:val="00D63DB5"/>
    <w:rsid w:val="00D640ED"/>
    <w:rsid w:val="00D640FB"/>
    <w:rsid w:val="00D64CEB"/>
    <w:rsid w:val="00D64EB7"/>
    <w:rsid w:val="00D64F8D"/>
    <w:rsid w:val="00D6510B"/>
    <w:rsid w:val="00D6527B"/>
    <w:rsid w:val="00D65614"/>
    <w:rsid w:val="00D656EA"/>
    <w:rsid w:val="00D65C72"/>
    <w:rsid w:val="00D65DF9"/>
    <w:rsid w:val="00D662D0"/>
    <w:rsid w:val="00D663E4"/>
    <w:rsid w:val="00D665BF"/>
    <w:rsid w:val="00D670F9"/>
    <w:rsid w:val="00D6778C"/>
    <w:rsid w:val="00D678BA"/>
    <w:rsid w:val="00D678DE"/>
    <w:rsid w:val="00D679F5"/>
    <w:rsid w:val="00D67A3A"/>
    <w:rsid w:val="00D7044E"/>
    <w:rsid w:val="00D7055F"/>
    <w:rsid w:val="00D70776"/>
    <w:rsid w:val="00D7087D"/>
    <w:rsid w:val="00D70A0A"/>
    <w:rsid w:val="00D70F61"/>
    <w:rsid w:val="00D7105F"/>
    <w:rsid w:val="00D7156C"/>
    <w:rsid w:val="00D715E4"/>
    <w:rsid w:val="00D717C4"/>
    <w:rsid w:val="00D71C58"/>
    <w:rsid w:val="00D71E10"/>
    <w:rsid w:val="00D71F1A"/>
    <w:rsid w:val="00D7243E"/>
    <w:rsid w:val="00D72541"/>
    <w:rsid w:val="00D725C9"/>
    <w:rsid w:val="00D725F6"/>
    <w:rsid w:val="00D7295D"/>
    <w:rsid w:val="00D72E00"/>
    <w:rsid w:val="00D7311C"/>
    <w:rsid w:val="00D73273"/>
    <w:rsid w:val="00D73407"/>
    <w:rsid w:val="00D73420"/>
    <w:rsid w:val="00D73A7C"/>
    <w:rsid w:val="00D73C0F"/>
    <w:rsid w:val="00D74023"/>
    <w:rsid w:val="00D74203"/>
    <w:rsid w:val="00D74230"/>
    <w:rsid w:val="00D7446E"/>
    <w:rsid w:val="00D74562"/>
    <w:rsid w:val="00D745E0"/>
    <w:rsid w:val="00D749B5"/>
    <w:rsid w:val="00D749C1"/>
    <w:rsid w:val="00D74DFC"/>
    <w:rsid w:val="00D75152"/>
    <w:rsid w:val="00D75362"/>
    <w:rsid w:val="00D75998"/>
    <w:rsid w:val="00D762C5"/>
    <w:rsid w:val="00D76549"/>
    <w:rsid w:val="00D76B68"/>
    <w:rsid w:val="00D76ED6"/>
    <w:rsid w:val="00D777E5"/>
    <w:rsid w:val="00D77A66"/>
    <w:rsid w:val="00D77C46"/>
    <w:rsid w:val="00D800A9"/>
    <w:rsid w:val="00D800AD"/>
    <w:rsid w:val="00D8020F"/>
    <w:rsid w:val="00D80289"/>
    <w:rsid w:val="00D80417"/>
    <w:rsid w:val="00D8056F"/>
    <w:rsid w:val="00D80662"/>
    <w:rsid w:val="00D80E04"/>
    <w:rsid w:val="00D816C9"/>
    <w:rsid w:val="00D81834"/>
    <w:rsid w:val="00D8227C"/>
    <w:rsid w:val="00D82335"/>
    <w:rsid w:val="00D825D1"/>
    <w:rsid w:val="00D82608"/>
    <w:rsid w:val="00D82831"/>
    <w:rsid w:val="00D82A07"/>
    <w:rsid w:val="00D83379"/>
    <w:rsid w:val="00D83546"/>
    <w:rsid w:val="00D836EC"/>
    <w:rsid w:val="00D8389B"/>
    <w:rsid w:val="00D838CD"/>
    <w:rsid w:val="00D83B2B"/>
    <w:rsid w:val="00D8404D"/>
    <w:rsid w:val="00D8416E"/>
    <w:rsid w:val="00D84313"/>
    <w:rsid w:val="00D8455E"/>
    <w:rsid w:val="00D84662"/>
    <w:rsid w:val="00D84E27"/>
    <w:rsid w:val="00D854A7"/>
    <w:rsid w:val="00D855D2"/>
    <w:rsid w:val="00D85894"/>
    <w:rsid w:val="00D85D3F"/>
    <w:rsid w:val="00D85FA4"/>
    <w:rsid w:val="00D86F6F"/>
    <w:rsid w:val="00D8700F"/>
    <w:rsid w:val="00D87325"/>
    <w:rsid w:val="00D87706"/>
    <w:rsid w:val="00D87C7E"/>
    <w:rsid w:val="00D87CAA"/>
    <w:rsid w:val="00D901CB"/>
    <w:rsid w:val="00D90AD3"/>
    <w:rsid w:val="00D90D33"/>
    <w:rsid w:val="00D90E65"/>
    <w:rsid w:val="00D9113B"/>
    <w:rsid w:val="00D9124E"/>
    <w:rsid w:val="00D91663"/>
    <w:rsid w:val="00D91BEC"/>
    <w:rsid w:val="00D91CC5"/>
    <w:rsid w:val="00D91E25"/>
    <w:rsid w:val="00D91E4D"/>
    <w:rsid w:val="00D91EA0"/>
    <w:rsid w:val="00D91F60"/>
    <w:rsid w:val="00D925B9"/>
    <w:rsid w:val="00D92A36"/>
    <w:rsid w:val="00D92E59"/>
    <w:rsid w:val="00D9322F"/>
    <w:rsid w:val="00D93609"/>
    <w:rsid w:val="00D93640"/>
    <w:rsid w:val="00D93BD8"/>
    <w:rsid w:val="00D93BFC"/>
    <w:rsid w:val="00D93FD0"/>
    <w:rsid w:val="00D940C3"/>
    <w:rsid w:val="00D94452"/>
    <w:rsid w:val="00D94A3A"/>
    <w:rsid w:val="00D94CC9"/>
    <w:rsid w:val="00D94DF2"/>
    <w:rsid w:val="00D9515E"/>
    <w:rsid w:val="00D951D2"/>
    <w:rsid w:val="00D954F8"/>
    <w:rsid w:val="00D957CE"/>
    <w:rsid w:val="00D958BD"/>
    <w:rsid w:val="00D95B6D"/>
    <w:rsid w:val="00D960F1"/>
    <w:rsid w:val="00D96FA2"/>
    <w:rsid w:val="00D97293"/>
    <w:rsid w:val="00D97BBC"/>
    <w:rsid w:val="00D97C33"/>
    <w:rsid w:val="00D97F0B"/>
    <w:rsid w:val="00DA0032"/>
    <w:rsid w:val="00DA0185"/>
    <w:rsid w:val="00DA0666"/>
    <w:rsid w:val="00DA06D8"/>
    <w:rsid w:val="00DA0725"/>
    <w:rsid w:val="00DA1065"/>
    <w:rsid w:val="00DA113D"/>
    <w:rsid w:val="00DA1187"/>
    <w:rsid w:val="00DA17DB"/>
    <w:rsid w:val="00DA182A"/>
    <w:rsid w:val="00DA19BB"/>
    <w:rsid w:val="00DA1B02"/>
    <w:rsid w:val="00DA1C14"/>
    <w:rsid w:val="00DA1C50"/>
    <w:rsid w:val="00DA20D6"/>
    <w:rsid w:val="00DA2404"/>
    <w:rsid w:val="00DA27EC"/>
    <w:rsid w:val="00DA2A53"/>
    <w:rsid w:val="00DA2E4C"/>
    <w:rsid w:val="00DA2ED6"/>
    <w:rsid w:val="00DA31FC"/>
    <w:rsid w:val="00DA32B6"/>
    <w:rsid w:val="00DA3598"/>
    <w:rsid w:val="00DA35EF"/>
    <w:rsid w:val="00DA3C73"/>
    <w:rsid w:val="00DA3DAB"/>
    <w:rsid w:val="00DA3DBD"/>
    <w:rsid w:val="00DA3DE1"/>
    <w:rsid w:val="00DA3E16"/>
    <w:rsid w:val="00DA41FF"/>
    <w:rsid w:val="00DA42E9"/>
    <w:rsid w:val="00DA43CF"/>
    <w:rsid w:val="00DA4ECF"/>
    <w:rsid w:val="00DA54D6"/>
    <w:rsid w:val="00DA5550"/>
    <w:rsid w:val="00DA577B"/>
    <w:rsid w:val="00DA5ADF"/>
    <w:rsid w:val="00DA5F57"/>
    <w:rsid w:val="00DA63A9"/>
    <w:rsid w:val="00DA6BE8"/>
    <w:rsid w:val="00DA6E21"/>
    <w:rsid w:val="00DA70FC"/>
    <w:rsid w:val="00DA7713"/>
    <w:rsid w:val="00DA7FA1"/>
    <w:rsid w:val="00DA7FB5"/>
    <w:rsid w:val="00DB0153"/>
    <w:rsid w:val="00DB0405"/>
    <w:rsid w:val="00DB07B8"/>
    <w:rsid w:val="00DB0C08"/>
    <w:rsid w:val="00DB0CC7"/>
    <w:rsid w:val="00DB0F6A"/>
    <w:rsid w:val="00DB14FC"/>
    <w:rsid w:val="00DB16C6"/>
    <w:rsid w:val="00DB1872"/>
    <w:rsid w:val="00DB18FA"/>
    <w:rsid w:val="00DB1AEC"/>
    <w:rsid w:val="00DB1BFF"/>
    <w:rsid w:val="00DB1C55"/>
    <w:rsid w:val="00DB1F63"/>
    <w:rsid w:val="00DB240A"/>
    <w:rsid w:val="00DB2B0F"/>
    <w:rsid w:val="00DB2C77"/>
    <w:rsid w:val="00DB3030"/>
    <w:rsid w:val="00DB3092"/>
    <w:rsid w:val="00DB3415"/>
    <w:rsid w:val="00DB38A0"/>
    <w:rsid w:val="00DB38C6"/>
    <w:rsid w:val="00DB39CF"/>
    <w:rsid w:val="00DB3A4B"/>
    <w:rsid w:val="00DB4158"/>
    <w:rsid w:val="00DB438D"/>
    <w:rsid w:val="00DB4394"/>
    <w:rsid w:val="00DB4596"/>
    <w:rsid w:val="00DB4AD6"/>
    <w:rsid w:val="00DB4C4F"/>
    <w:rsid w:val="00DB58C2"/>
    <w:rsid w:val="00DB5F2A"/>
    <w:rsid w:val="00DB6684"/>
    <w:rsid w:val="00DB6715"/>
    <w:rsid w:val="00DB6727"/>
    <w:rsid w:val="00DB6AC5"/>
    <w:rsid w:val="00DB6C09"/>
    <w:rsid w:val="00DB6E41"/>
    <w:rsid w:val="00DB7041"/>
    <w:rsid w:val="00DB76D9"/>
    <w:rsid w:val="00DB7714"/>
    <w:rsid w:val="00DB7AA8"/>
    <w:rsid w:val="00DB7DEE"/>
    <w:rsid w:val="00DB7DFC"/>
    <w:rsid w:val="00DB7F84"/>
    <w:rsid w:val="00DC049E"/>
    <w:rsid w:val="00DC0603"/>
    <w:rsid w:val="00DC06C7"/>
    <w:rsid w:val="00DC078F"/>
    <w:rsid w:val="00DC080C"/>
    <w:rsid w:val="00DC08B6"/>
    <w:rsid w:val="00DC09CC"/>
    <w:rsid w:val="00DC0A41"/>
    <w:rsid w:val="00DC0EAC"/>
    <w:rsid w:val="00DC0F2D"/>
    <w:rsid w:val="00DC16DA"/>
    <w:rsid w:val="00DC1CEC"/>
    <w:rsid w:val="00DC1CFD"/>
    <w:rsid w:val="00DC1F6C"/>
    <w:rsid w:val="00DC264F"/>
    <w:rsid w:val="00DC298E"/>
    <w:rsid w:val="00DC2A0F"/>
    <w:rsid w:val="00DC2E34"/>
    <w:rsid w:val="00DC2EB1"/>
    <w:rsid w:val="00DC306B"/>
    <w:rsid w:val="00DC38DB"/>
    <w:rsid w:val="00DC3913"/>
    <w:rsid w:val="00DC39D9"/>
    <w:rsid w:val="00DC3B7E"/>
    <w:rsid w:val="00DC3E25"/>
    <w:rsid w:val="00DC4523"/>
    <w:rsid w:val="00DC47DC"/>
    <w:rsid w:val="00DC4BC8"/>
    <w:rsid w:val="00DC4E45"/>
    <w:rsid w:val="00DC53BF"/>
    <w:rsid w:val="00DC5F12"/>
    <w:rsid w:val="00DC6144"/>
    <w:rsid w:val="00DC63AF"/>
    <w:rsid w:val="00DC6B67"/>
    <w:rsid w:val="00DC6FEA"/>
    <w:rsid w:val="00DC784D"/>
    <w:rsid w:val="00DC7D15"/>
    <w:rsid w:val="00DD0517"/>
    <w:rsid w:val="00DD07DD"/>
    <w:rsid w:val="00DD08B5"/>
    <w:rsid w:val="00DD0967"/>
    <w:rsid w:val="00DD1097"/>
    <w:rsid w:val="00DD11D6"/>
    <w:rsid w:val="00DD18F1"/>
    <w:rsid w:val="00DD1A26"/>
    <w:rsid w:val="00DD1A4B"/>
    <w:rsid w:val="00DD2183"/>
    <w:rsid w:val="00DD2D8D"/>
    <w:rsid w:val="00DD324F"/>
    <w:rsid w:val="00DD3724"/>
    <w:rsid w:val="00DD3B37"/>
    <w:rsid w:val="00DD3CD7"/>
    <w:rsid w:val="00DD3E04"/>
    <w:rsid w:val="00DD3FF8"/>
    <w:rsid w:val="00DD4466"/>
    <w:rsid w:val="00DD48B8"/>
    <w:rsid w:val="00DD4C04"/>
    <w:rsid w:val="00DD4EE6"/>
    <w:rsid w:val="00DD4F74"/>
    <w:rsid w:val="00DD505B"/>
    <w:rsid w:val="00DD524E"/>
    <w:rsid w:val="00DD52E5"/>
    <w:rsid w:val="00DD5646"/>
    <w:rsid w:val="00DD568A"/>
    <w:rsid w:val="00DD570F"/>
    <w:rsid w:val="00DD6098"/>
    <w:rsid w:val="00DD6533"/>
    <w:rsid w:val="00DD6969"/>
    <w:rsid w:val="00DD6CE6"/>
    <w:rsid w:val="00DD6DF0"/>
    <w:rsid w:val="00DD6E34"/>
    <w:rsid w:val="00DD71EE"/>
    <w:rsid w:val="00DD77AC"/>
    <w:rsid w:val="00DE042F"/>
    <w:rsid w:val="00DE052B"/>
    <w:rsid w:val="00DE09AF"/>
    <w:rsid w:val="00DE0A56"/>
    <w:rsid w:val="00DE0C93"/>
    <w:rsid w:val="00DE0CDE"/>
    <w:rsid w:val="00DE0E72"/>
    <w:rsid w:val="00DE112C"/>
    <w:rsid w:val="00DE112F"/>
    <w:rsid w:val="00DE11E0"/>
    <w:rsid w:val="00DE12C8"/>
    <w:rsid w:val="00DE1381"/>
    <w:rsid w:val="00DE16A6"/>
    <w:rsid w:val="00DE1D94"/>
    <w:rsid w:val="00DE1E81"/>
    <w:rsid w:val="00DE24A0"/>
    <w:rsid w:val="00DE25C0"/>
    <w:rsid w:val="00DE283B"/>
    <w:rsid w:val="00DE2C16"/>
    <w:rsid w:val="00DE2C83"/>
    <w:rsid w:val="00DE2F52"/>
    <w:rsid w:val="00DE2FE4"/>
    <w:rsid w:val="00DE300D"/>
    <w:rsid w:val="00DE318E"/>
    <w:rsid w:val="00DE3371"/>
    <w:rsid w:val="00DE3427"/>
    <w:rsid w:val="00DE3987"/>
    <w:rsid w:val="00DE3995"/>
    <w:rsid w:val="00DE4038"/>
    <w:rsid w:val="00DE4188"/>
    <w:rsid w:val="00DE424A"/>
    <w:rsid w:val="00DE449A"/>
    <w:rsid w:val="00DE4ABF"/>
    <w:rsid w:val="00DE4D3F"/>
    <w:rsid w:val="00DE4E48"/>
    <w:rsid w:val="00DE51FB"/>
    <w:rsid w:val="00DE5407"/>
    <w:rsid w:val="00DE549E"/>
    <w:rsid w:val="00DE5577"/>
    <w:rsid w:val="00DE58C4"/>
    <w:rsid w:val="00DE5FCA"/>
    <w:rsid w:val="00DE625D"/>
    <w:rsid w:val="00DE628C"/>
    <w:rsid w:val="00DE6645"/>
    <w:rsid w:val="00DE6686"/>
    <w:rsid w:val="00DE6D24"/>
    <w:rsid w:val="00DE71F4"/>
    <w:rsid w:val="00DE73CF"/>
    <w:rsid w:val="00DE7BFC"/>
    <w:rsid w:val="00DE7E17"/>
    <w:rsid w:val="00DE7E82"/>
    <w:rsid w:val="00DF00D8"/>
    <w:rsid w:val="00DF05AF"/>
    <w:rsid w:val="00DF06C2"/>
    <w:rsid w:val="00DF071B"/>
    <w:rsid w:val="00DF09D8"/>
    <w:rsid w:val="00DF0AFB"/>
    <w:rsid w:val="00DF0D23"/>
    <w:rsid w:val="00DF113A"/>
    <w:rsid w:val="00DF1225"/>
    <w:rsid w:val="00DF148F"/>
    <w:rsid w:val="00DF16B8"/>
    <w:rsid w:val="00DF19EC"/>
    <w:rsid w:val="00DF1A59"/>
    <w:rsid w:val="00DF24CA"/>
    <w:rsid w:val="00DF290A"/>
    <w:rsid w:val="00DF2F70"/>
    <w:rsid w:val="00DF3741"/>
    <w:rsid w:val="00DF3E85"/>
    <w:rsid w:val="00DF4142"/>
    <w:rsid w:val="00DF4202"/>
    <w:rsid w:val="00DF440E"/>
    <w:rsid w:val="00DF45C2"/>
    <w:rsid w:val="00DF4754"/>
    <w:rsid w:val="00DF4ABC"/>
    <w:rsid w:val="00DF4D4B"/>
    <w:rsid w:val="00DF4F8D"/>
    <w:rsid w:val="00DF51ED"/>
    <w:rsid w:val="00DF527C"/>
    <w:rsid w:val="00DF528D"/>
    <w:rsid w:val="00DF53E9"/>
    <w:rsid w:val="00DF5550"/>
    <w:rsid w:val="00DF56E5"/>
    <w:rsid w:val="00DF5A7C"/>
    <w:rsid w:val="00DF5B34"/>
    <w:rsid w:val="00DF5D75"/>
    <w:rsid w:val="00DF5E8D"/>
    <w:rsid w:val="00DF6381"/>
    <w:rsid w:val="00DF6499"/>
    <w:rsid w:val="00DF6582"/>
    <w:rsid w:val="00DF6760"/>
    <w:rsid w:val="00DF6877"/>
    <w:rsid w:val="00DF6A15"/>
    <w:rsid w:val="00DF6C29"/>
    <w:rsid w:val="00DF6C44"/>
    <w:rsid w:val="00DF6D6B"/>
    <w:rsid w:val="00DF6E10"/>
    <w:rsid w:val="00DF6F12"/>
    <w:rsid w:val="00DF702F"/>
    <w:rsid w:val="00DF7466"/>
    <w:rsid w:val="00DF78CC"/>
    <w:rsid w:val="00DF79A6"/>
    <w:rsid w:val="00DF7AB0"/>
    <w:rsid w:val="00DF7C12"/>
    <w:rsid w:val="00DF7D95"/>
    <w:rsid w:val="00DF7EBF"/>
    <w:rsid w:val="00E000FB"/>
    <w:rsid w:val="00E003C2"/>
    <w:rsid w:val="00E00497"/>
    <w:rsid w:val="00E00532"/>
    <w:rsid w:val="00E00C4E"/>
    <w:rsid w:val="00E00DC4"/>
    <w:rsid w:val="00E00E74"/>
    <w:rsid w:val="00E00EA7"/>
    <w:rsid w:val="00E00F9C"/>
    <w:rsid w:val="00E01358"/>
    <w:rsid w:val="00E01403"/>
    <w:rsid w:val="00E014E4"/>
    <w:rsid w:val="00E01805"/>
    <w:rsid w:val="00E018C7"/>
    <w:rsid w:val="00E0197E"/>
    <w:rsid w:val="00E01B94"/>
    <w:rsid w:val="00E0207E"/>
    <w:rsid w:val="00E025CC"/>
    <w:rsid w:val="00E02D47"/>
    <w:rsid w:val="00E02D5D"/>
    <w:rsid w:val="00E02D5F"/>
    <w:rsid w:val="00E02F61"/>
    <w:rsid w:val="00E02F7C"/>
    <w:rsid w:val="00E03329"/>
    <w:rsid w:val="00E0342F"/>
    <w:rsid w:val="00E034F2"/>
    <w:rsid w:val="00E0352B"/>
    <w:rsid w:val="00E03726"/>
    <w:rsid w:val="00E03891"/>
    <w:rsid w:val="00E03AEA"/>
    <w:rsid w:val="00E04127"/>
    <w:rsid w:val="00E04E0B"/>
    <w:rsid w:val="00E04E72"/>
    <w:rsid w:val="00E0505F"/>
    <w:rsid w:val="00E0517D"/>
    <w:rsid w:val="00E05557"/>
    <w:rsid w:val="00E05A22"/>
    <w:rsid w:val="00E05E8B"/>
    <w:rsid w:val="00E06076"/>
    <w:rsid w:val="00E0617E"/>
    <w:rsid w:val="00E06245"/>
    <w:rsid w:val="00E07109"/>
    <w:rsid w:val="00E0746A"/>
    <w:rsid w:val="00E0750A"/>
    <w:rsid w:val="00E07656"/>
    <w:rsid w:val="00E07876"/>
    <w:rsid w:val="00E07A0D"/>
    <w:rsid w:val="00E07EC0"/>
    <w:rsid w:val="00E07FB1"/>
    <w:rsid w:val="00E07FFE"/>
    <w:rsid w:val="00E10048"/>
    <w:rsid w:val="00E10324"/>
    <w:rsid w:val="00E104AF"/>
    <w:rsid w:val="00E106CA"/>
    <w:rsid w:val="00E10C46"/>
    <w:rsid w:val="00E10E36"/>
    <w:rsid w:val="00E10E93"/>
    <w:rsid w:val="00E10FFA"/>
    <w:rsid w:val="00E11082"/>
    <w:rsid w:val="00E1122D"/>
    <w:rsid w:val="00E114C7"/>
    <w:rsid w:val="00E123EE"/>
    <w:rsid w:val="00E125E1"/>
    <w:rsid w:val="00E12C88"/>
    <w:rsid w:val="00E12CAB"/>
    <w:rsid w:val="00E135AC"/>
    <w:rsid w:val="00E13623"/>
    <w:rsid w:val="00E136B2"/>
    <w:rsid w:val="00E137F4"/>
    <w:rsid w:val="00E13856"/>
    <w:rsid w:val="00E1393C"/>
    <w:rsid w:val="00E13998"/>
    <w:rsid w:val="00E13B7C"/>
    <w:rsid w:val="00E13EA5"/>
    <w:rsid w:val="00E1413D"/>
    <w:rsid w:val="00E14497"/>
    <w:rsid w:val="00E14541"/>
    <w:rsid w:val="00E1487D"/>
    <w:rsid w:val="00E14E09"/>
    <w:rsid w:val="00E152A0"/>
    <w:rsid w:val="00E152EA"/>
    <w:rsid w:val="00E153C9"/>
    <w:rsid w:val="00E15799"/>
    <w:rsid w:val="00E15811"/>
    <w:rsid w:val="00E16214"/>
    <w:rsid w:val="00E163D3"/>
    <w:rsid w:val="00E16B7C"/>
    <w:rsid w:val="00E17301"/>
    <w:rsid w:val="00E17854"/>
    <w:rsid w:val="00E17E0B"/>
    <w:rsid w:val="00E17E79"/>
    <w:rsid w:val="00E2044A"/>
    <w:rsid w:val="00E2071B"/>
    <w:rsid w:val="00E2084E"/>
    <w:rsid w:val="00E20938"/>
    <w:rsid w:val="00E209CE"/>
    <w:rsid w:val="00E20A23"/>
    <w:rsid w:val="00E20A99"/>
    <w:rsid w:val="00E21003"/>
    <w:rsid w:val="00E2137A"/>
    <w:rsid w:val="00E2193C"/>
    <w:rsid w:val="00E21961"/>
    <w:rsid w:val="00E21980"/>
    <w:rsid w:val="00E21AD4"/>
    <w:rsid w:val="00E21B23"/>
    <w:rsid w:val="00E21B2B"/>
    <w:rsid w:val="00E21E09"/>
    <w:rsid w:val="00E2208B"/>
    <w:rsid w:val="00E2233B"/>
    <w:rsid w:val="00E228A7"/>
    <w:rsid w:val="00E22989"/>
    <w:rsid w:val="00E22B2B"/>
    <w:rsid w:val="00E22DBD"/>
    <w:rsid w:val="00E231E3"/>
    <w:rsid w:val="00E23640"/>
    <w:rsid w:val="00E2370A"/>
    <w:rsid w:val="00E2385B"/>
    <w:rsid w:val="00E23A40"/>
    <w:rsid w:val="00E2403D"/>
    <w:rsid w:val="00E24885"/>
    <w:rsid w:val="00E24A60"/>
    <w:rsid w:val="00E24B80"/>
    <w:rsid w:val="00E24DD8"/>
    <w:rsid w:val="00E253E5"/>
    <w:rsid w:val="00E25547"/>
    <w:rsid w:val="00E25718"/>
    <w:rsid w:val="00E257B7"/>
    <w:rsid w:val="00E25934"/>
    <w:rsid w:val="00E25D01"/>
    <w:rsid w:val="00E269D3"/>
    <w:rsid w:val="00E26F99"/>
    <w:rsid w:val="00E26FD5"/>
    <w:rsid w:val="00E27068"/>
    <w:rsid w:val="00E271F2"/>
    <w:rsid w:val="00E27500"/>
    <w:rsid w:val="00E27716"/>
    <w:rsid w:val="00E27DB3"/>
    <w:rsid w:val="00E27E54"/>
    <w:rsid w:val="00E300C8"/>
    <w:rsid w:val="00E303F0"/>
    <w:rsid w:val="00E30BEF"/>
    <w:rsid w:val="00E30D56"/>
    <w:rsid w:val="00E30E43"/>
    <w:rsid w:val="00E3120C"/>
    <w:rsid w:val="00E3170D"/>
    <w:rsid w:val="00E318D1"/>
    <w:rsid w:val="00E3194A"/>
    <w:rsid w:val="00E31F50"/>
    <w:rsid w:val="00E3200D"/>
    <w:rsid w:val="00E320DF"/>
    <w:rsid w:val="00E32286"/>
    <w:rsid w:val="00E32389"/>
    <w:rsid w:val="00E328E7"/>
    <w:rsid w:val="00E329CA"/>
    <w:rsid w:val="00E32DBE"/>
    <w:rsid w:val="00E33315"/>
    <w:rsid w:val="00E3373D"/>
    <w:rsid w:val="00E33758"/>
    <w:rsid w:val="00E338EF"/>
    <w:rsid w:val="00E33AF2"/>
    <w:rsid w:val="00E33FC5"/>
    <w:rsid w:val="00E340DF"/>
    <w:rsid w:val="00E34431"/>
    <w:rsid w:val="00E345F0"/>
    <w:rsid w:val="00E346F8"/>
    <w:rsid w:val="00E347F2"/>
    <w:rsid w:val="00E34ADA"/>
    <w:rsid w:val="00E34D69"/>
    <w:rsid w:val="00E34EC7"/>
    <w:rsid w:val="00E35055"/>
    <w:rsid w:val="00E351CA"/>
    <w:rsid w:val="00E35353"/>
    <w:rsid w:val="00E35742"/>
    <w:rsid w:val="00E35BFC"/>
    <w:rsid w:val="00E35EBA"/>
    <w:rsid w:val="00E35F66"/>
    <w:rsid w:val="00E3600D"/>
    <w:rsid w:val="00E3668F"/>
    <w:rsid w:val="00E368ED"/>
    <w:rsid w:val="00E36A00"/>
    <w:rsid w:val="00E36CCF"/>
    <w:rsid w:val="00E36F8A"/>
    <w:rsid w:val="00E36FFA"/>
    <w:rsid w:val="00E37614"/>
    <w:rsid w:val="00E37801"/>
    <w:rsid w:val="00E37B7E"/>
    <w:rsid w:val="00E37C98"/>
    <w:rsid w:val="00E37F74"/>
    <w:rsid w:val="00E37F7D"/>
    <w:rsid w:val="00E4028F"/>
    <w:rsid w:val="00E406F3"/>
    <w:rsid w:val="00E40B9C"/>
    <w:rsid w:val="00E40C79"/>
    <w:rsid w:val="00E41164"/>
    <w:rsid w:val="00E412F0"/>
    <w:rsid w:val="00E41301"/>
    <w:rsid w:val="00E4134A"/>
    <w:rsid w:val="00E4152A"/>
    <w:rsid w:val="00E41A2A"/>
    <w:rsid w:val="00E41AA9"/>
    <w:rsid w:val="00E41D66"/>
    <w:rsid w:val="00E41D7E"/>
    <w:rsid w:val="00E421B0"/>
    <w:rsid w:val="00E424F8"/>
    <w:rsid w:val="00E42705"/>
    <w:rsid w:val="00E42ADA"/>
    <w:rsid w:val="00E42C0B"/>
    <w:rsid w:val="00E430FE"/>
    <w:rsid w:val="00E431BB"/>
    <w:rsid w:val="00E433C7"/>
    <w:rsid w:val="00E433E6"/>
    <w:rsid w:val="00E43620"/>
    <w:rsid w:val="00E436D0"/>
    <w:rsid w:val="00E43723"/>
    <w:rsid w:val="00E437BC"/>
    <w:rsid w:val="00E439D2"/>
    <w:rsid w:val="00E43C51"/>
    <w:rsid w:val="00E43DDC"/>
    <w:rsid w:val="00E43F0A"/>
    <w:rsid w:val="00E43F99"/>
    <w:rsid w:val="00E4446E"/>
    <w:rsid w:val="00E444A4"/>
    <w:rsid w:val="00E446F6"/>
    <w:rsid w:val="00E44821"/>
    <w:rsid w:val="00E448DA"/>
    <w:rsid w:val="00E44966"/>
    <w:rsid w:val="00E44C9E"/>
    <w:rsid w:val="00E44F82"/>
    <w:rsid w:val="00E4510D"/>
    <w:rsid w:val="00E4520D"/>
    <w:rsid w:val="00E4525F"/>
    <w:rsid w:val="00E454F2"/>
    <w:rsid w:val="00E45D03"/>
    <w:rsid w:val="00E46010"/>
    <w:rsid w:val="00E46C74"/>
    <w:rsid w:val="00E46F1C"/>
    <w:rsid w:val="00E46F3D"/>
    <w:rsid w:val="00E46FF9"/>
    <w:rsid w:val="00E471AC"/>
    <w:rsid w:val="00E47201"/>
    <w:rsid w:val="00E4720E"/>
    <w:rsid w:val="00E47395"/>
    <w:rsid w:val="00E47554"/>
    <w:rsid w:val="00E476C6"/>
    <w:rsid w:val="00E47AD6"/>
    <w:rsid w:val="00E47BAC"/>
    <w:rsid w:val="00E47D88"/>
    <w:rsid w:val="00E47D9B"/>
    <w:rsid w:val="00E47EA8"/>
    <w:rsid w:val="00E47FF4"/>
    <w:rsid w:val="00E50452"/>
    <w:rsid w:val="00E5051F"/>
    <w:rsid w:val="00E50C47"/>
    <w:rsid w:val="00E50CBB"/>
    <w:rsid w:val="00E50CF4"/>
    <w:rsid w:val="00E510C2"/>
    <w:rsid w:val="00E5119B"/>
    <w:rsid w:val="00E51229"/>
    <w:rsid w:val="00E51783"/>
    <w:rsid w:val="00E51B84"/>
    <w:rsid w:val="00E521C0"/>
    <w:rsid w:val="00E526EE"/>
    <w:rsid w:val="00E529A5"/>
    <w:rsid w:val="00E529CC"/>
    <w:rsid w:val="00E52A51"/>
    <w:rsid w:val="00E52CEA"/>
    <w:rsid w:val="00E52EA0"/>
    <w:rsid w:val="00E5355E"/>
    <w:rsid w:val="00E5365E"/>
    <w:rsid w:val="00E5388C"/>
    <w:rsid w:val="00E53A88"/>
    <w:rsid w:val="00E53E35"/>
    <w:rsid w:val="00E53FD7"/>
    <w:rsid w:val="00E54026"/>
    <w:rsid w:val="00E5425B"/>
    <w:rsid w:val="00E542A3"/>
    <w:rsid w:val="00E544AA"/>
    <w:rsid w:val="00E54E65"/>
    <w:rsid w:val="00E54FB8"/>
    <w:rsid w:val="00E551F5"/>
    <w:rsid w:val="00E554B4"/>
    <w:rsid w:val="00E555C5"/>
    <w:rsid w:val="00E5573B"/>
    <w:rsid w:val="00E55BF9"/>
    <w:rsid w:val="00E55D49"/>
    <w:rsid w:val="00E55DD7"/>
    <w:rsid w:val="00E55FB1"/>
    <w:rsid w:val="00E5652C"/>
    <w:rsid w:val="00E5668B"/>
    <w:rsid w:val="00E56A59"/>
    <w:rsid w:val="00E56C05"/>
    <w:rsid w:val="00E56CB2"/>
    <w:rsid w:val="00E573FD"/>
    <w:rsid w:val="00E5779A"/>
    <w:rsid w:val="00E57A91"/>
    <w:rsid w:val="00E57F25"/>
    <w:rsid w:val="00E5D8B7"/>
    <w:rsid w:val="00E6077D"/>
    <w:rsid w:val="00E607D8"/>
    <w:rsid w:val="00E6096E"/>
    <w:rsid w:val="00E60AB0"/>
    <w:rsid w:val="00E60AFF"/>
    <w:rsid w:val="00E612D8"/>
    <w:rsid w:val="00E612E3"/>
    <w:rsid w:val="00E61744"/>
    <w:rsid w:val="00E61864"/>
    <w:rsid w:val="00E61C8F"/>
    <w:rsid w:val="00E622B4"/>
    <w:rsid w:val="00E625EA"/>
    <w:rsid w:val="00E62ADA"/>
    <w:rsid w:val="00E62C9B"/>
    <w:rsid w:val="00E62DB1"/>
    <w:rsid w:val="00E62F47"/>
    <w:rsid w:val="00E6323F"/>
    <w:rsid w:val="00E633F3"/>
    <w:rsid w:val="00E63539"/>
    <w:rsid w:val="00E6453C"/>
    <w:rsid w:val="00E645FB"/>
    <w:rsid w:val="00E648F1"/>
    <w:rsid w:val="00E649C4"/>
    <w:rsid w:val="00E64A80"/>
    <w:rsid w:val="00E64C5E"/>
    <w:rsid w:val="00E64D79"/>
    <w:rsid w:val="00E64E30"/>
    <w:rsid w:val="00E64EDC"/>
    <w:rsid w:val="00E65257"/>
    <w:rsid w:val="00E6527B"/>
    <w:rsid w:val="00E657A5"/>
    <w:rsid w:val="00E65939"/>
    <w:rsid w:val="00E65E25"/>
    <w:rsid w:val="00E660B6"/>
    <w:rsid w:val="00E66228"/>
    <w:rsid w:val="00E662F5"/>
    <w:rsid w:val="00E6670F"/>
    <w:rsid w:val="00E669E2"/>
    <w:rsid w:val="00E66BC0"/>
    <w:rsid w:val="00E66C23"/>
    <w:rsid w:val="00E670E1"/>
    <w:rsid w:val="00E673F8"/>
    <w:rsid w:val="00E67787"/>
    <w:rsid w:val="00E67C59"/>
    <w:rsid w:val="00E702CA"/>
    <w:rsid w:val="00E70483"/>
    <w:rsid w:val="00E70785"/>
    <w:rsid w:val="00E70B80"/>
    <w:rsid w:val="00E712BD"/>
    <w:rsid w:val="00E712E7"/>
    <w:rsid w:val="00E71321"/>
    <w:rsid w:val="00E7189C"/>
    <w:rsid w:val="00E71B02"/>
    <w:rsid w:val="00E71F37"/>
    <w:rsid w:val="00E7224F"/>
    <w:rsid w:val="00E72268"/>
    <w:rsid w:val="00E723B1"/>
    <w:rsid w:val="00E7251E"/>
    <w:rsid w:val="00E72977"/>
    <w:rsid w:val="00E72AD8"/>
    <w:rsid w:val="00E72E8B"/>
    <w:rsid w:val="00E72F25"/>
    <w:rsid w:val="00E72FC8"/>
    <w:rsid w:val="00E731D3"/>
    <w:rsid w:val="00E732BE"/>
    <w:rsid w:val="00E73B54"/>
    <w:rsid w:val="00E73B8E"/>
    <w:rsid w:val="00E73EC5"/>
    <w:rsid w:val="00E741EC"/>
    <w:rsid w:val="00E7438A"/>
    <w:rsid w:val="00E744BC"/>
    <w:rsid w:val="00E74537"/>
    <w:rsid w:val="00E74968"/>
    <w:rsid w:val="00E74992"/>
    <w:rsid w:val="00E74BD5"/>
    <w:rsid w:val="00E75240"/>
    <w:rsid w:val="00E75CDA"/>
    <w:rsid w:val="00E75D2A"/>
    <w:rsid w:val="00E76030"/>
    <w:rsid w:val="00E7606D"/>
    <w:rsid w:val="00E764D3"/>
    <w:rsid w:val="00E767E2"/>
    <w:rsid w:val="00E76990"/>
    <w:rsid w:val="00E76AA2"/>
    <w:rsid w:val="00E76D97"/>
    <w:rsid w:val="00E76F7A"/>
    <w:rsid w:val="00E771DA"/>
    <w:rsid w:val="00E772DA"/>
    <w:rsid w:val="00E772F4"/>
    <w:rsid w:val="00E77492"/>
    <w:rsid w:val="00E77595"/>
    <w:rsid w:val="00E77745"/>
    <w:rsid w:val="00E7775B"/>
    <w:rsid w:val="00E77C94"/>
    <w:rsid w:val="00E77CF7"/>
    <w:rsid w:val="00E77DA6"/>
    <w:rsid w:val="00E8002D"/>
    <w:rsid w:val="00E800AB"/>
    <w:rsid w:val="00E8019B"/>
    <w:rsid w:val="00E801E9"/>
    <w:rsid w:val="00E805BC"/>
    <w:rsid w:val="00E806E0"/>
    <w:rsid w:val="00E8079F"/>
    <w:rsid w:val="00E80C87"/>
    <w:rsid w:val="00E80D10"/>
    <w:rsid w:val="00E81175"/>
    <w:rsid w:val="00E813A5"/>
    <w:rsid w:val="00E816B4"/>
    <w:rsid w:val="00E81912"/>
    <w:rsid w:val="00E823A3"/>
    <w:rsid w:val="00E826C3"/>
    <w:rsid w:val="00E828D1"/>
    <w:rsid w:val="00E82B09"/>
    <w:rsid w:val="00E82C38"/>
    <w:rsid w:val="00E82FEB"/>
    <w:rsid w:val="00E833F9"/>
    <w:rsid w:val="00E83887"/>
    <w:rsid w:val="00E83D71"/>
    <w:rsid w:val="00E83E64"/>
    <w:rsid w:val="00E83E66"/>
    <w:rsid w:val="00E8413B"/>
    <w:rsid w:val="00E84231"/>
    <w:rsid w:val="00E846FD"/>
    <w:rsid w:val="00E84B8A"/>
    <w:rsid w:val="00E84FF7"/>
    <w:rsid w:val="00E85083"/>
    <w:rsid w:val="00E85213"/>
    <w:rsid w:val="00E855FC"/>
    <w:rsid w:val="00E85679"/>
    <w:rsid w:val="00E86054"/>
    <w:rsid w:val="00E8611A"/>
    <w:rsid w:val="00E86127"/>
    <w:rsid w:val="00E861D2"/>
    <w:rsid w:val="00E861F5"/>
    <w:rsid w:val="00E862EC"/>
    <w:rsid w:val="00E8636A"/>
    <w:rsid w:val="00E86DCC"/>
    <w:rsid w:val="00E87344"/>
    <w:rsid w:val="00E873F3"/>
    <w:rsid w:val="00E8770B"/>
    <w:rsid w:val="00E87969"/>
    <w:rsid w:val="00E87CCD"/>
    <w:rsid w:val="00E87DE0"/>
    <w:rsid w:val="00E90254"/>
    <w:rsid w:val="00E904A3"/>
    <w:rsid w:val="00E90745"/>
    <w:rsid w:val="00E90A71"/>
    <w:rsid w:val="00E9122C"/>
    <w:rsid w:val="00E91861"/>
    <w:rsid w:val="00E918F8"/>
    <w:rsid w:val="00E91C41"/>
    <w:rsid w:val="00E91D78"/>
    <w:rsid w:val="00E91F21"/>
    <w:rsid w:val="00E91F96"/>
    <w:rsid w:val="00E92107"/>
    <w:rsid w:val="00E92128"/>
    <w:rsid w:val="00E92FFB"/>
    <w:rsid w:val="00E93B47"/>
    <w:rsid w:val="00E93C38"/>
    <w:rsid w:val="00E93DD9"/>
    <w:rsid w:val="00E93E7D"/>
    <w:rsid w:val="00E942DC"/>
    <w:rsid w:val="00E943E8"/>
    <w:rsid w:val="00E9442A"/>
    <w:rsid w:val="00E946D5"/>
    <w:rsid w:val="00E9481F"/>
    <w:rsid w:val="00E94CB0"/>
    <w:rsid w:val="00E94D59"/>
    <w:rsid w:val="00E94DD3"/>
    <w:rsid w:val="00E95830"/>
    <w:rsid w:val="00E95C34"/>
    <w:rsid w:val="00E95E89"/>
    <w:rsid w:val="00E96038"/>
    <w:rsid w:val="00E960B2"/>
    <w:rsid w:val="00E96335"/>
    <w:rsid w:val="00E9654E"/>
    <w:rsid w:val="00E96550"/>
    <w:rsid w:val="00E969A3"/>
    <w:rsid w:val="00E96A81"/>
    <w:rsid w:val="00E96DA8"/>
    <w:rsid w:val="00E96E41"/>
    <w:rsid w:val="00E96F29"/>
    <w:rsid w:val="00E97644"/>
    <w:rsid w:val="00E9769A"/>
    <w:rsid w:val="00E97754"/>
    <w:rsid w:val="00E978AD"/>
    <w:rsid w:val="00E978DB"/>
    <w:rsid w:val="00E97980"/>
    <w:rsid w:val="00E97C81"/>
    <w:rsid w:val="00E9B22C"/>
    <w:rsid w:val="00EA037A"/>
    <w:rsid w:val="00EA0B32"/>
    <w:rsid w:val="00EA0FE4"/>
    <w:rsid w:val="00EA1285"/>
    <w:rsid w:val="00EA136C"/>
    <w:rsid w:val="00EA144C"/>
    <w:rsid w:val="00EA1508"/>
    <w:rsid w:val="00EA2200"/>
    <w:rsid w:val="00EA2202"/>
    <w:rsid w:val="00EA2763"/>
    <w:rsid w:val="00EA27F0"/>
    <w:rsid w:val="00EA2B42"/>
    <w:rsid w:val="00EA2B76"/>
    <w:rsid w:val="00EA2D53"/>
    <w:rsid w:val="00EA2E13"/>
    <w:rsid w:val="00EA33D1"/>
    <w:rsid w:val="00EA34EF"/>
    <w:rsid w:val="00EA3831"/>
    <w:rsid w:val="00EA38D9"/>
    <w:rsid w:val="00EA3924"/>
    <w:rsid w:val="00EA3B85"/>
    <w:rsid w:val="00EA4085"/>
    <w:rsid w:val="00EA44F1"/>
    <w:rsid w:val="00EA451F"/>
    <w:rsid w:val="00EA4A82"/>
    <w:rsid w:val="00EA4E1C"/>
    <w:rsid w:val="00EA5539"/>
    <w:rsid w:val="00EA55AE"/>
    <w:rsid w:val="00EA5CE1"/>
    <w:rsid w:val="00EA5CE8"/>
    <w:rsid w:val="00EA5E24"/>
    <w:rsid w:val="00EA5F60"/>
    <w:rsid w:val="00EA601F"/>
    <w:rsid w:val="00EA60A3"/>
    <w:rsid w:val="00EA61C3"/>
    <w:rsid w:val="00EA6347"/>
    <w:rsid w:val="00EA63C3"/>
    <w:rsid w:val="00EA6582"/>
    <w:rsid w:val="00EA6623"/>
    <w:rsid w:val="00EA66D8"/>
    <w:rsid w:val="00EA6DDE"/>
    <w:rsid w:val="00EA703C"/>
    <w:rsid w:val="00EA70E2"/>
    <w:rsid w:val="00EA740A"/>
    <w:rsid w:val="00EA7895"/>
    <w:rsid w:val="00EA79E5"/>
    <w:rsid w:val="00EA7DA8"/>
    <w:rsid w:val="00EB03DF"/>
    <w:rsid w:val="00EB09D1"/>
    <w:rsid w:val="00EB0DD0"/>
    <w:rsid w:val="00EB0E52"/>
    <w:rsid w:val="00EB1042"/>
    <w:rsid w:val="00EB12EA"/>
    <w:rsid w:val="00EB1667"/>
    <w:rsid w:val="00EB1891"/>
    <w:rsid w:val="00EB1964"/>
    <w:rsid w:val="00EB1A1A"/>
    <w:rsid w:val="00EB1CCC"/>
    <w:rsid w:val="00EB1D30"/>
    <w:rsid w:val="00EB1D8E"/>
    <w:rsid w:val="00EB2018"/>
    <w:rsid w:val="00EB20D9"/>
    <w:rsid w:val="00EB229F"/>
    <w:rsid w:val="00EB27EB"/>
    <w:rsid w:val="00EB2837"/>
    <w:rsid w:val="00EB2C7A"/>
    <w:rsid w:val="00EB3032"/>
    <w:rsid w:val="00EB3152"/>
    <w:rsid w:val="00EB31EA"/>
    <w:rsid w:val="00EB33BE"/>
    <w:rsid w:val="00EB3488"/>
    <w:rsid w:val="00EB3895"/>
    <w:rsid w:val="00EB3C1A"/>
    <w:rsid w:val="00EB3DAA"/>
    <w:rsid w:val="00EB3EAB"/>
    <w:rsid w:val="00EB4739"/>
    <w:rsid w:val="00EB497F"/>
    <w:rsid w:val="00EB4C60"/>
    <w:rsid w:val="00EB4D4F"/>
    <w:rsid w:val="00EB5037"/>
    <w:rsid w:val="00EB53B7"/>
    <w:rsid w:val="00EB5801"/>
    <w:rsid w:val="00EB59CC"/>
    <w:rsid w:val="00EB5C0B"/>
    <w:rsid w:val="00EB5C51"/>
    <w:rsid w:val="00EB60BC"/>
    <w:rsid w:val="00EB6306"/>
    <w:rsid w:val="00EB63ED"/>
    <w:rsid w:val="00EB63F7"/>
    <w:rsid w:val="00EB6585"/>
    <w:rsid w:val="00EB67FC"/>
    <w:rsid w:val="00EB6801"/>
    <w:rsid w:val="00EB6A94"/>
    <w:rsid w:val="00EB6E9E"/>
    <w:rsid w:val="00EB6F0E"/>
    <w:rsid w:val="00EB70CC"/>
    <w:rsid w:val="00EB71F2"/>
    <w:rsid w:val="00EB74B3"/>
    <w:rsid w:val="00EB7693"/>
    <w:rsid w:val="00EB7786"/>
    <w:rsid w:val="00EB7967"/>
    <w:rsid w:val="00EB7AA0"/>
    <w:rsid w:val="00EB7ACE"/>
    <w:rsid w:val="00EB7B1B"/>
    <w:rsid w:val="00EC02EE"/>
    <w:rsid w:val="00EC02EF"/>
    <w:rsid w:val="00EC0733"/>
    <w:rsid w:val="00EC0BE6"/>
    <w:rsid w:val="00EC0C00"/>
    <w:rsid w:val="00EC0E50"/>
    <w:rsid w:val="00EC1092"/>
    <w:rsid w:val="00EC13F1"/>
    <w:rsid w:val="00EC1DB5"/>
    <w:rsid w:val="00EC2BE1"/>
    <w:rsid w:val="00EC2F8F"/>
    <w:rsid w:val="00EC316C"/>
    <w:rsid w:val="00EC318F"/>
    <w:rsid w:val="00EC3223"/>
    <w:rsid w:val="00EC36AE"/>
    <w:rsid w:val="00EC3846"/>
    <w:rsid w:val="00EC3D89"/>
    <w:rsid w:val="00EC3EB0"/>
    <w:rsid w:val="00EC4442"/>
    <w:rsid w:val="00EC4603"/>
    <w:rsid w:val="00EC4800"/>
    <w:rsid w:val="00EC4907"/>
    <w:rsid w:val="00EC4AC9"/>
    <w:rsid w:val="00EC4BB9"/>
    <w:rsid w:val="00EC4CB2"/>
    <w:rsid w:val="00EC4D6C"/>
    <w:rsid w:val="00EC4E6B"/>
    <w:rsid w:val="00EC4F07"/>
    <w:rsid w:val="00EC501B"/>
    <w:rsid w:val="00EC5089"/>
    <w:rsid w:val="00EC5150"/>
    <w:rsid w:val="00EC5693"/>
    <w:rsid w:val="00EC56E2"/>
    <w:rsid w:val="00EC5842"/>
    <w:rsid w:val="00EC5AC9"/>
    <w:rsid w:val="00EC5C7C"/>
    <w:rsid w:val="00EC6011"/>
    <w:rsid w:val="00EC6463"/>
    <w:rsid w:val="00EC6559"/>
    <w:rsid w:val="00EC6658"/>
    <w:rsid w:val="00EC6684"/>
    <w:rsid w:val="00EC691C"/>
    <w:rsid w:val="00EC6A48"/>
    <w:rsid w:val="00EC6BA7"/>
    <w:rsid w:val="00EC6C0F"/>
    <w:rsid w:val="00EC6C2B"/>
    <w:rsid w:val="00EC6EFA"/>
    <w:rsid w:val="00EC729F"/>
    <w:rsid w:val="00EC762B"/>
    <w:rsid w:val="00EC7AA7"/>
    <w:rsid w:val="00EC7C01"/>
    <w:rsid w:val="00ED0949"/>
    <w:rsid w:val="00ED0A69"/>
    <w:rsid w:val="00ED0EA2"/>
    <w:rsid w:val="00ED12DD"/>
    <w:rsid w:val="00ED1735"/>
    <w:rsid w:val="00ED1BAA"/>
    <w:rsid w:val="00ED1C3D"/>
    <w:rsid w:val="00ED1C52"/>
    <w:rsid w:val="00ED1D1D"/>
    <w:rsid w:val="00ED2050"/>
    <w:rsid w:val="00ED24E0"/>
    <w:rsid w:val="00ED2516"/>
    <w:rsid w:val="00ED2714"/>
    <w:rsid w:val="00ED275E"/>
    <w:rsid w:val="00ED287D"/>
    <w:rsid w:val="00ED2D4C"/>
    <w:rsid w:val="00ED2ED3"/>
    <w:rsid w:val="00ED353E"/>
    <w:rsid w:val="00ED3621"/>
    <w:rsid w:val="00ED3FAA"/>
    <w:rsid w:val="00ED4092"/>
    <w:rsid w:val="00ED4174"/>
    <w:rsid w:val="00ED44EE"/>
    <w:rsid w:val="00ED458B"/>
    <w:rsid w:val="00ED50EC"/>
    <w:rsid w:val="00ED545B"/>
    <w:rsid w:val="00ED5543"/>
    <w:rsid w:val="00ED5989"/>
    <w:rsid w:val="00ED5C24"/>
    <w:rsid w:val="00ED5D07"/>
    <w:rsid w:val="00ED5F53"/>
    <w:rsid w:val="00ED5FFF"/>
    <w:rsid w:val="00ED633B"/>
    <w:rsid w:val="00ED6420"/>
    <w:rsid w:val="00ED651D"/>
    <w:rsid w:val="00ED6618"/>
    <w:rsid w:val="00ED691A"/>
    <w:rsid w:val="00ED734E"/>
    <w:rsid w:val="00ED7520"/>
    <w:rsid w:val="00ED75A7"/>
    <w:rsid w:val="00ED7EF0"/>
    <w:rsid w:val="00ED7F48"/>
    <w:rsid w:val="00EE0096"/>
    <w:rsid w:val="00EE01C5"/>
    <w:rsid w:val="00EE043C"/>
    <w:rsid w:val="00EE0526"/>
    <w:rsid w:val="00EE08A0"/>
    <w:rsid w:val="00EE0ABC"/>
    <w:rsid w:val="00EE1294"/>
    <w:rsid w:val="00EE12E3"/>
    <w:rsid w:val="00EE1814"/>
    <w:rsid w:val="00EE2039"/>
    <w:rsid w:val="00EE27C1"/>
    <w:rsid w:val="00EE2D6D"/>
    <w:rsid w:val="00EE2E49"/>
    <w:rsid w:val="00EE2F00"/>
    <w:rsid w:val="00EE3082"/>
    <w:rsid w:val="00EE337F"/>
    <w:rsid w:val="00EE366B"/>
    <w:rsid w:val="00EE36F0"/>
    <w:rsid w:val="00EE394D"/>
    <w:rsid w:val="00EE40AE"/>
    <w:rsid w:val="00EE42A3"/>
    <w:rsid w:val="00EE4615"/>
    <w:rsid w:val="00EE4657"/>
    <w:rsid w:val="00EE4B2B"/>
    <w:rsid w:val="00EE4DE0"/>
    <w:rsid w:val="00EE4DEC"/>
    <w:rsid w:val="00EE54C8"/>
    <w:rsid w:val="00EE567E"/>
    <w:rsid w:val="00EE5804"/>
    <w:rsid w:val="00EE585E"/>
    <w:rsid w:val="00EE5896"/>
    <w:rsid w:val="00EE58FB"/>
    <w:rsid w:val="00EE5A36"/>
    <w:rsid w:val="00EE5B19"/>
    <w:rsid w:val="00EE5EB9"/>
    <w:rsid w:val="00EE5FCF"/>
    <w:rsid w:val="00EE624A"/>
    <w:rsid w:val="00EE63C3"/>
    <w:rsid w:val="00EE6486"/>
    <w:rsid w:val="00EE6AA4"/>
    <w:rsid w:val="00EE6AE2"/>
    <w:rsid w:val="00EE6BA3"/>
    <w:rsid w:val="00EE6D3A"/>
    <w:rsid w:val="00EE6E26"/>
    <w:rsid w:val="00EE7663"/>
    <w:rsid w:val="00EE79AA"/>
    <w:rsid w:val="00EF002A"/>
    <w:rsid w:val="00EF0189"/>
    <w:rsid w:val="00EF0297"/>
    <w:rsid w:val="00EF0496"/>
    <w:rsid w:val="00EF05C9"/>
    <w:rsid w:val="00EF09C3"/>
    <w:rsid w:val="00EF0B46"/>
    <w:rsid w:val="00EF0CB9"/>
    <w:rsid w:val="00EF0D89"/>
    <w:rsid w:val="00EF0DCF"/>
    <w:rsid w:val="00EF11E7"/>
    <w:rsid w:val="00EF1349"/>
    <w:rsid w:val="00EF1ED6"/>
    <w:rsid w:val="00EF1FC3"/>
    <w:rsid w:val="00EF2C0E"/>
    <w:rsid w:val="00EF37CD"/>
    <w:rsid w:val="00EF38F9"/>
    <w:rsid w:val="00EF3A44"/>
    <w:rsid w:val="00EF3A45"/>
    <w:rsid w:val="00EF3B76"/>
    <w:rsid w:val="00EF3C13"/>
    <w:rsid w:val="00EF42C0"/>
    <w:rsid w:val="00EF46A4"/>
    <w:rsid w:val="00EF487D"/>
    <w:rsid w:val="00EF49AB"/>
    <w:rsid w:val="00EF49E7"/>
    <w:rsid w:val="00EF4A33"/>
    <w:rsid w:val="00EF5269"/>
    <w:rsid w:val="00EF5271"/>
    <w:rsid w:val="00EF5696"/>
    <w:rsid w:val="00EF56FA"/>
    <w:rsid w:val="00EF5852"/>
    <w:rsid w:val="00EF5B69"/>
    <w:rsid w:val="00EF5DE7"/>
    <w:rsid w:val="00EF5F84"/>
    <w:rsid w:val="00EF6035"/>
    <w:rsid w:val="00EF61FA"/>
    <w:rsid w:val="00EF622F"/>
    <w:rsid w:val="00EF63FB"/>
    <w:rsid w:val="00EF646E"/>
    <w:rsid w:val="00EF65A8"/>
    <w:rsid w:val="00EF669D"/>
    <w:rsid w:val="00EF6915"/>
    <w:rsid w:val="00EF6BBF"/>
    <w:rsid w:val="00EF6CFE"/>
    <w:rsid w:val="00EF6D93"/>
    <w:rsid w:val="00EF6F3E"/>
    <w:rsid w:val="00EF6FE3"/>
    <w:rsid w:val="00EF74F0"/>
    <w:rsid w:val="00EF772F"/>
    <w:rsid w:val="00EF7733"/>
    <w:rsid w:val="00EF7F3A"/>
    <w:rsid w:val="00F0053C"/>
    <w:rsid w:val="00F0063B"/>
    <w:rsid w:val="00F00D44"/>
    <w:rsid w:val="00F012C3"/>
    <w:rsid w:val="00F01438"/>
    <w:rsid w:val="00F01528"/>
    <w:rsid w:val="00F017E9"/>
    <w:rsid w:val="00F0188A"/>
    <w:rsid w:val="00F0191C"/>
    <w:rsid w:val="00F01BBC"/>
    <w:rsid w:val="00F01E2B"/>
    <w:rsid w:val="00F01FF4"/>
    <w:rsid w:val="00F02111"/>
    <w:rsid w:val="00F0214E"/>
    <w:rsid w:val="00F02180"/>
    <w:rsid w:val="00F021D1"/>
    <w:rsid w:val="00F021E8"/>
    <w:rsid w:val="00F02389"/>
    <w:rsid w:val="00F02967"/>
    <w:rsid w:val="00F02BED"/>
    <w:rsid w:val="00F02C9E"/>
    <w:rsid w:val="00F03041"/>
    <w:rsid w:val="00F03679"/>
    <w:rsid w:val="00F03DEB"/>
    <w:rsid w:val="00F040F2"/>
    <w:rsid w:val="00F041DD"/>
    <w:rsid w:val="00F04403"/>
    <w:rsid w:val="00F04559"/>
    <w:rsid w:val="00F0470A"/>
    <w:rsid w:val="00F04787"/>
    <w:rsid w:val="00F04830"/>
    <w:rsid w:val="00F04E0E"/>
    <w:rsid w:val="00F051B6"/>
    <w:rsid w:val="00F05281"/>
    <w:rsid w:val="00F0559C"/>
    <w:rsid w:val="00F057F2"/>
    <w:rsid w:val="00F05970"/>
    <w:rsid w:val="00F05E6D"/>
    <w:rsid w:val="00F061B9"/>
    <w:rsid w:val="00F069AB"/>
    <w:rsid w:val="00F06A5B"/>
    <w:rsid w:val="00F06EBC"/>
    <w:rsid w:val="00F06FED"/>
    <w:rsid w:val="00F072DC"/>
    <w:rsid w:val="00F0750E"/>
    <w:rsid w:val="00F0755C"/>
    <w:rsid w:val="00F077C2"/>
    <w:rsid w:val="00F0795C"/>
    <w:rsid w:val="00F07BB7"/>
    <w:rsid w:val="00F100AB"/>
    <w:rsid w:val="00F10200"/>
    <w:rsid w:val="00F1051D"/>
    <w:rsid w:val="00F10572"/>
    <w:rsid w:val="00F10968"/>
    <w:rsid w:val="00F10FB4"/>
    <w:rsid w:val="00F1107F"/>
    <w:rsid w:val="00F11477"/>
    <w:rsid w:val="00F11982"/>
    <w:rsid w:val="00F11F21"/>
    <w:rsid w:val="00F12108"/>
    <w:rsid w:val="00F12288"/>
    <w:rsid w:val="00F12491"/>
    <w:rsid w:val="00F1271C"/>
    <w:rsid w:val="00F128AD"/>
    <w:rsid w:val="00F12931"/>
    <w:rsid w:val="00F1297F"/>
    <w:rsid w:val="00F12A10"/>
    <w:rsid w:val="00F12B6A"/>
    <w:rsid w:val="00F13257"/>
    <w:rsid w:val="00F133EC"/>
    <w:rsid w:val="00F133F6"/>
    <w:rsid w:val="00F139EE"/>
    <w:rsid w:val="00F13AE6"/>
    <w:rsid w:val="00F13B55"/>
    <w:rsid w:val="00F13EDB"/>
    <w:rsid w:val="00F1430A"/>
    <w:rsid w:val="00F1438A"/>
    <w:rsid w:val="00F14695"/>
    <w:rsid w:val="00F14915"/>
    <w:rsid w:val="00F14B7D"/>
    <w:rsid w:val="00F14D82"/>
    <w:rsid w:val="00F14FD9"/>
    <w:rsid w:val="00F15002"/>
    <w:rsid w:val="00F15237"/>
    <w:rsid w:val="00F152FA"/>
    <w:rsid w:val="00F15361"/>
    <w:rsid w:val="00F15489"/>
    <w:rsid w:val="00F1568C"/>
    <w:rsid w:val="00F156ED"/>
    <w:rsid w:val="00F157ED"/>
    <w:rsid w:val="00F15813"/>
    <w:rsid w:val="00F15BCC"/>
    <w:rsid w:val="00F15CD5"/>
    <w:rsid w:val="00F15D1D"/>
    <w:rsid w:val="00F161FC"/>
    <w:rsid w:val="00F162E3"/>
    <w:rsid w:val="00F1637A"/>
    <w:rsid w:val="00F165DA"/>
    <w:rsid w:val="00F1679D"/>
    <w:rsid w:val="00F167A1"/>
    <w:rsid w:val="00F1695D"/>
    <w:rsid w:val="00F1733B"/>
    <w:rsid w:val="00F173C7"/>
    <w:rsid w:val="00F175A8"/>
    <w:rsid w:val="00F17744"/>
    <w:rsid w:val="00F17951"/>
    <w:rsid w:val="00F179CC"/>
    <w:rsid w:val="00F17C74"/>
    <w:rsid w:val="00F17EF3"/>
    <w:rsid w:val="00F206D9"/>
    <w:rsid w:val="00F20A98"/>
    <w:rsid w:val="00F20B9C"/>
    <w:rsid w:val="00F20D02"/>
    <w:rsid w:val="00F21126"/>
    <w:rsid w:val="00F21246"/>
    <w:rsid w:val="00F21777"/>
    <w:rsid w:val="00F220E3"/>
    <w:rsid w:val="00F223F9"/>
    <w:rsid w:val="00F226E8"/>
    <w:rsid w:val="00F22912"/>
    <w:rsid w:val="00F22BAC"/>
    <w:rsid w:val="00F22E08"/>
    <w:rsid w:val="00F22EB6"/>
    <w:rsid w:val="00F235AB"/>
    <w:rsid w:val="00F23629"/>
    <w:rsid w:val="00F2372E"/>
    <w:rsid w:val="00F23D40"/>
    <w:rsid w:val="00F23F78"/>
    <w:rsid w:val="00F245E9"/>
    <w:rsid w:val="00F24C2E"/>
    <w:rsid w:val="00F24CFB"/>
    <w:rsid w:val="00F24FC3"/>
    <w:rsid w:val="00F250AC"/>
    <w:rsid w:val="00F2513D"/>
    <w:rsid w:val="00F252BC"/>
    <w:rsid w:val="00F254D0"/>
    <w:rsid w:val="00F2650E"/>
    <w:rsid w:val="00F26800"/>
    <w:rsid w:val="00F26A66"/>
    <w:rsid w:val="00F26ACE"/>
    <w:rsid w:val="00F26C96"/>
    <w:rsid w:val="00F270B1"/>
    <w:rsid w:val="00F27144"/>
    <w:rsid w:val="00F2748B"/>
    <w:rsid w:val="00F276C5"/>
    <w:rsid w:val="00F2775F"/>
    <w:rsid w:val="00F2780D"/>
    <w:rsid w:val="00F27B7F"/>
    <w:rsid w:val="00F303DA"/>
    <w:rsid w:val="00F31082"/>
    <w:rsid w:val="00F310A9"/>
    <w:rsid w:val="00F312EB"/>
    <w:rsid w:val="00F3151F"/>
    <w:rsid w:val="00F31579"/>
    <w:rsid w:val="00F318BC"/>
    <w:rsid w:val="00F31C23"/>
    <w:rsid w:val="00F324A4"/>
    <w:rsid w:val="00F325A0"/>
    <w:rsid w:val="00F32980"/>
    <w:rsid w:val="00F32B51"/>
    <w:rsid w:val="00F330AF"/>
    <w:rsid w:val="00F3355D"/>
    <w:rsid w:val="00F33782"/>
    <w:rsid w:val="00F3388D"/>
    <w:rsid w:val="00F33AF4"/>
    <w:rsid w:val="00F33EAA"/>
    <w:rsid w:val="00F34073"/>
    <w:rsid w:val="00F34B1A"/>
    <w:rsid w:val="00F34D7D"/>
    <w:rsid w:val="00F34F27"/>
    <w:rsid w:val="00F35154"/>
    <w:rsid w:val="00F351F6"/>
    <w:rsid w:val="00F35494"/>
    <w:rsid w:val="00F359B2"/>
    <w:rsid w:val="00F35CFD"/>
    <w:rsid w:val="00F35D3C"/>
    <w:rsid w:val="00F35DA5"/>
    <w:rsid w:val="00F35F75"/>
    <w:rsid w:val="00F36183"/>
    <w:rsid w:val="00F36192"/>
    <w:rsid w:val="00F361D3"/>
    <w:rsid w:val="00F363B6"/>
    <w:rsid w:val="00F36813"/>
    <w:rsid w:val="00F369F7"/>
    <w:rsid w:val="00F36C55"/>
    <w:rsid w:val="00F36D02"/>
    <w:rsid w:val="00F36DD0"/>
    <w:rsid w:val="00F370C8"/>
    <w:rsid w:val="00F374D0"/>
    <w:rsid w:val="00F3753C"/>
    <w:rsid w:val="00F37773"/>
    <w:rsid w:val="00F40141"/>
    <w:rsid w:val="00F4038D"/>
    <w:rsid w:val="00F4039D"/>
    <w:rsid w:val="00F40407"/>
    <w:rsid w:val="00F40775"/>
    <w:rsid w:val="00F40B37"/>
    <w:rsid w:val="00F40D89"/>
    <w:rsid w:val="00F40E10"/>
    <w:rsid w:val="00F41137"/>
    <w:rsid w:val="00F41357"/>
    <w:rsid w:val="00F41453"/>
    <w:rsid w:val="00F4176A"/>
    <w:rsid w:val="00F41F2D"/>
    <w:rsid w:val="00F41F47"/>
    <w:rsid w:val="00F424AA"/>
    <w:rsid w:val="00F42B65"/>
    <w:rsid w:val="00F42C2E"/>
    <w:rsid w:val="00F42EB2"/>
    <w:rsid w:val="00F43406"/>
    <w:rsid w:val="00F4347C"/>
    <w:rsid w:val="00F43593"/>
    <w:rsid w:val="00F437B3"/>
    <w:rsid w:val="00F43A3A"/>
    <w:rsid w:val="00F43AEE"/>
    <w:rsid w:val="00F44959"/>
    <w:rsid w:val="00F44DDD"/>
    <w:rsid w:val="00F44E82"/>
    <w:rsid w:val="00F4517E"/>
    <w:rsid w:val="00F45181"/>
    <w:rsid w:val="00F45485"/>
    <w:rsid w:val="00F45813"/>
    <w:rsid w:val="00F45823"/>
    <w:rsid w:val="00F45937"/>
    <w:rsid w:val="00F459C7"/>
    <w:rsid w:val="00F4667A"/>
    <w:rsid w:val="00F46695"/>
    <w:rsid w:val="00F46CD9"/>
    <w:rsid w:val="00F46CF4"/>
    <w:rsid w:val="00F46D05"/>
    <w:rsid w:val="00F4709C"/>
    <w:rsid w:val="00F476EA"/>
    <w:rsid w:val="00F47788"/>
    <w:rsid w:val="00F47943"/>
    <w:rsid w:val="00F5003A"/>
    <w:rsid w:val="00F503E4"/>
    <w:rsid w:val="00F5061E"/>
    <w:rsid w:val="00F50BA1"/>
    <w:rsid w:val="00F50EDE"/>
    <w:rsid w:val="00F51221"/>
    <w:rsid w:val="00F515A7"/>
    <w:rsid w:val="00F5185D"/>
    <w:rsid w:val="00F5189E"/>
    <w:rsid w:val="00F51B40"/>
    <w:rsid w:val="00F52625"/>
    <w:rsid w:val="00F52CC1"/>
    <w:rsid w:val="00F52DF0"/>
    <w:rsid w:val="00F52E9B"/>
    <w:rsid w:val="00F5312D"/>
    <w:rsid w:val="00F5319E"/>
    <w:rsid w:val="00F53852"/>
    <w:rsid w:val="00F53880"/>
    <w:rsid w:val="00F539FC"/>
    <w:rsid w:val="00F53AF0"/>
    <w:rsid w:val="00F53CFC"/>
    <w:rsid w:val="00F54243"/>
    <w:rsid w:val="00F54361"/>
    <w:rsid w:val="00F5438C"/>
    <w:rsid w:val="00F54A26"/>
    <w:rsid w:val="00F54CAA"/>
    <w:rsid w:val="00F551C5"/>
    <w:rsid w:val="00F55396"/>
    <w:rsid w:val="00F554D1"/>
    <w:rsid w:val="00F554D7"/>
    <w:rsid w:val="00F555B2"/>
    <w:rsid w:val="00F555CC"/>
    <w:rsid w:val="00F56346"/>
    <w:rsid w:val="00F5646E"/>
    <w:rsid w:val="00F5650A"/>
    <w:rsid w:val="00F567E3"/>
    <w:rsid w:val="00F56863"/>
    <w:rsid w:val="00F56902"/>
    <w:rsid w:val="00F56E23"/>
    <w:rsid w:val="00F5702F"/>
    <w:rsid w:val="00F57825"/>
    <w:rsid w:val="00F6035F"/>
    <w:rsid w:val="00F6073B"/>
    <w:rsid w:val="00F60979"/>
    <w:rsid w:val="00F609CA"/>
    <w:rsid w:val="00F60BFF"/>
    <w:rsid w:val="00F60CB9"/>
    <w:rsid w:val="00F60CD4"/>
    <w:rsid w:val="00F60F40"/>
    <w:rsid w:val="00F60FE2"/>
    <w:rsid w:val="00F61003"/>
    <w:rsid w:val="00F612D7"/>
    <w:rsid w:val="00F61327"/>
    <w:rsid w:val="00F61586"/>
    <w:rsid w:val="00F615C6"/>
    <w:rsid w:val="00F61630"/>
    <w:rsid w:val="00F616BF"/>
    <w:rsid w:val="00F61BA6"/>
    <w:rsid w:val="00F62029"/>
    <w:rsid w:val="00F62113"/>
    <w:rsid w:val="00F62298"/>
    <w:rsid w:val="00F6237E"/>
    <w:rsid w:val="00F62526"/>
    <w:rsid w:val="00F62CC2"/>
    <w:rsid w:val="00F62FAE"/>
    <w:rsid w:val="00F6321C"/>
    <w:rsid w:val="00F632A4"/>
    <w:rsid w:val="00F63412"/>
    <w:rsid w:val="00F636A8"/>
    <w:rsid w:val="00F6374F"/>
    <w:rsid w:val="00F63E41"/>
    <w:rsid w:val="00F64172"/>
    <w:rsid w:val="00F64514"/>
    <w:rsid w:val="00F645EB"/>
    <w:rsid w:val="00F647EB"/>
    <w:rsid w:val="00F6496F"/>
    <w:rsid w:val="00F64B6F"/>
    <w:rsid w:val="00F654FB"/>
    <w:rsid w:val="00F655BD"/>
    <w:rsid w:val="00F655D7"/>
    <w:rsid w:val="00F65833"/>
    <w:rsid w:val="00F65A20"/>
    <w:rsid w:val="00F65EDA"/>
    <w:rsid w:val="00F65F14"/>
    <w:rsid w:val="00F65FFF"/>
    <w:rsid w:val="00F6637F"/>
    <w:rsid w:val="00F66678"/>
    <w:rsid w:val="00F6677A"/>
    <w:rsid w:val="00F66EB1"/>
    <w:rsid w:val="00F67168"/>
    <w:rsid w:val="00F67192"/>
    <w:rsid w:val="00F674F8"/>
    <w:rsid w:val="00F67767"/>
    <w:rsid w:val="00F6793F"/>
    <w:rsid w:val="00F679AE"/>
    <w:rsid w:val="00F67BE7"/>
    <w:rsid w:val="00F67C45"/>
    <w:rsid w:val="00F67E8C"/>
    <w:rsid w:val="00F70346"/>
    <w:rsid w:val="00F70461"/>
    <w:rsid w:val="00F70567"/>
    <w:rsid w:val="00F70D87"/>
    <w:rsid w:val="00F70FBC"/>
    <w:rsid w:val="00F71601"/>
    <w:rsid w:val="00F71883"/>
    <w:rsid w:val="00F7193B"/>
    <w:rsid w:val="00F719C6"/>
    <w:rsid w:val="00F720C6"/>
    <w:rsid w:val="00F72772"/>
    <w:rsid w:val="00F727C9"/>
    <w:rsid w:val="00F72AA7"/>
    <w:rsid w:val="00F72B5A"/>
    <w:rsid w:val="00F72DAE"/>
    <w:rsid w:val="00F72E60"/>
    <w:rsid w:val="00F7332D"/>
    <w:rsid w:val="00F73476"/>
    <w:rsid w:val="00F73820"/>
    <w:rsid w:val="00F73B8A"/>
    <w:rsid w:val="00F73C98"/>
    <w:rsid w:val="00F73D97"/>
    <w:rsid w:val="00F73E34"/>
    <w:rsid w:val="00F73EF1"/>
    <w:rsid w:val="00F74019"/>
    <w:rsid w:val="00F7424F"/>
    <w:rsid w:val="00F74711"/>
    <w:rsid w:val="00F752A0"/>
    <w:rsid w:val="00F76181"/>
    <w:rsid w:val="00F761B6"/>
    <w:rsid w:val="00F763D3"/>
    <w:rsid w:val="00F764A8"/>
    <w:rsid w:val="00F76783"/>
    <w:rsid w:val="00F769C8"/>
    <w:rsid w:val="00F76AA3"/>
    <w:rsid w:val="00F76B8B"/>
    <w:rsid w:val="00F76D60"/>
    <w:rsid w:val="00F776A3"/>
    <w:rsid w:val="00F778DA"/>
    <w:rsid w:val="00F77B93"/>
    <w:rsid w:val="00F800AC"/>
    <w:rsid w:val="00F8017E"/>
    <w:rsid w:val="00F8067B"/>
    <w:rsid w:val="00F8085E"/>
    <w:rsid w:val="00F809EA"/>
    <w:rsid w:val="00F80AF6"/>
    <w:rsid w:val="00F80B52"/>
    <w:rsid w:val="00F80BE7"/>
    <w:rsid w:val="00F80FF3"/>
    <w:rsid w:val="00F81120"/>
    <w:rsid w:val="00F81227"/>
    <w:rsid w:val="00F81323"/>
    <w:rsid w:val="00F818A9"/>
    <w:rsid w:val="00F81B34"/>
    <w:rsid w:val="00F82230"/>
    <w:rsid w:val="00F8267D"/>
    <w:rsid w:val="00F8271E"/>
    <w:rsid w:val="00F82C09"/>
    <w:rsid w:val="00F82FE8"/>
    <w:rsid w:val="00F83067"/>
    <w:rsid w:val="00F83387"/>
    <w:rsid w:val="00F83624"/>
    <w:rsid w:val="00F8375C"/>
    <w:rsid w:val="00F83C78"/>
    <w:rsid w:val="00F84729"/>
    <w:rsid w:val="00F84AAB"/>
    <w:rsid w:val="00F84B17"/>
    <w:rsid w:val="00F84FB7"/>
    <w:rsid w:val="00F8518E"/>
    <w:rsid w:val="00F8566D"/>
    <w:rsid w:val="00F857E0"/>
    <w:rsid w:val="00F85C41"/>
    <w:rsid w:val="00F85D79"/>
    <w:rsid w:val="00F863C7"/>
    <w:rsid w:val="00F86562"/>
    <w:rsid w:val="00F865EC"/>
    <w:rsid w:val="00F868E6"/>
    <w:rsid w:val="00F86CBE"/>
    <w:rsid w:val="00F86F3A"/>
    <w:rsid w:val="00F8713D"/>
    <w:rsid w:val="00F872DA"/>
    <w:rsid w:val="00F8730F"/>
    <w:rsid w:val="00F87680"/>
    <w:rsid w:val="00F878DB"/>
    <w:rsid w:val="00F878E5"/>
    <w:rsid w:val="00F87A22"/>
    <w:rsid w:val="00F87BD4"/>
    <w:rsid w:val="00F87C96"/>
    <w:rsid w:val="00F87CBC"/>
    <w:rsid w:val="00F902E4"/>
    <w:rsid w:val="00F909EB"/>
    <w:rsid w:val="00F90B92"/>
    <w:rsid w:val="00F90C30"/>
    <w:rsid w:val="00F91008"/>
    <w:rsid w:val="00F91245"/>
    <w:rsid w:val="00F912DB"/>
    <w:rsid w:val="00F914D4"/>
    <w:rsid w:val="00F91C9A"/>
    <w:rsid w:val="00F92D1E"/>
    <w:rsid w:val="00F92D5C"/>
    <w:rsid w:val="00F92F1B"/>
    <w:rsid w:val="00F93019"/>
    <w:rsid w:val="00F9309D"/>
    <w:rsid w:val="00F93147"/>
    <w:rsid w:val="00F935E6"/>
    <w:rsid w:val="00F93913"/>
    <w:rsid w:val="00F93DD8"/>
    <w:rsid w:val="00F93ED3"/>
    <w:rsid w:val="00F93FCA"/>
    <w:rsid w:val="00F94598"/>
    <w:rsid w:val="00F9488B"/>
    <w:rsid w:val="00F94AD2"/>
    <w:rsid w:val="00F9529B"/>
    <w:rsid w:val="00F952BE"/>
    <w:rsid w:val="00F955E4"/>
    <w:rsid w:val="00F95819"/>
    <w:rsid w:val="00F95824"/>
    <w:rsid w:val="00F9589D"/>
    <w:rsid w:val="00F959B6"/>
    <w:rsid w:val="00F95B46"/>
    <w:rsid w:val="00F95D64"/>
    <w:rsid w:val="00F960E1"/>
    <w:rsid w:val="00F965C8"/>
    <w:rsid w:val="00F96D98"/>
    <w:rsid w:val="00F974FB"/>
    <w:rsid w:val="00F97A81"/>
    <w:rsid w:val="00F97F33"/>
    <w:rsid w:val="00FA03F5"/>
    <w:rsid w:val="00FA048B"/>
    <w:rsid w:val="00FA0752"/>
    <w:rsid w:val="00FA075A"/>
    <w:rsid w:val="00FA07B9"/>
    <w:rsid w:val="00FA0829"/>
    <w:rsid w:val="00FA0C4B"/>
    <w:rsid w:val="00FA0E1D"/>
    <w:rsid w:val="00FA160E"/>
    <w:rsid w:val="00FA17F1"/>
    <w:rsid w:val="00FA1A90"/>
    <w:rsid w:val="00FA1BF0"/>
    <w:rsid w:val="00FA1CAF"/>
    <w:rsid w:val="00FA1F10"/>
    <w:rsid w:val="00FA1FFF"/>
    <w:rsid w:val="00FA26FA"/>
    <w:rsid w:val="00FA2A7F"/>
    <w:rsid w:val="00FA2B03"/>
    <w:rsid w:val="00FA2F6B"/>
    <w:rsid w:val="00FA3019"/>
    <w:rsid w:val="00FA303A"/>
    <w:rsid w:val="00FA32D6"/>
    <w:rsid w:val="00FA3524"/>
    <w:rsid w:val="00FA3741"/>
    <w:rsid w:val="00FA3858"/>
    <w:rsid w:val="00FA3AB6"/>
    <w:rsid w:val="00FA3D1C"/>
    <w:rsid w:val="00FA3DA7"/>
    <w:rsid w:val="00FA426B"/>
    <w:rsid w:val="00FA4788"/>
    <w:rsid w:val="00FA4D2F"/>
    <w:rsid w:val="00FA4DD0"/>
    <w:rsid w:val="00FA51E8"/>
    <w:rsid w:val="00FA51FF"/>
    <w:rsid w:val="00FA52BB"/>
    <w:rsid w:val="00FA52C7"/>
    <w:rsid w:val="00FA5456"/>
    <w:rsid w:val="00FA54A9"/>
    <w:rsid w:val="00FA5987"/>
    <w:rsid w:val="00FA5B82"/>
    <w:rsid w:val="00FA5C6A"/>
    <w:rsid w:val="00FA5DDA"/>
    <w:rsid w:val="00FA5EA4"/>
    <w:rsid w:val="00FA616B"/>
    <w:rsid w:val="00FA65F1"/>
    <w:rsid w:val="00FA6B0F"/>
    <w:rsid w:val="00FA6F57"/>
    <w:rsid w:val="00FA73EC"/>
    <w:rsid w:val="00FA749F"/>
    <w:rsid w:val="00FA790D"/>
    <w:rsid w:val="00FA79C2"/>
    <w:rsid w:val="00FA7ACD"/>
    <w:rsid w:val="00FB02E8"/>
    <w:rsid w:val="00FB053A"/>
    <w:rsid w:val="00FB0969"/>
    <w:rsid w:val="00FB0D70"/>
    <w:rsid w:val="00FB13B4"/>
    <w:rsid w:val="00FB153F"/>
    <w:rsid w:val="00FB181A"/>
    <w:rsid w:val="00FB1BB8"/>
    <w:rsid w:val="00FB1C05"/>
    <w:rsid w:val="00FB1CF3"/>
    <w:rsid w:val="00FB1E06"/>
    <w:rsid w:val="00FB1F00"/>
    <w:rsid w:val="00FB215E"/>
    <w:rsid w:val="00FB21B5"/>
    <w:rsid w:val="00FB2409"/>
    <w:rsid w:val="00FB249D"/>
    <w:rsid w:val="00FB25B7"/>
    <w:rsid w:val="00FB27D0"/>
    <w:rsid w:val="00FB281B"/>
    <w:rsid w:val="00FB2B9A"/>
    <w:rsid w:val="00FB3083"/>
    <w:rsid w:val="00FB3573"/>
    <w:rsid w:val="00FB3A04"/>
    <w:rsid w:val="00FB3BF8"/>
    <w:rsid w:val="00FB3DA3"/>
    <w:rsid w:val="00FB40C2"/>
    <w:rsid w:val="00FB41E9"/>
    <w:rsid w:val="00FB42D9"/>
    <w:rsid w:val="00FB42EE"/>
    <w:rsid w:val="00FB452C"/>
    <w:rsid w:val="00FB4603"/>
    <w:rsid w:val="00FB4618"/>
    <w:rsid w:val="00FB4864"/>
    <w:rsid w:val="00FB4CED"/>
    <w:rsid w:val="00FB5100"/>
    <w:rsid w:val="00FB5697"/>
    <w:rsid w:val="00FB587B"/>
    <w:rsid w:val="00FB5933"/>
    <w:rsid w:val="00FB5D11"/>
    <w:rsid w:val="00FB5F1F"/>
    <w:rsid w:val="00FB5F58"/>
    <w:rsid w:val="00FB64DF"/>
    <w:rsid w:val="00FB653A"/>
    <w:rsid w:val="00FB6E52"/>
    <w:rsid w:val="00FB6EE9"/>
    <w:rsid w:val="00FB70C7"/>
    <w:rsid w:val="00FB71D3"/>
    <w:rsid w:val="00FB71EC"/>
    <w:rsid w:val="00FB7A6A"/>
    <w:rsid w:val="00FB7BA0"/>
    <w:rsid w:val="00FB7E9E"/>
    <w:rsid w:val="00FC0171"/>
    <w:rsid w:val="00FC028E"/>
    <w:rsid w:val="00FC03CE"/>
    <w:rsid w:val="00FC07BB"/>
    <w:rsid w:val="00FC0972"/>
    <w:rsid w:val="00FC0992"/>
    <w:rsid w:val="00FC0D41"/>
    <w:rsid w:val="00FC0E69"/>
    <w:rsid w:val="00FC12C5"/>
    <w:rsid w:val="00FC15FF"/>
    <w:rsid w:val="00FC185B"/>
    <w:rsid w:val="00FC1895"/>
    <w:rsid w:val="00FC198E"/>
    <w:rsid w:val="00FC1A6B"/>
    <w:rsid w:val="00FC1B75"/>
    <w:rsid w:val="00FC1CCF"/>
    <w:rsid w:val="00FC1F84"/>
    <w:rsid w:val="00FC25C6"/>
    <w:rsid w:val="00FC2B4B"/>
    <w:rsid w:val="00FC2DFF"/>
    <w:rsid w:val="00FC2EF9"/>
    <w:rsid w:val="00FC3219"/>
    <w:rsid w:val="00FC3754"/>
    <w:rsid w:val="00FC38CA"/>
    <w:rsid w:val="00FC3935"/>
    <w:rsid w:val="00FC3DA5"/>
    <w:rsid w:val="00FC4347"/>
    <w:rsid w:val="00FC4379"/>
    <w:rsid w:val="00FC44B7"/>
    <w:rsid w:val="00FC4962"/>
    <w:rsid w:val="00FC4A56"/>
    <w:rsid w:val="00FC4A82"/>
    <w:rsid w:val="00FC4C72"/>
    <w:rsid w:val="00FC4E05"/>
    <w:rsid w:val="00FC4E94"/>
    <w:rsid w:val="00FC4FA7"/>
    <w:rsid w:val="00FC53D0"/>
    <w:rsid w:val="00FC574F"/>
    <w:rsid w:val="00FC5987"/>
    <w:rsid w:val="00FC5A09"/>
    <w:rsid w:val="00FC5F6E"/>
    <w:rsid w:val="00FC66C3"/>
    <w:rsid w:val="00FC6784"/>
    <w:rsid w:val="00FC6829"/>
    <w:rsid w:val="00FC6E2B"/>
    <w:rsid w:val="00FC7030"/>
    <w:rsid w:val="00FC73BC"/>
    <w:rsid w:val="00FC7966"/>
    <w:rsid w:val="00FC79E7"/>
    <w:rsid w:val="00FC7A3F"/>
    <w:rsid w:val="00FC7BDF"/>
    <w:rsid w:val="00FC7DAB"/>
    <w:rsid w:val="00FC7ECA"/>
    <w:rsid w:val="00FD01CF"/>
    <w:rsid w:val="00FD0470"/>
    <w:rsid w:val="00FD087E"/>
    <w:rsid w:val="00FD0BE2"/>
    <w:rsid w:val="00FD11FC"/>
    <w:rsid w:val="00FD1341"/>
    <w:rsid w:val="00FD13C8"/>
    <w:rsid w:val="00FD1587"/>
    <w:rsid w:val="00FD1AEE"/>
    <w:rsid w:val="00FD1BCE"/>
    <w:rsid w:val="00FD240B"/>
    <w:rsid w:val="00FD246E"/>
    <w:rsid w:val="00FD2734"/>
    <w:rsid w:val="00FD2A3D"/>
    <w:rsid w:val="00FD2C4E"/>
    <w:rsid w:val="00FD3153"/>
    <w:rsid w:val="00FD31D8"/>
    <w:rsid w:val="00FD344F"/>
    <w:rsid w:val="00FD3AD3"/>
    <w:rsid w:val="00FD3B86"/>
    <w:rsid w:val="00FD3E2D"/>
    <w:rsid w:val="00FD3E3C"/>
    <w:rsid w:val="00FD3E9A"/>
    <w:rsid w:val="00FD3F66"/>
    <w:rsid w:val="00FD3FDA"/>
    <w:rsid w:val="00FD401E"/>
    <w:rsid w:val="00FD41B7"/>
    <w:rsid w:val="00FD4448"/>
    <w:rsid w:val="00FD46E0"/>
    <w:rsid w:val="00FD495B"/>
    <w:rsid w:val="00FD4DBD"/>
    <w:rsid w:val="00FD4E3D"/>
    <w:rsid w:val="00FD518F"/>
    <w:rsid w:val="00FD52F3"/>
    <w:rsid w:val="00FD549C"/>
    <w:rsid w:val="00FD54F2"/>
    <w:rsid w:val="00FD550E"/>
    <w:rsid w:val="00FD5B94"/>
    <w:rsid w:val="00FD6132"/>
    <w:rsid w:val="00FD63FB"/>
    <w:rsid w:val="00FD6425"/>
    <w:rsid w:val="00FD6587"/>
    <w:rsid w:val="00FD6A4C"/>
    <w:rsid w:val="00FD6AB9"/>
    <w:rsid w:val="00FD7158"/>
    <w:rsid w:val="00FD757B"/>
    <w:rsid w:val="00FD7746"/>
    <w:rsid w:val="00FD7850"/>
    <w:rsid w:val="00FD7BDC"/>
    <w:rsid w:val="00FE01A4"/>
    <w:rsid w:val="00FE0559"/>
    <w:rsid w:val="00FE095D"/>
    <w:rsid w:val="00FE0A1F"/>
    <w:rsid w:val="00FE135F"/>
    <w:rsid w:val="00FE1525"/>
    <w:rsid w:val="00FE15B6"/>
    <w:rsid w:val="00FE15CD"/>
    <w:rsid w:val="00FE1871"/>
    <w:rsid w:val="00FE1999"/>
    <w:rsid w:val="00FE1AE4"/>
    <w:rsid w:val="00FE2279"/>
    <w:rsid w:val="00FE2440"/>
    <w:rsid w:val="00FE264E"/>
    <w:rsid w:val="00FE275C"/>
    <w:rsid w:val="00FE276A"/>
    <w:rsid w:val="00FE2A9C"/>
    <w:rsid w:val="00FE2AC9"/>
    <w:rsid w:val="00FE345A"/>
    <w:rsid w:val="00FE36AF"/>
    <w:rsid w:val="00FE374C"/>
    <w:rsid w:val="00FE39A1"/>
    <w:rsid w:val="00FE3A10"/>
    <w:rsid w:val="00FE3A14"/>
    <w:rsid w:val="00FE3AF0"/>
    <w:rsid w:val="00FE3D83"/>
    <w:rsid w:val="00FE3F16"/>
    <w:rsid w:val="00FE4050"/>
    <w:rsid w:val="00FE4077"/>
    <w:rsid w:val="00FE420B"/>
    <w:rsid w:val="00FE4280"/>
    <w:rsid w:val="00FE441E"/>
    <w:rsid w:val="00FE4A7C"/>
    <w:rsid w:val="00FE5904"/>
    <w:rsid w:val="00FE5928"/>
    <w:rsid w:val="00FE594D"/>
    <w:rsid w:val="00FE5B3D"/>
    <w:rsid w:val="00FE5D4F"/>
    <w:rsid w:val="00FE5DFF"/>
    <w:rsid w:val="00FE6009"/>
    <w:rsid w:val="00FE6048"/>
    <w:rsid w:val="00FE6394"/>
    <w:rsid w:val="00FE69F5"/>
    <w:rsid w:val="00FE6CAC"/>
    <w:rsid w:val="00FE7254"/>
    <w:rsid w:val="00FE7406"/>
    <w:rsid w:val="00FE742D"/>
    <w:rsid w:val="00FE76AE"/>
    <w:rsid w:val="00FE7835"/>
    <w:rsid w:val="00FE7A22"/>
    <w:rsid w:val="00FE7D4C"/>
    <w:rsid w:val="00FE7E14"/>
    <w:rsid w:val="00FE7F3E"/>
    <w:rsid w:val="00FE7FB7"/>
    <w:rsid w:val="00FF0284"/>
    <w:rsid w:val="00FF057A"/>
    <w:rsid w:val="00FF07B8"/>
    <w:rsid w:val="00FF0A92"/>
    <w:rsid w:val="00FF0B23"/>
    <w:rsid w:val="00FF0E3B"/>
    <w:rsid w:val="00FF128B"/>
    <w:rsid w:val="00FF158A"/>
    <w:rsid w:val="00FF19A2"/>
    <w:rsid w:val="00FF1ECF"/>
    <w:rsid w:val="00FF1FF4"/>
    <w:rsid w:val="00FF20F0"/>
    <w:rsid w:val="00FF2127"/>
    <w:rsid w:val="00FF24EC"/>
    <w:rsid w:val="00FF2746"/>
    <w:rsid w:val="00FF2E1C"/>
    <w:rsid w:val="00FF2F7C"/>
    <w:rsid w:val="00FF300A"/>
    <w:rsid w:val="00FF3605"/>
    <w:rsid w:val="00FF3C28"/>
    <w:rsid w:val="00FF401A"/>
    <w:rsid w:val="00FF4169"/>
    <w:rsid w:val="00FF4255"/>
    <w:rsid w:val="00FF433F"/>
    <w:rsid w:val="00FF4CC5"/>
    <w:rsid w:val="00FF4F04"/>
    <w:rsid w:val="00FF507D"/>
    <w:rsid w:val="00FF513C"/>
    <w:rsid w:val="00FF563C"/>
    <w:rsid w:val="00FF56E8"/>
    <w:rsid w:val="00FF56FC"/>
    <w:rsid w:val="00FF5870"/>
    <w:rsid w:val="00FF58EF"/>
    <w:rsid w:val="00FF5B53"/>
    <w:rsid w:val="00FF5D08"/>
    <w:rsid w:val="00FF5F02"/>
    <w:rsid w:val="00FF5FEE"/>
    <w:rsid w:val="00FF641B"/>
    <w:rsid w:val="00FF641D"/>
    <w:rsid w:val="00FF6748"/>
    <w:rsid w:val="00FF6898"/>
    <w:rsid w:val="00FF6984"/>
    <w:rsid w:val="00FF6F51"/>
    <w:rsid w:val="00FF72DC"/>
    <w:rsid w:val="00FF74E4"/>
    <w:rsid w:val="00FF7519"/>
    <w:rsid w:val="00FF7876"/>
    <w:rsid w:val="0100B3B9"/>
    <w:rsid w:val="0111B94C"/>
    <w:rsid w:val="01227EF7"/>
    <w:rsid w:val="01273780"/>
    <w:rsid w:val="01278CDC"/>
    <w:rsid w:val="0136CC21"/>
    <w:rsid w:val="013C019C"/>
    <w:rsid w:val="013E466D"/>
    <w:rsid w:val="01400D45"/>
    <w:rsid w:val="01441D79"/>
    <w:rsid w:val="01532EFD"/>
    <w:rsid w:val="01548813"/>
    <w:rsid w:val="0155BDF1"/>
    <w:rsid w:val="015AA97A"/>
    <w:rsid w:val="015C5E4C"/>
    <w:rsid w:val="01733192"/>
    <w:rsid w:val="01737437"/>
    <w:rsid w:val="017FAA86"/>
    <w:rsid w:val="0195BB8F"/>
    <w:rsid w:val="019F3A4C"/>
    <w:rsid w:val="01A1E29F"/>
    <w:rsid w:val="01B9DB56"/>
    <w:rsid w:val="01C2C4B5"/>
    <w:rsid w:val="01D1F8F5"/>
    <w:rsid w:val="01D7E199"/>
    <w:rsid w:val="01E124F0"/>
    <w:rsid w:val="01E6B16D"/>
    <w:rsid w:val="01E6C854"/>
    <w:rsid w:val="01EE4C58"/>
    <w:rsid w:val="01F14D22"/>
    <w:rsid w:val="01FA5A78"/>
    <w:rsid w:val="0212396A"/>
    <w:rsid w:val="021977F2"/>
    <w:rsid w:val="021B40AC"/>
    <w:rsid w:val="0221B757"/>
    <w:rsid w:val="0223D96B"/>
    <w:rsid w:val="022989D5"/>
    <w:rsid w:val="022ED099"/>
    <w:rsid w:val="023BC974"/>
    <w:rsid w:val="024C874F"/>
    <w:rsid w:val="0263550A"/>
    <w:rsid w:val="02688075"/>
    <w:rsid w:val="026E1F86"/>
    <w:rsid w:val="02783A2F"/>
    <w:rsid w:val="027AFE20"/>
    <w:rsid w:val="027D435E"/>
    <w:rsid w:val="0284B2E1"/>
    <w:rsid w:val="029ACFC2"/>
    <w:rsid w:val="029D3BA4"/>
    <w:rsid w:val="029DED3A"/>
    <w:rsid w:val="02B5D940"/>
    <w:rsid w:val="02C4AEBA"/>
    <w:rsid w:val="02C51898"/>
    <w:rsid w:val="02D1248B"/>
    <w:rsid w:val="02D9478B"/>
    <w:rsid w:val="02D96FD9"/>
    <w:rsid w:val="02EBAF37"/>
    <w:rsid w:val="02F7624C"/>
    <w:rsid w:val="030257E5"/>
    <w:rsid w:val="0308B19C"/>
    <w:rsid w:val="030A9067"/>
    <w:rsid w:val="030BC5E4"/>
    <w:rsid w:val="0322D122"/>
    <w:rsid w:val="032770D6"/>
    <w:rsid w:val="032D9049"/>
    <w:rsid w:val="0335D525"/>
    <w:rsid w:val="033B0AAD"/>
    <w:rsid w:val="033EDCD4"/>
    <w:rsid w:val="0348F94A"/>
    <w:rsid w:val="034993DD"/>
    <w:rsid w:val="0349B439"/>
    <w:rsid w:val="0350EFD5"/>
    <w:rsid w:val="03566B39"/>
    <w:rsid w:val="0372DB9D"/>
    <w:rsid w:val="03887143"/>
    <w:rsid w:val="03983495"/>
    <w:rsid w:val="039E419B"/>
    <w:rsid w:val="03A71827"/>
    <w:rsid w:val="03A8273D"/>
    <w:rsid w:val="03AADBAF"/>
    <w:rsid w:val="03DB2754"/>
    <w:rsid w:val="03F0DA9D"/>
    <w:rsid w:val="03FFD9F5"/>
    <w:rsid w:val="0409EFE7"/>
    <w:rsid w:val="040BA550"/>
    <w:rsid w:val="0410DA07"/>
    <w:rsid w:val="041913BF"/>
    <w:rsid w:val="0425E7B0"/>
    <w:rsid w:val="043A9F83"/>
    <w:rsid w:val="0447EDBB"/>
    <w:rsid w:val="0448B5E7"/>
    <w:rsid w:val="045920DB"/>
    <w:rsid w:val="045BEF8F"/>
    <w:rsid w:val="045DB1EB"/>
    <w:rsid w:val="045EBC97"/>
    <w:rsid w:val="0464107B"/>
    <w:rsid w:val="046A76C6"/>
    <w:rsid w:val="047B78FA"/>
    <w:rsid w:val="04865AE4"/>
    <w:rsid w:val="04866B03"/>
    <w:rsid w:val="048B483A"/>
    <w:rsid w:val="049B7978"/>
    <w:rsid w:val="049EB213"/>
    <w:rsid w:val="049F30FF"/>
    <w:rsid w:val="04A09DE7"/>
    <w:rsid w:val="04A29B8E"/>
    <w:rsid w:val="04A70AA4"/>
    <w:rsid w:val="04A85A65"/>
    <w:rsid w:val="04B0AA8B"/>
    <w:rsid w:val="04B46C0A"/>
    <w:rsid w:val="04B5CFC6"/>
    <w:rsid w:val="04B9BBF5"/>
    <w:rsid w:val="04C3D5F2"/>
    <w:rsid w:val="04E3AEF3"/>
    <w:rsid w:val="04E40E58"/>
    <w:rsid w:val="04EC242C"/>
    <w:rsid w:val="04F2F87B"/>
    <w:rsid w:val="04F477B8"/>
    <w:rsid w:val="04F4F80F"/>
    <w:rsid w:val="050B611E"/>
    <w:rsid w:val="050CBA39"/>
    <w:rsid w:val="050F2892"/>
    <w:rsid w:val="0510E3ED"/>
    <w:rsid w:val="05153A4E"/>
    <w:rsid w:val="051A723C"/>
    <w:rsid w:val="0528E5AA"/>
    <w:rsid w:val="052A6316"/>
    <w:rsid w:val="0530C4B2"/>
    <w:rsid w:val="054CF95A"/>
    <w:rsid w:val="054D81EE"/>
    <w:rsid w:val="054EC3CC"/>
    <w:rsid w:val="0550CF3D"/>
    <w:rsid w:val="05562A7E"/>
    <w:rsid w:val="055D28F4"/>
    <w:rsid w:val="05608E8D"/>
    <w:rsid w:val="0573CFAD"/>
    <w:rsid w:val="0575B2E5"/>
    <w:rsid w:val="05904D8E"/>
    <w:rsid w:val="05A5AFE2"/>
    <w:rsid w:val="05ACE2A6"/>
    <w:rsid w:val="05B29EE2"/>
    <w:rsid w:val="05B8B1AA"/>
    <w:rsid w:val="05B8FFBD"/>
    <w:rsid w:val="05B9CE8C"/>
    <w:rsid w:val="05BB8D76"/>
    <w:rsid w:val="05BBC73C"/>
    <w:rsid w:val="05BEE8A5"/>
    <w:rsid w:val="05C3B612"/>
    <w:rsid w:val="05CABFCC"/>
    <w:rsid w:val="05CC5080"/>
    <w:rsid w:val="05EBABA2"/>
    <w:rsid w:val="05F03287"/>
    <w:rsid w:val="05F056A7"/>
    <w:rsid w:val="05F8991C"/>
    <w:rsid w:val="05FE9717"/>
    <w:rsid w:val="05FFAC2F"/>
    <w:rsid w:val="06046E8B"/>
    <w:rsid w:val="060539CB"/>
    <w:rsid w:val="06075363"/>
    <w:rsid w:val="060A51C4"/>
    <w:rsid w:val="061426D7"/>
    <w:rsid w:val="06152FB1"/>
    <w:rsid w:val="061632ED"/>
    <w:rsid w:val="061DD691"/>
    <w:rsid w:val="06214DB0"/>
    <w:rsid w:val="06229E11"/>
    <w:rsid w:val="0624C7F9"/>
    <w:rsid w:val="062E1F08"/>
    <w:rsid w:val="063D260D"/>
    <w:rsid w:val="063DD39A"/>
    <w:rsid w:val="063ED622"/>
    <w:rsid w:val="06425AAE"/>
    <w:rsid w:val="064DD122"/>
    <w:rsid w:val="065E9F9C"/>
    <w:rsid w:val="06624B81"/>
    <w:rsid w:val="067A0663"/>
    <w:rsid w:val="06831E6E"/>
    <w:rsid w:val="06852505"/>
    <w:rsid w:val="06883E91"/>
    <w:rsid w:val="068E0BFB"/>
    <w:rsid w:val="0691AE0D"/>
    <w:rsid w:val="0699DD74"/>
    <w:rsid w:val="06B440D3"/>
    <w:rsid w:val="06BED49B"/>
    <w:rsid w:val="06C13511"/>
    <w:rsid w:val="06C4B60B"/>
    <w:rsid w:val="06CFD557"/>
    <w:rsid w:val="06D1E1BE"/>
    <w:rsid w:val="06D3AD49"/>
    <w:rsid w:val="06E1285B"/>
    <w:rsid w:val="06E4FA72"/>
    <w:rsid w:val="06E9FAEF"/>
    <w:rsid w:val="06EF193F"/>
    <w:rsid w:val="070287E8"/>
    <w:rsid w:val="070F9CA1"/>
    <w:rsid w:val="0715A1DA"/>
    <w:rsid w:val="0739D334"/>
    <w:rsid w:val="073DFB8B"/>
    <w:rsid w:val="075A7732"/>
    <w:rsid w:val="076088F9"/>
    <w:rsid w:val="076820E1"/>
    <w:rsid w:val="07685610"/>
    <w:rsid w:val="077DCC7A"/>
    <w:rsid w:val="0782C7E7"/>
    <w:rsid w:val="0784EFB7"/>
    <w:rsid w:val="078A0058"/>
    <w:rsid w:val="078B4DB8"/>
    <w:rsid w:val="0798B424"/>
    <w:rsid w:val="079AB11D"/>
    <w:rsid w:val="07ABE9E6"/>
    <w:rsid w:val="07AD2152"/>
    <w:rsid w:val="07B282DC"/>
    <w:rsid w:val="07BDDE3F"/>
    <w:rsid w:val="07C603A4"/>
    <w:rsid w:val="07D9F28D"/>
    <w:rsid w:val="07E4226D"/>
    <w:rsid w:val="07EA553D"/>
    <w:rsid w:val="07EC60B4"/>
    <w:rsid w:val="07F54EBC"/>
    <w:rsid w:val="080A6F73"/>
    <w:rsid w:val="080D44E4"/>
    <w:rsid w:val="080FD388"/>
    <w:rsid w:val="081407C6"/>
    <w:rsid w:val="081D8E36"/>
    <w:rsid w:val="0823B6E6"/>
    <w:rsid w:val="082A2316"/>
    <w:rsid w:val="082E5C2F"/>
    <w:rsid w:val="083500CB"/>
    <w:rsid w:val="084BDF17"/>
    <w:rsid w:val="085094FA"/>
    <w:rsid w:val="08558717"/>
    <w:rsid w:val="0863E9CA"/>
    <w:rsid w:val="08687C2C"/>
    <w:rsid w:val="086C3B82"/>
    <w:rsid w:val="0877BD0D"/>
    <w:rsid w:val="0892EC56"/>
    <w:rsid w:val="0898A0E0"/>
    <w:rsid w:val="089991F5"/>
    <w:rsid w:val="089AFB21"/>
    <w:rsid w:val="08A14E7B"/>
    <w:rsid w:val="08A44E6B"/>
    <w:rsid w:val="08B6ABEF"/>
    <w:rsid w:val="08BCAC7F"/>
    <w:rsid w:val="08BD4140"/>
    <w:rsid w:val="08CC28B5"/>
    <w:rsid w:val="08D0834F"/>
    <w:rsid w:val="08DD610A"/>
    <w:rsid w:val="08EF259B"/>
    <w:rsid w:val="08F1118E"/>
    <w:rsid w:val="08F990A3"/>
    <w:rsid w:val="08FC6CF4"/>
    <w:rsid w:val="09057DAE"/>
    <w:rsid w:val="090C72C8"/>
    <w:rsid w:val="0914D95E"/>
    <w:rsid w:val="0928E314"/>
    <w:rsid w:val="092B92E3"/>
    <w:rsid w:val="093DDB07"/>
    <w:rsid w:val="093E526D"/>
    <w:rsid w:val="094E3436"/>
    <w:rsid w:val="094F39D3"/>
    <w:rsid w:val="094FC314"/>
    <w:rsid w:val="095392C6"/>
    <w:rsid w:val="09597545"/>
    <w:rsid w:val="097601FD"/>
    <w:rsid w:val="097D89FD"/>
    <w:rsid w:val="0985D940"/>
    <w:rsid w:val="098862D7"/>
    <w:rsid w:val="098C890B"/>
    <w:rsid w:val="098E92FE"/>
    <w:rsid w:val="099DADA2"/>
    <w:rsid w:val="09A594EF"/>
    <w:rsid w:val="09BC05AD"/>
    <w:rsid w:val="09E15348"/>
    <w:rsid w:val="09EC7790"/>
    <w:rsid w:val="09EDE6F0"/>
    <w:rsid w:val="09F36D28"/>
    <w:rsid w:val="0A013255"/>
    <w:rsid w:val="0A2B7168"/>
    <w:rsid w:val="0A2D6B6F"/>
    <w:rsid w:val="0A3E26E4"/>
    <w:rsid w:val="0A5732B8"/>
    <w:rsid w:val="0A5F49CD"/>
    <w:rsid w:val="0A72D5A9"/>
    <w:rsid w:val="0A7446EB"/>
    <w:rsid w:val="0A829C44"/>
    <w:rsid w:val="0A85AFF2"/>
    <w:rsid w:val="0A8CEC07"/>
    <w:rsid w:val="0AB14BFA"/>
    <w:rsid w:val="0AB2CAC5"/>
    <w:rsid w:val="0ABF2380"/>
    <w:rsid w:val="0ACF23C6"/>
    <w:rsid w:val="0AD5105E"/>
    <w:rsid w:val="0ADB8EAD"/>
    <w:rsid w:val="0AE8121A"/>
    <w:rsid w:val="0AECB0BD"/>
    <w:rsid w:val="0AFF08AC"/>
    <w:rsid w:val="0B0837DD"/>
    <w:rsid w:val="0B207E3E"/>
    <w:rsid w:val="0B28AD05"/>
    <w:rsid w:val="0B37DDB8"/>
    <w:rsid w:val="0B3A3E8E"/>
    <w:rsid w:val="0B4889A9"/>
    <w:rsid w:val="0B578AEF"/>
    <w:rsid w:val="0B637D08"/>
    <w:rsid w:val="0B6C3677"/>
    <w:rsid w:val="0B6C88FD"/>
    <w:rsid w:val="0B709674"/>
    <w:rsid w:val="0B7B37DB"/>
    <w:rsid w:val="0B989DCD"/>
    <w:rsid w:val="0B9CEB52"/>
    <w:rsid w:val="0B9D2FDB"/>
    <w:rsid w:val="0BA4F393"/>
    <w:rsid w:val="0BB3D31C"/>
    <w:rsid w:val="0BB5D79F"/>
    <w:rsid w:val="0BB97CBB"/>
    <w:rsid w:val="0BC2FB03"/>
    <w:rsid w:val="0BC355DE"/>
    <w:rsid w:val="0BD18B5C"/>
    <w:rsid w:val="0BE7D37C"/>
    <w:rsid w:val="0BFBFBB3"/>
    <w:rsid w:val="0C00DE8A"/>
    <w:rsid w:val="0C055642"/>
    <w:rsid w:val="0C084BA2"/>
    <w:rsid w:val="0C09DE63"/>
    <w:rsid w:val="0C12AE44"/>
    <w:rsid w:val="0C15148A"/>
    <w:rsid w:val="0C1673EA"/>
    <w:rsid w:val="0C1DAB0B"/>
    <w:rsid w:val="0C2A188E"/>
    <w:rsid w:val="0C3296FB"/>
    <w:rsid w:val="0C460D0B"/>
    <w:rsid w:val="0C47814F"/>
    <w:rsid w:val="0C5330DC"/>
    <w:rsid w:val="0C53D5D3"/>
    <w:rsid w:val="0C6B8F66"/>
    <w:rsid w:val="0C6F6EE8"/>
    <w:rsid w:val="0C7524F7"/>
    <w:rsid w:val="0C75C261"/>
    <w:rsid w:val="0C774749"/>
    <w:rsid w:val="0C7FBE40"/>
    <w:rsid w:val="0C8AFE81"/>
    <w:rsid w:val="0CA73E0F"/>
    <w:rsid w:val="0CA7B146"/>
    <w:rsid w:val="0CB6BA24"/>
    <w:rsid w:val="0CB85ECE"/>
    <w:rsid w:val="0CBC00F3"/>
    <w:rsid w:val="0CBFFD32"/>
    <w:rsid w:val="0CC2DB92"/>
    <w:rsid w:val="0CC33185"/>
    <w:rsid w:val="0CC501E6"/>
    <w:rsid w:val="0CD0DBD9"/>
    <w:rsid w:val="0CDB9687"/>
    <w:rsid w:val="0CDF7B44"/>
    <w:rsid w:val="0CE47D18"/>
    <w:rsid w:val="0CE5F625"/>
    <w:rsid w:val="0CE9E676"/>
    <w:rsid w:val="0CF2BBDC"/>
    <w:rsid w:val="0CFE7C6C"/>
    <w:rsid w:val="0D033693"/>
    <w:rsid w:val="0D099011"/>
    <w:rsid w:val="0D116FAD"/>
    <w:rsid w:val="0D1771A4"/>
    <w:rsid w:val="0D3167D9"/>
    <w:rsid w:val="0D4EE1EF"/>
    <w:rsid w:val="0D572A7A"/>
    <w:rsid w:val="0D596AC7"/>
    <w:rsid w:val="0D68B628"/>
    <w:rsid w:val="0D692BA7"/>
    <w:rsid w:val="0D6C7C55"/>
    <w:rsid w:val="0D6C94FD"/>
    <w:rsid w:val="0D6D563B"/>
    <w:rsid w:val="0DA73DB5"/>
    <w:rsid w:val="0DB0D22D"/>
    <w:rsid w:val="0DB11531"/>
    <w:rsid w:val="0DB11A44"/>
    <w:rsid w:val="0DB8B0DE"/>
    <w:rsid w:val="0DCFDCDF"/>
    <w:rsid w:val="0DDAD1C3"/>
    <w:rsid w:val="0DE99237"/>
    <w:rsid w:val="0DEDBC4C"/>
    <w:rsid w:val="0DEFC442"/>
    <w:rsid w:val="0DF95CEA"/>
    <w:rsid w:val="0E1D2707"/>
    <w:rsid w:val="0E20D4AE"/>
    <w:rsid w:val="0E3624BC"/>
    <w:rsid w:val="0E3C2F02"/>
    <w:rsid w:val="0E3E1C5C"/>
    <w:rsid w:val="0E4F6EE2"/>
    <w:rsid w:val="0E53220D"/>
    <w:rsid w:val="0E546F9E"/>
    <w:rsid w:val="0E557F7D"/>
    <w:rsid w:val="0E60D247"/>
    <w:rsid w:val="0E73A1DD"/>
    <w:rsid w:val="0E7C0450"/>
    <w:rsid w:val="0E82FCE9"/>
    <w:rsid w:val="0E8582CB"/>
    <w:rsid w:val="0E86EF8E"/>
    <w:rsid w:val="0E94DEFB"/>
    <w:rsid w:val="0E951277"/>
    <w:rsid w:val="0EAC0C18"/>
    <w:rsid w:val="0EAD8418"/>
    <w:rsid w:val="0EC2CEA9"/>
    <w:rsid w:val="0ECDCA6D"/>
    <w:rsid w:val="0ED03803"/>
    <w:rsid w:val="0ED7BDB0"/>
    <w:rsid w:val="0EDE8926"/>
    <w:rsid w:val="0EE085F5"/>
    <w:rsid w:val="0EE604C9"/>
    <w:rsid w:val="0EEE70F3"/>
    <w:rsid w:val="0EEFD417"/>
    <w:rsid w:val="0EEFD476"/>
    <w:rsid w:val="0F021D0D"/>
    <w:rsid w:val="0F08FC74"/>
    <w:rsid w:val="0F1748DE"/>
    <w:rsid w:val="0F23FD2C"/>
    <w:rsid w:val="0F339C75"/>
    <w:rsid w:val="0F343CCD"/>
    <w:rsid w:val="0F3B507F"/>
    <w:rsid w:val="0F4EB189"/>
    <w:rsid w:val="0F5EBBAE"/>
    <w:rsid w:val="0F65CE03"/>
    <w:rsid w:val="0F8A6E8C"/>
    <w:rsid w:val="0F97F1CB"/>
    <w:rsid w:val="0F9C2999"/>
    <w:rsid w:val="0F9EB970"/>
    <w:rsid w:val="0FBF2950"/>
    <w:rsid w:val="0FC2C09A"/>
    <w:rsid w:val="0FC3BCB9"/>
    <w:rsid w:val="0FD646CD"/>
    <w:rsid w:val="0FDA04F6"/>
    <w:rsid w:val="0FE76DD6"/>
    <w:rsid w:val="0FEC8C6A"/>
    <w:rsid w:val="0FEE9E10"/>
    <w:rsid w:val="10266763"/>
    <w:rsid w:val="102834DA"/>
    <w:rsid w:val="10339B9D"/>
    <w:rsid w:val="103C05D4"/>
    <w:rsid w:val="105C1350"/>
    <w:rsid w:val="10616CD4"/>
    <w:rsid w:val="10802F57"/>
    <w:rsid w:val="108CECEE"/>
    <w:rsid w:val="10990E63"/>
    <w:rsid w:val="109B7B1F"/>
    <w:rsid w:val="10A133D4"/>
    <w:rsid w:val="10AEFD82"/>
    <w:rsid w:val="10B2E87B"/>
    <w:rsid w:val="10C3323D"/>
    <w:rsid w:val="10C4D87C"/>
    <w:rsid w:val="10D673DB"/>
    <w:rsid w:val="10ECD550"/>
    <w:rsid w:val="10F051BC"/>
    <w:rsid w:val="10FFAA2F"/>
    <w:rsid w:val="1105561D"/>
    <w:rsid w:val="11065A8A"/>
    <w:rsid w:val="111154F1"/>
    <w:rsid w:val="11133C28"/>
    <w:rsid w:val="11173BFF"/>
    <w:rsid w:val="11313D23"/>
    <w:rsid w:val="113D58B2"/>
    <w:rsid w:val="114BAD6E"/>
    <w:rsid w:val="11516E50"/>
    <w:rsid w:val="115224E1"/>
    <w:rsid w:val="11587D00"/>
    <w:rsid w:val="1177A78D"/>
    <w:rsid w:val="11790640"/>
    <w:rsid w:val="1181D5B2"/>
    <w:rsid w:val="118308A5"/>
    <w:rsid w:val="119A0F19"/>
    <w:rsid w:val="119D2D21"/>
    <w:rsid w:val="11A92053"/>
    <w:rsid w:val="11B8A9AE"/>
    <w:rsid w:val="11C5C2AC"/>
    <w:rsid w:val="11CA326A"/>
    <w:rsid w:val="11D138A8"/>
    <w:rsid w:val="11D7BD26"/>
    <w:rsid w:val="11E1B57E"/>
    <w:rsid w:val="11EB6AB1"/>
    <w:rsid w:val="11F2B3AB"/>
    <w:rsid w:val="11F3B307"/>
    <w:rsid w:val="120667CD"/>
    <w:rsid w:val="12127C6B"/>
    <w:rsid w:val="12225312"/>
    <w:rsid w:val="12298536"/>
    <w:rsid w:val="122D1215"/>
    <w:rsid w:val="1236C7D2"/>
    <w:rsid w:val="124655F4"/>
    <w:rsid w:val="124950A0"/>
    <w:rsid w:val="125198CE"/>
    <w:rsid w:val="125B9DEE"/>
    <w:rsid w:val="126B3742"/>
    <w:rsid w:val="126B3D37"/>
    <w:rsid w:val="126B5F8F"/>
    <w:rsid w:val="126C605D"/>
    <w:rsid w:val="126F50ED"/>
    <w:rsid w:val="127E51B2"/>
    <w:rsid w:val="1285F559"/>
    <w:rsid w:val="1286505D"/>
    <w:rsid w:val="128C30D6"/>
    <w:rsid w:val="12942DF8"/>
    <w:rsid w:val="12991E66"/>
    <w:rsid w:val="12A3D8C3"/>
    <w:rsid w:val="12A4A4DD"/>
    <w:rsid w:val="12AEA13F"/>
    <w:rsid w:val="12C2F784"/>
    <w:rsid w:val="12D7B37C"/>
    <w:rsid w:val="12DFD850"/>
    <w:rsid w:val="12E15793"/>
    <w:rsid w:val="12F2693E"/>
    <w:rsid w:val="12F9B567"/>
    <w:rsid w:val="13019BFA"/>
    <w:rsid w:val="130B8D22"/>
    <w:rsid w:val="130C8712"/>
    <w:rsid w:val="1310AE8C"/>
    <w:rsid w:val="1311671C"/>
    <w:rsid w:val="13136FE0"/>
    <w:rsid w:val="13197C74"/>
    <w:rsid w:val="131A7537"/>
    <w:rsid w:val="13201FF6"/>
    <w:rsid w:val="13215F25"/>
    <w:rsid w:val="1337789D"/>
    <w:rsid w:val="1354169C"/>
    <w:rsid w:val="13550C05"/>
    <w:rsid w:val="1356B9D0"/>
    <w:rsid w:val="135B2C68"/>
    <w:rsid w:val="135EF138"/>
    <w:rsid w:val="136356F8"/>
    <w:rsid w:val="13649378"/>
    <w:rsid w:val="136D078D"/>
    <w:rsid w:val="136FD70A"/>
    <w:rsid w:val="1374198B"/>
    <w:rsid w:val="1375416F"/>
    <w:rsid w:val="137C4851"/>
    <w:rsid w:val="137DEF19"/>
    <w:rsid w:val="137E0FC2"/>
    <w:rsid w:val="13801149"/>
    <w:rsid w:val="1389DEE0"/>
    <w:rsid w:val="138AE74F"/>
    <w:rsid w:val="13B9AB84"/>
    <w:rsid w:val="13D97620"/>
    <w:rsid w:val="140A0ACE"/>
    <w:rsid w:val="140EE228"/>
    <w:rsid w:val="142AD889"/>
    <w:rsid w:val="14367BC2"/>
    <w:rsid w:val="143EFE98"/>
    <w:rsid w:val="1448A4DC"/>
    <w:rsid w:val="144B2037"/>
    <w:rsid w:val="145E7872"/>
    <w:rsid w:val="145FF3C7"/>
    <w:rsid w:val="14624CAA"/>
    <w:rsid w:val="14628D7E"/>
    <w:rsid w:val="14655FDC"/>
    <w:rsid w:val="1474A8A2"/>
    <w:rsid w:val="14778617"/>
    <w:rsid w:val="147D83A8"/>
    <w:rsid w:val="148B9EC8"/>
    <w:rsid w:val="148F5C20"/>
    <w:rsid w:val="14926BB0"/>
    <w:rsid w:val="1495BF57"/>
    <w:rsid w:val="14974120"/>
    <w:rsid w:val="1497BA33"/>
    <w:rsid w:val="149EF605"/>
    <w:rsid w:val="14ACB357"/>
    <w:rsid w:val="14B276F6"/>
    <w:rsid w:val="14B8394A"/>
    <w:rsid w:val="14BF1F4F"/>
    <w:rsid w:val="14C99455"/>
    <w:rsid w:val="14D11CA4"/>
    <w:rsid w:val="14D18FC1"/>
    <w:rsid w:val="14D83C43"/>
    <w:rsid w:val="14DB16B5"/>
    <w:rsid w:val="14DBCFFE"/>
    <w:rsid w:val="14E0039D"/>
    <w:rsid w:val="14E5FEFC"/>
    <w:rsid w:val="14EEBEEC"/>
    <w:rsid w:val="14F77A7F"/>
    <w:rsid w:val="14FBEF02"/>
    <w:rsid w:val="14FDD859"/>
    <w:rsid w:val="15009F8D"/>
    <w:rsid w:val="150D1DD3"/>
    <w:rsid w:val="1536CE67"/>
    <w:rsid w:val="15529C8D"/>
    <w:rsid w:val="155F9F34"/>
    <w:rsid w:val="156072DB"/>
    <w:rsid w:val="156451F2"/>
    <w:rsid w:val="157288D6"/>
    <w:rsid w:val="1577CA97"/>
    <w:rsid w:val="157ADCBF"/>
    <w:rsid w:val="15844949"/>
    <w:rsid w:val="1590C53B"/>
    <w:rsid w:val="15961F96"/>
    <w:rsid w:val="159DE340"/>
    <w:rsid w:val="15A18D92"/>
    <w:rsid w:val="15A7EFA3"/>
    <w:rsid w:val="15B4AAC0"/>
    <w:rsid w:val="15B59A9E"/>
    <w:rsid w:val="15D0A36D"/>
    <w:rsid w:val="15DC8DC4"/>
    <w:rsid w:val="15E28E52"/>
    <w:rsid w:val="15E4879C"/>
    <w:rsid w:val="15E7676F"/>
    <w:rsid w:val="15E7E456"/>
    <w:rsid w:val="15EEE614"/>
    <w:rsid w:val="15F1E731"/>
    <w:rsid w:val="15FFCF75"/>
    <w:rsid w:val="16064366"/>
    <w:rsid w:val="160C5F3A"/>
    <w:rsid w:val="161D2438"/>
    <w:rsid w:val="161F1E91"/>
    <w:rsid w:val="1629D4B2"/>
    <w:rsid w:val="1647B7F3"/>
    <w:rsid w:val="164F1F2B"/>
    <w:rsid w:val="165B4030"/>
    <w:rsid w:val="16603BE1"/>
    <w:rsid w:val="1663A0E2"/>
    <w:rsid w:val="16661D48"/>
    <w:rsid w:val="166F4591"/>
    <w:rsid w:val="16723810"/>
    <w:rsid w:val="167BE028"/>
    <w:rsid w:val="1680E5FF"/>
    <w:rsid w:val="1686B662"/>
    <w:rsid w:val="1689AB42"/>
    <w:rsid w:val="1696753C"/>
    <w:rsid w:val="1696B99F"/>
    <w:rsid w:val="16AC1D4B"/>
    <w:rsid w:val="16B276C2"/>
    <w:rsid w:val="16B58FA9"/>
    <w:rsid w:val="16B71DFD"/>
    <w:rsid w:val="16BF21C2"/>
    <w:rsid w:val="16C5C5FA"/>
    <w:rsid w:val="16E33155"/>
    <w:rsid w:val="16F2D1DC"/>
    <w:rsid w:val="16F6DB3F"/>
    <w:rsid w:val="16F79872"/>
    <w:rsid w:val="16F87EAC"/>
    <w:rsid w:val="170047F5"/>
    <w:rsid w:val="17007703"/>
    <w:rsid w:val="1701A6AD"/>
    <w:rsid w:val="1703E89D"/>
    <w:rsid w:val="17129E9E"/>
    <w:rsid w:val="171BC848"/>
    <w:rsid w:val="171E5763"/>
    <w:rsid w:val="17359D3E"/>
    <w:rsid w:val="173BAFD2"/>
    <w:rsid w:val="175E4686"/>
    <w:rsid w:val="1763C99B"/>
    <w:rsid w:val="1764BE82"/>
    <w:rsid w:val="17743873"/>
    <w:rsid w:val="1784A925"/>
    <w:rsid w:val="178C5CFE"/>
    <w:rsid w:val="17940997"/>
    <w:rsid w:val="179620A6"/>
    <w:rsid w:val="17985FF2"/>
    <w:rsid w:val="179B9FD6"/>
    <w:rsid w:val="17A83422"/>
    <w:rsid w:val="17AF00C3"/>
    <w:rsid w:val="17AF370E"/>
    <w:rsid w:val="17BC9CD7"/>
    <w:rsid w:val="17CF1367"/>
    <w:rsid w:val="17E04285"/>
    <w:rsid w:val="17F72587"/>
    <w:rsid w:val="17F84DA0"/>
    <w:rsid w:val="17F8B462"/>
    <w:rsid w:val="180CB9FE"/>
    <w:rsid w:val="180D9AD0"/>
    <w:rsid w:val="180ED939"/>
    <w:rsid w:val="1822CFA4"/>
    <w:rsid w:val="1826C4B8"/>
    <w:rsid w:val="1832E237"/>
    <w:rsid w:val="184043A4"/>
    <w:rsid w:val="18557A19"/>
    <w:rsid w:val="185B246B"/>
    <w:rsid w:val="185F4CDE"/>
    <w:rsid w:val="1882DDCE"/>
    <w:rsid w:val="1889A032"/>
    <w:rsid w:val="189158DD"/>
    <w:rsid w:val="189828C0"/>
    <w:rsid w:val="189E115C"/>
    <w:rsid w:val="18B21DFE"/>
    <w:rsid w:val="18BB35F0"/>
    <w:rsid w:val="18BF96CD"/>
    <w:rsid w:val="18C1FA75"/>
    <w:rsid w:val="18CE4422"/>
    <w:rsid w:val="18CFEA61"/>
    <w:rsid w:val="18D22C08"/>
    <w:rsid w:val="18D52619"/>
    <w:rsid w:val="18F2626A"/>
    <w:rsid w:val="18F43817"/>
    <w:rsid w:val="190E4551"/>
    <w:rsid w:val="1911914F"/>
    <w:rsid w:val="19174214"/>
    <w:rsid w:val="19182875"/>
    <w:rsid w:val="191DE2C3"/>
    <w:rsid w:val="1924F6EF"/>
    <w:rsid w:val="19323E90"/>
    <w:rsid w:val="193340F8"/>
    <w:rsid w:val="19370B20"/>
    <w:rsid w:val="193F5FA8"/>
    <w:rsid w:val="194F76DB"/>
    <w:rsid w:val="19559278"/>
    <w:rsid w:val="195CC972"/>
    <w:rsid w:val="196758E9"/>
    <w:rsid w:val="1973E4F8"/>
    <w:rsid w:val="198BF736"/>
    <w:rsid w:val="1991594A"/>
    <w:rsid w:val="199F238B"/>
    <w:rsid w:val="19A5BECB"/>
    <w:rsid w:val="19ACCC5D"/>
    <w:rsid w:val="19BB7383"/>
    <w:rsid w:val="19C047AD"/>
    <w:rsid w:val="19C660ED"/>
    <w:rsid w:val="19CD147A"/>
    <w:rsid w:val="19D69A39"/>
    <w:rsid w:val="19D90943"/>
    <w:rsid w:val="19E0F426"/>
    <w:rsid w:val="19F56CDC"/>
    <w:rsid w:val="1A14139D"/>
    <w:rsid w:val="1A2067AD"/>
    <w:rsid w:val="1A24C68B"/>
    <w:rsid w:val="1A2DF4B8"/>
    <w:rsid w:val="1A33D606"/>
    <w:rsid w:val="1A3FA5A5"/>
    <w:rsid w:val="1A492E1C"/>
    <w:rsid w:val="1A60B202"/>
    <w:rsid w:val="1A929261"/>
    <w:rsid w:val="1AA31AEF"/>
    <w:rsid w:val="1AB01EB7"/>
    <w:rsid w:val="1AB86D7E"/>
    <w:rsid w:val="1AB9BE1E"/>
    <w:rsid w:val="1ABE27CB"/>
    <w:rsid w:val="1AC04097"/>
    <w:rsid w:val="1AD51370"/>
    <w:rsid w:val="1AD6D317"/>
    <w:rsid w:val="1AE349F2"/>
    <w:rsid w:val="1B0E334A"/>
    <w:rsid w:val="1B11F4D0"/>
    <w:rsid w:val="1B189B0E"/>
    <w:rsid w:val="1B2267DC"/>
    <w:rsid w:val="1B2C1A5D"/>
    <w:rsid w:val="1B2CFA45"/>
    <w:rsid w:val="1B342C97"/>
    <w:rsid w:val="1B3526A0"/>
    <w:rsid w:val="1B3940D9"/>
    <w:rsid w:val="1B3A3610"/>
    <w:rsid w:val="1B3F62E7"/>
    <w:rsid w:val="1B476463"/>
    <w:rsid w:val="1B69B7F9"/>
    <w:rsid w:val="1B7E5F65"/>
    <w:rsid w:val="1B7F26F6"/>
    <w:rsid w:val="1B92C177"/>
    <w:rsid w:val="1B93FF92"/>
    <w:rsid w:val="1B99EDDF"/>
    <w:rsid w:val="1BBD7157"/>
    <w:rsid w:val="1BBF2D82"/>
    <w:rsid w:val="1BC9C519"/>
    <w:rsid w:val="1BF04C8F"/>
    <w:rsid w:val="1BFCB5FA"/>
    <w:rsid w:val="1BFEB1F7"/>
    <w:rsid w:val="1C05DC41"/>
    <w:rsid w:val="1C174B2C"/>
    <w:rsid w:val="1C270720"/>
    <w:rsid w:val="1C292E2B"/>
    <w:rsid w:val="1C2F113F"/>
    <w:rsid w:val="1C2F5866"/>
    <w:rsid w:val="1C33E2B8"/>
    <w:rsid w:val="1C37552A"/>
    <w:rsid w:val="1C3CFE33"/>
    <w:rsid w:val="1C50DE31"/>
    <w:rsid w:val="1C5902A7"/>
    <w:rsid w:val="1C5B8742"/>
    <w:rsid w:val="1C5CE1CE"/>
    <w:rsid w:val="1C5DA5A9"/>
    <w:rsid w:val="1C5F046A"/>
    <w:rsid w:val="1C6319D2"/>
    <w:rsid w:val="1C6570C9"/>
    <w:rsid w:val="1C705085"/>
    <w:rsid w:val="1C7110F0"/>
    <w:rsid w:val="1C77D332"/>
    <w:rsid w:val="1C7A108D"/>
    <w:rsid w:val="1C87A8DF"/>
    <w:rsid w:val="1C8E6273"/>
    <w:rsid w:val="1C92A784"/>
    <w:rsid w:val="1C93B146"/>
    <w:rsid w:val="1C964D9B"/>
    <w:rsid w:val="1C9AF110"/>
    <w:rsid w:val="1CA00BD8"/>
    <w:rsid w:val="1CADFE56"/>
    <w:rsid w:val="1CB3B127"/>
    <w:rsid w:val="1CC6A074"/>
    <w:rsid w:val="1CD4863C"/>
    <w:rsid w:val="1CE28975"/>
    <w:rsid w:val="1CF01E19"/>
    <w:rsid w:val="1CF3886E"/>
    <w:rsid w:val="1CF4A596"/>
    <w:rsid w:val="1CF94880"/>
    <w:rsid w:val="1CFD37DF"/>
    <w:rsid w:val="1CFF726C"/>
    <w:rsid w:val="1CFFFF54"/>
    <w:rsid w:val="1D0AF017"/>
    <w:rsid w:val="1D1F13C3"/>
    <w:rsid w:val="1D35077E"/>
    <w:rsid w:val="1D37E463"/>
    <w:rsid w:val="1D3B925F"/>
    <w:rsid w:val="1D5F2E4A"/>
    <w:rsid w:val="1D685EA9"/>
    <w:rsid w:val="1D6D2D8A"/>
    <w:rsid w:val="1D6F8F22"/>
    <w:rsid w:val="1D7600AE"/>
    <w:rsid w:val="1D881E84"/>
    <w:rsid w:val="1D8C29A2"/>
    <w:rsid w:val="1D91AEBB"/>
    <w:rsid w:val="1D951E97"/>
    <w:rsid w:val="1DA33406"/>
    <w:rsid w:val="1DA59084"/>
    <w:rsid w:val="1DAB72CD"/>
    <w:rsid w:val="1DC88FDC"/>
    <w:rsid w:val="1DC9AEDA"/>
    <w:rsid w:val="1DCCD6F7"/>
    <w:rsid w:val="1DCEF67A"/>
    <w:rsid w:val="1DDEF57C"/>
    <w:rsid w:val="1DF4846D"/>
    <w:rsid w:val="1DF4B636"/>
    <w:rsid w:val="1DF523A7"/>
    <w:rsid w:val="1E00B827"/>
    <w:rsid w:val="1E10C23C"/>
    <w:rsid w:val="1E1EFE82"/>
    <w:rsid w:val="1E282350"/>
    <w:rsid w:val="1E3185D0"/>
    <w:rsid w:val="1E5CBD9E"/>
    <w:rsid w:val="1E6F8832"/>
    <w:rsid w:val="1E831F81"/>
    <w:rsid w:val="1E98175F"/>
    <w:rsid w:val="1E99E821"/>
    <w:rsid w:val="1EA14EDA"/>
    <w:rsid w:val="1EA2C78D"/>
    <w:rsid w:val="1EA321DC"/>
    <w:rsid w:val="1EA51E66"/>
    <w:rsid w:val="1EB82A29"/>
    <w:rsid w:val="1EBAF3CB"/>
    <w:rsid w:val="1EC2ABC3"/>
    <w:rsid w:val="1EC3C055"/>
    <w:rsid w:val="1ECA20BF"/>
    <w:rsid w:val="1ED94744"/>
    <w:rsid w:val="1EDBF5E6"/>
    <w:rsid w:val="1EE755DF"/>
    <w:rsid w:val="1EEE0B16"/>
    <w:rsid w:val="1EF2CA3B"/>
    <w:rsid w:val="1EFF9FD6"/>
    <w:rsid w:val="1F35ECCE"/>
    <w:rsid w:val="1F361F5F"/>
    <w:rsid w:val="1F4E7A51"/>
    <w:rsid w:val="1F5B1FCC"/>
    <w:rsid w:val="1F69C472"/>
    <w:rsid w:val="1F6C6762"/>
    <w:rsid w:val="1F73466A"/>
    <w:rsid w:val="1F94783A"/>
    <w:rsid w:val="1F9A0059"/>
    <w:rsid w:val="1FAE96C7"/>
    <w:rsid w:val="1FB2556D"/>
    <w:rsid w:val="1FC871DC"/>
    <w:rsid w:val="1FC87C10"/>
    <w:rsid w:val="1FDB96CB"/>
    <w:rsid w:val="1FDBBEEE"/>
    <w:rsid w:val="1FE1A46D"/>
    <w:rsid w:val="1FE9ED65"/>
    <w:rsid w:val="1FEE6417"/>
    <w:rsid w:val="1FF2B093"/>
    <w:rsid w:val="1FFBC467"/>
    <w:rsid w:val="2008558E"/>
    <w:rsid w:val="201E208C"/>
    <w:rsid w:val="20211034"/>
    <w:rsid w:val="2030148C"/>
    <w:rsid w:val="204A109F"/>
    <w:rsid w:val="20520119"/>
    <w:rsid w:val="20569C09"/>
    <w:rsid w:val="205A1602"/>
    <w:rsid w:val="20627288"/>
    <w:rsid w:val="206367E5"/>
    <w:rsid w:val="206FB6FB"/>
    <w:rsid w:val="20784EE7"/>
    <w:rsid w:val="2085352B"/>
    <w:rsid w:val="208822E7"/>
    <w:rsid w:val="208A1090"/>
    <w:rsid w:val="20A49401"/>
    <w:rsid w:val="20A8399B"/>
    <w:rsid w:val="20AE8D1A"/>
    <w:rsid w:val="20BF79BB"/>
    <w:rsid w:val="20C6ADED"/>
    <w:rsid w:val="20D38346"/>
    <w:rsid w:val="20D4CF2F"/>
    <w:rsid w:val="20ECC7EA"/>
    <w:rsid w:val="210594D3"/>
    <w:rsid w:val="210622B9"/>
    <w:rsid w:val="210AC64D"/>
    <w:rsid w:val="210E405A"/>
    <w:rsid w:val="211D8E51"/>
    <w:rsid w:val="212B0127"/>
    <w:rsid w:val="213A0841"/>
    <w:rsid w:val="21448213"/>
    <w:rsid w:val="214BA063"/>
    <w:rsid w:val="214BAFE8"/>
    <w:rsid w:val="2151ED5E"/>
    <w:rsid w:val="2158F121"/>
    <w:rsid w:val="2159386A"/>
    <w:rsid w:val="2162A0B7"/>
    <w:rsid w:val="2166F084"/>
    <w:rsid w:val="216AFDDE"/>
    <w:rsid w:val="217F3ECB"/>
    <w:rsid w:val="21815E82"/>
    <w:rsid w:val="2181C9D8"/>
    <w:rsid w:val="2183B57C"/>
    <w:rsid w:val="2184310A"/>
    <w:rsid w:val="21867F5F"/>
    <w:rsid w:val="218B2C3A"/>
    <w:rsid w:val="218CDD76"/>
    <w:rsid w:val="21957C0E"/>
    <w:rsid w:val="21973F93"/>
    <w:rsid w:val="219CD575"/>
    <w:rsid w:val="21A0B577"/>
    <w:rsid w:val="21AA90FE"/>
    <w:rsid w:val="21ACC4E0"/>
    <w:rsid w:val="21C1438B"/>
    <w:rsid w:val="21CE427C"/>
    <w:rsid w:val="21DBADAA"/>
    <w:rsid w:val="21EB6081"/>
    <w:rsid w:val="21F6B063"/>
    <w:rsid w:val="21FCC292"/>
    <w:rsid w:val="2202996D"/>
    <w:rsid w:val="221B71B5"/>
    <w:rsid w:val="221F3D6D"/>
    <w:rsid w:val="222D8297"/>
    <w:rsid w:val="223954C0"/>
    <w:rsid w:val="224A4EFB"/>
    <w:rsid w:val="2257499E"/>
    <w:rsid w:val="226031EA"/>
    <w:rsid w:val="2271A322"/>
    <w:rsid w:val="2271E20E"/>
    <w:rsid w:val="22732360"/>
    <w:rsid w:val="227CE280"/>
    <w:rsid w:val="2281363D"/>
    <w:rsid w:val="228D68B0"/>
    <w:rsid w:val="2291B25E"/>
    <w:rsid w:val="229699BF"/>
    <w:rsid w:val="22A10A5A"/>
    <w:rsid w:val="22A2D7C2"/>
    <w:rsid w:val="22A36902"/>
    <w:rsid w:val="22AB5C0B"/>
    <w:rsid w:val="22B5100F"/>
    <w:rsid w:val="22CB9B50"/>
    <w:rsid w:val="22CE4700"/>
    <w:rsid w:val="22D4E917"/>
    <w:rsid w:val="22D9C5A0"/>
    <w:rsid w:val="22ECBD2C"/>
    <w:rsid w:val="22FB1A95"/>
    <w:rsid w:val="22FF3002"/>
    <w:rsid w:val="2300A21A"/>
    <w:rsid w:val="230C5C94"/>
    <w:rsid w:val="2323141B"/>
    <w:rsid w:val="232F7EF2"/>
    <w:rsid w:val="2336501A"/>
    <w:rsid w:val="2341928C"/>
    <w:rsid w:val="235421B4"/>
    <w:rsid w:val="23656E2D"/>
    <w:rsid w:val="236C269B"/>
    <w:rsid w:val="2378C4CF"/>
    <w:rsid w:val="237A87FA"/>
    <w:rsid w:val="238BC52C"/>
    <w:rsid w:val="238BCF40"/>
    <w:rsid w:val="239241DD"/>
    <w:rsid w:val="23A002AA"/>
    <w:rsid w:val="23A805E9"/>
    <w:rsid w:val="23A853DC"/>
    <w:rsid w:val="23B16B43"/>
    <w:rsid w:val="23B88383"/>
    <w:rsid w:val="23CAC0B0"/>
    <w:rsid w:val="23D0454F"/>
    <w:rsid w:val="23D5E701"/>
    <w:rsid w:val="23D65F9E"/>
    <w:rsid w:val="23DED0A6"/>
    <w:rsid w:val="23E241DF"/>
    <w:rsid w:val="23E57854"/>
    <w:rsid w:val="23E6FE1A"/>
    <w:rsid w:val="23E97F0A"/>
    <w:rsid w:val="23EC6A3B"/>
    <w:rsid w:val="23EE1C30"/>
    <w:rsid w:val="23F51F8D"/>
    <w:rsid w:val="23FEC8E7"/>
    <w:rsid w:val="24117291"/>
    <w:rsid w:val="241474EE"/>
    <w:rsid w:val="2417131D"/>
    <w:rsid w:val="2418AA0B"/>
    <w:rsid w:val="24223728"/>
    <w:rsid w:val="24238AF2"/>
    <w:rsid w:val="242856D8"/>
    <w:rsid w:val="24334698"/>
    <w:rsid w:val="243626EE"/>
    <w:rsid w:val="24370C30"/>
    <w:rsid w:val="2449C4B5"/>
    <w:rsid w:val="244F5FC1"/>
    <w:rsid w:val="24581058"/>
    <w:rsid w:val="24617D33"/>
    <w:rsid w:val="24654CF4"/>
    <w:rsid w:val="24879EE7"/>
    <w:rsid w:val="249BF625"/>
    <w:rsid w:val="24AA88D3"/>
    <w:rsid w:val="24AE05C4"/>
    <w:rsid w:val="24AEEC9A"/>
    <w:rsid w:val="24B676DF"/>
    <w:rsid w:val="24BC3197"/>
    <w:rsid w:val="24BED384"/>
    <w:rsid w:val="24C13400"/>
    <w:rsid w:val="24D3FF97"/>
    <w:rsid w:val="24F017FE"/>
    <w:rsid w:val="24F2FE8E"/>
    <w:rsid w:val="24F98ABA"/>
    <w:rsid w:val="250D4857"/>
    <w:rsid w:val="25114487"/>
    <w:rsid w:val="25161139"/>
    <w:rsid w:val="2516941B"/>
    <w:rsid w:val="2516E04D"/>
    <w:rsid w:val="251FF7A7"/>
    <w:rsid w:val="2524593E"/>
    <w:rsid w:val="2533B828"/>
    <w:rsid w:val="2534D2D6"/>
    <w:rsid w:val="2535B8FC"/>
    <w:rsid w:val="2547A05A"/>
    <w:rsid w:val="2547DC1C"/>
    <w:rsid w:val="254E2CB2"/>
    <w:rsid w:val="255EAA36"/>
    <w:rsid w:val="2567B2C7"/>
    <w:rsid w:val="2567FA29"/>
    <w:rsid w:val="256891BC"/>
    <w:rsid w:val="2571B762"/>
    <w:rsid w:val="25894798"/>
    <w:rsid w:val="259F1BD2"/>
    <w:rsid w:val="25B3B617"/>
    <w:rsid w:val="25B69A14"/>
    <w:rsid w:val="25D11526"/>
    <w:rsid w:val="25D349BB"/>
    <w:rsid w:val="25D6854E"/>
    <w:rsid w:val="25D9302E"/>
    <w:rsid w:val="25E271A0"/>
    <w:rsid w:val="25E66C8E"/>
    <w:rsid w:val="25EA3B1F"/>
    <w:rsid w:val="25EAEF3D"/>
    <w:rsid w:val="26045351"/>
    <w:rsid w:val="26071DF8"/>
    <w:rsid w:val="260BBA7F"/>
    <w:rsid w:val="261AB162"/>
    <w:rsid w:val="262A3F8B"/>
    <w:rsid w:val="263F7862"/>
    <w:rsid w:val="26486304"/>
    <w:rsid w:val="2652A210"/>
    <w:rsid w:val="2657A60F"/>
    <w:rsid w:val="2659D2BB"/>
    <w:rsid w:val="265C2872"/>
    <w:rsid w:val="2665CFA1"/>
    <w:rsid w:val="26669508"/>
    <w:rsid w:val="266A9A95"/>
    <w:rsid w:val="2679B1AC"/>
    <w:rsid w:val="2685ED57"/>
    <w:rsid w:val="2689F98B"/>
    <w:rsid w:val="268D019A"/>
    <w:rsid w:val="268E60C1"/>
    <w:rsid w:val="26939C59"/>
    <w:rsid w:val="26976EE7"/>
    <w:rsid w:val="26988424"/>
    <w:rsid w:val="26A4918D"/>
    <w:rsid w:val="26A7A396"/>
    <w:rsid w:val="26BAB1F7"/>
    <w:rsid w:val="26C37002"/>
    <w:rsid w:val="26CBCE94"/>
    <w:rsid w:val="26D865DF"/>
    <w:rsid w:val="26DCF9C6"/>
    <w:rsid w:val="26F2D24A"/>
    <w:rsid w:val="26F5AAA0"/>
    <w:rsid w:val="26F95214"/>
    <w:rsid w:val="26FB391D"/>
    <w:rsid w:val="2703E8BE"/>
    <w:rsid w:val="2724B167"/>
    <w:rsid w:val="2728FA33"/>
    <w:rsid w:val="272A9E8B"/>
    <w:rsid w:val="272B2D2E"/>
    <w:rsid w:val="272CB696"/>
    <w:rsid w:val="274002E1"/>
    <w:rsid w:val="27420F01"/>
    <w:rsid w:val="27513652"/>
    <w:rsid w:val="27515DF4"/>
    <w:rsid w:val="275844FB"/>
    <w:rsid w:val="275E1C2A"/>
    <w:rsid w:val="27655960"/>
    <w:rsid w:val="277C3AEA"/>
    <w:rsid w:val="278424B5"/>
    <w:rsid w:val="278A6CDD"/>
    <w:rsid w:val="279A60F4"/>
    <w:rsid w:val="279CB3E7"/>
    <w:rsid w:val="27A08F28"/>
    <w:rsid w:val="27A0D1F4"/>
    <w:rsid w:val="27A1307F"/>
    <w:rsid w:val="27A2F927"/>
    <w:rsid w:val="27A46630"/>
    <w:rsid w:val="27A4F62A"/>
    <w:rsid w:val="27A7DFF3"/>
    <w:rsid w:val="27AB6EE7"/>
    <w:rsid w:val="27AF7748"/>
    <w:rsid w:val="27B65AFB"/>
    <w:rsid w:val="27B6E48E"/>
    <w:rsid w:val="27B9C518"/>
    <w:rsid w:val="27BC85F7"/>
    <w:rsid w:val="27C2F89B"/>
    <w:rsid w:val="27C60FEC"/>
    <w:rsid w:val="27DBD6ED"/>
    <w:rsid w:val="27DE3B7A"/>
    <w:rsid w:val="27EAE346"/>
    <w:rsid w:val="27ECA5EF"/>
    <w:rsid w:val="27EE701B"/>
    <w:rsid w:val="27EFE3EE"/>
    <w:rsid w:val="27F40A59"/>
    <w:rsid w:val="280FEE07"/>
    <w:rsid w:val="28155348"/>
    <w:rsid w:val="283A5776"/>
    <w:rsid w:val="284CB4E1"/>
    <w:rsid w:val="2855B911"/>
    <w:rsid w:val="2857E6B6"/>
    <w:rsid w:val="286C337A"/>
    <w:rsid w:val="287B9329"/>
    <w:rsid w:val="2887132B"/>
    <w:rsid w:val="289F8DE0"/>
    <w:rsid w:val="28A66BE3"/>
    <w:rsid w:val="28B86C21"/>
    <w:rsid w:val="28CBF4B6"/>
    <w:rsid w:val="28DF5C1F"/>
    <w:rsid w:val="28EE3AD6"/>
    <w:rsid w:val="28EEF48F"/>
    <w:rsid w:val="28FC30E6"/>
    <w:rsid w:val="28FCAFD5"/>
    <w:rsid w:val="291A43F1"/>
    <w:rsid w:val="291CD957"/>
    <w:rsid w:val="292B423F"/>
    <w:rsid w:val="292D1598"/>
    <w:rsid w:val="292F7401"/>
    <w:rsid w:val="29300339"/>
    <w:rsid w:val="29378E1E"/>
    <w:rsid w:val="294DA985"/>
    <w:rsid w:val="2958A016"/>
    <w:rsid w:val="29666681"/>
    <w:rsid w:val="2975FD78"/>
    <w:rsid w:val="297A0E8D"/>
    <w:rsid w:val="29800603"/>
    <w:rsid w:val="2986C0C7"/>
    <w:rsid w:val="29899A60"/>
    <w:rsid w:val="299D1B17"/>
    <w:rsid w:val="299F28DE"/>
    <w:rsid w:val="29B55289"/>
    <w:rsid w:val="29BD8E19"/>
    <w:rsid w:val="29CE5C30"/>
    <w:rsid w:val="29E44714"/>
    <w:rsid w:val="29E80653"/>
    <w:rsid w:val="29EB5BAD"/>
    <w:rsid w:val="2A0544C1"/>
    <w:rsid w:val="2A1EF3B8"/>
    <w:rsid w:val="2A22F1D0"/>
    <w:rsid w:val="2A2CB355"/>
    <w:rsid w:val="2A38E367"/>
    <w:rsid w:val="2A48AA88"/>
    <w:rsid w:val="2A4B9F5B"/>
    <w:rsid w:val="2A552915"/>
    <w:rsid w:val="2A68D34A"/>
    <w:rsid w:val="2A6C6660"/>
    <w:rsid w:val="2A849555"/>
    <w:rsid w:val="2A84F912"/>
    <w:rsid w:val="2A9CF769"/>
    <w:rsid w:val="2AB43846"/>
    <w:rsid w:val="2AB7D260"/>
    <w:rsid w:val="2ABBAA02"/>
    <w:rsid w:val="2ABED53C"/>
    <w:rsid w:val="2ABF70F8"/>
    <w:rsid w:val="2ACC4950"/>
    <w:rsid w:val="2AD1167D"/>
    <w:rsid w:val="2AE1C993"/>
    <w:rsid w:val="2AF9448F"/>
    <w:rsid w:val="2AFDD591"/>
    <w:rsid w:val="2B0956CE"/>
    <w:rsid w:val="2B0EB144"/>
    <w:rsid w:val="2B15DEEE"/>
    <w:rsid w:val="2B48CE4C"/>
    <w:rsid w:val="2B58A0E6"/>
    <w:rsid w:val="2B5AD2E3"/>
    <w:rsid w:val="2B5E5568"/>
    <w:rsid w:val="2B5EAEFA"/>
    <w:rsid w:val="2B6F6BEC"/>
    <w:rsid w:val="2B7342DE"/>
    <w:rsid w:val="2B78373D"/>
    <w:rsid w:val="2B7C9E2F"/>
    <w:rsid w:val="2B807E5D"/>
    <w:rsid w:val="2B810D6C"/>
    <w:rsid w:val="2B888198"/>
    <w:rsid w:val="2B959F81"/>
    <w:rsid w:val="2B9CFF11"/>
    <w:rsid w:val="2B9E1922"/>
    <w:rsid w:val="2B9F7C64"/>
    <w:rsid w:val="2BCF3647"/>
    <w:rsid w:val="2BD762F0"/>
    <w:rsid w:val="2BE02807"/>
    <w:rsid w:val="2C03C986"/>
    <w:rsid w:val="2C08E974"/>
    <w:rsid w:val="2C20C27A"/>
    <w:rsid w:val="2C2FFDA5"/>
    <w:rsid w:val="2C5E51EC"/>
    <w:rsid w:val="2C8500D2"/>
    <w:rsid w:val="2C8E3EA5"/>
    <w:rsid w:val="2C98930B"/>
    <w:rsid w:val="2C99DD7F"/>
    <w:rsid w:val="2CA11999"/>
    <w:rsid w:val="2CA46DCD"/>
    <w:rsid w:val="2CB95449"/>
    <w:rsid w:val="2CC82043"/>
    <w:rsid w:val="2CC9E96A"/>
    <w:rsid w:val="2CD587C6"/>
    <w:rsid w:val="2CD7C9B2"/>
    <w:rsid w:val="2CDA2600"/>
    <w:rsid w:val="2CDBA8AE"/>
    <w:rsid w:val="2CDF53BA"/>
    <w:rsid w:val="2CE3E80F"/>
    <w:rsid w:val="2CE98733"/>
    <w:rsid w:val="2CF63698"/>
    <w:rsid w:val="2CFA99DF"/>
    <w:rsid w:val="2CFAB15E"/>
    <w:rsid w:val="2D035330"/>
    <w:rsid w:val="2D1331DE"/>
    <w:rsid w:val="2D19AF13"/>
    <w:rsid w:val="2D2131E9"/>
    <w:rsid w:val="2D24ABB5"/>
    <w:rsid w:val="2D25A148"/>
    <w:rsid w:val="2D2D806D"/>
    <w:rsid w:val="2D361587"/>
    <w:rsid w:val="2D383583"/>
    <w:rsid w:val="2D3B335B"/>
    <w:rsid w:val="2D3F5E2C"/>
    <w:rsid w:val="2D416398"/>
    <w:rsid w:val="2D47C7B2"/>
    <w:rsid w:val="2D61840C"/>
    <w:rsid w:val="2D6E417B"/>
    <w:rsid w:val="2D768E0A"/>
    <w:rsid w:val="2D81C34A"/>
    <w:rsid w:val="2D85753D"/>
    <w:rsid w:val="2D88FCF8"/>
    <w:rsid w:val="2D8C4624"/>
    <w:rsid w:val="2D9D6A74"/>
    <w:rsid w:val="2DA1F228"/>
    <w:rsid w:val="2DB1344B"/>
    <w:rsid w:val="2DB4DF3E"/>
    <w:rsid w:val="2DB8DFC7"/>
    <w:rsid w:val="2DBDC38D"/>
    <w:rsid w:val="2DC97228"/>
    <w:rsid w:val="2DE664B6"/>
    <w:rsid w:val="2DF39A44"/>
    <w:rsid w:val="2DF67104"/>
    <w:rsid w:val="2DF749DE"/>
    <w:rsid w:val="2E00DA83"/>
    <w:rsid w:val="2E06BFD6"/>
    <w:rsid w:val="2E0C3887"/>
    <w:rsid w:val="2E122F9A"/>
    <w:rsid w:val="2E1B8964"/>
    <w:rsid w:val="2E1ECAC1"/>
    <w:rsid w:val="2E25823B"/>
    <w:rsid w:val="2E273E41"/>
    <w:rsid w:val="2E2751BE"/>
    <w:rsid w:val="2E39B325"/>
    <w:rsid w:val="2E3CE9FA"/>
    <w:rsid w:val="2E4358CD"/>
    <w:rsid w:val="2E499F6B"/>
    <w:rsid w:val="2E4C98B0"/>
    <w:rsid w:val="2E548C57"/>
    <w:rsid w:val="2E5DA62A"/>
    <w:rsid w:val="2E5FA848"/>
    <w:rsid w:val="2E7B0B7F"/>
    <w:rsid w:val="2E854738"/>
    <w:rsid w:val="2E8F420B"/>
    <w:rsid w:val="2E9D492F"/>
    <w:rsid w:val="2EAF5662"/>
    <w:rsid w:val="2EBB2921"/>
    <w:rsid w:val="2EC492F1"/>
    <w:rsid w:val="2ECEC5B5"/>
    <w:rsid w:val="2ED3030A"/>
    <w:rsid w:val="2EEC13CB"/>
    <w:rsid w:val="2EEEE92F"/>
    <w:rsid w:val="2F05A19E"/>
    <w:rsid w:val="2F05BF0D"/>
    <w:rsid w:val="2F10411D"/>
    <w:rsid w:val="2F169AEF"/>
    <w:rsid w:val="2F2B3E9B"/>
    <w:rsid w:val="2F2BF5A0"/>
    <w:rsid w:val="2F3DC4EE"/>
    <w:rsid w:val="2F43EC05"/>
    <w:rsid w:val="2F46CF4F"/>
    <w:rsid w:val="2F4C086A"/>
    <w:rsid w:val="2F4FBDEE"/>
    <w:rsid w:val="2F5376DC"/>
    <w:rsid w:val="2F583BE5"/>
    <w:rsid w:val="2F5B6588"/>
    <w:rsid w:val="2F676A76"/>
    <w:rsid w:val="2F8DFF4F"/>
    <w:rsid w:val="2F9674DD"/>
    <w:rsid w:val="2F9C7D99"/>
    <w:rsid w:val="2F9D17A2"/>
    <w:rsid w:val="2FA943F3"/>
    <w:rsid w:val="2FBB4A5A"/>
    <w:rsid w:val="2FBBF143"/>
    <w:rsid w:val="2FBCB919"/>
    <w:rsid w:val="2FCEF5C6"/>
    <w:rsid w:val="2FE74ADE"/>
    <w:rsid w:val="2FE77A21"/>
    <w:rsid w:val="2FEAF7CF"/>
    <w:rsid w:val="2FEED658"/>
    <w:rsid w:val="2FF162A4"/>
    <w:rsid w:val="2FF81232"/>
    <w:rsid w:val="2FFE5B12"/>
    <w:rsid w:val="300169A5"/>
    <w:rsid w:val="3002B8B8"/>
    <w:rsid w:val="30036F27"/>
    <w:rsid w:val="30085350"/>
    <w:rsid w:val="3010FA62"/>
    <w:rsid w:val="3012944D"/>
    <w:rsid w:val="3014A5E6"/>
    <w:rsid w:val="3016D8A2"/>
    <w:rsid w:val="30176886"/>
    <w:rsid w:val="3019F40C"/>
    <w:rsid w:val="3021CF1B"/>
    <w:rsid w:val="3025A969"/>
    <w:rsid w:val="303672F9"/>
    <w:rsid w:val="303FD258"/>
    <w:rsid w:val="3041F851"/>
    <w:rsid w:val="3047091F"/>
    <w:rsid w:val="3052EEC1"/>
    <w:rsid w:val="30543832"/>
    <w:rsid w:val="3070C036"/>
    <w:rsid w:val="30746E83"/>
    <w:rsid w:val="3079F2C1"/>
    <w:rsid w:val="3087ED75"/>
    <w:rsid w:val="3087EF30"/>
    <w:rsid w:val="30940C31"/>
    <w:rsid w:val="30A5FCED"/>
    <w:rsid w:val="30AD4441"/>
    <w:rsid w:val="30B08953"/>
    <w:rsid w:val="30C43F2C"/>
    <w:rsid w:val="30CD6CFB"/>
    <w:rsid w:val="30DADA4A"/>
    <w:rsid w:val="30F1125D"/>
    <w:rsid w:val="30F6A641"/>
    <w:rsid w:val="310A9EBB"/>
    <w:rsid w:val="3116E175"/>
    <w:rsid w:val="312D34FA"/>
    <w:rsid w:val="314E5065"/>
    <w:rsid w:val="3156AC29"/>
    <w:rsid w:val="31571ABB"/>
    <w:rsid w:val="315D20D1"/>
    <w:rsid w:val="31661576"/>
    <w:rsid w:val="316E3D85"/>
    <w:rsid w:val="318AD53E"/>
    <w:rsid w:val="31928DFE"/>
    <w:rsid w:val="31985D5D"/>
    <w:rsid w:val="319B8943"/>
    <w:rsid w:val="31B13AFC"/>
    <w:rsid w:val="31C20A6D"/>
    <w:rsid w:val="31C46C21"/>
    <w:rsid w:val="31D08D84"/>
    <w:rsid w:val="31D35078"/>
    <w:rsid w:val="31D4E4F3"/>
    <w:rsid w:val="31DB6BE4"/>
    <w:rsid w:val="31EAF11A"/>
    <w:rsid w:val="31EFF1A6"/>
    <w:rsid w:val="31F4552E"/>
    <w:rsid w:val="31F5F7C6"/>
    <w:rsid w:val="31F917B9"/>
    <w:rsid w:val="31FBACDC"/>
    <w:rsid w:val="3205D27F"/>
    <w:rsid w:val="3206E970"/>
    <w:rsid w:val="320F7B90"/>
    <w:rsid w:val="32127DA2"/>
    <w:rsid w:val="321EC778"/>
    <w:rsid w:val="322173A6"/>
    <w:rsid w:val="3223C050"/>
    <w:rsid w:val="322B90EA"/>
    <w:rsid w:val="324A2167"/>
    <w:rsid w:val="32627BAA"/>
    <w:rsid w:val="3267287D"/>
    <w:rsid w:val="32720B53"/>
    <w:rsid w:val="3285F6E3"/>
    <w:rsid w:val="328A5246"/>
    <w:rsid w:val="32921793"/>
    <w:rsid w:val="32AB9EF6"/>
    <w:rsid w:val="32ABC34B"/>
    <w:rsid w:val="32B7AD28"/>
    <w:rsid w:val="32CA82B0"/>
    <w:rsid w:val="32D1CC49"/>
    <w:rsid w:val="32D7A2D0"/>
    <w:rsid w:val="32E1546D"/>
    <w:rsid w:val="32E7E57E"/>
    <w:rsid w:val="32EBEC3D"/>
    <w:rsid w:val="32EF8A4C"/>
    <w:rsid w:val="32F27C8A"/>
    <w:rsid w:val="33064398"/>
    <w:rsid w:val="330F97C1"/>
    <w:rsid w:val="3314ECB6"/>
    <w:rsid w:val="332086AA"/>
    <w:rsid w:val="3326BE7A"/>
    <w:rsid w:val="332BEFB3"/>
    <w:rsid w:val="333F359E"/>
    <w:rsid w:val="335687D1"/>
    <w:rsid w:val="335A043E"/>
    <w:rsid w:val="335A089B"/>
    <w:rsid w:val="335A2CCB"/>
    <w:rsid w:val="335F0A84"/>
    <w:rsid w:val="335F68C6"/>
    <w:rsid w:val="33678B07"/>
    <w:rsid w:val="33725E75"/>
    <w:rsid w:val="337267EC"/>
    <w:rsid w:val="33779A76"/>
    <w:rsid w:val="3388BCD0"/>
    <w:rsid w:val="338C5A2F"/>
    <w:rsid w:val="3398F632"/>
    <w:rsid w:val="33A16156"/>
    <w:rsid w:val="33A236D8"/>
    <w:rsid w:val="33A9F8FB"/>
    <w:rsid w:val="33AB4BF1"/>
    <w:rsid w:val="33AD4799"/>
    <w:rsid w:val="33BB227F"/>
    <w:rsid w:val="33BF1F0F"/>
    <w:rsid w:val="33C2E58C"/>
    <w:rsid w:val="33C71121"/>
    <w:rsid w:val="33D1B9BA"/>
    <w:rsid w:val="33D7EF61"/>
    <w:rsid w:val="33E172FD"/>
    <w:rsid w:val="33F9EE73"/>
    <w:rsid w:val="34011815"/>
    <w:rsid w:val="3403C42B"/>
    <w:rsid w:val="3416000C"/>
    <w:rsid w:val="341FCD59"/>
    <w:rsid w:val="3420417F"/>
    <w:rsid w:val="3424E5B5"/>
    <w:rsid w:val="342E6F8F"/>
    <w:rsid w:val="3431D8FE"/>
    <w:rsid w:val="34438C84"/>
    <w:rsid w:val="34469F8E"/>
    <w:rsid w:val="34579F38"/>
    <w:rsid w:val="3460EA26"/>
    <w:rsid w:val="34636D33"/>
    <w:rsid w:val="347AB6CB"/>
    <w:rsid w:val="347C64FA"/>
    <w:rsid w:val="348290A5"/>
    <w:rsid w:val="348B6A97"/>
    <w:rsid w:val="348C04BB"/>
    <w:rsid w:val="34951970"/>
    <w:rsid w:val="3498E066"/>
    <w:rsid w:val="34A124E5"/>
    <w:rsid w:val="34A5D714"/>
    <w:rsid w:val="34AB055E"/>
    <w:rsid w:val="34AE2FBF"/>
    <w:rsid w:val="34B4891D"/>
    <w:rsid w:val="34BB5FD2"/>
    <w:rsid w:val="34D027CA"/>
    <w:rsid w:val="34D4DAC8"/>
    <w:rsid w:val="34D56F61"/>
    <w:rsid w:val="34DEAB20"/>
    <w:rsid w:val="34F95CD7"/>
    <w:rsid w:val="34FACFDC"/>
    <w:rsid w:val="34FD25D5"/>
    <w:rsid w:val="350549DC"/>
    <w:rsid w:val="3515BB04"/>
    <w:rsid w:val="35164E32"/>
    <w:rsid w:val="352257A2"/>
    <w:rsid w:val="3523E4AB"/>
    <w:rsid w:val="352C3203"/>
    <w:rsid w:val="352EE361"/>
    <w:rsid w:val="35301A61"/>
    <w:rsid w:val="353431E1"/>
    <w:rsid w:val="3537B324"/>
    <w:rsid w:val="35472C9E"/>
    <w:rsid w:val="354CC0B5"/>
    <w:rsid w:val="354EA969"/>
    <w:rsid w:val="355B9A27"/>
    <w:rsid w:val="35742B90"/>
    <w:rsid w:val="35743CAF"/>
    <w:rsid w:val="357B8FC0"/>
    <w:rsid w:val="357D81B4"/>
    <w:rsid w:val="358299A8"/>
    <w:rsid w:val="3586AD37"/>
    <w:rsid w:val="358CAB93"/>
    <w:rsid w:val="359D13E7"/>
    <w:rsid w:val="35A4E4B1"/>
    <w:rsid w:val="35B452DE"/>
    <w:rsid w:val="35BB0F01"/>
    <w:rsid w:val="35C510DE"/>
    <w:rsid w:val="35C7D5C5"/>
    <w:rsid w:val="35D77241"/>
    <w:rsid w:val="35DF2655"/>
    <w:rsid w:val="35E2F6D5"/>
    <w:rsid w:val="35F02BEA"/>
    <w:rsid w:val="36086F40"/>
    <w:rsid w:val="360B47F8"/>
    <w:rsid w:val="360D8054"/>
    <w:rsid w:val="361AF3AF"/>
    <w:rsid w:val="364DB0EB"/>
    <w:rsid w:val="365D9F23"/>
    <w:rsid w:val="36635D02"/>
    <w:rsid w:val="3664E676"/>
    <w:rsid w:val="367021F3"/>
    <w:rsid w:val="36723C78"/>
    <w:rsid w:val="3680A993"/>
    <w:rsid w:val="36859F78"/>
    <w:rsid w:val="3685FF5E"/>
    <w:rsid w:val="368AEE1A"/>
    <w:rsid w:val="368CB7AE"/>
    <w:rsid w:val="369A2125"/>
    <w:rsid w:val="36A31EFD"/>
    <w:rsid w:val="36A7EB06"/>
    <w:rsid w:val="36AA6869"/>
    <w:rsid w:val="36B967FF"/>
    <w:rsid w:val="36BAE1C1"/>
    <w:rsid w:val="36C91D80"/>
    <w:rsid w:val="36F5DA2F"/>
    <w:rsid w:val="36F7E610"/>
    <w:rsid w:val="370C8F7D"/>
    <w:rsid w:val="371138D1"/>
    <w:rsid w:val="3716585B"/>
    <w:rsid w:val="37196ADA"/>
    <w:rsid w:val="37240356"/>
    <w:rsid w:val="37380B62"/>
    <w:rsid w:val="373B96AF"/>
    <w:rsid w:val="373DD2A2"/>
    <w:rsid w:val="3740E2A1"/>
    <w:rsid w:val="374180A7"/>
    <w:rsid w:val="374D807E"/>
    <w:rsid w:val="375C8677"/>
    <w:rsid w:val="37651831"/>
    <w:rsid w:val="377A032B"/>
    <w:rsid w:val="377FF464"/>
    <w:rsid w:val="3784091C"/>
    <w:rsid w:val="37939BAB"/>
    <w:rsid w:val="3795CA0C"/>
    <w:rsid w:val="37A114F6"/>
    <w:rsid w:val="37D38C48"/>
    <w:rsid w:val="37D9D837"/>
    <w:rsid w:val="37E5D081"/>
    <w:rsid w:val="37E86CD6"/>
    <w:rsid w:val="37E86E3C"/>
    <w:rsid w:val="37F1249C"/>
    <w:rsid w:val="37F62FC4"/>
    <w:rsid w:val="37F9C717"/>
    <w:rsid w:val="37FE1D82"/>
    <w:rsid w:val="380F1363"/>
    <w:rsid w:val="3814F70D"/>
    <w:rsid w:val="38171CDA"/>
    <w:rsid w:val="381C1E55"/>
    <w:rsid w:val="383183DA"/>
    <w:rsid w:val="38465486"/>
    <w:rsid w:val="384DB6C8"/>
    <w:rsid w:val="384E721C"/>
    <w:rsid w:val="3853A910"/>
    <w:rsid w:val="385FC236"/>
    <w:rsid w:val="386B4FCE"/>
    <w:rsid w:val="3877E50F"/>
    <w:rsid w:val="38835595"/>
    <w:rsid w:val="388DD10C"/>
    <w:rsid w:val="388E93A2"/>
    <w:rsid w:val="3895CB75"/>
    <w:rsid w:val="38A6C268"/>
    <w:rsid w:val="38AB4BCD"/>
    <w:rsid w:val="38B2DE10"/>
    <w:rsid w:val="38B8264C"/>
    <w:rsid w:val="38BA0712"/>
    <w:rsid w:val="38C37051"/>
    <w:rsid w:val="38C9BEA2"/>
    <w:rsid w:val="38CC95A9"/>
    <w:rsid w:val="38CFE49B"/>
    <w:rsid w:val="38D2CCDD"/>
    <w:rsid w:val="38D69F72"/>
    <w:rsid w:val="38D9DF32"/>
    <w:rsid w:val="38DA6C88"/>
    <w:rsid w:val="38FAF16E"/>
    <w:rsid w:val="3904595A"/>
    <w:rsid w:val="390EFC59"/>
    <w:rsid w:val="3910DCE6"/>
    <w:rsid w:val="391350CF"/>
    <w:rsid w:val="391756ED"/>
    <w:rsid w:val="392A81F9"/>
    <w:rsid w:val="392F1B41"/>
    <w:rsid w:val="39356E69"/>
    <w:rsid w:val="39443E33"/>
    <w:rsid w:val="394895B1"/>
    <w:rsid w:val="3952F85C"/>
    <w:rsid w:val="3961C165"/>
    <w:rsid w:val="397A30C8"/>
    <w:rsid w:val="397F1CD0"/>
    <w:rsid w:val="398D9942"/>
    <w:rsid w:val="39904AD2"/>
    <w:rsid w:val="39AC331B"/>
    <w:rsid w:val="39B76F96"/>
    <w:rsid w:val="39B8558A"/>
    <w:rsid w:val="39C8B5EA"/>
    <w:rsid w:val="39F2C072"/>
    <w:rsid w:val="39F58B33"/>
    <w:rsid w:val="3A07858A"/>
    <w:rsid w:val="3A13DFEA"/>
    <w:rsid w:val="3A25A3C7"/>
    <w:rsid w:val="3A2FFCEF"/>
    <w:rsid w:val="3A319BD6"/>
    <w:rsid w:val="3A376624"/>
    <w:rsid w:val="3A50FBC7"/>
    <w:rsid w:val="3A551D44"/>
    <w:rsid w:val="3A582C5C"/>
    <w:rsid w:val="3A6042F0"/>
    <w:rsid w:val="3A62ED18"/>
    <w:rsid w:val="3A658F03"/>
    <w:rsid w:val="3A667DED"/>
    <w:rsid w:val="3A7CBDFD"/>
    <w:rsid w:val="3A7CDD21"/>
    <w:rsid w:val="3A905E0C"/>
    <w:rsid w:val="3A938051"/>
    <w:rsid w:val="3AA701D4"/>
    <w:rsid w:val="3ACAEBA2"/>
    <w:rsid w:val="3AD6D02D"/>
    <w:rsid w:val="3AE1636D"/>
    <w:rsid w:val="3AEAEE81"/>
    <w:rsid w:val="3AFB088B"/>
    <w:rsid w:val="3B04D97D"/>
    <w:rsid w:val="3B099F56"/>
    <w:rsid w:val="3B1AB7D0"/>
    <w:rsid w:val="3B1D7143"/>
    <w:rsid w:val="3B1E3607"/>
    <w:rsid w:val="3B1E8C54"/>
    <w:rsid w:val="3B210939"/>
    <w:rsid w:val="3B2AC0DF"/>
    <w:rsid w:val="3B2EEEC2"/>
    <w:rsid w:val="3B34F9A9"/>
    <w:rsid w:val="3B3BA6D0"/>
    <w:rsid w:val="3B472CFD"/>
    <w:rsid w:val="3B48EF54"/>
    <w:rsid w:val="3B5DE99D"/>
    <w:rsid w:val="3B604969"/>
    <w:rsid w:val="3B648554"/>
    <w:rsid w:val="3B7725A4"/>
    <w:rsid w:val="3B7C4591"/>
    <w:rsid w:val="3B8DE0E8"/>
    <w:rsid w:val="3B8DE42B"/>
    <w:rsid w:val="3B9268C8"/>
    <w:rsid w:val="3B9F9703"/>
    <w:rsid w:val="3B9FF0A0"/>
    <w:rsid w:val="3BA1D5D8"/>
    <w:rsid w:val="3BA6CE24"/>
    <w:rsid w:val="3BA723D0"/>
    <w:rsid w:val="3BAD0C07"/>
    <w:rsid w:val="3BB443DA"/>
    <w:rsid w:val="3BB6C410"/>
    <w:rsid w:val="3BBE54E2"/>
    <w:rsid w:val="3BC01F7E"/>
    <w:rsid w:val="3BC9FE72"/>
    <w:rsid w:val="3BDF2985"/>
    <w:rsid w:val="3BE2EE18"/>
    <w:rsid w:val="3BF45BF9"/>
    <w:rsid w:val="3C07A001"/>
    <w:rsid w:val="3C108355"/>
    <w:rsid w:val="3C168AA6"/>
    <w:rsid w:val="3C174560"/>
    <w:rsid w:val="3C18CF31"/>
    <w:rsid w:val="3C1AEDBC"/>
    <w:rsid w:val="3C2774D8"/>
    <w:rsid w:val="3C28ADB9"/>
    <w:rsid w:val="3C2BBD21"/>
    <w:rsid w:val="3C2D6783"/>
    <w:rsid w:val="3C332123"/>
    <w:rsid w:val="3C459657"/>
    <w:rsid w:val="3C4D53F1"/>
    <w:rsid w:val="3C4DE460"/>
    <w:rsid w:val="3C4FE278"/>
    <w:rsid w:val="3C56926A"/>
    <w:rsid w:val="3C60441A"/>
    <w:rsid w:val="3C63AF0A"/>
    <w:rsid w:val="3C63D9E1"/>
    <w:rsid w:val="3C67EC00"/>
    <w:rsid w:val="3C6F678D"/>
    <w:rsid w:val="3C8EB990"/>
    <w:rsid w:val="3C9D6DE0"/>
    <w:rsid w:val="3CA806CD"/>
    <w:rsid w:val="3CAA99A7"/>
    <w:rsid w:val="3CAFE113"/>
    <w:rsid w:val="3CBA33D4"/>
    <w:rsid w:val="3CDA8781"/>
    <w:rsid w:val="3CE3F354"/>
    <w:rsid w:val="3CEC743A"/>
    <w:rsid w:val="3CECF2AF"/>
    <w:rsid w:val="3CF0B9EE"/>
    <w:rsid w:val="3CF10FF3"/>
    <w:rsid w:val="3D006FAA"/>
    <w:rsid w:val="3D02A4AA"/>
    <w:rsid w:val="3D033770"/>
    <w:rsid w:val="3D14B05B"/>
    <w:rsid w:val="3D191EAD"/>
    <w:rsid w:val="3D1AEBA6"/>
    <w:rsid w:val="3D251EBD"/>
    <w:rsid w:val="3D269E75"/>
    <w:rsid w:val="3D27C20F"/>
    <w:rsid w:val="3D2C8DD8"/>
    <w:rsid w:val="3D39900C"/>
    <w:rsid w:val="3D40E812"/>
    <w:rsid w:val="3D467770"/>
    <w:rsid w:val="3D521217"/>
    <w:rsid w:val="3D523B89"/>
    <w:rsid w:val="3D665FC9"/>
    <w:rsid w:val="3D783069"/>
    <w:rsid w:val="3D89EA49"/>
    <w:rsid w:val="3D9B4E9B"/>
    <w:rsid w:val="3DA8EC86"/>
    <w:rsid w:val="3DAF16AA"/>
    <w:rsid w:val="3DB21B83"/>
    <w:rsid w:val="3DB74DF0"/>
    <w:rsid w:val="3DC5AF43"/>
    <w:rsid w:val="3DDF4542"/>
    <w:rsid w:val="3DE06931"/>
    <w:rsid w:val="3DE21572"/>
    <w:rsid w:val="3DE9E42A"/>
    <w:rsid w:val="3DF15718"/>
    <w:rsid w:val="3DF2ABF6"/>
    <w:rsid w:val="3DFFE091"/>
    <w:rsid w:val="3E050397"/>
    <w:rsid w:val="3E0984B7"/>
    <w:rsid w:val="3E1229B8"/>
    <w:rsid w:val="3E144E29"/>
    <w:rsid w:val="3E18690A"/>
    <w:rsid w:val="3E1A69AB"/>
    <w:rsid w:val="3E2A598F"/>
    <w:rsid w:val="3E33BE1F"/>
    <w:rsid w:val="3E34C744"/>
    <w:rsid w:val="3E352F31"/>
    <w:rsid w:val="3E40E490"/>
    <w:rsid w:val="3E53FCEA"/>
    <w:rsid w:val="3E550353"/>
    <w:rsid w:val="3E567F34"/>
    <w:rsid w:val="3E6465DA"/>
    <w:rsid w:val="3E71ECEF"/>
    <w:rsid w:val="3E7647AD"/>
    <w:rsid w:val="3E7810E4"/>
    <w:rsid w:val="3E7D7FAF"/>
    <w:rsid w:val="3E850817"/>
    <w:rsid w:val="3E88C310"/>
    <w:rsid w:val="3E8D2F92"/>
    <w:rsid w:val="3EB6CD5C"/>
    <w:rsid w:val="3EB7C760"/>
    <w:rsid w:val="3ECAB4BC"/>
    <w:rsid w:val="3ECDD955"/>
    <w:rsid w:val="3ED79162"/>
    <w:rsid w:val="3EEBE49C"/>
    <w:rsid w:val="3EEEA32D"/>
    <w:rsid w:val="3EFB3D1A"/>
    <w:rsid w:val="3F01F496"/>
    <w:rsid w:val="3F03E66A"/>
    <w:rsid w:val="3F03F6FB"/>
    <w:rsid w:val="3F0629D8"/>
    <w:rsid w:val="3F21E7E3"/>
    <w:rsid w:val="3F3248F0"/>
    <w:rsid w:val="3F3B7055"/>
    <w:rsid w:val="3F432C07"/>
    <w:rsid w:val="3F44D25A"/>
    <w:rsid w:val="3F4E2B68"/>
    <w:rsid w:val="3F4F40E7"/>
    <w:rsid w:val="3F51AD1F"/>
    <w:rsid w:val="3F57EBC6"/>
    <w:rsid w:val="3F5D13F2"/>
    <w:rsid w:val="3F5F211E"/>
    <w:rsid w:val="3F66B539"/>
    <w:rsid w:val="3F7720D7"/>
    <w:rsid w:val="3F77640C"/>
    <w:rsid w:val="3F89BF44"/>
    <w:rsid w:val="3F9DBFB9"/>
    <w:rsid w:val="3FA2543C"/>
    <w:rsid w:val="3FADA360"/>
    <w:rsid w:val="3FB1FD0B"/>
    <w:rsid w:val="3FBA4A1B"/>
    <w:rsid w:val="3FC2E5E8"/>
    <w:rsid w:val="3FC39700"/>
    <w:rsid w:val="3FC527CB"/>
    <w:rsid w:val="3FCCCD04"/>
    <w:rsid w:val="3FD032DA"/>
    <w:rsid w:val="3FD4B46C"/>
    <w:rsid w:val="3FE44248"/>
    <w:rsid w:val="3FE69111"/>
    <w:rsid w:val="3FED19DF"/>
    <w:rsid w:val="3FF2A06A"/>
    <w:rsid w:val="3FF69EE0"/>
    <w:rsid w:val="3FFCDAC6"/>
    <w:rsid w:val="400B4A78"/>
    <w:rsid w:val="400C6727"/>
    <w:rsid w:val="40126C12"/>
    <w:rsid w:val="4018D0AF"/>
    <w:rsid w:val="401C5B1C"/>
    <w:rsid w:val="401D1AFC"/>
    <w:rsid w:val="40260268"/>
    <w:rsid w:val="402794F3"/>
    <w:rsid w:val="4028587C"/>
    <w:rsid w:val="40286048"/>
    <w:rsid w:val="40308C5C"/>
    <w:rsid w:val="4038B53F"/>
    <w:rsid w:val="40405BA4"/>
    <w:rsid w:val="404A8A08"/>
    <w:rsid w:val="404FE55E"/>
    <w:rsid w:val="40501D82"/>
    <w:rsid w:val="40540DBA"/>
    <w:rsid w:val="405C30CA"/>
    <w:rsid w:val="40660304"/>
    <w:rsid w:val="407F810B"/>
    <w:rsid w:val="40819229"/>
    <w:rsid w:val="4086E964"/>
    <w:rsid w:val="408A8C9D"/>
    <w:rsid w:val="40B3BDC6"/>
    <w:rsid w:val="40C86BD8"/>
    <w:rsid w:val="40E010BA"/>
    <w:rsid w:val="40E72C01"/>
    <w:rsid w:val="40E89509"/>
    <w:rsid w:val="40F51FCE"/>
    <w:rsid w:val="40F8EB9A"/>
    <w:rsid w:val="40FB7709"/>
    <w:rsid w:val="40FC7512"/>
    <w:rsid w:val="4105C90C"/>
    <w:rsid w:val="411ED2B1"/>
    <w:rsid w:val="412E7277"/>
    <w:rsid w:val="413A1517"/>
    <w:rsid w:val="4160AF06"/>
    <w:rsid w:val="41927C09"/>
    <w:rsid w:val="41B34D21"/>
    <w:rsid w:val="41B682E8"/>
    <w:rsid w:val="41BFEC24"/>
    <w:rsid w:val="41C24A04"/>
    <w:rsid w:val="41CC8F30"/>
    <w:rsid w:val="41CDCFD9"/>
    <w:rsid w:val="41D9F924"/>
    <w:rsid w:val="41F377BB"/>
    <w:rsid w:val="41F5750C"/>
    <w:rsid w:val="42000799"/>
    <w:rsid w:val="4200BC1B"/>
    <w:rsid w:val="4214C3EC"/>
    <w:rsid w:val="4222E515"/>
    <w:rsid w:val="422B718A"/>
    <w:rsid w:val="42344FDA"/>
    <w:rsid w:val="423EF2ED"/>
    <w:rsid w:val="4240C60B"/>
    <w:rsid w:val="424AD67D"/>
    <w:rsid w:val="4251C4AB"/>
    <w:rsid w:val="426092E6"/>
    <w:rsid w:val="42790B63"/>
    <w:rsid w:val="42832C34"/>
    <w:rsid w:val="42838475"/>
    <w:rsid w:val="42924175"/>
    <w:rsid w:val="42947BFB"/>
    <w:rsid w:val="42ABEC47"/>
    <w:rsid w:val="42AEDA24"/>
    <w:rsid w:val="42AFF4A7"/>
    <w:rsid w:val="42BF337D"/>
    <w:rsid w:val="42C81A9A"/>
    <w:rsid w:val="42CAEDC1"/>
    <w:rsid w:val="42D5ECE4"/>
    <w:rsid w:val="42DF9D14"/>
    <w:rsid w:val="42E44F81"/>
    <w:rsid w:val="42E5B500"/>
    <w:rsid w:val="42F8FA23"/>
    <w:rsid w:val="4305F507"/>
    <w:rsid w:val="430F7F0D"/>
    <w:rsid w:val="4315FF5C"/>
    <w:rsid w:val="4316614B"/>
    <w:rsid w:val="431C4F4A"/>
    <w:rsid w:val="431E2BEA"/>
    <w:rsid w:val="43262300"/>
    <w:rsid w:val="43274E96"/>
    <w:rsid w:val="432D4220"/>
    <w:rsid w:val="432DD7F7"/>
    <w:rsid w:val="43334055"/>
    <w:rsid w:val="433B926C"/>
    <w:rsid w:val="43532904"/>
    <w:rsid w:val="4355AC61"/>
    <w:rsid w:val="4371A197"/>
    <w:rsid w:val="437A058A"/>
    <w:rsid w:val="438C9EF9"/>
    <w:rsid w:val="4390212B"/>
    <w:rsid w:val="43AE242F"/>
    <w:rsid w:val="43BB29F2"/>
    <w:rsid w:val="43CBEEE1"/>
    <w:rsid w:val="43D4C3E6"/>
    <w:rsid w:val="43D567BB"/>
    <w:rsid w:val="43D5742E"/>
    <w:rsid w:val="43E3AA05"/>
    <w:rsid w:val="43F22162"/>
    <w:rsid w:val="43F32976"/>
    <w:rsid w:val="43F6C44D"/>
    <w:rsid w:val="440DD6B4"/>
    <w:rsid w:val="4415DD77"/>
    <w:rsid w:val="442050F5"/>
    <w:rsid w:val="4437021D"/>
    <w:rsid w:val="444328DB"/>
    <w:rsid w:val="4445532A"/>
    <w:rsid w:val="4451E1FE"/>
    <w:rsid w:val="445AFD79"/>
    <w:rsid w:val="445BB0E6"/>
    <w:rsid w:val="4466ECA8"/>
    <w:rsid w:val="446F4618"/>
    <w:rsid w:val="447642ED"/>
    <w:rsid w:val="44797641"/>
    <w:rsid w:val="4488A35A"/>
    <w:rsid w:val="4488D2B1"/>
    <w:rsid w:val="44902EC1"/>
    <w:rsid w:val="44942D34"/>
    <w:rsid w:val="449CCFE6"/>
    <w:rsid w:val="449D5AF2"/>
    <w:rsid w:val="44A2913D"/>
    <w:rsid w:val="44A2C8E4"/>
    <w:rsid w:val="44AD1155"/>
    <w:rsid w:val="44B070A4"/>
    <w:rsid w:val="44B12308"/>
    <w:rsid w:val="44C092BC"/>
    <w:rsid w:val="44C46597"/>
    <w:rsid w:val="44C7BEB2"/>
    <w:rsid w:val="44D2C1A8"/>
    <w:rsid w:val="44E4B6B1"/>
    <w:rsid w:val="44E83C0B"/>
    <w:rsid w:val="44F909FF"/>
    <w:rsid w:val="44FDEB7B"/>
    <w:rsid w:val="45069526"/>
    <w:rsid w:val="451521BF"/>
    <w:rsid w:val="451EB194"/>
    <w:rsid w:val="452020B9"/>
    <w:rsid w:val="4525D847"/>
    <w:rsid w:val="4527BECC"/>
    <w:rsid w:val="454440D9"/>
    <w:rsid w:val="4544DAA8"/>
    <w:rsid w:val="45534AA8"/>
    <w:rsid w:val="4553EE4D"/>
    <w:rsid w:val="456FAA66"/>
    <w:rsid w:val="457156DD"/>
    <w:rsid w:val="4580785B"/>
    <w:rsid w:val="45980631"/>
    <w:rsid w:val="45A10032"/>
    <w:rsid w:val="45A2F8F9"/>
    <w:rsid w:val="45AAB541"/>
    <w:rsid w:val="45B30ADC"/>
    <w:rsid w:val="45CED42A"/>
    <w:rsid w:val="45E9BFAF"/>
    <w:rsid w:val="45EB6CDB"/>
    <w:rsid w:val="45EFC354"/>
    <w:rsid w:val="45F6869F"/>
    <w:rsid w:val="460B5D23"/>
    <w:rsid w:val="460CA9CA"/>
    <w:rsid w:val="4613FCF0"/>
    <w:rsid w:val="46239EDC"/>
    <w:rsid w:val="4629DA71"/>
    <w:rsid w:val="4632C912"/>
    <w:rsid w:val="463999BA"/>
    <w:rsid w:val="463FD111"/>
    <w:rsid w:val="4643AA43"/>
    <w:rsid w:val="4643C68F"/>
    <w:rsid w:val="464B4B30"/>
    <w:rsid w:val="464BD6D6"/>
    <w:rsid w:val="465C6C6F"/>
    <w:rsid w:val="466817F1"/>
    <w:rsid w:val="468580FF"/>
    <w:rsid w:val="46A0BD54"/>
    <w:rsid w:val="46A539D9"/>
    <w:rsid w:val="46A9E4FB"/>
    <w:rsid w:val="46ACC0FE"/>
    <w:rsid w:val="46B6D662"/>
    <w:rsid w:val="46C49DFF"/>
    <w:rsid w:val="46CDFDC8"/>
    <w:rsid w:val="46D0B5A1"/>
    <w:rsid w:val="46F82BDC"/>
    <w:rsid w:val="4706CBD8"/>
    <w:rsid w:val="470C0A5C"/>
    <w:rsid w:val="47101EDE"/>
    <w:rsid w:val="4713B826"/>
    <w:rsid w:val="4741BFE8"/>
    <w:rsid w:val="474CE4E6"/>
    <w:rsid w:val="47516288"/>
    <w:rsid w:val="4760CF40"/>
    <w:rsid w:val="47683A7E"/>
    <w:rsid w:val="476900CA"/>
    <w:rsid w:val="476A040F"/>
    <w:rsid w:val="476C9671"/>
    <w:rsid w:val="476D8273"/>
    <w:rsid w:val="477AC99D"/>
    <w:rsid w:val="4791D3F2"/>
    <w:rsid w:val="47932F7B"/>
    <w:rsid w:val="47A2F6CE"/>
    <w:rsid w:val="47B61A9A"/>
    <w:rsid w:val="47B6F615"/>
    <w:rsid w:val="47D16C37"/>
    <w:rsid w:val="47D3995D"/>
    <w:rsid w:val="47F1509A"/>
    <w:rsid w:val="48133BF8"/>
    <w:rsid w:val="481BFA34"/>
    <w:rsid w:val="48212FD0"/>
    <w:rsid w:val="4821B099"/>
    <w:rsid w:val="4829D8CD"/>
    <w:rsid w:val="4830875B"/>
    <w:rsid w:val="483771BA"/>
    <w:rsid w:val="48491FEF"/>
    <w:rsid w:val="484DA0C3"/>
    <w:rsid w:val="484DAB41"/>
    <w:rsid w:val="484DFACA"/>
    <w:rsid w:val="485206EC"/>
    <w:rsid w:val="4867527F"/>
    <w:rsid w:val="486A07E4"/>
    <w:rsid w:val="487828EE"/>
    <w:rsid w:val="487CA512"/>
    <w:rsid w:val="48940B05"/>
    <w:rsid w:val="4896AB73"/>
    <w:rsid w:val="48971685"/>
    <w:rsid w:val="489C3B3D"/>
    <w:rsid w:val="48AE8570"/>
    <w:rsid w:val="48BEFDB4"/>
    <w:rsid w:val="48BFF183"/>
    <w:rsid w:val="48C002D9"/>
    <w:rsid w:val="48C0DAB4"/>
    <w:rsid w:val="48C5B903"/>
    <w:rsid w:val="48D84FBD"/>
    <w:rsid w:val="48DFE26C"/>
    <w:rsid w:val="48E28741"/>
    <w:rsid w:val="48F50DAE"/>
    <w:rsid w:val="4903F638"/>
    <w:rsid w:val="4917BA34"/>
    <w:rsid w:val="492129B0"/>
    <w:rsid w:val="492A78DB"/>
    <w:rsid w:val="492C0468"/>
    <w:rsid w:val="49308D68"/>
    <w:rsid w:val="49353082"/>
    <w:rsid w:val="493F1F43"/>
    <w:rsid w:val="4949FB82"/>
    <w:rsid w:val="494D6BE8"/>
    <w:rsid w:val="49533AD2"/>
    <w:rsid w:val="495700D0"/>
    <w:rsid w:val="495A07C5"/>
    <w:rsid w:val="4960AD5C"/>
    <w:rsid w:val="49686CCD"/>
    <w:rsid w:val="496D157A"/>
    <w:rsid w:val="496D6178"/>
    <w:rsid w:val="49830E23"/>
    <w:rsid w:val="498E28FB"/>
    <w:rsid w:val="498FDD60"/>
    <w:rsid w:val="49AF6B0C"/>
    <w:rsid w:val="49B3569E"/>
    <w:rsid w:val="49B92D25"/>
    <w:rsid w:val="49CE3E44"/>
    <w:rsid w:val="49DD1DE4"/>
    <w:rsid w:val="49E0A03E"/>
    <w:rsid w:val="49EAA0A6"/>
    <w:rsid w:val="49EAA4FA"/>
    <w:rsid w:val="49EFA467"/>
    <w:rsid w:val="49F13494"/>
    <w:rsid w:val="4A05A6C0"/>
    <w:rsid w:val="4A09F3B4"/>
    <w:rsid w:val="4A0D1B67"/>
    <w:rsid w:val="4A1305D8"/>
    <w:rsid w:val="4A189B7B"/>
    <w:rsid w:val="4A26C17A"/>
    <w:rsid w:val="4A3684C9"/>
    <w:rsid w:val="4A44F618"/>
    <w:rsid w:val="4A4A7FC9"/>
    <w:rsid w:val="4A5C7B2E"/>
    <w:rsid w:val="4A76301D"/>
    <w:rsid w:val="4A7AF8FD"/>
    <w:rsid w:val="4A86931B"/>
    <w:rsid w:val="4AC3FC1E"/>
    <w:rsid w:val="4AC76E9B"/>
    <w:rsid w:val="4AD2C8AD"/>
    <w:rsid w:val="4AD878A7"/>
    <w:rsid w:val="4AE2BC4B"/>
    <w:rsid w:val="4AE340E3"/>
    <w:rsid w:val="4AE95DEB"/>
    <w:rsid w:val="4AEE836C"/>
    <w:rsid w:val="4AFA447F"/>
    <w:rsid w:val="4B0EB1EA"/>
    <w:rsid w:val="4B0FE379"/>
    <w:rsid w:val="4B16F47E"/>
    <w:rsid w:val="4B3FD730"/>
    <w:rsid w:val="4B49CCD1"/>
    <w:rsid w:val="4B50789F"/>
    <w:rsid w:val="4B53360F"/>
    <w:rsid w:val="4B57A460"/>
    <w:rsid w:val="4B5CEE00"/>
    <w:rsid w:val="4B63B6C2"/>
    <w:rsid w:val="4B6FD960"/>
    <w:rsid w:val="4B75C10A"/>
    <w:rsid w:val="4B761D65"/>
    <w:rsid w:val="4B7851C9"/>
    <w:rsid w:val="4B8BF7B1"/>
    <w:rsid w:val="4B9079F4"/>
    <w:rsid w:val="4B92D5B8"/>
    <w:rsid w:val="4B9601DD"/>
    <w:rsid w:val="4BA6D1F6"/>
    <w:rsid w:val="4BAEDAEE"/>
    <w:rsid w:val="4BBBA29B"/>
    <w:rsid w:val="4BBF436F"/>
    <w:rsid w:val="4BDEA69E"/>
    <w:rsid w:val="4BE079A0"/>
    <w:rsid w:val="4BE4FB85"/>
    <w:rsid w:val="4BEC126F"/>
    <w:rsid w:val="4BF8E04A"/>
    <w:rsid w:val="4C05C5E8"/>
    <w:rsid w:val="4C10CBF8"/>
    <w:rsid w:val="4C19E0E2"/>
    <w:rsid w:val="4C2BF715"/>
    <w:rsid w:val="4C3EEB86"/>
    <w:rsid w:val="4C3FEDB1"/>
    <w:rsid w:val="4C41BA99"/>
    <w:rsid w:val="4C514AD5"/>
    <w:rsid w:val="4C51AD43"/>
    <w:rsid w:val="4C533426"/>
    <w:rsid w:val="4C556259"/>
    <w:rsid w:val="4C6D27E6"/>
    <w:rsid w:val="4C8EE345"/>
    <w:rsid w:val="4CAA2A4D"/>
    <w:rsid w:val="4CAD3FA1"/>
    <w:rsid w:val="4CB01508"/>
    <w:rsid w:val="4CB8E2DB"/>
    <w:rsid w:val="4CBE0850"/>
    <w:rsid w:val="4CC16FBB"/>
    <w:rsid w:val="4CC1B5D5"/>
    <w:rsid w:val="4CC82574"/>
    <w:rsid w:val="4CD63889"/>
    <w:rsid w:val="4CE0E2ED"/>
    <w:rsid w:val="4CE5AB27"/>
    <w:rsid w:val="4CEC79CB"/>
    <w:rsid w:val="4CF52AEB"/>
    <w:rsid w:val="4CF8D02D"/>
    <w:rsid w:val="4CFA750D"/>
    <w:rsid w:val="4D0E0D35"/>
    <w:rsid w:val="4D1349BB"/>
    <w:rsid w:val="4D151F55"/>
    <w:rsid w:val="4D1A4BA5"/>
    <w:rsid w:val="4D1C3858"/>
    <w:rsid w:val="4D1E15D1"/>
    <w:rsid w:val="4D1E29AE"/>
    <w:rsid w:val="4D2021EC"/>
    <w:rsid w:val="4D2F3295"/>
    <w:rsid w:val="4D33AE87"/>
    <w:rsid w:val="4D3B46D3"/>
    <w:rsid w:val="4D4D3A9B"/>
    <w:rsid w:val="4D4DDC09"/>
    <w:rsid w:val="4D54FD2E"/>
    <w:rsid w:val="4D59C20F"/>
    <w:rsid w:val="4D67D118"/>
    <w:rsid w:val="4D90BA41"/>
    <w:rsid w:val="4D96A80F"/>
    <w:rsid w:val="4D97AC47"/>
    <w:rsid w:val="4D9830D9"/>
    <w:rsid w:val="4DAEE501"/>
    <w:rsid w:val="4DAFD7FC"/>
    <w:rsid w:val="4DB51178"/>
    <w:rsid w:val="4DB53640"/>
    <w:rsid w:val="4DB82A76"/>
    <w:rsid w:val="4DBE3A85"/>
    <w:rsid w:val="4DC64C21"/>
    <w:rsid w:val="4DC8EDD5"/>
    <w:rsid w:val="4DC931C7"/>
    <w:rsid w:val="4DCB4F79"/>
    <w:rsid w:val="4DD23433"/>
    <w:rsid w:val="4DDBFAB3"/>
    <w:rsid w:val="4DE516E9"/>
    <w:rsid w:val="4DECA83D"/>
    <w:rsid w:val="4DF26AC7"/>
    <w:rsid w:val="4DF848E9"/>
    <w:rsid w:val="4DF9B5F8"/>
    <w:rsid w:val="4E0C8681"/>
    <w:rsid w:val="4E0E7A83"/>
    <w:rsid w:val="4E1CB519"/>
    <w:rsid w:val="4E1DBC03"/>
    <w:rsid w:val="4E21A9F6"/>
    <w:rsid w:val="4E27779C"/>
    <w:rsid w:val="4E33EB76"/>
    <w:rsid w:val="4E3EC1EA"/>
    <w:rsid w:val="4E4BC997"/>
    <w:rsid w:val="4E55EEA0"/>
    <w:rsid w:val="4E5A84A4"/>
    <w:rsid w:val="4E67FCDE"/>
    <w:rsid w:val="4E69C7FA"/>
    <w:rsid w:val="4E7ADE6F"/>
    <w:rsid w:val="4E85D01A"/>
    <w:rsid w:val="4E951B60"/>
    <w:rsid w:val="4E95D5A8"/>
    <w:rsid w:val="4E999ED9"/>
    <w:rsid w:val="4E9F0A11"/>
    <w:rsid w:val="4EA18094"/>
    <w:rsid w:val="4EA1EB6D"/>
    <w:rsid w:val="4EA922BC"/>
    <w:rsid w:val="4EBED7DF"/>
    <w:rsid w:val="4ECD0C4B"/>
    <w:rsid w:val="4ED33AED"/>
    <w:rsid w:val="4EDD30D4"/>
    <w:rsid w:val="4EE0F87D"/>
    <w:rsid w:val="4EE82DAF"/>
    <w:rsid w:val="4EECDADF"/>
    <w:rsid w:val="4EF09EF1"/>
    <w:rsid w:val="4EF5D488"/>
    <w:rsid w:val="4F05E16A"/>
    <w:rsid w:val="4F0B7F2A"/>
    <w:rsid w:val="4F17E9C0"/>
    <w:rsid w:val="4F48374C"/>
    <w:rsid w:val="4F48D71A"/>
    <w:rsid w:val="4F48DF20"/>
    <w:rsid w:val="4F4E2F42"/>
    <w:rsid w:val="4F5142D9"/>
    <w:rsid w:val="4F5A2D3A"/>
    <w:rsid w:val="4F613213"/>
    <w:rsid w:val="4F64B9E4"/>
    <w:rsid w:val="4F6E1DA3"/>
    <w:rsid w:val="4F83A142"/>
    <w:rsid w:val="4F90486C"/>
    <w:rsid w:val="4F9CC693"/>
    <w:rsid w:val="4FA58DF5"/>
    <w:rsid w:val="4FA99E98"/>
    <w:rsid w:val="4FC634E6"/>
    <w:rsid w:val="4FCB3198"/>
    <w:rsid w:val="4FCC783A"/>
    <w:rsid w:val="4FD5A7DF"/>
    <w:rsid w:val="4FF2BE89"/>
    <w:rsid w:val="4FF5CB59"/>
    <w:rsid w:val="4FF76EFE"/>
    <w:rsid w:val="4FFB4706"/>
    <w:rsid w:val="501E2C7E"/>
    <w:rsid w:val="501F49FC"/>
    <w:rsid w:val="502397C7"/>
    <w:rsid w:val="5025576B"/>
    <w:rsid w:val="5029BE86"/>
    <w:rsid w:val="503428EB"/>
    <w:rsid w:val="5039EFE5"/>
    <w:rsid w:val="50402158"/>
    <w:rsid w:val="5042FD3F"/>
    <w:rsid w:val="50439401"/>
    <w:rsid w:val="5050CF1A"/>
    <w:rsid w:val="50588E1A"/>
    <w:rsid w:val="505DE9CC"/>
    <w:rsid w:val="5061E096"/>
    <w:rsid w:val="506351E7"/>
    <w:rsid w:val="5065DC9B"/>
    <w:rsid w:val="5068DCAC"/>
    <w:rsid w:val="506A2059"/>
    <w:rsid w:val="507B43FA"/>
    <w:rsid w:val="50A27CE4"/>
    <w:rsid w:val="50AD3A39"/>
    <w:rsid w:val="50B0AF0A"/>
    <w:rsid w:val="50BD9DFC"/>
    <w:rsid w:val="50BF9FB2"/>
    <w:rsid w:val="50C47EB5"/>
    <w:rsid w:val="50C52E8F"/>
    <w:rsid w:val="50C88A77"/>
    <w:rsid w:val="50CB9B99"/>
    <w:rsid w:val="50E17160"/>
    <w:rsid w:val="50E25E12"/>
    <w:rsid w:val="50E3EA10"/>
    <w:rsid w:val="50E54C52"/>
    <w:rsid w:val="50E9A113"/>
    <w:rsid w:val="50F147AF"/>
    <w:rsid w:val="50FA9773"/>
    <w:rsid w:val="510107CF"/>
    <w:rsid w:val="5109D4F5"/>
    <w:rsid w:val="5111212D"/>
    <w:rsid w:val="5112FFB3"/>
    <w:rsid w:val="512A4A31"/>
    <w:rsid w:val="5131F7D0"/>
    <w:rsid w:val="5137C784"/>
    <w:rsid w:val="513D4EB3"/>
    <w:rsid w:val="51416FFF"/>
    <w:rsid w:val="514BB4F5"/>
    <w:rsid w:val="514D5F53"/>
    <w:rsid w:val="515B11FD"/>
    <w:rsid w:val="51752BFE"/>
    <w:rsid w:val="51834AAE"/>
    <w:rsid w:val="518EEE4C"/>
    <w:rsid w:val="5195681C"/>
    <w:rsid w:val="51C6BBBC"/>
    <w:rsid w:val="51C80391"/>
    <w:rsid w:val="51CD7C6D"/>
    <w:rsid w:val="51E1A4D4"/>
    <w:rsid w:val="51E7498D"/>
    <w:rsid w:val="51E77DF2"/>
    <w:rsid w:val="51E97B75"/>
    <w:rsid w:val="51EE8C16"/>
    <w:rsid w:val="51FAA77E"/>
    <w:rsid w:val="5217444C"/>
    <w:rsid w:val="521A40FC"/>
    <w:rsid w:val="522D8664"/>
    <w:rsid w:val="5231108C"/>
    <w:rsid w:val="52347F24"/>
    <w:rsid w:val="5234DDFB"/>
    <w:rsid w:val="52420DD1"/>
    <w:rsid w:val="5248348F"/>
    <w:rsid w:val="52631558"/>
    <w:rsid w:val="526C3650"/>
    <w:rsid w:val="527FBA71"/>
    <w:rsid w:val="52801F18"/>
    <w:rsid w:val="528F4054"/>
    <w:rsid w:val="52925C9C"/>
    <w:rsid w:val="52A958DB"/>
    <w:rsid w:val="52B65473"/>
    <w:rsid w:val="52B951DA"/>
    <w:rsid w:val="52BA302B"/>
    <w:rsid w:val="52BCC28E"/>
    <w:rsid w:val="52C2964B"/>
    <w:rsid w:val="52C538DF"/>
    <w:rsid w:val="52CBC41E"/>
    <w:rsid w:val="52CC673D"/>
    <w:rsid w:val="52D550E2"/>
    <w:rsid w:val="52DCD94F"/>
    <w:rsid w:val="52E3FE2C"/>
    <w:rsid w:val="52ED8F04"/>
    <w:rsid w:val="52F03B42"/>
    <w:rsid w:val="52F67ABA"/>
    <w:rsid w:val="52FE14E7"/>
    <w:rsid w:val="5310883A"/>
    <w:rsid w:val="53126B77"/>
    <w:rsid w:val="53190E49"/>
    <w:rsid w:val="531CFA7B"/>
    <w:rsid w:val="5320A911"/>
    <w:rsid w:val="532FC9B5"/>
    <w:rsid w:val="5337BE23"/>
    <w:rsid w:val="536CE4F2"/>
    <w:rsid w:val="5377742B"/>
    <w:rsid w:val="537A0C7A"/>
    <w:rsid w:val="538481FD"/>
    <w:rsid w:val="5385A16C"/>
    <w:rsid w:val="538E1B72"/>
    <w:rsid w:val="539A95AA"/>
    <w:rsid w:val="53A51879"/>
    <w:rsid w:val="53A5AA47"/>
    <w:rsid w:val="53A68773"/>
    <w:rsid w:val="53B17A6E"/>
    <w:rsid w:val="53B77D4C"/>
    <w:rsid w:val="53B792EC"/>
    <w:rsid w:val="53BAFAE1"/>
    <w:rsid w:val="53BC9714"/>
    <w:rsid w:val="53C18761"/>
    <w:rsid w:val="53C1C7D8"/>
    <w:rsid w:val="53C735FB"/>
    <w:rsid w:val="53C945AB"/>
    <w:rsid w:val="53D0EBA8"/>
    <w:rsid w:val="53D55926"/>
    <w:rsid w:val="53ECC136"/>
    <w:rsid w:val="53F90C74"/>
    <w:rsid w:val="53FBC265"/>
    <w:rsid w:val="5405F66B"/>
    <w:rsid w:val="540DDBAA"/>
    <w:rsid w:val="540F3F07"/>
    <w:rsid w:val="54190BE1"/>
    <w:rsid w:val="5421D139"/>
    <w:rsid w:val="5428E86E"/>
    <w:rsid w:val="54293A79"/>
    <w:rsid w:val="542C0CFB"/>
    <w:rsid w:val="54316E8F"/>
    <w:rsid w:val="54329F65"/>
    <w:rsid w:val="5433EC7C"/>
    <w:rsid w:val="54398545"/>
    <w:rsid w:val="543F3DFF"/>
    <w:rsid w:val="54433C92"/>
    <w:rsid w:val="54447957"/>
    <w:rsid w:val="544883EE"/>
    <w:rsid w:val="5448F4B1"/>
    <w:rsid w:val="54525AEA"/>
    <w:rsid w:val="5457EE3D"/>
    <w:rsid w:val="545C280E"/>
    <w:rsid w:val="545DB9AF"/>
    <w:rsid w:val="5479409F"/>
    <w:rsid w:val="547CD76B"/>
    <w:rsid w:val="548C0BA3"/>
    <w:rsid w:val="548D64A3"/>
    <w:rsid w:val="54968182"/>
    <w:rsid w:val="549CD6E0"/>
    <w:rsid w:val="54B0ED33"/>
    <w:rsid w:val="54B3C3D2"/>
    <w:rsid w:val="54B41017"/>
    <w:rsid w:val="54B829BB"/>
    <w:rsid w:val="54BC2C9B"/>
    <w:rsid w:val="54BE81A4"/>
    <w:rsid w:val="54CACE69"/>
    <w:rsid w:val="54D8D88D"/>
    <w:rsid w:val="54E55E49"/>
    <w:rsid w:val="54E66BFB"/>
    <w:rsid w:val="54E6C611"/>
    <w:rsid w:val="54EFF900"/>
    <w:rsid w:val="54F51140"/>
    <w:rsid w:val="5513BFCE"/>
    <w:rsid w:val="551ACAA3"/>
    <w:rsid w:val="551B6349"/>
    <w:rsid w:val="55244D15"/>
    <w:rsid w:val="55252A72"/>
    <w:rsid w:val="553A8CB4"/>
    <w:rsid w:val="553D5806"/>
    <w:rsid w:val="553DCAF3"/>
    <w:rsid w:val="554D22ED"/>
    <w:rsid w:val="55530439"/>
    <w:rsid w:val="5563E817"/>
    <w:rsid w:val="5564F904"/>
    <w:rsid w:val="55662F9D"/>
    <w:rsid w:val="556C6087"/>
    <w:rsid w:val="5573B9FF"/>
    <w:rsid w:val="557BB4A5"/>
    <w:rsid w:val="557E4932"/>
    <w:rsid w:val="5587D755"/>
    <w:rsid w:val="558DB81D"/>
    <w:rsid w:val="5599BD0A"/>
    <w:rsid w:val="55A3BFCB"/>
    <w:rsid w:val="55AE5772"/>
    <w:rsid w:val="55B00148"/>
    <w:rsid w:val="55B3FCCE"/>
    <w:rsid w:val="55BAD30B"/>
    <w:rsid w:val="55BE9912"/>
    <w:rsid w:val="55C08697"/>
    <w:rsid w:val="55C1AF4C"/>
    <w:rsid w:val="55C33C94"/>
    <w:rsid w:val="55D02B37"/>
    <w:rsid w:val="55D1E40F"/>
    <w:rsid w:val="55D2A0E5"/>
    <w:rsid w:val="55D478F2"/>
    <w:rsid w:val="55DDB1AB"/>
    <w:rsid w:val="55E5AF7C"/>
    <w:rsid w:val="55FE4C75"/>
    <w:rsid w:val="560C2F1C"/>
    <w:rsid w:val="560F1070"/>
    <w:rsid w:val="56109978"/>
    <w:rsid w:val="56154924"/>
    <w:rsid w:val="562A1817"/>
    <w:rsid w:val="562F956D"/>
    <w:rsid w:val="56328222"/>
    <w:rsid w:val="5635C58B"/>
    <w:rsid w:val="563B818D"/>
    <w:rsid w:val="5649D9BA"/>
    <w:rsid w:val="564FBD84"/>
    <w:rsid w:val="5672B424"/>
    <w:rsid w:val="567B1ED9"/>
    <w:rsid w:val="5681259F"/>
    <w:rsid w:val="5685551E"/>
    <w:rsid w:val="56924B90"/>
    <w:rsid w:val="569FBEE6"/>
    <w:rsid w:val="569FC05A"/>
    <w:rsid w:val="56B31BC3"/>
    <w:rsid w:val="56B78B5E"/>
    <w:rsid w:val="56BAFCD5"/>
    <w:rsid w:val="56BD495A"/>
    <w:rsid w:val="56D92867"/>
    <w:rsid w:val="56D9FA88"/>
    <w:rsid w:val="56E3195D"/>
    <w:rsid w:val="56E6901B"/>
    <w:rsid w:val="56FFB878"/>
    <w:rsid w:val="57003ED5"/>
    <w:rsid w:val="5703979E"/>
    <w:rsid w:val="57041C37"/>
    <w:rsid w:val="5707E23D"/>
    <w:rsid w:val="570AEEE2"/>
    <w:rsid w:val="570CAEA3"/>
    <w:rsid w:val="570CC9EA"/>
    <w:rsid w:val="570E7291"/>
    <w:rsid w:val="57194481"/>
    <w:rsid w:val="572A656F"/>
    <w:rsid w:val="57356AF9"/>
    <w:rsid w:val="57410D78"/>
    <w:rsid w:val="574B2792"/>
    <w:rsid w:val="5750E24A"/>
    <w:rsid w:val="5751A70E"/>
    <w:rsid w:val="5767BF2C"/>
    <w:rsid w:val="576A729F"/>
    <w:rsid w:val="5775CC5F"/>
    <w:rsid w:val="57762DD9"/>
    <w:rsid w:val="577932F8"/>
    <w:rsid w:val="577AB089"/>
    <w:rsid w:val="577FA273"/>
    <w:rsid w:val="57800732"/>
    <w:rsid w:val="579FD860"/>
    <w:rsid w:val="57A5FEF5"/>
    <w:rsid w:val="57BB8D09"/>
    <w:rsid w:val="57BFB095"/>
    <w:rsid w:val="57C45D72"/>
    <w:rsid w:val="57CF2C3E"/>
    <w:rsid w:val="57D5C08A"/>
    <w:rsid w:val="57E3CFA0"/>
    <w:rsid w:val="57E598C9"/>
    <w:rsid w:val="57E63100"/>
    <w:rsid w:val="57F285A7"/>
    <w:rsid w:val="58092924"/>
    <w:rsid w:val="5814F9C3"/>
    <w:rsid w:val="581A2777"/>
    <w:rsid w:val="581D7BB3"/>
    <w:rsid w:val="58295FC2"/>
    <w:rsid w:val="582A2008"/>
    <w:rsid w:val="582B2E61"/>
    <w:rsid w:val="58307C84"/>
    <w:rsid w:val="5831FFE2"/>
    <w:rsid w:val="5847F56F"/>
    <w:rsid w:val="58529DEF"/>
    <w:rsid w:val="5861D921"/>
    <w:rsid w:val="5876E5E8"/>
    <w:rsid w:val="58775DEF"/>
    <w:rsid w:val="5879B618"/>
    <w:rsid w:val="5882C7E0"/>
    <w:rsid w:val="5883222F"/>
    <w:rsid w:val="5889C165"/>
    <w:rsid w:val="58978137"/>
    <w:rsid w:val="589B88D9"/>
    <w:rsid w:val="58A8F6A7"/>
    <w:rsid w:val="58A95F2F"/>
    <w:rsid w:val="58ADBFCF"/>
    <w:rsid w:val="58B30F70"/>
    <w:rsid w:val="58B48265"/>
    <w:rsid w:val="58B9EF6D"/>
    <w:rsid w:val="58BBA31E"/>
    <w:rsid w:val="58BC0FD4"/>
    <w:rsid w:val="58C635D0"/>
    <w:rsid w:val="58C6CBAD"/>
    <w:rsid w:val="58D90F97"/>
    <w:rsid w:val="58E9BDCB"/>
    <w:rsid w:val="58F1FB57"/>
    <w:rsid w:val="58FD9C8C"/>
    <w:rsid w:val="59046822"/>
    <w:rsid w:val="590CF8DB"/>
    <w:rsid w:val="59106325"/>
    <w:rsid w:val="59146AAD"/>
    <w:rsid w:val="591DBC2F"/>
    <w:rsid w:val="5929849D"/>
    <w:rsid w:val="592988EC"/>
    <w:rsid w:val="5945EC4E"/>
    <w:rsid w:val="594DDDDE"/>
    <w:rsid w:val="594F44C9"/>
    <w:rsid w:val="5950D096"/>
    <w:rsid w:val="5955EE00"/>
    <w:rsid w:val="5958B702"/>
    <w:rsid w:val="595EF397"/>
    <w:rsid w:val="5963505B"/>
    <w:rsid w:val="5983709A"/>
    <w:rsid w:val="598B442A"/>
    <w:rsid w:val="598C2488"/>
    <w:rsid w:val="59994EFA"/>
    <w:rsid w:val="59B1B84C"/>
    <w:rsid w:val="59BF65F5"/>
    <w:rsid w:val="59C0724E"/>
    <w:rsid w:val="59C4CE2C"/>
    <w:rsid w:val="59CE51BF"/>
    <w:rsid w:val="59D8F164"/>
    <w:rsid w:val="59D90B69"/>
    <w:rsid w:val="59DCF8A1"/>
    <w:rsid w:val="59DFA214"/>
    <w:rsid w:val="59E68945"/>
    <w:rsid w:val="59E99663"/>
    <w:rsid w:val="5A07CA7E"/>
    <w:rsid w:val="5A1595A0"/>
    <w:rsid w:val="5A20B86F"/>
    <w:rsid w:val="5A2A07F9"/>
    <w:rsid w:val="5A2BF11E"/>
    <w:rsid w:val="5A2CC2D8"/>
    <w:rsid w:val="5A335198"/>
    <w:rsid w:val="5A385C25"/>
    <w:rsid w:val="5A5FE5FA"/>
    <w:rsid w:val="5A62C702"/>
    <w:rsid w:val="5A6364CA"/>
    <w:rsid w:val="5A7F0198"/>
    <w:rsid w:val="5A81A41B"/>
    <w:rsid w:val="5A8C8143"/>
    <w:rsid w:val="5A9321BF"/>
    <w:rsid w:val="5AAA971A"/>
    <w:rsid w:val="5ABB5B2F"/>
    <w:rsid w:val="5ABE2CC7"/>
    <w:rsid w:val="5AC3DE4E"/>
    <w:rsid w:val="5AC6BC5D"/>
    <w:rsid w:val="5AC8752B"/>
    <w:rsid w:val="5AD6D347"/>
    <w:rsid w:val="5AE34C8C"/>
    <w:rsid w:val="5AEFCC9E"/>
    <w:rsid w:val="5AF62474"/>
    <w:rsid w:val="5AF7762A"/>
    <w:rsid w:val="5AFE95EC"/>
    <w:rsid w:val="5B024FFE"/>
    <w:rsid w:val="5B08C854"/>
    <w:rsid w:val="5B09F6B3"/>
    <w:rsid w:val="5B18D02A"/>
    <w:rsid w:val="5B252E42"/>
    <w:rsid w:val="5B388852"/>
    <w:rsid w:val="5B394330"/>
    <w:rsid w:val="5B3A1D03"/>
    <w:rsid w:val="5B3DEB73"/>
    <w:rsid w:val="5B435D85"/>
    <w:rsid w:val="5B4CAAAE"/>
    <w:rsid w:val="5B5C6682"/>
    <w:rsid w:val="5B7AD6AB"/>
    <w:rsid w:val="5B84767B"/>
    <w:rsid w:val="5B86A381"/>
    <w:rsid w:val="5B92EA07"/>
    <w:rsid w:val="5BB6287E"/>
    <w:rsid w:val="5BBBBE81"/>
    <w:rsid w:val="5BD1CDCC"/>
    <w:rsid w:val="5BD35B71"/>
    <w:rsid w:val="5BE70100"/>
    <w:rsid w:val="5BF96FE7"/>
    <w:rsid w:val="5C08EFAD"/>
    <w:rsid w:val="5C1212BB"/>
    <w:rsid w:val="5C194319"/>
    <w:rsid w:val="5C21C6A8"/>
    <w:rsid w:val="5C24657B"/>
    <w:rsid w:val="5C27D6FD"/>
    <w:rsid w:val="5C29D2F8"/>
    <w:rsid w:val="5C2A148F"/>
    <w:rsid w:val="5C2F19D8"/>
    <w:rsid w:val="5C2F1A26"/>
    <w:rsid w:val="5C3BB2A4"/>
    <w:rsid w:val="5C3CBA14"/>
    <w:rsid w:val="5C46C9DC"/>
    <w:rsid w:val="5C483F56"/>
    <w:rsid w:val="5C521386"/>
    <w:rsid w:val="5C5E8E54"/>
    <w:rsid w:val="5C65F490"/>
    <w:rsid w:val="5C77C064"/>
    <w:rsid w:val="5C7B3709"/>
    <w:rsid w:val="5C8CA5AA"/>
    <w:rsid w:val="5C8E5B0D"/>
    <w:rsid w:val="5CA63BC4"/>
    <w:rsid w:val="5CB620F6"/>
    <w:rsid w:val="5CBC7ACF"/>
    <w:rsid w:val="5CC3435B"/>
    <w:rsid w:val="5CD029C2"/>
    <w:rsid w:val="5CD05989"/>
    <w:rsid w:val="5CD10EAA"/>
    <w:rsid w:val="5CD94A88"/>
    <w:rsid w:val="5CDF4D14"/>
    <w:rsid w:val="5CE33B1E"/>
    <w:rsid w:val="5CEDF066"/>
    <w:rsid w:val="5CEE8FAC"/>
    <w:rsid w:val="5CF1294B"/>
    <w:rsid w:val="5CF13681"/>
    <w:rsid w:val="5CF46334"/>
    <w:rsid w:val="5D018A58"/>
    <w:rsid w:val="5D0390C7"/>
    <w:rsid w:val="5D05A1ED"/>
    <w:rsid w:val="5D062089"/>
    <w:rsid w:val="5D079A3C"/>
    <w:rsid w:val="5D0AE663"/>
    <w:rsid w:val="5D2B1541"/>
    <w:rsid w:val="5D2F5A9D"/>
    <w:rsid w:val="5D3ACBCF"/>
    <w:rsid w:val="5D3F6B40"/>
    <w:rsid w:val="5D4218F1"/>
    <w:rsid w:val="5D55E803"/>
    <w:rsid w:val="5D5C2D0A"/>
    <w:rsid w:val="5D73025B"/>
    <w:rsid w:val="5D783FF8"/>
    <w:rsid w:val="5D7BBBA5"/>
    <w:rsid w:val="5D872265"/>
    <w:rsid w:val="5D8814E8"/>
    <w:rsid w:val="5D993A3B"/>
    <w:rsid w:val="5D9C710A"/>
    <w:rsid w:val="5DAD1858"/>
    <w:rsid w:val="5DAEC9E9"/>
    <w:rsid w:val="5DB5A3C3"/>
    <w:rsid w:val="5DB5DEFB"/>
    <w:rsid w:val="5DB6A257"/>
    <w:rsid w:val="5DC05CD2"/>
    <w:rsid w:val="5DC0D981"/>
    <w:rsid w:val="5DC359B3"/>
    <w:rsid w:val="5DCF6569"/>
    <w:rsid w:val="5DD52B5B"/>
    <w:rsid w:val="5DDC4BD5"/>
    <w:rsid w:val="5E00752D"/>
    <w:rsid w:val="5E01C871"/>
    <w:rsid w:val="5E12D88A"/>
    <w:rsid w:val="5E19F58F"/>
    <w:rsid w:val="5E1D3CFD"/>
    <w:rsid w:val="5E1FC122"/>
    <w:rsid w:val="5E22BDA9"/>
    <w:rsid w:val="5E259628"/>
    <w:rsid w:val="5E3928E8"/>
    <w:rsid w:val="5E39C519"/>
    <w:rsid w:val="5E56341E"/>
    <w:rsid w:val="5E5EFC40"/>
    <w:rsid w:val="5E7B4A22"/>
    <w:rsid w:val="5E7C3840"/>
    <w:rsid w:val="5E86C192"/>
    <w:rsid w:val="5E9347C2"/>
    <w:rsid w:val="5E957155"/>
    <w:rsid w:val="5E998442"/>
    <w:rsid w:val="5EA27CC3"/>
    <w:rsid w:val="5EA8A3E1"/>
    <w:rsid w:val="5EE40F8C"/>
    <w:rsid w:val="5EE51809"/>
    <w:rsid w:val="5EEBCA8E"/>
    <w:rsid w:val="5EEBD92A"/>
    <w:rsid w:val="5EEE7053"/>
    <w:rsid w:val="5EFA1009"/>
    <w:rsid w:val="5F0BB1A7"/>
    <w:rsid w:val="5F125794"/>
    <w:rsid w:val="5F36C397"/>
    <w:rsid w:val="5F3ABCF9"/>
    <w:rsid w:val="5F3F519B"/>
    <w:rsid w:val="5F440DD9"/>
    <w:rsid w:val="5F47C95B"/>
    <w:rsid w:val="5F48C0D4"/>
    <w:rsid w:val="5F4C1B42"/>
    <w:rsid w:val="5F524734"/>
    <w:rsid w:val="5F5388A7"/>
    <w:rsid w:val="5F5E801B"/>
    <w:rsid w:val="5F61DD74"/>
    <w:rsid w:val="5F68D6A0"/>
    <w:rsid w:val="5F6949F8"/>
    <w:rsid w:val="5F7EAC85"/>
    <w:rsid w:val="5F91E912"/>
    <w:rsid w:val="5F941C8E"/>
    <w:rsid w:val="5F9732A6"/>
    <w:rsid w:val="5F9A097D"/>
    <w:rsid w:val="5FA375E8"/>
    <w:rsid w:val="5FA928BC"/>
    <w:rsid w:val="5FAE7C84"/>
    <w:rsid w:val="5FB2D7CB"/>
    <w:rsid w:val="5FB48177"/>
    <w:rsid w:val="5FB54AA3"/>
    <w:rsid w:val="5FCC384C"/>
    <w:rsid w:val="5FD74F75"/>
    <w:rsid w:val="5FDC661E"/>
    <w:rsid w:val="5FE06AF0"/>
    <w:rsid w:val="5FED28D8"/>
    <w:rsid w:val="5FEDB625"/>
    <w:rsid w:val="5FEE0030"/>
    <w:rsid w:val="5FF1AC44"/>
    <w:rsid w:val="5FF87D14"/>
    <w:rsid w:val="5FFA85AE"/>
    <w:rsid w:val="600B64B7"/>
    <w:rsid w:val="6024AE3E"/>
    <w:rsid w:val="602AD8B6"/>
    <w:rsid w:val="6033C78A"/>
    <w:rsid w:val="60356DC6"/>
    <w:rsid w:val="6036807D"/>
    <w:rsid w:val="6052F4BF"/>
    <w:rsid w:val="6053CF88"/>
    <w:rsid w:val="60561261"/>
    <w:rsid w:val="60572F79"/>
    <w:rsid w:val="605C3B3C"/>
    <w:rsid w:val="60626CCB"/>
    <w:rsid w:val="6063A85F"/>
    <w:rsid w:val="60679889"/>
    <w:rsid w:val="607423B5"/>
    <w:rsid w:val="607935C5"/>
    <w:rsid w:val="607E47DB"/>
    <w:rsid w:val="60802E80"/>
    <w:rsid w:val="60805C3E"/>
    <w:rsid w:val="6080B2CB"/>
    <w:rsid w:val="608FA017"/>
    <w:rsid w:val="609239D7"/>
    <w:rsid w:val="6098641E"/>
    <w:rsid w:val="609A688C"/>
    <w:rsid w:val="60B483BF"/>
    <w:rsid w:val="60C42101"/>
    <w:rsid w:val="60C955AB"/>
    <w:rsid w:val="60CD6E78"/>
    <w:rsid w:val="60D2367F"/>
    <w:rsid w:val="60EC4222"/>
    <w:rsid w:val="60F5E7C9"/>
    <w:rsid w:val="61088A5E"/>
    <w:rsid w:val="610FEB49"/>
    <w:rsid w:val="61108BF0"/>
    <w:rsid w:val="61141753"/>
    <w:rsid w:val="61186D3C"/>
    <w:rsid w:val="611A7CE6"/>
    <w:rsid w:val="612AA9AC"/>
    <w:rsid w:val="6132561C"/>
    <w:rsid w:val="61389144"/>
    <w:rsid w:val="614F0830"/>
    <w:rsid w:val="614F0F1B"/>
    <w:rsid w:val="615539E3"/>
    <w:rsid w:val="61635837"/>
    <w:rsid w:val="61773AD8"/>
    <w:rsid w:val="61817383"/>
    <w:rsid w:val="61832C94"/>
    <w:rsid w:val="6187F74E"/>
    <w:rsid w:val="618EF1AA"/>
    <w:rsid w:val="618F1711"/>
    <w:rsid w:val="618F76EE"/>
    <w:rsid w:val="619125AF"/>
    <w:rsid w:val="619684AD"/>
    <w:rsid w:val="619AABA4"/>
    <w:rsid w:val="619E2D54"/>
    <w:rsid w:val="61C7A31E"/>
    <w:rsid w:val="61CF1D16"/>
    <w:rsid w:val="61D51807"/>
    <w:rsid w:val="61D5F9D6"/>
    <w:rsid w:val="61DCB12E"/>
    <w:rsid w:val="61DF3D66"/>
    <w:rsid w:val="61E77301"/>
    <w:rsid w:val="61F28D08"/>
    <w:rsid w:val="62044C13"/>
    <w:rsid w:val="62230565"/>
    <w:rsid w:val="6226216F"/>
    <w:rsid w:val="622AED37"/>
    <w:rsid w:val="623A4BC3"/>
    <w:rsid w:val="6241C350"/>
    <w:rsid w:val="6248FCD6"/>
    <w:rsid w:val="625C6924"/>
    <w:rsid w:val="6266EB9E"/>
    <w:rsid w:val="6269C214"/>
    <w:rsid w:val="62707D33"/>
    <w:rsid w:val="6275A535"/>
    <w:rsid w:val="627679D3"/>
    <w:rsid w:val="6284F66F"/>
    <w:rsid w:val="62988217"/>
    <w:rsid w:val="629B1657"/>
    <w:rsid w:val="629D8507"/>
    <w:rsid w:val="629FD714"/>
    <w:rsid w:val="62A4389A"/>
    <w:rsid w:val="62B76681"/>
    <w:rsid w:val="62BABB8E"/>
    <w:rsid w:val="62C80F4C"/>
    <w:rsid w:val="62CF0535"/>
    <w:rsid w:val="62D6293B"/>
    <w:rsid w:val="62DC9F4F"/>
    <w:rsid w:val="62E3865F"/>
    <w:rsid w:val="62EE3067"/>
    <w:rsid w:val="62F52435"/>
    <w:rsid w:val="62F876A8"/>
    <w:rsid w:val="62F9E9C1"/>
    <w:rsid w:val="62FC164F"/>
    <w:rsid w:val="63034562"/>
    <w:rsid w:val="631E1D36"/>
    <w:rsid w:val="63206507"/>
    <w:rsid w:val="63230152"/>
    <w:rsid w:val="632E2AC0"/>
    <w:rsid w:val="633C21B5"/>
    <w:rsid w:val="63444598"/>
    <w:rsid w:val="6354F407"/>
    <w:rsid w:val="635A94DC"/>
    <w:rsid w:val="635DC62E"/>
    <w:rsid w:val="6360A676"/>
    <w:rsid w:val="6363F30D"/>
    <w:rsid w:val="63677867"/>
    <w:rsid w:val="63774E98"/>
    <w:rsid w:val="63778312"/>
    <w:rsid w:val="63838F6A"/>
    <w:rsid w:val="63895555"/>
    <w:rsid w:val="63944CC6"/>
    <w:rsid w:val="639A5CAD"/>
    <w:rsid w:val="63A01C74"/>
    <w:rsid w:val="63A87FE5"/>
    <w:rsid w:val="63B4AF8D"/>
    <w:rsid w:val="63BA775C"/>
    <w:rsid w:val="63C0B99B"/>
    <w:rsid w:val="63C0F436"/>
    <w:rsid w:val="63C209A3"/>
    <w:rsid w:val="63D57919"/>
    <w:rsid w:val="63D78C47"/>
    <w:rsid w:val="63F2A648"/>
    <w:rsid w:val="63F32537"/>
    <w:rsid w:val="63F38AD9"/>
    <w:rsid w:val="640F8B1D"/>
    <w:rsid w:val="64100AE5"/>
    <w:rsid w:val="64151485"/>
    <w:rsid w:val="6416F2A8"/>
    <w:rsid w:val="641C6114"/>
    <w:rsid w:val="6424122B"/>
    <w:rsid w:val="6426A045"/>
    <w:rsid w:val="64326975"/>
    <w:rsid w:val="643A9C6F"/>
    <w:rsid w:val="6440E43C"/>
    <w:rsid w:val="64432CE4"/>
    <w:rsid w:val="64448F21"/>
    <w:rsid w:val="6445249C"/>
    <w:rsid w:val="644F52E3"/>
    <w:rsid w:val="6452DCBC"/>
    <w:rsid w:val="6455BE9C"/>
    <w:rsid w:val="64636657"/>
    <w:rsid w:val="6464B197"/>
    <w:rsid w:val="646BA678"/>
    <w:rsid w:val="6476109B"/>
    <w:rsid w:val="64782754"/>
    <w:rsid w:val="647B1A91"/>
    <w:rsid w:val="6486B82D"/>
    <w:rsid w:val="64874D63"/>
    <w:rsid w:val="6499DE3B"/>
    <w:rsid w:val="64A1C50C"/>
    <w:rsid w:val="64A2351F"/>
    <w:rsid w:val="64C17153"/>
    <w:rsid w:val="64D099AC"/>
    <w:rsid w:val="64D62A9E"/>
    <w:rsid w:val="64DC1248"/>
    <w:rsid w:val="64E5DE57"/>
    <w:rsid w:val="64E619D0"/>
    <w:rsid w:val="64F06AF1"/>
    <w:rsid w:val="64FE98C7"/>
    <w:rsid w:val="6509E506"/>
    <w:rsid w:val="650AB27B"/>
    <w:rsid w:val="650D1698"/>
    <w:rsid w:val="651F0C95"/>
    <w:rsid w:val="652ED984"/>
    <w:rsid w:val="6530E2A8"/>
    <w:rsid w:val="6548C9B3"/>
    <w:rsid w:val="655A7975"/>
    <w:rsid w:val="656026A6"/>
    <w:rsid w:val="65604FFE"/>
    <w:rsid w:val="6563FE6F"/>
    <w:rsid w:val="6565A7A8"/>
    <w:rsid w:val="656DF9D5"/>
    <w:rsid w:val="657034B8"/>
    <w:rsid w:val="6571A85A"/>
    <w:rsid w:val="65809D98"/>
    <w:rsid w:val="658729D0"/>
    <w:rsid w:val="65880A91"/>
    <w:rsid w:val="659CCCE5"/>
    <w:rsid w:val="65A87A1C"/>
    <w:rsid w:val="65B05E11"/>
    <w:rsid w:val="65B210B7"/>
    <w:rsid w:val="65B87AE8"/>
    <w:rsid w:val="65BAD3F0"/>
    <w:rsid w:val="65C5C9A0"/>
    <w:rsid w:val="65CFEE29"/>
    <w:rsid w:val="65DC9105"/>
    <w:rsid w:val="65E2887D"/>
    <w:rsid w:val="65E80EAE"/>
    <w:rsid w:val="65FA4FD2"/>
    <w:rsid w:val="65FB5F81"/>
    <w:rsid w:val="65FF36B8"/>
    <w:rsid w:val="660CCF45"/>
    <w:rsid w:val="6611104E"/>
    <w:rsid w:val="6619BADF"/>
    <w:rsid w:val="661DD4A3"/>
    <w:rsid w:val="661F75B6"/>
    <w:rsid w:val="663AAE7E"/>
    <w:rsid w:val="663E43DC"/>
    <w:rsid w:val="664404DA"/>
    <w:rsid w:val="6649D256"/>
    <w:rsid w:val="66549961"/>
    <w:rsid w:val="665855EE"/>
    <w:rsid w:val="66795907"/>
    <w:rsid w:val="667BA778"/>
    <w:rsid w:val="667F6A1C"/>
    <w:rsid w:val="668BAC36"/>
    <w:rsid w:val="6698E0E8"/>
    <w:rsid w:val="669DA4C0"/>
    <w:rsid w:val="66A3A5FE"/>
    <w:rsid w:val="66AD632A"/>
    <w:rsid w:val="66B140E3"/>
    <w:rsid w:val="66B9E805"/>
    <w:rsid w:val="66BA168A"/>
    <w:rsid w:val="66CAA3C0"/>
    <w:rsid w:val="66D1A234"/>
    <w:rsid w:val="66D9BA0D"/>
    <w:rsid w:val="66DCA353"/>
    <w:rsid w:val="66E0152B"/>
    <w:rsid w:val="66F2EBD3"/>
    <w:rsid w:val="6702F006"/>
    <w:rsid w:val="671FF3DC"/>
    <w:rsid w:val="671FFF3B"/>
    <w:rsid w:val="6720B9C0"/>
    <w:rsid w:val="6723B69F"/>
    <w:rsid w:val="67253309"/>
    <w:rsid w:val="672C1920"/>
    <w:rsid w:val="673656FB"/>
    <w:rsid w:val="673C0EFC"/>
    <w:rsid w:val="673CA4A3"/>
    <w:rsid w:val="6746646F"/>
    <w:rsid w:val="674FD6AA"/>
    <w:rsid w:val="6752CA74"/>
    <w:rsid w:val="6755BA97"/>
    <w:rsid w:val="6755CB3D"/>
    <w:rsid w:val="67723A79"/>
    <w:rsid w:val="6782691C"/>
    <w:rsid w:val="67A8A737"/>
    <w:rsid w:val="67AABAA1"/>
    <w:rsid w:val="67B0C416"/>
    <w:rsid w:val="67B29086"/>
    <w:rsid w:val="67D21E10"/>
    <w:rsid w:val="67DC7847"/>
    <w:rsid w:val="67EAB52F"/>
    <w:rsid w:val="67F0FEF4"/>
    <w:rsid w:val="67F472E7"/>
    <w:rsid w:val="67F903AE"/>
    <w:rsid w:val="680982BA"/>
    <w:rsid w:val="680B2DBC"/>
    <w:rsid w:val="6813E691"/>
    <w:rsid w:val="681B44AC"/>
    <w:rsid w:val="681DD125"/>
    <w:rsid w:val="6837E8A3"/>
    <w:rsid w:val="683D5A52"/>
    <w:rsid w:val="68459422"/>
    <w:rsid w:val="6846C6FD"/>
    <w:rsid w:val="68523F7F"/>
    <w:rsid w:val="68536619"/>
    <w:rsid w:val="685AF1DA"/>
    <w:rsid w:val="685B6DD1"/>
    <w:rsid w:val="685FEDF9"/>
    <w:rsid w:val="68683CAD"/>
    <w:rsid w:val="68798C6B"/>
    <w:rsid w:val="687EB189"/>
    <w:rsid w:val="6880AFDC"/>
    <w:rsid w:val="688A4DA6"/>
    <w:rsid w:val="6890FB29"/>
    <w:rsid w:val="68984654"/>
    <w:rsid w:val="68A1AC6B"/>
    <w:rsid w:val="68A40700"/>
    <w:rsid w:val="68A57A71"/>
    <w:rsid w:val="68A8419B"/>
    <w:rsid w:val="68AE35FE"/>
    <w:rsid w:val="68C12760"/>
    <w:rsid w:val="68D1B8CA"/>
    <w:rsid w:val="68D701E6"/>
    <w:rsid w:val="68DA6FB2"/>
    <w:rsid w:val="68DF3F83"/>
    <w:rsid w:val="68E9C215"/>
    <w:rsid w:val="68ECF219"/>
    <w:rsid w:val="68F1A72E"/>
    <w:rsid w:val="68F437F3"/>
    <w:rsid w:val="68FAB716"/>
    <w:rsid w:val="69057900"/>
    <w:rsid w:val="69173282"/>
    <w:rsid w:val="6926D895"/>
    <w:rsid w:val="69383D0F"/>
    <w:rsid w:val="6940DF4E"/>
    <w:rsid w:val="694703D0"/>
    <w:rsid w:val="69481FFA"/>
    <w:rsid w:val="694942F4"/>
    <w:rsid w:val="694AAECD"/>
    <w:rsid w:val="694ADFBE"/>
    <w:rsid w:val="694CA8D5"/>
    <w:rsid w:val="69581BF3"/>
    <w:rsid w:val="696D843B"/>
    <w:rsid w:val="697EF052"/>
    <w:rsid w:val="6982BED5"/>
    <w:rsid w:val="698332FF"/>
    <w:rsid w:val="69894983"/>
    <w:rsid w:val="698B8A5B"/>
    <w:rsid w:val="698CBA4B"/>
    <w:rsid w:val="6994E276"/>
    <w:rsid w:val="69953DDB"/>
    <w:rsid w:val="69A825A9"/>
    <w:rsid w:val="69A99836"/>
    <w:rsid w:val="69B5D58C"/>
    <w:rsid w:val="69BB02F5"/>
    <w:rsid w:val="69CCD25B"/>
    <w:rsid w:val="69CF0549"/>
    <w:rsid w:val="69DBB9DC"/>
    <w:rsid w:val="69DBEF6D"/>
    <w:rsid w:val="69DE7BC5"/>
    <w:rsid w:val="69DF5B30"/>
    <w:rsid w:val="69ECACAA"/>
    <w:rsid w:val="69EEDF28"/>
    <w:rsid w:val="69FDA216"/>
    <w:rsid w:val="6A05BD84"/>
    <w:rsid w:val="6A0B7FE1"/>
    <w:rsid w:val="6A0B85EF"/>
    <w:rsid w:val="6A0E8C4B"/>
    <w:rsid w:val="6A137452"/>
    <w:rsid w:val="6A2492C3"/>
    <w:rsid w:val="6A2C02BF"/>
    <w:rsid w:val="6A33B5E8"/>
    <w:rsid w:val="6A4A423D"/>
    <w:rsid w:val="6A63240E"/>
    <w:rsid w:val="6A71EA83"/>
    <w:rsid w:val="6A8FF957"/>
    <w:rsid w:val="6A91F1EE"/>
    <w:rsid w:val="6A9DA532"/>
    <w:rsid w:val="6AA50532"/>
    <w:rsid w:val="6AACED0A"/>
    <w:rsid w:val="6AB7431E"/>
    <w:rsid w:val="6AC5EBD0"/>
    <w:rsid w:val="6AEAA756"/>
    <w:rsid w:val="6AEAD701"/>
    <w:rsid w:val="6AEE6B4F"/>
    <w:rsid w:val="6AF54333"/>
    <w:rsid w:val="6AF79E07"/>
    <w:rsid w:val="6B170E99"/>
    <w:rsid w:val="6B20E19C"/>
    <w:rsid w:val="6B3CE293"/>
    <w:rsid w:val="6B416B9C"/>
    <w:rsid w:val="6B44B988"/>
    <w:rsid w:val="6B454A30"/>
    <w:rsid w:val="6B4CC11A"/>
    <w:rsid w:val="6B58AA50"/>
    <w:rsid w:val="6B66967A"/>
    <w:rsid w:val="6B6F6C51"/>
    <w:rsid w:val="6B716623"/>
    <w:rsid w:val="6B7E7C20"/>
    <w:rsid w:val="6B81124F"/>
    <w:rsid w:val="6B851030"/>
    <w:rsid w:val="6B92249E"/>
    <w:rsid w:val="6B98A875"/>
    <w:rsid w:val="6BA4C47C"/>
    <w:rsid w:val="6BAD5569"/>
    <w:rsid w:val="6BB1D359"/>
    <w:rsid w:val="6BB9BAE8"/>
    <w:rsid w:val="6BBB7B02"/>
    <w:rsid w:val="6BC2BEEC"/>
    <w:rsid w:val="6BC6FEF5"/>
    <w:rsid w:val="6BE9C914"/>
    <w:rsid w:val="6BF02AE2"/>
    <w:rsid w:val="6BF61881"/>
    <w:rsid w:val="6BFA1872"/>
    <w:rsid w:val="6BFE5B62"/>
    <w:rsid w:val="6C122D61"/>
    <w:rsid w:val="6C14B607"/>
    <w:rsid w:val="6C28ACED"/>
    <w:rsid w:val="6C2B1EDC"/>
    <w:rsid w:val="6C2C4B1B"/>
    <w:rsid w:val="6C2E7124"/>
    <w:rsid w:val="6C33BCC0"/>
    <w:rsid w:val="6C386537"/>
    <w:rsid w:val="6C39D1F6"/>
    <w:rsid w:val="6C40631F"/>
    <w:rsid w:val="6C48E004"/>
    <w:rsid w:val="6C4A81B7"/>
    <w:rsid w:val="6C4AB709"/>
    <w:rsid w:val="6C4FE769"/>
    <w:rsid w:val="6C682A05"/>
    <w:rsid w:val="6C68CEB6"/>
    <w:rsid w:val="6C71E6B3"/>
    <w:rsid w:val="6C759659"/>
    <w:rsid w:val="6C76A5A6"/>
    <w:rsid w:val="6C8049B2"/>
    <w:rsid w:val="6C8EBFE9"/>
    <w:rsid w:val="6C903697"/>
    <w:rsid w:val="6C91DDFB"/>
    <w:rsid w:val="6CA839F1"/>
    <w:rsid w:val="6CA8DDCE"/>
    <w:rsid w:val="6CA9105E"/>
    <w:rsid w:val="6CB8826D"/>
    <w:rsid w:val="6CBAC682"/>
    <w:rsid w:val="6CC32B1D"/>
    <w:rsid w:val="6CC3E7FB"/>
    <w:rsid w:val="6CCB1B5E"/>
    <w:rsid w:val="6CCDF899"/>
    <w:rsid w:val="6CD238BF"/>
    <w:rsid w:val="6CD80219"/>
    <w:rsid w:val="6CE2A529"/>
    <w:rsid w:val="6CF2C7A9"/>
    <w:rsid w:val="6CF4BB0C"/>
    <w:rsid w:val="6CF76357"/>
    <w:rsid w:val="6CFB95B9"/>
    <w:rsid w:val="6CFF59C9"/>
    <w:rsid w:val="6CFF68E9"/>
    <w:rsid w:val="6D0683C0"/>
    <w:rsid w:val="6D06E05E"/>
    <w:rsid w:val="6D0AE1C0"/>
    <w:rsid w:val="6D0B50A3"/>
    <w:rsid w:val="6D0CB303"/>
    <w:rsid w:val="6D2018E9"/>
    <w:rsid w:val="6D20C30C"/>
    <w:rsid w:val="6D23FE8A"/>
    <w:rsid w:val="6D292989"/>
    <w:rsid w:val="6D2B3E90"/>
    <w:rsid w:val="6D2D55A9"/>
    <w:rsid w:val="6D2E62FD"/>
    <w:rsid w:val="6D32F922"/>
    <w:rsid w:val="6D39409D"/>
    <w:rsid w:val="6D3E136F"/>
    <w:rsid w:val="6D40F096"/>
    <w:rsid w:val="6D452E90"/>
    <w:rsid w:val="6D50D5B3"/>
    <w:rsid w:val="6D5C228F"/>
    <w:rsid w:val="6D6ACFEC"/>
    <w:rsid w:val="6D7A8C9C"/>
    <w:rsid w:val="6D9B1362"/>
    <w:rsid w:val="6DAAF944"/>
    <w:rsid w:val="6DAD6B68"/>
    <w:rsid w:val="6DB5598C"/>
    <w:rsid w:val="6DBA281A"/>
    <w:rsid w:val="6DBAFB76"/>
    <w:rsid w:val="6DD4E8EA"/>
    <w:rsid w:val="6DECC1E4"/>
    <w:rsid w:val="6E00ED74"/>
    <w:rsid w:val="6E0BA141"/>
    <w:rsid w:val="6E0D3B97"/>
    <w:rsid w:val="6E102522"/>
    <w:rsid w:val="6E16CEBD"/>
    <w:rsid w:val="6E325D31"/>
    <w:rsid w:val="6E3474A0"/>
    <w:rsid w:val="6E3700EC"/>
    <w:rsid w:val="6E43FA11"/>
    <w:rsid w:val="6E4F2B3C"/>
    <w:rsid w:val="6E54E0E1"/>
    <w:rsid w:val="6E65F4AA"/>
    <w:rsid w:val="6E67A09D"/>
    <w:rsid w:val="6E6F7381"/>
    <w:rsid w:val="6E836133"/>
    <w:rsid w:val="6E8461DC"/>
    <w:rsid w:val="6E882CAC"/>
    <w:rsid w:val="6E8B33BA"/>
    <w:rsid w:val="6E8FC3B7"/>
    <w:rsid w:val="6E9EBB45"/>
    <w:rsid w:val="6EA5CD20"/>
    <w:rsid w:val="6EA7535D"/>
    <w:rsid w:val="6EA8DD88"/>
    <w:rsid w:val="6EAD387B"/>
    <w:rsid w:val="6EB18C6B"/>
    <w:rsid w:val="6EB1A6F2"/>
    <w:rsid w:val="6EB8E3DF"/>
    <w:rsid w:val="6EBC6AC3"/>
    <w:rsid w:val="6EC10F45"/>
    <w:rsid w:val="6EC1CAE7"/>
    <w:rsid w:val="6EC2233F"/>
    <w:rsid w:val="6ECC316A"/>
    <w:rsid w:val="6EFA55BB"/>
    <w:rsid w:val="6EFBA88E"/>
    <w:rsid w:val="6F1218F8"/>
    <w:rsid w:val="6F21F038"/>
    <w:rsid w:val="6F251D09"/>
    <w:rsid w:val="6F31541D"/>
    <w:rsid w:val="6F326231"/>
    <w:rsid w:val="6F3757B5"/>
    <w:rsid w:val="6F3D4305"/>
    <w:rsid w:val="6F3D6B0F"/>
    <w:rsid w:val="6F40FDA5"/>
    <w:rsid w:val="6F4D635B"/>
    <w:rsid w:val="6F4E814C"/>
    <w:rsid w:val="6F4FCE6B"/>
    <w:rsid w:val="6F595560"/>
    <w:rsid w:val="6F632561"/>
    <w:rsid w:val="6F632C48"/>
    <w:rsid w:val="6F63BA07"/>
    <w:rsid w:val="6F74F4DE"/>
    <w:rsid w:val="6F858E58"/>
    <w:rsid w:val="6F8BBD17"/>
    <w:rsid w:val="6F901203"/>
    <w:rsid w:val="6F9A6B8B"/>
    <w:rsid w:val="6F9B0856"/>
    <w:rsid w:val="6FAA99E8"/>
    <w:rsid w:val="6FACE712"/>
    <w:rsid w:val="6FBBA6A2"/>
    <w:rsid w:val="6FC7D082"/>
    <w:rsid w:val="6FC95349"/>
    <w:rsid w:val="6FCE4EC5"/>
    <w:rsid w:val="6FDAD7F3"/>
    <w:rsid w:val="6FDE7B48"/>
    <w:rsid w:val="6FE195EA"/>
    <w:rsid w:val="6FEF0E9D"/>
    <w:rsid w:val="6FF38395"/>
    <w:rsid w:val="6FF81DEE"/>
    <w:rsid w:val="6FFE6764"/>
    <w:rsid w:val="7004D711"/>
    <w:rsid w:val="700846A7"/>
    <w:rsid w:val="700CA07E"/>
    <w:rsid w:val="700ED3D5"/>
    <w:rsid w:val="701322C1"/>
    <w:rsid w:val="70177B70"/>
    <w:rsid w:val="701C5188"/>
    <w:rsid w:val="7024D132"/>
    <w:rsid w:val="70266DB3"/>
    <w:rsid w:val="7027D25C"/>
    <w:rsid w:val="703DC38A"/>
    <w:rsid w:val="7041D551"/>
    <w:rsid w:val="7064D2A0"/>
    <w:rsid w:val="7069FA89"/>
    <w:rsid w:val="706B75F3"/>
    <w:rsid w:val="7071D34C"/>
    <w:rsid w:val="7084040A"/>
    <w:rsid w:val="708E5D70"/>
    <w:rsid w:val="70902658"/>
    <w:rsid w:val="70A62004"/>
    <w:rsid w:val="70A77C0F"/>
    <w:rsid w:val="70BD2577"/>
    <w:rsid w:val="70BFADAA"/>
    <w:rsid w:val="70C34712"/>
    <w:rsid w:val="70CE3DB0"/>
    <w:rsid w:val="70CF1999"/>
    <w:rsid w:val="70D2256F"/>
    <w:rsid w:val="70E6620B"/>
    <w:rsid w:val="70F7E465"/>
    <w:rsid w:val="710C5469"/>
    <w:rsid w:val="7110C53F"/>
    <w:rsid w:val="7112B7E7"/>
    <w:rsid w:val="711B70E7"/>
    <w:rsid w:val="71264F7D"/>
    <w:rsid w:val="71323759"/>
    <w:rsid w:val="713B8647"/>
    <w:rsid w:val="713BB524"/>
    <w:rsid w:val="7144DC59"/>
    <w:rsid w:val="7145E80F"/>
    <w:rsid w:val="7148C0C4"/>
    <w:rsid w:val="714E3DEC"/>
    <w:rsid w:val="71587A6C"/>
    <w:rsid w:val="715CD177"/>
    <w:rsid w:val="715D0EA3"/>
    <w:rsid w:val="716C1562"/>
    <w:rsid w:val="7176E8E9"/>
    <w:rsid w:val="71777A2A"/>
    <w:rsid w:val="7177D962"/>
    <w:rsid w:val="717BEC09"/>
    <w:rsid w:val="717DE447"/>
    <w:rsid w:val="718EB6FC"/>
    <w:rsid w:val="7190F8F7"/>
    <w:rsid w:val="7193209D"/>
    <w:rsid w:val="7196DC31"/>
    <w:rsid w:val="71A68DFA"/>
    <w:rsid w:val="71AA4E41"/>
    <w:rsid w:val="71C8A01C"/>
    <w:rsid w:val="71DEEF02"/>
    <w:rsid w:val="71F9DC38"/>
    <w:rsid w:val="7207E9F9"/>
    <w:rsid w:val="721961E5"/>
    <w:rsid w:val="72272FB6"/>
    <w:rsid w:val="722A2B39"/>
    <w:rsid w:val="722C00A6"/>
    <w:rsid w:val="72337C95"/>
    <w:rsid w:val="72468890"/>
    <w:rsid w:val="72550E78"/>
    <w:rsid w:val="725FF4B3"/>
    <w:rsid w:val="72697173"/>
    <w:rsid w:val="728148ED"/>
    <w:rsid w:val="72860096"/>
    <w:rsid w:val="728F921E"/>
    <w:rsid w:val="72958984"/>
    <w:rsid w:val="729772BD"/>
    <w:rsid w:val="72A555A7"/>
    <w:rsid w:val="72ABA5FD"/>
    <w:rsid w:val="72BF5566"/>
    <w:rsid w:val="72CA97C3"/>
    <w:rsid w:val="72E67001"/>
    <w:rsid w:val="72ED4698"/>
    <w:rsid w:val="72F83B19"/>
    <w:rsid w:val="72FB3F91"/>
    <w:rsid w:val="72FC2236"/>
    <w:rsid w:val="730541D3"/>
    <w:rsid w:val="731E6C57"/>
    <w:rsid w:val="73231C9D"/>
    <w:rsid w:val="732AFD31"/>
    <w:rsid w:val="732C0642"/>
    <w:rsid w:val="732DE2BF"/>
    <w:rsid w:val="7332C981"/>
    <w:rsid w:val="7338CF23"/>
    <w:rsid w:val="733BF6F6"/>
    <w:rsid w:val="7341F1F9"/>
    <w:rsid w:val="7343AA15"/>
    <w:rsid w:val="73445E00"/>
    <w:rsid w:val="73493B8D"/>
    <w:rsid w:val="7352F47C"/>
    <w:rsid w:val="735F8132"/>
    <w:rsid w:val="73714F16"/>
    <w:rsid w:val="7375B4CF"/>
    <w:rsid w:val="7377FE70"/>
    <w:rsid w:val="737D0745"/>
    <w:rsid w:val="737FB66D"/>
    <w:rsid w:val="73832AE1"/>
    <w:rsid w:val="738FB495"/>
    <w:rsid w:val="7397BDCE"/>
    <w:rsid w:val="73995324"/>
    <w:rsid w:val="73A3BA5A"/>
    <w:rsid w:val="73AD9AC5"/>
    <w:rsid w:val="73BE6FC6"/>
    <w:rsid w:val="73D02743"/>
    <w:rsid w:val="73EFC0A2"/>
    <w:rsid w:val="73F78BCB"/>
    <w:rsid w:val="73FAF101"/>
    <w:rsid w:val="7403920E"/>
    <w:rsid w:val="7409AEA3"/>
    <w:rsid w:val="740BAF74"/>
    <w:rsid w:val="740E85C8"/>
    <w:rsid w:val="74111D5E"/>
    <w:rsid w:val="74130166"/>
    <w:rsid w:val="741811FE"/>
    <w:rsid w:val="7419DD64"/>
    <w:rsid w:val="742BDE00"/>
    <w:rsid w:val="742D16C2"/>
    <w:rsid w:val="743A0F67"/>
    <w:rsid w:val="744ECBC5"/>
    <w:rsid w:val="7451BB99"/>
    <w:rsid w:val="74564D17"/>
    <w:rsid w:val="7457069B"/>
    <w:rsid w:val="7459A0D8"/>
    <w:rsid w:val="745FC915"/>
    <w:rsid w:val="7464E834"/>
    <w:rsid w:val="7464F221"/>
    <w:rsid w:val="746A0BEE"/>
    <w:rsid w:val="7471C407"/>
    <w:rsid w:val="7475F50A"/>
    <w:rsid w:val="7476F2E4"/>
    <w:rsid w:val="7483C783"/>
    <w:rsid w:val="748B53B3"/>
    <w:rsid w:val="748CF42B"/>
    <w:rsid w:val="7499937D"/>
    <w:rsid w:val="749B4336"/>
    <w:rsid w:val="749BA02E"/>
    <w:rsid w:val="749D1C77"/>
    <w:rsid w:val="749E0F86"/>
    <w:rsid w:val="74BA6D42"/>
    <w:rsid w:val="74BCA549"/>
    <w:rsid w:val="74CF7F51"/>
    <w:rsid w:val="74D2DFC4"/>
    <w:rsid w:val="74D77D73"/>
    <w:rsid w:val="74E116FE"/>
    <w:rsid w:val="74ED6D14"/>
    <w:rsid w:val="74F271FB"/>
    <w:rsid w:val="74F2BF41"/>
    <w:rsid w:val="75033C8A"/>
    <w:rsid w:val="75118530"/>
    <w:rsid w:val="7512CA19"/>
    <w:rsid w:val="7518D1E5"/>
    <w:rsid w:val="751BC3B1"/>
    <w:rsid w:val="752BF276"/>
    <w:rsid w:val="75380DA2"/>
    <w:rsid w:val="7546D49C"/>
    <w:rsid w:val="75491CF4"/>
    <w:rsid w:val="755EF532"/>
    <w:rsid w:val="7577B525"/>
    <w:rsid w:val="757AF9FB"/>
    <w:rsid w:val="758BAD3F"/>
    <w:rsid w:val="759B49B2"/>
    <w:rsid w:val="759E8D86"/>
    <w:rsid w:val="75A33B82"/>
    <w:rsid w:val="75AF4F50"/>
    <w:rsid w:val="75B9807C"/>
    <w:rsid w:val="75BACF4D"/>
    <w:rsid w:val="75BB7E6C"/>
    <w:rsid w:val="75BE8801"/>
    <w:rsid w:val="75C2B9F0"/>
    <w:rsid w:val="75D7E0F8"/>
    <w:rsid w:val="75DD1325"/>
    <w:rsid w:val="75DE3209"/>
    <w:rsid w:val="75E55936"/>
    <w:rsid w:val="75E72466"/>
    <w:rsid w:val="75EBB2BF"/>
    <w:rsid w:val="75ED5EE9"/>
    <w:rsid w:val="75F00309"/>
    <w:rsid w:val="75FF9B4E"/>
    <w:rsid w:val="760BBB1C"/>
    <w:rsid w:val="760DA2CA"/>
    <w:rsid w:val="7619598E"/>
    <w:rsid w:val="7624A424"/>
    <w:rsid w:val="76252786"/>
    <w:rsid w:val="762A8AAD"/>
    <w:rsid w:val="762E065D"/>
    <w:rsid w:val="7635DEB0"/>
    <w:rsid w:val="763959FB"/>
    <w:rsid w:val="763B697B"/>
    <w:rsid w:val="764CF3B5"/>
    <w:rsid w:val="76559186"/>
    <w:rsid w:val="76589DE3"/>
    <w:rsid w:val="765CEEBC"/>
    <w:rsid w:val="76622F04"/>
    <w:rsid w:val="7662AAE5"/>
    <w:rsid w:val="767A339D"/>
    <w:rsid w:val="767FCD1D"/>
    <w:rsid w:val="76835075"/>
    <w:rsid w:val="76871BD0"/>
    <w:rsid w:val="768D27BD"/>
    <w:rsid w:val="768FB643"/>
    <w:rsid w:val="769C5257"/>
    <w:rsid w:val="769CF484"/>
    <w:rsid w:val="76B94572"/>
    <w:rsid w:val="76B9B1BA"/>
    <w:rsid w:val="76BCD375"/>
    <w:rsid w:val="76BD0944"/>
    <w:rsid w:val="76C9EDF4"/>
    <w:rsid w:val="76CF3B3A"/>
    <w:rsid w:val="76DB82BD"/>
    <w:rsid w:val="76FE95D1"/>
    <w:rsid w:val="77035543"/>
    <w:rsid w:val="771DFA05"/>
    <w:rsid w:val="771E6086"/>
    <w:rsid w:val="7720D1AF"/>
    <w:rsid w:val="77258BEE"/>
    <w:rsid w:val="773DDC6A"/>
    <w:rsid w:val="7743F2B9"/>
    <w:rsid w:val="7748D749"/>
    <w:rsid w:val="774B9AD9"/>
    <w:rsid w:val="775C8FCF"/>
    <w:rsid w:val="7770CA1C"/>
    <w:rsid w:val="7773ADD6"/>
    <w:rsid w:val="7776923E"/>
    <w:rsid w:val="777EC165"/>
    <w:rsid w:val="777EC2F7"/>
    <w:rsid w:val="7781F0AC"/>
    <w:rsid w:val="778352B7"/>
    <w:rsid w:val="77855797"/>
    <w:rsid w:val="77879413"/>
    <w:rsid w:val="77883CA2"/>
    <w:rsid w:val="778CCC65"/>
    <w:rsid w:val="77A78B7D"/>
    <w:rsid w:val="77A8FC8F"/>
    <w:rsid w:val="77ABA905"/>
    <w:rsid w:val="77BDB1A6"/>
    <w:rsid w:val="77CF59F5"/>
    <w:rsid w:val="77DF2133"/>
    <w:rsid w:val="77E7530A"/>
    <w:rsid w:val="77E7DE9B"/>
    <w:rsid w:val="77F25312"/>
    <w:rsid w:val="77F33726"/>
    <w:rsid w:val="77F8AEE5"/>
    <w:rsid w:val="78031E27"/>
    <w:rsid w:val="781E0084"/>
    <w:rsid w:val="78208820"/>
    <w:rsid w:val="782B68AC"/>
    <w:rsid w:val="782C4041"/>
    <w:rsid w:val="782C6B42"/>
    <w:rsid w:val="78317F0A"/>
    <w:rsid w:val="7834ACB6"/>
    <w:rsid w:val="7846428B"/>
    <w:rsid w:val="7846EF3C"/>
    <w:rsid w:val="784F3D60"/>
    <w:rsid w:val="784FC317"/>
    <w:rsid w:val="78522762"/>
    <w:rsid w:val="78569C04"/>
    <w:rsid w:val="785A96C1"/>
    <w:rsid w:val="7862BB47"/>
    <w:rsid w:val="78653825"/>
    <w:rsid w:val="786E4F83"/>
    <w:rsid w:val="78713EE6"/>
    <w:rsid w:val="787819EE"/>
    <w:rsid w:val="7885CA74"/>
    <w:rsid w:val="78863504"/>
    <w:rsid w:val="78975FFA"/>
    <w:rsid w:val="78976B83"/>
    <w:rsid w:val="78AD68AF"/>
    <w:rsid w:val="78B20CFE"/>
    <w:rsid w:val="78B83A2A"/>
    <w:rsid w:val="78C38BC1"/>
    <w:rsid w:val="78CAEE44"/>
    <w:rsid w:val="78D9ACCB"/>
    <w:rsid w:val="78DC1F98"/>
    <w:rsid w:val="78E24E12"/>
    <w:rsid w:val="78E2AF26"/>
    <w:rsid w:val="78E4EC25"/>
    <w:rsid w:val="78E76B3A"/>
    <w:rsid w:val="78E97BD2"/>
    <w:rsid w:val="78F40998"/>
    <w:rsid w:val="790946DA"/>
    <w:rsid w:val="790F295B"/>
    <w:rsid w:val="791BFF04"/>
    <w:rsid w:val="79241DEC"/>
    <w:rsid w:val="7931340A"/>
    <w:rsid w:val="794221A3"/>
    <w:rsid w:val="7942C1BE"/>
    <w:rsid w:val="794A4D59"/>
    <w:rsid w:val="7950C7DC"/>
    <w:rsid w:val="7952B71A"/>
    <w:rsid w:val="79531120"/>
    <w:rsid w:val="795AC272"/>
    <w:rsid w:val="79689522"/>
    <w:rsid w:val="796B32A3"/>
    <w:rsid w:val="796EE8C8"/>
    <w:rsid w:val="797839B6"/>
    <w:rsid w:val="79830549"/>
    <w:rsid w:val="7983EE18"/>
    <w:rsid w:val="799E8562"/>
    <w:rsid w:val="79A233E8"/>
    <w:rsid w:val="79AA3A35"/>
    <w:rsid w:val="79BC6908"/>
    <w:rsid w:val="79C63F08"/>
    <w:rsid w:val="79CC3B09"/>
    <w:rsid w:val="79D825BB"/>
    <w:rsid w:val="79E4F653"/>
    <w:rsid w:val="79E703FA"/>
    <w:rsid w:val="79EEE48B"/>
    <w:rsid w:val="79F1144B"/>
    <w:rsid w:val="7A156233"/>
    <w:rsid w:val="7A18B592"/>
    <w:rsid w:val="7A227A0C"/>
    <w:rsid w:val="7A272E9C"/>
    <w:rsid w:val="7A42A376"/>
    <w:rsid w:val="7A4605AD"/>
    <w:rsid w:val="7A49431B"/>
    <w:rsid w:val="7A4B9BCE"/>
    <w:rsid w:val="7A4EB076"/>
    <w:rsid w:val="7A561C93"/>
    <w:rsid w:val="7A625485"/>
    <w:rsid w:val="7A630DA0"/>
    <w:rsid w:val="7A745B35"/>
    <w:rsid w:val="7A7907B5"/>
    <w:rsid w:val="7A831259"/>
    <w:rsid w:val="7A85A0D6"/>
    <w:rsid w:val="7A8B6D83"/>
    <w:rsid w:val="7A973F94"/>
    <w:rsid w:val="7A9E1573"/>
    <w:rsid w:val="7AB37EF3"/>
    <w:rsid w:val="7AC6E4D2"/>
    <w:rsid w:val="7AC8A46A"/>
    <w:rsid w:val="7AD09DF7"/>
    <w:rsid w:val="7ADD89C6"/>
    <w:rsid w:val="7AE09D51"/>
    <w:rsid w:val="7AE33C18"/>
    <w:rsid w:val="7AE4EDED"/>
    <w:rsid w:val="7AED2E77"/>
    <w:rsid w:val="7AF23B0A"/>
    <w:rsid w:val="7B00EE65"/>
    <w:rsid w:val="7B11DD0C"/>
    <w:rsid w:val="7B162EC9"/>
    <w:rsid w:val="7B30D548"/>
    <w:rsid w:val="7B41FD5B"/>
    <w:rsid w:val="7B48ADBE"/>
    <w:rsid w:val="7B4A1497"/>
    <w:rsid w:val="7B4F760E"/>
    <w:rsid w:val="7B50745C"/>
    <w:rsid w:val="7B573918"/>
    <w:rsid w:val="7B5B3863"/>
    <w:rsid w:val="7B65CAE5"/>
    <w:rsid w:val="7B665EAD"/>
    <w:rsid w:val="7B67300E"/>
    <w:rsid w:val="7B67BEE1"/>
    <w:rsid w:val="7B6BCE89"/>
    <w:rsid w:val="7B7065A7"/>
    <w:rsid w:val="7B8BBBCD"/>
    <w:rsid w:val="7B9D064D"/>
    <w:rsid w:val="7BAB1580"/>
    <w:rsid w:val="7BAD62F0"/>
    <w:rsid w:val="7BB0913E"/>
    <w:rsid w:val="7BC598F7"/>
    <w:rsid w:val="7BC7303D"/>
    <w:rsid w:val="7BC8F0BB"/>
    <w:rsid w:val="7BDBA097"/>
    <w:rsid w:val="7BF15143"/>
    <w:rsid w:val="7BF57B52"/>
    <w:rsid w:val="7BF7D20D"/>
    <w:rsid w:val="7BFE24E6"/>
    <w:rsid w:val="7C01F580"/>
    <w:rsid w:val="7C13DBF7"/>
    <w:rsid w:val="7C156228"/>
    <w:rsid w:val="7C1DBDE9"/>
    <w:rsid w:val="7C2412DF"/>
    <w:rsid w:val="7C28B8CE"/>
    <w:rsid w:val="7C4A0C41"/>
    <w:rsid w:val="7C4E25A9"/>
    <w:rsid w:val="7C53203D"/>
    <w:rsid w:val="7C58FC4F"/>
    <w:rsid w:val="7C5B8831"/>
    <w:rsid w:val="7C5C7D89"/>
    <w:rsid w:val="7C61E894"/>
    <w:rsid w:val="7C62222C"/>
    <w:rsid w:val="7C6B02B9"/>
    <w:rsid w:val="7C6EA290"/>
    <w:rsid w:val="7C78D703"/>
    <w:rsid w:val="7C7CC528"/>
    <w:rsid w:val="7C86050E"/>
    <w:rsid w:val="7C8AF09F"/>
    <w:rsid w:val="7C91959D"/>
    <w:rsid w:val="7C93FEC0"/>
    <w:rsid w:val="7C995EB1"/>
    <w:rsid w:val="7C9AD31A"/>
    <w:rsid w:val="7CA29C8D"/>
    <w:rsid w:val="7CB3748F"/>
    <w:rsid w:val="7CB8482B"/>
    <w:rsid w:val="7CC3DCDD"/>
    <w:rsid w:val="7CC6A5DF"/>
    <w:rsid w:val="7CCF3EC0"/>
    <w:rsid w:val="7CE13B0A"/>
    <w:rsid w:val="7CE1D883"/>
    <w:rsid w:val="7CE462EC"/>
    <w:rsid w:val="7CEC5445"/>
    <w:rsid w:val="7CFA867E"/>
    <w:rsid w:val="7CFBD7C0"/>
    <w:rsid w:val="7CFD7358"/>
    <w:rsid w:val="7D04B271"/>
    <w:rsid w:val="7D085CAE"/>
    <w:rsid w:val="7D11EF8A"/>
    <w:rsid w:val="7D2E4C82"/>
    <w:rsid w:val="7D33B38D"/>
    <w:rsid w:val="7D356C67"/>
    <w:rsid w:val="7D36A965"/>
    <w:rsid w:val="7D4C4F7E"/>
    <w:rsid w:val="7D55DB73"/>
    <w:rsid w:val="7D66797C"/>
    <w:rsid w:val="7D6A8025"/>
    <w:rsid w:val="7D6ABF21"/>
    <w:rsid w:val="7D6DB837"/>
    <w:rsid w:val="7D818372"/>
    <w:rsid w:val="7D81CD68"/>
    <w:rsid w:val="7D88FF67"/>
    <w:rsid w:val="7D8B2226"/>
    <w:rsid w:val="7D979D32"/>
    <w:rsid w:val="7D9A7EA4"/>
    <w:rsid w:val="7DA19ABA"/>
    <w:rsid w:val="7DA60D00"/>
    <w:rsid w:val="7DAB0DB0"/>
    <w:rsid w:val="7DC058E9"/>
    <w:rsid w:val="7DC4FD40"/>
    <w:rsid w:val="7DD12D03"/>
    <w:rsid w:val="7DD432A7"/>
    <w:rsid w:val="7DEDF34F"/>
    <w:rsid w:val="7DEF6F85"/>
    <w:rsid w:val="7DF25691"/>
    <w:rsid w:val="7E0F2616"/>
    <w:rsid w:val="7E119EF1"/>
    <w:rsid w:val="7E209A67"/>
    <w:rsid w:val="7E21DBD4"/>
    <w:rsid w:val="7E22B4D2"/>
    <w:rsid w:val="7E2E0C85"/>
    <w:rsid w:val="7E3BC23E"/>
    <w:rsid w:val="7E477B0E"/>
    <w:rsid w:val="7E5316B2"/>
    <w:rsid w:val="7E5918AC"/>
    <w:rsid w:val="7E5F70E4"/>
    <w:rsid w:val="7E64882D"/>
    <w:rsid w:val="7E6C8B58"/>
    <w:rsid w:val="7E6D778F"/>
    <w:rsid w:val="7E86EEA3"/>
    <w:rsid w:val="7E8716FD"/>
    <w:rsid w:val="7E944677"/>
    <w:rsid w:val="7E9462B7"/>
    <w:rsid w:val="7E99C6F0"/>
    <w:rsid w:val="7E9F6A79"/>
    <w:rsid w:val="7EA00651"/>
    <w:rsid w:val="7EA640D5"/>
    <w:rsid w:val="7EA6F98B"/>
    <w:rsid w:val="7EAE31DC"/>
    <w:rsid w:val="7EAF10AA"/>
    <w:rsid w:val="7EB0EF31"/>
    <w:rsid w:val="7EB86776"/>
    <w:rsid w:val="7EBE8C2C"/>
    <w:rsid w:val="7EBF1EAC"/>
    <w:rsid w:val="7EC2002D"/>
    <w:rsid w:val="7EC2E184"/>
    <w:rsid w:val="7EC5039B"/>
    <w:rsid w:val="7EC5E102"/>
    <w:rsid w:val="7ED2F18F"/>
    <w:rsid w:val="7ED67DDF"/>
    <w:rsid w:val="7ED84EAC"/>
    <w:rsid w:val="7EE333A8"/>
    <w:rsid w:val="7EE986F3"/>
    <w:rsid w:val="7EF1ABD4"/>
    <w:rsid w:val="7F08E768"/>
    <w:rsid w:val="7F1894D9"/>
    <w:rsid w:val="7F223A6D"/>
    <w:rsid w:val="7F28F205"/>
    <w:rsid w:val="7F2ADDBD"/>
    <w:rsid w:val="7F32CD45"/>
    <w:rsid w:val="7F334146"/>
    <w:rsid w:val="7F589618"/>
    <w:rsid w:val="7F58B72F"/>
    <w:rsid w:val="7F63B12E"/>
    <w:rsid w:val="7F649F85"/>
    <w:rsid w:val="7F6BECED"/>
    <w:rsid w:val="7F70F88C"/>
    <w:rsid w:val="7F858C53"/>
    <w:rsid w:val="7F8D77D5"/>
    <w:rsid w:val="7F928D17"/>
    <w:rsid w:val="7F976414"/>
    <w:rsid w:val="7F9A0D3A"/>
    <w:rsid w:val="7F9CE12B"/>
    <w:rsid w:val="7F9DFF36"/>
    <w:rsid w:val="7F9EDE92"/>
    <w:rsid w:val="7FA004C4"/>
    <w:rsid w:val="7FA18675"/>
    <w:rsid w:val="7FA1A6C8"/>
    <w:rsid w:val="7FAAF677"/>
    <w:rsid w:val="7FB67D00"/>
    <w:rsid w:val="7FB887B3"/>
    <w:rsid w:val="7FBB0A8D"/>
    <w:rsid w:val="7FBC2DB7"/>
    <w:rsid w:val="7FBDAC35"/>
    <w:rsid w:val="7FC9DCE6"/>
    <w:rsid w:val="7FCB8ED1"/>
    <w:rsid w:val="7FD7A7C3"/>
    <w:rsid w:val="7FDA9840"/>
    <w:rsid w:val="7FDF824A"/>
    <w:rsid w:val="7FE54FDC"/>
    <w:rsid w:val="7FE5FAC4"/>
    <w:rsid w:val="7FE78B94"/>
    <w:rsid w:val="7FF7C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50862"/>
  <w15:docId w15:val="{6B81482B-D758-4256-9D44-78651056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D76"/>
    <w:rPr>
      <w:sz w:val="24"/>
      <w:szCs w:val="24"/>
    </w:rPr>
  </w:style>
  <w:style w:type="paragraph" w:styleId="Heading1">
    <w:name w:val="heading 1"/>
    <w:basedOn w:val="Normal"/>
    <w:next w:val="Normal"/>
    <w:link w:val="Heading1Char"/>
    <w:qFormat/>
    <w:rsid w:val="00857FB7"/>
    <w:pPr>
      <w:keepNext/>
      <w:keepLines/>
      <w:spacing w:before="480"/>
      <w:outlineLvl w:val="0"/>
    </w:pPr>
    <w:rPr>
      <w:rFonts w:ascii="Calibri Light" w:eastAsia="MS Gothic" w:hAnsi="Calibri Light"/>
      <w:b/>
      <w:bCs/>
      <w:color w:val="2E74B5"/>
      <w:sz w:val="28"/>
      <w:szCs w:val="28"/>
    </w:rPr>
  </w:style>
  <w:style w:type="paragraph" w:styleId="Heading2">
    <w:name w:val="heading 2"/>
    <w:basedOn w:val="Normal"/>
    <w:next w:val="Normal"/>
    <w:link w:val="Heading2Char"/>
    <w:qFormat/>
    <w:rsid w:val="00D84313"/>
    <w:pPr>
      <w:keepNext/>
      <w:keepLines/>
      <w:spacing w:before="200"/>
      <w:outlineLvl w:val="1"/>
    </w:pPr>
    <w:rPr>
      <w:rFonts w:ascii="Calibri Light" w:eastAsia="MS Gothic" w:hAnsi="Calibri Light"/>
      <w:b/>
      <w:bCs/>
      <w:color w:val="5B9BD5"/>
      <w:sz w:val="26"/>
      <w:szCs w:val="26"/>
    </w:rPr>
  </w:style>
  <w:style w:type="paragraph" w:styleId="Heading4">
    <w:name w:val="heading 4"/>
    <w:basedOn w:val="Normal"/>
    <w:next w:val="Normal"/>
    <w:qFormat/>
    <w:rsid w:val="00F655D7"/>
    <w:pPr>
      <w:keepNext/>
      <w:outlineLvl w:val="3"/>
    </w:pPr>
    <w:rPr>
      <w:b/>
      <w:sz w:val="20"/>
      <w:szCs w:val="20"/>
    </w:rPr>
  </w:style>
  <w:style w:type="paragraph" w:styleId="Heading7">
    <w:name w:val="heading 7"/>
    <w:basedOn w:val="Normal"/>
    <w:next w:val="Normal"/>
    <w:link w:val="Heading7Char"/>
    <w:semiHidden/>
    <w:unhideWhenUsed/>
    <w:qFormat/>
    <w:rsid w:val="00A0670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A0670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206D9"/>
    <w:rPr>
      <w:color w:val="0000FF"/>
      <w:u w:val="none"/>
    </w:rPr>
  </w:style>
  <w:style w:type="paragraph" w:customStyle="1" w:styleId="SingleTxt">
    <w:name w:val="__Single Txt"/>
    <w:basedOn w:val="Normal"/>
    <w:rsid w:val="00F206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H1">
    <w:name w:val="_ H_1"/>
    <w:basedOn w:val="Normal"/>
    <w:next w:val="SingleTxt"/>
    <w:rsid w:val="00F206D9"/>
    <w:pPr>
      <w:keepNext/>
      <w:keepLines/>
      <w:suppressAutoHyphens/>
      <w:spacing w:line="270" w:lineRule="exact"/>
      <w:outlineLvl w:val="0"/>
    </w:pPr>
    <w:rPr>
      <w:b/>
      <w:spacing w:val="4"/>
      <w:w w:val="103"/>
      <w:kern w:val="14"/>
      <w:szCs w:val="20"/>
      <w:lang w:val="en-GB"/>
    </w:rPr>
  </w:style>
  <w:style w:type="paragraph" w:customStyle="1" w:styleId="DualTxtCharChar1CharChar">
    <w:name w:val="__Dual Txt Char Char1 Char Char"/>
    <w:basedOn w:val="Normal"/>
    <w:rsid w:val="00F206D9"/>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character" w:styleId="FootnoteReference">
    <w:name w:val="footnote reference"/>
    <w:aliases w:val="ftref,BVI fnr,Footnotes refss,Footnote symbol,Times 10 Point,Exposant 3 Point,Footnote symboFußnotenzeichen,Footnote sign,Footnote Reference Superscript,Footnote Ref,16 Point,Superscript 6 Point,Error-Fußnotenzeichen5,Footnote,SUPERS"/>
    <w:link w:val="Char2"/>
    <w:uiPriority w:val="99"/>
    <w:qFormat/>
    <w:rsid w:val="00F206D9"/>
    <w:rPr>
      <w:vertAlign w:val="superscript"/>
    </w:rPr>
  </w:style>
  <w:style w:type="paragraph" w:styleId="Header">
    <w:name w:val="header"/>
    <w:basedOn w:val="Normal"/>
    <w:link w:val="HeaderChar"/>
    <w:uiPriority w:val="99"/>
    <w:rsid w:val="00F206D9"/>
    <w:pPr>
      <w:tabs>
        <w:tab w:val="center" w:pos="4320"/>
        <w:tab w:val="right" w:pos="8640"/>
      </w:tabs>
    </w:pPr>
  </w:style>
  <w:style w:type="paragraph" w:styleId="Footer">
    <w:name w:val="footer"/>
    <w:basedOn w:val="Normal"/>
    <w:link w:val="FooterChar"/>
    <w:uiPriority w:val="99"/>
    <w:rsid w:val="00F206D9"/>
    <w:pPr>
      <w:tabs>
        <w:tab w:val="center" w:pos="4320"/>
        <w:tab w:val="right" w:pos="8640"/>
      </w:tabs>
    </w:pPr>
  </w:style>
  <w:style w:type="character" w:styleId="PageNumber">
    <w:name w:val="page number"/>
    <w:basedOn w:val="DefaultParagraphFont"/>
    <w:uiPriority w:val="99"/>
    <w:rsid w:val="00F206D9"/>
  </w:style>
  <w:style w:type="paragraph" w:customStyle="1" w:styleId="HCh">
    <w:name w:val="_ H _Ch"/>
    <w:basedOn w:val="Normal"/>
    <w:next w:val="Normal"/>
    <w:rsid w:val="00F206D9"/>
    <w:pPr>
      <w:keepNext/>
      <w:keepLines/>
      <w:suppressAutoHyphens/>
      <w:spacing w:line="300" w:lineRule="exact"/>
      <w:outlineLvl w:val="0"/>
    </w:pPr>
    <w:rPr>
      <w:b/>
      <w:spacing w:val="-2"/>
      <w:w w:val="103"/>
      <w:kern w:val="14"/>
      <w:sz w:val="28"/>
      <w:szCs w:val="20"/>
      <w:lang w:val="en-GB"/>
    </w:rPr>
  </w:style>
  <w:style w:type="paragraph" w:customStyle="1" w:styleId="H56">
    <w:name w:val="_ H_5/6"/>
    <w:basedOn w:val="Normal"/>
    <w:next w:val="Normal"/>
    <w:rsid w:val="00F206D9"/>
    <w:pPr>
      <w:keepNext/>
      <w:keepLines/>
      <w:tabs>
        <w:tab w:val="right" w:pos="360"/>
      </w:tabs>
      <w:suppressAutoHyphens/>
      <w:spacing w:line="240" w:lineRule="exact"/>
      <w:outlineLvl w:val="4"/>
    </w:pPr>
    <w:rPr>
      <w:spacing w:val="4"/>
      <w:w w:val="103"/>
      <w:kern w:val="14"/>
      <w:sz w:val="20"/>
      <w:szCs w:val="20"/>
      <w:lang w:val="en-GB"/>
    </w:rPr>
  </w:style>
  <w:style w:type="paragraph" w:customStyle="1" w:styleId="XLarge">
    <w:name w:val="XLarge"/>
    <w:basedOn w:val="Normal"/>
    <w:rsid w:val="00F206D9"/>
    <w:pPr>
      <w:keepNext/>
      <w:keepLines/>
      <w:tabs>
        <w:tab w:val="right" w:leader="dot" w:pos="360"/>
      </w:tabs>
      <w:suppressAutoHyphens/>
      <w:spacing w:line="390" w:lineRule="exact"/>
      <w:outlineLvl w:val="0"/>
    </w:pPr>
    <w:rPr>
      <w:b/>
      <w:spacing w:val="-4"/>
      <w:w w:val="98"/>
      <w:kern w:val="14"/>
      <w:sz w:val="40"/>
      <w:szCs w:val="20"/>
      <w:lang w:val="en-GB"/>
    </w:rPr>
  </w:style>
  <w:style w:type="character" w:styleId="FollowedHyperlink">
    <w:name w:val="FollowedHyperlink"/>
    <w:rsid w:val="000202C2"/>
    <w:rPr>
      <w:color w:val="0000FF"/>
      <w:u w:val="none"/>
    </w:rPr>
  </w:style>
  <w:style w:type="paragraph" w:styleId="FootnoteText">
    <w:name w:val="footnote text"/>
    <w:aliases w:val="FOOTNOTES,fn,single space,f,Char Char Char,Char Char,Char ChaFootnote Text,Footnote Text Char1,Footnote Text Char Char,ft Char Char,single space Char Char,footnote text Char Char,ft,Geneva,footnote text, Char,Footnotes,Footnote ak,fn cafc"/>
    <w:basedOn w:val="Normal"/>
    <w:link w:val="FootnoteTextChar"/>
    <w:uiPriority w:val="99"/>
    <w:qFormat/>
    <w:rsid w:val="00CF45A0"/>
    <w:rPr>
      <w:sz w:val="20"/>
      <w:szCs w:val="20"/>
    </w:rPr>
  </w:style>
  <w:style w:type="paragraph" w:styleId="PlainText">
    <w:name w:val="Plain Text"/>
    <w:basedOn w:val="Normal"/>
    <w:link w:val="PlainTextChar"/>
    <w:uiPriority w:val="99"/>
    <w:rsid w:val="00A3606B"/>
    <w:rPr>
      <w:rFonts w:ascii="Courier New" w:hAnsi="Courier New" w:cs="Courier New"/>
      <w:sz w:val="20"/>
      <w:szCs w:val="20"/>
      <w:lang w:eastAsia="zh-TW"/>
    </w:rPr>
  </w:style>
  <w:style w:type="paragraph" w:customStyle="1" w:styleId="HM">
    <w:name w:val="_ H __M"/>
    <w:basedOn w:val="HCh"/>
    <w:next w:val="Normal"/>
    <w:rsid w:val="00F655D7"/>
    <w:pPr>
      <w:spacing w:line="360" w:lineRule="exact"/>
    </w:pPr>
    <w:rPr>
      <w:rFonts w:eastAsia="Times New Roman"/>
      <w:spacing w:val="-3"/>
      <w:w w:val="99"/>
      <w:sz w:val="34"/>
    </w:rPr>
  </w:style>
  <w:style w:type="paragraph" w:styleId="BalloonText">
    <w:name w:val="Balloon Text"/>
    <w:basedOn w:val="Normal"/>
    <w:link w:val="BalloonTextChar"/>
    <w:uiPriority w:val="99"/>
    <w:rsid w:val="00C13BF6"/>
    <w:rPr>
      <w:rFonts w:ascii="Tahoma" w:hAnsi="Tahoma" w:cs="Tahoma"/>
      <w:sz w:val="16"/>
      <w:szCs w:val="16"/>
    </w:rPr>
  </w:style>
  <w:style w:type="character" w:customStyle="1" w:styleId="BalloonTextChar">
    <w:name w:val="Balloon Text Char"/>
    <w:link w:val="BalloonText"/>
    <w:uiPriority w:val="99"/>
    <w:rsid w:val="00C13BF6"/>
    <w:rPr>
      <w:rFonts w:ascii="Tahoma" w:hAnsi="Tahoma" w:cs="Tahoma"/>
      <w:sz w:val="16"/>
      <w:szCs w:val="16"/>
    </w:rPr>
  </w:style>
  <w:style w:type="character" w:styleId="CommentReference">
    <w:name w:val="annotation reference"/>
    <w:uiPriority w:val="99"/>
    <w:rsid w:val="00692739"/>
    <w:rPr>
      <w:sz w:val="16"/>
      <w:szCs w:val="16"/>
    </w:rPr>
  </w:style>
  <w:style w:type="paragraph" w:styleId="CommentText">
    <w:name w:val="annotation text"/>
    <w:basedOn w:val="Normal"/>
    <w:link w:val="CommentTextChar"/>
    <w:uiPriority w:val="99"/>
    <w:rsid w:val="00692739"/>
    <w:rPr>
      <w:sz w:val="20"/>
      <w:szCs w:val="20"/>
    </w:rPr>
  </w:style>
  <w:style w:type="character" w:customStyle="1" w:styleId="CommentTextChar">
    <w:name w:val="Comment Text Char"/>
    <w:basedOn w:val="DefaultParagraphFont"/>
    <w:link w:val="CommentText"/>
    <w:uiPriority w:val="99"/>
    <w:rsid w:val="00692739"/>
  </w:style>
  <w:style w:type="paragraph" w:styleId="CommentSubject">
    <w:name w:val="annotation subject"/>
    <w:basedOn w:val="CommentText"/>
    <w:next w:val="CommentText"/>
    <w:link w:val="CommentSubjectChar"/>
    <w:rsid w:val="00692739"/>
    <w:rPr>
      <w:b/>
      <w:bCs/>
    </w:rPr>
  </w:style>
  <w:style w:type="character" w:customStyle="1" w:styleId="CommentSubjectChar">
    <w:name w:val="Comment Subject Char"/>
    <w:link w:val="CommentSubject"/>
    <w:rsid w:val="00692739"/>
    <w:rPr>
      <w:b/>
      <w:bCs/>
    </w:rPr>
  </w:style>
  <w:style w:type="paragraph" w:customStyle="1" w:styleId="ColorfulList-Accent11">
    <w:name w:val="Colorful List - Accent 11"/>
    <w:aliases w:val="List Paragraph (numbered (a)),WB Para,List Paragraph1,Lapis Bulleted List,Dot pt,F5 List Paragraph,No Spacing1,List Paragraph Char Char Char,Indicator Text,Numbered Para 1,Bullet 1,List Paragraph12"/>
    <w:basedOn w:val="Normal"/>
    <w:link w:val="ColorfulList-Accent1Char"/>
    <w:uiPriority w:val="34"/>
    <w:qFormat/>
    <w:rsid w:val="004E0E75"/>
    <w:pPr>
      <w:ind w:left="720"/>
      <w:contextualSpacing/>
    </w:pPr>
  </w:style>
  <w:style w:type="character" w:customStyle="1" w:styleId="Heading1Char">
    <w:name w:val="Heading 1 Char"/>
    <w:link w:val="Heading1"/>
    <w:rsid w:val="00857FB7"/>
    <w:rPr>
      <w:rFonts w:ascii="Calibri Light" w:eastAsia="MS Gothic" w:hAnsi="Calibri Light" w:cs="Times New Roman"/>
      <w:b/>
      <w:bCs/>
      <w:color w:val="2E74B5"/>
      <w:sz w:val="28"/>
      <w:szCs w:val="28"/>
    </w:rPr>
  </w:style>
  <w:style w:type="paragraph" w:styleId="BodyTextIndent3">
    <w:name w:val="Body Text Indent 3"/>
    <w:basedOn w:val="Normal"/>
    <w:link w:val="BodyTextIndent3Char"/>
    <w:uiPriority w:val="99"/>
    <w:unhideWhenUsed/>
    <w:rsid w:val="005E18ED"/>
    <w:pPr>
      <w:spacing w:after="120" w:line="276" w:lineRule="auto"/>
      <w:ind w:left="360"/>
    </w:pPr>
    <w:rPr>
      <w:rFonts w:ascii="Calibri" w:eastAsia="Calibri" w:hAnsi="Calibri" w:cs="Arial"/>
      <w:sz w:val="16"/>
      <w:szCs w:val="16"/>
      <w:lang w:val="en-GB"/>
    </w:rPr>
  </w:style>
  <w:style w:type="character" w:customStyle="1" w:styleId="BodyTextIndent3Char">
    <w:name w:val="Body Text Indent 3 Char"/>
    <w:link w:val="BodyTextIndent3"/>
    <w:uiPriority w:val="99"/>
    <w:rsid w:val="005E18ED"/>
    <w:rPr>
      <w:rFonts w:ascii="Calibri" w:eastAsia="Calibri" w:hAnsi="Calibri" w:cs="Arial"/>
      <w:sz w:val="16"/>
      <w:szCs w:val="16"/>
      <w:lang w:val="en-GB"/>
    </w:rPr>
  </w:style>
  <w:style w:type="paragraph" w:customStyle="1" w:styleId="Default">
    <w:name w:val="Default"/>
    <w:rsid w:val="00853516"/>
    <w:pPr>
      <w:autoSpaceDE w:val="0"/>
      <w:autoSpaceDN w:val="0"/>
      <w:adjustRightInd w:val="0"/>
    </w:pPr>
    <w:rPr>
      <w:rFonts w:eastAsia="Calibri"/>
      <w:color w:val="000000"/>
      <w:sz w:val="24"/>
      <w:szCs w:val="24"/>
    </w:rPr>
  </w:style>
  <w:style w:type="paragraph" w:customStyle="1" w:styleId="CarCarChar">
    <w:name w:val="Car Car Char"/>
    <w:basedOn w:val="Heading2"/>
    <w:rsid w:val="00D84313"/>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ColorfulList-Accent1Char">
    <w:name w:val="Colorful List - Accent 1 Char"/>
    <w:aliases w:val="List Paragraph (numbered (a)) Char,WB Para Char,List Paragraph1 Char,Lapis Bulleted List Char,Dot pt Char,F5 List Paragraph Char,No Spacing1 Char,List Paragraph Char Char Char Char,Indicator Text Char,Numbered Para 1 Char"/>
    <w:link w:val="ColorfulList-Accent11"/>
    <w:uiPriority w:val="34"/>
    <w:qFormat/>
    <w:rsid w:val="00D84313"/>
    <w:rPr>
      <w:sz w:val="24"/>
      <w:szCs w:val="24"/>
    </w:rPr>
  </w:style>
  <w:style w:type="character" w:customStyle="1" w:styleId="Heading2Char">
    <w:name w:val="Heading 2 Char"/>
    <w:link w:val="Heading2"/>
    <w:semiHidden/>
    <w:rsid w:val="00D84313"/>
    <w:rPr>
      <w:rFonts w:ascii="Calibri Light" w:eastAsia="MS Gothic" w:hAnsi="Calibri Light" w:cs="Times New Roman"/>
      <w:b/>
      <w:bCs/>
      <w:color w:val="5B9BD5"/>
      <w:sz w:val="26"/>
      <w:szCs w:val="26"/>
    </w:rPr>
  </w:style>
  <w:style w:type="paragraph" w:customStyle="1" w:styleId="CarCarChar2">
    <w:name w:val="Car Car Char2"/>
    <w:basedOn w:val="Heading2"/>
    <w:rsid w:val="00E14541"/>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paragraph" w:customStyle="1" w:styleId="CarCarChar1">
    <w:name w:val="Car Car Char1"/>
    <w:basedOn w:val="Heading2"/>
    <w:rsid w:val="004942FB"/>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HeaderChar">
    <w:name w:val="Header Char"/>
    <w:link w:val="Header"/>
    <w:uiPriority w:val="99"/>
    <w:rsid w:val="006861F9"/>
    <w:rPr>
      <w:sz w:val="24"/>
      <w:szCs w:val="24"/>
    </w:rPr>
  </w:style>
  <w:style w:type="character" w:customStyle="1" w:styleId="FooterChar">
    <w:name w:val="Footer Char"/>
    <w:link w:val="Footer"/>
    <w:uiPriority w:val="99"/>
    <w:rsid w:val="002979FA"/>
    <w:rPr>
      <w:sz w:val="24"/>
      <w:szCs w:val="24"/>
    </w:rPr>
  </w:style>
  <w:style w:type="paragraph" w:customStyle="1" w:styleId="SM">
    <w:name w:val="__S_M"/>
    <w:basedOn w:val="Normal"/>
    <w:next w:val="Normal"/>
    <w:rsid w:val="00621D8E"/>
    <w:pPr>
      <w:keepNext/>
      <w:keepLines/>
      <w:tabs>
        <w:tab w:val="right" w:leader="dot" w:pos="360"/>
      </w:tabs>
      <w:suppressAutoHyphens/>
      <w:spacing w:line="390" w:lineRule="exact"/>
      <w:ind w:left="1267" w:right="1267"/>
      <w:outlineLvl w:val="0"/>
    </w:pPr>
    <w:rPr>
      <w:rFonts w:eastAsia="Calibri"/>
      <w:b/>
      <w:spacing w:val="-4"/>
      <w:w w:val="98"/>
      <w:kern w:val="14"/>
      <w:sz w:val="40"/>
      <w:szCs w:val="20"/>
      <w:lang w:val="en-GB"/>
    </w:rPr>
  </w:style>
  <w:style w:type="paragraph" w:customStyle="1" w:styleId="ReleaseDate">
    <w:name w:val="Release Date"/>
    <w:next w:val="Footer"/>
    <w:rsid w:val="00621D8E"/>
    <w:rPr>
      <w:rFonts w:eastAsia="Calibri"/>
      <w:spacing w:val="4"/>
      <w:w w:val="103"/>
      <w:kern w:val="14"/>
      <w:lang w:val="en-GB"/>
    </w:rPr>
  </w:style>
  <w:style w:type="paragraph" w:customStyle="1" w:styleId="normal2">
    <w:name w:val="normal 2"/>
    <w:basedOn w:val="Normal"/>
    <w:link w:val="normal2Char"/>
    <w:qFormat/>
    <w:rsid w:val="004E0E75"/>
    <w:pPr>
      <w:numPr>
        <w:numId w:val="3"/>
      </w:numPr>
      <w:tabs>
        <w:tab w:val="left" w:pos="1620"/>
      </w:tabs>
      <w:autoSpaceDE w:val="0"/>
      <w:autoSpaceDN w:val="0"/>
      <w:adjustRightInd w:val="0"/>
      <w:spacing w:before="120"/>
      <w:ind w:right="446"/>
      <w:jc w:val="both"/>
    </w:pPr>
    <w:rPr>
      <w:w w:val="103"/>
      <w:sz w:val="20"/>
      <w:szCs w:val="20"/>
      <w:lang w:val="en-GB"/>
    </w:rPr>
  </w:style>
  <w:style w:type="character" w:customStyle="1" w:styleId="normal2Char">
    <w:name w:val="normal 2 Char"/>
    <w:link w:val="normal2"/>
    <w:rsid w:val="00F20A98"/>
    <w:rPr>
      <w:w w:val="103"/>
      <w:lang w:val="en-GB"/>
    </w:rPr>
  </w:style>
  <w:style w:type="paragraph" w:customStyle="1" w:styleId="bulletnormal">
    <w:name w:val="bullet normal"/>
    <w:basedOn w:val="Normal"/>
    <w:link w:val="bulletnormalChar"/>
    <w:qFormat/>
    <w:rsid w:val="004E0E75"/>
    <w:pPr>
      <w:numPr>
        <w:numId w:val="4"/>
      </w:numPr>
      <w:ind w:right="86"/>
    </w:pPr>
    <w:rPr>
      <w:rFonts w:eastAsia="ヒラギノ角ゴ Pro W3"/>
      <w:color w:val="000000"/>
      <w:sz w:val="20"/>
      <w:szCs w:val="20"/>
    </w:rPr>
  </w:style>
  <w:style w:type="character" w:customStyle="1" w:styleId="bulletnormalChar">
    <w:name w:val="bullet normal Char"/>
    <w:link w:val="bulletnormal"/>
    <w:rsid w:val="00F20A98"/>
    <w:rPr>
      <w:rFonts w:eastAsia="ヒラギノ角ゴ Pro W3"/>
      <w:color w:val="000000"/>
    </w:rPr>
  </w:style>
  <w:style w:type="character" w:customStyle="1" w:styleId="apple-converted-space">
    <w:name w:val="apple-converted-space"/>
    <w:rsid w:val="004E0E75"/>
  </w:style>
  <w:style w:type="paragraph" w:styleId="Revision">
    <w:name w:val="Revision"/>
    <w:hidden/>
    <w:uiPriority w:val="99"/>
    <w:semiHidden/>
    <w:rsid w:val="004E0E75"/>
    <w:rPr>
      <w:sz w:val="24"/>
      <w:szCs w:val="24"/>
    </w:rPr>
  </w:style>
  <w:style w:type="paragraph" w:styleId="ListParagraph">
    <w:name w:val="List Paragraph"/>
    <w:aliases w:val="Bullets,Bullet Points,MAIN CONTENT,L,Paragraphe de liste1,3,List 100s,Bul,List  Title"/>
    <w:basedOn w:val="Normal"/>
    <w:uiPriority w:val="34"/>
    <w:qFormat/>
    <w:rsid w:val="00A302A6"/>
    <w:pPr>
      <w:ind w:left="720"/>
      <w:contextualSpacing/>
    </w:pPr>
  </w:style>
  <w:style w:type="paragraph" w:styleId="NormalWeb">
    <w:name w:val="Normal (Web)"/>
    <w:basedOn w:val="Normal"/>
    <w:uiPriority w:val="99"/>
    <w:unhideWhenUsed/>
    <w:rsid w:val="00B22D6A"/>
    <w:pPr>
      <w:spacing w:before="100" w:beforeAutospacing="1" w:after="100" w:afterAutospacing="1"/>
    </w:pPr>
  </w:style>
  <w:style w:type="paragraph" w:customStyle="1" w:styleId="paragraph">
    <w:name w:val="paragraph"/>
    <w:basedOn w:val="Normal"/>
    <w:rsid w:val="000F7D3D"/>
    <w:pPr>
      <w:spacing w:before="100" w:beforeAutospacing="1" w:after="100" w:afterAutospacing="1"/>
    </w:pPr>
  </w:style>
  <w:style w:type="character" w:customStyle="1" w:styleId="normaltextrun">
    <w:name w:val="normaltextrun"/>
    <w:basedOn w:val="DefaultParagraphFont"/>
    <w:rsid w:val="000F7D3D"/>
  </w:style>
  <w:style w:type="character" w:customStyle="1" w:styleId="eop">
    <w:name w:val="eop"/>
    <w:basedOn w:val="DefaultParagraphFont"/>
    <w:rsid w:val="000F7D3D"/>
  </w:style>
  <w:style w:type="character" w:customStyle="1" w:styleId="spellingerror">
    <w:name w:val="spellingerror"/>
    <w:basedOn w:val="DefaultParagraphFont"/>
    <w:rsid w:val="000F7D3D"/>
  </w:style>
  <w:style w:type="character" w:customStyle="1" w:styleId="FootnoteTextChar">
    <w:name w:val="Footnote Text Char"/>
    <w:aliases w:val="FOOTNOTES Char,fn Char,single space Char,f Char,Char Char Char Char,Char Char Char1,Char ChaFootnote Text Char,Footnote Text Char1 Char,Footnote Text Char Char Char,ft Char Char Char,single space Char Char Char,ft Char,Geneva Char"/>
    <w:basedOn w:val="DefaultParagraphFont"/>
    <w:link w:val="FootnoteText"/>
    <w:uiPriority w:val="99"/>
    <w:rsid w:val="00CA5269"/>
  </w:style>
  <w:style w:type="character" w:customStyle="1" w:styleId="Heading7Char">
    <w:name w:val="Heading 7 Char"/>
    <w:basedOn w:val="DefaultParagraphFont"/>
    <w:link w:val="Heading7"/>
    <w:semiHidden/>
    <w:rsid w:val="00A06706"/>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rsid w:val="00A06706"/>
    <w:rPr>
      <w:rFonts w:asciiTheme="majorHAnsi" w:eastAsiaTheme="majorEastAsia" w:hAnsiTheme="majorHAnsi" w:cstheme="majorBidi"/>
      <w:color w:val="272727" w:themeColor="text1" w:themeTint="D8"/>
      <w:sz w:val="21"/>
      <w:szCs w:val="21"/>
    </w:rPr>
  </w:style>
  <w:style w:type="paragraph" w:customStyle="1" w:styleId="Normal0">
    <w:name w:val="[Normal]"/>
    <w:basedOn w:val="StyleParagraph"/>
    <w:link w:val="NormalChar"/>
    <w:qFormat/>
    <w:rsid w:val="00E0517D"/>
    <w:pPr>
      <w:tabs>
        <w:tab w:val="clear" w:pos="90"/>
      </w:tabs>
      <w:ind w:left="-720" w:firstLine="0"/>
    </w:pPr>
  </w:style>
  <w:style w:type="paragraph" w:customStyle="1" w:styleId="Char2">
    <w:name w:val="Char2"/>
    <w:basedOn w:val="Normal"/>
    <w:link w:val="FootnoteReference"/>
    <w:uiPriority w:val="99"/>
    <w:rsid w:val="00DE112F"/>
    <w:pPr>
      <w:spacing w:after="160" w:line="240" w:lineRule="exact"/>
      <w:jc w:val="both"/>
    </w:pPr>
    <w:rPr>
      <w:sz w:val="20"/>
      <w:szCs w:val="20"/>
      <w:vertAlign w:val="superscript"/>
    </w:rPr>
  </w:style>
  <w:style w:type="character" w:styleId="Emphasis">
    <w:name w:val="Emphasis"/>
    <w:basedOn w:val="DefaultParagraphFont"/>
    <w:uiPriority w:val="20"/>
    <w:qFormat/>
    <w:rsid w:val="00AA6FD5"/>
    <w:rPr>
      <w:i/>
      <w:iCs/>
    </w:rPr>
  </w:style>
  <w:style w:type="character" w:customStyle="1" w:styleId="UnresolvedMention1">
    <w:name w:val="Unresolved Mention1"/>
    <w:basedOn w:val="DefaultParagraphFont"/>
    <w:uiPriority w:val="99"/>
    <w:semiHidden/>
    <w:unhideWhenUsed/>
    <w:rsid w:val="00495D7F"/>
    <w:rPr>
      <w:color w:val="808080"/>
      <w:shd w:val="clear" w:color="auto" w:fill="E6E6E6"/>
    </w:rPr>
  </w:style>
  <w:style w:type="character" w:customStyle="1" w:styleId="EmailStyle24">
    <w:name w:val="EmailStyle24"/>
    <w:basedOn w:val="DefaultParagraphFont"/>
    <w:rsid w:val="00E22DBD"/>
    <w:rPr>
      <w:rFonts w:ascii="Arial" w:hAnsi="Arial" w:cs="Arial" w:hint="default"/>
      <w:color w:val="000000"/>
    </w:rPr>
  </w:style>
  <w:style w:type="character" w:customStyle="1" w:styleId="A8">
    <w:name w:val="A8"/>
    <w:uiPriority w:val="99"/>
    <w:rsid w:val="001858B1"/>
    <w:rPr>
      <w:rFonts w:cs="Adobe Caslon Pro"/>
      <w:color w:val="000000"/>
      <w:sz w:val="12"/>
      <w:szCs w:val="12"/>
    </w:rPr>
  </w:style>
  <w:style w:type="character" w:customStyle="1" w:styleId="A4">
    <w:name w:val="A4"/>
    <w:uiPriority w:val="99"/>
    <w:rsid w:val="00C56AA9"/>
    <w:rPr>
      <w:rFonts w:cs="Myriad Pro"/>
      <w:color w:val="000000"/>
      <w:sz w:val="16"/>
      <w:szCs w:val="16"/>
    </w:rPr>
  </w:style>
  <w:style w:type="paragraph" w:customStyle="1" w:styleId="xmsonormal">
    <w:name w:val="x_msonormal"/>
    <w:basedOn w:val="Normal"/>
    <w:rsid w:val="00AF00AD"/>
    <w:rPr>
      <w:rFonts w:ascii="Calibri" w:eastAsiaTheme="minorHAnsi" w:hAnsi="Calibri" w:cs="Calibri"/>
      <w:sz w:val="22"/>
      <w:szCs w:val="22"/>
    </w:rPr>
  </w:style>
  <w:style w:type="character" w:customStyle="1" w:styleId="st">
    <w:name w:val="st"/>
    <w:basedOn w:val="DefaultParagraphFont"/>
    <w:rsid w:val="00BA54E5"/>
  </w:style>
  <w:style w:type="character" w:customStyle="1" w:styleId="entry-title">
    <w:name w:val="entry-title"/>
    <w:basedOn w:val="DefaultParagraphFont"/>
    <w:rsid w:val="00BA54E5"/>
  </w:style>
  <w:style w:type="character" w:styleId="Strong">
    <w:name w:val="Strong"/>
    <w:basedOn w:val="DefaultParagraphFont"/>
    <w:uiPriority w:val="22"/>
    <w:qFormat/>
    <w:rsid w:val="00BB1F60"/>
    <w:rPr>
      <w:b/>
      <w:bCs/>
    </w:rPr>
  </w:style>
  <w:style w:type="paragraph" w:customStyle="1" w:styleId="BVIfnrCarCar">
    <w:name w:val="BVI fnr Car Car"/>
    <w:aliases w:val="BVI fnr Car,BVI fnr Car Car Car Car,BVI fnr Char Char Char Char Char Char Char, BVI fnr Car Car, BVI fnr Car Car Car Car, BVI fnr Char Char Char Char Char Char Char"/>
    <w:basedOn w:val="Normal"/>
    <w:uiPriority w:val="99"/>
    <w:rsid w:val="00EA27F0"/>
    <w:pPr>
      <w:spacing w:after="160" w:line="240" w:lineRule="exact"/>
    </w:pPr>
    <w:rPr>
      <w:rFonts w:asciiTheme="minorHAnsi" w:eastAsiaTheme="minorHAnsi" w:hAnsiTheme="minorHAnsi" w:cstheme="minorBidi"/>
      <w:sz w:val="22"/>
      <w:szCs w:val="22"/>
      <w:vertAlign w:val="superscript"/>
    </w:rPr>
  </w:style>
  <w:style w:type="paragraph" w:styleId="EndnoteText">
    <w:name w:val="endnote text"/>
    <w:basedOn w:val="Normal"/>
    <w:link w:val="EndnoteTextChar"/>
    <w:uiPriority w:val="99"/>
    <w:semiHidden/>
    <w:unhideWhenUsed/>
    <w:rsid w:val="00195CA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195CA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195CA0"/>
    <w:rPr>
      <w:vertAlign w:val="superscript"/>
    </w:rPr>
  </w:style>
  <w:style w:type="paragraph" w:styleId="Title">
    <w:name w:val="Title"/>
    <w:basedOn w:val="Normal"/>
    <w:next w:val="Normal"/>
    <w:link w:val="TitleChar"/>
    <w:uiPriority w:val="10"/>
    <w:qFormat/>
    <w:rsid w:val="002F580C"/>
    <w:pPr>
      <w:pBdr>
        <w:top w:val="nil"/>
        <w:left w:val="nil"/>
        <w:bottom w:val="nil"/>
        <w:right w:val="nil"/>
        <w:between w:val="nil"/>
        <w:bar w:val="nil"/>
      </w:pBdr>
      <w:contextualSpacing/>
    </w:pPr>
    <w:rPr>
      <w:rFonts w:asciiTheme="majorHAnsi" w:eastAsiaTheme="majorEastAsia" w:hAnsiTheme="majorHAnsi" w:cstheme="majorBidi"/>
      <w:spacing w:val="-10"/>
      <w:kern w:val="28"/>
      <w:sz w:val="56"/>
      <w:szCs w:val="56"/>
      <w:bdr w:val="nil"/>
    </w:rPr>
  </w:style>
  <w:style w:type="character" w:customStyle="1" w:styleId="TitleChar">
    <w:name w:val="Title Char"/>
    <w:basedOn w:val="DefaultParagraphFont"/>
    <w:link w:val="Title"/>
    <w:uiPriority w:val="10"/>
    <w:rsid w:val="002F580C"/>
    <w:rPr>
      <w:rFonts w:asciiTheme="majorHAnsi" w:eastAsiaTheme="majorEastAsia" w:hAnsiTheme="majorHAnsi" w:cstheme="majorBidi"/>
      <w:spacing w:val="-10"/>
      <w:kern w:val="28"/>
      <w:sz w:val="56"/>
      <w:szCs w:val="56"/>
      <w:bdr w:val="nil"/>
    </w:rPr>
  </w:style>
  <w:style w:type="character" w:customStyle="1" w:styleId="italic">
    <w:name w:val="italic"/>
    <w:basedOn w:val="DefaultParagraphFont"/>
    <w:rsid w:val="00C651CC"/>
  </w:style>
  <w:style w:type="character" w:customStyle="1" w:styleId="authors">
    <w:name w:val="authors"/>
    <w:basedOn w:val="DefaultParagraphFont"/>
    <w:rsid w:val="008E314A"/>
  </w:style>
  <w:style w:type="character" w:customStyle="1" w:styleId="PlainTextChar">
    <w:name w:val="Plain Text Char"/>
    <w:basedOn w:val="DefaultParagraphFont"/>
    <w:link w:val="PlainText"/>
    <w:uiPriority w:val="99"/>
    <w:rsid w:val="00E95830"/>
    <w:rPr>
      <w:rFonts w:ascii="Courier New" w:eastAsia="MS Mincho" w:hAnsi="Courier New" w:cs="Courier New"/>
      <w:lang w:eastAsia="zh-TW"/>
    </w:rPr>
  </w:style>
  <w:style w:type="character" w:styleId="UnresolvedMention">
    <w:name w:val="Unresolved Mention"/>
    <w:basedOn w:val="DefaultParagraphFont"/>
    <w:uiPriority w:val="99"/>
    <w:unhideWhenUsed/>
    <w:rsid w:val="00672310"/>
    <w:rPr>
      <w:color w:val="605E5C"/>
      <w:shd w:val="clear" w:color="auto" w:fill="E1DFDD"/>
    </w:rPr>
  </w:style>
  <w:style w:type="paragraph" w:customStyle="1" w:styleId="xxmsonormal">
    <w:name w:val="x_xmsonormal"/>
    <w:basedOn w:val="Normal"/>
    <w:rsid w:val="00EB31EA"/>
    <w:rPr>
      <w:rFonts w:ascii="Calibri" w:eastAsiaTheme="minorHAnsi" w:hAnsi="Calibri" w:cs="Calibri"/>
      <w:sz w:val="22"/>
      <w:szCs w:val="22"/>
    </w:rPr>
  </w:style>
  <w:style w:type="paragraph" w:customStyle="1" w:styleId="Body">
    <w:name w:val="Body"/>
    <w:rsid w:val="00EB31EA"/>
    <w:pPr>
      <w:pBdr>
        <w:top w:val="nil"/>
        <w:left w:val="nil"/>
        <w:bottom w:val="nil"/>
        <w:right w:val="nil"/>
        <w:between w:val="nil"/>
        <w:bar w:val="nil"/>
      </w:pBdr>
      <w:suppressAutoHyphens/>
      <w:spacing w:before="120" w:after="120" w:line="240" w:lineRule="exact"/>
      <w:ind w:left="1224"/>
      <w:jc w:val="both"/>
    </w:pPr>
    <w:rPr>
      <w:rFonts w:eastAsia="Arial Unicode MS" w:hAnsi="Arial Unicode MS" w:cs="Arial Unicode MS"/>
      <w:color w:val="000000"/>
      <w:spacing w:val="3"/>
      <w:kern w:val="14"/>
      <w:u w:color="000000"/>
      <w:bdr w:val="nil"/>
    </w:rPr>
  </w:style>
  <w:style w:type="character" w:customStyle="1" w:styleId="highlight">
    <w:name w:val="highlight"/>
    <w:basedOn w:val="DefaultParagraphFont"/>
    <w:rsid w:val="00866AA5"/>
  </w:style>
  <w:style w:type="character" w:customStyle="1" w:styleId="A5">
    <w:name w:val="A5"/>
    <w:uiPriority w:val="99"/>
    <w:rsid w:val="00D27DCB"/>
    <w:rPr>
      <w:rFonts w:cs="Roboto Light"/>
      <w:color w:val="000000"/>
      <w:sz w:val="12"/>
      <w:szCs w:val="12"/>
    </w:rPr>
  </w:style>
  <w:style w:type="paragraph" w:customStyle="1" w:styleId="field-item">
    <w:name w:val="field-item"/>
    <w:basedOn w:val="Normal"/>
    <w:rsid w:val="00F15237"/>
    <w:pPr>
      <w:spacing w:before="100" w:beforeAutospacing="1" w:after="100" w:afterAutospacing="1"/>
    </w:pPr>
  </w:style>
  <w:style w:type="paragraph" w:customStyle="1" w:styleId="BVIfnrCharCharChar">
    <w:name w:val="BVI fnr Char Char Char"/>
    <w:aliases w:val="ftref Char Char Char,16 Point Char Char Char,Superscript 6 Point Char Char Char"/>
    <w:basedOn w:val="Normal"/>
    <w:uiPriority w:val="99"/>
    <w:rsid w:val="00027A71"/>
    <w:pPr>
      <w:spacing w:before="120" w:after="160" w:line="240" w:lineRule="exact"/>
      <w:jc w:val="both"/>
    </w:pPr>
    <w:rPr>
      <w:rFonts w:asciiTheme="minorHAnsi" w:eastAsiaTheme="minorHAnsi" w:hAnsiTheme="minorHAnsi" w:cstheme="minorBidi"/>
      <w:sz w:val="22"/>
      <w:szCs w:val="22"/>
      <w:vertAlign w:val="superscript"/>
    </w:rPr>
  </w:style>
  <w:style w:type="paragraph" w:customStyle="1" w:styleId="footnote">
    <w:name w:val="_footnote"/>
    <w:basedOn w:val="FootnoteText"/>
    <w:link w:val="footnoteChar"/>
    <w:qFormat/>
    <w:rsid w:val="00027A71"/>
    <w:pPr>
      <w:spacing w:before="160"/>
      <w:ind w:left="-288" w:right="86"/>
      <w:contextualSpacing/>
      <w:jc w:val="both"/>
    </w:pPr>
    <w:rPr>
      <w:rFonts w:asciiTheme="minorHAnsi" w:eastAsiaTheme="minorHAnsi" w:hAnsiTheme="minorHAnsi" w:cstheme="minorHAnsi"/>
      <w:noProof/>
      <w:sz w:val="18"/>
      <w:szCs w:val="18"/>
      <w:lang w:val="en-GB"/>
    </w:rPr>
  </w:style>
  <w:style w:type="character" w:customStyle="1" w:styleId="footnoteChar">
    <w:name w:val="_footnote Char"/>
    <w:basedOn w:val="DefaultParagraphFont"/>
    <w:link w:val="footnote"/>
    <w:rsid w:val="00027A71"/>
    <w:rPr>
      <w:rFonts w:asciiTheme="minorHAnsi" w:eastAsiaTheme="minorHAnsi" w:hAnsiTheme="minorHAnsi" w:cstheme="minorHAnsi"/>
      <w:noProof/>
      <w:sz w:val="18"/>
      <w:szCs w:val="18"/>
      <w:lang w:val="en-GB"/>
    </w:rPr>
  </w:style>
  <w:style w:type="paragraph" w:customStyle="1" w:styleId="StyleParagraph">
    <w:name w:val="Style Paragraph"/>
    <w:basedOn w:val="Normal"/>
    <w:qFormat/>
    <w:rsid w:val="00E0517D"/>
    <w:pPr>
      <w:numPr>
        <w:numId w:val="11"/>
      </w:numPr>
      <w:tabs>
        <w:tab w:val="center" w:pos="90"/>
      </w:tabs>
      <w:spacing w:after="160" w:line="257" w:lineRule="auto"/>
      <w:ind w:right="29"/>
      <w:contextualSpacing/>
      <w:jc w:val="both"/>
    </w:pPr>
    <w:rPr>
      <w:rFonts w:ascii="Calibri" w:eastAsia="Calibri" w:hAnsi="Calibri" w:cstheme="minorBidi"/>
      <w:sz w:val="22"/>
      <w:szCs w:val="22"/>
      <w:lang w:val="en-GB" w:eastAsia="ja-JP"/>
    </w:rPr>
  </w:style>
  <w:style w:type="table" w:styleId="GridTable1Light">
    <w:name w:val="Grid Table 1 Light"/>
    <w:basedOn w:val="TableNormal"/>
    <w:uiPriority w:val="46"/>
    <w:rsid w:val="00D32AAB"/>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Char">
    <w:name w:val="[Normal] Char"/>
    <w:basedOn w:val="DefaultParagraphFont"/>
    <w:link w:val="Normal0"/>
    <w:rsid w:val="00E0517D"/>
    <w:rPr>
      <w:rFonts w:ascii="Calibri" w:eastAsia="Calibri" w:hAnsi="Calibri" w:cstheme="minorBidi"/>
      <w:sz w:val="22"/>
      <w:szCs w:val="22"/>
      <w:lang w:val="en-GB" w:eastAsia="ja-JP"/>
    </w:rPr>
  </w:style>
  <w:style w:type="character" w:styleId="Mention">
    <w:name w:val="Mention"/>
    <w:basedOn w:val="DefaultParagraphFont"/>
    <w:uiPriority w:val="99"/>
    <w:unhideWhenUsed/>
    <w:rsid w:val="00F616BF"/>
    <w:rPr>
      <w:color w:val="2B579A"/>
      <w:shd w:val="clear" w:color="auto" w:fill="E1DFDD"/>
    </w:rPr>
  </w:style>
  <w:style w:type="paragraph" w:customStyle="1" w:styleId="p2">
    <w:name w:val="p2"/>
    <w:basedOn w:val="Normal"/>
    <w:rsid w:val="00E51229"/>
    <w:rPr>
      <w:rFonts w:ascii=".AppleSystemUIFont" w:eastAsiaTheme="minorEastAsia" w:hAnsi=".AppleSystemUIFont"/>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41034">
      <w:bodyDiv w:val="1"/>
      <w:marLeft w:val="0"/>
      <w:marRight w:val="0"/>
      <w:marTop w:val="0"/>
      <w:marBottom w:val="0"/>
      <w:divBdr>
        <w:top w:val="none" w:sz="0" w:space="0" w:color="auto"/>
        <w:left w:val="none" w:sz="0" w:space="0" w:color="auto"/>
        <w:bottom w:val="none" w:sz="0" w:space="0" w:color="auto"/>
        <w:right w:val="none" w:sz="0" w:space="0" w:color="auto"/>
      </w:divBdr>
    </w:div>
    <w:div w:id="81418915">
      <w:bodyDiv w:val="1"/>
      <w:marLeft w:val="0"/>
      <w:marRight w:val="0"/>
      <w:marTop w:val="0"/>
      <w:marBottom w:val="0"/>
      <w:divBdr>
        <w:top w:val="none" w:sz="0" w:space="0" w:color="auto"/>
        <w:left w:val="none" w:sz="0" w:space="0" w:color="auto"/>
        <w:bottom w:val="none" w:sz="0" w:space="0" w:color="auto"/>
        <w:right w:val="none" w:sz="0" w:space="0" w:color="auto"/>
      </w:divBdr>
    </w:div>
    <w:div w:id="148640003">
      <w:bodyDiv w:val="1"/>
      <w:marLeft w:val="0"/>
      <w:marRight w:val="0"/>
      <w:marTop w:val="0"/>
      <w:marBottom w:val="0"/>
      <w:divBdr>
        <w:top w:val="none" w:sz="0" w:space="0" w:color="auto"/>
        <w:left w:val="none" w:sz="0" w:space="0" w:color="auto"/>
        <w:bottom w:val="none" w:sz="0" w:space="0" w:color="auto"/>
        <w:right w:val="none" w:sz="0" w:space="0" w:color="auto"/>
      </w:divBdr>
      <w:divsChild>
        <w:div w:id="470245569">
          <w:marLeft w:val="0"/>
          <w:marRight w:val="0"/>
          <w:marTop w:val="0"/>
          <w:marBottom w:val="0"/>
          <w:divBdr>
            <w:top w:val="none" w:sz="0" w:space="0" w:color="auto"/>
            <w:left w:val="none" w:sz="0" w:space="0" w:color="auto"/>
            <w:bottom w:val="none" w:sz="0" w:space="0" w:color="auto"/>
            <w:right w:val="none" w:sz="0" w:space="0" w:color="auto"/>
          </w:divBdr>
        </w:div>
        <w:div w:id="888999784">
          <w:marLeft w:val="0"/>
          <w:marRight w:val="0"/>
          <w:marTop w:val="0"/>
          <w:marBottom w:val="0"/>
          <w:divBdr>
            <w:top w:val="none" w:sz="0" w:space="0" w:color="auto"/>
            <w:left w:val="none" w:sz="0" w:space="0" w:color="auto"/>
            <w:bottom w:val="none" w:sz="0" w:space="0" w:color="auto"/>
            <w:right w:val="none" w:sz="0" w:space="0" w:color="auto"/>
          </w:divBdr>
        </w:div>
        <w:div w:id="989478189">
          <w:marLeft w:val="0"/>
          <w:marRight w:val="0"/>
          <w:marTop w:val="0"/>
          <w:marBottom w:val="0"/>
          <w:divBdr>
            <w:top w:val="none" w:sz="0" w:space="0" w:color="auto"/>
            <w:left w:val="none" w:sz="0" w:space="0" w:color="auto"/>
            <w:bottom w:val="none" w:sz="0" w:space="0" w:color="auto"/>
            <w:right w:val="none" w:sz="0" w:space="0" w:color="auto"/>
          </w:divBdr>
        </w:div>
        <w:div w:id="1131945210">
          <w:marLeft w:val="0"/>
          <w:marRight w:val="0"/>
          <w:marTop w:val="0"/>
          <w:marBottom w:val="0"/>
          <w:divBdr>
            <w:top w:val="none" w:sz="0" w:space="0" w:color="auto"/>
            <w:left w:val="none" w:sz="0" w:space="0" w:color="auto"/>
            <w:bottom w:val="none" w:sz="0" w:space="0" w:color="auto"/>
            <w:right w:val="none" w:sz="0" w:space="0" w:color="auto"/>
          </w:divBdr>
        </w:div>
        <w:div w:id="1318874705">
          <w:marLeft w:val="0"/>
          <w:marRight w:val="0"/>
          <w:marTop w:val="0"/>
          <w:marBottom w:val="0"/>
          <w:divBdr>
            <w:top w:val="none" w:sz="0" w:space="0" w:color="auto"/>
            <w:left w:val="none" w:sz="0" w:space="0" w:color="auto"/>
            <w:bottom w:val="none" w:sz="0" w:space="0" w:color="auto"/>
            <w:right w:val="none" w:sz="0" w:space="0" w:color="auto"/>
          </w:divBdr>
        </w:div>
        <w:div w:id="1929849611">
          <w:marLeft w:val="0"/>
          <w:marRight w:val="0"/>
          <w:marTop w:val="0"/>
          <w:marBottom w:val="0"/>
          <w:divBdr>
            <w:top w:val="none" w:sz="0" w:space="0" w:color="auto"/>
            <w:left w:val="none" w:sz="0" w:space="0" w:color="auto"/>
            <w:bottom w:val="none" w:sz="0" w:space="0" w:color="auto"/>
            <w:right w:val="none" w:sz="0" w:space="0" w:color="auto"/>
          </w:divBdr>
        </w:div>
      </w:divsChild>
    </w:div>
    <w:div w:id="203954685">
      <w:bodyDiv w:val="1"/>
      <w:marLeft w:val="0"/>
      <w:marRight w:val="0"/>
      <w:marTop w:val="0"/>
      <w:marBottom w:val="0"/>
      <w:divBdr>
        <w:top w:val="none" w:sz="0" w:space="0" w:color="auto"/>
        <w:left w:val="none" w:sz="0" w:space="0" w:color="auto"/>
        <w:bottom w:val="none" w:sz="0" w:space="0" w:color="auto"/>
        <w:right w:val="none" w:sz="0" w:space="0" w:color="auto"/>
      </w:divBdr>
      <w:divsChild>
        <w:div w:id="46492473">
          <w:marLeft w:val="0"/>
          <w:marRight w:val="0"/>
          <w:marTop w:val="0"/>
          <w:marBottom w:val="0"/>
          <w:divBdr>
            <w:top w:val="none" w:sz="0" w:space="0" w:color="auto"/>
            <w:left w:val="none" w:sz="0" w:space="0" w:color="auto"/>
            <w:bottom w:val="none" w:sz="0" w:space="0" w:color="auto"/>
            <w:right w:val="none" w:sz="0" w:space="0" w:color="auto"/>
          </w:divBdr>
        </w:div>
        <w:div w:id="56785757">
          <w:marLeft w:val="0"/>
          <w:marRight w:val="0"/>
          <w:marTop w:val="0"/>
          <w:marBottom w:val="0"/>
          <w:divBdr>
            <w:top w:val="none" w:sz="0" w:space="0" w:color="auto"/>
            <w:left w:val="none" w:sz="0" w:space="0" w:color="auto"/>
            <w:bottom w:val="none" w:sz="0" w:space="0" w:color="auto"/>
            <w:right w:val="none" w:sz="0" w:space="0" w:color="auto"/>
          </w:divBdr>
        </w:div>
        <w:div w:id="160781681">
          <w:marLeft w:val="0"/>
          <w:marRight w:val="0"/>
          <w:marTop w:val="0"/>
          <w:marBottom w:val="0"/>
          <w:divBdr>
            <w:top w:val="none" w:sz="0" w:space="0" w:color="auto"/>
            <w:left w:val="none" w:sz="0" w:space="0" w:color="auto"/>
            <w:bottom w:val="none" w:sz="0" w:space="0" w:color="auto"/>
            <w:right w:val="none" w:sz="0" w:space="0" w:color="auto"/>
          </w:divBdr>
        </w:div>
        <w:div w:id="484902002">
          <w:marLeft w:val="0"/>
          <w:marRight w:val="0"/>
          <w:marTop w:val="0"/>
          <w:marBottom w:val="0"/>
          <w:divBdr>
            <w:top w:val="none" w:sz="0" w:space="0" w:color="auto"/>
            <w:left w:val="none" w:sz="0" w:space="0" w:color="auto"/>
            <w:bottom w:val="none" w:sz="0" w:space="0" w:color="auto"/>
            <w:right w:val="none" w:sz="0" w:space="0" w:color="auto"/>
          </w:divBdr>
        </w:div>
        <w:div w:id="654839692">
          <w:marLeft w:val="0"/>
          <w:marRight w:val="0"/>
          <w:marTop w:val="0"/>
          <w:marBottom w:val="0"/>
          <w:divBdr>
            <w:top w:val="none" w:sz="0" w:space="0" w:color="auto"/>
            <w:left w:val="none" w:sz="0" w:space="0" w:color="auto"/>
            <w:bottom w:val="none" w:sz="0" w:space="0" w:color="auto"/>
            <w:right w:val="none" w:sz="0" w:space="0" w:color="auto"/>
          </w:divBdr>
        </w:div>
        <w:div w:id="1159618276">
          <w:marLeft w:val="0"/>
          <w:marRight w:val="0"/>
          <w:marTop w:val="0"/>
          <w:marBottom w:val="0"/>
          <w:divBdr>
            <w:top w:val="none" w:sz="0" w:space="0" w:color="auto"/>
            <w:left w:val="none" w:sz="0" w:space="0" w:color="auto"/>
            <w:bottom w:val="none" w:sz="0" w:space="0" w:color="auto"/>
            <w:right w:val="none" w:sz="0" w:space="0" w:color="auto"/>
          </w:divBdr>
        </w:div>
        <w:div w:id="1794714278">
          <w:marLeft w:val="0"/>
          <w:marRight w:val="0"/>
          <w:marTop w:val="0"/>
          <w:marBottom w:val="0"/>
          <w:divBdr>
            <w:top w:val="none" w:sz="0" w:space="0" w:color="auto"/>
            <w:left w:val="none" w:sz="0" w:space="0" w:color="auto"/>
            <w:bottom w:val="none" w:sz="0" w:space="0" w:color="auto"/>
            <w:right w:val="none" w:sz="0" w:space="0" w:color="auto"/>
          </w:divBdr>
        </w:div>
        <w:div w:id="1917088306">
          <w:marLeft w:val="0"/>
          <w:marRight w:val="0"/>
          <w:marTop w:val="0"/>
          <w:marBottom w:val="0"/>
          <w:divBdr>
            <w:top w:val="none" w:sz="0" w:space="0" w:color="auto"/>
            <w:left w:val="none" w:sz="0" w:space="0" w:color="auto"/>
            <w:bottom w:val="none" w:sz="0" w:space="0" w:color="auto"/>
            <w:right w:val="none" w:sz="0" w:space="0" w:color="auto"/>
          </w:divBdr>
        </w:div>
        <w:div w:id="2138067420">
          <w:marLeft w:val="0"/>
          <w:marRight w:val="0"/>
          <w:marTop w:val="0"/>
          <w:marBottom w:val="0"/>
          <w:divBdr>
            <w:top w:val="none" w:sz="0" w:space="0" w:color="auto"/>
            <w:left w:val="none" w:sz="0" w:space="0" w:color="auto"/>
            <w:bottom w:val="none" w:sz="0" w:space="0" w:color="auto"/>
            <w:right w:val="none" w:sz="0" w:space="0" w:color="auto"/>
          </w:divBdr>
        </w:div>
      </w:divsChild>
    </w:div>
    <w:div w:id="223026182">
      <w:bodyDiv w:val="1"/>
      <w:marLeft w:val="0"/>
      <w:marRight w:val="0"/>
      <w:marTop w:val="0"/>
      <w:marBottom w:val="0"/>
      <w:divBdr>
        <w:top w:val="none" w:sz="0" w:space="0" w:color="auto"/>
        <w:left w:val="none" w:sz="0" w:space="0" w:color="auto"/>
        <w:bottom w:val="none" w:sz="0" w:space="0" w:color="auto"/>
        <w:right w:val="none" w:sz="0" w:space="0" w:color="auto"/>
      </w:divBdr>
    </w:div>
    <w:div w:id="298656089">
      <w:bodyDiv w:val="1"/>
      <w:marLeft w:val="0"/>
      <w:marRight w:val="0"/>
      <w:marTop w:val="0"/>
      <w:marBottom w:val="0"/>
      <w:divBdr>
        <w:top w:val="none" w:sz="0" w:space="0" w:color="auto"/>
        <w:left w:val="none" w:sz="0" w:space="0" w:color="auto"/>
        <w:bottom w:val="none" w:sz="0" w:space="0" w:color="auto"/>
        <w:right w:val="none" w:sz="0" w:space="0" w:color="auto"/>
      </w:divBdr>
    </w:div>
    <w:div w:id="302662504">
      <w:bodyDiv w:val="1"/>
      <w:marLeft w:val="0"/>
      <w:marRight w:val="0"/>
      <w:marTop w:val="0"/>
      <w:marBottom w:val="0"/>
      <w:divBdr>
        <w:top w:val="none" w:sz="0" w:space="0" w:color="auto"/>
        <w:left w:val="none" w:sz="0" w:space="0" w:color="auto"/>
        <w:bottom w:val="none" w:sz="0" w:space="0" w:color="auto"/>
        <w:right w:val="none" w:sz="0" w:space="0" w:color="auto"/>
      </w:divBdr>
    </w:div>
    <w:div w:id="358891973">
      <w:bodyDiv w:val="1"/>
      <w:marLeft w:val="0"/>
      <w:marRight w:val="0"/>
      <w:marTop w:val="0"/>
      <w:marBottom w:val="0"/>
      <w:divBdr>
        <w:top w:val="none" w:sz="0" w:space="0" w:color="auto"/>
        <w:left w:val="none" w:sz="0" w:space="0" w:color="auto"/>
        <w:bottom w:val="none" w:sz="0" w:space="0" w:color="auto"/>
        <w:right w:val="none" w:sz="0" w:space="0" w:color="auto"/>
      </w:divBdr>
      <w:divsChild>
        <w:div w:id="1894807014">
          <w:marLeft w:val="0"/>
          <w:marRight w:val="0"/>
          <w:marTop w:val="0"/>
          <w:marBottom w:val="0"/>
          <w:divBdr>
            <w:top w:val="none" w:sz="0" w:space="0" w:color="auto"/>
            <w:left w:val="none" w:sz="0" w:space="0" w:color="auto"/>
            <w:bottom w:val="none" w:sz="0" w:space="0" w:color="auto"/>
            <w:right w:val="none" w:sz="0" w:space="0" w:color="auto"/>
          </w:divBdr>
        </w:div>
      </w:divsChild>
    </w:div>
    <w:div w:id="360329333">
      <w:bodyDiv w:val="1"/>
      <w:marLeft w:val="0"/>
      <w:marRight w:val="0"/>
      <w:marTop w:val="0"/>
      <w:marBottom w:val="0"/>
      <w:divBdr>
        <w:top w:val="none" w:sz="0" w:space="0" w:color="auto"/>
        <w:left w:val="none" w:sz="0" w:space="0" w:color="auto"/>
        <w:bottom w:val="none" w:sz="0" w:space="0" w:color="auto"/>
        <w:right w:val="none" w:sz="0" w:space="0" w:color="auto"/>
      </w:divBdr>
    </w:div>
    <w:div w:id="389967223">
      <w:bodyDiv w:val="1"/>
      <w:marLeft w:val="0"/>
      <w:marRight w:val="0"/>
      <w:marTop w:val="0"/>
      <w:marBottom w:val="0"/>
      <w:divBdr>
        <w:top w:val="none" w:sz="0" w:space="0" w:color="auto"/>
        <w:left w:val="none" w:sz="0" w:space="0" w:color="auto"/>
        <w:bottom w:val="none" w:sz="0" w:space="0" w:color="auto"/>
        <w:right w:val="none" w:sz="0" w:space="0" w:color="auto"/>
      </w:divBdr>
    </w:div>
    <w:div w:id="415594723">
      <w:bodyDiv w:val="1"/>
      <w:marLeft w:val="0"/>
      <w:marRight w:val="0"/>
      <w:marTop w:val="0"/>
      <w:marBottom w:val="0"/>
      <w:divBdr>
        <w:top w:val="none" w:sz="0" w:space="0" w:color="auto"/>
        <w:left w:val="none" w:sz="0" w:space="0" w:color="auto"/>
        <w:bottom w:val="none" w:sz="0" w:space="0" w:color="auto"/>
        <w:right w:val="none" w:sz="0" w:space="0" w:color="auto"/>
      </w:divBdr>
    </w:div>
    <w:div w:id="442072155">
      <w:bodyDiv w:val="1"/>
      <w:marLeft w:val="0"/>
      <w:marRight w:val="0"/>
      <w:marTop w:val="0"/>
      <w:marBottom w:val="0"/>
      <w:divBdr>
        <w:top w:val="none" w:sz="0" w:space="0" w:color="auto"/>
        <w:left w:val="none" w:sz="0" w:space="0" w:color="auto"/>
        <w:bottom w:val="none" w:sz="0" w:space="0" w:color="auto"/>
        <w:right w:val="none" w:sz="0" w:space="0" w:color="auto"/>
      </w:divBdr>
    </w:div>
    <w:div w:id="491992573">
      <w:bodyDiv w:val="1"/>
      <w:marLeft w:val="0"/>
      <w:marRight w:val="0"/>
      <w:marTop w:val="0"/>
      <w:marBottom w:val="0"/>
      <w:divBdr>
        <w:top w:val="none" w:sz="0" w:space="0" w:color="auto"/>
        <w:left w:val="none" w:sz="0" w:space="0" w:color="auto"/>
        <w:bottom w:val="none" w:sz="0" w:space="0" w:color="auto"/>
        <w:right w:val="none" w:sz="0" w:space="0" w:color="auto"/>
      </w:divBdr>
    </w:div>
    <w:div w:id="528228428">
      <w:bodyDiv w:val="1"/>
      <w:marLeft w:val="0"/>
      <w:marRight w:val="0"/>
      <w:marTop w:val="0"/>
      <w:marBottom w:val="0"/>
      <w:divBdr>
        <w:top w:val="none" w:sz="0" w:space="0" w:color="auto"/>
        <w:left w:val="none" w:sz="0" w:space="0" w:color="auto"/>
        <w:bottom w:val="none" w:sz="0" w:space="0" w:color="auto"/>
        <w:right w:val="none" w:sz="0" w:space="0" w:color="auto"/>
      </w:divBdr>
    </w:div>
    <w:div w:id="547836133">
      <w:bodyDiv w:val="1"/>
      <w:marLeft w:val="0"/>
      <w:marRight w:val="0"/>
      <w:marTop w:val="0"/>
      <w:marBottom w:val="0"/>
      <w:divBdr>
        <w:top w:val="none" w:sz="0" w:space="0" w:color="auto"/>
        <w:left w:val="none" w:sz="0" w:space="0" w:color="auto"/>
        <w:bottom w:val="none" w:sz="0" w:space="0" w:color="auto"/>
        <w:right w:val="none" w:sz="0" w:space="0" w:color="auto"/>
      </w:divBdr>
    </w:div>
    <w:div w:id="576938849">
      <w:bodyDiv w:val="1"/>
      <w:marLeft w:val="0"/>
      <w:marRight w:val="0"/>
      <w:marTop w:val="0"/>
      <w:marBottom w:val="0"/>
      <w:divBdr>
        <w:top w:val="none" w:sz="0" w:space="0" w:color="auto"/>
        <w:left w:val="none" w:sz="0" w:space="0" w:color="auto"/>
        <w:bottom w:val="none" w:sz="0" w:space="0" w:color="auto"/>
        <w:right w:val="none" w:sz="0" w:space="0" w:color="auto"/>
      </w:divBdr>
    </w:div>
    <w:div w:id="582489188">
      <w:bodyDiv w:val="1"/>
      <w:marLeft w:val="0"/>
      <w:marRight w:val="0"/>
      <w:marTop w:val="0"/>
      <w:marBottom w:val="0"/>
      <w:divBdr>
        <w:top w:val="none" w:sz="0" w:space="0" w:color="auto"/>
        <w:left w:val="none" w:sz="0" w:space="0" w:color="auto"/>
        <w:bottom w:val="none" w:sz="0" w:space="0" w:color="auto"/>
        <w:right w:val="none" w:sz="0" w:space="0" w:color="auto"/>
      </w:divBdr>
    </w:div>
    <w:div w:id="587278218">
      <w:bodyDiv w:val="1"/>
      <w:marLeft w:val="0"/>
      <w:marRight w:val="0"/>
      <w:marTop w:val="0"/>
      <w:marBottom w:val="0"/>
      <w:divBdr>
        <w:top w:val="none" w:sz="0" w:space="0" w:color="auto"/>
        <w:left w:val="none" w:sz="0" w:space="0" w:color="auto"/>
        <w:bottom w:val="none" w:sz="0" w:space="0" w:color="auto"/>
        <w:right w:val="none" w:sz="0" w:space="0" w:color="auto"/>
      </w:divBdr>
    </w:div>
    <w:div w:id="588465476">
      <w:bodyDiv w:val="1"/>
      <w:marLeft w:val="0"/>
      <w:marRight w:val="0"/>
      <w:marTop w:val="0"/>
      <w:marBottom w:val="0"/>
      <w:divBdr>
        <w:top w:val="none" w:sz="0" w:space="0" w:color="auto"/>
        <w:left w:val="none" w:sz="0" w:space="0" w:color="auto"/>
        <w:bottom w:val="none" w:sz="0" w:space="0" w:color="auto"/>
        <w:right w:val="none" w:sz="0" w:space="0" w:color="auto"/>
      </w:divBdr>
    </w:div>
    <w:div w:id="672952659">
      <w:bodyDiv w:val="1"/>
      <w:marLeft w:val="0"/>
      <w:marRight w:val="0"/>
      <w:marTop w:val="0"/>
      <w:marBottom w:val="0"/>
      <w:divBdr>
        <w:top w:val="none" w:sz="0" w:space="0" w:color="auto"/>
        <w:left w:val="none" w:sz="0" w:space="0" w:color="auto"/>
        <w:bottom w:val="none" w:sz="0" w:space="0" w:color="auto"/>
        <w:right w:val="none" w:sz="0" w:space="0" w:color="auto"/>
      </w:divBdr>
    </w:div>
    <w:div w:id="704331953">
      <w:bodyDiv w:val="1"/>
      <w:marLeft w:val="0"/>
      <w:marRight w:val="0"/>
      <w:marTop w:val="0"/>
      <w:marBottom w:val="0"/>
      <w:divBdr>
        <w:top w:val="none" w:sz="0" w:space="0" w:color="auto"/>
        <w:left w:val="none" w:sz="0" w:space="0" w:color="auto"/>
        <w:bottom w:val="none" w:sz="0" w:space="0" w:color="auto"/>
        <w:right w:val="none" w:sz="0" w:space="0" w:color="auto"/>
      </w:divBdr>
    </w:div>
    <w:div w:id="724179682">
      <w:bodyDiv w:val="1"/>
      <w:marLeft w:val="0"/>
      <w:marRight w:val="0"/>
      <w:marTop w:val="0"/>
      <w:marBottom w:val="0"/>
      <w:divBdr>
        <w:top w:val="none" w:sz="0" w:space="0" w:color="auto"/>
        <w:left w:val="none" w:sz="0" w:space="0" w:color="auto"/>
        <w:bottom w:val="none" w:sz="0" w:space="0" w:color="auto"/>
        <w:right w:val="none" w:sz="0" w:space="0" w:color="auto"/>
      </w:divBdr>
    </w:div>
    <w:div w:id="727537648">
      <w:bodyDiv w:val="1"/>
      <w:marLeft w:val="0"/>
      <w:marRight w:val="0"/>
      <w:marTop w:val="0"/>
      <w:marBottom w:val="0"/>
      <w:divBdr>
        <w:top w:val="none" w:sz="0" w:space="0" w:color="auto"/>
        <w:left w:val="none" w:sz="0" w:space="0" w:color="auto"/>
        <w:bottom w:val="none" w:sz="0" w:space="0" w:color="auto"/>
        <w:right w:val="none" w:sz="0" w:space="0" w:color="auto"/>
      </w:divBdr>
    </w:div>
    <w:div w:id="741490868">
      <w:bodyDiv w:val="1"/>
      <w:marLeft w:val="0"/>
      <w:marRight w:val="0"/>
      <w:marTop w:val="0"/>
      <w:marBottom w:val="0"/>
      <w:divBdr>
        <w:top w:val="none" w:sz="0" w:space="0" w:color="auto"/>
        <w:left w:val="none" w:sz="0" w:space="0" w:color="auto"/>
        <w:bottom w:val="none" w:sz="0" w:space="0" w:color="auto"/>
        <w:right w:val="none" w:sz="0" w:space="0" w:color="auto"/>
      </w:divBdr>
    </w:div>
    <w:div w:id="778449133">
      <w:bodyDiv w:val="1"/>
      <w:marLeft w:val="0"/>
      <w:marRight w:val="0"/>
      <w:marTop w:val="0"/>
      <w:marBottom w:val="0"/>
      <w:divBdr>
        <w:top w:val="none" w:sz="0" w:space="0" w:color="auto"/>
        <w:left w:val="none" w:sz="0" w:space="0" w:color="auto"/>
        <w:bottom w:val="none" w:sz="0" w:space="0" w:color="auto"/>
        <w:right w:val="none" w:sz="0" w:space="0" w:color="auto"/>
      </w:divBdr>
    </w:div>
    <w:div w:id="830290773">
      <w:bodyDiv w:val="1"/>
      <w:marLeft w:val="0"/>
      <w:marRight w:val="0"/>
      <w:marTop w:val="0"/>
      <w:marBottom w:val="0"/>
      <w:divBdr>
        <w:top w:val="none" w:sz="0" w:space="0" w:color="auto"/>
        <w:left w:val="none" w:sz="0" w:space="0" w:color="auto"/>
        <w:bottom w:val="none" w:sz="0" w:space="0" w:color="auto"/>
        <w:right w:val="none" w:sz="0" w:space="0" w:color="auto"/>
      </w:divBdr>
    </w:div>
    <w:div w:id="861017258">
      <w:bodyDiv w:val="1"/>
      <w:marLeft w:val="0"/>
      <w:marRight w:val="0"/>
      <w:marTop w:val="0"/>
      <w:marBottom w:val="0"/>
      <w:divBdr>
        <w:top w:val="none" w:sz="0" w:space="0" w:color="auto"/>
        <w:left w:val="none" w:sz="0" w:space="0" w:color="auto"/>
        <w:bottom w:val="none" w:sz="0" w:space="0" w:color="auto"/>
        <w:right w:val="none" w:sz="0" w:space="0" w:color="auto"/>
      </w:divBdr>
    </w:div>
    <w:div w:id="891620142">
      <w:bodyDiv w:val="1"/>
      <w:marLeft w:val="0"/>
      <w:marRight w:val="0"/>
      <w:marTop w:val="0"/>
      <w:marBottom w:val="0"/>
      <w:divBdr>
        <w:top w:val="none" w:sz="0" w:space="0" w:color="auto"/>
        <w:left w:val="none" w:sz="0" w:space="0" w:color="auto"/>
        <w:bottom w:val="none" w:sz="0" w:space="0" w:color="auto"/>
        <w:right w:val="none" w:sz="0" w:space="0" w:color="auto"/>
      </w:divBdr>
    </w:div>
    <w:div w:id="922686375">
      <w:bodyDiv w:val="1"/>
      <w:marLeft w:val="0"/>
      <w:marRight w:val="0"/>
      <w:marTop w:val="0"/>
      <w:marBottom w:val="0"/>
      <w:divBdr>
        <w:top w:val="none" w:sz="0" w:space="0" w:color="auto"/>
        <w:left w:val="none" w:sz="0" w:space="0" w:color="auto"/>
        <w:bottom w:val="none" w:sz="0" w:space="0" w:color="auto"/>
        <w:right w:val="none" w:sz="0" w:space="0" w:color="auto"/>
      </w:divBdr>
    </w:div>
    <w:div w:id="940793310">
      <w:bodyDiv w:val="1"/>
      <w:marLeft w:val="0"/>
      <w:marRight w:val="0"/>
      <w:marTop w:val="0"/>
      <w:marBottom w:val="0"/>
      <w:divBdr>
        <w:top w:val="none" w:sz="0" w:space="0" w:color="auto"/>
        <w:left w:val="none" w:sz="0" w:space="0" w:color="auto"/>
        <w:bottom w:val="none" w:sz="0" w:space="0" w:color="auto"/>
        <w:right w:val="none" w:sz="0" w:space="0" w:color="auto"/>
      </w:divBdr>
    </w:div>
    <w:div w:id="948317938">
      <w:bodyDiv w:val="1"/>
      <w:marLeft w:val="0"/>
      <w:marRight w:val="0"/>
      <w:marTop w:val="0"/>
      <w:marBottom w:val="0"/>
      <w:divBdr>
        <w:top w:val="none" w:sz="0" w:space="0" w:color="auto"/>
        <w:left w:val="none" w:sz="0" w:space="0" w:color="auto"/>
        <w:bottom w:val="none" w:sz="0" w:space="0" w:color="auto"/>
        <w:right w:val="none" w:sz="0" w:space="0" w:color="auto"/>
      </w:divBdr>
      <w:divsChild>
        <w:div w:id="4982243">
          <w:marLeft w:val="0"/>
          <w:marRight w:val="0"/>
          <w:marTop w:val="0"/>
          <w:marBottom w:val="0"/>
          <w:divBdr>
            <w:top w:val="none" w:sz="0" w:space="0" w:color="auto"/>
            <w:left w:val="none" w:sz="0" w:space="0" w:color="auto"/>
            <w:bottom w:val="none" w:sz="0" w:space="0" w:color="auto"/>
            <w:right w:val="none" w:sz="0" w:space="0" w:color="auto"/>
          </w:divBdr>
        </w:div>
        <w:div w:id="7559135">
          <w:marLeft w:val="0"/>
          <w:marRight w:val="0"/>
          <w:marTop w:val="0"/>
          <w:marBottom w:val="0"/>
          <w:divBdr>
            <w:top w:val="none" w:sz="0" w:space="0" w:color="auto"/>
            <w:left w:val="none" w:sz="0" w:space="0" w:color="auto"/>
            <w:bottom w:val="none" w:sz="0" w:space="0" w:color="auto"/>
            <w:right w:val="none" w:sz="0" w:space="0" w:color="auto"/>
          </w:divBdr>
        </w:div>
        <w:div w:id="16195379">
          <w:marLeft w:val="0"/>
          <w:marRight w:val="0"/>
          <w:marTop w:val="0"/>
          <w:marBottom w:val="0"/>
          <w:divBdr>
            <w:top w:val="none" w:sz="0" w:space="0" w:color="auto"/>
            <w:left w:val="none" w:sz="0" w:space="0" w:color="auto"/>
            <w:bottom w:val="none" w:sz="0" w:space="0" w:color="auto"/>
            <w:right w:val="none" w:sz="0" w:space="0" w:color="auto"/>
          </w:divBdr>
        </w:div>
        <w:div w:id="17437767">
          <w:marLeft w:val="0"/>
          <w:marRight w:val="0"/>
          <w:marTop w:val="0"/>
          <w:marBottom w:val="0"/>
          <w:divBdr>
            <w:top w:val="none" w:sz="0" w:space="0" w:color="auto"/>
            <w:left w:val="none" w:sz="0" w:space="0" w:color="auto"/>
            <w:bottom w:val="none" w:sz="0" w:space="0" w:color="auto"/>
            <w:right w:val="none" w:sz="0" w:space="0" w:color="auto"/>
          </w:divBdr>
        </w:div>
        <w:div w:id="18052910">
          <w:marLeft w:val="0"/>
          <w:marRight w:val="0"/>
          <w:marTop w:val="0"/>
          <w:marBottom w:val="0"/>
          <w:divBdr>
            <w:top w:val="none" w:sz="0" w:space="0" w:color="auto"/>
            <w:left w:val="none" w:sz="0" w:space="0" w:color="auto"/>
            <w:bottom w:val="none" w:sz="0" w:space="0" w:color="auto"/>
            <w:right w:val="none" w:sz="0" w:space="0" w:color="auto"/>
          </w:divBdr>
        </w:div>
        <w:div w:id="24716145">
          <w:marLeft w:val="0"/>
          <w:marRight w:val="0"/>
          <w:marTop w:val="0"/>
          <w:marBottom w:val="0"/>
          <w:divBdr>
            <w:top w:val="none" w:sz="0" w:space="0" w:color="auto"/>
            <w:left w:val="none" w:sz="0" w:space="0" w:color="auto"/>
            <w:bottom w:val="none" w:sz="0" w:space="0" w:color="auto"/>
            <w:right w:val="none" w:sz="0" w:space="0" w:color="auto"/>
          </w:divBdr>
        </w:div>
        <w:div w:id="30036504">
          <w:marLeft w:val="0"/>
          <w:marRight w:val="0"/>
          <w:marTop w:val="0"/>
          <w:marBottom w:val="0"/>
          <w:divBdr>
            <w:top w:val="none" w:sz="0" w:space="0" w:color="auto"/>
            <w:left w:val="none" w:sz="0" w:space="0" w:color="auto"/>
            <w:bottom w:val="none" w:sz="0" w:space="0" w:color="auto"/>
            <w:right w:val="none" w:sz="0" w:space="0" w:color="auto"/>
          </w:divBdr>
        </w:div>
        <w:div w:id="115220590">
          <w:marLeft w:val="0"/>
          <w:marRight w:val="0"/>
          <w:marTop w:val="0"/>
          <w:marBottom w:val="0"/>
          <w:divBdr>
            <w:top w:val="none" w:sz="0" w:space="0" w:color="auto"/>
            <w:left w:val="none" w:sz="0" w:space="0" w:color="auto"/>
            <w:bottom w:val="none" w:sz="0" w:space="0" w:color="auto"/>
            <w:right w:val="none" w:sz="0" w:space="0" w:color="auto"/>
          </w:divBdr>
        </w:div>
        <w:div w:id="148711396">
          <w:marLeft w:val="0"/>
          <w:marRight w:val="0"/>
          <w:marTop w:val="0"/>
          <w:marBottom w:val="0"/>
          <w:divBdr>
            <w:top w:val="none" w:sz="0" w:space="0" w:color="auto"/>
            <w:left w:val="none" w:sz="0" w:space="0" w:color="auto"/>
            <w:bottom w:val="none" w:sz="0" w:space="0" w:color="auto"/>
            <w:right w:val="none" w:sz="0" w:space="0" w:color="auto"/>
          </w:divBdr>
        </w:div>
        <w:div w:id="194345886">
          <w:marLeft w:val="0"/>
          <w:marRight w:val="0"/>
          <w:marTop w:val="0"/>
          <w:marBottom w:val="0"/>
          <w:divBdr>
            <w:top w:val="none" w:sz="0" w:space="0" w:color="auto"/>
            <w:left w:val="none" w:sz="0" w:space="0" w:color="auto"/>
            <w:bottom w:val="none" w:sz="0" w:space="0" w:color="auto"/>
            <w:right w:val="none" w:sz="0" w:space="0" w:color="auto"/>
          </w:divBdr>
        </w:div>
        <w:div w:id="251007904">
          <w:marLeft w:val="0"/>
          <w:marRight w:val="0"/>
          <w:marTop w:val="0"/>
          <w:marBottom w:val="0"/>
          <w:divBdr>
            <w:top w:val="none" w:sz="0" w:space="0" w:color="auto"/>
            <w:left w:val="none" w:sz="0" w:space="0" w:color="auto"/>
            <w:bottom w:val="none" w:sz="0" w:space="0" w:color="auto"/>
            <w:right w:val="none" w:sz="0" w:space="0" w:color="auto"/>
          </w:divBdr>
        </w:div>
        <w:div w:id="271712489">
          <w:marLeft w:val="0"/>
          <w:marRight w:val="0"/>
          <w:marTop w:val="0"/>
          <w:marBottom w:val="0"/>
          <w:divBdr>
            <w:top w:val="none" w:sz="0" w:space="0" w:color="auto"/>
            <w:left w:val="none" w:sz="0" w:space="0" w:color="auto"/>
            <w:bottom w:val="none" w:sz="0" w:space="0" w:color="auto"/>
            <w:right w:val="none" w:sz="0" w:space="0" w:color="auto"/>
          </w:divBdr>
        </w:div>
        <w:div w:id="296034821">
          <w:marLeft w:val="0"/>
          <w:marRight w:val="0"/>
          <w:marTop w:val="0"/>
          <w:marBottom w:val="0"/>
          <w:divBdr>
            <w:top w:val="none" w:sz="0" w:space="0" w:color="auto"/>
            <w:left w:val="none" w:sz="0" w:space="0" w:color="auto"/>
            <w:bottom w:val="none" w:sz="0" w:space="0" w:color="auto"/>
            <w:right w:val="none" w:sz="0" w:space="0" w:color="auto"/>
          </w:divBdr>
        </w:div>
        <w:div w:id="317194666">
          <w:marLeft w:val="0"/>
          <w:marRight w:val="0"/>
          <w:marTop w:val="0"/>
          <w:marBottom w:val="0"/>
          <w:divBdr>
            <w:top w:val="none" w:sz="0" w:space="0" w:color="auto"/>
            <w:left w:val="none" w:sz="0" w:space="0" w:color="auto"/>
            <w:bottom w:val="none" w:sz="0" w:space="0" w:color="auto"/>
            <w:right w:val="none" w:sz="0" w:space="0" w:color="auto"/>
          </w:divBdr>
        </w:div>
        <w:div w:id="341667804">
          <w:marLeft w:val="0"/>
          <w:marRight w:val="0"/>
          <w:marTop w:val="0"/>
          <w:marBottom w:val="0"/>
          <w:divBdr>
            <w:top w:val="none" w:sz="0" w:space="0" w:color="auto"/>
            <w:left w:val="none" w:sz="0" w:space="0" w:color="auto"/>
            <w:bottom w:val="none" w:sz="0" w:space="0" w:color="auto"/>
            <w:right w:val="none" w:sz="0" w:space="0" w:color="auto"/>
          </w:divBdr>
        </w:div>
        <w:div w:id="357120202">
          <w:marLeft w:val="0"/>
          <w:marRight w:val="0"/>
          <w:marTop w:val="0"/>
          <w:marBottom w:val="0"/>
          <w:divBdr>
            <w:top w:val="none" w:sz="0" w:space="0" w:color="auto"/>
            <w:left w:val="none" w:sz="0" w:space="0" w:color="auto"/>
            <w:bottom w:val="none" w:sz="0" w:space="0" w:color="auto"/>
            <w:right w:val="none" w:sz="0" w:space="0" w:color="auto"/>
          </w:divBdr>
        </w:div>
        <w:div w:id="358044020">
          <w:marLeft w:val="0"/>
          <w:marRight w:val="0"/>
          <w:marTop w:val="0"/>
          <w:marBottom w:val="0"/>
          <w:divBdr>
            <w:top w:val="none" w:sz="0" w:space="0" w:color="auto"/>
            <w:left w:val="none" w:sz="0" w:space="0" w:color="auto"/>
            <w:bottom w:val="none" w:sz="0" w:space="0" w:color="auto"/>
            <w:right w:val="none" w:sz="0" w:space="0" w:color="auto"/>
          </w:divBdr>
        </w:div>
        <w:div w:id="422070525">
          <w:marLeft w:val="0"/>
          <w:marRight w:val="0"/>
          <w:marTop w:val="0"/>
          <w:marBottom w:val="0"/>
          <w:divBdr>
            <w:top w:val="none" w:sz="0" w:space="0" w:color="auto"/>
            <w:left w:val="none" w:sz="0" w:space="0" w:color="auto"/>
            <w:bottom w:val="none" w:sz="0" w:space="0" w:color="auto"/>
            <w:right w:val="none" w:sz="0" w:space="0" w:color="auto"/>
          </w:divBdr>
        </w:div>
        <w:div w:id="430048494">
          <w:marLeft w:val="0"/>
          <w:marRight w:val="0"/>
          <w:marTop w:val="0"/>
          <w:marBottom w:val="0"/>
          <w:divBdr>
            <w:top w:val="none" w:sz="0" w:space="0" w:color="auto"/>
            <w:left w:val="none" w:sz="0" w:space="0" w:color="auto"/>
            <w:bottom w:val="none" w:sz="0" w:space="0" w:color="auto"/>
            <w:right w:val="none" w:sz="0" w:space="0" w:color="auto"/>
          </w:divBdr>
        </w:div>
        <w:div w:id="451438399">
          <w:marLeft w:val="0"/>
          <w:marRight w:val="0"/>
          <w:marTop w:val="0"/>
          <w:marBottom w:val="0"/>
          <w:divBdr>
            <w:top w:val="none" w:sz="0" w:space="0" w:color="auto"/>
            <w:left w:val="none" w:sz="0" w:space="0" w:color="auto"/>
            <w:bottom w:val="none" w:sz="0" w:space="0" w:color="auto"/>
            <w:right w:val="none" w:sz="0" w:space="0" w:color="auto"/>
          </w:divBdr>
        </w:div>
        <w:div w:id="492455722">
          <w:marLeft w:val="0"/>
          <w:marRight w:val="0"/>
          <w:marTop w:val="0"/>
          <w:marBottom w:val="0"/>
          <w:divBdr>
            <w:top w:val="none" w:sz="0" w:space="0" w:color="auto"/>
            <w:left w:val="none" w:sz="0" w:space="0" w:color="auto"/>
            <w:bottom w:val="none" w:sz="0" w:space="0" w:color="auto"/>
            <w:right w:val="none" w:sz="0" w:space="0" w:color="auto"/>
          </w:divBdr>
        </w:div>
        <w:div w:id="524709009">
          <w:marLeft w:val="0"/>
          <w:marRight w:val="0"/>
          <w:marTop w:val="0"/>
          <w:marBottom w:val="0"/>
          <w:divBdr>
            <w:top w:val="none" w:sz="0" w:space="0" w:color="auto"/>
            <w:left w:val="none" w:sz="0" w:space="0" w:color="auto"/>
            <w:bottom w:val="none" w:sz="0" w:space="0" w:color="auto"/>
            <w:right w:val="none" w:sz="0" w:space="0" w:color="auto"/>
          </w:divBdr>
        </w:div>
        <w:div w:id="534776350">
          <w:marLeft w:val="0"/>
          <w:marRight w:val="0"/>
          <w:marTop w:val="0"/>
          <w:marBottom w:val="0"/>
          <w:divBdr>
            <w:top w:val="none" w:sz="0" w:space="0" w:color="auto"/>
            <w:left w:val="none" w:sz="0" w:space="0" w:color="auto"/>
            <w:bottom w:val="none" w:sz="0" w:space="0" w:color="auto"/>
            <w:right w:val="none" w:sz="0" w:space="0" w:color="auto"/>
          </w:divBdr>
        </w:div>
        <w:div w:id="565190204">
          <w:marLeft w:val="0"/>
          <w:marRight w:val="0"/>
          <w:marTop w:val="0"/>
          <w:marBottom w:val="0"/>
          <w:divBdr>
            <w:top w:val="none" w:sz="0" w:space="0" w:color="auto"/>
            <w:left w:val="none" w:sz="0" w:space="0" w:color="auto"/>
            <w:bottom w:val="none" w:sz="0" w:space="0" w:color="auto"/>
            <w:right w:val="none" w:sz="0" w:space="0" w:color="auto"/>
          </w:divBdr>
        </w:div>
        <w:div w:id="586310085">
          <w:marLeft w:val="0"/>
          <w:marRight w:val="0"/>
          <w:marTop w:val="0"/>
          <w:marBottom w:val="0"/>
          <w:divBdr>
            <w:top w:val="none" w:sz="0" w:space="0" w:color="auto"/>
            <w:left w:val="none" w:sz="0" w:space="0" w:color="auto"/>
            <w:bottom w:val="none" w:sz="0" w:space="0" w:color="auto"/>
            <w:right w:val="none" w:sz="0" w:space="0" w:color="auto"/>
          </w:divBdr>
        </w:div>
        <w:div w:id="659381639">
          <w:marLeft w:val="0"/>
          <w:marRight w:val="0"/>
          <w:marTop w:val="0"/>
          <w:marBottom w:val="0"/>
          <w:divBdr>
            <w:top w:val="none" w:sz="0" w:space="0" w:color="auto"/>
            <w:left w:val="none" w:sz="0" w:space="0" w:color="auto"/>
            <w:bottom w:val="none" w:sz="0" w:space="0" w:color="auto"/>
            <w:right w:val="none" w:sz="0" w:space="0" w:color="auto"/>
          </w:divBdr>
        </w:div>
        <w:div w:id="668755137">
          <w:marLeft w:val="0"/>
          <w:marRight w:val="0"/>
          <w:marTop w:val="0"/>
          <w:marBottom w:val="0"/>
          <w:divBdr>
            <w:top w:val="none" w:sz="0" w:space="0" w:color="auto"/>
            <w:left w:val="none" w:sz="0" w:space="0" w:color="auto"/>
            <w:bottom w:val="none" w:sz="0" w:space="0" w:color="auto"/>
            <w:right w:val="none" w:sz="0" w:space="0" w:color="auto"/>
          </w:divBdr>
        </w:div>
        <w:div w:id="680475188">
          <w:marLeft w:val="0"/>
          <w:marRight w:val="0"/>
          <w:marTop w:val="0"/>
          <w:marBottom w:val="0"/>
          <w:divBdr>
            <w:top w:val="none" w:sz="0" w:space="0" w:color="auto"/>
            <w:left w:val="none" w:sz="0" w:space="0" w:color="auto"/>
            <w:bottom w:val="none" w:sz="0" w:space="0" w:color="auto"/>
            <w:right w:val="none" w:sz="0" w:space="0" w:color="auto"/>
          </w:divBdr>
        </w:div>
        <w:div w:id="687097846">
          <w:marLeft w:val="0"/>
          <w:marRight w:val="0"/>
          <w:marTop w:val="0"/>
          <w:marBottom w:val="0"/>
          <w:divBdr>
            <w:top w:val="none" w:sz="0" w:space="0" w:color="auto"/>
            <w:left w:val="none" w:sz="0" w:space="0" w:color="auto"/>
            <w:bottom w:val="none" w:sz="0" w:space="0" w:color="auto"/>
            <w:right w:val="none" w:sz="0" w:space="0" w:color="auto"/>
          </w:divBdr>
        </w:div>
        <w:div w:id="699673237">
          <w:marLeft w:val="0"/>
          <w:marRight w:val="0"/>
          <w:marTop w:val="0"/>
          <w:marBottom w:val="0"/>
          <w:divBdr>
            <w:top w:val="none" w:sz="0" w:space="0" w:color="auto"/>
            <w:left w:val="none" w:sz="0" w:space="0" w:color="auto"/>
            <w:bottom w:val="none" w:sz="0" w:space="0" w:color="auto"/>
            <w:right w:val="none" w:sz="0" w:space="0" w:color="auto"/>
          </w:divBdr>
        </w:div>
        <w:div w:id="714425860">
          <w:marLeft w:val="0"/>
          <w:marRight w:val="0"/>
          <w:marTop w:val="0"/>
          <w:marBottom w:val="0"/>
          <w:divBdr>
            <w:top w:val="none" w:sz="0" w:space="0" w:color="auto"/>
            <w:left w:val="none" w:sz="0" w:space="0" w:color="auto"/>
            <w:bottom w:val="none" w:sz="0" w:space="0" w:color="auto"/>
            <w:right w:val="none" w:sz="0" w:space="0" w:color="auto"/>
          </w:divBdr>
        </w:div>
        <w:div w:id="822627548">
          <w:marLeft w:val="0"/>
          <w:marRight w:val="0"/>
          <w:marTop w:val="0"/>
          <w:marBottom w:val="0"/>
          <w:divBdr>
            <w:top w:val="none" w:sz="0" w:space="0" w:color="auto"/>
            <w:left w:val="none" w:sz="0" w:space="0" w:color="auto"/>
            <w:bottom w:val="none" w:sz="0" w:space="0" w:color="auto"/>
            <w:right w:val="none" w:sz="0" w:space="0" w:color="auto"/>
          </w:divBdr>
        </w:div>
        <w:div w:id="825173668">
          <w:marLeft w:val="0"/>
          <w:marRight w:val="0"/>
          <w:marTop w:val="0"/>
          <w:marBottom w:val="0"/>
          <w:divBdr>
            <w:top w:val="none" w:sz="0" w:space="0" w:color="auto"/>
            <w:left w:val="none" w:sz="0" w:space="0" w:color="auto"/>
            <w:bottom w:val="none" w:sz="0" w:space="0" w:color="auto"/>
            <w:right w:val="none" w:sz="0" w:space="0" w:color="auto"/>
          </w:divBdr>
        </w:div>
        <w:div w:id="830021057">
          <w:marLeft w:val="0"/>
          <w:marRight w:val="0"/>
          <w:marTop w:val="0"/>
          <w:marBottom w:val="0"/>
          <w:divBdr>
            <w:top w:val="none" w:sz="0" w:space="0" w:color="auto"/>
            <w:left w:val="none" w:sz="0" w:space="0" w:color="auto"/>
            <w:bottom w:val="none" w:sz="0" w:space="0" w:color="auto"/>
            <w:right w:val="none" w:sz="0" w:space="0" w:color="auto"/>
          </w:divBdr>
        </w:div>
        <w:div w:id="867375654">
          <w:marLeft w:val="0"/>
          <w:marRight w:val="0"/>
          <w:marTop w:val="0"/>
          <w:marBottom w:val="0"/>
          <w:divBdr>
            <w:top w:val="none" w:sz="0" w:space="0" w:color="auto"/>
            <w:left w:val="none" w:sz="0" w:space="0" w:color="auto"/>
            <w:bottom w:val="none" w:sz="0" w:space="0" w:color="auto"/>
            <w:right w:val="none" w:sz="0" w:space="0" w:color="auto"/>
          </w:divBdr>
        </w:div>
        <w:div w:id="868837243">
          <w:marLeft w:val="0"/>
          <w:marRight w:val="0"/>
          <w:marTop w:val="0"/>
          <w:marBottom w:val="0"/>
          <w:divBdr>
            <w:top w:val="none" w:sz="0" w:space="0" w:color="auto"/>
            <w:left w:val="none" w:sz="0" w:space="0" w:color="auto"/>
            <w:bottom w:val="none" w:sz="0" w:space="0" w:color="auto"/>
            <w:right w:val="none" w:sz="0" w:space="0" w:color="auto"/>
          </w:divBdr>
        </w:div>
        <w:div w:id="878274130">
          <w:marLeft w:val="0"/>
          <w:marRight w:val="0"/>
          <w:marTop w:val="0"/>
          <w:marBottom w:val="0"/>
          <w:divBdr>
            <w:top w:val="none" w:sz="0" w:space="0" w:color="auto"/>
            <w:left w:val="none" w:sz="0" w:space="0" w:color="auto"/>
            <w:bottom w:val="none" w:sz="0" w:space="0" w:color="auto"/>
            <w:right w:val="none" w:sz="0" w:space="0" w:color="auto"/>
          </w:divBdr>
        </w:div>
        <w:div w:id="889808216">
          <w:marLeft w:val="0"/>
          <w:marRight w:val="0"/>
          <w:marTop w:val="0"/>
          <w:marBottom w:val="0"/>
          <w:divBdr>
            <w:top w:val="none" w:sz="0" w:space="0" w:color="auto"/>
            <w:left w:val="none" w:sz="0" w:space="0" w:color="auto"/>
            <w:bottom w:val="none" w:sz="0" w:space="0" w:color="auto"/>
            <w:right w:val="none" w:sz="0" w:space="0" w:color="auto"/>
          </w:divBdr>
        </w:div>
        <w:div w:id="988095662">
          <w:marLeft w:val="0"/>
          <w:marRight w:val="0"/>
          <w:marTop w:val="0"/>
          <w:marBottom w:val="0"/>
          <w:divBdr>
            <w:top w:val="none" w:sz="0" w:space="0" w:color="auto"/>
            <w:left w:val="none" w:sz="0" w:space="0" w:color="auto"/>
            <w:bottom w:val="none" w:sz="0" w:space="0" w:color="auto"/>
            <w:right w:val="none" w:sz="0" w:space="0" w:color="auto"/>
          </w:divBdr>
        </w:div>
        <w:div w:id="1061561388">
          <w:marLeft w:val="0"/>
          <w:marRight w:val="0"/>
          <w:marTop w:val="0"/>
          <w:marBottom w:val="0"/>
          <w:divBdr>
            <w:top w:val="none" w:sz="0" w:space="0" w:color="auto"/>
            <w:left w:val="none" w:sz="0" w:space="0" w:color="auto"/>
            <w:bottom w:val="none" w:sz="0" w:space="0" w:color="auto"/>
            <w:right w:val="none" w:sz="0" w:space="0" w:color="auto"/>
          </w:divBdr>
        </w:div>
        <w:div w:id="1071392142">
          <w:marLeft w:val="0"/>
          <w:marRight w:val="0"/>
          <w:marTop w:val="0"/>
          <w:marBottom w:val="0"/>
          <w:divBdr>
            <w:top w:val="none" w:sz="0" w:space="0" w:color="auto"/>
            <w:left w:val="none" w:sz="0" w:space="0" w:color="auto"/>
            <w:bottom w:val="none" w:sz="0" w:space="0" w:color="auto"/>
            <w:right w:val="none" w:sz="0" w:space="0" w:color="auto"/>
          </w:divBdr>
        </w:div>
        <w:div w:id="1104374739">
          <w:marLeft w:val="0"/>
          <w:marRight w:val="0"/>
          <w:marTop w:val="0"/>
          <w:marBottom w:val="0"/>
          <w:divBdr>
            <w:top w:val="none" w:sz="0" w:space="0" w:color="auto"/>
            <w:left w:val="none" w:sz="0" w:space="0" w:color="auto"/>
            <w:bottom w:val="none" w:sz="0" w:space="0" w:color="auto"/>
            <w:right w:val="none" w:sz="0" w:space="0" w:color="auto"/>
          </w:divBdr>
        </w:div>
        <w:div w:id="1109934164">
          <w:marLeft w:val="0"/>
          <w:marRight w:val="0"/>
          <w:marTop w:val="0"/>
          <w:marBottom w:val="0"/>
          <w:divBdr>
            <w:top w:val="none" w:sz="0" w:space="0" w:color="auto"/>
            <w:left w:val="none" w:sz="0" w:space="0" w:color="auto"/>
            <w:bottom w:val="none" w:sz="0" w:space="0" w:color="auto"/>
            <w:right w:val="none" w:sz="0" w:space="0" w:color="auto"/>
          </w:divBdr>
        </w:div>
        <w:div w:id="1168209030">
          <w:marLeft w:val="0"/>
          <w:marRight w:val="0"/>
          <w:marTop w:val="0"/>
          <w:marBottom w:val="0"/>
          <w:divBdr>
            <w:top w:val="none" w:sz="0" w:space="0" w:color="auto"/>
            <w:left w:val="none" w:sz="0" w:space="0" w:color="auto"/>
            <w:bottom w:val="none" w:sz="0" w:space="0" w:color="auto"/>
            <w:right w:val="none" w:sz="0" w:space="0" w:color="auto"/>
          </w:divBdr>
        </w:div>
        <w:div w:id="1174495195">
          <w:marLeft w:val="0"/>
          <w:marRight w:val="0"/>
          <w:marTop w:val="0"/>
          <w:marBottom w:val="0"/>
          <w:divBdr>
            <w:top w:val="none" w:sz="0" w:space="0" w:color="auto"/>
            <w:left w:val="none" w:sz="0" w:space="0" w:color="auto"/>
            <w:bottom w:val="none" w:sz="0" w:space="0" w:color="auto"/>
            <w:right w:val="none" w:sz="0" w:space="0" w:color="auto"/>
          </w:divBdr>
        </w:div>
        <w:div w:id="1176963013">
          <w:marLeft w:val="0"/>
          <w:marRight w:val="0"/>
          <w:marTop w:val="0"/>
          <w:marBottom w:val="0"/>
          <w:divBdr>
            <w:top w:val="none" w:sz="0" w:space="0" w:color="auto"/>
            <w:left w:val="none" w:sz="0" w:space="0" w:color="auto"/>
            <w:bottom w:val="none" w:sz="0" w:space="0" w:color="auto"/>
            <w:right w:val="none" w:sz="0" w:space="0" w:color="auto"/>
          </w:divBdr>
        </w:div>
        <w:div w:id="1179850626">
          <w:marLeft w:val="0"/>
          <w:marRight w:val="0"/>
          <w:marTop w:val="0"/>
          <w:marBottom w:val="0"/>
          <w:divBdr>
            <w:top w:val="none" w:sz="0" w:space="0" w:color="auto"/>
            <w:left w:val="none" w:sz="0" w:space="0" w:color="auto"/>
            <w:bottom w:val="none" w:sz="0" w:space="0" w:color="auto"/>
            <w:right w:val="none" w:sz="0" w:space="0" w:color="auto"/>
          </w:divBdr>
        </w:div>
        <w:div w:id="1182234718">
          <w:marLeft w:val="0"/>
          <w:marRight w:val="0"/>
          <w:marTop w:val="0"/>
          <w:marBottom w:val="0"/>
          <w:divBdr>
            <w:top w:val="none" w:sz="0" w:space="0" w:color="auto"/>
            <w:left w:val="none" w:sz="0" w:space="0" w:color="auto"/>
            <w:bottom w:val="none" w:sz="0" w:space="0" w:color="auto"/>
            <w:right w:val="none" w:sz="0" w:space="0" w:color="auto"/>
          </w:divBdr>
        </w:div>
        <w:div w:id="1190222292">
          <w:marLeft w:val="0"/>
          <w:marRight w:val="0"/>
          <w:marTop w:val="0"/>
          <w:marBottom w:val="0"/>
          <w:divBdr>
            <w:top w:val="none" w:sz="0" w:space="0" w:color="auto"/>
            <w:left w:val="none" w:sz="0" w:space="0" w:color="auto"/>
            <w:bottom w:val="none" w:sz="0" w:space="0" w:color="auto"/>
            <w:right w:val="none" w:sz="0" w:space="0" w:color="auto"/>
          </w:divBdr>
          <w:divsChild>
            <w:div w:id="152138100">
              <w:marLeft w:val="0"/>
              <w:marRight w:val="0"/>
              <w:marTop w:val="0"/>
              <w:marBottom w:val="0"/>
              <w:divBdr>
                <w:top w:val="none" w:sz="0" w:space="0" w:color="auto"/>
                <w:left w:val="none" w:sz="0" w:space="0" w:color="auto"/>
                <w:bottom w:val="none" w:sz="0" w:space="0" w:color="auto"/>
                <w:right w:val="none" w:sz="0" w:space="0" w:color="auto"/>
              </w:divBdr>
            </w:div>
            <w:div w:id="273025867">
              <w:marLeft w:val="0"/>
              <w:marRight w:val="0"/>
              <w:marTop w:val="0"/>
              <w:marBottom w:val="0"/>
              <w:divBdr>
                <w:top w:val="none" w:sz="0" w:space="0" w:color="auto"/>
                <w:left w:val="none" w:sz="0" w:space="0" w:color="auto"/>
                <w:bottom w:val="none" w:sz="0" w:space="0" w:color="auto"/>
                <w:right w:val="none" w:sz="0" w:space="0" w:color="auto"/>
              </w:divBdr>
            </w:div>
            <w:div w:id="638996207">
              <w:marLeft w:val="0"/>
              <w:marRight w:val="0"/>
              <w:marTop w:val="0"/>
              <w:marBottom w:val="0"/>
              <w:divBdr>
                <w:top w:val="none" w:sz="0" w:space="0" w:color="auto"/>
                <w:left w:val="none" w:sz="0" w:space="0" w:color="auto"/>
                <w:bottom w:val="none" w:sz="0" w:space="0" w:color="auto"/>
                <w:right w:val="none" w:sz="0" w:space="0" w:color="auto"/>
              </w:divBdr>
            </w:div>
            <w:div w:id="651830703">
              <w:marLeft w:val="0"/>
              <w:marRight w:val="0"/>
              <w:marTop w:val="0"/>
              <w:marBottom w:val="0"/>
              <w:divBdr>
                <w:top w:val="none" w:sz="0" w:space="0" w:color="auto"/>
                <w:left w:val="none" w:sz="0" w:space="0" w:color="auto"/>
                <w:bottom w:val="none" w:sz="0" w:space="0" w:color="auto"/>
                <w:right w:val="none" w:sz="0" w:space="0" w:color="auto"/>
              </w:divBdr>
            </w:div>
            <w:div w:id="803816363">
              <w:marLeft w:val="0"/>
              <w:marRight w:val="0"/>
              <w:marTop w:val="0"/>
              <w:marBottom w:val="0"/>
              <w:divBdr>
                <w:top w:val="none" w:sz="0" w:space="0" w:color="auto"/>
                <w:left w:val="none" w:sz="0" w:space="0" w:color="auto"/>
                <w:bottom w:val="none" w:sz="0" w:space="0" w:color="auto"/>
                <w:right w:val="none" w:sz="0" w:space="0" w:color="auto"/>
              </w:divBdr>
            </w:div>
            <w:div w:id="981083952">
              <w:marLeft w:val="0"/>
              <w:marRight w:val="0"/>
              <w:marTop w:val="0"/>
              <w:marBottom w:val="0"/>
              <w:divBdr>
                <w:top w:val="none" w:sz="0" w:space="0" w:color="auto"/>
                <w:left w:val="none" w:sz="0" w:space="0" w:color="auto"/>
                <w:bottom w:val="none" w:sz="0" w:space="0" w:color="auto"/>
                <w:right w:val="none" w:sz="0" w:space="0" w:color="auto"/>
              </w:divBdr>
            </w:div>
            <w:div w:id="1380275531">
              <w:marLeft w:val="0"/>
              <w:marRight w:val="0"/>
              <w:marTop w:val="0"/>
              <w:marBottom w:val="0"/>
              <w:divBdr>
                <w:top w:val="none" w:sz="0" w:space="0" w:color="auto"/>
                <w:left w:val="none" w:sz="0" w:space="0" w:color="auto"/>
                <w:bottom w:val="none" w:sz="0" w:space="0" w:color="auto"/>
                <w:right w:val="none" w:sz="0" w:space="0" w:color="auto"/>
              </w:divBdr>
            </w:div>
            <w:div w:id="1393196904">
              <w:marLeft w:val="0"/>
              <w:marRight w:val="0"/>
              <w:marTop w:val="0"/>
              <w:marBottom w:val="0"/>
              <w:divBdr>
                <w:top w:val="none" w:sz="0" w:space="0" w:color="auto"/>
                <w:left w:val="none" w:sz="0" w:space="0" w:color="auto"/>
                <w:bottom w:val="none" w:sz="0" w:space="0" w:color="auto"/>
                <w:right w:val="none" w:sz="0" w:space="0" w:color="auto"/>
              </w:divBdr>
            </w:div>
            <w:div w:id="1506018968">
              <w:marLeft w:val="0"/>
              <w:marRight w:val="0"/>
              <w:marTop w:val="0"/>
              <w:marBottom w:val="0"/>
              <w:divBdr>
                <w:top w:val="none" w:sz="0" w:space="0" w:color="auto"/>
                <w:left w:val="none" w:sz="0" w:space="0" w:color="auto"/>
                <w:bottom w:val="none" w:sz="0" w:space="0" w:color="auto"/>
                <w:right w:val="none" w:sz="0" w:space="0" w:color="auto"/>
              </w:divBdr>
            </w:div>
            <w:div w:id="1516310398">
              <w:marLeft w:val="0"/>
              <w:marRight w:val="0"/>
              <w:marTop w:val="0"/>
              <w:marBottom w:val="0"/>
              <w:divBdr>
                <w:top w:val="none" w:sz="0" w:space="0" w:color="auto"/>
                <w:left w:val="none" w:sz="0" w:space="0" w:color="auto"/>
                <w:bottom w:val="none" w:sz="0" w:space="0" w:color="auto"/>
                <w:right w:val="none" w:sz="0" w:space="0" w:color="auto"/>
              </w:divBdr>
            </w:div>
          </w:divsChild>
        </w:div>
        <w:div w:id="1241988978">
          <w:marLeft w:val="0"/>
          <w:marRight w:val="0"/>
          <w:marTop w:val="0"/>
          <w:marBottom w:val="0"/>
          <w:divBdr>
            <w:top w:val="none" w:sz="0" w:space="0" w:color="auto"/>
            <w:left w:val="none" w:sz="0" w:space="0" w:color="auto"/>
            <w:bottom w:val="none" w:sz="0" w:space="0" w:color="auto"/>
            <w:right w:val="none" w:sz="0" w:space="0" w:color="auto"/>
          </w:divBdr>
        </w:div>
        <w:div w:id="1242568852">
          <w:marLeft w:val="0"/>
          <w:marRight w:val="0"/>
          <w:marTop w:val="0"/>
          <w:marBottom w:val="0"/>
          <w:divBdr>
            <w:top w:val="none" w:sz="0" w:space="0" w:color="auto"/>
            <w:left w:val="none" w:sz="0" w:space="0" w:color="auto"/>
            <w:bottom w:val="none" w:sz="0" w:space="0" w:color="auto"/>
            <w:right w:val="none" w:sz="0" w:space="0" w:color="auto"/>
          </w:divBdr>
          <w:divsChild>
            <w:div w:id="43021702">
              <w:marLeft w:val="0"/>
              <w:marRight w:val="0"/>
              <w:marTop w:val="0"/>
              <w:marBottom w:val="0"/>
              <w:divBdr>
                <w:top w:val="none" w:sz="0" w:space="0" w:color="auto"/>
                <w:left w:val="none" w:sz="0" w:space="0" w:color="auto"/>
                <w:bottom w:val="none" w:sz="0" w:space="0" w:color="auto"/>
                <w:right w:val="none" w:sz="0" w:space="0" w:color="auto"/>
              </w:divBdr>
            </w:div>
            <w:div w:id="141580039">
              <w:marLeft w:val="0"/>
              <w:marRight w:val="0"/>
              <w:marTop w:val="0"/>
              <w:marBottom w:val="0"/>
              <w:divBdr>
                <w:top w:val="none" w:sz="0" w:space="0" w:color="auto"/>
                <w:left w:val="none" w:sz="0" w:space="0" w:color="auto"/>
                <w:bottom w:val="none" w:sz="0" w:space="0" w:color="auto"/>
                <w:right w:val="none" w:sz="0" w:space="0" w:color="auto"/>
              </w:divBdr>
            </w:div>
            <w:div w:id="1017777987">
              <w:marLeft w:val="0"/>
              <w:marRight w:val="0"/>
              <w:marTop w:val="0"/>
              <w:marBottom w:val="0"/>
              <w:divBdr>
                <w:top w:val="none" w:sz="0" w:space="0" w:color="auto"/>
                <w:left w:val="none" w:sz="0" w:space="0" w:color="auto"/>
                <w:bottom w:val="none" w:sz="0" w:space="0" w:color="auto"/>
                <w:right w:val="none" w:sz="0" w:space="0" w:color="auto"/>
              </w:divBdr>
            </w:div>
            <w:div w:id="1146236881">
              <w:marLeft w:val="0"/>
              <w:marRight w:val="0"/>
              <w:marTop w:val="0"/>
              <w:marBottom w:val="0"/>
              <w:divBdr>
                <w:top w:val="none" w:sz="0" w:space="0" w:color="auto"/>
                <w:left w:val="none" w:sz="0" w:space="0" w:color="auto"/>
                <w:bottom w:val="none" w:sz="0" w:space="0" w:color="auto"/>
                <w:right w:val="none" w:sz="0" w:space="0" w:color="auto"/>
              </w:divBdr>
            </w:div>
            <w:div w:id="1272398311">
              <w:marLeft w:val="0"/>
              <w:marRight w:val="0"/>
              <w:marTop w:val="0"/>
              <w:marBottom w:val="0"/>
              <w:divBdr>
                <w:top w:val="none" w:sz="0" w:space="0" w:color="auto"/>
                <w:left w:val="none" w:sz="0" w:space="0" w:color="auto"/>
                <w:bottom w:val="none" w:sz="0" w:space="0" w:color="auto"/>
                <w:right w:val="none" w:sz="0" w:space="0" w:color="auto"/>
              </w:divBdr>
            </w:div>
          </w:divsChild>
        </w:div>
        <w:div w:id="1266617777">
          <w:marLeft w:val="0"/>
          <w:marRight w:val="0"/>
          <w:marTop w:val="0"/>
          <w:marBottom w:val="0"/>
          <w:divBdr>
            <w:top w:val="none" w:sz="0" w:space="0" w:color="auto"/>
            <w:left w:val="none" w:sz="0" w:space="0" w:color="auto"/>
            <w:bottom w:val="none" w:sz="0" w:space="0" w:color="auto"/>
            <w:right w:val="none" w:sz="0" w:space="0" w:color="auto"/>
          </w:divBdr>
        </w:div>
        <w:div w:id="1290933758">
          <w:marLeft w:val="0"/>
          <w:marRight w:val="0"/>
          <w:marTop w:val="0"/>
          <w:marBottom w:val="0"/>
          <w:divBdr>
            <w:top w:val="none" w:sz="0" w:space="0" w:color="auto"/>
            <w:left w:val="none" w:sz="0" w:space="0" w:color="auto"/>
            <w:bottom w:val="none" w:sz="0" w:space="0" w:color="auto"/>
            <w:right w:val="none" w:sz="0" w:space="0" w:color="auto"/>
          </w:divBdr>
        </w:div>
        <w:div w:id="1318267965">
          <w:marLeft w:val="0"/>
          <w:marRight w:val="0"/>
          <w:marTop w:val="0"/>
          <w:marBottom w:val="0"/>
          <w:divBdr>
            <w:top w:val="none" w:sz="0" w:space="0" w:color="auto"/>
            <w:left w:val="none" w:sz="0" w:space="0" w:color="auto"/>
            <w:bottom w:val="none" w:sz="0" w:space="0" w:color="auto"/>
            <w:right w:val="none" w:sz="0" w:space="0" w:color="auto"/>
          </w:divBdr>
        </w:div>
        <w:div w:id="1343623754">
          <w:marLeft w:val="0"/>
          <w:marRight w:val="0"/>
          <w:marTop w:val="0"/>
          <w:marBottom w:val="0"/>
          <w:divBdr>
            <w:top w:val="none" w:sz="0" w:space="0" w:color="auto"/>
            <w:left w:val="none" w:sz="0" w:space="0" w:color="auto"/>
            <w:bottom w:val="none" w:sz="0" w:space="0" w:color="auto"/>
            <w:right w:val="none" w:sz="0" w:space="0" w:color="auto"/>
          </w:divBdr>
          <w:divsChild>
            <w:div w:id="152648474">
              <w:marLeft w:val="0"/>
              <w:marRight w:val="0"/>
              <w:marTop w:val="0"/>
              <w:marBottom w:val="0"/>
              <w:divBdr>
                <w:top w:val="none" w:sz="0" w:space="0" w:color="auto"/>
                <w:left w:val="none" w:sz="0" w:space="0" w:color="auto"/>
                <w:bottom w:val="none" w:sz="0" w:space="0" w:color="auto"/>
                <w:right w:val="none" w:sz="0" w:space="0" w:color="auto"/>
              </w:divBdr>
            </w:div>
            <w:div w:id="476992840">
              <w:marLeft w:val="0"/>
              <w:marRight w:val="0"/>
              <w:marTop w:val="0"/>
              <w:marBottom w:val="0"/>
              <w:divBdr>
                <w:top w:val="none" w:sz="0" w:space="0" w:color="auto"/>
                <w:left w:val="none" w:sz="0" w:space="0" w:color="auto"/>
                <w:bottom w:val="none" w:sz="0" w:space="0" w:color="auto"/>
                <w:right w:val="none" w:sz="0" w:space="0" w:color="auto"/>
              </w:divBdr>
            </w:div>
            <w:div w:id="507132825">
              <w:marLeft w:val="0"/>
              <w:marRight w:val="0"/>
              <w:marTop w:val="0"/>
              <w:marBottom w:val="0"/>
              <w:divBdr>
                <w:top w:val="none" w:sz="0" w:space="0" w:color="auto"/>
                <w:left w:val="none" w:sz="0" w:space="0" w:color="auto"/>
                <w:bottom w:val="none" w:sz="0" w:space="0" w:color="auto"/>
                <w:right w:val="none" w:sz="0" w:space="0" w:color="auto"/>
              </w:divBdr>
            </w:div>
            <w:div w:id="1367293985">
              <w:marLeft w:val="0"/>
              <w:marRight w:val="0"/>
              <w:marTop w:val="0"/>
              <w:marBottom w:val="0"/>
              <w:divBdr>
                <w:top w:val="none" w:sz="0" w:space="0" w:color="auto"/>
                <w:left w:val="none" w:sz="0" w:space="0" w:color="auto"/>
                <w:bottom w:val="none" w:sz="0" w:space="0" w:color="auto"/>
                <w:right w:val="none" w:sz="0" w:space="0" w:color="auto"/>
              </w:divBdr>
            </w:div>
            <w:div w:id="1953169712">
              <w:marLeft w:val="0"/>
              <w:marRight w:val="0"/>
              <w:marTop w:val="0"/>
              <w:marBottom w:val="0"/>
              <w:divBdr>
                <w:top w:val="none" w:sz="0" w:space="0" w:color="auto"/>
                <w:left w:val="none" w:sz="0" w:space="0" w:color="auto"/>
                <w:bottom w:val="none" w:sz="0" w:space="0" w:color="auto"/>
                <w:right w:val="none" w:sz="0" w:space="0" w:color="auto"/>
              </w:divBdr>
            </w:div>
          </w:divsChild>
        </w:div>
        <w:div w:id="1368678239">
          <w:marLeft w:val="0"/>
          <w:marRight w:val="0"/>
          <w:marTop w:val="0"/>
          <w:marBottom w:val="0"/>
          <w:divBdr>
            <w:top w:val="none" w:sz="0" w:space="0" w:color="auto"/>
            <w:left w:val="none" w:sz="0" w:space="0" w:color="auto"/>
            <w:bottom w:val="none" w:sz="0" w:space="0" w:color="auto"/>
            <w:right w:val="none" w:sz="0" w:space="0" w:color="auto"/>
          </w:divBdr>
        </w:div>
        <w:div w:id="1370376482">
          <w:marLeft w:val="0"/>
          <w:marRight w:val="0"/>
          <w:marTop w:val="0"/>
          <w:marBottom w:val="0"/>
          <w:divBdr>
            <w:top w:val="none" w:sz="0" w:space="0" w:color="auto"/>
            <w:left w:val="none" w:sz="0" w:space="0" w:color="auto"/>
            <w:bottom w:val="none" w:sz="0" w:space="0" w:color="auto"/>
            <w:right w:val="none" w:sz="0" w:space="0" w:color="auto"/>
          </w:divBdr>
        </w:div>
        <w:div w:id="1382243157">
          <w:marLeft w:val="0"/>
          <w:marRight w:val="0"/>
          <w:marTop w:val="0"/>
          <w:marBottom w:val="0"/>
          <w:divBdr>
            <w:top w:val="none" w:sz="0" w:space="0" w:color="auto"/>
            <w:left w:val="none" w:sz="0" w:space="0" w:color="auto"/>
            <w:bottom w:val="none" w:sz="0" w:space="0" w:color="auto"/>
            <w:right w:val="none" w:sz="0" w:space="0" w:color="auto"/>
          </w:divBdr>
        </w:div>
        <w:div w:id="1410151027">
          <w:marLeft w:val="0"/>
          <w:marRight w:val="0"/>
          <w:marTop w:val="0"/>
          <w:marBottom w:val="0"/>
          <w:divBdr>
            <w:top w:val="none" w:sz="0" w:space="0" w:color="auto"/>
            <w:left w:val="none" w:sz="0" w:space="0" w:color="auto"/>
            <w:bottom w:val="none" w:sz="0" w:space="0" w:color="auto"/>
            <w:right w:val="none" w:sz="0" w:space="0" w:color="auto"/>
          </w:divBdr>
        </w:div>
        <w:div w:id="1446845796">
          <w:marLeft w:val="0"/>
          <w:marRight w:val="0"/>
          <w:marTop w:val="0"/>
          <w:marBottom w:val="0"/>
          <w:divBdr>
            <w:top w:val="none" w:sz="0" w:space="0" w:color="auto"/>
            <w:left w:val="none" w:sz="0" w:space="0" w:color="auto"/>
            <w:bottom w:val="none" w:sz="0" w:space="0" w:color="auto"/>
            <w:right w:val="none" w:sz="0" w:space="0" w:color="auto"/>
          </w:divBdr>
        </w:div>
        <w:div w:id="1459452277">
          <w:marLeft w:val="0"/>
          <w:marRight w:val="0"/>
          <w:marTop w:val="0"/>
          <w:marBottom w:val="0"/>
          <w:divBdr>
            <w:top w:val="none" w:sz="0" w:space="0" w:color="auto"/>
            <w:left w:val="none" w:sz="0" w:space="0" w:color="auto"/>
            <w:bottom w:val="none" w:sz="0" w:space="0" w:color="auto"/>
            <w:right w:val="none" w:sz="0" w:space="0" w:color="auto"/>
          </w:divBdr>
        </w:div>
        <w:div w:id="1473593973">
          <w:marLeft w:val="0"/>
          <w:marRight w:val="0"/>
          <w:marTop w:val="0"/>
          <w:marBottom w:val="0"/>
          <w:divBdr>
            <w:top w:val="none" w:sz="0" w:space="0" w:color="auto"/>
            <w:left w:val="none" w:sz="0" w:space="0" w:color="auto"/>
            <w:bottom w:val="none" w:sz="0" w:space="0" w:color="auto"/>
            <w:right w:val="none" w:sz="0" w:space="0" w:color="auto"/>
          </w:divBdr>
        </w:div>
        <w:div w:id="1477723856">
          <w:marLeft w:val="0"/>
          <w:marRight w:val="0"/>
          <w:marTop w:val="0"/>
          <w:marBottom w:val="0"/>
          <w:divBdr>
            <w:top w:val="none" w:sz="0" w:space="0" w:color="auto"/>
            <w:left w:val="none" w:sz="0" w:space="0" w:color="auto"/>
            <w:bottom w:val="none" w:sz="0" w:space="0" w:color="auto"/>
            <w:right w:val="none" w:sz="0" w:space="0" w:color="auto"/>
          </w:divBdr>
        </w:div>
        <w:div w:id="1528182298">
          <w:marLeft w:val="0"/>
          <w:marRight w:val="0"/>
          <w:marTop w:val="0"/>
          <w:marBottom w:val="0"/>
          <w:divBdr>
            <w:top w:val="none" w:sz="0" w:space="0" w:color="auto"/>
            <w:left w:val="none" w:sz="0" w:space="0" w:color="auto"/>
            <w:bottom w:val="none" w:sz="0" w:space="0" w:color="auto"/>
            <w:right w:val="none" w:sz="0" w:space="0" w:color="auto"/>
          </w:divBdr>
        </w:div>
        <w:div w:id="1532842055">
          <w:marLeft w:val="0"/>
          <w:marRight w:val="0"/>
          <w:marTop w:val="0"/>
          <w:marBottom w:val="0"/>
          <w:divBdr>
            <w:top w:val="none" w:sz="0" w:space="0" w:color="auto"/>
            <w:left w:val="none" w:sz="0" w:space="0" w:color="auto"/>
            <w:bottom w:val="none" w:sz="0" w:space="0" w:color="auto"/>
            <w:right w:val="none" w:sz="0" w:space="0" w:color="auto"/>
          </w:divBdr>
        </w:div>
        <w:div w:id="1566408497">
          <w:marLeft w:val="0"/>
          <w:marRight w:val="0"/>
          <w:marTop w:val="0"/>
          <w:marBottom w:val="0"/>
          <w:divBdr>
            <w:top w:val="none" w:sz="0" w:space="0" w:color="auto"/>
            <w:left w:val="none" w:sz="0" w:space="0" w:color="auto"/>
            <w:bottom w:val="none" w:sz="0" w:space="0" w:color="auto"/>
            <w:right w:val="none" w:sz="0" w:space="0" w:color="auto"/>
          </w:divBdr>
        </w:div>
        <w:div w:id="1600984095">
          <w:marLeft w:val="0"/>
          <w:marRight w:val="0"/>
          <w:marTop w:val="0"/>
          <w:marBottom w:val="0"/>
          <w:divBdr>
            <w:top w:val="none" w:sz="0" w:space="0" w:color="auto"/>
            <w:left w:val="none" w:sz="0" w:space="0" w:color="auto"/>
            <w:bottom w:val="none" w:sz="0" w:space="0" w:color="auto"/>
            <w:right w:val="none" w:sz="0" w:space="0" w:color="auto"/>
          </w:divBdr>
        </w:div>
        <w:div w:id="1643002169">
          <w:marLeft w:val="0"/>
          <w:marRight w:val="0"/>
          <w:marTop w:val="0"/>
          <w:marBottom w:val="0"/>
          <w:divBdr>
            <w:top w:val="none" w:sz="0" w:space="0" w:color="auto"/>
            <w:left w:val="none" w:sz="0" w:space="0" w:color="auto"/>
            <w:bottom w:val="none" w:sz="0" w:space="0" w:color="auto"/>
            <w:right w:val="none" w:sz="0" w:space="0" w:color="auto"/>
          </w:divBdr>
        </w:div>
        <w:div w:id="1646231429">
          <w:marLeft w:val="0"/>
          <w:marRight w:val="0"/>
          <w:marTop w:val="0"/>
          <w:marBottom w:val="0"/>
          <w:divBdr>
            <w:top w:val="none" w:sz="0" w:space="0" w:color="auto"/>
            <w:left w:val="none" w:sz="0" w:space="0" w:color="auto"/>
            <w:bottom w:val="none" w:sz="0" w:space="0" w:color="auto"/>
            <w:right w:val="none" w:sz="0" w:space="0" w:color="auto"/>
          </w:divBdr>
        </w:div>
        <w:div w:id="1670911165">
          <w:marLeft w:val="0"/>
          <w:marRight w:val="0"/>
          <w:marTop w:val="0"/>
          <w:marBottom w:val="0"/>
          <w:divBdr>
            <w:top w:val="none" w:sz="0" w:space="0" w:color="auto"/>
            <w:left w:val="none" w:sz="0" w:space="0" w:color="auto"/>
            <w:bottom w:val="none" w:sz="0" w:space="0" w:color="auto"/>
            <w:right w:val="none" w:sz="0" w:space="0" w:color="auto"/>
          </w:divBdr>
        </w:div>
        <w:div w:id="1689601472">
          <w:marLeft w:val="0"/>
          <w:marRight w:val="0"/>
          <w:marTop w:val="0"/>
          <w:marBottom w:val="0"/>
          <w:divBdr>
            <w:top w:val="none" w:sz="0" w:space="0" w:color="auto"/>
            <w:left w:val="none" w:sz="0" w:space="0" w:color="auto"/>
            <w:bottom w:val="none" w:sz="0" w:space="0" w:color="auto"/>
            <w:right w:val="none" w:sz="0" w:space="0" w:color="auto"/>
          </w:divBdr>
        </w:div>
        <w:div w:id="1726030326">
          <w:marLeft w:val="0"/>
          <w:marRight w:val="0"/>
          <w:marTop w:val="0"/>
          <w:marBottom w:val="0"/>
          <w:divBdr>
            <w:top w:val="none" w:sz="0" w:space="0" w:color="auto"/>
            <w:left w:val="none" w:sz="0" w:space="0" w:color="auto"/>
            <w:bottom w:val="none" w:sz="0" w:space="0" w:color="auto"/>
            <w:right w:val="none" w:sz="0" w:space="0" w:color="auto"/>
          </w:divBdr>
        </w:div>
        <w:div w:id="1730304739">
          <w:marLeft w:val="0"/>
          <w:marRight w:val="0"/>
          <w:marTop w:val="0"/>
          <w:marBottom w:val="0"/>
          <w:divBdr>
            <w:top w:val="none" w:sz="0" w:space="0" w:color="auto"/>
            <w:left w:val="none" w:sz="0" w:space="0" w:color="auto"/>
            <w:bottom w:val="none" w:sz="0" w:space="0" w:color="auto"/>
            <w:right w:val="none" w:sz="0" w:space="0" w:color="auto"/>
          </w:divBdr>
        </w:div>
        <w:div w:id="1732387120">
          <w:marLeft w:val="0"/>
          <w:marRight w:val="0"/>
          <w:marTop w:val="0"/>
          <w:marBottom w:val="0"/>
          <w:divBdr>
            <w:top w:val="none" w:sz="0" w:space="0" w:color="auto"/>
            <w:left w:val="none" w:sz="0" w:space="0" w:color="auto"/>
            <w:bottom w:val="none" w:sz="0" w:space="0" w:color="auto"/>
            <w:right w:val="none" w:sz="0" w:space="0" w:color="auto"/>
          </w:divBdr>
        </w:div>
        <w:div w:id="1748310327">
          <w:marLeft w:val="0"/>
          <w:marRight w:val="0"/>
          <w:marTop w:val="0"/>
          <w:marBottom w:val="0"/>
          <w:divBdr>
            <w:top w:val="none" w:sz="0" w:space="0" w:color="auto"/>
            <w:left w:val="none" w:sz="0" w:space="0" w:color="auto"/>
            <w:bottom w:val="none" w:sz="0" w:space="0" w:color="auto"/>
            <w:right w:val="none" w:sz="0" w:space="0" w:color="auto"/>
          </w:divBdr>
        </w:div>
        <w:div w:id="1751996979">
          <w:marLeft w:val="0"/>
          <w:marRight w:val="0"/>
          <w:marTop w:val="0"/>
          <w:marBottom w:val="0"/>
          <w:divBdr>
            <w:top w:val="none" w:sz="0" w:space="0" w:color="auto"/>
            <w:left w:val="none" w:sz="0" w:space="0" w:color="auto"/>
            <w:bottom w:val="none" w:sz="0" w:space="0" w:color="auto"/>
            <w:right w:val="none" w:sz="0" w:space="0" w:color="auto"/>
          </w:divBdr>
        </w:div>
        <w:div w:id="1790784131">
          <w:marLeft w:val="0"/>
          <w:marRight w:val="0"/>
          <w:marTop w:val="0"/>
          <w:marBottom w:val="0"/>
          <w:divBdr>
            <w:top w:val="none" w:sz="0" w:space="0" w:color="auto"/>
            <w:left w:val="none" w:sz="0" w:space="0" w:color="auto"/>
            <w:bottom w:val="none" w:sz="0" w:space="0" w:color="auto"/>
            <w:right w:val="none" w:sz="0" w:space="0" w:color="auto"/>
          </w:divBdr>
        </w:div>
        <w:div w:id="1828590866">
          <w:marLeft w:val="0"/>
          <w:marRight w:val="0"/>
          <w:marTop w:val="0"/>
          <w:marBottom w:val="0"/>
          <w:divBdr>
            <w:top w:val="none" w:sz="0" w:space="0" w:color="auto"/>
            <w:left w:val="none" w:sz="0" w:space="0" w:color="auto"/>
            <w:bottom w:val="none" w:sz="0" w:space="0" w:color="auto"/>
            <w:right w:val="none" w:sz="0" w:space="0" w:color="auto"/>
          </w:divBdr>
        </w:div>
        <w:div w:id="1849982427">
          <w:marLeft w:val="0"/>
          <w:marRight w:val="0"/>
          <w:marTop w:val="0"/>
          <w:marBottom w:val="0"/>
          <w:divBdr>
            <w:top w:val="none" w:sz="0" w:space="0" w:color="auto"/>
            <w:left w:val="none" w:sz="0" w:space="0" w:color="auto"/>
            <w:bottom w:val="none" w:sz="0" w:space="0" w:color="auto"/>
            <w:right w:val="none" w:sz="0" w:space="0" w:color="auto"/>
          </w:divBdr>
        </w:div>
        <w:div w:id="1859079556">
          <w:marLeft w:val="0"/>
          <w:marRight w:val="0"/>
          <w:marTop w:val="0"/>
          <w:marBottom w:val="0"/>
          <w:divBdr>
            <w:top w:val="none" w:sz="0" w:space="0" w:color="auto"/>
            <w:left w:val="none" w:sz="0" w:space="0" w:color="auto"/>
            <w:bottom w:val="none" w:sz="0" w:space="0" w:color="auto"/>
            <w:right w:val="none" w:sz="0" w:space="0" w:color="auto"/>
          </w:divBdr>
        </w:div>
        <w:div w:id="1880968351">
          <w:marLeft w:val="0"/>
          <w:marRight w:val="0"/>
          <w:marTop w:val="0"/>
          <w:marBottom w:val="0"/>
          <w:divBdr>
            <w:top w:val="none" w:sz="0" w:space="0" w:color="auto"/>
            <w:left w:val="none" w:sz="0" w:space="0" w:color="auto"/>
            <w:bottom w:val="none" w:sz="0" w:space="0" w:color="auto"/>
            <w:right w:val="none" w:sz="0" w:space="0" w:color="auto"/>
          </w:divBdr>
        </w:div>
        <w:div w:id="1895463633">
          <w:marLeft w:val="0"/>
          <w:marRight w:val="0"/>
          <w:marTop w:val="0"/>
          <w:marBottom w:val="0"/>
          <w:divBdr>
            <w:top w:val="none" w:sz="0" w:space="0" w:color="auto"/>
            <w:left w:val="none" w:sz="0" w:space="0" w:color="auto"/>
            <w:bottom w:val="none" w:sz="0" w:space="0" w:color="auto"/>
            <w:right w:val="none" w:sz="0" w:space="0" w:color="auto"/>
          </w:divBdr>
        </w:div>
        <w:div w:id="1896306843">
          <w:marLeft w:val="0"/>
          <w:marRight w:val="0"/>
          <w:marTop w:val="0"/>
          <w:marBottom w:val="0"/>
          <w:divBdr>
            <w:top w:val="none" w:sz="0" w:space="0" w:color="auto"/>
            <w:left w:val="none" w:sz="0" w:space="0" w:color="auto"/>
            <w:bottom w:val="none" w:sz="0" w:space="0" w:color="auto"/>
            <w:right w:val="none" w:sz="0" w:space="0" w:color="auto"/>
          </w:divBdr>
        </w:div>
        <w:div w:id="1914779709">
          <w:marLeft w:val="0"/>
          <w:marRight w:val="0"/>
          <w:marTop w:val="0"/>
          <w:marBottom w:val="0"/>
          <w:divBdr>
            <w:top w:val="none" w:sz="0" w:space="0" w:color="auto"/>
            <w:left w:val="none" w:sz="0" w:space="0" w:color="auto"/>
            <w:bottom w:val="none" w:sz="0" w:space="0" w:color="auto"/>
            <w:right w:val="none" w:sz="0" w:space="0" w:color="auto"/>
          </w:divBdr>
        </w:div>
        <w:div w:id="1957329832">
          <w:marLeft w:val="0"/>
          <w:marRight w:val="0"/>
          <w:marTop w:val="0"/>
          <w:marBottom w:val="0"/>
          <w:divBdr>
            <w:top w:val="none" w:sz="0" w:space="0" w:color="auto"/>
            <w:left w:val="none" w:sz="0" w:space="0" w:color="auto"/>
            <w:bottom w:val="none" w:sz="0" w:space="0" w:color="auto"/>
            <w:right w:val="none" w:sz="0" w:space="0" w:color="auto"/>
          </w:divBdr>
        </w:div>
        <w:div w:id="1991400717">
          <w:marLeft w:val="0"/>
          <w:marRight w:val="0"/>
          <w:marTop w:val="0"/>
          <w:marBottom w:val="0"/>
          <w:divBdr>
            <w:top w:val="none" w:sz="0" w:space="0" w:color="auto"/>
            <w:left w:val="none" w:sz="0" w:space="0" w:color="auto"/>
            <w:bottom w:val="none" w:sz="0" w:space="0" w:color="auto"/>
            <w:right w:val="none" w:sz="0" w:space="0" w:color="auto"/>
          </w:divBdr>
        </w:div>
        <w:div w:id="2044746074">
          <w:marLeft w:val="0"/>
          <w:marRight w:val="0"/>
          <w:marTop w:val="0"/>
          <w:marBottom w:val="0"/>
          <w:divBdr>
            <w:top w:val="none" w:sz="0" w:space="0" w:color="auto"/>
            <w:left w:val="none" w:sz="0" w:space="0" w:color="auto"/>
            <w:bottom w:val="none" w:sz="0" w:space="0" w:color="auto"/>
            <w:right w:val="none" w:sz="0" w:space="0" w:color="auto"/>
          </w:divBdr>
        </w:div>
        <w:div w:id="2050254370">
          <w:marLeft w:val="0"/>
          <w:marRight w:val="0"/>
          <w:marTop w:val="0"/>
          <w:marBottom w:val="0"/>
          <w:divBdr>
            <w:top w:val="none" w:sz="0" w:space="0" w:color="auto"/>
            <w:left w:val="none" w:sz="0" w:space="0" w:color="auto"/>
            <w:bottom w:val="none" w:sz="0" w:space="0" w:color="auto"/>
            <w:right w:val="none" w:sz="0" w:space="0" w:color="auto"/>
          </w:divBdr>
        </w:div>
        <w:div w:id="2086494006">
          <w:marLeft w:val="0"/>
          <w:marRight w:val="0"/>
          <w:marTop w:val="0"/>
          <w:marBottom w:val="0"/>
          <w:divBdr>
            <w:top w:val="none" w:sz="0" w:space="0" w:color="auto"/>
            <w:left w:val="none" w:sz="0" w:space="0" w:color="auto"/>
            <w:bottom w:val="none" w:sz="0" w:space="0" w:color="auto"/>
            <w:right w:val="none" w:sz="0" w:space="0" w:color="auto"/>
          </w:divBdr>
        </w:div>
        <w:div w:id="2089418959">
          <w:marLeft w:val="0"/>
          <w:marRight w:val="0"/>
          <w:marTop w:val="0"/>
          <w:marBottom w:val="0"/>
          <w:divBdr>
            <w:top w:val="none" w:sz="0" w:space="0" w:color="auto"/>
            <w:left w:val="none" w:sz="0" w:space="0" w:color="auto"/>
            <w:bottom w:val="none" w:sz="0" w:space="0" w:color="auto"/>
            <w:right w:val="none" w:sz="0" w:space="0" w:color="auto"/>
          </w:divBdr>
        </w:div>
        <w:div w:id="2092043581">
          <w:marLeft w:val="0"/>
          <w:marRight w:val="0"/>
          <w:marTop w:val="0"/>
          <w:marBottom w:val="0"/>
          <w:divBdr>
            <w:top w:val="none" w:sz="0" w:space="0" w:color="auto"/>
            <w:left w:val="none" w:sz="0" w:space="0" w:color="auto"/>
            <w:bottom w:val="none" w:sz="0" w:space="0" w:color="auto"/>
            <w:right w:val="none" w:sz="0" w:space="0" w:color="auto"/>
          </w:divBdr>
        </w:div>
        <w:div w:id="2096241067">
          <w:marLeft w:val="0"/>
          <w:marRight w:val="0"/>
          <w:marTop w:val="0"/>
          <w:marBottom w:val="0"/>
          <w:divBdr>
            <w:top w:val="none" w:sz="0" w:space="0" w:color="auto"/>
            <w:left w:val="none" w:sz="0" w:space="0" w:color="auto"/>
            <w:bottom w:val="none" w:sz="0" w:space="0" w:color="auto"/>
            <w:right w:val="none" w:sz="0" w:space="0" w:color="auto"/>
          </w:divBdr>
        </w:div>
        <w:div w:id="2111972445">
          <w:marLeft w:val="0"/>
          <w:marRight w:val="0"/>
          <w:marTop w:val="0"/>
          <w:marBottom w:val="0"/>
          <w:divBdr>
            <w:top w:val="none" w:sz="0" w:space="0" w:color="auto"/>
            <w:left w:val="none" w:sz="0" w:space="0" w:color="auto"/>
            <w:bottom w:val="none" w:sz="0" w:space="0" w:color="auto"/>
            <w:right w:val="none" w:sz="0" w:space="0" w:color="auto"/>
          </w:divBdr>
        </w:div>
        <w:div w:id="2125229324">
          <w:marLeft w:val="0"/>
          <w:marRight w:val="0"/>
          <w:marTop w:val="0"/>
          <w:marBottom w:val="0"/>
          <w:divBdr>
            <w:top w:val="none" w:sz="0" w:space="0" w:color="auto"/>
            <w:left w:val="none" w:sz="0" w:space="0" w:color="auto"/>
            <w:bottom w:val="none" w:sz="0" w:space="0" w:color="auto"/>
            <w:right w:val="none" w:sz="0" w:space="0" w:color="auto"/>
          </w:divBdr>
        </w:div>
        <w:div w:id="2130659343">
          <w:marLeft w:val="0"/>
          <w:marRight w:val="0"/>
          <w:marTop w:val="0"/>
          <w:marBottom w:val="0"/>
          <w:divBdr>
            <w:top w:val="none" w:sz="0" w:space="0" w:color="auto"/>
            <w:left w:val="none" w:sz="0" w:space="0" w:color="auto"/>
            <w:bottom w:val="none" w:sz="0" w:space="0" w:color="auto"/>
            <w:right w:val="none" w:sz="0" w:space="0" w:color="auto"/>
          </w:divBdr>
        </w:div>
        <w:div w:id="2140608689">
          <w:marLeft w:val="0"/>
          <w:marRight w:val="0"/>
          <w:marTop w:val="0"/>
          <w:marBottom w:val="0"/>
          <w:divBdr>
            <w:top w:val="none" w:sz="0" w:space="0" w:color="auto"/>
            <w:left w:val="none" w:sz="0" w:space="0" w:color="auto"/>
            <w:bottom w:val="none" w:sz="0" w:space="0" w:color="auto"/>
            <w:right w:val="none" w:sz="0" w:space="0" w:color="auto"/>
          </w:divBdr>
        </w:div>
        <w:div w:id="2147315676">
          <w:marLeft w:val="0"/>
          <w:marRight w:val="0"/>
          <w:marTop w:val="0"/>
          <w:marBottom w:val="0"/>
          <w:divBdr>
            <w:top w:val="none" w:sz="0" w:space="0" w:color="auto"/>
            <w:left w:val="none" w:sz="0" w:space="0" w:color="auto"/>
            <w:bottom w:val="none" w:sz="0" w:space="0" w:color="auto"/>
            <w:right w:val="none" w:sz="0" w:space="0" w:color="auto"/>
          </w:divBdr>
        </w:div>
      </w:divsChild>
    </w:div>
    <w:div w:id="949511613">
      <w:bodyDiv w:val="1"/>
      <w:marLeft w:val="0"/>
      <w:marRight w:val="0"/>
      <w:marTop w:val="0"/>
      <w:marBottom w:val="0"/>
      <w:divBdr>
        <w:top w:val="none" w:sz="0" w:space="0" w:color="auto"/>
        <w:left w:val="none" w:sz="0" w:space="0" w:color="auto"/>
        <w:bottom w:val="none" w:sz="0" w:space="0" w:color="auto"/>
        <w:right w:val="none" w:sz="0" w:space="0" w:color="auto"/>
      </w:divBdr>
      <w:divsChild>
        <w:div w:id="70659823">
          <w:marLeft w:val="0"/>
          <w:marRight w:val="0"/>
          <w:marTop w:val="0"/>
          <w:marBottom w:val="0"/>
          <w:divBdr>
            <w:top w:val="none" w:sz="0" w:space="0" w:color="auto"/>
            <w:left w:val="none" w:sz="0" w:space="0" w:color="auto"/>
            <w:bottom w:val="none" w:sz="0" w:space="0" w:color="auto"/>
            <w:right w:val="none" w:sz="0" w:space="0" w:color="auto"/>
          </w:divBdr>
        </w:div>
        <w:div w:id="168057593">
          <w:marLeft w:val="0"/>
          <w:marRight w:val="0"/>
          <w:marTop w:val="0"/>
          <w:marBottom w:val="0"/>
          <w:divBdr>
            <w:top w:val="none" w:sz="0" w:space="0" w:color="auto"/>
            <w:left w:val="none" w:sz="0" w:space="0" w:color="auto"/>
            <w:bottom w:val="none" w:sz="0" w:space="0" w:color="auto"/>
            <w:right w:val="none" w:sz="0" w:space="0" w:color="auto"/>
          </w:divBdr>
        </w:div>
        <w:div w:id="334959979">
          <w:marLeft w:val="0"/>
          <w:marRight w:val="0"/>
          <w:marTop w:val="0"/>
          <w:marBottom w:val="0"/>
          <w:divBdr>
            <w:top w:val="none" w:sz="0" w:space="0" w:color="auto"/>
            <w:left w:val="none" w:sz="0" w:space="0" w:color="auto"/>
            <w:bottom w:val="none" w:sz="0" w:space="0" w:color="auto"/>
            <w:right w:val="none" w:sz="0" w:space="0" w:color="auto"/>
          </w:divBdr>
        </w:div>
        <w:div w:id="456797876">
          <w:marLeft w:val="0"/>
          <w:marRight w:val="0"/>
          <w:marTop w:val="0"/>
          <w:marBottom w:val="0"/>
          <w:divBdr>
            <w:top w:val="none" w:sz="0" w:space="0" w:color="auto"/>
            <w:left w:val="none" w:sz="0" w:space="0" w:color="auto"/>
            <w:bottom w:val="none" w:sz="0" w:space="0" w:color="auto"/>
            <w:right w:val="none" w:sz="0" w:space="0" w:color="auto"/>
          </w:divBdr>
        </w:div>
        <w:div w:id="469442156">
          <w:marLeft w:val="0"/>
          <w:marRight w:val="0"/>
          <w:marTop w:val="0"/>
          <w:marBottom w:val="0"/>
          <w:divBdr>
            <w:top w:val="none" w:sz="0" w:space="0" w:color="auto"/>
            <w:left w:val="none" w:sz="0" w:space="0" w:color="auto"/>
            <w:bottom w:val="none" w:sz="0" w:space="0" w:color="auto"/>
            <w:right w:val="none" w:sz="0" w:space="0" w:color="auto"/>
          </w:divBdr>
        </w:div>
        <w:div w:id="581453618">
          <w:marLeft w:val="0"/>
          <w:marRight w:val="0"/>
          <w:marTop w:val="0"/>
          <w:marBottom w:val="0"/>
          <w:divBdr>
            <w:top w:val="none" w:sz="0" w:space="0" w:color="auto"/>
            <w:left w:val="none" w:sz="0" w:space="0" w:color="auto"/>
            <w:bottom w:val="none" w:sz="0" w:space="0" w:color="auto"/>
            <w:right w:val="none" w:sz="0" w:space="0" w:color="auto"/>
          </w:divBdr>
        </w:div>
        <w:div w:id="692146844">
          <w:marLeft w:val="0"/>
          <w:marRight w:val="0"/>
          <w:marTop w:val="0"/>
          <w:marBottom w:val="0"/>
          <w:divBdr>
            <w:top w:val="none" w:sz="0" w:space="0" w:color="auto"/>
            <w:left w:val="none" w:sz="0" w:space="0" w:color="auto"/>
            <w:bottom w:val="none" w:sz="0" w:space="0" w:color="auto"/>
            <w:right w:val="none" w:sz="0" w:space="0" w:color="auto"/>
          </w:divBdr>
        </w:div>
        <w:div w:id="901522767">
          <w:marLeft w:val="0"/>
          <w:marRight w:val="0"/>
          <w:marTop w:val="0"/>
          <w:marBottom w:val="0"/>
          <w:divBdr>
            <w:top w:val="none" w:sz="0" w:space="0" w:color="auto"/>
            <w:left w:val="none" w:sz="0" w:space="0" w:color="auto"/>
            <w:bottom w:val="none" w:sz="0" w:space="0" w:color="auto"/>
            <w:right w:val="none" w:sz="0" w:space="0" w:color="auto"/>
          </w:divBdr>
        </w:div>
        <w:div w:id="984434650">
          <w:marLeft w:val="0"/>
          <w:marRight w:val="0"/>
          <w:marTop w:val="0"/>
          <w:marBottom w:val="0"/>
          <w:divBdr>
            <w:top w:val="none" w:sz="0" w:space="0" w:color="auto"/>
            <w:left w:val="none" w:sz="0" w:space="0" w:color="auto"/>
            <w:bottom w:val="none" w:sz="0" w:space="0" w:color="auto"/>
            <w:right w:val="none" w:sz="0" w:space="0" w:color="auto"/>
          </w:divBdr>
        </w:div>
        <w:div w:id="1374232921">
          <w:marLeft w:val="0"/>
          <w:marRight w:val="0"/>
          <w:marTop w:val="0"/>
          <w:marBottom w:val="0"/>
          <w:divBdr>
            <w:top w:val="none" w:sz="0" w:space="0" w:color="auto"/>
            <w:left w:val="none" w:sz="0" w:space="0" w:color="auto"/>
            <w:bottom w:val="none" w:sz="0" w:space="0" w:color="auto"/>
            <w:right w:val="none" w:sz="0" w:space="0" w:color="auto"/>
          </w:divBdr>
        </w:div>
        <w:div w:id="1404718107">
          <w:marLeft w:val="0"/>
          <w:marRight w:val="0"/>
          <w:marTop w:val="0"/>
          <w:marBottom w:val="0"/>
          <w:divBdr>
            <w:top w:val="none" w:sz="0" w:space="0" w:color="auto"/>
            <w:left w:val="none" w:sz="0" w:space="0" w:color="auto"/>
            <w:bottom w:val="none" w:sz="0" w:space="0" w:color="auto"/>
            <w:right w:val="none" w:sz="0" w:space="0" w:color="auto"/>
          </w:divBdr>
        </w:div>
        <w:div w:id="1498107600">
          <w:marLeft w:val="0"/>
          <w:marRight w:val="0"/>
          <w:marTop w:val="0"/>
          <w:marBottom w:val="0"/>
          <w:divBdr>
            <w:top w:val="none" w:sz="0" w:space="0" w:color="auto"/>
            <w:left w:val="none" w:sz="0" w:space="0" w:color="auto"/>
            <w:bottom w:val="none" w:sz="0" w:space="0" w:color="auto"/>
            <w:right w:val="none" w:sz="0" w:space="0" w:color="auto"/>
          </w:divBdr>
        </w:div>
        <w:div w:id="1710109235">
          <w:marLeft w:val="0"/>
          <w:marRight w:val="0"/>
          <w:marTop w:val="0"/>
          <w:marBottom w:val="0"/>
          <w:divBdr>
            <w:top w:val="none" w:sz="0" w:space="0" w:color="auto"/>
            <w:left w:val="none" w:sz="0" w:space="0" w:color="auto"/>
            <w:bottom w:val="none" w:sz="0" w:space="0" w:color="auto"/>
            <w:right w:val="none" w:sz="0" w:space="0" w:color="auto"/>
          </w:divBdr>
        </w:div>
        <w:div w:id="1894461898">
          <w:marLeft w:val="0"/>
          <w:marRight w:val="0"/>
          <w:marTop w:val="0"/>
          <w:marBottom w:val="0"/>
          <w:divBdr>
            <w:top w:val="none" w:sz="0" w:space="0" w:color="auto"/>
            <w:left w:val="none" w:sz="0" w:space="0" w:color="auto"/>
            <w:bottom w:val="none" w:sz="0" w:space="0" w:color="auto"/>
            <w:right w:val="none" w:sz="0" w:space="0" w:color="auto"/>
          </w:divBdr>
        </w:div>
        <w:div w:id="1920098968">
          <w:marLeft w:val="0"/>
          <w:marRight w:val="0"/>
          <w:marTop w:val="0"/>
          <w:marBottom w:val="0"/>
          <w:divBdr>
            <w:top w:val="none" w:sz="0" w:space="0" w:color="auto"/>
            <w:left w:val="none" w:sz="0" w:space="0" w:color="auto"/>
            <w:bottom w:val="none" w:sz="0" w:space="0" w:color="auto"/>
            <w:right w:val="none" w:sz="0" w:space="0" w:color="auto"/>
          </w:divBdr>
        </w:div>
      </w:divsChild>
    </w:div>
    <w:div w:id="950697906">
      <w:bodyDiv w:val="1"/>
      <w:marLeft w:val="0"/>
      <w:marRight w:val="0"/>
      <w:marTop w:val="0"/>
      <w:marBottom w:val="0"/>
      <w:divBdr>
        <w:top w:val="none" w:sz="0" w:space="0" w:color="auto"/>
        <w:left w:val="none" w:sz="0" w:space="0" w:color="auto"/>
        <w:bottom w:val="none" w:sz="0" w:space="0" w:color="auto"/>
        <w:right w:val="none" w:sz="0" w:space="0" w:color="auto"/>
      </w:divBdr>
    </w:div>
    <w:div w:id="960724271">
      <w:bodyDiv w:val="1"/>
      <w:marLeft w:val="0"/>
      <w:marRight w:val="0"/>
      <w:marTop w:val="0"/>
      <w:marBottom w:val="0"/>
      <w:divBdr>
        <w:top w:val="none" w:sz="0" w:space="0" w:color="auto"/>
        <w:left w:val="none" w:sz="0" w:space="0" w:color="auto"/>
        <w:bottom w:val="none" w:sz="0" w:space="0" w:color="auto"/>
        <w:right w:val="none" w:sz="0" w:space="0" w:color="auto"/>
      </w:divBdr>
    </w:div>
    <w:div w:id="974288178">
      <w:bodyDiv w:val="1"/>
      <w:marLeft w:val="0"/>
      <w:marRight w:val="0"/>
      <w:marTop w:val="0"/>
      <w:marBottom w:val="0"/>
      <w:divBdr>
        <w:top w:val="none" w:sz="0" w:space="0" w:color="auto"/>
        <w:left w:val="none" w:sz="0" w:space="0" w:color="auto"/>
        <w:bottom w:val="none" w:sz="0" w:space="0" w:color="auto"/>
        <w:right w:val="none" w:sz="0" w:space="0" w:color="auto"/>
      </w:divBdr>
    </w:div>
    <w:div w:id="976760956">
      <w:bodyDiv w:val="1"/>
      <w:marLeft w:val="0"/>
      <w:marRight w:val="0"/>
      <w:marTop w:val="0"/>
      <w:marBottom w:val="0"/>
      <w:divBdr>
        <w:top w:val="none" w:sz="0" w:space="0" w:color="auto"/>
        <w:left w:val="none" w:sz="0" w:space="0" w:color="auto"/>
        <w:bottom w:val="none" w:sz="0" w:space="0" w:color="auto"/>
        <w:right w:val="none" w:sz="0" w:space="0" w:color="auto"/>
      </w:divBdr>
      <w:divsChild>
        <w:div w:id="39983317">
          <w:marLeft w:val="0"/>
          <w:marRight w:val="0"/>
          <w:marTop w:val="0"/>
          <w:marBottom w:val="0"/>
          <w:divBdr>
            <w:top w:val="none" w:sz="0" w:space="0" w:color="auto"/>
            <w:left w:val="none" w:sz="0" w:space="0" w:color="auto"/>
            <w:bottom w:val="none" w:sz="0" w:space="0" w:color="auto"/>
            <w:right w:val="none" w:sz="0" w:space="0" w:color="auto"/>
          </w:divBdr>
        </w:div>
        <w:div w:id="62719604">
          <w:marLeft w:val="0"/>
          <w:marRight w:val="0"/>
          <w:marTop w:val="0"/>
          <w:marBottom w:val="0"/>
          <w:divBdr>
            <w:top w:val="none" w:sz="0" w:space="0" w:color="auto"/>
            <w:left w:val="none" w:sz="0" w:space="0" w:color="auto"/>
            <w:bottom w:val="none" w:sz="0" w:space="0" w:color="auto"/>
            <w:right w:val="none" w:sz="0" w:space="0" w:color="auto"/>
          </w:divBdr>
        </w:div>
        <w:div w:id="476460510">
          <w:marLeft w:val="0"/>
          <w:marRight w:val="0"/>
          <w:marTop w:val="0"/>
          <w:marBottom w:val="0"/>
          <w:divBdr>
            <w:top w:val="none" w:sz="0" w:space="0" w:color="auto"/>
            <w:left w:val="none" w:sz="0" w:space="0" w:color="auto"/>
            <w:bottom w:val="none" w:sz="0" w:space="0" w:color="auto"/>
            <w:right w:val="none" w:sz="0" w:space="0" w:color="auto"/>
          </w:divBdr>
        </w:div>
        <w:div w:id="795178826">
          <w:marLeft w:val="0"/>
          <w:marRight w:val="0"/>
          <w:marTop w:val="0"/>
          <w:marBottom w:val="0"/>
          <w:divBdr>
            <w:top w:val="none" w:sz="0" w:space="0" w:color="auto"/>
            <w:left w:val="none" w:sz="0" w:space="0" w:color="auto"/>
            <w:bottom w:val="none" w:sz="0" w:space="0" w:color="auto"/>
            <w:right w:val="none" w:sz="0" w:space="0" w:color="auto"/>
          </w:divBdr>
        </w:div>
        <w:div w:id="890460113">
          <w:marLeft w:val="0"/>
          <w:marRight w:val="0"/>
          <w:marTop w:val="0"/>
          <w:marBottom w:val="0"/>
          <w:divBdr>
            <w:top w:val="none" w:sz="0" w:space="0" w:color="auto"/>
            <w:left w:val="none" w:sz="0" w:space="0" w:color="auto"/>
            <w:bottom w:val="none" w:sz="0" w:space="0" w:color="auto"/>
            <w:right w:val="none" w:sz="0" w:space="0" w:color="auto"/>
          </w:divBdr>
        </w:div>
      </w:divsChild>
    </w:div>
    <w:div w:id="996566455">
      <w:bodyDiv w:val="1"/>
      <w:marLeft w:val="0"/>
      <w:marRight w:val="0"/>
      <w:marTop w:val="0"/>
      <w:marBottom w:val="0"/>
      <w:divBdr>
        <w:top w:val="none" w:sz="0" w:space="0" w:color="auto"/>
        <w:left w:val="none" w:sz="0" w:space="0" w:color="auto"/>
        <w:bottom w:val="none" w:sz="0" w:space="0" w:color="auto"/>
        <w:right w:val="none" w:sz="0" w:space="0" w:color="auto"/>
      </w:divBdr>
    </w:div>
    <w:div w:id="1003240510">
      <w:bodyDiv w:val="1"/>
      <w:marLeft w:val="0"/>
      <w:marRight w:val="0"/>
      <w:marTop w:val="0"/>
      <w:marBottom w:val="0"/>
      <w:divBdr>
        <w:top w:val="none" w:sz="0" w:space="0" w:color="auto"/>
        <w:left w:val="none" w:sz="0" w:space="0" w:color="auto"/>
        <w:bottom w:val="none" w:sz="0" w:space="0" w:color="auto"/>
        <w:right w:val="none" w:sz="0" w:space="0" w:color="auto"/>
      </w:divBdr>
    </w:div>
    <w:div w:id="1007562843">
      <w:bodyDiv w:val="1"/>
      <w:marLeft w:val="0"/>
      <w:marRight w:val="0"/>
      <w:marTop w:val="0"/>
      <w:marBottom w:val="0"/>
      <w:divBdr>
        <w:top w:val="none" w:sz="0" w:space="0" w:color="auto"/>
        <w:left w:val="none" w:sz="0" w:space="0" w:color="auto"/>
        <w:bottom w:val="none" w:sz="0" w:space="0" w:color="auto"/>
        <w:right w:val="none" w:sz="0" w:space="0" w:color="auto"/>
      </w:divBdr>
    </w:div>
    <w:div w:id="1111507581">
      <w:bodyDiv w:val="1"/>
      <w:marLeft w:val="0"/>
      <w:marRight w:val="0"/>
      <w:marTop w:val="0"/>
      <w:marBottom w:val="0"/>
      <w:divBdr>
        <w:top w:val="none" w:sz="0" w:space="0" w:color="auto"/>
        <w:left w:val="none" w:sz="0" w:space="0" w:color="auto"/>
        <w:bottom w:val="none" w:sz="0" w:space="0" w:color="auto"/>
        <w:right w:val="none" w:sz="0" w:space="0" w:color="auto"/>
      </w:divBdr>
    </w:div>
    <w:div w:id="1112365192">
      <w:bodyDiv w:val="1"/>
      <w:marLeft w:val="0"/>
      <w:marRight w:val="0"/>
      <w:marTop w:val="0"/>
      <w:marBottom w:val="0"/>
      <w:divBdr>
        <w:top w:val="none" w:sz="0" w:space="0" w:color="auto"/>
        <w:left w:val="none" w:sz="0" w:space="0" w:color="auto"/>
        <w:bottom w:val="none" w:sz="0" w:space="0" w:color="auto"/>
        <w:right w:val="none" w:sz="0" w:space="0" w:color="auto"/>
      </w:divBdr>
    </w:div>
    <w:div w:id="1184661304">
      <w:bodyDiv w:val="1"/>
      <w:marLeft w:val="0"/>
      <w:marRight w:val="0"/>
      <w:marTop w:val="0"/>
      <w:marBottom w:val="0"/>
      <w:divBdr>
        <w:top w:val="none" w:sz="0" w:space="0" w:color="auto"/>
        <w:left w:val="none" w:sz="0" w:space="0" w:color="auto"/>
        <w:bottom w:val="none" w:sz="0" w:space="0" w:color="auto"/>
        <w:right w:val="none" w:sz="0" w:space="0" w:color="auto"/>
      </w:divBdr>
    </w:div>
    <w:div w:id="1205630005">
      <w:bodyDiv w:val="1"/>
      <w:marLeft w:val="0"/>
      <w:marRight w:val="0"/>
      <w:marTop w:val="0"/>
      <w:marBottom w:val="0"/>
      <w:divBdr>
        <w:top w:val="none" w:sz="0" w:space="0" w:color="auto"/>
        <w:left w:val="none" w:sz="0" w:space="0" w:color="auto"/>
        <w:bottom w:val="none" w:sz="0" w:space="0" w:color="auto"/>
        <w:right w:val="none" w:sz="0" w:space="0" w:color="auto"/>
      </w:divBdr>
    </w:div>
    <w:div w:id="1229538470">
      <w:bodyDiv w:val="1"/>
      <w:marLeft w:val="0"/>
      <w:marRight w:val="0"/>
      <w:marTop w:val="0"/>
      <w:marBottom w:val="0"/>
      <w:divBdr>
        <w:top w:val="none" w:sz="0" w:space="0" w:color="auto"/>
        <w:left w:val="none" w:sz="0" w:space="0" w:color="auto"/>
        <w:bottom w:val="none" w:sz="0" w:space="0" w:color="auto"/>
        <w:right w:val="none" w:sz="0" w:space="0" w:color="auto"/>
      </w:divBdr>
    </w:div>
    <w:div w:id="1230385554">
      <w:bodyDiv w:val="1"/>
      <w:marLeft w:val="0"/>
      <w:marRight w:val="0"/>
      <w:marTop w:val="0"/>
      <w:marBottom w:val="0"/>
      <w:divBdr>
        <w:top w:val="none" w:sz="0" w:space="0" w:color="auto"/>
        <w:left w:val="none" w:sz="0" w:space="0" w:color="auto"/>
        <w:bottom w:val="none" w:sz="0" w:space="0" w:color="auto"/>
        <w:right w:val="none" w:sz="0" w:space="0" w:color="auto"/>
      </w:divBdr>
    </w:div>
    <w:div w:id="1241406185">
      <w:bodyDiv w:val="1"/>
      <w:marLeft w:val="0"/>
      <w:marRight w:val="0"/>
      <w:marTop w:val="0"/>
      <w:marBottom w:val="0"/>
      <w:divBdr>
        <w:top w:val="none" w:sz="0" w:space="0" w:color="auto"/>
        <w:left w:val="none" w:sz="0" w:space="0" w:color="auto"/>
        <w:bottom w:val="none" w:sz="0" w:space="0" w:color="auto"/>
        <w:right w:val="none" w:sz="0" w:space="0" w:color="auto"/>
      </w:divBdr>
    </w:div>
    <w:div w:id="1251158636">
      <w:bodyDiv w:val="1"/>
      <w:marLeft w:val="0"/>
      <w:marRight w:val="0"/>
      <w:marTop w:val="0"/>
      <w:marBottom w:val="0"/>
      <w:divBdr>
        <w:top w:val="none" w:sz="0" w:space="0" w:color="auto"/>
        <w:left w:val="none" w:sz="0" w:space="0" w:color="auto"/>
        <w:bottom w:val="none" w:sz="0" w:space="0" w:color="auto"/>
        <w:right w:val="none" w:sz="0" w:space="0" w:color="auto"/>
      </w:divBdr>
    </w:div>
    <w:div w:id="1261791168">
      <w:bodyDiv w:val="1"/>
      <w:marLeft w:val="0"/>
      <w:marRight w:val="0"/>
      <w:marTop w:val="0"/>
      <w:marBottom w:val="0"/>
      <w:divBdr>
        <w:top w:val="none" w:sz="0" w:space="0" w:color="auto"/>
        <w:left w:val="none" w:sz="0" w:space="0" w:color="auto"/>
        <w:bottom w:val="none" w:sz="0" w:space="0" w:color="auto"/>
        <w:right w:val="none" w:sz="0" w:space="0" w:color="auto"/>
      </w:divBdr>
    </w:div>
    <w:div w:id="1269434570">
      <w:bodyDiv w:val="1"/>
      <w:marLeft w:val="0"/>
      <w:marRight w:val="0"/>
      <w:marTop w:val="0"/>
      <w:marBottom w:val="0"/>
      <w:divBdr>
        <w:top w:val="none" w:sz="0" w:space="0" w:color="auto"/>
        <w:left w:val="none" w:sz="0" w:space="0" w:color="auto"/>
        <w:bottom w:val="none" w:sz="0" w:space="0" w:color="auto"/>
        <w:right w:val="none" w:sz="0" w:space="0" w:color="auto"/>
      </w:divBdr>
    </w:div>
    <w:div w:id="1370257232">
      <w:bodyDiv w:val="1"/>
      <w:marLeft w:val="0"/>
      <w:marRight w:val="0"/>
      <w:marTop w:val="0"/>
      <w:marBottom w:val="0"/>
      <w:divBdr>
        <w:top w:val="none" w:sz="0" w:space="0" w:color="auto"/>
        <w:left w:val="none" w:sz="0" w:space="0" w:color="auto"/>
        <w:bottom w:val="none" w:sz="0" w:space="0" w:color="auto"/>
        <w:right w:val="none" w:sz="0" w:space="0" w:color="auto"/>
      </w:divBdr>
    </w:div>
    <w:div w:id="1376664836">
      <w:bodyDiv w:val="1"/>
      <w:marLeft w:val="0"/>
      <w:marRight w:val="0"/>
      <w:marTop w:val="0"/>
      <w:marBottom w:val="0"/>
      <w:divBdr>
        <w:top w:val="none" w:sz="0" w:space="0" w:color="auto"/>
        <w:left w:val="none" w:sz="0" w:space="0" w:color="auto"/>
        <w:bottom w:val="none" w:sz="0" w:space="0" w:color="auto"/>
        <w:right w:val="none" w:sz="0" w:space="0" w:color="auto"/>
      </w:divBdr>
    </w:div>
    <w:div w:id="1432822119">
      <w:bodyDiv w:val="1"/>
      <w:marLeft w:val="0"/>
      <w:marRight w:val="0"/>
      <w:marTop w:val="0"/>
      <w:marBottom w:val="0"/>
      <w:divBdr>
        <w:top w:val="none" w:sz="0" w:space="0" w:color="auto"/>
        <w:left w:val="none" w:sz="0" w:space="0" w:color="auto"/>
        <w:bottom w:val="none" w:sz="0" w:space="0" w:color="auto"/>
        <w:right w:val="none" w:sz="0" w:space="0" w:color="auto"/>
      </w:divBdr>
    </w:div>
    <w:div w:id="1433620966">
      <w:bodyDiv w:val="1"/>
      <w:marLeft w:val="0"/>
      <w:marRight w:val="0"/>
      <w:marTop w:val="0"/>
      <w:marBottom w:val="0"/>
      <w:divBdr>
        <w:top w:val="none" w:sz="0" w:space="0" w:color="auto"/>
        <w:left w:val="none" w:sz="0" w:space="0" w:color="auto"/>
        <w:bottom w:val="none" w:sz="0" w:space="0" w:color="auto"/>
        <w:right w:val="none" w:sz="0" w:space="0" w:color="auto"/>
      </w:divBdr>
      <w:divsChild>
        <w:div w:id="1947349791">
          <w:marLeft w:val="0"/>
          <w:marRight w:val="0"/>
          <w:marTop w:val="0"/>
          <w:marBottom w:val="0"/>
          <w:divBdr>
            <w:top w:val="none" w:sz="0" w:space="0" w:color="auto"/>
            <w:left w:val="none" w:sz="0" w:space="0" w:color="auto"/>
            <w:bottom w:val="none" w:sz="0" w:space="0" w:color="auto"/>
            <w:right w:val="none" w:sz="0" w:space="0" w:color="auto"/>
          </w:divBdr>
          <w:divsChild>
            <w:div w:id="1243560553">
              <w:marLeft w:val="0"/>
              <w:marRight w:val="0"/>
              <w:marTop w:val="0"/>
              <w:marBottom w:val="0"/>
              <w:divBdr>
                <w:top w:val="none" w:sz="0" w:space="0" w:color="auto"/>
                <w:left w:val="none" w:sz="0" w:space="0" w:color="auto"/>
                <w:bottom w:val="none" w:sz="0" w:space="0" w:color="auto"/>
                <w:right w:val="none" w:sz="0" w:space="0" w:color="auto"/>
              </w:divBdr>
              <w:divsChild>
                <w:div w:id="1330210418">
                  <w:marLeft w:val="0"/>
                  <w:marRight w:val="0"/>
                  <w:marTop w:val="0"/>
                  <w:marBottom w:val="0"/>
                  <w:divBdr>
                    <w:top w:val="none" w:sz="0" w:space="0" w:color="auto"/>
                    <w:left w:val="none" w:sz="0" w:space="0" w:color="auto"/>
                    <w:bottom w:val="none" w:sz="0" w:space="0" w:color="auto"/>
                    <w:right w:val="none" w:sz="0" w:space="0" w:color="auto"/>
                  </w:divBdr>
                </w:div>
                <w:div w:id="1413509387">
                  <w:marLeft w:val="0"/>
                  <w:marRight w:val="0"/>
                  <w:marTop w:val="0"/>
                  <w:marBottom w:val="0"/>
                  <w:divBdr>
                    <w:top w:val="none" w:sz="0" w:space="0" w:color="auto"/>
                    <w:left w:val="none" w:sz="0" w:space="0" w:color="auto"/>
                    <w:bottom w:val="none" w:sz="0" w:space="0" w:color="auto"/>
                    <w:right w:val="none" w:sz="0" w:space="0" w:color="auto"/>
                  </w:divBdr>
                  <w:divsChild>
                    <w:div w:id="870453718">
                      <w:marLeft w:val="0"/>
                      <w:marRight w:val="0"/>
                      <w:marTop w:val="0"/>
                      <w:marBottom w:val="0"/>
                      <w:divBdr>
                        <w:top w:val="none" w:sz="0" w:space="0" w:color="auto"/>
                        <w:left w:val="none" w:sz="0" w:space="0" w:color="auto"/>
                        <w:bottom w:val="none" w:sz="0" w:space="0" w:color="auto"/>
                        <w:right w:val="none" w:sz="0" w:space="0" w:color="auto"/>
                      </w:divBdr>
                      <w:divsChild>
                        <w:div w:id="1606958883">
                          <w:marLeft w:val="0"/>
                          <w:marRight w:val="0"/>
                          <w:marTop w:val="0"/>
                          <w:marBottom w:val="0"/>
                          <w:divBdr>
                            <w:top w:val="none" w:sz="0" w:space="0" w:color="auto"/>
                            <w:left w:val="none" w:sz="0" w:space="0" w:color="auto"/>
                            <w:bottom w:val="none" w:sz="0" w:space="0" w:color="auto"/>
                            <w:right w:val="none" w:sz="0" w:space="0" w:color="auto"/>
                          </w:divBdr>
                          <w:divsChild>
                            <w:div w:id="408384716">
                              <w:marLeft w:val="0"/>
                              <w:marRight w:val="0"/>
                              <w:marTop w:val="0"/>
                              <w:marBottom w:val="0"/>
                              <w:divBdr>
                                <w:top w:val="none" w:sz="0" w:space="0" w:color="auto"/>
                                <w:left w:val="none" w:sz="0" w:space="0" w:color="auto"/>
                                <w:bottom w:val="none" w:sz="0" w:space="0" w:color="auto"/>
                                <w:right w:val="none" w:sz="0" w:space="0" w:color="auto"/>
                              </w:divBdr>
                              <w:divsChild>
                                <w:div w:id="5440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246612">
      <w:bodyDiv w:val="1"/>
      <w:marLeft w:val="0"/>
      <w:marRight w:val="0"/>
      <w:marTop w:val="0"/>
      <w:marBottom w:val="0"/>
      <w:divBdr>
        <w:top w:val="none" w:sz="0" w:space="0" w:color="auto"/>
        <w:left w:val="none" w:sz="0" w:space="0" w:color="auto"/>
        <w:bottom w:val="none" w:sz="0" w:space="0" w:color="auto"/>
        <w:right w:val="none" w:sz="0" w:space="0" w:color="auto"/>
      </w:divBdr>
    </w:div>
    <w:div w:id="1605652956">
      <w:bodyDiv w:val="1"/>
      <w:marLeft w:val="0"/>
      <w:marRight w:val="0"/>
      <w:marTop w:val="0"/>
      <w:marBottom w:val="0"/>
      <w:divBdr>
        <w:top w:val="none" w:sz="0" w:space="0" w:color="auto"/>
        <w:left w:val="none" w:sz="0" w:space="0" w:color="auto"/>
        <w:bottom w:val="none" w:sz="0" w:space="0" w:color="auto"/>
        <w:right w:val="none" w:sz="0" w:space="0" w:color="auto"/>
      </w:divBdr>
      <w:divsChild>
        <w:div w:id="362943660">
          <w:marLeft w:val="0"/>
          <w:marRight w:val="0"/>
          <w:marTop w:val="0"/>
          <w:marBottom w:val="0"/>
          <w:divBdr>
            <w:top w:val="none" w:sz="0" w:space="0" w:color="auto"/>
            <w:left w:val="none" w:sz="0" w:space="0" w:color="auto"/>
            <w:bottom w:val="none" w:sz="0" w:space="0" w:color="auto"/>
            <w:right w:val="none" w:sz="0" w:space="0" w:color="auto"/>
          </w:divBdr>
        </w:div>
        <w:div w:id="509610641">
          <w:marLeft w:val="0"/>
          <w:marRight w:val="0"/>
          <w:marTop w:val="0"/>
          <w:marBottom w:val="0"/>
          <w:divBdr>
            <w:top w:val="none" w:sz="0" w:space="0" w:color="auto"/>
            <w:left w:val="none" w:sz="0" w:space="0" w:color="auto"/>
            <w:bottom w:val="none" w:sz="0" w:space="0" w:color="auto"/>
            <w:right w:val="none" w:sz="0" w:space="0" w:color="auto"/>
          </w:divBdr>
        </w:div>
        <w:div w:id="1098864069">
          <w:marLeft w:val="0"/>
          <w:marRight w:val="0"/>
          <w:marTop w:val="0"/>
          <w:marBottom w:val="0"/>
          <w:divBdr>
            <w:top w:val="none" w:sz="0" w:space="0" w:color="auto"/>
            <w:left w:val="none" w:sz="0" w:space="0" w:color="auto"/>
            <w:bottom w:val="none" w:sz="0" w:space="0" w:color="auto"/>
            <w:right w:val="none" w:sz="0" w:space="0" w:color="auto"/>
          </w:divBdr>
          <w:divsChild>
            <w:div w:id="620964935">
              <w:marLeft w:val="-75"/>
              <w:marRight w:val="0"/>
              <w:marTop w:val="30"/>
              <w:marBottom w:val="30"/>
              <w:divBdr>
                <w:top w:val="none" w:sz="0" w:space="0" w:color="auto"/>
                <w:left w:val="none" w:sz="0" w:space="0" w:color="auto"/>
                <w:bottom w:val="none" w:sz="0" w:space="0" w:color="auto"/>
                <w:right w:val="none" w:sz="0" w:space="0" w:color="auto"/>
              </w:divBdr>
              <w:divsChild>
                <w:div w:id="27148280">
                  <w:marLeft w:val="0"/>
                  <w:marRight w:val="0"/>
                  <w:marTop w:val="0"/>
                  <w:marBottom w:val="0"/>
                  <w:divBdr>
                    <w:top w:val="none" w:sz="0" w:space="0" w:color="auto"/>
                    <w:left w:val="none" w:sz="0" w:space="0" w:color="auto"/>
                    <w:bottom w:val="none" w:sz="0" w:space="0" w:color="auto"/>
                    <w:right w:val="none" w:sz="0" w:space="0" w:color="auto"/>
                  </w:divBdr>
                  <w:divsChild>
                    <w:div w:id="1778868541">
                      <w:marLeft w:val="0"/>
                      <w:marRight w:val="0"/>
                      <w:marTop w:val="0"/>
                      <w:marBottom w:val="0"/>
                      <w:divBdr>
                        <w:top w:val="none" w:sz="0" w:space="0" w:color="auto"/>
                        <w:left w:val="none" w:sz="0" w:space="0" w:color="auto"/>
                        <w:bottom w:val="none" w:sz="0" w:space="0" w:color="auto"/>
                        <w:right w:val="none" w:sz="0" w:space="0" w:color="auto"/>
                      </w:divBdr>
                    </w:div>
                  </w:divsChild>
                </w:div>
                <w:div w:id="64189670">
                  <w:marLeft w:val="0"/>
                  <w:marRight w:val="0"/>
                  <w:marTop w:val="0"/>
                  <w:marBottom w:val="0"/>
                  <w:divBdr>
                    <w:top w:val="none" w:sz="0" w:space="0" w:color="auto"/>
                    <w:left w:val="none" w:sz="0" w:space="0" w:color="auto"/>
                    <w:bottom w:val="none" w:sz="0" w:space="0" w:color="auto"/>
                    <w:right w:val="none" w:sz="0" w:space="0" w:color="auto"/>
                  </w:divBdr>
                  <w:divsChild>
                    <w:div w:id="1579292163">
                      <w:marLeft w:val="0"/>
                      <w:marRight w:val="0"/>
                      <w:marTop w:val="0"/>
                      <w:marBottom w:val="0"/>
                      <w:divBdr>
                        <w:top w:val="none" w:sz="0" w:space="0" w:color="auto"/>
                        <w:left w:val="none" w:sz="0" w:space="0" w:color="auto"/>
                        <w:bottom w:val="none" w:sz="0" w:space="0" w:color="auto"/>
                        <w:right w:val="none" w:sz="0" w:space="0" w:color="auto"/>
                      </w:divBdr>
                    </w:div>
                  </w:divsChild>
                </w:div>
                <w:div w:id="76022227">
                  <w:marLeft w:val="0"/>
                  <w:marRight w:val="0"/>
                  <w:marTop w:val="0"/>
                  <w:marBottom w:val="0"/>
                  <w:divBdr>
                    <w:top w:val="none" w:sz="0" w:space="0" w:color="auto"/>
                    <w:left w:val="none" w:sz="0" w:space="0" w:color="auto"/>
                    <w:bottom w:val="none" w:sz="0" w:space="0" w:color="auto"/>
                    <w:right w:val="none" w:sz="0" w:space="0" w:color="auto"/>
                  </w:divBdr>
                  <w:divsChild>
                    <w:div w:id="1633290924">
                      <w:marLeft w:val="0"/>
                      <w:marRight w:val="0"/>
                      <w:marTop w:val="0"/>
                      <w:marBottom w:val="0"/>
                      <w:divBdr>
                        <w:top w:val="none" w:sz="0" w:space="0" w:color="auto"/>
                        <w:left w:val="none" w:sz="0" w:space="0" w:color="auto"/>
                        <w:bottom w:val="none" w:sz="0" w:space="0" w:color="auto"/>
                        <w:right w:val="none" w:sz="0" w:space="0" w:color="auto"/>
                      </w:divBdr>
                    </w:div>
                  </w:divsChild>
                </w:div>
                <w:div w:id="83113296">
                  <w:marLeft w:val="0"/>
                  <w:marRight w:val="0"/>
                  <w:marTop w:val="0"/>
                  <w:marBottom w:val="0"/>
                  <w:divBdr>
                    <w:top w:val="none" w:sz="0" w:space="0" w:color="auto"/>
                    <w:left w:val="none" w:sz="0" w:space="0" w:color="auto"/>
                    <w:bottom w:val="none" w:sz="0" w:space="0" w:color="auto"/>
                    <w:right w:val="none" w:sz="0" w:space="0" w:color="auto"/>
                  </w:divBdr>
                  <w:divsChild>
                    <w:div w:id="295765397">
                      <w:marLeft w:val="0"/>
                      <w:marRight w:val="0"/>
                      <w:marTop w:val="0"/>
                      <w:marBottom w:val="0"/>
                      <w:divBdr>
                        <w:top w:val="none" w:sz="0" w:space="0" w:color="auto"/>
                        <w:left w:val="none" w:sz="0" w:space="0" w:color="auto"/>
                        <w:bottom w:val="none" w:sz="0" w:space="0" w:color="auto"/>
                        <w:right w:val="none" w:sz="0" w:space="0" w:color="auto"/>
                      </w:divBdr>
                    </w:div>
                    <w:div w:id="569265901">
                      <w:marLeft w:val="0"/>
                      <w:marRight w:val="0"/>
                      <w:marTop w:val="0"/>
                      <w:marBottom w:val="0"/>
                      <w:divBdr>
                        <w:top w:val="none" w:sz="0" w:space="0" w:color="auto"/>
                        <w:left w:val="none" w:sz="0" w:space="0" w:color="auto"/>
                        <w:bottom w:val="none" w:sz="0" w:space="0" w:color="auto"/>
                        <w:right w:val="none" w:sz="0" w:space="0" w:color="auto"/>
                      </w:divBdr>
                    </w:div>
                    <w:div w:id="901138372">
                      <w:marLeft w:val="0"/>
                      <w:marRight w:val="0"/>
                      <w:marTop w:val="0"/>
                      <w:marBottom w:val="0"/>
                      <w:divBdr>
                        <w:top w:val="none" w:sz="0" w:space="0" w:color="auto"/>
                        <w:left w:val="none" w:sz="0" w:space="0" w:color="auto"/>
                        <w:bottom w:val="none" w:sz="0" w:space="0" w:color="auto"/>
                        <w:right w:val="none" w:sz="0" w:space="0" w:color="auto"/>
                      </w:divBdr>
                    </w:div>
                    <w:div w:id="1129318121">
                      <w:marLeft w:val="0"/>
                      <w:marRight w:val="0"/>
                      <w:marTop w:val="0"/>
                      <w:marBottom w:val="0"/>
                      <w:divBdr>
                        <w:top w:val="none" w:sz="0" w:space="0" w:color="auto"/>
                        <w:left w:val="none" w:sz="0" w:space="0" w:color="auto"/>
                        <w:bottom w:val="none" w:sz="0" w:space="0" w:color="auto"/>
                        <w:right w:val="none" w:sz="0" w:space="0" w:color="auto"/>
                      </w:divBdr>
                    </w:div>
                  </w:divsChild>
                </w:div>
                <w:div w:id="96558877">
                  <w:marLeft w:val="0"/>
                  <w:marRight w:val="0"/>
                  <w:marTop w:val="0"/>
                  <w:marBottom w:val="0"/>
                  <w:divBdr>
                    <w:top w:val="none" w:sz="0" w:space="0" w:color="auto"/>
                    <w:left w:val="none" w:sz="0" w:space="0" w:color="auto"/>
                    <w:bottom w:val="none" w:sz="0" w:space="0" w:color="auto"/>
                    <w:right w:val="none" w:sz="0" w:space="0" w:color="auto"/>
                  </w:divBdr>
                  <w:divsChild>
                    <w:div w:id="309099702">
                      <w:marLeft w:val="0"/>
                      <w:marRight w:val="0"/>
                      <w:marTop w:val="0"/>
                      <w:marBottom w:val="0"/>
                      <w:divBdr>
                        <w:top w:val="none" w:sz="0" w:space="0" w:color="auto"/>
                        <w:left w:val="none" w:sz="0" w:space="0" w:color="auto"/>
                        <w:bottom w:val="none" w:sz="0" w:space="0" w:color="auto"/>
                        <w:right w:val="none" w:sz="0" w:space="0" w:color="auto"/>
                      </w:divBdr>
                    </w:div>
                  </w:divsChild>
                </w:div>
                <w:div w:id="111554182">
                  <w:marLeft w:val="0"/>
                  <w:marRight w:val="0"/>
                  <w:marTop w:val="0"/>
                  <w:marBottom w:val="0"/>
                  <w:divBdr>
                    <w:top w:val="none" w:sz="0" w:space="0" w:color="auto"/>
                    <w:left w:val="none" w:sz="0" w:space="0" w:color="auto"/>
                    <w:bottom w:val="none" w:sz="0" w:space="0" w:color="auto"/>
                    <w:right w:val="none" w:sz="0" w:space="0" w:color="auto"/>
                  </w:divBdr>
                  <w:divsChild>
                    <w:div w:id="275867662">
                      <w:marLeft w:val="0"/>
                      <w:marRight w:val="0"/>
                      <w:marTop w:val="0"/>
                      <w:marBottom w:val="0"/>
                      <w:divBdr>
                        <w:top w:val="none" w:sz="0" w:space="0" w:color="auto"/>
                        <w:left w:val="none" w:sz="0" w:space="0" w:color="auto"/>
                        <w:bottom w:val="none" w:sz="0" w:space="0" w:color="auto"/>
                        <w:right w:val="none" w:sz="0" w:space="0" w:color="auto"/>
                      </w:divBdr>
                    </w:div>
                  </w:divsChild>
                </w:div>
                <w:div w:id="119079114">
                  <w:marLeft w:val="0"/>
                  <w:marRight w:val="0"/>
                  <w:marTop w:val="0"/>
                  <w:marBottom w:val="0"/>
                  <w:divBdr>
                    <w:top w:val="none" w:sz="0" w:space="0" w:color="auto"/>
                    <w:left w:val="none" w:sz="0" w:space="0" w:color="auto"/>
                    <w:bottom w:val="none" w:sz="0" w:space="0" w:color="auto"/>
                    <w:right w:val="none" w:sz="0" w:space="0" w:color="auto"/>
                  </w:divBdr>
                  <w:divsChild>
                    <w:div w:id="2070033158">
                      <w:marLeft w:val="0"/>
                      <w:marRight w:val="0"/>
                      <w:marTop w:val="0"/>
                      <w:marBottom w:val="0"/>
                      <w:divBdr>
                        <w:top w:val="none" w:sz="0" w:space="0" w:color="auto"/>
                        <w:left w:val="none" w:sz="0" w:space="0" w:color="auto"/>
                        <w:bottom w:val="none" w:sz="0" w:space="0" w:color="auto"/>
                        <w:right w:val="none" w:sz="0" w:space="0" w:color="auto"/>
                      </w:divBdr>
                    </w:div>
                    <w:div w:id="2100590377">
                      <w:marLeft w:val="0"/>
                      <w:marRight w:val="0"/>
                      <w:marTop w:val="0"/>
                      <w:marBottom w:val="0"/>
                      <w:divBdr>
                        <w:top w:val="none" w:sz="0" w:space="0" w:color="auto"/>
                        <w:left w:val="none" w:sz="0" w:space="0" w:color="auto"/>
                        <w:bottom w:val="none" w:sz="0" w:space="0" w:color="auto"/>
                        <w:right w:val="none" w:sz="0" w:space="0" w:color="auto"/>
                      </w:divBdr>
                    </w:div>
                  </w:divsChild>
                </w:div>
                <w:div w:id="129981147">
                  <w:marLeft w:val="0"/>
                  <w:marRight w:val="0"/>
                  <w:marTop w:val="0"/>
                  <w:marBottom w:val="0"/>
                  <w:divBdr>
                    <w:top w:val="none" w:sz="0" w:space="0" w:color="auto"/>
                    <w:left w:val="none" w:sz="0" w:space="0" w:color="auto"/>
                    <w:bottom w:val="none" w:sz="0" w:space="0" w:color="auto"/>
                    <w:right w:val="none" w:sz="0" w:space="0" w:color="auto"/>
                  </w:divBdr>
                  <w:divsChild>
                    <w:div w:id="1625236079">
                      <w:marLeft w:val="0"/>
                      <w:marRight w:val="0"/>
                      <w:marTop w:val="0"/>
                      <w:marBottom w:val="0"/>
                      <w:divBdr>
                        <w:top w:val="none" w:sz="0" w:space="0" w:color="auto"/>
                        <w:left w:val="none" w:sz="0" w:space="0" w:color="auto"/>
                        <w:bottom w:val="none" w:sz="0" w:space="0" w:color="auto"/>
                        <w:right w:val="none" w:sz="0" w:space="0" w:color="auto"/>
                      </w:divBdr>
                    </w:div>
                  </w:divsChild>
                </w:div>
                <w:div w:id="137652666">
                  <w:marLeft w:val="0"/>
                  <w:marRight w:val="0"/>
                  <w:marTop w:val="0"/>
                  <w:marBottom w:val="0"/>
                  <w:divBdr>
                    <w:top w:val="none" w:sz="0" w:space="0" w:color="auto"/>
                    <w:left w:val="none" w:sz="0" w:space="0" w:color="auto"/>
                    <w:bottom w:val="none" w:sz="0" w:space="0" w:color="auto"/>
                    <w:right w:val="none" w:sz="0" w:space="0" w:color="auto"/>
                  </w:divBdr>
                  <w:divsChild>
                    <w:div w:id="902522167">
                      <w:marLeft w:val="0"/>
                      <w:marRight w:val="0"/>
                      <w:marTop w:val="0"/>
                      <w:marBottom w:val="0"/>
                      <w:divBdr>
                        <w:top w:val="none" w:sz="0" w:space="0" w:color="auto"/>
                        <w:left w:val="none" w:sz="0" w:space="0" w:color="auto"/>
                        <w:bottom w:val="none" w:sz="0" w:space="0" w:color="auto"/>
                        <w:right w:val="none" w:sz="0" w:space="0" w:color="auto"/>
                      </w:divBdr>
                    </w:div>
                  </w:divsChild>
                </w:div>
                <w:div w:id="151223245">
                  <w:marLeft w:val="0"/>
                  <w:marRight w:val="0"/>
                  <w:marTop w:val="0"/>
                  <w:marBottom w:val="0"/>
                  <w:divBdr>
                    <w:top w:val="none" w:sz="0" w:space="0" w:color="auto"/>
                    <w:left w:val="none" w:sz="0" w:space="0" w:color="auto"/>
                    <w:bottom w:val="none" w:sz="0" w:space="0" w:color="auto"/>
                    <w:right w:val="none" w:sz="0" w:space="0" w:color="auto"/>
                  </w:divBdr>
                  <w:divsChild>
                    <w:div w:id="1251423800">
                      <w:marLeft w:val="0"/>
                      <w:marRight w:val="0"/>
                      <w:marTop w:val="0"/>
                      <w:marBottom w:val="0"/>
                      <w:divBdr>
                        <w:top w:val="none" w:sz="0" w:space="0" w:color="auto"/>
                        <w:left w:val="none" w:sz="0" w:space="0" w:color="auto"/>
                        <w:bottom w:val="none" w:sz="0" w:space="0" w:color="auto"/>
                        <w:right w:val="none" w:sz="0" w:space="0" w:color="auto"/>
                      </w:divBdr>
                    </w:div>
                  </w:divsChild>
                </w:div>
                <w:div w:id="188228737">
                  <w:marLeft w:val="0"/>
                  <w:marRight w:val="0"/>
                  <w:marTop w:val="0"/>
                  <w:marBottom w:val="0"/>
                  <w:divBdr>
                    <w:top w:val="none" w:sz="0" w:space="0" w:color="auto"/>
                    <w:left w:val="none" w:sz="0" w:space="0" w:color="auto"/>
                    <w:bottom w:val="none" w:sz="0" w:space="0" w:color="auto"/>
                    <w:right w:val="none" w:sz="0" w:space="0" w:color="auto"/>
                  </w:divBdr>
                  <w:divsChild>
                    <w:div w:id="1664314439">
                      <w:marLeft w:val="0"/>
                      <w:marRight w:val="0"/>
                      <w:marTop w:val="0"/>
                      <w:marBottom w:val="0"/>
                      <w:divBdr>
                        <w:top w:val="none" w:sz="0" w:space="0" w:color="auto"/>
                        <w:left w:val="none" w:sz="0" w:space="0" w:color="auto"/>
                        <w:bottom w:val="none" w:sz="0" w:space="0" w:color="auto"/>
                        <w:right w:val="none" w:sz="0" w:space="0" w:color="auto"/>
                      </w:divBdr>
                    </w:div>
                  </w:divsChild>
                </w:div>
                <w:div w:id="195194689">
                  <w:marLeft w:val="0"/>
                  <w:marRight w:val="0"/>
                  <w:marTop w:val="0"/>
                  <w:marBottom w:val="0"/>
                  <w:divBdr>
                    <w:top w:val="none" w:sz="0" w:space="0" w:color="auto"/>
                    <w:left w:val="none" w:sz="0" w:space="0" w:color="auto"/>
                    <w:bottom w:val="none" w:sz="0" w:space="0" w:color="auto"/>
                    <w:right w:val="none" w:sz="0" w:space="0" w:color="auto"/>
                  </w:divBdr>
                  <w:divsChild>
                    <w:div w:id="1507288662">
                      <w:marLeft w:val="0"/>
                      <w:marRight w:val="0"/>
                      <w:marTop w:val="0"/>
                      <w:marBottom w:val="0"/>
                      <w:divBdr>
                        <w:top w:val="none" w:sz="0" w:space="0" w:color="auto"/>
                        <w:left w:val="none" w:sz="0" w:space="0" w:color="auto"/>
                        <w:bottom w:val="none" w:sz="0" w:space="0" w:color="auto"/>
                        <w:right w:val="none" w:sz="0" w:space="0" w:color="auto"/>
                      </w:divBdr>
                    </w:div>
                  </w:divsChild>
                </w:div>
                <w:div w:id="238446596">
                  <w:marLeft w:val="0"/>
                  <w:marRight w:val="0"/>
                  <w:marTop w:val="0"/>
                  <w:marBottom w:val="0"/>
                  <w:divBdr>
                    <w:top w:val="none" w:sz="0" w:space="0" w:color="auto"/>
                    <w:left w:val="none" w:sz="0" w:space="0" w:color="auto"/>
                    <w:bottom w:val="none" w:sz="0" w:space="0" w:color="auto"/>
                    <w:right w:val="none" w:sz="0" w:space="0" w:color="auto"/>
                  </w:divBdr>
                  <w:divsChild>
                    <w:div w:id="436799966">
                      <w:marLeft w:val="0"/>
                      <w:marRight w:val="0"/>
                      <w:marTop w:val="0"/>
                      <w:marBottom w:val="0"/>
                      <w:divBdr>
                        <w:top w:val="none" w:sz="0" w:space="0" w:color="auto"/>
                        <w:left w:val="none" w:sz="0" w:space="0" w:color="auto"/>
                        <w:bottom w:val="none" w:sz="0" w:space="0" w:color="auto"/>
                        <w:right w:val="none" w:sz="0" w:space="0" w:color="auto"/>
                      </w:divBdr>
                    </w:div>
                  </w:divsChild>
                </w:div>
                <w:div w:id="284628696">
                  <w:marLeft w:val="0"/>
                  <w:marRight w:val="0"/>
                  <w:marTop w:val="0"/>
                  <w:marBottom w:val="0"/>
                  <w:divBdr>
                    <w:top w:val="none" w:sz="0" w:space="0" w:color="auto"/>
                    <w:left w:val="none" w:sz="0" w:space="0" w:color="auto"/>
                    <w:bottom w:val="none" w:sz="0" w:space="0" w:color="auto"/>
                    <w:right w:val="none" w:sz="0" w:space="0" w:color="auto"/>
                  </w:divBdr>
                  <w:divsChild>
                    <w:div w:id="714239815">
                      <w:marLeft w:val="0"/>
                      <w:marRight w:val="0"/>
                      <w:marTop w:val="0"/>
                      <w:marBottom w:val="0"/>
                      <w:divBdr>
                        <w:top w:val="none" w:sz="0" w:space="0" w:color="auto"/>
                        <w:left w:val="none" w:sz="0" w:space="0" w:color="auto"/>
                        <w:bottom w:val="none" w:sz="0" w:space="0" w:color="auto"/>
                        <w:right w:val="none" w:sz="0" w:space="0" w:color="auto"/>
                      </w:divBdr>
                    </w:div>
                  </w:divsChild>
                </w:div>
                <w:div w:id="286938112">
                  <w:marLeft w:val="0"/>
                  <w:marRight w:val="0"/>
                  <w:marTop w:val="0"/>
                  <w:marBottom w:val="0"/>
                  <w:divBdr>
                    <w:top w:val="none" w:sz="0" w:space="0" w:color="auto"/>
                    <w:left w:val="none" w:sz="0" w:space="0" w:color="auto"/>
                    <w:bottom w:val="none" w:sz="0" w:space="0" w:color="auto"/>
                    <w:right w:val="none" w:sz="0" w:space="0" w:color="auto"/>
                  </w:divBdr>
                  <w:divsChild>
                    <w:div w:id="637102708">
                      <w:marLeft w:val="0"/>
                      <w:marRight w:val="0"/>
                      <w:marTop w:val="0"/>
                      <w:marBottom w:val="0"/>
                      <w:divBdr>
                        <w:top w:val="none" w:sz="0" w:space="0" w:color="auto"/>
                        <w:left w:val="none" w:sz="0" w:space="0" w:color="auto"/>
                        <w:bottom w:val="none" w:sz="0" w:space="0" w:color="auto"/>
                        <w:right w:val="none" w:sz="0" w:space="0" w:color="auto"/>
                      </w:divBdr>
                    </w:div>
                  </w:divsChild>
                </w:div>
                <w:div w:id="307978862">
                  <w:marLeft w:val="0"/>
                  <w:marRight w:val="0"/>
                  <w:marTop w:val="0"/>
                  <w:marBottom w:val="0"/>
                  <w:divBdr>
                    <w:top w:val="none" w:sz="0" w:space="0" w:color="auto"/>
                    <w:left w:val="none" w:sz="0" w:space="0" w:color="auto"/>
                    <w:bottom w:val="none" w:sz="0" w:space="0" w:color="auto"/>
                    <w:right w:val="none" w:sz="0" w:space="0" w:color="auto"/>
                  </w:divBdr>
                  <w:divsChild>
                    <w:div w:id="1476340719">
                      <w:marLeft w:val="0"/>
                      <w:marRight w:val="0"/>
                      <w:marTop w:val="0"/>
                      <w:marBottom w:val="0"/>
                      <w:divBdr>
                        <w:top w:val="none" w:sz="0" w:space="0" w:color="auto"/>
                        <w:left w:val="none" w:sz="0" w:space="0" w:color="auto"/>
                        <w:bottom w:val="none" w:sz="0" w:space="0" w:color="auto"/>
                        <w:right w:val="none" w:sz="0" w:space="0" w:color="auto"/>
                      </w:divBdr>
                    </w:div>
                  </w:divsChild>
                </w:div>
                <w:div w:id="313486350">
                  <w:marLeft w:val="0"/>
                  <w:marRight w:val="0"/>
                  <w:marTop w:val="0"/>
                  <w:marBottom w:val="0"/>
                  <w:divBdr>
                    <w:top w:val="none" w:sz="0" w:space="0" w:color="auto"/>
                    <w:left w:val="none" w:sz="0" w:space="0" w:color="auto"/>
                    <w:bottom w:val="none" w:sz="0" w:space="0" w:color="auto"/>
                    <w:right w:val="none" w:sz="0" w:space="0" w:color="auto"/>
                  </w:divBdr>
                  <w:divsChild>
                    <w:div w:id="1054082539">
                      <w:marLeft w:val="0"/>
                      <w:marRight w:val="0"/>
                      <w:marTop w:val="0"/>
                      <w:marBottom w:val="0"/>
                      <w:divBdr>
                        <w:top w:val="none" w:sz="0" w:space="0" w:color="auto"/>
                        <w:left w:val="none" w:sz="0" w:space="0" w:color="auto"/>
                        <w:bottom w:val="none" w:sz="0" w:space="0" w:color="auto"/>
                        <w:right w:val="none" w:sz="0" w:space="0" w:color="auto"/>
                      </w:divBdr>
                    </w:div>
                  </w:divsChild>
                </w:div>
                <w:div w:id="32016113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
                  </w:divsChild>
                </w:div>
                <w:div w:id="325549038">
                  <w:marLeft w:val="0"/>
                  <w:marRight w:val="0"/>
                  <w:marTop w:val="0"/>
                  <w:marBottom w:val="0"/>
                  <w:divBdr>
                    <w:top w:val="none" w:sz="0" w:space="0" w:color="auto"/>
                    <w:left w:val="none" w:sz="0" w:space="0" w:color="auto"/>
                    <w:bottom w:val="none" w:sz="0" w:space="0" w:color="auto"/>
                    <w:right w:val="none" w:sz="0" w:space="0" w:color="auto"/>
                  </w:divBdr>
                  <w:divsChild>
                    <w:div w:id="1138451410">
                      <w:marLeft w:val="0"/>
                      <w:marRight w:val="0"/>
                      <w:marTop w:val="0"/>
                      <w:marBottom w:val="0"/>
                      <w:divBdr>
                        <w:top w:val="none" w:sz="0" w:space="0" w:color="auto"/>
                        <w:left w:val="none" w:sz="0" w:space="0" w:color="auto"/>
                        <w:bottom w:val="none" w:sz="0" w:space="0" w:color="auto"/>
                        <w:right w:val="none" w:sz="0" w:space="0" w:color="auto"/>
                      </w:divBdr>
                    </w:div>
                  </w:divsChild>
                </w:div>
                <w:div w:id="401365837">
                  <w:marLeft w:val="0"/>
                  <w:marRight w:val="0"/>
                  <w:marTop w:val="0"/>
                  <w:marBottom w:val="0"/>
                  <w:divBdr>
                    <w:top w:val="none" w:sz="0" w:space="0" w:color="auto"/>
                    <w:left w:val="none" w:sz="0" w:space="0" w:color="auto"/>
                    <w:bottom w:val="none" w:sz="0" w:space="0" w:color="auto"/>
                    <w:right w:val="none" w:sz="0" w:space="0" w:color="auto"/>
                  </w:divBdr>
                  <w:divsChild>
                    <w:div w:id="1538277034">
                      <w:marLeft w:val="0"/>
                      <w:marRight w:val="0"/>
                      <w:marTop w:val="0"/>
                      <w:marBottom w:val="0"/>
                      <w:divBdr>
                        <w:top w:val="none" w:sz="0" w:space="0" w:color="auto"/>
                        <w:left w:val="none" w:sz="0" w:space="0" w:color="auto"/>
                        <w:bottom w:val="none" w:sz="0" w:space="0" w:color="auto"/>
                        <w:right w:val="none" w:sz="0" w:space="0" w:color="auto"/>
                      </w:divBdr>
                    </w:div>
                  </w:divsChild>
                </w:div>
                <w:div w:id="410738218">
                  <w:marLeft w:val="0"/>
                  <w:marRight w:val="0"/>
                  <w:marTop w:val="0"/>
                  <w:marBottom w:val="0"/>
                  <w:divBdr>
                    <w:top w:val="none" w:sz="0" w:space="0" w:color="auto"/>
                    <w:left w:val="none" w:sz="0" w:space="0" w:color="auto"/>
                    <w:bottom w:val="none" w:sz="0" w:space="0" w:color="auto"/>
                    <w:right w:val="none" w:sz="0" w:space="0" w:color="auto"/>
                  </w:divBdr>
                  <w:divsChild>
                    <w:div w:id="26611750">
                      <w:marLeft w:val="0"/>
                      <w:marRight w:val="0"/>
                      <w:marTop w:val="0"/>
                      <w:marBottom w:val="0"/>
                      <w:divBdr>
                        <w:top w:val="none" w:sz="0" w:space="0" w:color="auto"/>
                        <w:left w:val="none" w:sz="0" w:space="0" w:color="auto"/>
                        <w:bottom w:val="none" w:sz="0" w:space="0" w:color="auto"/>
                        <w:right w:val="none" w:sz="0" w:space="0" w:color="auto"/>
                      </w:divBdr>
                    </w:div>
                  </w:divsChild>
                </w:div>
                <w:div w:id="435952184">
                  <w:marLeft w:val="0"/>
                  <w:marRight w:val="0"/>
                  <w:marTop w:val="0"/>
                  <w:marBottom w:val="0"/>
                  <w:divBdr>
                    <w:top w:val="none" w:sz="0" w:space="0" w:color="auto"/>
                    <w:left w:val="none" w:sz="0" w:space="0" w:color="auto"/>
                    <w:bottom w:val="none" w:sz="0" w:space="0" w:color="auto"/>
                    <w:right w:val="none" w:sz="0" w:space="0" w:color="auto"/>
                  </w:divBdr>
                  <w:divsChild>
                    <w:div w:id="220672254">
                      <w:marLeft w:val="0"/>
                      <w:marRight w:val="0"/>
                      <w:marTop w:val="0"/>
                      <w:marBottom w:val="0"/>
                      <w:divBdr>
                        <w:top w:val="none" w:sz="0" w:space="0" w:color="auto"/>
                        <w:left w:val="none" w:sz="0" w:space="0" w:color="auto"/>
                        <w:bottom w:val="none" w:sz="0" w:space="0" w:color="auto"/>
                        <w:right w:val="none" w:sz="0" w:space="0" w:color="auto"/>
                      </w:divBdr>
                    </w:div>
                  </w:divsChild>
                </w:div>
                <w:div w:id="442505238">
                  <w:marLeft w:val="0"/>
                  <w:marRight w:val="0"/>
                  <w:marTop w:val="0"/>
                  <w:marBottom w:val="0"/>
                  <w:divBdr>
                    <w:top w:val="none" w:sz="0" w:space="0" w:color="auto"/>
                    <w:left w:val="none" w:sz="0" w:space="0" w:color="auto"/>
                    <w:bottom w:val="none" w:sz="0" w:space="0" w:color="auto"/>
                    <w:right w:val="none" w:sz="0" w:space="0" w:color="auto"/>
                  </w:divBdr>
                  <w:divsChild>
                    <w:div w:id="295306955">
                      <w:marLeft w:val="0"/>
                      <w:marRight w:val="0"/>
                      <w:marTop w:val="0"/>
                      <w:marBottom w:val="0"/>
                      <w:divBdr>
                        <w:top w:val="none" w:sz="0" w:space="0" w:color="auto"/>
                        <w:left w:val="none" w:sz="0" w:space="0" w:color="auto"/>
                        <w:bottom w:val="none" w:sz="0" w:space="0" w:color="auto"/>
                        <w:right w:val="none" w:sz="0" w:space="0" w:color="auto"/>
                      </w:divBdr>
                    </w:div>
                  </w:divsChild>
                </w:div>
                <w:div w:id="457912959">
                  <w:marLeft w:val="0"/>
                  <w:marRight w:val="0"/>
                  <w:marTop w:val="0"/>
                  <w:marBottom w:val="0"/>
                  <w:divBdr>
                    <w:top w:val="none" w:sz="0" w:space="0" w:color="auto"/>
                    <w:left w:val="none" w:sz="0" w:space="0" w:color="auto"/>
                    <w:bottom w:val="none" w:sz="0" w:space="0" w:color="auto"/>
                    <w:right w:val="none" w:sz="0" w:space="0" w:color="auto"/>
                  </w:divBdr>
                  <w:divsChild>
                    <w:div w:id="917205181">
                      <w:marLeft w:val="0"/>
                      <w:marRight w:val="0"/>
                      <w:marTop w:val="0"/>
                      <w:marBottom w:val="0"/>
                      <w:divBdr>
                        <w:top w:val="none" w:sz="0" w:space="0" w:color="auto"/>
                        <w:left w:val="none" w:sz="0" w:space="0" w:color="auto"/>
                        <w:bottom w:val="none" w:sz="0" w:space="0" w:color="auto"/>
                        <w:right w:val="none" w:sz="0" w:space="0" w:color="auto"/>
                      </w:divBdr>
                    </w:div>
                  </w:divsChild>
                </w:div>
                <w:div w:id="458304450">
                  <w:marLeft w:val="0"/>
                  <w:marRight w:val="0"/>
                  <w:marTop w:val="0"/>
                  <w:marBottom w:val="0"/>
                  <w:divBdr>
                    <w:top w:val="none" w:sz="0" w:space="0" w:color="auto"/>
                    <w:left w:val="none" w:sz="0" w:space="0" w:color="auto"/>
                    <w:bottom w:val="none" w:sz="0" w:space="0" w:color="auto"/>
                    <w:right w:val="none" w:sz="0" w:space="0" w:color="auto"/>
                  </w:divBdr>
                  <w:divsChild>
                    <w:div w:id="1626617497">
                      <w:marLeft w:val="0"/>
                      <w:marRight w:val="0"/>
                      <w:marTop w:val="0"/>
                      <w:marBottom w:val="0"/>
                      <w:divBdr>
                        <w:top w:val="none" w:sz="0" w:space="0" w:color="auto"/>
                        <w:left w:val="none" w:sz="0" w:space="0" w:color="auto"/>
                        <w:bottom w:val="none" w:sz="0" w:space="0" w:color="auto"/>
                        <w:right w:val="none" w:sz="0" w:space="0" w:color="auto"/>
                      </w:divBdr>
                    </w:div>
                  </w:divsChild>
                </w:div>
                <w:div w:id="483818210">
                  <w:marLeft w:val="0"/>
                  <w:marRight w:val="0"/>
                  <w:marTop w:val="0"/>
                  <w:marBottom w:val="0"/>
                  <w:divBdr>
                    <w:top w:val="none" w:sz="0" w:space="0" w:color="auto"/>
                    <w:left w:val="none" w:sz="0" w:space="0" w:color="auto"/>
                    <w:bottom w:val="none" w:sz="0" w:space="0" w:color="auto"/>
                    <w:right w:val="none" w:sz="0" w:space="0" w:color="auto"/>
                  </w:divBdr>
                  <w:divsChild>
                    <w:div w:id="1218979370">
                      <w:marLeft w:val="0"/>
                      <w:marRight w:val="0"/>
                      <w:marTop w:val="0"/>
                      <w:marBottom w:val="0"/>
                      <w:divBdr>
                        <w:top w:val="none" w:sz="0" w:space="0" w:color="auto"/>
                        <w:left w:val="none" w:sz="0" w:space="0" w:color="auto"/>
                        <w:bottom w:val="none" w:sz="0" w:space="0" w:color="auto"/>
                        <w:right w:val="none" w:sz="0" w:space="0" w:color="auto"/>
                      </w:divBdr>
                    </w:div>
                  </w:divsChild>
                </w:div>
                <w:div w:id="519319214">
                  <w:marLeft w:val="0"/>
                  <w:marRight w:val="0"/>
                  <w:marTop w:val="0"/>
                  <w:marBottom w:val="0"/>
                  <w:divBdr>
                    <w:top w:val="none" w:sz="0" w:space="0" w:color="auto"/>
                    <w:left w:val="none" w:sz="0" w:space="0" w:color="auto"/>
                    <w:bottom w:val="none" w:sz="0" w:space="0" w:color="auto"/>
                    <w:right w:val="none" w:sz="0" w:space="0" w:color="auto"/>
                  </w:divBdr>
                  <w:divsChild>
                    <w:div w:id="1863278479">
                      <w:marLeft w:val="0"/>
                      <w:marRight w:val="0"/>
                      <w:marTop w:val="0"/>
                      <w:marBottom w:val="0"/>
                      <w:divBdr>
                        <w:top w:val="none" w:sz="0" w:space="0" w:color="auto"/>
                        <w:left w:val="none" w:sz="0" w:space="0" w:color="auto"/>
                        <w:bottom w:val="none" w:sz="0" w:space="0" w:color="auto"/>
                        <w:right w:val="none" w:sz="0" w:space="0" w:color="auto"/>
                      </w:divBdr>
                    </w:div>
                  </w:divsChild>
                </w:div>
                <w:div w:id="535702587">
                  <w:marLeft w:val="0"/>
                  <w:marRight w:val="0"/>
                  <w:marTop w:val="0"/>
                  <w:marBottom w:val="0"/>
                  <w:divBdr>
                    <w:top w:val="none" w:sz="0" w:space="0" w:color="auto"/>
                    <w:left w:val="none" w:sz="0" w:space="0" w:color="auto"/>
                    <w:bottom w:val="none" w:sz="0" w:space="0" w:color="auto"/>
                    <w:right w:val="none" w:sz="0" w:space="0" w:color="auto"/>
                  </w:divBdr>
                  <w:divsChild>
                    <w:div w:id="2106539243">
                      <w:marLeft w:val="0"/>
                      <w:marRight w:val="0"/>
                      <w:marTop w:val="0"/>
                      <w:marBottom w:val="0"/>
                      <w:divBdr>
                        <w:top w:val="none" w:sz="0" w:space="0" w:color="auto"/>
                        <w:left w:val="none" w:sz="0" w:space="0" w:color="auto"/>
                        <w:bottom w:val="none" w:sz="0" w:space="0" w:color="auto"/>
                        <w:right w:val="none" w:sz="0" w:space="0" w:color="auto"/>
                      </w:divBdr>
                    </w:div>
                  </w:divsChild>
                </w:div>
                <w:div w:id="552929485">
                  <w:marLeft w:val="0"/>
                  <w:marRight w:val="0"/>
                  <w:marTop w:val="0"/>
                  <w:marBottom w:val="0"/>
                  <w:divBdr>
                    <w:top w:val="none" w:sz="0" w:space="0" w:color="auto"/>
                    <w:left w:val="none" w:sz="0" w:space="0" w:color="auto"/>
                    <w:bottom w:val="none" w:sz="0" w:space="0" w:color="auto"/>
                    <w:right w:val="none" w:sz="0" w:space="0" w:color="auto"/>
                  </w:divBdr>
                  <w:divsChild>
                    <w:div w:id="569848766">
                      <w:marLeft w:val="0"/>
                      <w:marRight w:val="0"/>
                      <w:marTop w:val="0"/>
                      <w:marBottom w:val="0"/>
                      <w:divBdr>
                        <w:top w:val="none" w:sz="0" w:space="0" w:color="auto"/>
                        <w:left w:val="none" w:sz="0" w:space="0" w:color="auto"/>
                        <w:bottom w:val="none" w:sz="0" w:space="0" w:color="auto"/>
                        <w:right w:val="none" w:sz="0" w:space="0" w:color="auto"/>
                      </w:divBdr>
                    </w:div>
                  </w:divsChild>
                </w:div>
                <w:div w:id="564029147">
                  <w:marLeft w:val="0"/>
                  <w:marRight w:val="0"/>
                  <w:marTop w:val="0"/>
                  <w:marBottom w:val="0"/>
                  <w:divBdr>
                    <w:top w:val="none" w:sz="0" w:space="0" w:color="auto"/>
                    <w:left w:val="none" w:sz="0" w:space="0" w:color="auto"/>
                    <w:bottom w:val="none" w:sz="0" w:space="0" w:color="auto"/>
                    <w:right w:val="none" w:sz="0" w:space="0" w:color="auto"/>
                  </w:divBdr>
                  <w:divsChild>
                    <w:div w:id="590353964">
                      <w:marLeft w:val="0"/>
                      <w:marRight w:val="0"/>
                      <w:marTop w:val="0"/>
                      <w:marBottom w:val="0"/>
                      <w:divBdr>
                        <w:top w:val="none" w:sz="0" w:space="0" w:color="auto"/>
                        <w:left w:val="none" w:sz="0" w:space="0" w:color="auto"/>
                        <w:bottom w:val="none" w:sz="0" w:space="0" w:color="auto"/>
                        <w:right w:val="none" w:sz="0" w:space="0" w:color="auto"/>
                      </w:divBdr>
                    </w:div>
                  </w:divsChild>
                </w:div>
                <w:div w:id="576786293">
                  <w:marLeft w:val="0"/>
                  <w:marRight w:val="0"/>
                  <w:marTop w:val="0"/>
                  <w:marBottom w:val="0"/>
                  <w:divBdr>
                    <w:top w:val="none" w:sz="0" w:space="0" w:color="auto"/>
                    <w:left w:val="none" w:sz="0" w:space="0" w:color="auto"/>
                    <w:bottom w:val="none" w:sz="0" w:space="0" w:color="auto"/>
                    <w:right w:val="none" w:sz="0" w:space="0" w:color="auto"/>
                  </w:divBdr>
                  <w:divsChild>
                    <w:div w:id="1352611544">
                      <w:marLeft w:val="0"/>
                      <w:marRight w:val="0"/>
                      <w:marTop w:val="0"/>
                      <w:marBottom w:val="0"/>
                      <w:divBdr>
                        <w:top w:val="none" w:sz="0" w:space="0" w:color="auto"/>
                        <w:left w:val="none" w:sz="0" w:space="0" w:color="auto"/>
                        <w:bottom w:val="none" w:sz="0" w:space="0" w:color="auto"/>
                        <w:right w:val="none" w:sz="0" w:space="0" w:color="auto"/>
                      </w:divBdr>
                    </w:div>
                  </w:divsChild>
                </w:div>
                <w:div w:id="577248088">
                  <w:marLeft w:val="0"/>
                  <w:marRight w:val="0"/>
                  <w:marTop w:val="0"/>
                  <w:marBottom w:val="0"/>
                  <w:divBdr>
                    <w:top w:val="none" w:sz="0" w:space="0" w:color="auto"/>
                    <w:left w:val="none" w:sz="0" w:space="0" w:color="auto"/>
                    <w:bottom w:val="none" w:sz="0" w:space="0" w:color="auto"/>
                    <w:right w:val="none" w:sz="0" w:space="0" w:color="auto"/>
                  </w:divBdr>
                  <w:divsChild>
                    <w:div w:id="1968470342">
                      <w:marLeft w:val="0"/>
                      <w:marRight w:val="0"/>
                      <w:marTop w:val="0"/>
                      <w:marBottom w:val="0"/>
                      <w:divBdr>
                        <w:top w:val="none" w:sz="0" w:space="0" w:color="auto"/>
                        <w:left w:val="none" w:sz="0" w:space="0" w:color="auto"/>
                        <w:bottom w:val="none" w:sz="0" w:space="0" w:color="auto"/>
                        <w:right w:val="none" w:sz="0" w:space="0" w:color="auto"/>
                      </w:divBdr>
                    </w:div>
                  </w:divsChild>
                </w:div>
                <w:div w:id="592280601">
                  <w:marLeft w:val="0"/>
                  <w:marRight w:val="0"/>
                  <w:marTop w:val="0"/>
                  <w:marBottom w:val="0"/>
                  <w:divBdr>
                    <w:top w:val="none" w:sz="0" w:space="0" w:color="auto"/>
                    <w:left w:val="none" w:sz="0" w:space="0" w:color="auto"/>
                    <w:bottom w:val="none" w:sz="0" w:space="0" w:color="auto"/>
                    <w:right w:val="none" w:sz="0" w:space="0" w:color="auto"/>
                  </w:divBdr>
                  <w:divsChild>
                    <w:div w:id="351880351">
                      <w:marLeft w:val="0"/>
                      <w:marRight w:val="0"/>
                      <w:marTop w:val="0"/>
                      <w:marBottom w:val="0"/>
                      <w:divBdr>
                        <w:top w:val="none" w:sz="0" w:space="0" w:color="auto"/>
                        <w:left w:val="none" w:sz="0" w:space="0" w:color="auto"/>
                        <w:bottom w:val="none" w:sz="0" w:space="0" w:color="auto"/>
                        <w:right w:val="none" w:sz="0" w:space="0" w:color="auto"/>
                      </w:divBdr>
                    </w:div>
                  </w:divsChild>
                </w:div>
                <w:div w:id="595669870">
                  <w:marLeft w:val="0"/>
                  <w:marRight w:val="0"/>
                  <w:marTop w:val="0"/>
                  <w:marBottom w:val="0"/>
                  <w:divBdr>
                    <w:top w:val="none" w:sz="0" w:space="0" w:color="auto"/>
                    <w:left w:val="none" w:sz="0" w:space="0" w:color="auto"/>
                    <w:bottom w:val="none" w:sz="0" w:space="0" w:color="auto"/>
                    <w:right w:val="none" w:sz="0" w:space="0" w:color="auto"/>
                  </w:divBdr>
                  <w:divsChild>
                    <w:div w:id="78915754">
                      <w:marLeft w:val="0"/>
                      <w:marRight w:val="0"/>
                      <w:marTop w:val="0"/>
                      <w:marBottom w:val="0"/>
                      <w:divBdr>
                        <w:top w:val="none" w:sz="0" w:space="0" w:color="auto"/>
                        <w:left w:val="none" w:sz="0" w:space="0" w:color="auto"/>
                        <w:bottom w:val="none" w:sz="0" w:space="0" w:color="auto"/>
                        <w:right w:val="none" w:sz="0" w:space="0" w:color="auto"/>
                      </w:divBdr>
                    </w:div>
                  </w:divsChild>
                </w:div>
                <w:div w:id="625048144">
                  <w:marLeft w:val="0"/>
                  <w:marRight w:val="0"/>
                  <w:marTop w:val="0"/>
                  <w:marBottom w:val="0"/>
                  <w:divBdr>
                    <w:top w:val="none" w:sz="0" w:space="0" w:color="auto"/>
                    <w:left w:val="none" w:sz="0" w:space="0" w:color="auto"/>
                    <w:bottom w:val="none" w:sz="0" w:space="0" w:color="auto"/>
                    <w:right w:val="none" w:sz="0" w:space="0" w:color="auto"/>
                  </w:divBdr>
                  <w:divsChild>
                    <w:div w:id="547765780">
                      <w:marLeft w:val="0"/>
                      <w:marRight w:val="0"/>
                      <w:marTop w:val="0"/>
                      <w:marBottom w:val="0"/>
                      <w:divBdr>
                        <w:top w:val="none" w:sz="0" w:space="0" w:color="auto"/>
                        <w:left w:val="none" w:sz="0" w:space="0" w:color="auto"/>
                        <w:bottom w:val="none" w:sz="0" w:space="0" w:color="auto"/>
                        <w:right w:val="none" w:sz="0" w:space="0" w:color="auto"/>
                      </w:divBdr>
                    </w:div>
                  </w:divsChild>
                </w:div>
                <w:div w:id="633751972">
                  <w:marLeft w:val="0"/>
                  <w:marRight w:val="0"/>
                  <w:marTop w:val="0"/>
                  <w:marBottom w:val="0"/>
                  <w:divBdr>
                    <w:top w:val="none" w:sz="0" w:space="0" w:color="auto"/>
                    <w:left w:val="none" w:sz="0" w:space="0" w:color="auto"/>
                    <w:bottom w:val="none" w:sz="0" w:space="0" w:color="auto"/>
                    <w:right w:val="none" w:sz="0" w:space="0" w:color="auto"/>
                  </w:divBdr>
                  <w:divsChild>
                    <w:div w:id="375980225">
                      <w:marLeft w:val="0"/>
                      <w:marRight w:val="0"/>
                      <w:marTop w:val="0"/>
                      <w:marBottom w:val="0"/>
                      <w:divBdr>
                        <w:top w:val="none" w:sz="0" w:space="0" w:color="auto"/>
                        <w:left w:val="none" w:sz="0" w:space="0" w:color="auto"/>
                        <w:bottom w:val="none" w:sz="0" w:space="0" w:color="auto"/>
                        <w:right w:val="none" w:sz="0" w:space="0" w:color="auto"/>
                      </w:divBdr>
                    </w:div>
                    <w:div w:id="406074356">
                      <w:marLeft w:val="0"/>
                      <w:marRight w:val="0"/>
                      <w:marTop w:val="0"/>
                      <w:marBottom w:val="0"/>
                      <w:divBdr>
                        <w:top w:val="none" w:sz="0" w:space="0" w:color="auto"/>
                        <w:left w:val="none" w:sz="0" w:space="0" w:color="auto"/>
                        <w:bottom w:val="none" w:sz="0" w:space="0" w:color="auto"/>
                        <w:right w:val="none" w:sz="0" w:space="0" w:color="auto"/>
                      </w:divBdr>
                    </w:div>
                    <w:div w:id="604118524">
                      <w:marLeft w:val="0"/>
                      <w:marRight w:val="0"/>
                      <w:marTop w:val="0"/>
                      <w:marBottom w:val="0"/>
                      <w:divBdr>
                        <w:top w:val="none" w:sz="0" w:space="0" w:color="auto"/>
                        <w:left w:val="none" w:sz="0" w:space="0" w:color="auto"/>
                        <w:bottom w:val="none" w:sz="0" w:space="0" w:color="auto"/>
                        <w:right w:val="none" w:sz="0" w:space="0" w:color="auto"/>
                      </w:divBdr>
                    </w:div>
                    <w:div w:id="640615305">
                      <w:marLeft w:val="0"/>
                      <w:marRight w:val="0"/>
                      <w:marTop w:val="0"/>
                      <w:marBottom w:val="0"/>
                      <w:divBdr>
                        <w:top w:val="none" w:sz="0" w:space="0" w:color="auto"/>
                        <w:left w:val="none" w:sz="0" w:space="0" w:color="auto"/>
                        <w:bottom w:val="none" w:sz="0" w:space="0" w:color="auto"/>
                        <w:right w:val="none" w:sz="0" w:space="0" w:color="auto"/>
                      </w:divBdr>
                    </w:div>
                    <w:div w:id="1704330831">
                      <w:marLeft w:val="0"/>
                      <w:marRight w:val="0"/>
                      <w:marTop w:val="0"/>
                      <w:marBottom w:val="0"/>
                      <w:divBdr>
                        <w:top w:val="none" w:sz="0" w:space="0" w:color="auto"/>
                        <w:left w:val="none" w:sz="0" w:space="0" w:color="auto"/>
                        <w:bottom w:val="none" w:sz="0" w:space="0" w:color="auto"/>
                        <w:right w:val="none" w:sz="0" w:space="0" w:color="auto"/>
                      </w:divBdr>
                    </w:div>
                    <w:div w:id="1870559788">
                      <w:marLeft w:val="0"/>
                      <w:marRight w:val="0"/>
                      <w:marTop w:val="0"/>
                      <w:marBottom w:val="0"/>
                      <w:divBdr>
                        <w:top w:val="none" w:sz="0" w:space="0" w:color="auto"/>
                        <w:left w:val="none" w:sz="0" w:space="0" w:color="auto"/>
                        <w:bottom w:val="none" w:sz="0" w:space="0" w:color="auto"/>
                        <w:right w:val="none" w:sz="0" w:space="0" w:color="auto"/>
                      </w:divBdr>
                    </w:div>
                  </w:divsChild>
                </w:div>
                <w:div w:id="643198944">
                  <w:marLeft w:val="0"/>
                  <w:marRight w:val="0"/>
                  <w:marTop w:val="0"/>
                  <w:marBottom w:val="0"/>
                  <w:divBdr>
                    <w:top w:val="none" w:sz="0" w:space="0" w:color="auto"/>
                    <w:left w:val="none" w:sz="0" w:space="0" w:color="auto"/>
                    <w:bottom w:val="none" w:sz="0" w:space="0" w:color="auto"/>
                    <w:right w:val="none" w:sz="0" w:space="0" w:color="auto"/>
                  </w:divBdr>
                  <w:divsChild>
                    <w:div w:id="1752242028">
                      <w:marLeft w:val="0"/>
                      <w:marRight w:val="0"/>
                      <w:marTop w:val="0"/>
                      <w:marBottom w:val="0"/>
                      <w:divBdr>
                        <w:top w:val="none" w:sz="0" w:space="0" w:color="auto"/>
                        <w:left w:val="none" w:sz="0" w:space="0" w:color="auto"/>
                        <w:bottom w:val="none" w:sz="0" w:space="0" w:color="auto"/>
                        <w:right w:val="none" w:sz="0" w:space="0" w:color="auto"/>
                      </w:divBdr>
                    </w:div>
                  </w:divsChild>
                </w:div>
                <w:div w:id="672294263">
                  <w:marLeft w:val="0"/>
                  <w:marRight w:val="0"/>
                  <w:marTop w:val="0"/>
                  <w:marBottom w:val="0"/>
                  <w:divBdr>
                    <w:top w:val="none" w:sz="0" w:space="0" w:color="auto"/>
                    <w:left w:val="none" w:sz="0" w:space="0" w:color="auto"/>
                    <w:bottom w:val="none" w:sz="0" w:space="0" w:color="auto"/>
                    <w:right w:val="none" w:sz="0" w:space="0" w:color="auto"/>
                  </w:divBdr>
                  <w:divsChild>
                    <w:div w:id="1956011749">
                      <w:marLeft w:val="0"/>
                      <w:marRight w:val="0"/>
                      <w:marTop w:val="0"/>
                      <w:marBottom w:val="0"/>
                      <w:divBdr>
                        <w:top w:val="none" w:sz="0" w:space="0" w:color="auto"/>
                        <w:left w:val="none" w:sz="0" w:space="0" w:color="auto"/>
                        <w:bottom w:val="none" w:sz="0" w:space="0" w:color="auto"/>
                        <w:right w:val="none" w:sz="0" w:space="0" w:color="auto"/>
                      </w:divBdr>
                    </w:div>
                  </w:divsChild>
                </w:div>
                <w:div w:id="711224985">
                  <w:marLeft w:val="0"/>
                  <w:marRight w:val="0"/>
                  <w:marTop w:val="0"/>
                  <w:marBottom w:val="0"/>
                  <w:divBdr>
                    <w:top w:val="none" w:sz="0" w:space="0" w:color="auto"/>
                    <w:left w:val="none" w:sz="0" w:space="0" w:color="auto"/>
                    <w:bottom w:val="none" w:sz="0" w:space="0" w:color="auto"/>
                    <w:right w:val="none" w:sz="0" w:space="0" w:color="auto"/>
                  </w:divBdr>
                  <w:divsChild>
                    <w:div w:id="2043897130">
                      <w:marLeft w:val="0"/>
                      <w:marRight w:val="0"/>
                      <w:marTop w:val="0"/>
                      <w:marBottom w:val="0"/>
                      <w:divBdr>
                        <w:top w:val="none" w:sz="0" w:space="0" w:color="auto"/>
                        <w:left w:val="none" w:sz="0" w:space="0" w:color="auto"/>
                        <w:bottom w:val="none" w:sz="0" w:space="0" w:color="auto"/>
                        <w:right w:val="none" w:sz="0" w:space="0" w:color="auto"/>
                      </w:divBdr>
                    </w:div>
                  </w:divsChild>
                </w:div>
                <w:div w:id="766001000">
                  <w:marLeft w:val="0"/>
                  <w:marRight w:val="0"/>
                  <w:marTop w:val="0"/>
                  <w:marBottom w:val="0"/>
                  <w:divBdr>
                    <w:top w:val="none" w:sz="0" w:space="0" w:color="auto"/>
                    <w:left w:val="none" w:sz="0" w:space="0" w:color="auto"/>
                    <w:bottom w:val="none" w:sz="0" w:space="0" w:color="auto"/>
                    <w:right w:val="none" w:sz="0" w:space="0" w:color="auto"/>
                  </w:divBdr>
                  <w:divsChild>
                    <w:div w:id="573854126">
                      <w:marLeft w:val="0"/>
                      <w:marRight w:val="0"/>
                      <w:marTop w:val="0"/>
                      <w:marBottom w:val="0"/>
                      <w:divBdr>
                        <w:top w:val="none" w:sz="0" w:space="0" w:color="auto"/>
                        <w:left w:val="none" w:sz="0" w:space="0" w:color="auto"/>
                        <w:bottom w:val="none" w:sz="0" w:space="0" w:color="auto"/>
                        <w:right w:val="none" w:sz="0" w:space="0" w:color="auto"/>
                      </w:divBdr>
                    </w:div>
                  </w:divsChild>
                </w:div>
                <w:div w:id="767315699">
                  <w:marLeft w:val="0"/>
                  <w:marRight w:val="0"/>
                  <w:marTop w:val="0"/>
                  <w:marBottom w:val="0"/>
                  <w:divBdr>
                    <w:top w:val="none" w:sz="0" w:space="0" w:color="auto"/>
                    <w:left w:val="none" w:sz="0" w:space="0" w:color="auto"/>
                    <w:bottom w:val="none" w:sz="0" w:space="0" w:color="auto"/>
                    <w:right w:val="none" w:sz="0" w:space="0" w:color="auto"/>
                  </w:divBdr>
                  <w:divsChild>
                    <w:div w:id="1364213922">
                      <w:marLeft w:val="0"/>
                      <w:marRight w:val="0"/>
                      <w:marTop w:val="0"/>
                      <w:marBottom w:val="0"/>
                      <w:divBdr>
                        <w:top w:val="none" w:sz="0" w:space="0" w:color="auto"/>
                        <w:left w:val="none" w:sz="0" w:space="0" w:color="auto"/>
                        <w:bottom w:val="none" w:sz="0" w:space="0" w:color="auto"/>
                        <w:right w:val="none" w:sz="0" w:space="0" w:color="auto"/>
                      </w:divBdr>
                    </w:div>
                  </w:divsChild>
                </w:div>
                <w:div w:id="799961647">
                  <w:marLeft w:val="0"/>
                  <w:marRight w:val="0"/>
                  <w:marTop w:val="0"/>
                  <w:marBottom w:val="0"/>
                  <w:divBdr>
                    <w:top w:val="none" w:sz="0" w:space="0" w:color="auto"/>
                    <w:left w:val="none" w:sz="0" w:space="0" w:color="auto"/>
                    <w:bottom w:val="none" w:sz="0" w:space="0" w:color="auto"/>
                    <w:right w:val="none" w:sz="0" w:space="0" w:color="auto"/>
                  </w:divBdr>
                  <w:divsChild>
                    <w:div w:id="2084521676">
                      <w:marLeft w:val="0"/>
                      <w:marRight w:val="0"/>
                      <w:marTop w:val="0"/>
                      <w:marBottom w:val="0"/>
                      <w:divBdr>
                        <w:top w:val="none" w:sz="0" w:space="0" w:color="auto"/>
                        <w:left w:val="none" w:sz="0" w:space="0" w:color="auto"/>
                        <w:bottom w:val="none" w:sz="0" w:space="0" w:color="auto"/>
                        <w:right w:val="none" w:sz="0" w:space="0" w:color="auto"/>
                      </w:divBdr>
                    </w:div>
                  </w:divsChild>
                </w:div>
                <w:div w:id="805968825">
                  <w:marLeft w:val="0"/>
                  <w:marRight w:val="0"/>
                  <w:marTop w:val="0"/>
                  <w:marBottom w:val="0"/>
                  <w:divBdr>
                    <w:top w:val="none" w:sz="0" w:space="0" w:color="auto"/>
                    <w:left w:val="none" w:sz="0" w:space="0" w:color="auto"/>
                    <w:bottom w:val="none" w:sz="0" w:space="0" w:color="auto"/>
                    <w:right w:val="none" w:sz="0" w:space="0" w:color="auto"/>
                  </w:divBdr>
                  <w:divsChild>
                    <w:div w:id="1103915984">
                      <w:marLeft w:val="0"/>
                      <w:marRight w:val="0"/>
                      <w:marTop w:val="0"/>
                      <w:marBottom w:val="0"/>
                      <w:divBdr>
                        <w:top w:val="none" w:sz="0" w:space="0" w:color="auto"/>
                        <w:left w:val="none" w:sz="0" w:space="0" w:color="auto"/>
                        <w:bottom w:val="none" w:sz="0" w:space="0" w:color="auto"/>
                        <w:right w:val="none" w:sz="0" w:space="0" w:color="auto"/>
                      </w:divBdr>
                    </w:div>
                  </w:divsChild>
                </w:div>
                <w:div w:id="822039038">
                  <w:marLeft w:val="0"/>
                  <w:marRight w:val="0"/>
                  <w:marTop w:val="0"/>
                  <w:marBottom w:val="0"/>
                  <w:divBdr>
                    <w:top w:val="none" w:sz="0" w:space="0" w:color="auto"/>
                    <w:left w:val="none" w:sz="0" w:space="0" w:color="auto"/>
                    <w:bottom w:val="none" w:sz="0" w:space="0" w:color="auto"/>
                    <w:right w:val="none" w:sz="0" w:space="0" w:color="auto"/>
                  </w:divBdr>
                  <w:divsChild>
                    <w:div w:id="1525243505">
                      <w:marLeft w:val="0"/>
                      <w:marRight w:val="0"/>
                      <w:marTop w:val="0"/>
                      <w:marBottom w:val="0"/>
                      <w:divBdr>
                        <w:top w:val="none" w:sz="0" w:space="0" w:color="auto"/>
                        <w:left w:val="none" w:sz="0" w:space="0" w:color="auto"/>
                        <w:bottom w:val="none" w:sz="0" w:space="0" w:color="auto"/>
                        <w:right w:val="none" w:sz="0" w:space="0" w:color="auto"/>
                      </w:divBdr>
                    </w:div>
                  </w:divsChild>
                </w:div>
                <w:div w:id="876744985">
                  <w:marLeft w:val="0"/>
                  <w:marRight w:val="0"/>
                  <w:marTop w:val="0"/>
                  <w:marBottom w:val="0"/>
                  <w:divBdr>
                    <w:top w:val="none" w:sz="0" w:space="0" w:color="auto"/>
                    <w:left w:val="none" w:sz="0" w:space="0" w:color="auto"/>
                    <w:bottom w:val="none" w:sz="0" w:space="0" w:color="auto"/>
                    <w:right w:val="none" w:sz="0" w:space="0" w:color="auto"/>
                  </w:divBdr>
                  <w:divsChild>
                    <w:div w:id="742946362">
                      <w:marLeft w:val="0"/>
                      <w:marRight w:val="0"/>
                      <w:marTop w:val="0"/>
                      <w:marBottom w:val="0"/>
                      <w:divBdr>
                        <w:top w:val="none" w:sz="0" w:space="0" w:color="auto"/>
                        <w:left w:val="none" w:sz="0" w:space="0" w:color="auto"/>
                        <w:bottom w:val="none" w:sz="0" w:space="0" w:color="auto"/>
                        <w:right w:val="none" w:sz="0" w:space="0" w:color="auto"/>
                      </w:divBdr>
                    </w:div>
                  </w:divsChild>
                </w:div>
                <w:div w:id="915434049">
                  <w:marLeft w:val="0"/>
                  <w:marRight w:val="0"/>
                  <w:marTop w:val="0"/>
                  <w:marBottom w:val="0"/>
                  <w:divBdr>
                    <w:top w:val="none" w:sz="0" w:space="0" w:color="auto"/>
                    <w:left w:val="none" w:sz="0" w:space="0" w:color="auto"/>
                    <w:bottom w:val="none" w:sz="0" w:space="0" w:color="auto"/>
                    <w:right w:val="none" w:sz="0" w:space="0" w:color="auto"/>
                  </w:divBdr>
                  <w:divsChild>
                    <w:div w:id="1022559884">
                      <w:marLeft w:val="0"/>
                      <w:marRight w:val="0"/>
                      <w:marTop w:val="0"/>
                      <w:marBottom w:val="0"/>
                      <w:divBdr>
                        <w:top w:val="none" w:sz="0" w:space="0" w:color="auto"/>
                        <w:left w:val="none" w:sz="0" w:space="0" w:color="auto"/>
                        <w:bottom w:val="none" w:sz="0" w:space="0" w:color="auto"/>
                        <w:right w:val="none" w:sz="0" w:space="0" w:color="auto"/>
                      </w:divBdr>
                    </w:div>
                  </w:divsChild>
                </w:div>
                <w:div w:id="947390069">
                  <w:marLeft w:val="0"/>
                  <w:marRight w:val="0"/>
                  <w:marTop w:val="0"/>
                  <w:marBottom w:val="0"/>
                  <w:divBdr>
                    <w:top w:val="none" w:sz="0" w:space="0" w:color="auto"/>
                    <w:left w:val="none" w:sz="0" w:space="0" w:color="auto"/>
                    <w:bottom w:val="none" w:sz="0" w:space="0" w:color="auto"/>
                    <w:right w:val="none" w:sz="0" w:space="0" w:color="auto"/>
                  </w:divBdr>
                  <w:divsChild>
                    <w:div w:id="1656957306">
                      <w:marLeft w:val="0"/>
                      <w:marRight w:val="0"/>
                      <w:marTop w:val="0"/>
                      <w:marBottom w:val="0"/>
                      <w:divBdr>
                        <w:top w:val="none" w:sz="0" w:space="0" w:color="auto"/>
                        <w:left w:val="none" w:sz="0" w:space="0" w:color="auto"/>
                        <w:bottom w:val="none" w:sz="0" w:space="0" w:color="auto"/>
                        <w:right w:val="none" w:sz="0" w:space="0" w:color="auto"/>
                      </w:divBdr>
                    </w:div>
                  </w:divsChild>
                </w:div>
                <w:div w:id="966472503">
                  <w:marLeft w:val="0"/>
                  <w:marRight w:val="0"/>
                  <w:marTop w:val="0"/>
                  <w:marBottom w:val="0"/>
                  <w:divBdr>
                    <w:top w:val="none" w:sz="0" w:space="0" w:color="auto"/>
                    <w:left w:val="none" w:sz="0" w:space="0" w:color="auto"/>
                    <w:bottom w:val="none" w:sz="0" w:space="0" w:color="auto"/>
                    <w:right w:val="none" w:sz="0" w:space="0" w:color="auto"/>
                  </w:divBdr>
                  <w:divsChild>
                    <w:div w:id="90662263">
                      <w:marLeft w:val="0"/>
                      <w:marRight w:val="0"/>
                      <w:marTop w:val="0"/>
                      <w:marBottom w:val="0"/>
                      <w:divBdr>
                        <w:top w:val="none" w:sz="0" w:space="0" w:color="auto"/>
                        <w:left w:val="none" w:sz="0" w:space="0" w:color="auto"/>
                        <w:bottom w:val="none" w:sz="0" w:space="0" w:color="auto"/>
                        <w:right w:val="none" w:sz="0" w:space="0" w:color="auto"/>
                      </w:divBdr>
                    </w:div>
                    <w:div w:id="871846866">
                      <w:marLeft w:val="0"/>
                      <w:marRight w:val="0"/>
                      <w:marTop w:val="0"/>
                      <w:marBottom w:val="0"/>
                      <w:divBdr>
                        <w:top w:val="none" w:sz="0" w:space="0" w:color="auto"/>
                        <w:left w:val="none" w:sz="0" w:space="0" w:color="auto"/>
                        <w:bottom w:val="none" w:sz="0" w:space="0" w:color="auto"/>
                        <w:right w:val="none" w:sz="0" w:space="0" w:color="auto"/>
                      </w:divBdr>
                    </w:div>
                  </w:divsChild>
                </w:div>
                <w:div w:id="968628177">
                  <w:marLeft w:val="0"/>
                  <w:marRight w:val="0"/>
                  <w:marTop w:val="0"/>
                  <w:marBottom w:val="0"/>
                  <w:divBdr>
                    <w:top w:val="none" w:sz="0" w:space="0" w:color="auto"/>
                    <w:left w:val="none" w:sz="0" w:space="0" w:color="auto"/>
                    <w:bottom w:val="none" w:sz="0" w:space="0" w:color="auto"/>
                    <w:right w:val="none" w:sz="0" w:space="0" w:color="auto"/>
                  </w:divBdr>
                  <w:divsChild>
                    <w:div w:id="171070845">
                      <w:marLeft w:val="0"/>
                      <w:marRight w:val="0"/>
                      <w:marTop w:val="0"/>
                      <w:marBottom w:val="0"/>
                      <w:divBdr>
                        <w:top w:val="none" w:sz="0" w:space="0" w:color="auto"/>
                        <w:left w:val="none" w:sz="0" w:space="0" w:color="auto"/>
                        <w:bottom w:val="none" w:sz="0" w:space="0" w:color="auto"/>
                        <w:right w:val="none" w:sz="0" w:space="0" w:color="auto"/>
                      </w:divBdr>
                    </w:div>
                  </w:divsChild>
                </w:div>
                <w:div w:id="1022977644">
                  <w:marLeft w:val="0"/>
                  <w:marRight w:val="0"/>
                  <w:marTop w:val="0"/>
                  <w:marBottom w:val="0"/>
                  <w:divBdr>
                    <w:top w:val="none" w:sz="0" w:space="0" w:color="auto"/>
                    <w:left w:val="none" w:sz="0" w:space="0" w:color="auto"/>
                    <w:bottom w:val="none" w:sz="0" w:space="0" w:color="auto"/>
                    <w:right w:val="none" w:sz="0" w:space="0" w:color="auto"/>
                  </w:divBdr>
                  <w:divsChild>
                    <w:div w:id="2084180478">
                      <w:marLeft w:val="0"/>
                      <w:marRight w:val="0"/>
                      <w:marTop w:val="0"/>
                      <w:marBottom w:val="0"/>
                      <w:divBdr>
                        <w:top w:val="none" w:sz="0" w:space="0" w:color="auto"/>
                        <w:left w:val="none" w:sz="0" w:space="0" w:color="auto"/>
                        <w:bottom w:val="none" w:sz="0" w:space="0" w:color="auto"/>
                        <w:right w:val="none" w:sz="0" w:space="0" w:color="auto"/>
                      </w:divBdr>
                    </w:div>
                  </w:divsChild>
                </w:div>
                <w:div w:id="1033576014">
                  <w:marLeft w:val="0"/>
                  <w:marRight w:val="0"/>
                  <w:marTop w:val="0"/>
                  <w:marBottom w:val="0"/>
                  <w:divBdr>
                    <w:top w:val="none" w:sz="0" w:space="0" w:color="auto"/>
                    <w:left w:val="none" w:sz="0" w:space="0" w:color="auto"/>
                    <w:bottom w:val="none" w:sz="0" w:space="0" w:color="auto"/>
                    <w:right w:val="none" w:sz="0" w:space="0" w:color="auto"/>
                  </w:divBdr>
                  <w:divsChild>
                    <w:div w:id="1378892766">
                      <w:marLeft w:val="0"/>
                      <w:marRight w:val="0"/>
                      <w:marTop w:val="0"/>
                      <w:marBottom w:val="0"/>
                      <w:divBdr>
                        <w:top w:val="none" w:sz="0" w:space="0" w:color="auto"/>
                        <w:left w:val="none" w:sz="0" w:space="0" w:color="auto"/>
                        <w:bottom w:val="none" w:sz="0" w:space="0" w:color="auto"/>
                        <w:right w:val="none" w:sz="0" w:space="0" w:color="auto"/>
                      </w:divBdr>
                    </w:div>
                  </w:divsChild>
                </w:div>
                <w:div w:id="1040860858">
                  <w:marLeft w:val="0"/>
                  <w:marRight w:val="0"/>
                  <w:marTop w:val="0"/>
                  <w:marBottom w:val="0"/>
                  <w:divBdr>
                    <w:top w:val="none" w:sz="0" w:space="0" w:color="auto"/>
                    <w:left w:val="none" w:sz="0" w:space="0" w:color="auto"/>
                    <w:bottom w:val="none" w:sz="0" w:space="0" w:color="auto"/>
                    <w:right w:val="none" w:sz="0" w:space="0" w:color="auto"/>
                  </w:divBdr>
                  <w:divsChild>
                    <w:div w:id="857893947">
                      <w:marLeft w:val="0"/>
                      <w:marRight w:val="0"/>
                      <w:marTop w:val="0"/>
                      <w:marBottom w:val="0"/>
                      <w:divBdr>
                        <w:top w:val="none" w:sz="0" w:space="0" w:color="auto"/>
                        <w:left w:val="none" w:sz="0" w:space="0" w:color="auto"/>
                        <w:bottom w:val="none" w:sz="0" w:space="0" w:color="auto"/>
                        <w:right w:val="none" w:sz="0" w:space="0" w:color="auto"/>
                      </w:divBdr>
                    </w:div>
                  </w:divsChild>
                </w:div>
                <w:div w:id="1041899680">
                  <w:marLeft w:val="0"/>
                  <w:marRight w:val="0"/>
                  <w:marTop w:val="0"/>
                  <w:marBottom w:val="0"/>
                  <w:divBdr>
                    <w:top w:val="none" w:sz="0" w:space="0" w:color="auto"/>
                    <w:left w:val="none" w:sz="0" w:space="0" w:color="auto"/>
                    <w:bottom w:val="none" w:sz="0" w:space="0" w:color="auto"/>
                    <w:right w:val="none" w:sz="0" w:space="0" w:color="auto"/>
                  </w:divBdr>
                  <w:divsChild>
                    <w:div w:id="1356150399">
                      <w:marLeft w:val="0"/>
                      <w:marRight w:val="0"/>
                      <w:marTop w:val="0"/>
                      <w:marBottom w:val="0"/>
                      <w:divBdr>
                        <w:top w:val="none" w:sz="0" w:space="0" w:color="auto"/>
                        <w:left w:val="none" w:sz="0" w:space="0" w:color="auto"/>
                        <w:bottom w:val="none" w:sz="0" w:space="0" w:color="auto"/>
                        <w:right w:val="none" w:sz="0" w:space="0" w:color="auto"/>
                      </w:divBdr>
                    </w:div>
                  </w:divsChild>
                </w:div>
                <w:div w:id="1043602923">
                  <w:marLeft w:val="0"/>
                  <w:marRight w:val="0"/>
                  <w:marTop w:val="0"/>
                  <w:marBottom w:val="0"/>
                  <w:divBdr>
                    <w:top w:val="none" w:sz="0" w:space="0" w:color="auto"/>
                    <w:left w:val="none" w:sz="0" w:space="0" w:color="auto"/>
                    <w:bottom w:val="none" w:sz="0" w:space="0" w:color="auto"/>
                    <w:right w:val="none" w:sz="0" w:space="0" w:color="auto"/>
                  </w:divBdr>
                  <w:divsChild>
                    <w:div w:id="823424677">
                      <w:marLeft w:val="0"/>
                      <w:marRight w:val="0"/>
                      <w:marTop w:val="0"/>
                      <w:marBottom w:val="0"/>
                      <w:divBdr>
                        <w:top w:val="none" w:sz="0" w:space="0" w:color="auto"/>
                        <w:left w:val="none" w:sz="0" w:space="0" w:color="auto"/>
                        <w:bottom w:val="none" w:sz="0" w:space="0" w:color="auto"/>
                        <w:right w:val="none" w:sz="0" w:space="0" w:color="auto"/>
                      </w:divBdr>
                    </w:div>
                  </w:divsChild>
                </w:div>
                <w:div w:id="1060519994">
                  <w:marLeft w:val="0"/>
                  <w:marRight w:val="0"/>
                  <w:marTop w:val="0"/>
                  <w:marBottom w:val="0"/>
                  <w:divBdr>
                    <w:top w:val="none" w:sz="0" w:space="0" w:color="auto"/>
                    <w:left w:val="none" w:sz="0" w:space="0" w:color="auto"/>
                    <w:bottom w:val="none" w:sz="0" w:space="0" w:color="auto"/>
                    <w:right w:val="none" w:sz="0" w:space="0" w:color="auto"/>
                  </w:divBdr>
                  <w:divsChild>
                    <w:div w:id="1049646818">
                      <w:marLeft w:val="0"/>
                      <w:marRight w:val="0"/>
                      <w:marTop w:val="0"/>
                      <w:marBottom w:val="0"/>
                      <w:divBdr>
                        <w:top w:val="none" w:sz="0" w:space="0" w:color="auto"/>
                        <w:left w:val="none" w:sz="0" w:space="0" w:color="auto"/>
                        <w:bottom w:val="none" w:sz="0" w:space="0" w:color="auto"/>
                        <w:right w:val="none" w:sz="0" w:space="0" w:color="auto"/>
                      </w:divBdr>
                    </w:div>
                  </w:divsChild>
                </w:div>
                <w:div w:id="1097821892">
                  <w:marLeft w:val="0"/>
                  <w:marRight w:val="0"/>
                  <w:marTop w:val="0"/>
                  <w:marBottom w:val="0"/>
                  <w:divBdr>
                    <w:top w:val="none" w:sz="0" w:space="0" w:color="auto"/>
                    <w:left w:val="none" w:sz="0" w:space="0" w:color="auto"/>
                    <w:bottom w:val="none" w:sz="0" w:space="0" w:color="auto"/>
                    <w:right w:val="none" w:sz="0" w:space="0" w:color="auto"/>
                  </w:divBdr>
                  <w:divsChild>
                    <w:div w:id="82535289">
                      <w:marLeft w:val="0"/>
                      <w:marRight w:val="0"/>
                      <w:marTop w:val="0"/>
                      <w:marBottom w:val="0"/>
                      <w:divBdr>
                        <w:top w:val="none" w:sz="0" w:space="0" w:color="auto"/>
                        <w:left w:val="none" w:sz="0" w:space="0" w:color="auto"/>
                        <w:bottom w:val="none" w:sz="0" w:space="0" w:color="auto"/>
                        <w:right w:val="none" w:sz="0" w:space="0" w:color="auto"/>
                      </w:divBdr>
                    </w:div>
                  </w:divsChild>
                </w:div>
                <w:div w:id="1123233083">
                  <w:marLeft w:val="0"/>
                  <w:marRight w:val="0"/>
                  <w:marTop w:val="0"/>
                  <w:marBottom w:val="0"/>
                  <w:divBdr>
                    <w:top w:val="none" w:sz="0" w:space="0" w:color="auto"/>
                    <w:left w:val="none" w:sz="0" w:space="0" w:color="auto"/>
                    <w:bottom w:val="none" w:sz="0" w:space="0" w:color="auto"/>
                    <w:right w:val="none" w:sz="0" w:space="0" w:color="auto"/>
                  </w:divBdr>
                  <w:divsChild>
                    <w:div w:id="62217788">
                      <w:marLeft w:val="0"/>
                      <w:marRight w:val="0"/>
                      <w:marTop w:val="0"/>
                      <w:marBottom w:val="0"/>
                      <w:divBdr>
                        <w:top w:val="none" w:sz="0" w:space="0" w:color="auto"/>
                        <w:left w:val="none" w:sz="0" w:space="0" w:color="auto"/>
                        <w:bottom w:val="none" w:sz="0" w:space="0" w:color="auto"/>
                        <w:right w:val="none" w:sz="0" w:space="0" w:color="auto"/>
                      </w:divBdr>
                    </w:div>
                    <w:div w:id="111830789">
                      <w:marLeft w:val="0"/>
                      <w:marRight w:val="0"/>
                      <w:marTop w:val="0"/>
                      <w:marBottom w:val="0"/>
                      <w:divBdr>
                        <w:top w:val="none" w:sz="0" w:space="0" w:color="auto"/>
                        <w:left w:val="none" w:sz="0" w:space="0" w:color="auto"/>
                        <w:bottom w:val="none" w:sz="0" w:space="0" w:color="auto"/>
                        <w:right w:val="none" w:sz="0" w:space="0" w:color="auto"/>
                      </w:divBdr>
                    </w:div>
                    <w:div w:id="1008143835">
                      <w:marLeft w:val="0"/>
                      <w:marRight w:val="0"/>
                      <w:marTop w:val="0"/>
                      <w:marBottom w:val="0"/>
                      <w:divBdr>
                        <w:top w:val="none" w:sz="0" w:space="0" w:color="auto"/>
                        <w:left w:val="none" w:sz="0" w:space="0" w:color="auto"/>
                        <w:bottom w:val="none" w:sz="0" w:space="0" w:color="auto"/>
                        <w:right w:val="none" w:sz="0" w:space="0" w:color="auto"/>
                      </w:divBdr>
                    </w:div>
                    <w:div w:id="1194032612">
                      <w:marLeft w:val="0"/>
                      <w:marRight w:val="0"/>
                      <w:marTop w:val="0"/>
                      <w:marBottom w:val="0"/>
                      <w:divBdr>
                        <w:top w:val="none" w:sz="0" w:space="0" w:color="auto"/>
                        <w:left w:val="none" w:sz="0" w:space="0" w:color="auto"/>
                        <w:bottom w:val="none" w:sz="0" w:space="0" w:color="auto"/>
                        <w:right w:val="none" w:sz="0" w:space="0" w:color="auto"/>
                      </w:divBdr>
                    </w:div>
                    <w:div w:id="1327436729">
                      <w:marLeft w:val="0"/>
                      <w:marRight w:val="0"/>
                      <w:marTop w:val="0"/>
                      <w:marBottom w:val="0"/>
                      <w:divBdr>
                        <w:top w:val="none" w:sz="0" w:space="0" w:color="auto"/>
                        <w:left w:val="none" w:sz="0" w:space="0" w:color="auto"/>
                        <w:bottom w:val="none" w:sz="0" w:space="0" w:color="auto"/>
                        <w:right w:val="none" w:sz="0" w:space="0" w:color="auto"/>
                      </w:divBdr>
                    </w:div>
                    <w:div w:id="1974292522">
                      <w:marLeft w:val="0"/>
                      <w:marRight w:val="0"/>
                      <w:marTop w:val="0"/>
                      <w:marBottom w:val="0"/>
                      <w:divBdr>
                        <w:top w:val="none" w:sz="0" w:space="0" w:color="auto"/>
                        <w:left w:val="none" w:sz="0" w:space="0" w:color="auto"/>
                        <w:bottom w:val="none" w:sz="0" w:space="0" w:color="auto"/>
                        <w:right w:val="none" w:sz="0" w:space="0" w:color="auto"/>
                      </w:divBdr>
                    </w:div>
                  </w:divsChild>
                </w:div>
                <w:div w:id="1132357753">
                  <w:marLeft w:val="0"/>
                  <w:marRight w:val="0"/>
                  <w:marTop w:val="0"/>
                  <w:marBottom w:val="0"/>
                  <w:divBdr>
                    <w:top w:val="none" w:sz="0" w:space="0" w:color="auto"/>
                    <w:left w:val="none" w:sz="0" w:space="0" w:color="auto"/>
                    <w:bottom w:val="none" w:sz="0" w:space="0" w:color="auto"/>
                    <w:right w:val="none" w:sz="0" w:space="0" w:color="auto"/>
                  </w:divBdr>
                  <w:divsChild>
                    <w:div w:id="62990170">
                      <w:marLeft w:val="0"/>
                      <w:marRight w:val="0"/>
                      <w:marTop w:val="0"/>
                      <w:marBottom w:val="0"/>
                      <w:divBdr>
                        <w:top w:val="none" w:sz="0" w:space="0" w:color="auto"/>
                        <w:left w:val="none" w:sz="0" w:space="0" w:color="auto"/>
                        <w:bottom w:val="none" w:sz="0" w:space="0" w:color="auto"/>
                        <w:right w:val="none" w:sz="0" w:space="0" w:color="auto"/>
                      </w:divBdr>
                    </w:div>
                  </w:divsChild>
                </w:div>
                <w:div w:id="1152528143">
                  <w:marLeft w:val="0"/>
                  <w:marRight w:val="0"/>
                  <w:marTop w:val="0"/>
                  <w:marBottom w:val="0"/>
                  <w:divBdr>
                    <w:top w:val="none" w:sz="0" w:space="0" w:color="auto"/>
                    <w:left w:val="none" w:sz="0" w:space="0" w:color="auto"/>
                    <w:bottom w:val="none" w:sz="0" w:space="0" w:color="auto"/>
                    <w:right w:val="none" w:sz="0" w:space="0" w:color="auto"/>
                  </w:divBdr>
                  <w:divsChild>
                    <w:div w:id="744691832">
                      <w:marLeft w:val="0"/>
                      <w:marRight w:val="0"/>
                      <w:marTop w:val="0"/>
                      <w:marBottom w:val="0"/>
                      <w:divBdr>
                        <w:top w:val="none" w:sz="0" w:space="0" w:color="auto"/>
                        <w:left w:val="none" w:sz="0" w:space="0" w:color="auto"/>
                        <w:bottom w:val="none" w:sz="0" w:space="0" w:color="auto"/>
                        <w:right w:val="none" w:sz="0" w:space="0" w:color="auto"/>
                      </w:divBdr>
                    </w:div>
                  </w:divsChild>
                </w:div>
                <w:div w:id="1164467105">
                  <w:marLeft w:val="0"/>
                  <w:marRight w:val="0"/>
                  <w:marTop w:val="0"/>
                  <w:marBottom w:val="0"/>
                  <w:divBdr>
                    <w:top w:val="none" w:sz="0" w:space="0" w:color="auto"/>
                    <w:left w:val="none" w:sz="0" w:space="0" w:color="auto"/>
                    <w:bottom w:val="none" w:sz="0" w:space="0" w:color="auto"/>
                    <w:right w:val="none" w:sz="0" w:space="0" w:color="auto"/>
                  </w:divBdr>
                  <w:divsChild>
                    <w:div w:id="48383940">
                      <w:marLeft w:val="0"/>
                      <w:marRight w:val="0"/>
                      <w:marTop w:val="0"/>
                      <w:marBottom w:val="0"/>
                      <w:divBdr>
                        <w:top w:val="none" w:sz="0" w:space="0" w:color="auto"/>
                        <w:left w:val="none" w:sz="0" w:space="0" w:color="auto"/>
                        <w:bottom w:val="none" w:sz="0" w:space="0" w:color="auto"/>
                        <w:right w:val="none" w:sz="0" w:space="0" w:color="auto"/>
                      </w:divBdr>
                    </w:div>
                    <w:div w:id="1038166898">
                      <w:marLeft w:val="0"/>
                      <w:marRight w:val="0"/>
                      <w:marTop w:val="0"/>
                      <w:marBottom w:val="0"/>
                      <w:divBdr>
                        <w:top w:val="none" w:sz="0" w:space="0" w:color="auto"/>
                        <w:left w:val="none" w:sz="0" w:space="0" w:color="auto"/>
                        <w:bottom w:val="none" w:sz="0" w:space="0" w:color="auto"/>
                        <w:right w:val="none" w:sz="0" w:space="0" w:color="auto"/>
                      </w:divBdr>
                    </w:div>
                    <w:div w:id="1577013577">
                      <w:marLeft w:val="0"/>
                      <w:marRight w:val="0"/>
                      <w:marTop w:val="0"/>
                      <w:marBottom w:val="0"/>
                      <w:divBdr>
                        <w:top w:val="none" w:sz="0" w:space="0" w:color="auto"/>
                        <w:left w:val="none" w:sz="0" w:space="0" w:color="auto"/>
                        <w:bottom w:val="none" w:sz="0" w:space="0" w:color="auto"/>
                        <w:right w:val="none" w:sz="0" w:space="0" w:color="auto"/>
                      </w:divBdr>
                    </w:div>
                  </w:divsChild>
                </w:div>
                <w:div w:id="1165782860">
                  <w:marLeft w:val="0"/>
                  <w:marRight w:val="0"/>
                  <w:marTop w:val="0"/>
                  <w:marBottom w:val="0"/>
                  <w:divBdr>
                    <w:top w:val="none" w:sz="0" w:space="0" w:color="auto"/>
                    <w:left w:val="none" w:sz="0" w:space="0" w:color="auto"/>
                    <w:bottom w:val="none" w:sz="0" w:space="0" w:color="auto"/>
                    <w:right w:val="none" w:sz="0" w:space="0" w:color="auto"/>
                  </w:divBdr>
                  <w:divsChild>
                    <w:div w:id="1424448577">
                      <w:marLeft w:val="0"/>
                      <w:marRight w:val="0"/>
                      <w:marTop w:val="0"/>
                      <w:marBottom w:val="0"/>
                      <w:divBdr>
                        <w:top w:val="none" w:sz="0" w:space="0" w:color="auto"/>
                        <w:left w:val="none" w:sz="0" w:space="0" w:color="auto"/>
                        <w:bottom w:val="none" w:sz="0" w:space="0" w:color="auto"/>
                        <w:right w:val="none" w:sz="0" w:space="0" w:color="auto"/>
                      </w:divBdr>
                    </w:div>
                  </w:divsChild>
                </w:div>
                <w:div w:id="1182017167">
                  <w:marLeft w:val="0"/>
                  <w:marRight w:val="0"/>
                  <w:marTop w:val="0"/>
                  <w:marBottom w:val="0"/>
                  <w:divBdr>
                    <w:top w:val="none" w:sz="0" w:space="0" w:color="auto"/>
                    <w:left w:val="none" w:sz="0" w:space="0" w:color="auto"/>
                    <w:bottom w:val="none" w:sz="0" w:space="0" w:color="auto"/>
                    <w:right w:val="none" w:sz="0" w:space="0" w:color="auto"/>
                  </w:divBdr>
                  <w:divsChild>
                    <w:div w:id="824011435">
                      <w:marLeft w:val="0"/>
                      <w:marRight w:val="0"/>
                      <w:marTop w:val="0"/>
                      <w:marBottom w:val="0"/>
                      <w:divBdr>
                        <w:top w:val="none" w:sz="0" w:space="0" w:color="auto"/>
                        <w:left w:val="none" w:sz="0" w:space="0" w:color="auto"/>
                        <w:bottom w:val="none" w:sz="0" w:space="0" w:color="auto"/>
                        <w:right w:val="none" w:sz="0" w:space="0" w:color="auto"/>
                      </w:divBdr>
                    </w:div>
                  </w:divsChild>
                </w:div>
                <w:div w:id="1255090570">
                  <w:marLeft w:val="0"/>
                  <w:marRight w:val="0"/>
                  <w:marTop w:val="0"/>
                  <w:marBottom w:val="0"/>
                  <w:divBdr>
                    <w:top w:val="none" w:sz="0" w:space="0" w:color="auto"/>
                    <w:left w:val="none" w:sz="0" w:space="0" w:color="auto"/>
                    <w:bottom w:val="none" w:sz="0" w:space="0" w:color="auto"/>
                    <w:right w:val="none" w:sz="0" w:space="0" w:color="auto"/>
                  </w:divBdr>
                  <w:divsChild>
                    <w:div w:id="529802809">
                      <w:marLeft w:val="0"/>
                      <w:marRight w:val="0"/>
                      <w:marTop w:val="0"/>
                      <w:marBottom w:val="0"/>
                      <w:divBdr>
                        <w:top w:val="none" w:sz="0" w:space="0" w:color="auto"/>
                        <w:left w:val="none" w:sz="0" w:space="0" w:color="auto"/>
                        <w:bottom w:val="none" w:sz="0" w:space="0" w:color="auto"/>
                        <w:right w:val="none" w:sz="0" w:space="0" w:color="auto"/>
                      </w:divBdr>
                    </w:div>
                    <w:div w:id="2131587739">
                      <w:marLeft w:val="0"/>
                      <w:marRight w:val="0"/>
                      <w:marTop w:val="0"/>
                      <w:marBottom w:val="0"/>
                      <w:divBdr>
                        <w:top w:val="none" w:sz="0" w:space="0" w:color="auto"/>
                        <w:left w:val="none" w:sz="0" w:space="0" w:color="auto"/>
                        <w:bottom w:val="none" w:sz="0" w:space="0" w:color="auto"/>
                        <w:right w:val="none" w:sz="0" w:space="0" w:color="auto"/>
                      </w:divBdr>
                    </w:div>
                  </w:divsChild>
                </w:div>
                <w:div w:id="1293172034">
                  <w:marLeft w:val="0"/>
                  <w:marRight w:val="0"/>
                  <w:marTop w:val="0"/>
                  <w:marBottom w:val="0"/>
                  <w:divBdr>
                    <w:top w:val="none" w:sz="0" w:space="0" w:color="auto"/>
                    <w:left w:val="none" w:sz="0" w:space="0" w:color="auto"/>
                    <w:bottom w:val="none" w:sz="0" w:space="0" w:color="auto"/>
                    <w:right w:val="none" w:sz="0" w:space="0" w:color="auto"/>
                  </w:divBdr>
                  <w:divsChild>
                    <w:div w:id="1131564">
                      <w:marLeft w:val="0"/>
                      <w:marRight w:val="0"/>
                      <w:marTop w:val="0"/>
                      <w:marBottom w:val="0"/>
                      <w:divBdr>
                        <w:top w:val="none" w:sz="0" w:space="0" w:color="auto"/>
                        <w:left w:val="none" w:sz="0" w:space="0" w:color="auto"/>
                        <w:bottom w:val="none" w:sz="0" w:space="0" w:color="auto"/>
                        <w:right w:val="none" w:sz="0" w:space="0" w:color="auto"/>
                      </w:divBdr>
                    </w:div>
                    <w:div w:id="101725867">
                      <w:marLeft w:val="0"/>
                      <w:marRight w:val="0"/>
                      <w:marTop w:val="0"/>
                      <w:marBottom w:val="0"/>
                      <w:divBdr>
                        <w:top w:val="none" w:sz="0" w:space="0" w:color="auto"/>
                        <w:left w:val="none" w:sz="0" w:space="0" w:color="auto"/>
                        <w:bottom w:val="none" w:sz="0" w:space="0" w:color="auto"/>
                        <w:right w:val="none" w:sz="0" w:space="0" w:color="auto"/>
                      </w:divBdr>
                    </w:div>
                    <w:div w:id="351803469">
                      <w:marLeft w:val="0"/>
                      <w:marRight w:val="0"/>
                      <w:marTop w:val="0"/>
                      <w:marBottom w:val="0"/>
                      <w:divBdr>
                        <w:top w:val="none" w:sz="0" w:space="0" w:color="auto"/>
                        <w:left w:val="none" w:sz="0" w:space="0" w:color="auto"/>
                        <w:bottom w:val="none" w:sz="0" w:space="0" w:color="auto"/>
                        <w:right w:val="none" w:sz="0" w:space="0" w:color="auto"/>
                      </w:divBdr>
                    </w:div>
                    <w:div w:id="377627252">
                      <w:marLeft w:val="0"/>
                      <w:marRight w:val="0"/>
                      <w:marTop w:val="0"/>
                      <w:marBottom w:val="0"/>
                      <w:divBdr>
                        <w:top w:val="none" w:sz="0" w:space="0" w:color="auto"/>
                        <w:left w:val="none" w:sz="0" w:space="0" w:color="auto"/>
                        <w:bottom w:val="none" w:sz="0" w:space="0" w:color="auto"/>
                        <w:right w:val="none" w:sz="0" w:space="0" w:color="auto"/>
                      </w:divBdr>
                    </w:div>
                    <w:div w:id="411506966">
                      <w:marLeft w:val="0"/>
                      <w:marRight w:val="0"/>
                      <w:marTop w:val="0"/>
                      <w:marBottom w:val="0"/>
                      <w:divBdr>
                        <w:top w:val="none" w:sz="0" w:space="0" w:color="auto"/>
                        <w:left w:val="none" w:sz="0" w:space="0" w:color="auto"/>
                        <w:bottom w:val="none" w:sz="0" w:space="0" w:color="auto"/>
                        <w:right w:val="none" w:sz="0" w:space="0" w:color="auto"/>
                      </w:divBdr>
                    </w:div>
                    <w:div w:id="698359179">
                      <w:marLeft w:val="0"/>
                      <w:marRight w:val="0"/>
                      <w:marTop w:val="0"/>
                      <w:marBottom w:val="0"/>
                      <w:divBdr>
                        <w:top w:val="none" w:sz="0" w:space="0" w:color="auto"/>
                        <w:left w:val="none" w:sz="0" w:space="0" w:color="auto"/>
                        <w:bottom w:val="none" w:sz="0" w:space="0" w:color="auto"/>
                        <w:right w:val="none" w:sz="0" w:space="0" w:color="auto"/>
                      </w:divBdr>
                    </w:div>
                    <w:div w:id="770006987">
                      <w:marLeft w:val="0"/>
                      <w:marRight w:val="0"/>
                      <w:marTop w:val="0"/>
                      <w:marBottom w:val="0"/>
                      <w:divBdr>
                        <w:top w:val="none" w:sz="0" w:space="0" w:color="auto"/>
                        <w:left w:val="none" w:sz="0" w:space="0" w:color="auto"/>
                        <w:bottom w:val="none" w:sz="0" w:space="0" w:color="auto"/>
                        <w:right w:val="none" w:sz="0" w:space="0" w:color="auto"/>
                      </w:divBdr>
                    </w:div>
                    <w:div w:id="1065027840">
                      <w:marLeft w:val="0"/>
                      <w:marRight w:val="0"/>
                      <w:marTop w:val="0"/>
                      <w:marBottom w:val="0"/>
                      <w:divBdr>
                        <w:top w:val="none" w:sz="0" w:space="0" w:color="auto"/>
                        <w:left w:val="none" w:sz="0" w:space="0" w:color="auto"/>
                        <w:bottom w:val="none" w:sz="0" w:space="0" w:color="auto"/>
                        <w:right w:val="none" w:sz="0" w:space="0" w:color="auto"/>
                      </w:divBdr>
                    </w:div>
                    <w:div w:id="1078094579">
                      <w:marLeft w:val="0"/>
                      <w:marRight w:val="0"/>
                      <w:marTop w:val="0"/>
                      <w:marBottom w:val="0"/>
                      <w:divBdr>
                        <w:top w:val="none" w:sz="0" w:space="0" w:color="auto"/>
                        <w:left w:val="none" w:sz="0" w:space="0" w:color="auto"/>
                        <w:bottom w:val="none" w:sz="0" w:space="0" w:color="auto"/>
                        <w:right w:val="none" w:sz="0" w:space="0" w:color="auto"/>
                      </w:divBdr>
                    </w:div>
                    <w:div w:id="1414820476">
                      <w:marLeft w:val="0"/>
                      <w:marRight w:val="0"/>
                      <w:marTop w:val="0"/>
                      <w:marBottom w:val="0"/>
                      <w:divBdr>
                        <w:top w:val="none" w:sz="0" w:space="0" w:color="auto"/>
                        <w:left w:val="none" w:sz="0" w:space="0" w:color="auto"/>
                        <w:bottom w:val="none" w:sz="0" w:space="0" w:color="auto"/>
                        <w:right w:val="none" w:sz="0" w:space="0" w:color="auto"/>
                      </w:divBdr>
                    </w:div>
                    <w:div w:id="1433234366">
                      <w:marLeft w:val="0"/>
                      <w:marRight w:val="0"/>
                      <w:marTop w:val="0"/>
                      <w:marBottom w:val="0"/>
                      <w:divBdr>
                        <w:top w:val="none" w:sz="0" w:space="0" w:color="auto"/>
                        <w:left w:val="none" w:sz="0" w:space="0" w:color="auto"/>
                        <w:bottom w:val="none" w:sz="0" w:space="0" w:color="auto"/>
                        <w:right w:val="none" w:sz="0" w:space="0" w:color="auto"/>
                      </w:divBdr>
                    </w:div>
                    <w:div w:id="1646928790">
                      <w:marLeft w:val="0"/>
                      <w:marRight w:val="0"/>
                      <w:marTop w:val="0"/>
                      <w:marBottom w:val="0"/>
                      <w:divBdr>
                        <w:top w:val="none" w:sz="0" w:space="0" w:color="auto"/>
                        <w:left w:val="none" w:sz="0" w:space="0" w:color="auto"/>
                        <w:bottom w:val="none" w:sz="0" w:space="0" w:color="auto"/>
                        <w:right w:val="none" w:sz="0" w:space="0" w:color="auto"/>
                      </w:divBdr>
                    </w:div>
                    <w:div w:id="1825395152">
                      <w:marLeft w:val="0"/>
                      <w:marRight w:val="0"/>
                      <w:marTop w:val="0"/>
                      <w:marBottom w:val="0"/>
                      <w:divBdr>
                        <w:top w:val="none" w:sz="0" w:space="0" w:color="auto"/>
                        <w:left w:val="none" w:sz="0" w:space="0" w:color="auto"/>
                        <w:bottom w:val="none" w:sz="0" w:space="0" w:color="auto"/>
                        <w:right w:val="none" w:sz="0" w:space="0" w:color="auto"/>
                      </w:divBdr>
                    </w:div>
                    <w:div w:id="1952667816">
                      <w:marLeft w:val="0"/>
                      <w:marRight w:val="0"/>
                      <w:marTop w:val="0"/>
                      <w:marBottom w:val="0"/>
                      <w:divBdr>
                        <w:top w:val="none" w:sz="0" w:space="0" w:color="auto"/>
                        <w:left w:val="none" w:sz="0" w:space="0" w:color="auto"/>
                        <w:bottom w:val="none" w:sz="0" w:space="0" w:color="auto"/>
                        <w:right w:val="none" w:sz="0" w:space="0" w:color="auto"/>
                      </w:divBdr>
                    </w:div>
                    <w:div w:id="2141532551">
                      <w:marLeft w:val="0"/>
                      <w:marRight w:val="0"/>
                      <w:marTop w:val="0"/>
                      <w:marBottom w:val="0"/>
                      <w:divBdr>
                        <w:top w:val="none" w:sz="0" w:space="0" w:color="auto"/>
                        <w:left w:val="none" w:sz="0" w:space="0" w:color="auto"/>
                        <w:bottom w:val="none" w:sz="0" w:space="0" w:color="auto"/>
                        <w:right w:val="none" w:sz="0" w:space="0" w:color="auto"/>
                      </w:divBdr>
                    </w:div>
                  </w:divsChild>
                </w:div>
                <w:div w:id="1312713195">
                  <w:marLeft w:val="0"/>
                  <w:marRight w:val="0"/>
                  <w:marTop w:val="0"/>
                  <w:marBottom w:val="0"/>
                  <w:divBdr>
                    <w:top w:val="none" w:sz="0" w:space="0" w:color="auto"/>
                    <w:left w:val="none" w:sz="0" w:space="0" w:color="auto"/>
                    <w:bottom w:val="none" w:sz="0" w:space="0" w:color="auto"/>
                    <w:right w:val="none" w:sz="0" w:space="0" w:color="auto"/>
                  </w:divBdr>
                  <w:divsChild>
                    <w:div w:id="198206269">
                      <w:marLeft w:val="0"/>
                      <w:marRight w:val="0"/>
                      <w:marTop w:val="0"/>
                      <w:marBottom w:val="0"/>
                      <w:divBdr>
                        <w:top w:val="none" w:sz="0" w:space="0" w:color="auto"/>
                        <w:left w:val="none" w:sz="0" w:space="0" w:color="auto"/>
                        <w:bottom w:val="none" w:sz="0" w:space="0" w:color="auto"/>
                        <w:right w:val="none" w:sz="0" w:space="0" w:color="auto"/>
                      </w:divBdr>
                    </w:div>
                  </w:divsChild>
                </w:div>
                <w:div w:id="1333875213">
                  <w:marLeft w:val="0"/>
                  <w:marRight w:val="0"/>
                  <w:marTop w:val="0"/>
                  <w:marBottom w:val="0"/>
                  <w:divBdr>
                    <w:top w:val="none" w:sz="0" w:space="0" w:color="auto"/>
                    <w:left w:val="none" w:sz="0" w:space="0" w:color="auto"/>
                    <w:bottom w:val="none" w:sz="0" w:space="0" w:color="auto"/>
                    <w:right w:val="none" w:sz="0" w:space="0" w:color="auto"/>
                  </w:divBdr>
                  <w:divsChild>
                    <w:div w:id="1254440483">
                      <w:marLeft w:val="0"/>
                      <w:marRight w:val="0"/>
                      <w:marTop w:val="0"/>
                      <w:marBottom w:val="0"/>
                      <w:divBdr>
                        <w:top w:val="none" w:sz="0" w:space="0" w:color="auto"/>
                        <w:left w:val="none" w:sz="0" w:space="0" w:color="auto"/>
                        <w:bottom w:val="none" w:sz="0" w:space="0" w:color="auto"/>
                        <w:right w:val="none" w:sz="0" w:space="0" w:color="auto"/>
                      </w:divBdr>
                    </w:div>
                  </w:divsChild>
                </w:div>
                <w:div w:id="1344741040">
                  <w:marLeft w:val="0"/>
                  <w:marRight w:val="0"/>
                  <w:marTop w:val="0"/>
                  <w:marBottom w:val="0"/>
                  <w:divBdr>
                    <w:top w:val="none" w:sz="0" w:space="0" w:color="auto"/>
                    <w:left w:val="none" w:sz="0" w:space="0" w:color="auto"/>
                    <w:bottom w:val="none" w:sz="0" w:space="0" w:color="auto"/>
                    <w:right w:val="none" w:sz="0" w:space="0" w:color="auto"/>
                  </w:divBdr>
                  <w:divsChild>
                    <w:div w:id="664286070">
                      <w:marLeft w:val="0"/>
                      <w:marRight w:val="0"/>
                      <w:marTop w:val="0"/>
                      <w:marBottom w:val="0"/>
                      <w:divBdr>
                        <w:top w:val="none" w:sz="0" w:space="0" w:color="auto"/>
                        <w:left w:val="none" w:sz="0" w:space="0" w:color="auto"/>
                        <w:bottom w:val="none" w:sz="0" w:space="0" w:color="auto"/>
                        <w:right w:val="none" w:sz="0" w:space="0" w:color="auto"/>
                      </w:divBdr>
                    </w:div>
                  </w:divsChild>
                </w:div>
                <w:div w:id="1419054231">
                  <w:marLeft w:val="0"/>
                  <w:marRight w:val="0"/>
                  <w:marTop w:val="0"/>
                  <w:marBottom w:val="0"/>
                  <w:divBdr>
                    <w:top w:val="none" w:sz="0" w:space="0" w:color="auto"/>
                    <w:left w:val="none" w:sz="0" w:space="0" w:color="auto"/>
                    <w:bottom w:val="none" w:sz="0" w:space="0" w:color="auto"/>
                    <w:right w:val="none" w:sz="0" w:space="0" w:color="auto"/>
                  </w:divBdr>
                  <w:divsChild>
                    <w:div w:id="674914560">
                      <w:marLeft w:val="0"/>
                      <w:marRight w:val="0"/>
                      <w:marTop w:val="0"/>
                      <w:marBottom w:val="0"/>
                      <w:divBdr>
                        <w:top w:val="none" w:sz="0" w:space="0" w:color="auto"/>
                        <w:left w:val="none" w:sz="0" w:space="0" w:color="auto"/>
                        <w:bottom w:val="none" w:sz="0" w:space="0" w:color="auto"/>
                        <w:right w:val="none" w:sz="0" w:space="0" w:color="auto"/>
                      </w:divBdr>
                    </w:div>
                  </w:divsChild>
                </w:div>
                <w:div w:id="1444038955">
                  <w:marLeft w:val="0"/>
                  <w:marRight w:val="0"/>
                  <w:marTop w:val="0"/>
                  <w:marBottom w:val="0"/>
                  <w:divBdr>
                    <w:top w:val="none" w:sz="0" w:space="0" w:color="auto"/>
                    <w:left w:val="none" w:sz="0" w:space="0" w:color="auto"/>
                    <w:bottom w:val="none" w:sz="0" w:space="0" w:color="auto"/>
                    <w:right w:val="none" w:sz="0" w:space="0" w:color="auto"/>
                  </w:divBdr>
                  <w:divsChild>
                    <w:div w:id="815032052">
                      <w:marLeft w:val="0"/>
                      <w:marRight w:val="0"/>
                      <w:marTop w:val="0"/>
                      <w:marBottom w:val="0"/>
                      <w:divBdr>
                        <w:top w:val="none" w:sz="0" w:space="0" w:color="auto"/>
                        <w:left w:val="none" w:sz="0" w:space="0" w:color="auto"/>
                        <w:bottom w:val="none" w:sz="0" w:space="0" w:color="auto"/>
                        <w:right w:val="none" w:sz="0" w:space="0" w:color="auto"/>
                      </w:divBdr>
                    </w:div>
                  </w:divsChild>
                </w:div>
                <w:div w:id="1448427783">
                  <w:marLeft w:val="0"/>
                  <w:marRight w:val="0"/>
                  <w:marTop w:val="0"/>
                  <w:marBottom w:val="0"/>
                  <w:divBdr>
                    <w:top w:val="none" w:sz="0" w:space="0" w:color="auto"/>
                    <w:left w:val="none" w:sz="0" w:space="0" w:color="auto"/>
                    <w:bottom w:val="none" w:sz="0" w:space="0" w:color="auto"/>
                    <w:right w:val="none" w:sz="0" w:space="0" w:color="auto"/>
                  </w:divBdr>
                  <w:divsChild>
                    <w:div w:id="403184328">
                      <w:marLeft w:val="0"/>
                      <w:marRight w:val="0"/>
                      <w:marTop w:val="0"/>
                      <w:marBottom w:val="0"/>
                      <w:divBdr>
                        <w:top w:val="none" w:sz="0" w:space="0" w:color="auto"/>
                        <w:left w:val="none" w:sz="0" w:space="0" w:color="auto"/>
                        <w:bottom w:val="none" w:sz="0" w:space="0" w:color="auto"/>
                        <w:right w:val="none" w:sz="0" w:space="0" w:color="auto"/>
                      </w:divBdr>
                    </w:div>
                    <w:div w:id="1765760115">
                      <w:marLeft w:val="0"/>
                      <w:marRight w:val="0"/>
                      <w:marTop w:val="0"/>
                      <w:marBottom w:val="0"/>
                      <w:divBdr>
                        <w:top w:val="none" w:sz="0" w:space="0" w:color="auto"/>
                        <w:left w:val="none" w:sz="0" w:space="0" w:color="auto"/>
                        <w:bottom w:val="none" w:sz="0" w:space="0" w:color="auto"/>
                        <w:right w:val="none" w:sz="0" w:space="0" w:color="auto"/>
                      </w:divBdr>
                    </w:div>
                    <w:div w:id="2027322089">
                      <w:marLeft w:val="0"/>
                      <w:marRight w:val="0"/>
                      <w:marTop w:val="0"/>
                      <w:marBottom w:val="0"/>
                      <w:divBdr>
                        <w:top w:val="none" w:sz="0" w:space="0" w:color="auto"/>
                        <w:left w:val="none" w:sz="0" w:space="0" w:color="auto"/>
                        <w:bottom w:val="none" w:sz="0" w:space="0" w:color="auto"/>
                        <w:right w:val="none" w:sz="0" w:space="0" w:color="auto"/>
                      </w:divBdr>
                    </w:div>
                  </w:divsChild>
                </w:div>
                <w:div w:id="1448811168">
                  <w:marLeft w:val="0"/>
                  <w:marRight w:val="0"/>
                  <w:marTop w:val="0"/>
                  <w:marBottom w:val="0"/>
                  <w:divBdr>
                    <w:top w:val="none" w:sz="0" w:space="0" w:color="auto"/>
                    <w:left w:val="none" w:sz="0" w:space="0" w:color="auto"/>
                    <w:bottom w:val="none" w:sz="0" w:space="0" w:color="auto"/>
                    <w:right w:val="none" w:sz="0" w:space="0" w:color="auto"/>
                  </w:divBdr>
                  <w:divsChild>
                    <w:div w:id="1136989705">
                      <w:marLeft w:val="0"/>
                      <w:marRight w:val="0"/>
                      <w:marTop w:val="0"/>
                      <w:marBottom w:val="0"/>
                      <w:divBdr>
                        <w:top w:val="none" w:sz="0" w:space="0" w:color="auto"/>
                        <w:left w:val="none" w:sz="0" w:space="0" w:color="auto"/>
                        <w:bottom w:val="none" w:sz="0" w:space="0" w:color="auto"/>
                        <w:right w:val="none" w:sz="0" w:space="0" w:color="auto"/>
                      </w:divBdr>
                    </w:div>
                  </w:divsChild>
                </w:div>
                <w:div w:id="1473520396">
                  <w:marLeft w:val="0"/>
                  <w:marRight w:val="0"/>
                  <w:marTop w:val="0"/>
                  <w:marBottom w:val="0"/>
                  <w:divBdr>
                    <w:top w:val="none" w:sz="0" w:space="0" w:color="auto"/>
                    <w:left w:val="none" w:sz="0" w:space="0" w:color="auto"/>
                    <w:bottom w:val="none" w:sz="0" w:space="0" w:color="auto"/>
                    <w:right w:val="none" w:sz="0" w:space="0" w:color="auto"/>
                  </w:divBdr>
                  <w:divsChild>
                    <w:div w:id="453214174">
                      <w:marLeft w:val="0"/>
                      <w:marRight w:val="0"/>
                      <w:marTop w:val="0"/>
                      <w:marBottom w:val="0"/>
                      <w:divBdr>
                        <w:top w:val="none" w:sz="0" w:space="0" w:color="auto"/>
                        <w:left w:val="none" w:sz="0" w:space="0" w:color="auto"/>
                        <w:bottom w:val="none" w:sz="0" w:space="0" w:color="auto"/>
                        <w:right w:val="none" w:sz="0" w:space="0" w:color="auto"/>
                      </w:divBdr>
                    </w:div>
                    <w:div w:id="574164235">
                      <w:marLeft w:val="0"/>
                      <w:marRight w:val="0"/>
                      <w:marTop w:val="0"/>
                      <w:marBottom w:val="0"/>
                      <w:divBdr>
                        <w:top w:val="none" w:sz="0" w:space="0" w:color="auto"/>
                        <w:left w:val="none" w:sz="0" w:space="0" w:color="auto"/>
                        <w:bottom w:val="none" w:sz="0" w:space="0" w:color="auto"/>
                        <w:right w:val="none" w:sz="0" w:space="0" w:color="auto"/>
                      </w:divBdr>
                    </w:div>
                  </w:divsChild>
                </w:div>
                <w:div w:id="1490487827">
                  <w:marLeft w:val="0"/>
                  <w:marRight w:val="0"/>
                  <w:marTop w:val="0"/>
                  <w:marBottom w:val="0"/>
                  <w:divBdr>
                    <w:top w:val="none" w:sz="0" w:space="0" w:color="auto"/>
                    <w:left w:val="none" w:sz="0" w:space="0" w:color="auto"/>
                    <w:bottom w:val="none" w:sz="0" w:space="0" w:color="auto"/>
                    <w:right w:val="none" w:sz="0" w:space="0" w:color="auto"/>
                  </w:divBdr>
                  <w:divsChild>
                    <w:div w:id="266431471">
                      <w:marLeft w:val="0"/>
                      <w:marRight w:val="0"/>
                      <w:marTop w:val="0"/>
                      <w:marBottom w:val="0"/>
                      <w:divBdr>
                        <w:top w:val="none" w:sz="0" w:space="0" w:color="auto"/>
                        <w:left w:val="none" w:sz="0" w:space="0" w:color="auto"/>
                        <w:bottom w:val="none" w:sz="0" w:space="0" w:color="auto"/>
                        <w:right w:val="none" w:sz="0" w:space="0" w:color="auto"/>
                      </w:divBdr>
                    </w:div>
                  </w:divsChild>
                </w:div>
                <w:div w:id="1497067195">
                  <w:marLeft w:val="0"/>
                  <w:marRight w:val="0"/>
                  <w:marTop w:val="0"/>
                  <w:marBottom w:val="0"/>
                  <w:divBdr>
                    <w:top w:val="none" w:sz="0" w:space="0" w:color="auto"/>
                    <w:left w:val="none" w:sz="0" w:space="0" w:color="auto"/>
                    <w:bottom w:val="none" w:sz="0" w:space="0" w:color="auto"/>
                    <w:right w:val="none" w:sz="0" w:space="0" w:color="auto"/>
                  </w:divBdr>
                  <w:divsChild>
                    <w:div w:id="1903590291">
                      <w:marLeft w:val="0"/>
                      <w:marRight w:val="0"/>
                      <w:marTop w:val="0"/>
                      <w:marBottom w:val="0"/>
                      <w:divBdr>
                        <w:top w:val="none" w:sz="0" w:space="0" w:color="auto"/>
                        <w:left w:val="none" w:sz="0" w:space="0" w:color="auto"/>
                        <w:bottom w:val="none" w:sz="0" w:space="0" w:color="auto"/>
                        <w:right w:val="none" w:sz="0" w:space="0" w:color="auto"/>
                      </w:divBdr>
                    </w:div>
                  </w:divsChild>
                </w:div>
                <w:div w:id="1505244437">
                  <w:marLeft w:val="0"/>
                  <w:marRight w:val="0"/>
                  <w:marTop w:val="0"/>
                  <w:marBottom w:val="0"/>
                  <w:divBdr>
                    <w:top w:val="none" w:sz="0" w:space="0" w:color="auto"/>
                    <w:left w:val="none" w:sz="0" w:space="0" w:color="auto"/>
                    <w:bottom w:val="none" w:sz="0" w:space="0" w:color="auto"/>
                    <w:right w:val="none" w:sz="0" w:space="0" w:color="auto"/>
                  </w:divBdr>
                  <w:divsChild>
                    <w:div w:id="2057316147">
                      <w:marLeft w:val="0"/>
                      <w:marRight w:val="0"/>
                      <w:marTop w:val="0"/>
                      <w:marBottom w:val="0"/>
                      <w:divBdr>
                        <w:top w:val="none" w:sz="0" w:space="0" w:color="auto"/>
                        <w:left w:val="none" w:sz="0" w:space="0" w:color="auto"/>
                        <w:bottom w:val="none" w:sz="0" w:space="0" w:color="auto"/>
                        <w:right w:val="none" w:sz="0" w:space="0" w:color="auto"/>
                      </w:divBdr>
                    </w:div>
                  </w:divsChild>
                </w:div>
                <w:div w:id="1511337555">
                  <w:marLeft w:val="0"/>
                  <w:marRight w:val="0"/>
                  <w:marTop w:val="0"/>
                  <w:marBottom w:val="0"/>
                  <w:divBdr>
                    <w:top w:val="none" w:sz="0" w:space="0" w:color="auto"/>
                    <w:left w:val="none" w:sz="0" w:space="0" w:color="auto"/>
                    <w:bottom w:val="none" w:sz="0" w:space="0" w:color="auto"/>
                    <w:right w:val="none" w:sz="0" w:space="0" w:color="auto"/>
                  </w:divBdr>
                  <w:divsChild>
                    <w:div w:id="221331519">
                      <w:marLeft w:val="0"/>
                      <w:marRight w:val="0"/>
                      <w:marTop w:val="0"/>
                      <w:marBottom w:val="0"/>
                      <w:divBdr>
                        <w:top w:val="none" w:sz="0" w:space="0" w:color="auto"/>
                        <w:left w:val="none" w:sz="0" w:space="0" w:color="auto"/>
                        <w:bottom w:val="none" w:sz="0" w:space="0" w:color="auto"/>
                        <w:right w:val="none" w:sz="0" w:space="0" w:color="auto"/>
                      </w:divBdr>
                    </w:div>
                  </w:divsChild>
                </w:div>
                <w:div w:id="1519386687">
                  <w:marLeft w:val="0"/>
                  <w:marRight w:val="0"/>
                  <w:marTop w:val="0"/>
                  <w:marBottom w:val="0"/>
                  <w:divBdr>
                    <w:top w:val="none" w:sz="0" w:space="0" w:color="auto"/>
                    <w:left w:val="none" w:sz="0" w:space="0" w:color="auto"/>
                    <w:bottom w:val="none" w:sz="0" w:space="0" w:color="auto"/>
                    <w:right w:val="none" w:sz="0" w:space="0" w:color="auto"/>
                  </w:divBdr>
                  <w:divsChild>
                    <w:div w:id="109130661">
                      <w:marLeft w:val="0"/>
                      <w:marRight w:val="0"/>
                      <w:marTop w:val="0"/>
                      <w:marBottom w:val="0"/>
                      <w:divBdr>
                        <w:top w:val="none" w:sz="0" w:space="0" w:color="auto"/>
                        <w:left w:val="none" w:sz="0" w:space="0" w:color="auto"/>
                        <w:bottom w:val="none" w:sz="0" w:space="0" w:color="auto"/>
                        <w:right w:val="none" w:sz="0" w:space="0" w:color="auto"/>
                      </w:divBdr>
                    </w:div>
                  </w:divsChild>
                </w:div>
                <w:div w:id="1525753946">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 w:id="1543133004">
                  <w:marLeft w:val="0"/>
                  <w:marRight w:val="0"/>
                  <w:marTop w:val="0"/>
                  <w:marBottom w:val="0"/>
                  <w:divBdr>
                    <w:top w:val="none" w:sz="0" w:space="0" w:color="auto"/>
                    <w:left w:val="none" w:sz="0" w:space="0" w:color="auto"/>
                    <w:bottom w:val="none" w:sz="0" w:space="0" w:color="auto"/>
                    <w:right w:val="none" w:sz="0" w:space="0" w:color="auto"/>
                  </w:divBdr>
                  <w:divsChild>
                    <w:div w:id="282733343">
                      <w:marLeft w:val="0"/>
                      <w:marRight w:val="0"/>
                      <w:marTop w:val="0"/>
                      <w:marBottom w:val="0"/>
                      <w:divBdr>
                        <w:top w:val="none" w:sz="0" w:space="0" w:color="auto"/>
                        <w:left w:val="none" w:sz="0" w:space="0" w:color="auto"/>
                        <w:bottom w:val="none" w:sz="0" w:space="0" w:color="auto"/>
                        <w:right w:val="none" w:sz="0" w:space="0" w:color="auto"/>
                      </w:divBdr>
                    </w:div>
                  </w:divsChild>
                </w:div>
                <w:div w:id="1550141373">
                  <w:marLeft w:val="0"/>
                  <w:marRight w:val="0"/>
                  <w:marTop w:val="0"/>
                  <w:marBottom w:val="0"/>
                  <w:divBdr>
                    <w:top w:val="none" w:sz="0" w:space="0" w:color="auto"/>
                    <w:left w:val="none" w:sz="0" w:space="0" w:color="auto"/>
                    <w:bottom w:val="none" w:sz="0" w:space="0" w:color="auto"/>
                    <w:right w:val="none" w:sz="0" w:space="0" w:color="auto"/>
                  </w:divBdr>
                  <w:divsChild>
                    <w:div w:id="630480204">
                      <w:marLeft w:val="0"/>
                      <w:marRight w:val="0"/>
                      <w:marTop w:val="0"/>
                      <w:marBottom w:val="0"/>
                      <w:divBdr>
                        <w:top w:val="none" w:sz="0" w:space="0" w:color="auto"/>
                        <w:left w:val="none" w:sz="0" w:space="0" w:color="auto"/>
                        <w:bottom w:val="none" w:sz="0" w:space="0" w:color="auto"/>
                        <w:right w:val="none" w:sz="0" w:space="0" w:color="auto"/>
                      </w:divBdr>
                    </w:div>
                    <w:div w:id="1050114246">
                      <w:marLeft w:val="0"/>
                      <w:marRight w:val="0"/>
                      <w:marTop w:val="0"/>
                      <w:marBottom w:val="0"/>
                      <w:divBdr>
                        <w:top w:val="none" w:sz="0" w:space="0" w:color="auto"/>
                        <w:left w:val="none" w:sz="0" w:space="0" w:color="auto"/>
                        <w:bottom w:val="none" w:sz="0" w:space="0" w:color="auto"/>
                        <w:right w:val="none" w:sz="0" w:space="0" w:color="auto"/>
                      </w:divBdr>
                    </w:div>
                    <w:div w:id="1320498030">
                      <w:marLeft w:val="0"/>
                      <w:marRight w:val="0"/>
                      <w:marTop w:val="0"/>
                      <w:marBottom w:val="0"/>
                      <w:divBdr>
                        <w:top w:val="none" w:sz="0" w:space="0" w:color="auto"/>
                        <w:left w:val="none" w:sz="0" w:space="0" w:color="auto"/>
                        <w:bottom w:val="none" w:sz="0" w:space="0" w:color="auto"/>
                        <w:right w:val="none" w:sz="0" w:space="0" w:color="auto"/>
                      </w:divBdr>
                    </w:div>
                    <w:div w:id="1402872534">
                      <w:marLeft w:val="0"/>
                      <w:marRight w:val="0"/>
                      <w:marTop w:val="0"/>
                      <w:marBottom w:val="0"/>
                      <w:divBdr>
                        <w:top w:val="none" w:sz="0" w:space="0" w:color="auto"/>
                        <w:left w:val="none" w:sz="0" w:space="0" w:color="auto"/>
                        <w:bottom w:val="none" w:sz="0" w:space="0" w:color="auto"/>
                        <w:right w:val="none" w:sz="0" w:space="0" w:color="auto"/>
                      </w:divBdr>
                    </w:div>
                    <w:div w:id="1544639423">
                      <w:marLeft w:val="0"/>
                      <w:marRight w:val="0"/>
                      <w:marTop w:val="0"/>
                      <w:marBottom w:val="0"/>
                      <w:divBdr>
                        <w:top w:val="none" w:sz="0" w:space="0" w:color="auto"/>
                        <w:left w:val="none" w:sz="0" w:space="0" w:color="auto"/>
                        <w:bottom w:val="none" w:sz="0" w:space="0" w:color="auto"/>
                        <w:right w:val="none" w:sz="0" w:space="0" w:color="auto"/>
                      </w:divBdr>
                    </w:div>
                    <w:div w:id="1689284278">
                      <w:marLeft w:val="0"/>
                      <w:marRight w:val="0"/>
                      <w:marTop w:val="0"/>
                      <w:marBottom w:val="0"/>
                      <w:divBdr>
                        <w:top w:val="none" w:sz="0" w:space="0" w:color="auto"/>
                        <w:left w:val="none" w:sz="0" w:space="0" w:color="auto"/>
                        <w:bottom w:val="none" w:sz="0" w:space="0" w:color="auto"/>
                        <w:right w:val="none" w:sz="0" w:space="0" w:color="auto"/>
                      </w:divBdr>
                    </w:div>
                    <w:div w:id="1829974979">
                      <w:marLeft w:val="0"/>
                      <w:marRight w:val="0"/>
                      <w:marTop w:val="0"/>
                      <w:marBottom w:val="0"/>
                      <w:divBdr>
                        <w:top w:val="none" w:sz="0" w:space="0" w:color="auto"/>
                        <w:left w:val="none" w:sz="0" w:space="0" w:color="auto"/>
                        <w:bottom w:val="none" w:sz="0" w:space="0" w:color="auto"/>
                        <w:right w:val="none" w:sz="0" w:space="0" w:color="auto"/>
                      </w:divBdr>
                    </w:div>
                    <w:div w:id="2015259778">
                      <w:marLeft w:val="0"/>
                      <w:marRight w:val="0"/>
                      <w:marTop w:val="0"/>
                      <w:marBottom w:val="0"/>
                      <w:divBdr>
                        <w:top w:val="none" w:sz="0" w:space="0" w:color="auto"/>
                        <w:left w:val="none" w:sz="0" w:space="0" w:color="auto"/>
                        <w:bottom w:val="none" w:sz="0" w:space="0" w:color="auto"/>
                        <w:right w:val="none" w:sz="0" w:space="0" w:color="auto"/>
                      </w:divBdr>
                    </w:div>
                    <w:div w:id="2088263772">
                      <w:marLeft w:val="0"/>
                      <w:marRight w:val="0"/>
                      <w:marTop w:val="0"/>
                      <w:marBottom w:val="0"/>
                      <w:divBdr>
                        <w:top w:val="none" w:sz="0" w:space="0" w:color="auto"/>
                        <w:left w:val="none" w:sz="0" w:space="0" w:color="auto"/>
                        <w:bottom w:val="none" w:sz="0" w:space="0" w:color="auto"/>
                        <w:right w:val="none" w:sz="0" w:space="0" w:color="auto"/>
                      </w:divBdr>
                    </w:div>
                  </w:divsChild>
                </w:div>
                <w:div w:id="1575552271">
                  <w:marLeft w:val="0"/>
                  <w:marRight w:val="0"/>
                  <w:marTop w:val="0"/>
                  <w:marBottom w:val="0"/>
                  <w:divBdr>
                    <w:top w:val="none" w:sz="0" w:space="0" w:color="auto"/>
                    <w:left w:val="none" w:sz="0" w:space="0" w:color="auto"/>
                    <w:bottom w:val="none" w:sz="0" w:space="0" w:color="auto"/>
                    <w:right w:val="none" w:sz="0" w:space="0" w:color="auto"/>
                  </w:divBdr>
                  <w:divsChild>
                    <w:div w:id="182479825">
                      <w:marLeft w:val="0"/>
                      <w:marRight w:val="0"/>
                      <w:marTop w:val="0"/>
                      <w:marBottom w:val="0"/>
                      <w:divBdr>
                        <w:top w:val="none" w:sz="0" w:space="0" w:color="auto"/>
                        <w:left w:val="none" w:sz="0" w:space="0" w:color="auto"/>
                        <w:bottom w:val="none" w:sz="0" w:space="0" w:color="auto"/>
                        <w:right w:val="none" w:sz="0" w:space="0" w:color="auto"/>
                      </w:divBdr>
                    </w:div>
                  </w:divsChild>
                </w:div>
                <w:div w:id="1588348870">
                  <w:marLeft w:val="0"/>
                  <w:marRight w:val="0"/>
                  <w:marTop w:val="0"/>
                  <w:marBottom w:val="0"/>
                  <w:divBdr>
                    <w:top w:val="none" w:sz="0" w:space="0" w:color="auto"/>
                    <w:left w:val="none" w:sz="0" w:space="0" w:color="auto"/>
                    <w:bottom w:val="none" w:sz="0" w:space="0" w:color="auto"/>
                    <w:right w:val="none" w:sz="0" w:space="0" w:color="auto"/>
                  </w:divBdr>
                  <w:divsChild>
                    <w:div w:id="443617053">
                      <w:marLeft w:val="0"/>
                      <w:marRight w:val="0"/>
                      <w:marTop w:val="0"/>
                      <w:marBottom w:val="0"/>
                      <w:divBdr>
                        <w:top w:val="none" w:sz="0" w:space="0" w:color="auto"/>
                        <w:left w:val="none" w:sz="0" w:space="0" w:color="auto"/>
                        <w:bottom w:val="none" w:sz="0" w:space="0" w:color="auto"/>
                        <w:right w:val="none" w:sz="0" w:space="0" w:color="auto"/>
                      </w:divBdr>
                    </w:div>
                  </w:divsChild>
                </w:div>
                <w:div w:id="1592548062">
                  <w:marLeft w:val="0"/>
                  <w:marRight w:val="0"/>
                  <w:marTop w:val="0"/>
                  <w:marBottom w:val="0"/>
                  <w:divBdr>
                    <w:top w:val="none" w:sz="0" w:space="0" w:color="auto"/>
                    <w:left w:val="none" w:sz="0" w:space="0" w:color="auto"/>
                    <w:bottom w:val="none" w:sz="0" w:space="0" w:color="auto"/>
                    <w:right w:val="none" w:sz="0" w:space="0" w:color="auto"/>
                  </w:divBdr>
                  <w:divsChild>
                    <w:div w:id="31225124">
                      <w:marLeft w:val="0"/>
                      <w:marRight w:val="0"/>
                      <w:marTop w:val="0"/>
                      <w:marBottom w:val="0"/>
                      <w:divBdr>
                        <w:top w:val="none" w:sz="0" w:space="0" w:color="auto"/>
                        <w:left w:val="none" w:sz="0" w:space="0" w:color="auto"/>
                        <w:bottom w:val="none" w:sz="0" w:space="0" w:color="auto"/>
                        <w:right w:val="none" w:sz="0" w:space="0" w:color="auto"/>
                      </w:divBdr>
                    </w:div>
                    <w:div w:id="120922072">
                      <w:marLeft w:val="0"/>
                      <w:marRight w:val="0"/>
                      <w:marTop w:val="0"/>
                      <w:marBottom w:val="0"/>
                      <w:divBdr>
                        <w:top w:val="none" w:sz="0" w:space="0" w:color="auto"/>
                        <w:left w:val="none" w:sz="0" w:space="0" w:color="auto"/>
                        <w:bottom w:val="none" w:sz="0" w:space="0" w:color="auto"/>
                        <w:right w:val="none" w:sz="0" w:space="0" w:color="auto"/>
                      </w:divBdr>
                    </w:div>
                    <w:div w:id="255943408">
                      <w:marLeft w:val="0"/>
                      <w:marRight w:val="0"/>
                      <w:marTop w:val="0"/>
                      <w:marBottom w:val="0"/>
                      <w:divBdr>
                        <w:top w:val="none" w:sz="0" w:space="0" w:color="auto"/>
                        <w:left w:val="none" w:sz="0" w:space="0" w:color="auto"/>
                        <w:bottom w:val="none" w:sz="0" w:space="0" w:color="auto"/>
                        <w:right w:val="none" w:sz="0" w:space="0" w:color="auto"/>
                      </w:divBdr>
                    </w:div>
                    <w:div w:id="260341491">
                      <w:marLeft w:val="0"/>
                      <w:marRight w:val="0"/>
                      <w:marTop w:val="0"/>
                      <w:marBottom w:val="0"/>
                      <w:divBdr>
                        <w:top w:val="none" w:sz="0" w:space="0" w:color="auto"/>
                        <w:left w:val="none" w:sz="0" w:space="0" w:color="auto"/>
                        <w:bottom w:val="none" w:sz="0" w:space="0" w:color="auto"/>
                        <w:right w:val="none" w:sz="0" w:space="0" w:color="auto"/>
                      </w:divBdr>
                    </w:div>
                    <w:div w:id="808980271">
                      <w:marLeft w:val="0"/>
                      <w:marRight w:val="0"/>
                      <w:marTop w:val="0"/>
                      <w:marBottom w:val="0"/>
                      <w:divBdr>
                        <w:top w:val="none" w:sz="0" w:space="0" w:color="auto"/>
                        <w:left w:val="none" w:sz="0" w:space="0" w:color="auto"/>
                        <w:bottom w:val="none" w:sz="0" w:space="0" w:color="auto"/>
                        <w:right w:val="none" w:sz="0" w:space="0" w:color="auto"/>
                      </w:divBdr>
                    </w:div>
                    <w:div w:id="1050812117">
                      <w:marLeft w:val="0"/>
                      <w:marRight w:val="0"/>
                      <w:marTop w:val="0"/>
                      <w:marBottom w:val="0"/>
                      <w:divBdr>
                        <w:top w:val="none" w:sz="0" w:space="0" w:color="auto"/>
                        <w:left w:val="none" w:sz="0" w:space="0" w:color="auto"/>
                        <w:bottom w:val="none" w:sz="0" w:space="0" w:color="auto"/>
                        <w:right w:val="none" w:sz="0" w:space="0" w:color="auto"/>
                      </w:divBdr>
                    </w:div>
                    <w:div w:id="1124617474">
                      <w:marLeft w:val="0"/>
                      <w:marRight w:val="0"/>
                      <w:marTop w:val="0"/>
                      <w:marBottom w:val="0"/>
                      <w:divBdr>
                        <w:top w:val="none" w:sz="0" w:space="0" w:color="auto"/>
                        <w:left w:val="none" w:sz="0" w:space="0" w:color="auto"/>
                        <w:bottom w:val="none" w:sz="0" w:space="0" w:color="auto"/>
                        <w:right w:val="none" w:sz="0" w:space="0" w:color="auto"/>
                      </w:divBdr>
                    </w:div>
                    <w:div w:id="1525709507">
                      <w:marLeft w:val="0"/>
                      <w:marRight w:val="0"/>
                      <w:marTop w:val="0"/>
                      <w:marBottom w:val="0"/>
                      <w:divBdr>
                        <w:top w:val="none" w:sz="0" w:space="0" w:color="auto"/>
                        <w:left w:val="none" w:sz="0" w:space="0" w:color="auto"/>
                        <w:bottom w:val="none" w:sz="0" w:space="0" w:color="auto"/>
                        <w:right w:val="none" w:sz="0" w:space="0" w:color="auto"/>
                      </w:divBdr>
                    </w:div>
                    <w:div w:id="1856117674">
                      <w:marLeft w:val="0"/>
                      <w:marRight w:val="0"/>
                      <w:marTop w:val="0"/>
                      <w:marBottom w:val="0"/>
                      <w:divBdr>
                        <w:top w:val="none" w:sz="0" w:space="0" w:color="auto"/>
                        <w:left w:val="none" w:sz="0" w:space="0" w:color="auto"/>
                        <w:bottom w:val="none" w:sz="0" w:space="0" w:color="auto"/>
                        <w:right w:val="none" w:sz="0" w:space="0" w:color="auto"/>
                      </w:divBdr>
                    </w:div>
                    <w:div w:id="1861820569">
                      <w:marLeft w:val="0"/>
                      <w:marRight w:val="0"/>
                      <w:marTop w:val="0"/>
                      <w:marBottom w:val="0"/>
                      <w:divBdr>
                        <w:top w:val="none" w:sz="0" w:space="0" w:color="auto"/>
                        <w:left w:val="none" w:sz="0" w:space="0" w:color="auto"/>
                        <w:bottom w:val="none" w:sz="0" w:space="0" w:color="auto"/>
                        <w:right w:val="none" w:sz="0" w:space="0" w:color="auto"/>
                      </w:divBdr>
                    </w:div>
                    <w:div w:id="1939751674">
                      <w:marLeft w:val="0"/>
                      <w:marRight w:val="0"/>
                      <w:marTop w:val="0"/>
                      <w:marBottom w:val="0"/>
                      <w:divBdr>
                        <w:top w:val="none" w:sz="0" w:space="0" w:color="auto"/>
                        <w:left w:val="none" w:sz="0" w:space="0" w:color="auto"/>
                        <w:bottom w:val="none" w:sz="0" w:space="0" w:color="auto"/>
                        <w:right w:val="none" w:sz="0" w:space="0" w:color="auto"/>
                      </w:divBdr>
                    </w:div>
                  </w:divsChild>
                </w:div>
                <w:div w:id="1603301735">
                  <w:marLeft w:val="0"/>
                  <w:marRight w:val="0"/>
                  <w:marTop w:val="0"/>
                  <w:marBottom w:val="0"/>
                  <w:divBdr>
                    <w:top w:val="none" w:sz="0" w:space="0" w:color="auto"/>
                    <w:left w:val="none" w:sz="0" w:space="0" w:color="auto"/>
                    <w:bottom w:val="none" w:sz="0" w:space="0" w:color="auto"/>
                    <w:right w:val="none" w:sz="0" w:space="0" w:color="auto"/>
                  </w:divBdr>
                  <w:divsChild>
                    <w:div w:id="1837575544">
                      <w:marLeft w:val="0"/>
                      <w:marRight w:val="0"/>
                      <w:marTop w:val="0"/>
                      <w:marBottom w:val="0"/>
                      <w:divBdr>
                        <w:top w:val="none" w:sz="0" w:space="0" w:color="auto"/>
                        <w:left w:val="none" w:sz="0" w:space="0" w:color="auto"/>
                        <w:bottom w:val="none" w:sz="0" w:space="0" w:color="auto"/>
                        <w:right w:val="none" w:sz="0" w:space="0" w:color="auto"/>
                      </w:divBdr>
                    </w:div>
                  </w:divsChild>
                </w:div>
                <w:div w:id="1606302572">
                  <w:marLeft w:val="0"/>
                  <w:marRight w:val="0"/>
                  <w:marTop w:val="0"/>
                  <w:marBottom w:val="0"/>
                  <w:divBdr>
                    <w:top w:val="none" w:sz="0" w:space="0" w:color="auto"/>
                    <w:left w:val="none" w:sz="0" w:space="0" w:color="auto"/>
                    <w:bottom w:val="none" w:sz="0" w:space="0" w:color="auto"/>
                    <w:right w:val="none" w:sz="0" w:space="0" w:color="auto"/>
                  </w:divBdr>
                  <w:divsChild>
                    <w:div w:id="1838231261">
                      <w:marLeft w:val="0"/>
                      <w:marRight w:val="0"/>
                      <w:marTop w:val="0"/>
                      <w:marBottom w:val="0"/>
                      <w:divBdr>
                        <w:top w:val="none" w:sz="0" w:space="0" w:color="auto"/>
                        <w:left w:val="none" w:sz="0" w:space="0" w:color="auto"/>
                        <w:bottom w:val="none" w:sz="0" w:space="0" w:color="auto"/>
                        <w:right w:val="none" w:sz="0" w:space="0" w:color="auto"/>
                      </w:divBdr>
                    </w:div>
                  </w:divsChild>
                </w:div>
                <w:div w:id="1624531679">
                  <w:marLeft w:val="0"/>
                  <w:marRight w:val="0"/>
                  <w:marTop w:val="0"/>
                  <w:marBottom w:val="0"/>
                  <w:divBdr>
                    <w:top w:val="none" w:sz="0" w:space="0" w:color="auto"/>
                    <w:left w:val="none" w:sz="0" w:space="0" w:color="auto"/>
                    <w:bottom w:val="none" w:sz="0" w:space="0" w:color="auto"/>
                    <w:right w:val="none" w:sz="0" w:space="0" w:color="auto"/>
                  </w:divBdr>
                  <w:divsChild>
                    <w:div w:id="1075513654">
                      <w:marLeft w:val="0"/>
                      <w:marRight w:val="0"/>
                      <w:marTop w:val="0"/>
                      <w:marBottom w:val="0"/>
                      <w:divBdr>
                        <w:top w:val="none" w:sz="0" w:space="0" w:color="auto"/>
                        <w:left w:val="none" w:sz="0" w:space="0" w:color="auto"/>
                        <w:bottom w:val="none" w:sz="0" w:space="0" w:color="auto"/>
                        <w:right w:val="none" w:sz="0" w:space="0" w:color="auto"/>
                      </w:divBdr>
                    </w:div>
                  </w:divsChild>
                </w:div>
                <w:div w:id="1624848558">
                  <w:marLeft w:val="0"/>
                  <w:marRight w:val="0"/>
                  <w:marTop w:val="0"/>
                  <w:marBottom w:val="0"/>
                  <w:divBdr>
                    <w:top w:val="none" w:sz="0" w:space="0" w:color="auto"/>
                    <w:left w:val="none" w:sz="0" w:space="0" w:color="auto"/>
                    <w:bottom w:val="none" w:sz="0" w:space="0" w:color="auto"/>
                    <w:right w:val="none" w:sz="0" w:space="0" w:color="auto"/>
                  </w:divBdr>
                  <w:divsChild>
                    <w:div w:id="834300738">
                      <w:marLeft w:val="0"/>
                      <w:marRight w:val="0"/>
                      <w:marTop w:val="0"/>
                      <w:marBottom w:val="0"/>
                      <w:divBdr>
                        <w:top w:val="none" w:sz="0" w:space="0" w:color="auto"/>
                        <w:left w:val="none" w:sz="0" w:space="0" w:color="auto"/>
                        <w:bottom w:val="none" w:sz="0" w:space="0" w:color="auto"/>
                        <w:right w:val="none" w:sz="0" w:space="0" w:color="auto"/>
                      </w:divBdr>
                    </w:div>
                    <w:div w:id="966816550">
                      <w:marLeft w:val="0"/>
                      <w:marRight w:val="0"/>
                      <w:marTop w:val="0"/>
                      <w:marBottom w:val="0"/>
                      <w:divBdr>
                        <w:top w:val="none" w:sz="0" w:space="0" w:color="auto"/>
                        <w:left w:val="none" w:sz="0" w:space="0" w:color="auto"/>
                        <w:bottom w:val="none" w:sz="0" w:space="0" w:color="auto"/>
                        <w:right w:val="none" w:sz="0" w:space="0" w:color="auto"/>
                      </w:divBdr>
                    </w:div>
                    <w:div w:id="2076389457">
                      <w:marLeft w:val="0"/>
                      <w:marRight w:val="0"/>
                      <w:marTop w:val="0"/>
                      <w:marBottom w:val="0"/>
                      <w:divBdr>
                        <w:top w:val="none" w:sz="0" w:space="0" w:color="auto"/>
                        <w:left w:val="none" w:sz="0" w:space="0" w:color="auto"/>
                        <w:bottom w:val="none" w:sz="0" w:space="0" w:color="auto"/>
                        <w:right w:val="none" w:sz="0" w:space="0" w:color="auto"/>
                      </w:divBdr>
                    </w:div>
                  </w:divsChild>
                </w:div>
                <w:div w:id="1638492477">
                  <w:marLeft w:val="0"/>
                  <w:marRight w:val="0"/>
                  <w:marTop w:val="0"/>
                  <w:marBottom w:val="0"/>
                  <w:divBdr>
                    <w:top w:val="none" w:sz="0" w:space="0" w:color="auto"/>
                    <w:left w:val="none" w:sz="0" w:space="0" w:color="auto"/>
                    <w:bottom w:val="none" w:sz="0" w:space="0" w:color="auto"/>
                    <w:right w:val="none" w:sz="0" w:space="0" w:color="auto"/>
                  </w:divBdr>
                  <w:divsChild>
                    <w:div w:id="349843188">
                      <w:marLeft w:val="0"/>
                      <w:marRight w:val="0"/>
                      <w:marTop w:val="0"/>
                      <w:marBottom w:val="0"/>
                      <w:divBdr>
                        <w:top w:val="none" w:sz="0" w:space="0" w:color="auto"/>
                        <w:left w:val="none" w:sz="0" w:space="0" w:color="auto"/>
                        <w:bottom w:val="none" w:sz="0" w:space="0" w:color="auto"/>
                        <w:right w:val="none" w:sz="0" w:space="0" w:color="auto"/>
                      </w:divBdr>
                    </w:div>
                    <w:div w:id="1379209206">
                      <w:marLeft w:val="0"/>
                      <w:marRight w:val="0"/>
                      <w:marTop w:val="0"/>
                      <w:marBottom w:val="0"/>
                      <w:divBdr>
                        <w:top w:val="none" w:sz="0" w:space="0" w:color="auto"/>
                        <w:left w:val="none" w:sz="0" w:space="0" w:color="auto"/>
                        <w:bottom w:val="none" w:sz="0" w:space="0" w:color="auto"/>
                        <w:right w:val="none" w:sz="0" w:space="0" w:color="auto"/>
                      </w:divBdr>
                    </w:div>
                    <w:div w:id="1518159168">
                      <w:marLeft w:val="0"/>
                      <w:marRight w:val="0"/>
                      <w:marTop w:val="0"/>
                      <w:marBottom w:val="0"/>
                      <w:divBdr>
                        <w:top w:val="none" w:sz="0" w:space="0" w:color="auto"/>
                        <w:left w:val="none" w:sz="0" w:space="0" w:color="auto"/>
                        <w:bottom w:val="none" w:sz="0" w:space="0" w:color="auto"/>
                        <w:right w:val="none" w:sz="0" w:space="0" w:color="auto"/>
                      </w:divBdr>
                    </w:div>
                    <w:div w:id="1788349426">
                      <w:marLeft w:val="0"/>
                      <w:marRight w:val="0"/>
                      <w:marTop w:val="0"/>
                      <w:marBottom w:val="0"/>
                      <w:divBdr>
                        <w:top w:val="none" w:sz="0" w:space="0" w:color="auto"/>
                        <w:left w:val="none" w:sz="0" w:space="0" w:color="auto"/>
                        <w:bottom w:val="none" w:sz="0" w:space="0" w:color="auto"/>
                        <w:right w:val="none" w:sz="0" w:space="0" w:color="auto"/>
                      </w:divBdr>
                    </w:div>
                  </w:divsChild>
                </w:div>
                <w:div w:id="1639339967">
                  <w:marLeft w:val="0"/>
                  <w:marRight w:val="0"/>
                  <w:marTop w:val="0"/>
                  <w:marBottom w:val="0"/>
                  <w:divBdr>
                    <w:top w:val="none" w:sz="0" w:space="0" w:color="auto"/>
                    <w:left w:val="none" w:sz="0" w:space="0" w:color="auto"/>
                    <w:bottom w:val="none" w:sz="0" w:space="0" w:color="auto"/>
                    <w:right w:val="none" w:sz="0" w:space="0" w:color="auto"/>
                  </w:divBdr>
                  <w:divsChild>
                    <w:div w:id="205263846">
                      <w:marLeft w:val="0"/>
                      <w:marRight w:val="0"/>
                      <w:marTop w:val="0"/>
                      <w:marBottom w:val="0"/>
                      <w:divBdr>
                        <w:top w:val="none" w:sz="0" w:space="0" w:color="auto"/>
                        <w:left w:val="none" w:sz="0" w:space="0" w:color="auto"/>
                        <w:bottom w:val="none" w:sz="0" w:space="0" w:color="auto"/>
                        <w:right w:val="none" w:sz="0" w:space="0" w:color="auto"/>
                      </w:divBdr>
                    </w:div>
                  </w:divsChild>
                </w:div>
                <w:div w:id="1646230405">
                  <w:marLeft w:val="0"/>
                  <w:marRight w:val="0"/>
                  <w:marTop w:val="0"/>
                  <w:marBottom w:val="0"/>
                  <w:divBdr>
                    <w:top w:val="none" w:sz="0" w:space="0" w:color="auto"/>
                    <w:left w:val="none" w:sz="0" w:space="0" w:color="auto"/>
                    <w:bottom w:val="none" w:sz="0" w:space="0" w:color="auto"/>
                    <w:right w:val="none" w:sz="0" w:space="0" w:color="auto"/>
                  </w:divBdr>
                  <w:divsChild>
                    <w:div w:id="1400908215">
                      <w:marLeft w:val="0"/>
                      <w:marRight w:val="0"/>
                      <w:marTop w:val="0"/>
                      <w:marBottom w:val="0"/>
                      <w:divBdr>
                        <w:top w:val="none" w:sz="0" w:space="0" w:color="auto"/>
                        <w:left w:val="none" w:sz="0" w:space="0" w:color="auto"/>
                        <w:bottom w:val="none" w:sz="0" w:space="0" w:color="auto"/>
                        <w:right w:val="none" w:sz="0" w:space="0" w:color="auto"/>
                      </w:divBdr>
                    </w:div>
                  </w:divsChild>
                </w:div>
                <w:div w:id="1652904152">
                  <w:marLeft w:val="0"/>
                  <w:marRight w:val="0"/>
                  <w:marTop w:val="0"/>
                  <w:marBottom w:val="0"/>
                  <w:divBdr>
                    <w:top w:val="none" w:sz="0" w:space="0" w:color="auto"/>
                    <w:left w:val="none" w:sz="0" w:space="0" w:color="auto"/>
                    <w:bottom w:val="none" w:sz="0" w:space="0" w:color="auto"/>
                    <w:right w:val="none" w:sz="0" w:space="0" w:color="auto"/>
                  </w:divBdr>
                  <w:divsChild>
                    <w:div w:id="1029140450">
                      <w:marLeft w:val="0"/>
                      <w:marRight w:val="0"/>
                      <w:marTop w:val="0"/>
                      <w:marBottom w:val="0"/>
                      <w:divBdr>
                        <w:top w:val="none" w:sz="0" w:space="0" w:color="auto"/>
                        <w:left w:val="none" w:sz="0" w:space="0" w:color="auto"/>
                        <w:bottom w:val="none" w:sz="0" w:space="0" w:color="auto"/>
                        <w:right w:val="none" w:sz="0" w:space="0" w:color="auto"/>
                      </w:divBdr>
                    </w:div>
                  </w:divsChild>
                </w:div>
                <w:div w:id="1662927122">
                  <w:marLeft w:val="0"/>
                  <w:marRight w:val="0"/>
                  <w:marTop w:val="0"/>
                  <w:marBottom w:val="0"/>
                  <w:divBdr>
                    <w:top w:val="none" w:sz="0" w:space="0" w:color="auto"/>
                    <w:left w:val="none" w:sz="0" w:space="0" w:color="auto"/>
                    <w:bottom w:val="none" w:sz="0" w:space="0" w:color="auto"/>
                    <w:right w:val="none" w:sz="0" w:space="0" w:color="auto"/>
                  </w:divBdr>
                  <w:divsChild>
                    <w:div w:id="611935555">
                      <w:marLeft w:val="0"/>
                      <w:marRight w:val="0"/>
                      <w:marTop w:val="0"/>
                      <w:marBottom w:val="0"/>
                      <w:divBdr>
                        <w:top w:val="none" w:sz="0" w:space="0" w:color="auto"/>
                        <w:left w:val="none" w:sz="0" w:space="0" w:color="auto"/>
                        <w:bottom w:val="none" w:sz="0" w:space="0" w:color="auto"/>
                        <w:right w:val="none" w:sz="0" w:space="0" w:color="auto"/>
                      </w:divBdr>
                    </w:div>
                  </w:divsChild>
                </w:div>
                <w:div w:id="1703553839">
                  <w:marLeft w:val="0"/>
                  <w:marRight w:val="0"/>
                  <w:marTop w:val="0"/>
                  <w:marBottom w:val="0"/>
                  <w:divBdr>
                    <w:top w:val="none" w:sz="0" w:space="0" w:color="auto"/>
                    <w:left w:val="none" w:sz="0" w:space="0" w:color="auto"/>
                    <w:bottom w:val="none" w:sz="0" w:space="0" w:color="auto"/>
                    <w:right w:val="none" w:sz="0" w:space="0" w:color="auto"/>
                  </w:divBdr>
                  <w:divsChild>
                    <w:div w:id="567692082">
                      <w:marLeft w:val="0"/>
                      <w:marRight w:val="0"/>
                      <w:marTop w:val="0"/>
                      <w:marBottom w:val="0"/>
                      <w:divBdr>
                        <w:top w:val="none" w:sz="0" w:space="0" w:color="auto"/>
                        <w:left w:val="none" w:sz="0" w:space="0" w:color="auto"/>
                        <w:bottom w:val="none" w:sz="0" w:space="0" w:color="auto"/>
                        <w:right w:val="none" w:sz="0" w:space="0" w:color="auto"/>
                      </w:divBdr>
                    </w:div>
                  </w:divsChild>
                </w:div>
                <w:div w:id="1724480729">
                  <w:marLeft w:val="0"/>
                  <w:marRight w:val="0"/>
                  <w:marTop w:val="0"/>
                  <w:marBottom w:val="0"/>
                  <w:divBdr>
                    <w:top w:val="none" w:sz="0" w:space="0" w:color="auto"/>
                    <w:left w:val="none" w:sz="0" w:space="0" w:color="auto"/>
                    <w:bottom w:val="none" w:sz="0" w:space="0" w:color="auto"/>
                    <w:right w:val="none" w:sz="0" w:space="0" w:color="auto"/>
                  </w:divBdr>
                  <w:divsChild>
                    <w:div w:id="368186939">
                      <w:marLeft w:val="0"/>
                      <w:marRight w:val="0"/>
                      <w:marTop w:val="0"/>
                      <w:marBottom w:val="0"/>
                      <w:divBdr>
                        <w:top w:val="none" w:sz="0" w:space="0" w:color="auto"/>
                        <w:left w:val="none" w:sz="0" w:space="0" w:color="auto"/>
                        <w:bottom w:val="none" w:sz="0" w:space="0" w:color="auto"/>
                        <w:right w:val="none" w:sz="0" w:space="0" w:color="auto"/>
                      </w:divBdr>
                    </w:div>
                  </w:divsChild>
                </w:div>
                <w:div w:id="1732576020">
                  <w:marLeft w:val="0"/>
                  <w:marRight w:val="0"/>
                  <w:marTop w:val="0"/>
                  <w:marBottom w:val="0"/>
                  <w:divBdr>
                    <w:top w:val="none" w:sz="0" w:space="0" w:color="auto"/>
                    <w:left w:val="none" w:sz="0" w:space="0" w:color="auto"/>
                    <w:bottom w:val="none" w:sz="0" w:space="0" w:color="auto"/>
                    <w:right w:val="none" w:sz="0" w:space="0" w:color="auto"/>
                  </w:divBdr>
                  <w:divsChild>
                    <w:div w:id="408892646">
                      <w:marLeft w:val="0"/>
                      <w:marRight w:val="0"/>
                      <w:marTop w:val="0"/>
                      <w:marBottom w:val="0"/>
                      <w:divBdr>
                        <w:top w:val="none" w:sz="0" w:space="0" w:color="auto"/>
                        <w:left w:val="none" w:sz="0" w:space="0" w:color="auto"/>
                        <w:bottom w:val="none" w:sz="0" w:space="0" w:color="auto"/>
                        <w:right w:val="none" w:sz="0" w:space="0" w:color="auto"/>
                      </w:divBdr>
                    </w:div>
                  </w:divsChild>
                </w:div>
                <w:div w:id="1754163249">
                  <w:marLeft w:val="0"/>
                  <w:marRight w:val="0"/>
                  <w:marTop w:val="0"/>
                  <w:marBottom w:val="0"/>
                  <w:divBdr>
                    <w:top w:val="none" w:sz="0" w:space="0" w:color="auto"/>
                    <w:left w:val="none" w:sz="0" w:space="0" w:color="auto"/>
                    <w:bottom w:val="none" w:sz="0" w:space="0" w:color="auto"/>
                    <w:right w:val="none" w:sz="0" w:space="0" w:color="auto"/>
                  </w:divBdr>
                  <w:divsChild>
                    <w:div w:id="1664888554">
                      <w:marLeft w:val="0"/>
                      <w:marRight w:val="0"/>
                      <w:marTop w:val="0"/>
                      <w:marBottom w:val="0"/>
                      <w:divBdr>
                        <w:top w:val="none" w:sz="0" w:space="0" w:color="auto"/>
                        <w:left w:val="none" w:sz="0" w:space="0" w:color="auto"/>
                        <w:bottom w:val="none" w:sz="0" w:space="0" w:color="auto"/>
                        <w:right w:val="none" w:sz="0" w:space="0" w:color="auto"/>
                      </w:divBdr>
                    </w:div>
                  </w:divsChild>
                </w:div>
                <w:div w:id="1788889680">
                  <w:marLeft w:val="0"/>
                  <w:marRight w:val="0"/>
                  <w:marTop w:val="0"/>
                  <w:marBottom w:val="0"/>
                  <w:divBdr>
                    <w:top w:val="none" w:sz="0" w:space="0" w:color="auto"/>
                    <w:left w:val="none" w:sz="0" w:space="0" w:color="auto"/>
                    <w:bottom w:val="none" w:sz="0" w:space="0" w:color="auto"/>
                    <w:right w:val="none" w:sz="0" w:space="0" w:color="auto"/>
                  </w:divBdr>
                  <w:divsChild>
                    <w:div w:id="1226380719">
                      <w:marLeft w:val="0"/>
                      <w:marRight w:val="0"/>
                      <w:marTop w:val="0"/>
                      <w:marBottom w:val="0"/>
                      <w:divBdr>
                        <w:top w:val="none" w:sz="0" w:space="0" w:color="auto"/>
                        <w:left w:val="none" w:sz="0" w:space="0" w:color="auto"/>
                        <w:bottom w:val="none" w:sz="0" w:space="0" w:color="auto"/>
                        <w:right w:val="none" w:sz="0" w:space="0" w:color="auto"/>
                      </w:divBdr>
                    </w:div>
                  </w:divsChild>
                </w:div>
                <w:div w:id="1801221799">
                  <w:marLeft w:val="0"/>
                  <w:marRight w:val="0"/>
                  <w:marTop w:val="0"/>
                  <w:marBottom w:val="0"/>
                  <w:divBdr>
                    <w:top w:val="none" w:sz="0" w:space="0" w:color="auto"/>
                    <w:left w:val="none" w:sz="0" w:space="0" w:color="auto"/>
                    <w:bottom w:val="none" w:sz="0" w:space="0" w:color="auto"/>
                    <w:right w:val="none" w:sz="0" w:space="0" w:color="auto"/>
                  </w:divBdr>
                  <w:divsChild>
                    <w:div w:id="1391806755">
                      <w:marLeft w:val="0"/>
                      <w:marRight w:val="0"/>
                      <w:marTop w:val="0"/>
                      <w:marBottom w:val="0"/>
                      <w:divBdr>
                        <w:top w:val="none" w:sz="0" w:space="0" w:color="auto"/>
                        <w:left w:val="none" w:sz="0" w:space="0" w:color="auto"/>
                        <w:bottom w:val="none" w:sz="0" w:space="0" w:color="auto"/>
                        <w:right w:val="none" w:sz="0" w:space="0" w:color="auto"/>
                      </w:divBdr>
                    </w:div>
                    <w:div w:id="1421175848">
                      <w:marLeft w:val="0"/>
                      <w:marRight w:val="0"/>
                      <w:marTop w:val="0"/>
                      <w:marBottom w:val="0"/>
                      <w:divBdr>
                        <w:top w:val="none" w:sz="0" w:space="0" w:color="auto"/>
                        <w:left w:val="none" w:sz="0" w:space="0" w:color="auto"/>
                        <w:bottom w:val="none" w:sz="0" w:space="0" w:color="auto"/>
                        <w:right w:val="none" w:sz="0" w:space="0" w:color="auto"/>
                      </w:divBdr>
                    </w:div>
                  </w:divsChild>
                </w:div>
                <w:div w:id="1832867444">
                  <w:marLeft w:val="0"/>
                  <w:marRight w:val="0"/>
                  <w:marTop w:val="0"/>
                  <w:marBottom w:val="0"/>
                  <w:divBdr>
                    <w:top w:val="none" w:sz="0" w:space="0" w:color="auto"/>
                    <w:left w:val="none" w:sz="0" w:space="0" w:color="auto"/>
                    <w:bottom w:val="none" w:sz="0" w:space="0" w:color="auto"/>
                    <w:right w:val="none" w:sz="0" w:space="0" w:color="auto"/>
                  </w:divBdr>
                  <w:divsChild>
                    <w:div w:id="1281180836">
                      <w:marLeft w:val="0"/>
                      <w:marRight w:val="0"/>
                      <w:marTop w:val="0"/>
                      <w:marBottom w:val="0"/>
                      <w:divBdr>
                        <w:top w:val="none" w:sz="0" w:space="0" w:color="auto"/>
                        <w:left w:val="none" w:sz="0" w:space="0" w:color="auto"/>
                        <w:bottom w:val="none" w:sz="0" w:space="0" w:color="auto"/>
                        <w:right w:val="none" w:sz="0" w:space="0" w:color="auto"/>
                      </w:divBdr>
                    </w:div>
                  </w:divsChild>
                </w:div>
                <w:div w:id="1856378136">
                  <w:marLeft w:val="0"/>
                  <w:marRight w:val="0"/>
                  <w:marTop w:val="0"/>
                  <w:marBottom w:val="0"/>
                  <w:divBdr>
                    <w:top w:val="none" w:sz="0" w:space="0" w:color="auto"/>
                    <w:left w:val="none" w:sz="0" w:space="0" w:color="auto"/>
                    <w:bottom w:val="none" w:sz="0" w:space="0" w:color="auto"/>
                    <w:right w:val="none" w:sz="0" w:space="0" w:color="auto"/>
                  </w:divBdr>
                  <w:divsChild>
                    <w:div w:id="928276111">
                      <w:marLeft w:val="0"/>
                      <w:marRight w:val="0"/>
                      <w:marTop w:val="0"/>
                      <w:marBottom w:val="0"/>
                      <w:divBdr>
                        <w:top w:val="none" w:sz="0" w:space="0" w:color="auto"/>
                        <w:left w:val="none" w:sz="0" w:space="0" w:color="auto"/>
                        <w:bottom w:val="none" w:sz="0" w:space="0" w:color="auto"/>
                        <w:right w:val="none" w:sz="0" w:space="0" w:color="auto"/>
                      </w:divBdr>
                    </w:div>
                    <w:div w:id="1090126447">
                      <w:marLeft w:val="0"/>
                      <w:marRight w:val="0"/>
                      <w:marTop w:val="0"/>
                      <w:marBottom w:val="0"/>
                      <w:divBdr>
                        <w:top w:val="none" w:sz="0" w:space="0" w:color="auto"/>
                        <w:left w:val="none" w:sz="0" w:space="0" w:color="auto"/>
                        <w:bottom w:val="none" w:sz="0" w:space="0" w:color="auto"/>
                        <w:right w:val="none" w:sz="0" w:space="0" w:color="auto"/>
                      </w:divBdr>
                    </w:div>
                  </w:divsChild>
                </w:div>
                <w:div w:id="1879857173">
                  <w:marLeft w:val="0"/>
                  <w:marRight w:val="0"/>
                  <w:marTop w:val="0"/>
                  <w:marBottom w:val="0"/>
                  <w:divBdr>
                    <w:top w:val="none" w:sz="0" w:space="0" w:color="auto"/>
                    <w:left w:val="none" w:sz="0" w:space="0" w:color="auto"/>
                    <w:bottom w:val="none" w:sz="0" w:space="0" w:color="auto"/>
                    <w:right w:val="none" w:sz="0" w:space="0" w:color="auto"/>
                  </w:divBdr>
                  <w:divsChild>
                    <w:div w:id="1115564992">
                      <w:marLeft w:val="0"/>
                      <w:marRight w:val="0"/>
                      <w:marTop w:val="0"/>
                      <w:marBottom w:val="0"/>
                      <w:divBdr>
                        <w:top w:val="none" w:sz="0" w:space="0" w:color="auto"/>
                        <w:left w:val="none" w:sz="0" w:space="0" w:color="auto"/>
                        <w:bottom w:val="none" w:sz="0" w:space="0" w:color="auto"/>
                        <w:right w:val="none" w:sz="0" w:space="0" w:color="auto"/>
                      </w:divBdr>
                    </w:div>
                  </w:divsChild>
                </w:div>
                <w:div w:id="1891306820">
                  <w:marLeft w:val="0"/>
                  <w:marRight w:val="0"/>
                  <w:marTop w:val="0"/>
                  <w:marBottom w:val="0"/>
                  <w:divBdr>
                    <w:top w:val="none" w:sz="0" w:space="0" w:color="auto"/>
                    <w:left w:val="none" w:sz="0" w:space="0" w:color="auto"/>
                    <w:bottom w:val="none" w:sz="0" w:space="0" w:color="auto"/>
                    <w:right w:val="none" w:sz="0" w:space="0" w:color="auto"/>
                  </w:divBdr>
                  <w:divsChild>
                    <w:div w:id="1545753021">
                      <w:marLeft w:val="0"/>
                      <w:marRight w:val="0"/>
                      <w:marTop w:val="0"/>
                      <w:marBottom w:val="0"/>
                      <w:divBdr>
                        <w:top w:val="none" w:sz="0" w:space="0" w:color="auto"/>
                        <w:left w:val="none" w:sz="0" w:space="0" w:color="auto"/>
                        <w:bottom w:val="none" w:sz="0" w:space="0" w:color="auto"/>
                        <w:right w:val="none" w:sz="0" w:space="0" w:color="auto"/>
                      </w:divBdr>
                    </w:div>
                  </w:divsChild>
                </w:div>
                <w:div w:id="1892687156">
                  <w:marLeft w:val="0"/>
                  <w:marRight w:val="0"/>
                  <w:marTop w:val="0"/>
                  <w:marBottom w:val="0"/>
                  <w:divBdr>
                    <w:top w:val="none" w:sz="0" w:space="0" w:color="auto"/>
                    <w:left w:val="none" w:sz="0" w:space="0" w:color="auto"/>
                    <w:bottom w:val="none" w:sz="0" w:space="0" w:color="auto"/>
                    <w:right w:val="none" w:sz="0" w:space="0" w:color="auto"/>
                  </w:divBdr>
                  <w:divsChild>
                    <w:div w:id="1450583786">
                      <w:marLeft w:val="0"/>
                      <w:marRight w:val="0"/>
                      <w:marTop w:val="0"/>
                      <w:marBottom w:val="0"/>
                      <w:divBdr>
                        <w:top w:val="none" w:sz="0" w:space="0" w:color="auto"/>
                        <w:left w:val="none" w:sz="0" w:space="0" w:color="auto"/>
                        <w:bottom w:val="none" w:sz="0" w:space="0" w:color="auto"/>
                        <w:right w:val="none" w:sz="0" w:space="0" w:color="auto"/>
                      </w:divBdr>
                    </w:div>
                  </w:divsChild>
                </w:div>
                <w:div w:id="1898852026">
                  <w:marLeft w:val="0"/>
                  <w:marRight w:val="0"/>
                  <w:marTop w:val="0"/>
                  <w:marBottom w:val="0"/>
                  <w:divBdr>
                    <w:top w:val="none" w:sz="0" w:space="0" w:color="auto"/>
                    <w:left w:val="none" w:sz="0" w:space="0" w:color="auto"/>
                    <w:bottom w:val="none" w:sz="0" w:space="0" w:color="auto"/>
                    <w:right w:val="none" w:sz="0" w:space="0" w:color="auto"/>
                  </w:divBdr>
                  <w:divsChild>
                    <w:div w:id="1913150256">
                      <w:marLeft w:val="0"/>
                      <w:marRight w:val="0"/>
                      <w:marTop w:val="0"/>
                      <w:marBottom w:val="0"/>
                      <w:divBdr>
                        <w:top w:val="none" w:sz="0" w:space="0" w:color="auto"/>
                        <w:left w:val="none" w:sz="0" w:space="0" w:color="auto"/>
                        <w:bottom w:val="none" w:sz="0" w:space="0" w:color="auto"/>
                        <w:right w:val="none" w:sz="0" w:space="0" w:color="auto"/>
                      </w:divBdr>
                    </w:div>
                  </w:divsChild>
                </w:div>
                <w:div w:id="1925216552">
                  <w:marLeft w:val="0"/>
                  <w:marRight w:val="0"/>
                  <w:marTop w:val="0"/>
                  <w:marBottom w:val="0"/>
                  <w:divBdr>
                    <w:top w:val="none" w:sz="0" w:space="0" w:color="auto"/>
                    <w:left w:val="none" w:sz="0" w:space="0" w:color="auto"/>
                    <w:bottom w:val="none" w:sz="0" w:space="0" w:color="auto"/>
                    <w:right w:val="none" w:sz="0" w:space="0" w:color="auto"/>
                  </w:divBdr>
                  <w:divsChild>
                    <w:div w:id="1337882889">
                      <w:marLeft w:val="0"/>
                      <w:marRight w:val="0"/>
                      <w:marTop w:val="0"/>
                      <w:marBottom w:val="0"/>
                      <w:divBdr>
                        <w:top w:val="none" w:sz="0" w:space="0" w:color="auto"/>
                        <w:left w:val="none" w:sz="0" w:space="0" w:color="auto"/>
                        <w:bottom w:val="none" w:sz="0" w:space="0" w:color="auto"/>
                        <w:right w:val="none" w:sz="0" w:space="0" w:color="auto"/>
                      </w:divBdr>
                    </w:div>
                  </w:divsChild>
                </w:div>
                <w:div w:id="2010909433">
                  <w:marLeft w:val="0"/>
                  <w:marRight w:val="0"/>
                  <w:marTop w:val="0"/>
                  <w:marBottom w:val="0"/>
                  <w:divBdr>
                    <w:top w:val="none" w:sz="0" w:space="0" w:color="auto"/>
                    <w:left w:val="none" w:sz="0" w:space="0" w:color="auto"/>
                    <w:bottom w:val="none" w:sz="0" w:space="0" w:color="auto"/>
                    <w:right w:val="none" w:sz="0" w:space="0" w:color="auto"/>
                  </w:divBdr>
                  <w:divsChild>
                    <w:div w:id="1478492827">
                      <w:marLeft w:val="0"/>
                      <w:marRight w:val="0"/>
                      <w:marTop w:val="0"/>
                      <w:marBottom w:val="0"/>
                      <w:divBdr>
                        <w:top w:val="none" w:sz="0" w:space="0" w:color="auto"/>
                        <w:left w:val="none" w:sz="0" w:space="0" w:color="auto"/>
                        <w:bottom w:val="none" w:sz="0" w:space="0" w:color="auto"/>
                        <w:right w:val="none" w:sz="0" w:space="0" w:color="auto"/>
                      </w:divBdr>
                    </w:div>
                  </w:divsChild>
                </w:div>
                <w:div w:id="2044089919">
                  <w:marLeft w:val="0"/>
                  <w:marRight w:val="0"/>
                  <w:marTop w:val="0"/>
                  <w:marBottom w:val="0"/>
                  <w:divBdr>
                    <w:top w:val="none" w:sz="0" w:space="0" w:color="auto"/>
                    <w:left w:val="none" w:sz="0" w:space="0" w:color="auto"/>
                    <w:bottom w:val="none" w:sz="0" w:space="0" w:color="auto"/>
                    <w:right w:val="none" w:sz="0" w:space="0" w:color="auto"/>
                  </w:divBdr>
                  <w:divsChild>
                    <w:div w:id="1157066212">
                      <w:marLeft w:val="0"/>
                      <w:marRight w:val="0"/>
                      <w:marTop w:val="0"/>
                      <w:marBottom w:val="0"/>
                      <w:divBdr>
                        <w:top w:val="none" w:sz="0" w:space="0" w:color="auto"/>
                        <w:left w:val="none" w:sz="0" w:space="0" w:color="auto"/>
                        <w:bottom w:val="none" w:sz="0" w:space="0" w:color="auto"/>
                        <w:right w:val="none" w:sz="0" w:space="0" w:color="auto"/>
                      </w:divBdr>
                    </w:div>
                  </w:divsChild>
                </w:div>
                <w:div w:id="2053846300">
                  <w:marLeft w:val="0"/>
                  <w:marRight w:val="0"/>
                  <w:marTop w:val="0"/>
                  <w:marBottom w:val="0"/>
                  <w:divBdr>
                    <w:top w:val="none" w:sz="0" w:space="0" w:color="auto"/>
                    <w:left w:val="none" w:sz="0" w:space="0" w:color="auto"/>
                    <w:bottom w:val="none" w:sz="0" w:space="0" w:color="auto"/>
                    <w:right w:val="none" w:sz="0" w:space="0" w:color="auto"/>
                  </w:divBdr>
                  <w:divsChild>
                    <w:div w:id="522086334">
                      <w:marLeft w:val="0"/>
                      <w:marRight w:val="0"/>
                      <w:marTop w:val="0"/>
                      <w:marBottom w:val="0"/>
                      <w:divBdr>
                        <w:top w:val="none" w:sz="0" w:space="0" w:color="auto"/>
                        <w:left w:val="none" w:sz="0" w:space="0" w:color="auto"/>
                        <w:bottom w:val="none" w:sz="0" w:space="0" w:color="auto"/>
                        <w:right w:val="none" w:sz="0" w:space="0" w:color="auto"/>
                      </w:divBdr>
                    </w:div>
                  </w:divsChild>
                </w:div>
                <w:div w:id="2055957030">
                  <w:marLeft w:val="0"/>
                  <w:marRight w:val="0"/>
                  <w:marTop w:val="0"/>
                  <w:marBottom w:val="0"/>
                  <w:divBdr>
                    <w:top w:val="none" w:sz="0" w:space="0" w:color="auto"/>
                    <w:left w:val="none" w:sz="0" w:space="0" w:color="auto"/>
                    <w:bottom w:val="none" w:sz="0" w:space="0" w:color="auto"/>
                    <w:right w:val="none" w:sz="0" w:space="0" w:color="auto"/>
                  </w:divBdr>
                  <w:divsChild>
                    <w:div w:id="23023982">
                      <w:marLeft w:val="0"/>
                      <w:marRight w:val="0"/>
                      <w:marTop w:val="0"/>
                      <w:marBottom w:val="0"/>
                      <w:divBdr>
                        <w:top w:val="none" w:sz="0" w:space="0" w:color="auto"/>
                        <w:left w:val="none" w:sz="0" w:space="0" w:color="auto"/>
                        <w:bottom w:val="none" w:sz="0" w:space="0" w:color="auto"/>
                        <w:right w:val="none" w:sz="0" w:space="0" w:color="auto"/>
                      </w:divBdr>
                    </w:div>
                  </w:divsChild>
                </w:div>
                <w:div w:id="2059625448">
                  <w:marLeft w:val="0"/>
                  <w:marRight w:val="0"/>
                  <w:marTop w:val="0"/>
                  <w:marBottom w:val="0"/>
                  <w:divBdr>
                    <w:top w:val="none" w:sz="0" w:space="0" w:color="auto"/>
                    <w:left w:val="none" w:sz="0" w:space="0" w:color="auto"/>
                    <w:bottom w:val="none" w:sz="0" w:space="0" w:color="auto"/>
                    <w:right w:val="none" w:sz="0" w:space="0" w:color="auto"/>
                  </w:divBdr>
                  <w:divsChild>
                    <w:div w:id="703797626">
                      <w:marLeft w:val="0"/>
                      <w:marRight w:val="0"/>
                      <w:marTop w:val="0"/>
                      <w:marBottom w:val="0"/>
                      <w:divBdr>
                        <w:top w:val="none" w:sz="0" w:space="0" w:color="auto"/>
                        <w:left w:val="none" w:sz="0" w:space="0" w:color="auto"/>
                        <w:bottom w:val="none" w:sz="0" w:space="0" w:color="auto"/>
                        <w:right w:val="none" w:sz="0" w:space="0" w:color="auto"/>
                      </w:divBdr>
                    </w:div>
                  </w:divsChild>
                </w:div>
                <w:div w:id="2070685630">
                  <w:marLeft w:val="0"/>
                  <w:marRight w:val="0"/>
                  <w:marTop w:val="0"/>
                  <w:marBottom w:val="0"/>
                  <w:divBdr>
                    <w:top w:val="none" w:sz="0" w:space="0" w:color="auto"/>
                    <w:left w:val="none" w:sz="0" w:space="0" w:color="auto"/>
                    <w:bottom w:val="none" w:sz="0" w:space="0" w:color="auto"/>
                    <w:right w:val="none" w:sz="0" w:space="0" w:color="auto"/>
                  </w:divBdr>
                  <w:divsChild>
                    <w:div w:id="189493970">
                      <w:marLeft w:val="0"/>
                      <w:marRight w:val="0"/>
                      <w:marTop w:val="0"/>
                      <w:marBottom w:val="0"/>
                      <w:divBdr>
                        <w:top w:val="none" w:sz="0" w:space="0" w:color="auto"/>
                        <w:left w:val="none" w:sz="0" w:space="0" w:color="auto"/>
                        <w:bottom w:val="none" w:sz="0" w:space="0" w:color="auto"/>
                        <w:right w:val="none" w:sz="0" w:space="0" w:color="auto"/>
                      </w:divBdr>
                    </w:div>
                  </w:divsChild>
                </w:div>
                <w:div w:id="2075740636">
                  <w:marLeft w:val="0"/>
                  <w:marRight w:val="0"/>
                  <w:marTop w:val="0"/>
                  <w:marBottom w:val="0"/>
                  <w:divBdr>
                    <w:top w:val="none" w:sz="0" w:space="0" w:color="auto"/>
                    <w:left w:val="none" w:sz="0" w:space="0" w:color="auto"/>
                    <w:bottom w:val="none" w:sz="0" w:space="0" w:color="auto"/>
                    <w:right w:val="none" w:sz="0" w:space="0" w:color="auto"/>
                  </w:divBdr>
                  <w:divsChild>
                    <w:div w:id="675962943">
                      <w:marLeft w:val="0"/>
                      <w:marRight w:val="0"/>
                      <w:marTop w:val="0"/>
                      <w:marBottom w:val="0"/>
                      <w:divBdr>
                        <w:top w:val="none" w:sz="0" w:space="0" w:color="auto"/>
                        <w:left w:val="none" w:sz="0" w:space="0" w:color="auto"/>
                        <w:bottom w:val="none" w:sz="0" w:space="0" w:color="auto"/>
                        <w:right w:val="none" w:sz="0" w:space="0" w:color="auto"/>
                      </w:divBdr>
                    </w:div>
                  </w:divsChild>
                </w:div>
                <w:div w:id="2082869051">
                  <w:marLeft w:val="0"/>
                  <w:marRight w:val="0"/>
                  <w:marTop w:val="0"/>
                  <w:marBottom w:val="0"/>
                  <w:divBdr>
                    <w:top w:val="none" w:sz="0" w:space="0" w:color="auto"/>
                    <w:left w:val="none" w:sz="0" w:space="0" w:color="auto"/>
                    <w:bottom w:val="none" w:sz="0" w:space="0" w:color="auto"/>
                    <w:right w:val="none" w:sz="0" w:space="0" w:color="auto"/>
                  </w:divBdr>
                  <w:divsChild>
                    <w:div w:id="742488085">
                      <w:marLeft w:val="0"/>
                      <w:marRight w:val="0"/>
                      <w:marTop w:val="0"/>
                      <w:marBottom w:val="0"/>
                      <w:divBdr>
                        <w:top w:val="none" w:sz="0" w:space="0" w:color="auto"/>
                        <w:left w:val="none" w:sz="0" w:space="0" w:color="auto"/>
                        <w:bottom w:val="none" w:sz="0" w:space="0" w:color="auto"/>
                        <w:right w:val="none" w:sz="0" w:space="0" w:color="auto"/>
                      </w:divBdr>
                    </w:div>
                  </w:divsChild>
                </w:div>
                <w:div w:id="2094818323">
                  <w:marLeft w:val="0"/>
                  <w:marRight w:val="0"/>
                  <w:marTop w:val="0"/>
                  <w:marBottom w:val="0"/>
                  <w:divBdr>
                    <w:top w:val="none" w:sz="0" w:space="0" w:color="auto"/>
                    <w:left w:val="none" w:sz="0" w:space="0" w:color="auto"/>
                    <w:bottom w:val="none" w:sz="0" w:space="0" w:color="auto"/>
                    <w:right w:val="none" w:sz="0" w:space="0" w:color="auto"/>
                  </w:divBdr>
                  <w:divsChild>
                    <w:div w:id="2010055036">
                      <w:marLeft w:val="0"/>
                      <w:marRight w:val="0"/>
                      <w:marTop w:val="0"/>
                      <w:marBottom w:val="0"/>
                      <w:divBdr>
                        <w:top w:val="none" w:sz="0" w:space="0" w:color="auto"/>
                        <w:left w:val="none" w:sz="0" w:space="0" w:color="auto"/>
                        <w:bottom w:val="none" w:sz="0" w:space="0" w:color="auto"/>
                        <w:right w:val="none" w:sz="0" w:space="0" w:color="auto"/>
                      </w:divBdr>
                    </w:div>
                  </w:divsChild>
                </w:div>
                <w:div w:id="2145272241">
                  <w:marLeft w:val="0"/>
                  <w:marRight w:val="0"/>
                  <w:marTop w:val="0"/>
                  <w:marBottom w:val="0"/>
                  <w:divBdr>
                    <w:top w:val="none" w:sz="0" w:space="0" w:color="auto"/>
                    <w:left w:val="none" w:sz="0" w:space="0" w:color="auto"/>
                    <w:bottom w:val="none" w:sz="0" w:space="0" w:color="auto"/>
                    <w:right w:val="none" w:sz="0" w:space="0" w:color="auto"/>
                  </w:divBdr>
                  <w:divsChild>
                    <w:div w:id="20223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4738">
          <w:marLeft w:val="0"/>
          <w:marRight w:val="0"/>
          <w:marTop w:val="0"/>
          <w:marBottom w:val="0"/>
          <w:divBdr>
            <w:top w:val="none" w:sz="0" w:space="0" w:color="auto"/>
            <w:left w:val="none" w:sz="0" w:space="0" w:color="auto"/>
            <w:bottom w:val="none" w:sz="0" w:space="0" w:color="auto"/>
            <w:right w:val="none" w:sz="0" w:space="0" w:color="auto"/>
          </w:divBdr>
        </w:div>
      </w:divsChild>
    </w:div>
    <w:div w:id="1617105408">
      <w:bodyDiv w:val="1"/>
      <w:marLeft w:val="0"/>
      <w:marRight w:val="0"/>
      <w:marTop w:val="0"/>
      <w:marBottom w:val="0"/>
      <w:divBdr>
        <w:top w:val="none" w:sz="0" w:space="0" w:color="auto"/>
        <w:left w:val="none" w:sz="0" w:space="0" w:color="auto"/>
        <w:bottom w:val="none" w:sz="0" w:space="0" w:color="auto"/>
        <w:right w:val="none" w:sz="0" w:space="0" w:color="auto"/>
      </w:divBdr>
    </w:div>
    <w:div w:id="1622110335">
      <w:bodyDiv w:val="1"/>
      <w:marLeft w:val="0"/>
      <w:marRight w:val="0"/>
      <w:marTop w:val="0"/>
      <w:marBottom w:val="0"/>
      <w:divBdr>
        <w:top w:val="none" w:sz="0" w:space="0" w:color="auto"/>
        <w:left w:val="none" w:sz="0" w:space="0" w:color="auto"/>
        <w:bottom w:val="none" w:sz="0" w:space="0" w:color="auto"/>
        <w:right w:val="none" w:sz="0" w:space="0" w:color="auto"/>
      </w:divBdr>
    </w:div>
    <w:div w:id="1628779271">
      <w:bodyDiv w:val="1"/>
      <w:marLeft w:val="0"/>
      <w:marRight w:val="0"/>
      <w:marTop w:val="0"/>
      <w:marBottom w:val="0"/>
      <w:divBdr>
        <w:top w:val="none" w:sz="0" w:space="0" w:color="auto"/>
        <w:left w:val="none" w:sz="0" w:space="0" w:color="auto"/>
        <w:bottom w:val="none" w:sz="0" w:space="0" w:color="auto"/>
        <w:right w:val="none" w:sz="0" w:space="0" w:color="auto"/>
      </w:divBdr>
      <w:divsChild>
        <w:div w:id="52043046">
          <w:marLeft w:val="0"/>
          <w:marRight w:val="0"/>
          <w:marTop w:val="0"/>
          <w:marBottom w:val="0"/>
          <w:divBdr>
            <w:top w:val="none" w:sz="0" w:space="0" w:color="auto"/>
            <w:left w:val="none" w:sz="0" w:space="0" w:color="auto"/>
            <w:bottom w:val="none" w:sz="0" w:space="0" w:color="auto"/>
            <w:right w:val="none" w:sz="0" w:space="0" w:color="auto"/>
          </w:divBdr>
        </w:div>
        <w:div w:id="107043476">
          <w:marLeft w:val="0"/>
          <w:marRight w:val="0"/>
          <w:marTop w:val="0"/>
          <w:marBottom w:val="0"/>
          <w:divBdr>
            <w:top w:val="none" w:sz="0" w:space="0" w:color="auto"/>
            <w:left w:val="none" w:sz="0" w:space="0" w:color="auto"/>
            <w:bottom w:val="none" w:sz="0" w:space="0" w:color="auto"/>
            <w:right w:val="none" w:sz="0" w:space="0" w:color="auto"/>
          </w:divBdr>
        </w:div>
        <w:div w:id="115486988">
          <w:marLeft w:val="0"/>
          <w:marRight w:val="0"/>
          <w:marTop w:val="0"/>
          <w:marBottom w:val="0"/>
          <w:divBdr>
            <w:top w:val="none" w:sz="0" w:space="0" w:color="auto"/>
            <w:left w:val="none" w:sz="0" w:space="0" w:color="auto"/>
            <w:bottom w:val="none" w:sz="0" w:space="0" w:color="auto"/>
            <w:right w:val="none" w:sz="0" w:space="0" w:color="auto"/>
          </w:divBdr>
        </w:div>
        <w:div w:id="192038606">
          <w:marLeft w:val="0"/>
          <w:marRight w:val="0"/>
          <w:marTop w:val="0"/>
          <w:marBottom w:val="0"/>
          <w:divBdr>
            <w:top w:val="none" w:sz="0" w:space="0" w:color="auto"/>
            <w:left w:val="none" w:sz="0" w:space="0" w:color="auto"/>
            <w:bottom w:val="none" w:sz="0" w:space="0" w:color="auto"/>
            <w:right w:val="none" w:sz="0" w:space="0" w:color="auto"/>
          </w:divBdr>
        </w:div>
        <w:div w:id="285041530">
          <w:marLeft w:val="0"/>
          <w:marRight w:val="0"/>
          <w:marTop w:val="0"/>
          <w:marBottom w:val="0"/>
          <w:divBdr>
            <w:top w:val="none" w:sz="0" w:space="0" w:color="auto"/>
            <w:left w:val="none" w:sz="0" w:space="0" w:color="auto"/>
            <w:bottom w:val="none" w:sz="0" w:space="0" w:color="auto"/>
            <w:right w:val="none" w:sz="0" w:space="0" w:color="auto"/>
          </w:divBdr>
        </w:div>
        <w:div w:id="312178278">
          <w:marLeft w:val="0"/>
          <w:marRight w:val="0"/>
          <w:marTop w:val="0"/>
          <w:marBottom w:val="0"/>
          <w:divBdr>
            <w:top w:val="none" w:sz="0" w:space="0" w:color="auto"/>
            <w:left w:val="none" w:sz="0" w:space="0" w:color="auto"/>
            <w:bottom w:val="none" w:sz="0" w:space="0" w:color="auto"/>
            <w:right w:val="none" w:sz="0" w:space="0" w:color="auto"/>
          </w:divBdr>
        </w:div>
        <w:div w:id="362292222">
          <w:marLeft w:val="0"/>
          <w:marRight w:val="0"/>
          <w:marTop w:val="0"/>
          <w:marBottom w:val="0"/>
          <w:divBdr>
            <w:top w:val="none" w:sz="0" w:space="0" w:color="auto"/>
            <w:left w:val="none" w:sz="0" w:space="0" w:color="auto"/>
            <w:bottom w:val="none" w:sz="0" w:space="0" w:color="auto"/>
            <w:right w:val="none" w:sz="0" w:space="0" w:color="auto"/>
          </w:divBdr>
        </w:div>
        <w:div w:id="639502452">
          <w:marLeft w:val="0"/>
          <w:marRight w:val="0"/>
          <w:marTop w:val="0"/>
          <w:marBottom w:val="0"/>
          <w:divBdr>
            <w:top w:val="none" w:sz="0" w:space="0" w:color="auto"/>
            <w:left w:val="none" w:sz="0" w:space="0" w:color="auto"/>
            <w:bottom w:val="none" w:sz="0" w:space="0" w:color="auto"/>
            <w:right w:val="none" w:sz="0" w:space="0" w:color="auto"/>
          </w:divBdr>
        </w:div>
        <w:div w:id="647172885">
          <w:marLeft w:val="0"/>
          <w:marRight w:val="0"/>
          <w:marTop w:val="0"/>
          <w:marBottom w:val="0"/>
          <w:divBdr>
            <w:top w:val="none" w:sz="0" w:space="0" w:color="auto"/>
            <w:left w:val="none" w:sz="0" w:space="0" w:color="auto"/>
            <w:bottom w:val="none" w:sz="0" w:space="0" w:color="auto"/>
            <w:right w:val="none" w:sz="0" w:space="0" w:color="auto"/>
          </w:divBdr>
        </w:div>
        <w:div w:id="842671781">
          <w:marLeft w:val="0"/>
          <w:marRight w:val="0"/>
          <w:marTop w:val="0"/>
          <w:marBottom w:val="0"/>
          <w:divBdr>
            <w:top w:val="none" w:sz="0" w:space="0" w:color="auto"/>
            <w:left w:val="none" w:sz="0" w:space="0" w:color="auto"/>
            <w:bottom w:val="none" w:sz="0" w:space="0" w:color="auto"/>
            <w:right w:val="none" w:sz="0" w:space="0" w:color="auto"/>
          </w:divBdr>
        </w:div>
        <w:div w:id="869028536">
          <w:marLeft w:val="0"/>
          <w:marRight w:val="0"/>
          <w:marTop w:val="0"/>
          <w:marBottom w:val="0"/>
          <w:divBdr>
            <w:top w:val="none" w:sz="0" w:space="0" w:color="auto"/>
            <w:left w:val="none" w:sz="0" w:space="0" w:color="auto"/>
            <w:bottom w:val="none" w:sz="0" w:space="0" w:color="auto"/>
            <w:right w:val="none" w:sz="0" w:space="0" w:color="auto"/>
          </w:divBdr>
        </w:div>
        <w:div w:id="903226367">
          <w:marLeft w:val="0"/>
          <w:marRight w:val="0"/>
          <w:marTop w:val="0"/>
          <w:marBottom w:val="0"/>
          <w:divBdr>
            <w:top w:val="none" w:sz="0" w:space="0" w:color="auto"/>
            <w:left w:val="none" w:sz="0" w:space="0" w:color="auto"/>
            <w:bottom w:val="none" w:sz="0" w:space="0" w:color="auto"/>
            <w:right w:val="none" w:sz="0" w:space="0" w:color="auto"/>
          </w:divBdr>
        </w:div>
        <w:div w:id="981157598">
          <w:marLeft w:val="0"/>
          <w:marRight w:val="0"/>
          <w:marTop w:val="0"/>
          <w:marBottom w:val="0"/>
          <w:divBdr>
            <w:top w:val="none" w:sz="0" w:space="0" w:color="auto"/>
            <w:left w:val="none" w:sz="0" w:space="0" w:color="auto"/>
            <w:bottom w:val="none" w:sz="0" w:space="0" w:color="auto"/>
            <w:right w:val="none" w:sz="0" w:space="0" w:color="auto"/>
          </w:divBdr>
        </w:div>
        <w:div w:id="1007557566">
          <w:marLeft w:val="0"/>
          <w:marRight w:val="0"/>
          <w:marTop w:val="0"/>
          <w:marBottom w:val="0"/>
          <w:divBdr>
            <w:top w:val="none" w:sz="0" w:space="0" w:color="auto"/>
            <w:left w:val="none" w:sz="0" w:space="0" w:color="auto"/>
            <w:bottom w:val="none" w:sz="0" w:space="0" w:color="auto"/>
            <w:right w:val="none" w:sz="0" w:space="0" w:color="auto"/>
          </w:divBdr>
        </w:div>
        <w:div w:id="1053389738">
          <w:marLeft w:val="0"/>
          <w:marRight w:val="0"/>
          <w:marTop w:val="0"/>
          <w:marBottom w:val="0"/>
          <w:divBdr>
            <w:top w:val="none" w:sz="0" w:space="0" w:color="auto"/>
            <w:left w:val="none" w:sz="0" w:space="0" w:color="auto"/>
            <w:bottom w:val="none" w:sz="0" w:space="0" w:color="auto"/>
            <w:right w:val="none" w:sz="0" w:space="0" w:color="auto"/>
          </w:divBdr>
        </w:div>
        <w:div w:id="1106582695">
          <w:marLeft w:val="0"/>
          <w:marRight w:val="0"/>
          <w:marTop w:val="0"/>
          <w:marBottom w:val="0"/>
          <w:divBdr>
            <w:top w:val="none" w:sz="0" w:space="0" w:color="auto"/>
            <w:left w:val="none" w:sz="0" w:space="0" w:color="auto"/>
            <w:bottom w:val="none" w:sz="0" w:space="0" w:color="auto"/>
            <w:right w:val="none" w:sz="0" w:space="0" w:color="auto"/>
          </w:divBdr>
        </w:div>
        <w:div w:id="1116362804">
          <w:marLeft w:val="0"/>
          <w:marRight w:val="0"/>
          <w:marTop w:val="0"/>
          <w:marBottom w:val="0"/>
          <w:divBdr>
            <w:top w:val="none" w:sz="0" w:space="0" w:color="auto"/>
            <w:left w:val="none" w:sz="0" w:space="0" w:color="auto"/>
            <w:bottom w:val="none" w:sz="0" w:space="0" w:color="auto"/>
            <w:right w:val="none" w:sz="0" w:space="0" w:color="auto"/>
          </w:divBdr>
        </w:div>
        <w:div w:id="1126581583">
          <w:marLeft w:val="0"/>
          <w:marRight w:val="0"/>
          <w:marTop w:val="0"/>
          <w:marBottom w:val="0"/>
          <w:divBdr>
            <w:top w:val="none" w:sz="0" w:space="0" w:color="auto"/>
            <w:left w:val="none" w:sz="0" w:space="0" w:color="auto"/>
            <w:bottom w:val="none" w:sz="0" w:space="0" w:color="auto"/>
            <w:right w:val="none" w:sz="0" w:space="0" w:color="auto"/>
          </w:divBdr>
        </w:div>
        <w:div w:id="1134366509">
          <w:marLeft w:val="0"/>
          <w:marRight w:val="0"/>
          <w:marTop w:val="0"/>
          <w:marBottom w:val="0"/>
          <w:divBdr>
            <w:top w:val="none" w:sz="0" w:space="0" w:color="auto"/>
            <w:left w:val="none" w:sz="0" w:space="0" w:color="auto"/>
            <w:bottom w:val="none" w:sz="0" w:space="0" w:color="auto"/>
            <w:right w:val="none" w:sz="0" w:space="0" w:color="auto"/>
          </w:divBdr>
        </w:div>
        <w:div w:id="1148521092">
          <w:marLeft w:val="0"/>
          <w:marRight w:val="0"/>
          <w:marTop w:val="0"/>
          <w:marBottom w:val="0"/>
          <w:divBdr>
            <w:top w:val="none" w:sz="0" w:space="0" w:color="auto"/>
            <w:left w:val="none" w:sz="0" w:space="0" w:color="auto"/>
            <w:bottom w:val="none" w:sz="0" w:space="0" w:color="auto"/>
            <w:right w:val="none" w:sz="0" w:space="0" w:color="auto"/>
          </w:divBdr>
        </w:div>
        <w:div w:id="1150831429">
          <w:marLeft w:val="0"/>
          <w:marRight w:val="0"/>
          <w:marTop w:val="0"/>
          <w:marBottom w:val="0"/>
          <w:divBdr>
            <w:top w:val="none" w:sz="0" w:space="0" w:color="auto"/>
            <w:left w:val="none" w:sz="0" w:space="0" w:color="auto"/>
            <w:bottom w:val="none" w:sz="0" w:space="0" w:color="auto"/>
            <w:right w:val="none" w:sz="0" w:space="0" w:color="auto"/>
          </w:divBdr>
        </w:div>
        <w:div w:id="1184901836">
          <w:marLeft w:val="0"/>
          <w:marRight w:val="0"/>
          <w:marTop w:val="0"/>
          <w:marBottom w:val="0"/>
          <w:divBdr>
            <w:top w:val="none" w:sz="0" w:space="0" w:color="auto"/>
            <w:left w:val="none" w:sz="0" w:space="0" w:color="auto"/>
            <w:bottom w:val="none" w:sz="0" w:space="0" w:color="auto"/>
            <w:right w:val="none" w:sz="0" w:space="0" w:color="auto"/>
          </w:divBdr>
        </w:div>
        <w:div w:id="1193107108">
          <w:marLeft w:val="0"/>
          <w:marRight w:val="0"/>
          <w:marTop w:val="0"/>
          <w:marBottom w:val="0"/>
          <w:divBdr>
            <w:top w:val="none" w:sz="0" w:space="0" w:color="auto"/>
            <w:left w:val="none" w:sz="0" w:space="0" w:color="auto"/>
            <w:bottom w:val="none" w:sz="0" w:space="0" w:color="auto"/>
            <w:right w:val="none" w:sz="0" w:space="0" w:color="auto"/>
          </w:divBdr>
        </w:div>
        <w:div w:id="1362589449">
          <w:marLeft w:val="0"/>
          <w:marRight w:val="0"/>
          <w:marTop w:val="0"/>
          <w:marBottom w:val="0"/>
          <w:divBdr>
            <w:top w:val="none" w:sz="0" w:space="0" w:color="auto"/>
            <w:left w:val="none" w:sz="0" w:space="0" w:color="auto"/>
            <w:bottom w:val="none" w:sz="0" w:space="0" w:color="auto"/>
            <w:right w:val="none" w:sz="0" w:space="0" w:color="auto"/>
          </w:divBdr>
        </w:div>
        <w:div w:id="1368988866">
          <w:marLeft w:val="0"/>
          <w:marRight w:val="0"/>
          <w:marTop w:val="0"/>
          <w:marBottom w:val="0"/>
          <w:divBdr>
            <w:top w:val="none" w:sz="0" w:space="0" w:color="auto"/>
            <w:left w:val="none" w:sz="0" w:space="0" w:color="auto"/>
            <w:bottom w:val="none" w:sz="0" w:space="0" w:color="auto"/>
            <w:right w:val="none" w:sz="0" w:space="0" w:color="auto"/>
          </w:divBdr>
        </w:div>
        <w:div w:id="1425493519">
          <w:marLeft w:val="0"/>
          <w:marRight w:val="0"/>
          <w:marTop w:val="0"/>
          <w:marBottom w:val="0"/>
          <w:divBdr>
            <w:top w:val="none" w:sz="0" w:space="0" w:color="auto"/>
            <w:left w:val="none" w:sz="0" w:space="0" w:color="auto"/>
            <w:bottom w:val="none" w:sz="0" w:space="0" w:color="auto"/>
            <w:right w:val="none" w:sz="0" w:space="0" w:color="auto"/>
          </w:divBdr>
        </w:div>
        <w:div w:id="1442799440">
          <w:marLeft w:val="0"/>
          <w:marRight w:val="0"/>
          <w:marTop w:val="0"/>
          <w:marBottom w:val="0"/>
          <w:divBdr>
            <w:top w:val="none" w:sz="0" w:space="0" w:color="auto"/>
            <w:left w:val="none" w:sz="0" w:space="0" w:color="auto"/>
            <w:bottom w:val="none" w:sz="0" w:space="0" w:color="auto"/>
            <w:right w:val="none" w:sz="0" w:space="0" w:color="auto"/>
          </w:divBdr>
        </w:div>
        <w:div w:id="1466967168">
          <w:marLeft w:val="0"/>
          <w:marRight w:val="0"/>
          <w:marTop w:val="0"/>
          <w:marBottom w:val="0"/>
          <w:divBdr>
            <w:top w:val="none" w:sz="0" w:space="0" w:color="auto"/>
            <w:left w:val="none" w:sz="0" w:space="0" w:color="auto"/>
            <w:bottom w:val="none" w:sz="0" w:space="0" w:color="auto"/>
            <w:right w:val="none" w:sz="0" w:space="0" w:color="auto"/>
          </w:divBdr>
        </w:div>
        <w:div w:id="1493914661">
          <w:marLeft w:val="0"/>
          <w:marRight w:val="0"/>
          <w:marTop w:val="0"/>
          <w:marBottom w:val="0"/>
          <w:divBdr>
            <w:top w:val="none" w:sz="0" w:space="0" w:color="auto"/>
            <w:left w:val="none" w:sz="0" w:space="0" w:color="auto"/>
            <w:bottom w:val="none" w:sz="0" w:space="0" w:color="auto"/>
            <w:right w:val="none" w:sz="0" w:space="0" w:color="auto"/>
          </w:divBdr>
        </w:div>
        <w:div w:id="1511529485">
          <w:marLeft w:val="0"/>
          <w:marRight w:val="0"/>
          <w:marTop w:val="0"/>
          <w:marBottom w:val="0"/>
          <w:divBdr>
            <w:top w:val="none" w:sz="0" w:space="0" w:color="auto"/>
            <w:left w:val="none" w:sz="0" w:space="0" w:color="auto"/>
            <w:bottom w:val="none" w:sz="0" w:space="0" w:color="auto"/>
            <w:right w:val="none" w:sz="0" w:space="0" w:color="auto"/>
          </w:divBdr>
        </w:div>
        <w:div w:id="1570533994">
          <w:marLeft w:val="0"/>
          <w:marRight w:val="0"/>
          <w:marTop w:val="0"/>
          <w:marBottom w:val="0"/>
          <w:divBdr>
            <w:top w:val="none" w:sz="0" w:space="0" w:color="auto"/>
            <w:left w:val="none" w:sz="0" w:space="0" w:color="auto"/>
            <w:bottom w:val="none" w:sz="0" w:space="0" w:color="auto"/>
            <w:right w:val="none" w:sz="0" w:space="0" w:color="auto"/>
          </w:divBdr>
        </w:div>
        <w:div w:id="1574004144">
          <w:marLeft w:val="0"/>
          <w:marRight w:val="0"/>
          <w:marTop w:val="0"/>
          <w:marBottom w:val="0"/>
          <w:divBdr>
            <w:top w:val="none" w:sz="0" w:space="0" w:color="auto"/>
            <w:left w:val="none" w:sz="0" w:space="0" w:color="auto"/>
            <w:bottom w:val="none" w:sz="0" w:space="0" w:color="auto"/>
            <w:right w:val="none" w:sz="0" w:space="0" w:color="auto"/>
          </w:divBdr>
        </w:div>
        <w:div w:id="1620457554">
          <w:marLeft w:val="0"/>
          <w:marRight w:val="0"/>
          <w:marTop w:val="0"/>
          <w:marBottom w:val="0"/>
          <w:divBdr>
            <w:top w:val="none" w:sz="0" w:space="0" w:color="auto"/>
            <w:left w:val="none" w:sz="0" w:space="0" w:color="auto"/>
            <w:bottom w:val="none" w:sz="0" w:space="0" w:color="auto"/>
            <w:right w:val="none" w:sz="0" w:space="0" w:color="auto"/>
          </w:divBdr>
        </w:div>
        <w:div w:id="1623732426">
          <w:marLeft w:val="0"/>
          <w:marRight w:val="0"/>
          <w:marTop w:val="0"/>
          <w:marBottom w:val="0"/>
          <w:divBdr>
            <w:top w:val="none" w:sz="0" w:space="0" w:color="auto"/>
            <w:left w:val="none" w:sz="0" w:space="0" w:color="auto"/>
            <w:bottom w:val="none" w:sz="0" w:space="0" w:color="auto"/>
            <w:right w:val="none" w:sz="0" w:space="0" w:color="auto"/>
          </w:divBdr>
        </w:div>
        <w:div w:id="1648896133">
          <w:marLeft w:val="0"/>
          <w:marRight w:val="0"/>
          <w:marTop w:val="0"/>
          <w:marBottom w:val="0"/>
          <w:divBdr>
            <w:top w:val="none" w:sz="0" w:space="0" w:color="auto"/>
            <w:left w:val="none" w:sz="0" w:space="0" w:color="auto"/>
            <w:bottom w:val="none" w:sz="0" w:space="0" w:color="auto"/>
            <w:right w:val="none" w:sz="0" w:space="0" w:color="auto"/>
          </w:divBdr>
        </w:div>
        <w:div w:id="1761490856">
          <w:marLeft w:val="0"/>
          <w:marRight w:val="0"/>
          <w:marTop w:val="0"/>
          <w:marBottom w:val="0"/>
          <w:divBdr>
            <w:top w:val="none" w:sz="0" w:space="0" w:color="auto"/>
            <w:left w:val="none" w:sz="0" w:space="0" w:color="auto"/>
            <w:bottom w:val="none" w:sz="0" w:space="0" w:color="auto"/>
            <w:right w:val="none" w:sz="0" w:space="0" w:color="auto"/>
          </w:divBdr>
        </w:div>
        <w:div w:id="1788962992">
          <w:marLeft w:val="0"/>
          <w:marRight w:val="0"/>
          <w:marTop w:val="0"/>
          <w:marBottom w:val="0"/>
          <w:divBdr>
            <w:top w:val="none" w:sz="0" w:space="0" w:color="auto"/>
            <w:left w:val="none" w:sz="0" w:space="0" w:color="auto"/>
            <w:bottom w:val="none" w:sz="0" w:space="0" w:color="auto"/>
            <w:right w:val="none" w:sz="0" w:space="0" w:color="auto"/>
          </w:divBdr>
        </w:div>
        <w:div w:id="1896692972">
          <w:marLeft w:val="0"/>
          <w:marRight w:val="0"/>
          <w:marTop w:val="0"/>
          <w:marBottom w:val="0"/>
          <w:divBdr>
            <w:top w:val="none" w:sz="0" w:space="0" w:color="auto"/>
            <w:left w:val="none" w:sz="0" w:space="0" w:color="auto"/>
            <w:bottom w:val="none" w:sz="0" w:space="0" w:color="auto"/>
            <w:right w:val="none" w:sz="0" w:space="0" w:color="auto"/>
          </w:divBdr>
        </w:div>
        <w:div w:id="2135638376">
          <w:marLeft w:val="0"/>
          <w:marRight w:val="0"/>
          <w:marTop w:val="0"/>
          <w:marBottom w:val="0"/>
          <w:divBdr>
            <w:top w:val="none" w:sz="0" w:space="0" w:color="auto"/>
            <w:left w:val="none" w:sz="0" w:space="0" w:color="auto"/>
            <w:bottom w:val="none" w:sz="0" w:space="0" w:color="auto"/>
            <w:right w:val="none" w:sz="0" w:space="0" w:color="auto"/>
          </w:divBdr>
        </w:div>
      </w:divsChild>
    </w:div>
    <w:div w:id="1647201882">
      <w:bodyDiv w:val="1"/>
      <w:marLeft w:val="0"/>
      <w:marRight w:val="0"/>
      <w:marTop w:val="0"/>
      <w:marBottom w:val="0"/>
      <w:divBdr>
        <w:top w:val="none" w:sz="0" w:space="0" w:color="auto"/>
        <w:left w:val="none" w:sz="0" w:space="0" w:color="auto"/>
        <w:bottom w:val="none" w:sz="0" w:space="0" w:color="auto"/>
        <w:right w:val="none" w:sz="0" w:space="0" w:color="auto"/>
      </w:divBdr>
    </w:div>
    <w:div w:id="1652127174">
      <w:bodyDiv w:val="1"/>
      <w:marLeft w:val="0"/>
      <w:marRight w:val="0"/>
      <w:marTop w:val="0"/>
      <w:marBottom w:val="0"/>
      <w:divBdr>
        <w:top w:val="none" w:sz="0" w:space="0" w:color="auto"/>
        <w:left w:val="none" w:sz="0" w:space="0" w:color="auto"/>
        <w:bottom w:val="none" w:sz="0" w:space="0" w:color="auto"/>
        <w:right w:val="none" w:sz="0" w:space="0" w:color="auto"/>
      </w:divBdr>
    </w:div>
    <w:div w:id="1691762553">
      <w:bodyDiv w:val="1"/>
      <w:marLeft w:val="0"/>
      <w:marRight w:val="0"/>
      <w:marTop w:val="0"/>
      <w:marBottom w:val="0"/>
      <w:divBdr>
        <w:top w:val="none" w:sz="0" w:space="0" w:color="auto"/>
        <w:left w:val="none" w:sz="0" w:space="0" w:color="auto"/>
        <w:bottom w:val="none" w:sz="0" w:space="0" w:color="auto"/>
        <w:right w:val="none" w:sz="0" w:space="0" w:color="auto"/>
      </w:divBdr>
    </w:div>
    <w:div w:id="1697150561">
      <w:bodyDiv w:val="1"/>
      <w:marLeft w:val="0"/>
      <w:marRight w:val="0"/>
      <w:marTop w:val="0"/>
      <w:marBottom w:val="0"/>
      <w:divBdr>
        <w:top w:val="none" w:sz="0" w:space="0" w:color="auto"/>
        <w:left w:val="none" w:sz="0" w:space="0" w:color="auto"/>
        <w:bottom w:val="none" w:sz="0" w:space="0" w:color="auto"/>
        <w:right w:val="none" w:sz="0" w:space="0" w:color="auto"/>
      </w:divBdr>
    </w:div>
    <w:div w:id="1740053464">
      <w:bodyDiv w:val="1"/>
      <w:marLeft w:val="0"/>
      <w:marRight w:val="0"/>
      <w:marTop w:val="0"/>
      <w:marBottom w:val="0"/>
      <w:divBdr>
        <w:top w:val="none" w:sz="0" w:space="0" w:color="auto"/>
        <w:left w:val="none" w:sz="0" w:space="0" w:color="auto"/>
        <w:bottom w:val="none" w:sz="0" w:space="0" w:color="auto"/>
        <w:right w:val="none" w:sz="0" w:space="0" w:color="auto"/>
      </w:divBdr>
    </w:div>
    <w:div w:id="1760716799">
      <w:bodyDiv w:val="1"/>
      <w:marLeft w:val="0"/>
      <w:marRight w:val="0"/>
      <w:marTop w:val="0"/>
      <w:marBottom w:val="0"/>
      <w:divBdr>
        <w:top w:val="none" w:sz="0" w:space="0" w:color="auto"/>
        <w:left w:val="none" w:sz="0" w:space="0" w:color="auto"/>
        <w:bottom w:val="none" w:sz="0" w:space="0" w:color="auto"/>
        <w:right w:val="none" w:sz="0" w:space="0" w:color="auto"/>
      </w:divBdr>
    </w:div>
    <w:div w:id="1769808057">
      <w:bodyDiv w:val="1"/>
      <w:marLeft w:val="0"/>
      <w:marRight w:val="0"/>
      <w:marTop w:val="0"/>
      <w:marBottom w:val="0"/>
      <w:divBdr>
        <w:top w:val="none" w:sz="0" w:space="0" w:color="auto"/>
        <w:left w:val="none" w:sz="0" w:space="0" w:color="auto"/>
        <w:bottom w:val="none" w:sz="0" w:space="0" w:color="auto"/>
        <w:right w:val="none" w:sz="0" w:space="0" w:color="auto"/>
      </w:divBdr>
    </w:div>
    <w:div w:id="1782920203">
      <w:bodyDiv w:val="1"/>
      <w:marLeft w:val="0"/>
      <w:marRight w:val="0"/>
      <w:marTop w:val="0"/>
      <w:marBottom w:val="0"/>
      <w:divBdr>
        <w:top w:val="none" w:sz="0" w:space="0" w:color="auto"/>
        <w:left w:val="none" w:sz="0" w:space="0" w:color="auto"/>
        <w:bottom w:val="none" w:sz="0" w:space="0" w:color="auto"/>
        <w:right w:val="none" w:sz="0" w:space="0" w:color="auto"/>
      </w:divBdr>
    </w:div>
    <w:div w:id="1790926892">
      <w:bodyDiv w:val="1"/>
      <w:marLeft w:val="0"/>
      <w:marRight w:val="0"/>
      <w:marTop w:val="0"/>
      <w:marBottom w:val="0"/>
      <w:divBdr>
        <w:top w:val="none" w:sz="0" w:space="0" w:color="auto"/>
        <w:left w:val="none" w:sz="0" w:space="0" w:color="auto"/>
        <w:bottom w:val="none" w:sz="0" w:space="0" w:color="auto"/>
        <w:right w:val="none" w:sz="0" w:space="0" w:color="auto"/>
      </w:divBdr>
    </w:div>
    <w:div w:id="1848009808">
      <w:bodyDiv w:val="1"/>
      <w:marLeft w:val="0"/>
      <w:marRight w:val="0"/>
      <w:marTop w:val="0"/>
      <w:marBottom w:val="0"/>
      <w:divBdr>
        <w:top w:val="none" w:sz="0" w:space="0" w:color="auto"/>
        <w:left w:val="none" w:sz="0" w:space="0" w:color="auto"/>
        <w:bottom w:val="none" w:sz="0" w:space="0" w:color="auto"/>
        <w:right w:val="none" w:sz="0" w:space="0" w:color="auto"/>
      </w:divBdr>
    </w:div>
    <w:div w:id="1860700280">
      <w:bodyDiv w:val="1"/>
      <w:marLeft w:val="0"/>
      <w:marRight w:val="0"/>
      <w:marTop w:val="0"/>
      <w:marBottom w:val="0"/>
      <w:divBdr>
        <w:top w:val="none" w:sz="0" w:space="0" w:color="auto"/>
        <w:left w:val="none" w:sz="0" w:space="0" w:color="auto"/>
        <w:bottom w:val="none" w:sz="0" w:space="0" w:color="auto"/>
        <w:right w:val="none" w:sz="0" w:space="0" w:color="auto"/>
      </w:divBdr>
    </w:div>
    <w:div w:id="1887135547">
      <w:bodyDiv w:val="1"/>
      <w:marLeft w:val="0"/>
      <w:marRight w:val="0"/>
      <w:marTop w:val="0"/>
      <w:marBottom w:val="0"/>
      <w:divBdr>
        <w:top w:val="none" w:sz="0" w:space="0" w:color="auto"/>
        <w:left w:val="none" w:sz="0" w:space="0" w:color="auto"/>
        <w:bottom w:val="none" w:sz="0" w:space="0" w:color="auto"/>
        <w:right w:val="none" w:sz="0" w:space="0" w:color="auto"/>
      </w:divBdr>
      <w:divsChild>
        <w:div w:id="497156659">
          <w:marLeft w:val="0"/>
          <w:marRight w:val="0"/>
          <w:marTop w:val="0"/>
          <w:marBottom w:val="0"/>
          <w:divBdr>
            <w:top w:val="none" w:sz="0" w:space="0" w:color="auto"/>
            <w:left w:val="none" w:sz="0" w:space="0" w:color="auto"/>
            <w:bottom w:val="none" w:sz="0" w:space="0" w:color="auto"/>
            <w:right w:val="none" w:sz="0" w:space="0" w:color="auto"/>
          </w:divBdr>
        </w:div>
      </w:divsChild>
    </w:div>
    <w:div w:id="1948199521">
      <w:bodyDiv w:val="1"/>
      <w:marLeft w:val="0"/>
      <w:marRight w:val="0"/>
      <w:marTop w:val="0"/>
      <w:marBottom w:val="0"/>
      <w:divBdr>
        <w:top w:val="none" w:sz="0" w:space="0" w:color="auto"/>
        <w:left w:val="none" w:sz="0" w:space="0" w:color="auto"/>
        <w:bottom w:val="none" w:sz="0" w:space="0" w:color="auto"/>
        <w:right w:val="none" w:sz="0" w:space="0" w:color="auto"/>
      </w:divBdr>
    </w:div>
    <w:div w:id="1968466952">
      <w:bodyDiv w:val="1"/>
      <w:marLeft w:val="0"/>
      <w:marRight w:val="0"/>
      <w:marTop w:val="0"/>
      <w:marBottom w:val="0"/>
      <w:divBdr>
        <w:top w:val="none" w:sz="0" w:space="0" w:color="auto"/>
        <w:left w:val="none" w:sz="0" w:space="0" w:color="auto"/>
        <w:bottom w:val="none" w:sz="0" w:space="0" w:color="auto"/>
        <w:right w:val="none" w:sz="0" w:space="0" w:color="auto"/>
      </w:divBdr>
    </w:div>
    <w:div w:id="1998655059">
      <w:bodyDiv w:val="1"/>
      <w:marLeft w:val="0"/>
      <w:marRight w:val="0"/>
      <w:marTop w:val="0"/>
      <w:marBottom w:val="0"/>
      <w:divBdr>
        <w:top w:val="none" w:sz="0" w:space="0" w:color="auto"/>
        <w:left w:val="none" w:sz="0" w:space="0" w:color="auto"/>
        <w:bottom w:val="none" w:sz="0" w:space="0" w:color="auto"/>
        <w:right w:val="none" w:sz="0" w:space="0" w:color="auto"/>
      </w:divBdr>
    </w:div>
    <w:div w:id="2003966878">
      <w:bodyDiv w:val="1"/>
      <w:marLeft w:val="0"/>
      <w:marRight w:val="0"/>
      <w:marTop w:val="0"/>
      <w:marBottom w:val="0"/>
      <w:divBdr>
        <w:top w:val="none" w:sz="0" w:space="0" w:color="auto"/>
        <w:left w:val="none" w:sz="0" w:space="0" w:color="auto"/>
        <w:bottom w:val="none" w:sz="0" w:space="0" w:color="auto"/>
        <w:right w:val="none" w:sz="0" w:space="0" w:color="auto"/>
      </w:divBdr>
    </w:div>
    <w:div w:id="2021202626">
      <w:bodyDiv w:val="1"/>
      <w:marLeft w:val="0"/>
      <w:marRight w:val="0"/>
      <w:marTop w:val="0"/>
      <w:marBottom w:val="0"/>
      <w:divBdr>
        <w:top w:val="none" w:sz="0" w:space="0" w:color="auto"/>
        <w:left w:val="none" w:sz="0" w:space="0" w:color="auto"/>
        <w:bottom w:val="none" w:sz="0" w:space="0" w:color="auto"/>
        <w:right w:val="none" w:sz="0" w:space="0" w:color="auto"/>
      </w:divBdr>
    </w:div>
    <w:div w:id="2022968968">
      <w:bodyDiv w:val="1"/>
      <w:marLeft w:val="0"/>
      <w:marRight w:val="0"/>
      <w:marTop w:val="0"/>
      <w:marBottom w:val="0"/>
      <w:divBdr>
        <w:top w:val="none" w:sz="0" w:space="0" w:color="auto"/>
        <w:left w:val="none" w:sz="0" w:space="0" w:color="auto"/>
        <w:bottom w:val="none" w:sz="0" w:space="0" w:color="auto"/>
        <w:right w:val="none" w:sz="0" w:space="0" w:color="auto"/>
      </w:divBdr>
    </w:div>
    <w:div w:id="2029023197">
      <w:bodyDiv w:val="1"/>
      <w:marLeft w:val="0"/>
      <w:marRight w:val="0"/>
      <w:marTop w:val="0"/>
      <w:marBottom w:val="0"/>
      <w:divBdr>
        <w:top w:val="none" w:sz="0" w:space="0" w:color="auto"/>
        <w:left w:val="none" w:sz="0" w:space="0" w:color="auto"/>
        <w:bottom w:val="none" w:sz="0" w:space="0" w:color="auto"/>
        <w:right w:val="none" w:sz="0" w:space="0" w:color="auto"/>
      </w:divBdr>
    </w:div>
    <w:div w:id="2088725617">
      <w:bodyDiv w:val="1"/>
      <w:marLeft w:val="0"/>
      <w:marRight w:val="0"/>
      <w:marTop w:val="0"/>
      <w:marBottom w:val="0"/>
      <w:divBdr>
        <w:top w:val="none" w:sz="0" w:space="0" w:color="auto"/>
        <w:left w:val="none" w:sz="0" w:space="0" w:color="auto"/>
        <w:bottom w:val="none" w:sz="0" w:space="0" w:color="auto"/>
        <w:right w:val="none" w:sz="0" w:space="0" w:color="auto"/>
      </w:divBdr>
    </w:div>
    <w:div w:id="2115130935">
      <w:bodyDiv w:val="1"/>
      <w:marLeft w:val="0"/>
      <w:marRight w:val="0"/>
      <w:marTop w:val="0"/>
      <w:marBottom w:val="0"/>
      <w:divBdr>
        <w:top w:val="none" w:sz="0" w:space="0" w:color="auto"/>
        <w:left w:val="none" w:sz="0" w:space="0" w:color="auto"/>
        <w:bottom w:val="none" w:sz="0" w:space="0" w:color="auto"/>
        <w:right w:val="none" w:sz="0" w:space="0" w:color="auto"/>
      </w:divBdr>
    </w:div>
    <w:div w:id="214075971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3.safelinks.protection.outlook.com/?url=https%3A%2F%2Fsdgfinance.undp.org%2F&amp;data=04%7C01%7Colcay.tetik%40undp.org%7C1514c472ffc84d6e4c6e08d8e9fbc347%7Cb3e5db5e2944483799f57488ace54319%7C0%7C0%7C637516614809001510%7CUnknown%7CTWFpbGZsb3d8eyJWIjoiMC4wLjAwMDAiLCJQIjoiV2luMzIiLCJBTiI6Ik1haWwiLCJXVCI6Mn0%3D%7C1000&amp;sdata=ak25lPOY7W1NkZLH4uu%2FcGt%2Fr4l%2Bkdy3m2iHj0dBShE%3D&amp;reserved=0" TargetMode="External"/><Relationship Id="rId18" Type="http://schemas.openxmlformats.org/officeDocument/2006/relationships/header" Target="header2.xml"/><Relationship Id="rId26" Type="http://schemas.openxmlformats.org/officeDocument/2006/relationships/hyperlink" Target="https://eur03.safelinks.protection.outlook.com/?url=https%3A%2F%2Fsdgfinance.undp.org%2F&amp;data=04%7C01%7Colcay.tetik%40undp.org%7C1514c472ffc84d6e4c6e08d8e9fbc347%7Cb3e5db5e2944483799f57488ace54319%7C0%7C0%7C637516614809001510%7CUnknown%7CTWFpbGZsb3d8eyJWIjoiMC4wLjAwMDAiLCJQIjoiV2luMzIiLCJBTiI6Ik1haWwiLCJXVCI6Mn0%3D%7C1000&amp;sdata=ak25lPOY7W1NkZLH4uu%2FcGt%2Fr4l%2Bkdy3m2iHj0dBShE%3D&amp;reserved=0" TargetMode="External"/><Relationship Id="rId39" Type="http://schemas.microsoft.com/office/2019/05/relationships/documenttasks" Target="documenttasks/documenttasks1.xml"/><Relationship Id="rId21" Type="http://schemas.openxmlformats.org/officeDocument/2006/relationships/header" Target="header3.xm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undocs.org/DP/2021/7" TargetMode="External"/><Relationship Id="rId17" Type="http://schemas.openxmlformats.org/officeDocument/2006/relationships/header" Target="header1.xml"/><Relationship Id="rId25" Type="http://schemas.openxmlformats.org/officeDocument/2006/relationships/hyperlink" Target="https://undocs.org/DP/2021/7"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03.safelinks.protection.outlook.com/?url=https%3A%2F%2Fsdgfinance.undp.org%2Fflagships&amp;data=04%7C01%7Colcay.tetik%40undp.org%7C1514c472ffc84d6e4c6e08d8e9fbc347%7Cb3e5db5e2944483799f57488ace54319%7C0%7C0%7C637516614809021496%7CUnknown%7CTWFpbGZsb3d8eyJWIjoiMC4wLjAwMDAiLCJQIjoiV2luMzIiLCJBTiI6Ik1haWwiLCJXVCI6Mn0%3D%7C1000&amp;sdata=u%2FZEvhf0MxRSU%2FrLczWYONnc2taDw7XoKH%2F4vclJA5M%3D&amp;reserved=0" TargetMode="External"/><Relationship Id="rId20" Type="http://schemas.openxmlformats.org/officeDocument/2006/relationships/footer" Target="footer2.xml"/><Relationship Id="rId29" Type="http://schemas.openxmlformats.org/officeDocument/2006/relationships/hyperlink" Target="https://eur03.safelinks.protection.outlook.com/?url=https%3A%2F%2Fsdgfinance.undp.org%2Fflagships&amp;data=04%7C01%7Colcay.tetik%40undp.org%7C1514c472ffc84d6e4c6e08d8e9fbc347%7Cb3e5db5e2944483799f57488ace54319%7C0%7C0%7C637516614809021496%7CUnknown%7CTWFpbGZsb3d8eyJWIjoiMC4wLjAwMDAiLCJQIjoiV2luMzIiLCJBTiI6Ik1haWwiLCJXVCI6Mn0%3D%7C1000&amp;sdata=u%2FZEvhf0MxRSU%2FrLczWYONnc2taDw7XoKH%2F4vclJA5M%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DP/2020/22" TargetMode="External"/><Relationship Id="rId24" Type="http://schemas.openxmlformats.org/officeDocument/2006/relationships/hyperlink" Target="https://medium.com/@undp.innovation/deep-demonstrations-the-journey-begins-34bf063477bf"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ur03.safelinks.protection.outlook.com/?url=https%3A%2F%2Fsdgimpact.undp.org%2F&amp;data=04%7C01%7Colcay.tetik%40undp.org%7C1514c472ffc84d6e4c6e08d8e9fbc347%7Cb3e5db5e2944483799f57488ace54319%7C0%7C0%7C637516614809021496%7CUnknown%7CTWFpbGZsb3d8eyJWIjoiMC4wLjAwMDAiLCJQIjoiV2luMzIiLCJBTiI6Ik1haWwiLCJXVCI6Mn0%3D%7C1000&amp;sdata=3d1%2BPfJkN8sDLgrHLMfpCiNE%2FSOW7Zftp%2FidzYM%2FP9g%3D&amp;reserved=0" TargetMode="External"/><Relationship Id="rId23" Type="http://schemas.openxmlformats.org/officeDocument/2006/relationships/hyperlink" Target="https://medium.com/@undp.innovation/strategic-innovation-funding-in-times-of-radical-uncertainty-9d28a3a77adf" TargetMode="External"/><Relationship Id="rId28" Type="http://schemas.openxmlformats.org/officeDocument/2006/relationships/hyperlink" Target="https://eur03.safelinks.protection.outlook.com/?url=https%3A%2F%2Fsdgimpact.undp.org%2F&amp;data=04%7C01%7Colcay.tetik%40undp.org%7C1514c472ffc84d6e4c6e08d8e9fbc347%7Cb3e5db5e2944483799f57488ace54319%7C0%7C0%7C637516614809021496%7CUnknown%7CTWFpbGZsb3d8eyJWIjoiMC4wLjAwMDAiLCJQIjoiV2luMzIiLCJBTiI6Ik1haWwiLCJXVCI6Mn0%3D%7C1000&amp;sdata=3d1%2BPfJkN8sDLgrHLMfpCiNE%2FSOW7Zftp%2FidzYM%2FP9g%3D&amp;reserved=0" TargetMode="Externa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inff.org%2F&amp;data=04%7C01%7Colcay.tetik%40undp.org%7C1514c472ffc84d6e4c6e08d8e9fbc347%7Cb3e5db5e2944483799f57488ace54319%7C0%7C0%7C637516614809011504%7CUnknown%7CTWFpbGZsb3d8eyJWIjoiMC4wLjAwMDAiLCJQIjoiV2luMzIiLCJBTiI6Ik1haWwiLCJXVCI6Mn0%3D%7C1000&amp;sdata=oI38QqUJXMABJYkGW0yCu0a0rs7ODB62IhUhsDxprOA%3D&amp;reserved=0" TargetMode="External"/><Relationship Id="rId22" Type="http://schemas.openxmlformats.org/officeDocument/2006/relationships/hyperlink" Target="https://acceleratorlabs.undp.org/content/acceleratorlabs/en/home/library/AccLabSCALE.html" TargetMode="External"/><Relationship Id="rId27" Type="http://schemas.openxmlformats.org/officeDocument/2006/relationships/hyperlink" Target="https://eur03.safelinks.protection.outlook.com/?url=https%3A%2F%2Finff.org%2F&amp;data=04%7C01%7Colcay.tetik%40undp.org%7C1514c472ffc84d6e4c6e08d8e9fbc347%7Cb3e5db5e2944483799f57488ace54319%7C0%7C0%7C637516614809011504%7CUnknown%7CTWFpbGZsb3d8eyJWIjoiMC4wLjAwMDAiLCJQIjoiV2luMzIiLCJBTiI6Ik1haWwiLCJXVCI6Mn0%3D%7C1000&amp;sdata=oI38QqUJXMABJYkGW0yCu0a0rs7ODB62IhUhsDxprOA%3D&amp;reserved=0" TargetMode="External"/><Relationship Id="rId30" Type="http://schemas.openxmlformats.org/officeDocument/2006/relationships/image" Target="media/image2.png"/><Relationship Id="rId35"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documenttasks/documenttasks1.xml><?xml version="1.0" encoding="utf-8"?>
<t:Tasks xmlns:t="http://schemas.microsoft.com/office/tasks/2019/documenttasks" xmlns:oel="http://schemas.microsoft.com/office/2019/extlst">
  <t:Task id="{FF8FB196-9A2C-4976-83D1-58D1270D1323}">
    <t:Anchor>
      <t:Comment id="655437353"/>
    </t:Anchor>
    <t:History>
      <t:Event id="{4E615522-42ED-4DAA-8B08-6D6AE3A112C7}" time="2021-03-19T21:16:59Z">
        <t:Attribution userId="S::bettina.woll@undp.org::351da010-6948-493d-8f3c-206bd8004de9" userProvider="AD" userName="Bettina Woll"/>
        <t:Anchor>
          <t:Comment id="655437353"/>
        </t:Anchor>
        <t:Create/>
      </t:Event>
      <t:Event id="{677A86F2-C57B-4F69-9273-0E233C663351}" time="2021-03-19T21:16:59Z">
        <t:Attribution userId="S::bettina.woll@undp.org::351da010-6948-493d-8f3c-206bd8004de9" userProvider="AD" userName="Bettina Woll"/>
        <t:Anchor>
          <t:Comment id="655437353"/>
        </t:Anchor>
        <t:Assign userId="S::owen.edwards@undp.org::1c289b0e-26ff-4e2c-a577-9a1d6bad8374" userProvider="AD" userName="Owen Edwards"/>
      </t:Event>
      <t:Event id="{38BA1453-2A15-44BF-A68F-7C3CE2D21B00}" time="2021-03-19T21:16:59Z">
        <t:Attribution userId="S::bettina.woll@undp.org::351da010-6948-493d-8f3c-206bd8004de9" userProvider="AD" userName="Bettina Woll"/>
        <t:Anchor>
          <t:Comment id="655437353"/>
        </t:Anchor>
        <t:SetTitle title="@Owen, I would appreciate your views on this. Feel free to input here directly and I am also happy to discuss further."/>
      </t:Event>
      <t:Event id="{835266EC-51AC-4B27-AB1E-7B93D55FC7A0}" time="2021-03-22T20:00:13Z">
        <t:Attribution userId="S::owen.edwards@undp.org::1c289b0e-26ff-4e2c-a577-9a1d6bad8374" userProvider="AD" userName="Owen Edwards"/>
        <t:Anchor>
          <t:Comment id="1359977727"/>
        </t:Anchor>
        <t:UnassignAll/>
      </t:Event>
      <t:Event id="{55B0CBD9-4650-463D-9BD9-1484FA1FB4A4}" time="2021-03-22T20:00:13Z">
        <t:Attribution userId="S::owen.edwards@undp.org::1c289b0e-26ff-4e2c-a577-9a1d6bad8374" userProvider="AD" userName="Owen Edwards"/>
        <t:Anchor>
          <t:Comment id="1359977727"/>
        </t:Anchor>
        <t:Assign userId="S::irina.stavenscaia@undp.org::1ccd9c6a-692e-4f9b-b8c9-1fda51793de3" userProvider="AD" userName="Irina Stavenscaia"/>
      </t:Event>
    </t:History>
  </t:Task>
  <t:Task id="{57C20280-322C-4DCE-B898-4B7FAAF4A258}">
    <t:Anchor>
      <t:Comment id="1286629998"/>
    </t:Anchor>
    <t:History>
      <t:Event id="{069419E1-37FA-4573-B088-B044317F1AA7}" time="2021-03-19T21:17:56Z">
        <t:Attribution userId="S::bettina.woll@undp.org::351da010-6948-493d-8f3c-206bd8004de9" userProvider="AD" userName="Bettina Woll"/>
        <t:Anchor>
          <t:Comment id="1286629998"/>
        </t:Anchor>
        <t:Create/>
      </t:Event>
      <t:Event id="{55626B97-39AA-43D8-A6DB-7590AEB315DF}" time="2021-03-19T21:17:56Z">
        <t:Attribution userId="S::bettina.woll@undp.org::351da010-6948-493d-8f3c-206bd8004de9" userProvider="AD" userName="Bettina Woll"/>
        <t:Anchor>
          <t:Comment id="1286629998"/>
        </t:Anchor>
        <t:Assign userId="S::owen.edwards@undp.org::1c289b0e-26ff-4e2c-a577-9a1d6bad8374" userProvider="AD" userName="Owen Edwards"/>
      </t:Event>
      <t:Event id="{3B2F6195-BB7B-45EC-9581-9E9249A47931}" time="2021-03-19T21:17:56Z">
        <t:Attribution userId="S::bettina.woll@undp.org::351da010-6948-493d-8f3c-206bd8004de9" userProvider="AD" userName="Bettina Woll"/>
        <t:Anchor>
          <t:Comment id="1286629998"/>
        </t:Anchor>
        <t:SetTitle title="@Owen, as above, I'd be grateful for your views and inputs."/>
      </t:Event>
    </t:History>
  </t:Task>
  <t:Task id="{509F336A-F549-4E4F-880D-A953FD5904D4}">
    <t:Anchor>
      <t:Comment id="1338392756"/>
    </t:Anchor>
    <t:History>
      <t:Event id="{89E12583-C88C-4651-B161-96D3977E0D74}" time="2021-03-23T23:28:57Z">
        <t:Attribution userId="S::tsegaye.lemma@undp.org::22e5e137-f0c3-4dd2-ad11-96a5cd25cd01" userProvider="AD" userName="Tsegaye Lemma"/>
        <t:Anchor>
          <t:Comment id="1051788615"/>
        </t:Anchor>
        <t:Create/>
      </t:Event>
      <t:Event id="{4705B446-8FDB-4CEB-8E35-401C2BF90D7F}" time="2021-03-23T23:28:57Z">
        <t:Attribution userId="S::tsegaye.lemma@undp.org::22e5e137-f0c3-4dd2-ad11-96a5cd25cd01" userProvider="AD" userName="Tsegaye Lemma"/>
        <t:Anchor>
          <t:Comment id="1051788615"/>
        </t:Anchor>
        <t:Assign userId="S::janil.greenaway@undp.org::c0879fdb-19ae-477f-8d62-f0706dc399be" userProvider="AD" userName="Janil Greenaway"/>
      </t:Event>
      <t:Event id="{4C78F850-F717-4645-A685-0D70DA97AC11}" time="2021-03-23T23:28:57Z">
        <t:Attribution userId="S::tsegaye.lemma@undp.org::22e5e137-f0c3-4dd2-ad11-96a5cd25cd01" userProvider="AD" userName="Tsegaye Lemma"/>
        <t:Anchor>
          <t:Comment id="1051788615"/>
        </t:Anchor>
        <t:SetTitle title="@Janil Greenaway For your quick review"/>
      </t:Event>
    </t:History>
  </t:Task>
  <t:Task id="{006851E0-DA9D-49D6-A6AA-409C43ED5F1B}">
    <t:Anchor>
      <t:Comment id="1015597290"/>
    </t:Anchor>
    <t:History>
      <t:Event id="{A73CEE9E-59B7-44F0-A5D7-1E5CA175241B}" time="2021-03-24T12:28:43Z">
        <t:Attribution userId="S::janil.greenaway@undp.org::c0879fdb-19ae-477f-8d62-f0706dc399be" userProvider="AD" userName="Janil Greenaway"/>
        <t:Anchor>
          <t:Comment id="1015597290"/>
        </t:Anchor>
        <t:Create/>
      </t:Event>
      <t:Event id="{DBDE18D7-6719-4E3F-81E3-286C341B02B3}" time="2021-03-24T12:28:43Z">
        <t:Attribution userId="S::janil.greenaway@undp.org::c0879fdb-19ae-477f-8d62-f0706dc399be" userProvider="AD" userName="Janil Greenaway"/>
        <t:Anchor>
          <t:Comment id="1015597290"/>
        </t:Anchor>
        <t:Assign userId="S::tsegaye.lemma@undp.org::22e5e137-f0c3-4dd2-ad11-96a5cd25cd01" userProvider="AD" userName="Tsegaye Lemma"/>
      </t:Event>
      <t:Event id="{FEE93236-609B-414B-B6A9-29F0C8EE3402}" time="2021-03-24T12:28:43Z">
        <t:Attribution userId="S::janil.greenaway@undp.org::c0879fdb-19ae-477f-8d62-f0706dc399be" userProvider="AD" userName="Janil Greenaway"/>
        <t:Anchor>
          <t:Comment id="1015597290"/>
        </t:Anchor>
        <t:SetTitle title="@Tsegaye Lemma and @Bettina Woll I would suggest instead that tools and capabilities will be refined &quot;and adjusted or updated&quot; to help make the portfolio-driven approach a reality. Saying &quot;more flexible and agile&quot; may lock us in to changes that and th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6af9bec-84c0-458b-8dbd-af148b05db92">
      <UserInfo>
        <DisplayName>Irina Stavenscaia</DisplayName>
        <AccountId>25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CD2B96EF9C5C4082435E6961E80254" ma:contentTypeVersion="6" ma:contentTypeDescription="Create a new document." ma:contentTypeScope="" ma:versionID="ee7436cd4ca44a0f133f10f6e0d20154">
  <xsd:schema xmlns:xsd="http://www.w3.org/2001/XMLSchema" xmlns:xs="http://www.w3.org/2001/XMLSchema" xmlns:p="http://schemas.microsoft.com/office/2006/metadata/properties" xmlns:ns2="5779e561-913b-4d9c-9d02-930e3d498c8e" xmlns:ns3="06af9bec-84c0-458b-8dbd-af148b05db92" targetNamespace="http://schemas.microsoft.com/office/2006/metadata/properties" ma:root="true" ma:fieldsID="48941809716c4082db533531c86166db" ns2:_="" ns3:_="">
    <xsd:import namespace="5779e561-913b-4d9c-9d02-930e3d498c8e"/>
    <xsd:import namespace="06af9bec-84c0-458b-8dbd-af148b05db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9e561-913b-4d9c-9d02-930e3d498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f9bec-84c0-458b-8dbd-af148b05db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0379D-18D9-4CFA-A5FB-6D21C61208B6}">
  <ds:schemaRefs>
    <ds:schemaRef ds:uri="http://schemas.openxmlformats.org/officeDocument/2006/bibliography"/>
  </ds:schemaRefs>
</ds:datastoreItem>
</file>

<file path=customXml/itemProps2.xml><?xml version="1.0" encoding="utf-8"?>
<ds:datastoreItem xmlns:ds="http://schemas.openxmlformats.org/officeDocument/2006/customXml" ds:itemID="{086BAAFF-B5F4-4226-86EE-F9F57016E296}">
  <ds:schemaRefs>
    <ds:schemaRef ds:uri="http://schemas.microsoft.com/sharepoint/v3/contenttype/forms"/>
  </ds:schemaRefs>
</ds:datastoreItem>
</file>

<file path=customXml/itemProps3.xml><?xml version="1.0" encoding="utf-8"?>
<ds:datastoreItem xmlns:ds="http://schemas.openxmlformats.org/officeDocument/2006/customXml" ds:itemID="{822E9ED1-D052-4D39-8388-485F5F43D9DE}">
  <ds:schemaRefs>
    <ds:schemaRef ds:uri="http://schemas.microsoft.com/office/2006/metadata/properties"/>
    <ds:schemaRef ds:uri="http://schemas.microsoft.com/office/infopath/2007/PartnerControls"/>
    <ds:schemaRef ds:uri="06af9bec-84c0-458b-8dbd-af148b05db92"/>
  </ds:schemaRefs>
</ds:datastoreItem>
</file>

<file path=customXml/itemProps4.xml><?xml version="1.0" encoding="utf-8"?>
<ds:datastoreItem xmlns:ds="http://schemas.openxmlformats.org/officeDocument/2006/customXml" ds:itemID="{2F467EB8-9334-46C5-BB7E-F97DA8C98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9e561-913b-4d9c-9d02-930e3d498c8e"/>
    <ds:schemaRef ds:uri="06af9bec-84c0-458b-8dbd-af148b05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9200</Words>
  <Characters>52443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DP/2017/22</vt:lpstr>
    </vt:vector>
  </TitlesOfParts>
  <Company/>
  <LinksUpToDate>false</LinksUpToDate>
  <CharactersWithSpaces>61520</CharactersWithSpaces>
  <SharedDoc>false</SharedDoc>
  <HLinks>
    <vt:vector size="84" baseType="variant">
      <vt:variant>
        <vt:i4>4063337</vt:i4>
      </vt:variant>
      <vt:variant>
        <vt:i4>39</vt:i4>
      </vt:variant>
      <vt:variant>
        <vt:i4>0</vt:i4>
      </vt:variant>
      <vt:variant>
        <vt:i4>5</vt:i4>
      </vt:variant>
      <vt:variant>
        <vt:lpwstr>https://eur03.safelinks.protection.outlook.com/?url=https%3A%2F%2Fsdgfinance.undp.org%2Fflagships&amp;data=04%7C01%7Colcay.tetik%40undp.org%7C1514c472ffc84d6e4c6e08d8e9fbc347%7Cb3e5db5e2944483799f57488ace54319%7C0%7C0%7C637516614809021496%7CUnknown%7CTWFpbGZsb3d8eyJWIjoiMC4wLjAwMDAiLCJQIjoiV2luMzIiLCJBTiI6Ik1haWwiLCJXVCI6Mn0%3D%7C1000&amp;sdata=u%2FZEvhf0MxRSU%2FrLczWYONnc2taDw7XoKH%2F4vclJA5M%3D&amp;reserved=0</vt:lpwstr>
      </vt:variant>
      <vt:variant>
        <vt:lpwstr/>
      </vt:variant>
      <vt:variant>
        <vt:i4>3145830</vt:i4>
      </vt:variant>
      <vt:variant>
        <vt:i4>36</vt:i4>
      </vt:variant>
      <vt:variant>
        <vt:i4>0</vt:i4>
      </vt:variant>
      <vt:variant>
        <vt:i4>5</vt:i4>
      </vt:variant>
      <vt:variant>
        <vt:lpwstr>https://eur03.safelinks.protection.outlook.com/?url=https%3A%2F%2Fsdgimpact.undp.org%2F&amp;data=04%7C01%7Colcay.tetik%40undp.org%7C1514c472ffc84d6e4c6e08d8e9fbc347%7Cb3e5db5e2944483799f57488ace54319%7C0%7C0%7C637516614809021496%7CUnknown%7CTWFpbGZsb3d8eyJWIjoiMC4wLjAwMDAiLCJQIjoiV2luMzIiLCJBTiI6Ik1haWwiLCJXVCI6Mn0%3D%7C1000&amp;sdata=3d1%2BPfJkN8sDLgrHLMfpCiNE%2FSOW7Zftp%2FidzYM%2FP9g%3D&amp;reserved=0</vt:lpwstr>
      </vt:variant>
      <vt:variant>
        <vt:lpwstr/>
      </vt:variant>
      <vt:variant>
        <vt:i4>2949216</vt:i4>
      </vt:variant>
      <vt:variant>
        <vt:i4>33</vt:i4>
      </vt:variant>
      <vt:variant>
        <vt:i4>0</vt:i4>
      </vt:variant>
      <vt:variant>
        <vt:i4>5</vt:i4>
      </vt:variant>
      <vt:variant>
        <vt:lpwstr>https://eur03.safelinks.protection.outlook.com/?url=https%3A%2F%2Finff.org%2F&amp;data=04%7C01%7Colcay.tetik%40undp.org%7C1514c472ffc84d6e4c6e08d8e9fbc347%7Cb3e5db5e2944483799f57488ace54319%7C0%7C0%7C637516614809011504%7CUnknown%7CTWFpbGZsb3d8eyJWIjoiMC4wLjAwMDAiLCJQIjoiV2luMzIiLCJBTiI6Ik1haWwiLCJXVCI6Mn0%3D%7C1000&amp;sdata=oI38QqUJXMABJYkGW0yCu0a0rs7ODB62IhUhsDxprOA%3D&amp;reserved=0</vt:lpwstr>
      </vt:variant>
      <vt:variant>
        <vt:lpwstr/>
      </vt:variant>
      <vt:variant>
        <vt:i4>6684734</vt:i4>
      </vt:variant>
      <vt:variant>
        <vt:i4>30</vt:i4>
      </vt:variant>
      <vt:variant>
        <vt:i4>0</vt:i4>
      </vt:variant>
      <vt:variant>
        <vt:i4>5</vt:i4>
      </vt:variant>
      <vt:variant>
        <vt:lpwstr>https://eur03.safelinks.protection.outlook.com/?url=https%3A%2F%2Fsdgfinance.undp.org%2F&amp;data=04%7C01%7Colcay.tetik%40undp.org%7C1514c472ffc84d6e4c6e08d8e9fbc347%7Cb3e5db5e2944483799f57488ace54319%7C0%7C0%7C637516614809001510%7CUnknown%7CTWFpbGZsb3d8eyJWIjoiMC4wLjAwMDAiLCJQIjoiV2luMzIiLCJBTiI6Ik1haWwiLCJXVCI6Mn0%3D%7C1000&amp;sdata=ak25lPOY7W1NkZLH4uu%2FcGt%2Fr4l%2Bkdy3m2iHj0dBShE%3D&amp;reserved=0</vt:lpwstr>
      </vt:variant>
      <vt:variant>
        <vt:lpwstr/>
      </vt:variant>
      <vt:variant>
        <vt:i4>1441822</vt:i4>
      </vt:variant>
      <vt:variant>
        <vt:i4>27</vt:i4>
      </vt:variant>
      <vt:variant>
        <vt:i4>0</vt:i4>
      </vt:variant>
      <vt:variant>
        <vt:i4>5</vt:i4>
      </vt:variant>
      <vt:variant>
        <vt:lpwstr>https://undocs.org/DP/2021/7</vt:lpwstr>
      </vt:variant>
      <vt:variant>
        <vt:lpwstr/>
      </vt:variant>
      <vt:variant>
        <vt:i4>4194429</vt:i4>
      </vt:variant>
      <vt:variant>
        <vt:i4>24</vt:i4>
      </vt:variant>
      <vt:variant>
        <vt:i4>0</vt:i4>
      </vt:variant>
      <vt:variant>
        <vt:i4>5</vt:i4>
      </vt:variant>
      <vt:variant>
        <vt:lpwstr>https://medium.com/@undp.innovation/deep-demonstrations-the-journey-begins-34bf063477bf</vt:lpwstr>
      </vt:variant>
      <vt:variant>
        <vt:lpwstr/>
      </vt:variant>
      <vt:variant>
        <vt:i4>6291482</vt:i4>
      </vt:variant>
      <vt:variant>
        <vt:i4>21</vt:i4>
      </vt:variant>
      <vt:variant>
        <vt:i4>0</vt:i4>
      </vt:variant>
      <vt:variant>
        <vt:i4>5</vt:i4>
      </vt:variant>
      <vt:variant>
        <vt:lpwstr>https://medium.com/@undp.innovation/strategic-innovation-funding-in-times-of-radical-uncertainty-9d28a3a77adf</vt:lpwstr>
      </vt:variant>
      <vt:variant>
        <vt:lpwstr/>
      </vt:variant>
      <vt:variant>
        <vt:i4>1638406</vt:i4>
      </vt:variant>
      <vt:variant>
        <vt:i4>18</vt:i4>
      </vt:variant>
      <vt:variant>
        <vt:i4>0</vt:i4>
      </vt:variant>
      <vt:variant>
        <vt:i4>5</vt:i4>
      </vt:variant>
      <vt:variant>
        <vt:lpwstr>https://acceleratorlabs.undp.org/content/acceleratorlabs/en/home/library/AccLabSCALE.html</vt:lpwstr>
      </vt:variant>
      <vt:variant>
        <vt:lpwstr/>
      </vt:variant>
      <vt:variant>
        <vt:i4>4063337</vt:i4>
      </vt:variant>
      <vt:variant>
        <vt:i4>15</vt:i4>
      </vt:variant>
      <vt:variant>
        <vt:i4>0</vt:i4>
      </vt:variant>
      <vt:variant>
        <vt:i4>5</vt:i4>
      </vt:variant>
      <vt:variant>
        <vt:lpwstr>https://eur03.safelinks.protection.outlook.com/?url=https%3A%2F%2Fsdgfinance.undp.org%2Fflagships&amp;data=04%7C01%7Colcay.tetik%40undp.org%7C1514c472ffc84d6e4c6e08d8e9fbc347%7Cb3e5db5e2944483799f57488ace54319%7C0%7C0%7C637516614809021496%7CUnknown%7CTWFpbGZsb3d8eyJWIjoiMC4wLjAwMDAiLCJQIjoiV2luMzIiLCJBTiI6Ik1haWwiLCJXVCI6Mn0%3D%7C1000&amp;sdata=u%2FZEvhf0MxRSU%2FrLczWYONnc2taDw7XoKH%2F4vclJA5M%3D&amp;reserved=0</vt:lpwstr>
      </vt:variant>
      <vt:variant>
        <vt:lpwstr/>
      </vt:variant>
      <vt:variant>
        <vt:i4>3145830</vt:i4>
      </vt:variant>
      <vt:variant>
        <vt:i4>12</vt:i4>
      </vt:variant>
      <vt:variant>
        <vt:i4>0</vt:i4>
      </vt:variant>
      <vt:variant>
        <vt:i4>5</vt:i4>
      </vt:variant>
      <vt:variant>
        <vt:lpwstr>https://eur03.safelinks.protection.outlook.com/?url=https%3A%2F%2Fsdgimpact.undp.org%2F&amp;data=04%7C01%7Colcay.tetik%40undp.org%7C1514c472ffc84d6e4c6e08d8e9fbc347%7Cb3e5db5e2944483799f57488ace54319%7C0%7C0%7C637516614809021496%7CUnknown%7CTWFpbGZsb3d8eyJWIjoiMC4wLjAwMDAiLCJQIjoiV2luMzIiLCJBTiI6Ik1haWwiLCJXVCI6Mn0%3D%7C1000&amp;sdata=3d1%2BPfJkN8sDLgrHLMfpCiNE%2FSOW7Zftp%2FidzYM%2FP9g%3D&amp;reserved=0</vt:lpwstr>
      </vt:variant>
      <vt:variant>
        <vt:lpwstr/>
      </vt:variant>
      <vt:variant>
        <vt:i4>2949216</vt:i4>
      </vt:variant>
      <vt:variant>
        <vt:i4>9</vt:i4>
      </vt:variant>
      <vt:variant>
        <vt:i4>0</vt:i4>
      </vt:variant>
      <vt:variant>
        <vt:i4>5</vt:i4>
      </vt:variant>
      <vt:variant>
        <vt:lpwstr>https://eur03.safelinks.protection.outlook.com/?url=https%3A%2F%2Finff.org%2F&amp;data=04%7C01%7Colcay.tetik%40undp.org%7C1514c472ffc84d6e4c6e08d8e9fbc347%7Cb3e5db5e2944483799f57488ace54319%7C0%7C0%7C637516614809011504%7CUnknown%7CTWFpbGZsb3d8eyJWIjoiMC4wLjAwMDAiLCJQIjoiV2luMzIiLCJBTiI6Ik1haWwiLCJXVCI6Mn0%3D%7C1000&amp;sdata=oI38QqUJXMABJYkGW0yCu0a0rs7ODB62IhUhsDxprOA%3D&amp;reserved=0</vt:lpwstr>
      </vt:variant>
      <vt:variant>
        <vt:lpwstr/>
      </vt:variant>
      <vt:variant>
        <vt:i4>6684734</vt:i4>
      </vt:variant>
      <vt:variant>
        <vt:i4>6</vt:i4>
      </vt:variant>
      <vt:variant>
        <vt:i4>0</vt:i4>
      </vt:variant>
      <vt:variant>
        <vt:i4>5</vt:i4>
      </vt:variant>
      <vt:variant>
        <vt:lpwstr>https://eur03.safelinks.protection.outlook.com/?url=https%3A%2F%2Fsdgfinance.undp.org%2F&amp;data=04%7C01%7Colcay.tetik%40undp.org%7C1514c472ffc84d6e4c6e08d8e9fbc347%7Cb3e5db5e2944483799f57488ace54319%7C0%7C0%7C637516614809001510%7CUnknown%7CTWFpbGZsb3d8eyJWIjoiMC4wLjAwMDAiLCJQIjoiV2luMzIiLCJBTiI6Ik1haWwiLCJXVCI6Mn0%3D%7C1000&amp;sdata=ak25lPOY7W1NkZLH4uu%2FcGt%2Fr4l%2Bkdy3m2iHj0dBShE%3D&amp;reserved=0</vt:lpwstr>
      </vt:variant>
      <vt:variant>
        <vt:lpwstr/>
      </vt:variant>
      <vt:variant>
        <vt:i4>1441822</vt:i4>
      </vt:variant>
      <vt:variant>
        <vt:i4>3</vt:i4>
      </vt:variant>
      <vt:variant>
        <vt:i4>0</vt:i4>
      </vt:variant>
      <vt:variant>
        <vt:i4>5</vt:i4>
      </vt:variant>
      <vt:variant>
        <vt:lpwstr>https://undocs.org/DP/2021/7</vt:lpwstr>
      </vt:variant>
      <vt:variant>
        <vt:lpwstr/>
      </vt:variant>
      <vt:variant>
        <vt:i4>1179678</vt:i4>
      </vt:variant>
      <vt:variant>
        <vt:i4>0</vt:i4>
      </vt:variant>
      <vt:variant>
        <vt:i4>0</vt:i4>
      </vt:variant>
      <vt:variant>
        <vt:i4>5</vt:i4>
      </vt:variant>
      <vt:variant>
        <vt:lpwstr>https://undocs.org/DP/2020/22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DP/2017/22</dc:title>
  <dc:subject>Management response to the joint assessment of UNDP institutional effectiveness</dc:subject>
  <dc:creator>UNDP</dc:creator>
  <cp:keywords>17-06227</cp:keywords>
  <dc:description/>
  <cp:lastModifiedBy>Sujeeta Bajracharya</cp:lastModifiedBy>
  <cp:revision>2</cp:revision>
  <cp:lastPrinted>2020-12-22T14:13:00Z</cp:lastPrinted>
  <dcterms:created xsi:type="dcterms:W3CDTF">2021-04-26T11:41:00Z</dcterms:created>
  <dcterms:modified xsi:type="dcterms:W3CDTF">2021-04-26T11:41:00Z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 Date">
    <vt:lpwstr>240417</vt:lpwstr>
  </property>
  <property fmtid="{D5CDD505-2E9C-101B-9397-08002B2CF9AE}" pid="3" name="ContentTypeId">
    <vt:lpwstr>0x010100FCCD2B96EF9C5C4082435E6961E80254</vt:lpwstr>
  </property>
  <property fmtid="{D5CDD505-2E9C-101B-9397-08002B2CF9AE}" pid="4" name="JobNo">
    <vt:lpwstr>2100605E</vt:lpwstr>
  </property>
  <property fmtid="{D5CDD505-2E9C-101B-9397-08002B2CF9AE}" pid="5" name="ODSRefJobNo">
    <vt:lpwstr>2101422E</vt:lpwstr>
  </property>
  <property fmtid="{D5CDD505-2E9C-101B-9397-08002B2CF9AE}" pid="6" name="Symbol1">
    <vt:lpwstr>DP/2021/9</vt:lpwstr>
  </property>
  <property fmtid="{D5CDD505-2E9C-101B-9397-08002B2CF9AE}" pid="7" name="Symbol2">
    <vt:lpwstr/>
  </property>
</Properties>
</file>