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B6A6" w14:textId="20CE5354" w:rsidR="00AA7009" w:rsidRPr="00CC18C7" w:rsidRDefault="00D66F55" w:rsidP="00E21B56">
      <w:pPr>
        <w:autoSpaceDE w:val="0"/>
        <w:autoSpaceDN w:val="0"/>
        <w:adjustRightInd w:val="0"/>
        <w:spacing w:after="0" w:line="240" w:lineRule="auto"/>
        <w:jc w:val="center"/>
        <w:rPr>
          <w:rFonts w:ascii="Cambria" w:eastAsiaTheme="minorEastAsia" w:hAnsi="Cambria" w:cs="CIDFont+F4"/>
          <w:b/>
          <w:bCs/>
          <w:sz w:val="32"/>
          <w:szCs w:val="32"/>
        </w:rPr>
      </w:pPr>
      <w:r w:rsidRPr="00CC18C7">
        <w:rPr>
          <w:rFonts w:ascii="Cambria" w:hAnsi="Cambria"/>
          <w:b/>
          <w:sz w:val="32"/>
          <w:szCs w:val="32"/>
        </w:rPr>
        <w:t xml:space="preserve">Management response to the </w:t>
      </w:r>
      <w:r w:rsidR="00BC5313" w:rsidRPr="00CC18C7">
        <w:rPr>
          <w:rFonts w:ascii="Cambria" w:hAnsi="Cambria"/>
          <w:b/>
          <w:bCs/>
          <w:sz w:val="32"/>
          <w:szCs w:val="32"/>
        </w:rPr>
        <w:t>Interim Evaluation of the UNDP-supported GCF-financed ‘</w:t>
      </w:r>
      <w:r w:rsidR="00527879" w:rsidRPr="00CC18C7">
        <w:rPr>
          <w:rFonts w:ascii="Cambria" w:hAnsi="Cambria"/>
          <w:b/>
          <w:bCs/>
          <w:sz w:val="32"/>
          <w:szCs w:val="32"/>
        </w:rPr>
        <w:t>Tuvalu Coastal Adaptation Project</w:t>
      </w:r>
      <w:r w:rsidR="00BC5313" w:rsidRPr="00CC18C7">
        <w:rPr>
          <w:rFonts w:ascii="Cambria" w:hAnsi="Cambria"/>
          <w:b/>
          <w:bCs/>
          <w:sz w:val="32"/>
          <w:szCs w:val="32"/>
        </w:rPr>
        <w:t>’</w:t>
      </w:r>
    </w:p>
    <w:p w14:paraId="2CB80010" w14:textId="77777777" w:rsidR="00E12F50" w:rsidRPr="00CC18C7" w:rsidRDefault="00E12F50" w:rsidP="00F02961">
      <w:pPr>
        <w:spacing w:after="0" w:line="240" w:lineRule="auto"/>
        <w:jc w:val="both"/>
        <w:rPr>
          <w:rFonts w:ascii="Cambria" w:hAnsi="Cambria"/>
          <w:b/>
          <w:highlight w:val="lightGray"/>
        </w:rPr>
      </w:pPr>
    </w:p>
    <w:p w14:paraId="585D213A" w14:textId="77777777" w:rsidR="00F07654" w:rsidRPr="00CC18C7" w:rsidRDefault="00F07654" w:rsidP="00F07654">
      <w:pPr>
        <w:spacing w:after="5" w:line="248" w:lineRule="auto"/>
        <w:ind w:left="2880" w:hanging="2880"/>
        <w:jc w:val="both"/>
        <w:rPr>
          <w:rFonts w:ascii="Cambria" w:eastAsia="Garamond" w:hAnsi="Cambria" w:cs="Garamond"/>
          <w:color w:val="000000"/>
        </w:rPr>
      </w:pPr>
    </w:p>
    <w:p w14:paraId="6478B5F2" w14:textId="07E9C3BE" w:rsidR="00F07654" w:rsidRPr="00CC18C7" w:rsidRDefault="00F07654" w:rsidP="00295D78">
      <w:pPr>
        <w:spacing w:after="5" w:line="360" w:lineRule="auto"/>
        <w:ind w:left="2880" w:hanging="2880"/>
        <w:jc w:val="both"/>
        <w:rPr>
          <w:rFonts w:ascii="Cambria" w:eastAsia="Garamond" w:hAnsi="Cambria" w:cs="Garamond"/>
          <w:color w:val="000000"/>
        </w:rPr>
      </w:pPr>
      <w:r w:rsidRPr="00CC18C7">
        <w:rPr>
          <w:rFonts w:ascii="Cambria" w:eastAsia="Garamond" w:hAnsi="Cambria" w:cs="Garamond"/>
          <w:color w:val="000000"/>
        </w:rPr>
        <w:t xml:space="preserve">Project Title: </w:t>
      </w:r>
      <w:r w:rsidRPr="00CC18C7">
        <w:rPr>
          <w:rFonts w:ascii="Cambria" w:eastAsia="Garamond" w:hAnsi="Cambria" w:cs="Garamond"/>
          <w:color w:val="000000"/>
        </w:rPr>
        <w:tab/>
      </w:r>
      <w:r w:rsidR="00CC18C7">
        <w:rPr>
          <w:rFonts w:ascii="Cambria" w:eastAsia="Garamond" w:hAnsi="Cambria" w:cs="Garamond"/>
          <w:color w:val="000000"/>
        </w:rPr>
        <w:tab/>
      </w:r>
      <w:r w:rsidR="00CC18C7">
        <w:rPr>
          <w:rFonts w:ascii="Cambria" w:eastAsia="Garamond" w:hAnsi="Cambria" w:cs="Garamond"/>
          <w:color w:val="000000"/>
        </w:rPr>
        <w:tab/>
      </w:r>
      <w:r w:rsidRPr="00CC18C7">
        <w:rPr>
          <w:rFonts w:ascii="Cambria" w:eastAsia="Garamond" w:hAnsi="Cambria" w:cs="Garamond"/>
          <w:color w:val="000000"/>
        </w:rPr>
        <w:t>Tuvalu Coastal Adaptation Project (TCAP)</w:t>
      </w:r>
    </w:p>
    <w:p w14:paraId="05E8DF0F" w14:textId="21ED50C9" w:rsidR="00F07654" w:rsidRPr="00CC18C7" w:rsidRDefault="00F07654" w:rsidP="00295D78">
      <w:pPr>
        <w:spacing w:after="5" w:line="360" w:lineRule="auto"/>
        <w:ind w:left="10" w:hanging="10"/>
        <w:jc w:val="both"/>
        <w:rPr>
          <w:rFonts w:ascii="Cambria" w:eastAsia="Garamond" w:hAnsi="Cambria" w:cs="Garamond"/>
          <w:color w:val="000000"/>
        </w:rPr>
      </w:pPr>
      <w:r w:rsidRPr="00CC18C7">
        <w:rPr>
          <w:rFonts w:ascii="Cambria" w:eastAsia="Garamond" w:hAnsi="Cambria" w:cs="Garamond"/>
          <w:color w:val="000000"/>
        </w:rPr>
        <w:t>Project PIMS #:</w:t>
      </w:r>
      <w:r w:rsidR="00553D6C">
        <w:rPr>
          <w:rFonts w:ascii="Cambria" w:eastAsia="Garamond" w:hAnsi="Cambria" w:cs="Garamond"/>
          <w:color w:val="000000"/>
        </w:rPr>
        <w:tab/>
      </w:r>
      <w:r w:rsidR="00553D6C">
        <w:rPr>
          <w:rFonts w:ascii="Cambria" w:eastAsia="Garamond" w:hAnsi="Cambria" w:cs="Garamond"/>
          <w:color w:val="000000"/>
        </w:rPr>
        <w:tab/>
      </w:r>
      <w:r w:rsidR="00553D6C">
        <w:rPr>
          <w:rFonts w:ascii="Cambria" w:eastAsia="Garamond" w:hAnsi="Cambria" w:cs="Garamond"/>
          <w:color w:val="000000"/>
        </w:rPr>
        <w:tab/>
      </w:r>
      <w:r w:rsidR="00553D6C">
        <w:rPr>
          <w:rFonts w:ascii="Cambria" w:eastAsia="Garamond" w:hAnsi="Cambria" w:cs="Garamond"/>
          <w:color w:val="000000"/>
        </w:rPr>
        <w:tab/>
      </w:r>
      <w:r w:rsidRPr="00CC18C7">
        <w:rPr>
          <w:rFonts w:ascii="Cambria" w:eastAsia="Garamond" w:hAnsi="Cambria" w:cs="Garamond"/>
          <w:color w:val="000000"/>
        </w:rPr>
        <w:t>5699</w:t>
      </w:r>
    </w:p>
    <w:p w14:paraId="51C1E344" w14:textId="61B722F0" w:rsidR="00F07654" w:rsidRPr="00CC18C7" w:rsidRDefault="00F07654" w:rsidP="00295D78">
      <w:pPr>
        <w:spacing w:after="5" w:line="360" w:lineRule="auto"/>
        <w:ind w:left="10" w:hanging="10"/>
        <w:jc w:val="both"/>
        <w:rPr>
          <w:rFonts w:ascii="Cambria" w:eastAsia="Garamond" w:hAnsi="Cambria" w:cs="Garamond"/>
          <w:color w:val="000000"/>
        </w:rPr>
      </w:pPr>
      <w:r w:rsidRPr="00CC18C7">
        <w:rPr>
          <w:rFonts w:ascii="Cambria" w:eastAsia="Garamond" w:hAnsi="Cambria" w:cs="Garamond"/>
          <w:color w:val="000000"/>
        </w:rPr>
        <w:t>GEF Project ID (PMIS) #:</w:t>
      </w:r>
      <w:r w:rsidR="00CC18C7">
        <w:rPr>
          <w:rFonts w:ascii="Cambria" w:eastAsia="Garamond" w:hAnsi="Cambria" w:cs="Garamond"/>
          <w:color w:val="000000"/>
        </w:rPr>
        <w:tab/>
      </w:r>
      <w:r w:rsidR="00CC18C7">
        <w:rPr>
          <w:rFonts w:ascii="Cambria" w:eastAsia="Garamond" w:hAnsi="Cambria" w:cs="Garamond"/>
          <w:color w:val="000000"/>
        </w:rPr>
        <w:tab/>
      </w:r>
      <w:r w:rsidR="00CC18C7">
        <w:rPr>
          <w:rFonts w:ascii="Cambria" w:eastAsia="Garamond" w:hAnsi="Cambria" w:cs="Garamond"/>
          <w:color w:val="000000"/>
        </w:rPr>
        <w:tab/>
      </w:r>
      <w:r w:rsidRPr="00CC18C7">
        <w:rPr>
          <w:rFonts w:ascii="Cambria" w:eastAsia="Garamond" w:hAnsi="Cambria" w:cs="Garamond"/>
          <w:color w:val="000000"/>
        </w:rPr>
        <w:t>00100068</w:t>
      </w:r>
    </w:p>
    <w:p w14:paraId="163896F9" w14:textId="6CF0FC1A" w:rsidR="00F07654" w:rsidRPr="00CC18C7" w:rsidRDefault="00F07654" w:rsidP="00295D78">
      <w:pPr>
        <w:spacing w:after="5" w:line="360" w:lineRule="auto"/>
        <w:ind w:left="10" w:hanging="10"/>
        <w:jc w:val="both"/>
        <w:rPr>
          <w:rFonts w:ascii="Cambria" w:eastAsia="Garamond" w:hAnsi="Cambria" w:cs="Garamond"/>
          <w:color w:val="000000"/>
        </w:rPr>
      </w:pPr>
      <w:r w:rsidRPr="00CC18C7">
        <w:rPr>
          <w:rFonts w:ascii="Cambria" w:eastAsia="Garamond" w:hAnsi="Cambria" w:cs="Garamond"/>
          <w:color w:val="000000"/>
        </w:rPr>
        <w:t>Midterm Review Mission Completion Date:</w:t>
      </w:r>
      <w:r w:rsidR="00CC18C7">
        <w:rPr>
          <w:rFonts w:ascii="Cambria" w:eastAsia="Garamond" w:hAnsi="Cambria" w:cs="Garamond"/>
          <w:color w:val="000000"/>
        </w:rPr>
        <w:tab/>
      </w:r>
      <w:r w:rsidRPr="00CC18C7">
        <w:rPr>
          <w:rFonts w:ascii="Cambria" w:eastAsia="Garamond" w:hAnsi="Cambria" w:cs="Garamond"/>
          <w:color w:val="000000"/>
        </w:rPr>
        <w:t>April 2021</w:t>
      </w:r>
    </w:p>
    <w:p w14:paraId="14049E2F" w14:textId="79E8CA41" w:rsidR="00F07654" w:rsidRPr="00CC18C7" w:rsidRDefault="00F07654" w:rsidP="00295D78">
      <w:pPr>
        <w:spacing w:after="5" w:line="360" w:lineRule="auto"/>
        <w:ind w:left="10" w:hanging="10"/>
        <w:jc w:val="both"/>
        <w:rPr>
          <w:rFonts w:ascii="Cambria" w:eastAsia="Garamond" w:hAnsi="Cambria" w:cs="Garamond"/>
          <w:color w:val="000000"/>
        </w:rPr>
      </w:pPr>
      <w:r w:rsidRPr="00CC18C7">
        <w:rPr>
          <w:rFonts w:ascii="Cambria" w:eastAsia="Garamond" w:hAnsi="Cambria" w:cs="Garamond"/>
          <w:color w:val="000000"/>
        </w:rPr>
        <w:t xml:space="preserve">Date of Issue of Management Response:  </w:t>
      </w:r>
      <w:r w:rsidRPr="00CC18C7">
        <w:rPr>
          <w:rFonts w:ascii="Cambria" w:eastAsia="Garamond" w:hAnsi="Cambria" w:cs="Garamond"/>
          <w:color w:val="000000"/>
        </w:rPr>
        <w:tab/>
        <w:t>May 2021</w:t>
      </w:r>
    </w:p>
    <w:p w14:paraId="10352EBE" w14:textId="77777777" w:rsidR="00F07654" w:rsidRPr="00CC18C7" w:rsidRDefault="00F07654" w:rsidP="00F07654">
      <w:pPr>
        <w:spacing w:after="0"/>
        <w:rPr>
          <w:rFonts w:ascii="Cambria" w:eastAsia="Garamond" w:hAnsi="Cambria" w:cs="Garamond"/>
          <w:color w:val="000000"/>
        </w:rPr>
      </w:pPr>
      <w:r w:rsidRPr="00CC18C7">
        <w:rPr>
          <w:rFonts w:ascii="Cambria" w:eastAsia="Garamond" w:hAnsi="Cambria" w:cs="Garamond"/>
          <w:color w:val="000000"/>
        </w:rPr>
        <w:t xml:space="preserve"> </w:t>
      </w:r>
    </w:p>
    <w:tbl>
      <w:tblPr>
        <w:tblW w:w="8394" w:type="dxa"/>
        <w:tblLayout w:type="fixed"/>
        <w:tblLook w:val="0400" w:firstRow="0" w:lastRow="0" w:firstColumn="0" w:lastColumn="0" w:noHBand="0" w:noVBand="1"/>
      </w:tblPr>
      <w:tblGrid>
        <w:gridCol w:w="2881"/>
        <w:gridCol w:w="5513"/>
      </w:tblGrid>
      <w:tr w:rsidR="00F07654" w:rsidRPr="00CC18C7" w14:paraId="2886B5EF" w14:textId="77777777" w:rsidTr="00F07654">
        <w:trPr>
          <w:trHeight w:val="324"/>
        </w:trPr>
        <w:tc>
          <w:tcPr>
            <w:tcW w:w="2881" w:type="dxa"/>
            <w:tcBorders>
              <w:top w:val="nil"/>
              <w:left w:val="nil"/>
              <w:bottom w:val="nil"/>
              <w:right w:val="nil"/>
            </w:tcBorders>
          </w:tcPr>
          <w:p w14:paraId="634EF54E" w14:textId="77777777" w:rsidR="00F07654" w:rsidRPr="00CC18C7" w:rsidRDefault="00F07654" w:rsidP="00F07654">
            <w:pPr>
              <w:rPr>
                <w:rFonts w:ascii="Cambria" w:eastAsia="Garamond" w:hAnsi="Cambria" w:cs="Garamond"/>
                <w:color w:val="000000"/>
              </w:rPr>
            </w:pPr>
            <w:r w:rsidRPr="00CC18C7">
              <w:rPr>
                <w:rFonts w:ascii="Cambria" w:eastAsia="Garamond" w:hAnsi="Cambria" w:cs="Garamond"/>
                <w:color w:val="000000"/>
              </w:rPr>
              <w:t xml:space="preserve">Prepared by:  </w:t>
            </w:r>
          </w:p>
        </w:tc>
        <w:tc>
          <w:tcPr>
            <w:tcW w:w="5513" w:type="dxa"/>
            <w:tcBorders>
              <w:top w:val="nil"/>
              <w:left w:val="nil"/>
              <w:bottom w:val="nil"/>
              <w:right w:val="nil"/>
            </w:tcBorders>
          </w:tcPr>
          <w:p w14:paraId="672599B5" w14:textId="6FF8EEDD" w:rsidR="00F07654" w:rsidRPr="00CC18C7" w:rsidRDefault="00F07654" w:rsidP="00553D6C">
            <w:pPr>
              <w:ind w:left="720"/>
              <w:rPr>
                <w:rFonts w:ascii="Cambria" w:eastAsia="Arial" w:hAnsi="Cambria" w:cs="Arial"/>
                <w:color w:val="000000"/>
              </w:rPr>
            </w:pPr>
            <w:r w:rsidRPr="00CC18C7">
              <w:rPr>
                <w:rFonts w:ascii="Cambria" w:eastAsia="Garamond" w:hAnsi="Cambria" w:cs="Garamond"/>
                <w:color w:val="000000"/>
              </w:rPr>
              <w:t xml:space="preserve">Resilience and Sustainable </w:t>
            </w:r>
            <w:r w:rsidR="00970686">
              <w:rPr>
                <w:rFonts w:ascii="Cambria" w:eastAsia="Garamond" w:hAnsi="Cambria" w:cs="Garamond"/>
                <w:color w:val="000000"/>
              </w:rPr>
              <w:t xml:space="preserve">Development (RSD) </w:t>
            </w:r>
            <w:r w:rsidRPr="00CC18C7">
              <w:rPr>
                <w:rFonts w:ascii="Cambria" w:eastAsia="Garamond" w:hAnsi="Cambria" w:cs="Garamond"/>
                <w:color w:val="000000"/>
              </w:rPr>
              <w:t>Unit, UNDP Pacific Office, Suva, Fiji</w:t>
            </w:r>
            <w:r w:rsidRPr="00CC18C7">
              <w:rPr>
                <w:rFonts w:ascii="Cambria" w:eastAsia="Arial" w:hAnsi="Cambria" w:cs="Arial"/>
                <w:i/>
                <w:color w:val="000000"/>
                <w:sz w:val="18"/>
                <w:szCs w:val="18"/>
              </w:rPr>
              <w:t xml:space="preserve"> </w:t>
            </w:r>
          </w:p>
        </w:tc>
      </w:tr>
      <w:tr w:rsidR="00F07654" w:rsidRPr="00CC18C7" w14:paraId="2AFD3F06" w14:textId="77777777" w:rsidTr="00F07654">
        <w:trPr>
          <w:trHeight w:val="448"/>
        </w:trPr>
        <w:tc>
          <w:tcPr>
            <w:tcW w:w="2881" w:type="dxa"/>
            <w:tcBorders>
              <w:top w:val="nil"/>
              <w:left w:val="nil"/>
              <w:bottom w:val="nil"/>
              <w:right w:val="nil"/>
            </w:tcBorders>
            <w:vAlign w:val="center"/>
          </w:tcPr>
          <w:p w14:paraId="52FE4AFE" w14:textId="77777777" w:rsidR="00F07654" w:rsidRPr="00CC18C7" w:rsidRDefault="00F07654" w:rsidP="00F07654">
            <w:pPr>
              <w:rPr>
                <w:rFonts w:ascii="Cambria" w:eastAsia="Garamond" w:hAnsi="Cambria" w:cs="Garamond"/>
                <w:color w:val="000000"/>
              </w:rPr>
            </w:pPr>
            <w:r w:rsidRPr="00CC18C7">
              <w:rPr>
                <w:rFonts w:ascii="Cambria" w:eastAsia="Garamond" w:hAnsi="Cambria" w:cs="Garamond"/>
                <w:color w:val="000000"/>
              </w:rPr>
              <w:t xml:space="preserve">Contributors:  </w:t>
            </w:r>
          </w:p>
        </w:tc>
        <w:tc>
          <w:tcPr>
            <w:tcW w:w="5513" w:type="dxa"/>
            <w:tcBorders>
              <w:top w:val="nil"/>
              <w:left w:val="nil"/>
              <w:bottom w:val="nil"/>
              <w:right w:val="nil"/>
            </w:tcBorders>
            <w:vAlign w:val="center"/>
          </w:tcPr>
          <w:p w14:paraId="008FE2D2" w14:textId="6A128F33" w:rsidR="00F07654" w:rsidRPr="00CC18C7" w:rsidRDefault="00970686" w:rsidP="00553D6C">
            <w:pPr>
              <w:ind w:left="720"/>
              <w:jc w:val="both"/>
              <w:rPr>
                <w:rFonts w:ascii="Cambria" w:eastAsia="Garamond" w:hAnsi="Cambria" w:cs="Garamond"/>
                <w:color w:val="000000"/>
              </w:rPr>
            </w:pPr>
            <w:r>
              <w:rPr>
                <w:rFonts w:ascii="Cambria" w:eastAsia="Garamond" w:hAnsi="Cambria" w:cs="Garamond"/>
                <w:color w:val="000000"/>
              </w:rPr>
              <w:t xml:space="preserve">CO </w:t>
            </w:r>
            <w:r w:rsidR="00F07654" w:rsidRPr="00CC18C7">
              <w:rPr>
                <w:rFonts w:ascii="Cambria" w:eastAsia="Garamond" w:hAnsi="Cambria" w:cs="Garamond"/>
                <w:color w:val="000000"/>
              </w:rPr>
              <w:t xml:space="preserve">RSD Team Leader a.i, </w:t>
            </w:r>
            <w:r>
              <w:rPr>
                <w:rFonts w:ascii="Cambria" w:eastAsia="Garamond" w:hAnsi="Cambria" w:cs="Garamond"/>
                <w:color w:val="000000"/>
              </w:rPr>
              <w:t xml:space="preserve">TCAP </w:t>
            </w:r>
            <w:r w:rsidR="00F07654" w:rsidRPr="00CC18C7">
              <w:rPr>
                <w:rFonts w:ascii="Cambria" w:eastAsia="Garamond" w:hAnsi="Cambria" w:cs="Garamond"/>
                <w:color w:val="000000"/>
              </w:rPr>
              <w:t>Project Management Unit</w:t>
            </w:r>
            <w:r w:rsidR="00F07654" w:rsidRPr="00CC18C7">
              <w:rPr>
                <w:rFonts w:ascii="Cambria" w:eastAsia="Garamond" w:hAnsi="Cambria" w:cs="Garamond"/>
                <w:i/>
                <w:color w:val="000000"/>
              </w:rPr>
              <w:t xml:space="preserve">, </w:t>
            </w:r>
            <w:r w:rsidR="00F07654" w:rsidRPr="00CC18C7">
              <w:rPr>
                <w:rFonts w:ascii="Cambria" w:eastAsia="Garamond" w:hAnsi="Cambria" w:cs="Garamond"/>
                <w:iCs/>
                <w:color w:val="000000"/>
              </w:rPr>
              <w:t>CO Monitoring and Evaluation</w:t>
            </w:r>
            <w:r>
              <w:rPr>
                <w:rFonts w:ascii="Cambria" w:eastAsia="Garamond" w:hAnsi="Cambria" w:cs="Garamond"/>
                <w:iCs/>
                <w:color w:val="000000"/>
              </w:rPr>
              <w:t xml:space="preserve"> Unit</w:t>
            </w:r>
          </w:p>
        </w:tc>
      </w:tr>
      <w:tr w:rsidR="00F07654" w:rsidRPr="00CC18C7" w14:paraId="1511C25E" w14:textId="77777777" w:rsidTr="00F07654">
        <w:trPr>
          <w:trHeight w:val="326"/>
        </w:trPr>
        <w:tc>
          <w:tcPr>
            <w:tcW w:w="2881" w:type="dxa"/>
            <w:tcBorders>
              <w:top w:val="nil"/>
              <w:left w:val="nil"/>
              <w:bottom w:val="nil"/>
              <w:right w:val="nil"/>
            </w:tcBorders>
            <w:vAlign w:val="bottom"/>
          </w:tcPr>
          <w:p w14:paraId="50678D84" w14:textId="77777777" w:rsidR="00F07654" w:rsidRPr="00CC18C7" w:rsidRDefault="00F07654" w:rsidP="00F07654">
            <w:pPr>
              <w:rPr>
                <w:rFonts w:ascii="Cambria" w:eastAsia="Garamond" w:hAnsi="Cambria" w:cs="Garamond"/>
                <w:color w:val="000000"/>
              </w:rPr>
            </w:pPr>
            <w:r w:rsidRPr="00CC18C7">
              <w:rPr>
                <w:rFonts w:ascii="Cambria" w:eastAsia="Garamond" w:hAnsi="Cambria" w:cs="Garamond"/>
                <w:color w:val="000000"/>
              </w:rPr>
              <w:t xml:space="preserve">Cleared by:  </w:t>
            </w:r>
          </w:p>
        </w:tc>
        <w:tc>
          <w:tcPr>
            <w:tcW w:w="5513" w:type="dxa"/>
            <w:tcBorders>
              <w:top w:val="nil"/>
              <w:left w:val="nil"/>
              <w:bottom w:val="nil"/>
              <w:right w:val="nil"/>
            </w:tcBorders>
            <w:vAlign w:val="bottom"/>
          </w:tcPr>
          <w:p w14:paraId="2FACD91C" w14:textId="582EA2EE" w:rsidR="00F07654" w:rsidRPr="00CC18C7" w:rsidRDefault="00970686" w:rsidP="00553D6C">
            <w:pPr>
              <w:ind w:left="720"/>
              <w:rPr>
                <w:rFonts w:ascii="Cambria" w:eastAsia="Garamond" w:hAnsi="Cambria" w:cs="Garamond"/>
                <w:color w:val="000000"/>
              </w:rPr>
            </w:pPr>
            <w:r>
              <w:rPr>
                <w:rFonts w:ascii="Cambria" w:eastAsia="Garamond" w:hAnsi="Cambria" w:cs="Garamond"/>
                <w:color w:val="000000"/>
              </w:rPr>
              <w:t xml:space="preserve">CO </w:t>
            </w:r>
            <w:r w:rsidR="00F07654" w:rsidRPr="00CC18C7">
              <w:rPr>
                <w:rFonts w:ascii="Cambria" w:eastAsia="Garamond" w:hAnsi="Cambria" w:cs="Garamond"/>
                <w:color w:val="000000"/>
              </w:rPr>
              <w:t xml:space="preserve">Deputy Resident Representative </w:t>
            </w:r>
            <w:proofErr w:type="gramStart"/>
            <w:r w:rsidR="00F07654" w:rsidRPr="00CC18C7">
              <w:rPr>
                <w:rFonts w:ascii="Cambria" w:eastAsia="Garamond" w:hAnsi="Cambria" w:cs="Garamond"/>
                <w:color w:val="000000"/>
              </w:rPr>
              <w:t>a.i</w:t>
            </w:r>
            <w:proofErr w:type="gramEnd"/>
          </w:p>
        </w:tc>
      </w:tr>
    </w:tbl>
    <w:p w14:paraId="28B907BA" w14:textId="1E1E8A06" w:rsidR="00F07654" w:rsidRDefault="00F07654" w:rsidP="00223A38">
      <w:pPr>
        <w:spacing w:after="0" w:line="240" w:lineRule="auto"/>
        <w:jc w:val="both"/>
        <w:rPr>
          <w:b/>
          <w:highlight w:val="lightGray"/>
        </w:rPr>
      </w:pPr>
    </w:p>
    <w:p w14:paraId="67E2305A" w14:textId="67470FD6" w:rsidR="00E72287" w:rsidRDefault="00E72287" w:rsidP="00E72287">
      <w:pPr>
        <w:keepNext/>
        <w:keepLines/>
        <w:spacing w:after="14" w:line="249" w:lineRule="auto"/>
        <w:ind w:left="-5" w:hanging="10"/>
        <w:jc w:val="both"/>
        <w:rPr>
          <w:rFonts w:eastAsia="Garamond" w:cs="Garamond"/>
          <w:bCs/>
          <w:color w:val="000000"/>
          <w:sz w:val="32"/>
          <w:szCs w:val="32"/>
        </w:rPr>
      </w:pPr>
      <w:r w:rsidRPr="00E72287">
        <w:rPr>
          <w:rFonts w:eastAsia="Garamond" w:cs="Garamond"/>
          <w:b/>
          <w:color w:val="000000"/>
          <w:sz w:val="32"/>
          <w:szCs w:val="32"/>
        </w:rPr>
        <w:t xml:space="preserve">Context, </w:t>
      </w:r>
      <w:proofErr w:type="gramStart"/>
      <w:r w:rsidRPr="00E72287">
        <w:rPr>
          <w:rFonts w:eastAsia="Garamond" w:cs="Garamond"/>
          <w:b/>
          <w:color w:val="000000"/>
          <w:sz w:val="32"/>
          <w:szCs w:val="32"/>
        </w:rPr>
        <w:t>background</w:t>
      </w:r>
      <w:proofErr w:type="gramEnd"/>
      <w:r w:rsidRPr="00E72287">
        <w:rPr>
          <w:rFonts w:eastAsia="Garamond" w:cs="Garamond"/>
          <w:b/>
          <w:color w:val="000000"/>
          <w:sz w:val="32"/>
          <w:szCs w:val="32"/>
        </w:rPr>
        <w:t xml:space="preserve"> and findings</w:t>
      </w:r>
    </w:p>
    <w:p w14:paraId="2C3780E6" w14:textId="77777777" w:rsidR="00E72287" w:rsidRPr="00E72287" w:rsidRDefault="00E72287" w:rsidP="00E72287">
      <w:pPr>
        <w:keepNext/>
        <w:keepLines/>
        <w:spacing w:after="14" w:line="249" w:lineRule="auto"/>
        <w:ind w:left="-5" w:hanging="10"/>
        <w:jc w:val="both"/>
        <w:rPr>
          <w:rFonts w:eastAsia="Garamond" w:cs="Garamond"/>
          <w:bCs/>
          <w:color w:val="000000"/>
          <w:sz w:val="24"/>
          <w:szCs w:val="24"/>
        </w:rPr>
      </w:pPr>
    </w:p>
    <w:p w14:paraId="1AB1272E" w14:textId="504CAFB1" w:rsidR="004826B5" w:rsidRPr="004826B5" w:rsidRDefault="004826B5" w:rsidP="004826B5">
      <w:pPr>
        <w:spacing w:after="63" w:line="248" w:lineRule="auto"/>
        <w:jc w:val="both"/>
        <w:rPr>
          <w:rFonts w:eastAsia="Garamond" w:cs="Garamond"/>
          <w:color w:val="000000"/>
        </w:rPr>
      </w:pPr>
      <w:r w:rsidRPr="004826B5">
        <w:rPr>
          <w:rFonts w:eastAsia="Garamond" w:cs="Garamond"/>
          <w:color w:val="000000"/>
        </w:rPr>
        <w:t>The Tuvalu Coastal Adaptation Project (TCAP), financed by the Green Climate Fund (GCF) was approved in</w:t>
      </w:r>
      <w:r>
        <w:rPr>
          <w:rFonts w:eastAsia="Garamond" w:cs="Garamond"/>
          <w:color w:val="000000"/>
        </w:rPr>
        <w:t xml:space="preserve"> </w:t>
      </w:r>
      <w:r w:rsidRPr="004826B5">
        <w:rPr>
          <w:rFonts w:eastAsia="Garamond" w:cs="Garamond"/>
          <w:color w:val="000000"/>
        </w:rPr>
        <w:t>June 201</w:t>
      </w:r>
      <w:r w:rsidR="00EF00D0">
        <w:rPr>
          <w:rFonts w:eastAsia="Garamond" w:cs="Garamond"/>
          <w:color w:val="000000"/>
        </w:rPr>
        <w:t>6</w:t>
      </w:r>
      <w:r w:rsidRPr="004826B5">
        <w:rPr>
          <w:rFonts w:eastAsia="Garamond" w:cs="Garamond"/>
          <w:color w:val="000000"/>
        </w:rPr>
        <w:t xml:space="preserve"> and the project implementation commenced in </w:t>
      </w:r>
      <w:r w:rsidR="00284237">
        <w:rPr>
          <w:rFonts w:eastAsia="Garamond" w:cs="Garamond"/>
          <w:color w:val="000000"/>
        </w:rPr>
        <w:t>June</w:t>
      </w:r>
      <w:r w:rsidRPr="004826B5">
        <w:rPr>
          <w:rFonts w:eastAsia="Garamond" w:cs="Garamond"/>
          <w:color w:val="000000"/>
        </w:rPr>
        <w:t xml:space="preserve"> 201</w:t>
      </w:r>
      <w:r w:rsidR="00EF00D0">
        <w:rPr>
          <w:rFonts w:eastAsia="Garamond" w:cs="Garamond"/>
          <w:color w:val="000000"/>
        </w:rPr>
        <w:t>7</w:t>
      </w:r>
      <w:r w:rsidRPr="004826B5">
        <w:rPr>
          <w:rFonts w:eastAsia="Garamond" w:cs="Garamond"/>
          <w:color w:val="000000"/>
        </w:rPr>
        <w:t>. The primary focus of the</w:t>
      </w:r>
      <w:r>
        <w:rPr>
          <w:rFonts w:eastAsia="Garamond" w:cs="Garamond"/>
          <w:color w:val="000000"/>
        </w:rPr>
        <w:t xml:space="preserve"> </w:t>
      </w:r>
      <w:r w:rsidRPr="004826B5">
        <w:rPr>
          <w:rFonts w:eastAsia="Garamond" w:cs="Garamond"/>
          <w:color w:val="000000"/>
        </w:rPr>
        <w:t xml:space="preserve">project is to put in place robust coastal protection measures </w:t>
      </w:r>
      <w:r w:rsidR="00222497" w:rsidRPr="00222497">
        <w:rPr>
          <w:rFonts w:eastAsia="Garamond" w:cs="Garamond"/>
          <w:color w:val="000000"/>
        </w:rPr>
        <w:t xml:space="preserve">along high value zones </w:t>
      </w:r>
      <w:r w:rsidRPr="004826B5">
        <w:rPr>
          <w:rFonts w:eastAsia="Garamond" w:cs="Garamond"/>
          <w:color w:val="000000"/>
        </w:rPr>
        <w:t>in the three islands of Funafuti, Nanumea and</w:t>
      </w:r>
      <w:r>
        <w:rPr>
          <w:rFonts w:eastAsia="Garamond" w:cs="Garamond"/>
          <w:color w:val="000000"/>
        </w:rPr>
        <w:t xml:space="preserve"> </w:t>
      </w:r>
      <w:r w:rsidRPr="004826B5">
        <w:rPr>
          <w:rFonts w:eastAsia="Garamond" w:cs="Garamond"/>
          <w:color w:val="000000"/>
        </w:rPr>
        <w:t xml:space="preserve">Nanumaga </w:t>
      </w:r>
      <w:r w:rsidR="00222497" w:rsidRPr="00222497">
        <w:rPr>
          <w:rFonts w:eastAsia="Garamond" w:cs="Garamond"/>
          <w:color w:val="000000"/>
        </w:rPr>
        <w:t>that will reduce the vulnerability of the local population to future impact</w:t>
      </w:r>
      <w:r w:rsidR="00222497">
        <w:rPr>
          <w:rFonts w:eastAsia="Garamond" w:cs="Garamond"/>
          <w:color w:val="000000"/>
        </w:rPr>
        <w:t>s</w:t>
      </w:r>
      <w:r w:rsidR="00222497" w:rsidRPr="00222497">
        <w:rPr>
          <w:rFonts w:eastAsia="Garamond" w:cs="Garamond"/>
          <w:color w:val="000000"/>
        </w:rPr>
        <w:t xml:space="preserve"> of climate change including tropical cyclones and storm wave actions.</w:t>
      </w:r>
    </w:p>
    <w:p w14:paraId="5DA26FBB" w14:textId="77777777" w:rsidR="004826B5" w:rsidRDefault="004826B5" w:rsidP="004826B5">
      <w:pPr>
        <w:spacing w:after="63" w:line="248" w:lineRule="auto"/>
        <w:jc w:val="both"/>
        <w:rPr>
          <w:rFonts w:eastAsia="Garamond" w:cs="Garamond"/>
          <w:color w:val="000000"/>
        </w:rPr>
      </w:pPr>
    </w:p>
    <w:p w14:paraId="1A725861" w14:textId="7E8ED2CA" w:rsidR="004826B5" w:rsidRPr="004826B5" w:rsidRDefault="004826B5" w:rsidP="004826B5">
      <w:pPr>
        <w:spacing w:after="63" w:line="248" w:lineRule="auto"/>
        <w:jc w:val="both"/>
        <w:rPr>
          <w:rFonts w:eastAsia="Garamond" w:cs="Garamond"/>
          <w:color w:val="000000"/>
        </w:rPr>
      </w:pPr>
      <w:r w:rsidRPr="004826B5">
        <w:rPr>
          <w:rFonts w:eastAsia="Garamond" w:cs="Garamond"/>
          <w:color w:val="000000"/>
        </w:rPr>
        <w:t xml:space="preserve">While the construction of physical </w:t>
      </w:r>
      <w:r w:rsidR="007C11BC">
        <w:rPr>
          <w:rFonts w:eastAsia="Garamond" w:cs="Garamond"/>
          <w:color w:val="000000"/>
        </w:rPr>
        <w:t xml:space="preserve">coastal </w:t>
      </w:r>
      <w:r w:rsidRPr="004826B5">
        <w:rPr>
          <w:rFonts w:eastAsia="Garamond" w:cs="Garamond"/>
          <w:color w:val="000000"/>
        </w:rPr>
        <w:t>defense is considered one of the urgent actions required to reduce</w:t>
      </w:r>
      <w:r>
        <w:rPr>
          <w:rFonts w:eastAsia="Garamond" w:cs="Garamond"/>
          <w:color w:val="000000"/>
        </w:rPr>
        <w:t xml:space="preserve"> </w:t>
      </w:r>
      <w:r w:rsidRPr="004826B5">
        <w:rPr>
          <w:rFonts w:eastAsia="Garamond" w:cs="Garamond"/>
          <w:color w:val="000000"/>
        </w:rPr>
        <w:t xml:space="preserve">Tuvalu’s extreme vulnerability, the Government of Tuvalu </w:t>
      </w:r>
      <w:r w:rsidR="00956EA7">
        <w:rPr>
          <w:rFonts w:eastAsia="Garamond" w:cs="Garamond"/>
          <w:color w:val="000000"/>
        </w:rPr>
        <w:t xml:space="preserve">(GoT) </w:t>
      </w:r>
      <w:r w:rsidRPr="004826B5">
        <w:rPr>
          <w:rFonts w:eastAsia="Garamond" w:cs="Garamond"/>
          <w:color w:val="000000"/>
        </w:rPr>
        <w:t xml:space="preserve">is </w:t>
      </w:r>
      <w:r w:rsidR="007C11BC">
        <w:rPr>
          <w:rFonts w:eastAsia="Garamond" w:cs="Garamond"/>
          <w:color w:val="000000"/>
        </w:rPr>
        <w:t>also</w:t>
      </w:r>
      <w:r w:rsidRPr="004826B5">
        <w:rPr>
          <w:rFonts w:eastAsia="Garamond" w:cs="Garamond"/>
          <w:color w:val="000000"/>
        </w:rPr>
        <w:t xml:space="preserve"> aware that there is a considerable need</w:t>
      </w:r>
      <w:r>
        <w:rPr>
          <w:rFonts w:eastAsia="Garamond" w:cs="Garamond"/>
          <w:color w:val="000000"/>
        </w:rPr>
        <w:t xml:space="preserve"> </w:t>
      </w:r>
      <w:r w:rsidRPr="004826B5">
        <w:rPr>
          <w:rFonts w:eastAsia="Garamond" w:cs="Garamond"/>
          <w:color w:val="000000"/>
        </w:rPr>
        <w:t xml:space="preserve">to invest in long-term resilience of the country </w:t>
      </w:r>
      <w:r w:rsidR="007C11BC">
        <w:rPr>
          <w:rFonts w:eastAsia="Garamond" w:cs="Garamond"/>
          <w:color w:val="000000"/>
        </w:rPr>
        <w:t>which</w:t>
      </w:r>
      <w:r w:rsidRPr="004826B5">
        <w:rPr>
          <w:rFonts w:eastAsia="Garamond" w:cs="Garamond"/>
          <w:color w:val="000000"/>
        </w:rPr>
        <w:t xml:space="preserve"> can be achieved by strengthening the ability</w:t>
      </w:r>
      <w:r>
        <w:rPr>
          <w:rFonts w:eastAsia="Garamond" w:cs="Garamond"/>
          <w:color w:val="000000"/>
        </w:rPr>
        <w:t xml:space="preserve"> </w:t>
      </w:r>
      <w:r w:rsidRPr="004826B5">
        <w:rPr>
          <w:rFonts w:eastAsia="Garamond" w:cs="Garamond"/>
          <w:color w:val="000000"/>
        </w:rPr>
        <w:t>of each of the nine islands to identify, plan for</w:t>
      </w:r>
      <w:r w:rsidR="007C11BC">
        <w:rPr>
          <w:rFonts w:eastAsia="Garamond" w:cs="Garamond"/>
          <w:color w:val="000000"/>
        </w:rPr>
        <w:t>,</w:t>
      </w:r>
      <w:r w:rsidRPr="004826B5">
        <w:rPr>
          <w:rFonts w:eastAsia="Garamond" w:cs="Garamond"/>
          <w:color w:val="000000"/>
        </w:rPr>
        <w:t xml:space="preserve"> and execute locally-relevant adaptation actions.</w:t>
      </w:r>
    </w:p>
    <w:p w14:paraId="43DF8DF6" w14:textId="77777777" w:rsidR="004826B5" w:rsidRDefault="004826B5" w:rsidP="004826B5">
      <w:pPr>
        <w:spacing w:after="63" w:line="248" w:lineRule="auto"/>
        <w:jc w:val="both"/>
        <w:rPr>
          <w:rFonts w:eastAsia="Garamond" w:cs="Garamond"/>
          <w:color w:val="000000"/>
        </w:rPr>
      </w:pPr>
    </w:p>
    <w:p w14:paraId="6B65D478" w14:textId="37778F19" w:rsidR="00E72287" w:rsidRPr="0007699D" w:rsidRDefault="004826B5" w:rsidP="004826B5">
      <w:pPr>
        <w:spacing w:after="63" w:line="248" w:lineRule="auto"/>
        <w:jc w:val="both"/>
        <w:rPr>
          <w:rFonts w:eastAsia="Garamond" w:cs="Garamond"/>
          <w:color w:val="000000"/>
          <w:u w:val="single"/>
        </w:rPr>
      </w:pPr>
      <w:r w:rsidRPr="0007699D">
        <w:rPr>
          <w:rFonts w:eastAsia="Garamond" w:cs="Garamond"/>
          <w:color w:val="000000"/>
          <w:u w:val="single"/>
        </w:rPr>
        <w:t>Objectives</w:t>
      </w:r>
    </w:p>
    <w:p w14:paraId="3C94EF63" w14:textId="77777777" w:rsidR="00E72287" w:rsidRPr="00E72287" w:rsidRDefault="00E72287" w:rsidP="00E72287">
      <w:pPr>
        <w:spacing w:after="63" w:line="248" w:lineRule="auto"/>
        <w:jc w:val="both"/>
        <w:rPr>
          <w:rFonts w:eastAsia="Garamond" w:cs="Garamond"/>
          <w:color w:val="000000"/>
        </w:rPr>
      </w:pPr>
    </w:p>
    <w:p w14:paraId="38B0831B" w14:textId="64269619" w:rsidR="00E72287" w:rsidRPr="00E72287" w:rsidRDefault="00E72287" w:rsidP="00E72287">
      <w:pPr>
        <w:spacing w:after="63" w:line="248" w:lineRule="auto"/>
        <w:jc w:val="both"/>
        <w:rPr>
          <w:rFonts w:eastAsia="Garamond" w:cs="Garamond"/>
          <w:color w:val="000000"/>
        </w:rPr>
      </w:pPr>
      <w:r w:rsidRPr="00E72287">
        <w:rPr>
          <w:rFonts w:eastAsia="Garamond" w:cs="Garamond"/>
          <w:color w:val="000000"/>
        </w:rPr>
        <w:t xml:space="preserve">The project is implemented by UNDP using the Direct Implementation Modality (DIM) with </w:t>
      </w:r>
      <w:r w:rsidR="00437C18">
        <w:rPr>
          <w:rFonts w:eastAsia="Garamond" w:cs="Garamond"/>
          <w:color w:val="000000"/>
        </w:rPr>
        <w:t xml:space="preserve">the </w:t>
      </w:r>
      <w:r w:rsidRPr="00E72287">
        <w:rPr>
          <w:rFonts w:eastAsia="Garamond" w:cs="Garamond"/>
          <w:color w:val="000000"/>
        </w:rPr>
        <w:t xml:space="preserve">Project Management Unit (PMU) based in </w:t>
      </w:r>
      <w:r>
        <w:rPr>
          <w:rFonts w:eastAsia="Garamond" w:cs="Garamond"/>
          <w:color w:val="000000"/>
        </w:rPr>
        <w:t>Funafuti</w:t>
      </w:r>
      <w:r w:rsidR="004826B5">
        <w:rPr>
          <w:rFonts w:eastAsia="Garamond" w:cs="Garamond"/>
          <w:color w:val="000000"/>
        </w:rPr>
        <w:t xml:space="preserve"> (</w:t>
      </w:r>
      <w:r>
        <w:rPr>
          <w:rFonts w:eastAsia="Garamond" w:cs="Garamond"/>
          <w:color w:val="000000"/>
        </w:rPr>
        <w:t>Tuvalu</w:t>
      </w:r>
      <w:r w:rsidR="004826B5">
        <w:rPr>
          <w:rFonts w:eastAsia="Garamond" w:cs="Garamond"/>
          <w:color w:val="000000"/>
        </w:rPr>
        <w:t>)</w:t>
      </w:r>
      <w:r w:rsidRPr="00E72287">
        <w:rPr>
          <w:rFonts w:eastAsia="Garamond" w:cs="Garamond"/>
          <w:color w:val="000000"/>
        </w:rPr>
        <w:t xml:space="preserve"> and UNDP Pacific Office in Fiji. The implementation phase started in </w:t>
      </w:r>
      <w:r>
        <w:rPr>
          <w:rFonts w:eastAsia="Garamond" w:cs="Garamond"/>
          <w:color w:val="000000"/>
        </w:rPr>
        <w:t>June of 2017</w:t>
      </w:r>
      <w:r w:rsidRPr="00E72287">
        <w:rPr>
          <w:rFonts w:eastAsia="Garamond" w:cs="Garamond"/>
          <w:color w:val="000000"/>
        </w:rPr>
        <w:t>, after the appointment of the Project Manager, Deputy Project Manager</w:t>
      </w:r>
      <w:r>
        <w:rPr>
          <w:rFonts w:eastAsia="Garamond" w:cs="Garamond"/>
          <w:color w:val="000000"/>
        </w:rPr>
        <w:t>, Finance Associate, Procurement Associate</w:t>
      </w:r>
      <w:r w:rsidRPr="00E72287">
        <w:rPr>
          <w:rFonts w:eastAsia="Garamond" w:cs="Garamond"/>
          <w:color w:val="000000"/>
        </w:rPr>
        <w:t xml:space="preserve"> and </w:t>
      </w:r>
      <w:r>
        <w:rPr>
          <w:rFonts w:eastAsia="Garamond" w:cs="Garamond"/>
          <w:color w:val="000000"/>
        </w:rPr>
        <w:t>Finance-Administration Assistant</w:t>
      </w:r>
      <w:r w:rsidRPr="00E72287">
        <w:rPr>
          <w:rFonts w:eastAsia="Garamond" w:cs="Garamond"/>
          <w:color w:val="000000"/>
        </w:rPr>
        <w:t xml:space="preserve">. Other project staffs based in country include the </w:t>
      </w:r>
      <w:r w:rsidR="004826B5">
        <w:rPr>
          <w:rFonts w:eastAsia="Garamond" w:cs="Garamond"/>
          <w:color w:val="000000"/>
        </w:rPr>
        <w:t xml:space="preserve">Communications Officer and the recently appointed </w:t>
      </w:r>
      <w:r w:rsidR="00472724">
        <w:rPr>
          <w:rFonts w:eastAsia="Garamond" w:cs="Garamond"/>
          <w:color w:val="000000"/>
        </w:rPr>
        <w:t>Chief Technical Advisor (Operations)</w:t>
      </w:r>
      <w:r w:rsidRPr="00E72287">
        <w:rPr>
          <w:rFonts w:eastAsia="Garamond" w:cs="Garamond"/>
          <w:color w:val="000000"/>
        </w:rPr>
        <w:t>. The Climate Change D</w:t>
      </w:r>
      <w:r w:rsidR="00472724">
        <w:rPr>
          <w:rFonts w:eastAsia="Garamond" w:cs="Garamond"/>
          <w:color w:val="000000"/>
        </w:rPr>
        <w:t xml:space="preserve">epartment (CCD) </w:t>
      </w:r>
      <w:r w:rsidRPr="00E72287">
        <w:rPr>
          <w:rFonts w:eastAsia="Garamond" w:cs="Garamond"/>
          <w:color w:val="000000"/>
        </w:rPr>
        <w:t xml:space="preserve">of </w:t>
      </w:r>
      <w:r w:rsidR="00472724">
        <w:rPr>
          <w:rFonts w:eastAsia="Garamond" w:cs="Garamond"/>
          <w:color w:val="000000"/>
        </w:rPr>
        <w:t>Tuvalu</w:t>
      </w:r>
      <w:r w:rsidR="004826B5">
        <w:rPr>
          <w:rFonts w:eastAsia="Garamond" w:cs="Garamond"/>
          <w:color w:val="000000"/>
        </w:rPr>
        <w:t>, under the Ministry of Finance,</w:t>
      </w:r>
      <w:r w:rsidRPr="00E72287">
        <w:rPr>
          <w:rFonts w:eastAsia="Garamond" w:cs="Garamond"/>
          <w:color w:val="000000"/>
        </w:rPr>
        <w:t xml:space="preserve"> is the </w:t>
      </w:r>
      <w:r w:rsidR="004826B5">
        <w:rPr>
          <w:rFonts w:eastAsia="Garamond" w:cs="Garamond"/>
          <w:color w:val="000000"/>
        </w:rPr>
        <w:t xml:space="preserve">project’s </w:t>
      </w:r>
      <w:r w:rsidRPr="00E72287">
        <w:rPr>
          <w:rFonts w:eastAsia="Garamond" w:cs="Garamond"/>
          <w:color w:val="000000"/>
        </w:rPr>
        <w:t>Focal Point.</w:t>
      </w:r>
    </w:p>
    <w:p w14:paraId="66A269FD" w14:textId="30F8E1BE" w:rsidR="00E72287" w:rsidRDefault="00E72287" w:rsidP="00E72287">
      <w:pPr>
        <w:spacing w:after="63" w:line="248" w:lineRule="auto"/>
        <w:jc w:val="both"/>
        <w:rPr>
          <w:rFonts w:eastAsia="Garamond" w:cs="Garamond"/>
          <w:color w:val="000000"/>
        </w:rPr>
      </w:pPr>
    </w:p>
    <w:p w14:paraId="56F8FA22" w14:textId="77878201" w:rsidR="0072128A" w:rsidRDefault="0072128A" w:rsidP="00E72287">
      <w:pPr>
        <w:spacing w:after="63" w:line="248" w:lineRule="auto"/>
        <w:jc w:val="both"/>
        <w:rPr>
          <w:rFonts w:eastAsia="Garamond" w:cs="Garamond"/>
          <w:color w:val="000000"/>
        </w:rPr>
      </w:pPr>
      <w:r w:rsidRPr="0072128A">
        <w:rPr>
          <w:rFonts w:eastAsia="Garamond" w:cs="Garamond"/>
          <w:color w:val="000000"/>
        </w:rPr>
        <w:t xml:space="preserve">The </w:t>
      </w:r>
      <w:r w:rsidR="0007699D">
        <w:rPr>
          <w:rFonts w:eastAsia="Garamond" w:cs="Garamond"/>
          <w:color w:val="000000"/>
        </w:rPr>
        <w:t>project went through a restructur</w:t>
      </w:r>
      <w:r w:rsidR="00BE67AF">
        <w:rPr>
          <w:rFonts w:eastAsia="Garamond" w:cs="Garamond"/>
          <w:color w:val="000000"/>
        </w:rPr>
        <w:t>ing</w:t>
      </w:r>
      <w:r w:rsidR="0007699D">
        <w:rPr>
          <w:rFonts w:eastAsia="Garamond" w:cs="Garamond"/>
          <w:color w:val="000000"/>
        </w:rPr>
        <w:t xml:space="preserve"> process </w:t>
      </w:r>
      <w:r w:rsidR="009B67FA">
        <w:rPr>
          <w:rFonts w:eastAsia="Garamond" w:cs="Garamond"/>
          <w:color w:val="000000"/>
        </w:rPr>
        <w:t xml:space="preserve">in the early years and </w:t>
      </w:r>
      <w:r w:rsidR="0007699D">
        <w:rPr>
          <w:rFonts w:eastAsia="Garamond" w:cs="Garamond"/>
          <w:color w:val="000000"/>
        </w:rPr>
        <w:t xml:space="preserve">which </w:t>
      </w:r>
      <w:r w:rsidR="00BE67AF">
        <w:rPr>
          <w:rFonts w:eastAsia="Garamond" w:cs="Garamond"/>
          <w:color w:val="000000"/>
        </w:rPr>
        <w:t xml:space="preserve">was </w:t>
      </w:r>
      <w:r w:rsidR="0007699D">
        <w:rPr>
          <w:rFonts w:eastAsia="Garamond" w:cs="Garamond"/>
          <w:color w:val="000000"/>
        </w:rPr>
        <w:t xml:space="preserve">ultimately approved </w:t>
      </w:r>
      <w:r w:rsidR="00BE67AF">
        <w:rPr>
          <w:rFonts w:eastAsia="Garamond" w:cs="Garamond"/>
          <w:color w:val="000000"/>
        </w:rPr>
        <w:t xml:space="preserve">by GCF </w:t>
      </w:r>
      <w:r w:rsidR="0007699D">
        <w:rPr>
          <w:rFonts w:eastAsia="Garamond" w:cs="Garamond"/>
          <w:color w:val="000000"/>
        </w:rPr>
        <w:t xml:space="preserve">in July 2019. </w:t>
      </w:r>
    </w:p>
    <w:p w14:paraId="3B37361A" w14:textId="77777777" w:rsidR="0072128A" w:rsidRPr="00E72287" w:rsidRDefault="0072128A" w:rsidP="00E72287">
      <w:pPr>
        <w:spacing w:after="63" w:line="248" w:lineRule="auto"/>
        <w:jc w:val="both"/>
        <w:rPr>
          <w:rFonts w:eastAsia="Garamond" w:cs="Garamond"/>
          <w:color w:val="000000"/>
        </w:rPr>
      </w:pPr>
    </w:p>
    <w:p w14:paraId="5CCBFA6F" w14:textId="28FCF83D" w:rsidR="00E72287" w:rsidRPr="00E72287" w:rsidRDefault="00E72287" w:rsidP="00E72287">
      <w:pPr>
        <w:spacing w:after="0" w:line="240" w:lineRule="auto"/>
        <w:jc w:val="both"/>
        <w:rPr>
          <w:rFonts w:eastAsia="Garamond" w:cs="Garamond"/>
          <w:color w:val="000000"/>
        </w:rPr>
      </w:pPr>
      <w:r w:rsidRPr="00E72287">
        <w:rPr>
          <w:rFonts w:eastAsia="Garamond" w:cs="Garamond"/>
          <w:color w:val="000000"/>
        </w:rPr>
        <w:t xml:space="preserve">The findings and recommendations of the </w:t>
      </w:r>
      <w:r w:rsidR="00EF00D0">
        <w:rPr>
          <w:rFonts w:eastAsia="Garamond" w:cs="Garamond"/>
          <w:color w:val="000000"/>
        </w:rPr>
        <w:t>Interim Evaluation</w:t>
      </w:r>
      <w:r w:rsidRPr="00E72287">
        <w:rPr>
          <w:rFonts w:eastAsia="Garamond" w:cs="Garamond"/>
          <w:color w:val="000000"/>
        </w:rPr>
        <w:t xml:space="preserve"> are valid and very important to help understand the status of the project and providing an opportunity to plan and re-strategize the project approach in light of the new normal, and importantly to achieve the objective of the project by thy end of the project period.</w:t>
      </w:r>
    </w:p>
    <w:p w14:paraId="14A1C327" w14:textId="1CC860C6" w:rsidR="00E72287" w:rsidRPr="00E72287" w:rsidRDefault="00E72287" w:rsidP="00E72287">
      <w:pPr>
        <w:spacing w:after="0" w:line="240" w:lineRule="auto"/>
        <w:jc w:val="both"/>
        <w:rPr>
          <w:b/>
          <w:highlight w:val="lightGray"/>
        </w:rPr>
      </w:pPr>
    </w:p>
    <w:p w14:paraId="4E3548D9" w14:textId="483980C0" w:rsidR="00956EA7" w:rsidRDefault="00956EA7">
      <w:pPr>
        <w:spacing w:after="0" w:line="240" w:lineRule="auto"/>
        <w:rPr>
          <w:b/>
          <w:highlight w:val="lightGray"/>
        </w:rPr>
      </w:pPr>
      <w:r>
        <w:rPr>
          <w:b/>
          <w:highlight w:val="lightGray"/>
        </w:rPr>
        <w:br w:type="page"/>
      </w:r>
    </w:p>
    <w:p w14:paraId="73804807" w14:textId="2A8128B5" w:rsidR="00D66F55" w:rsidRPr="00E72287" w:rsidRDefault="00D66F55" w:rsidP="00D66F55">
      <w:pPr>
        <w:rPr>
          <w:b/>
          <w:sz w:val="32"/>
          <w:szCs w:val="32"/>
        </w:rPr>
      </w:pPr>
      <w:r w:rsidRPr="00E72287">
        <w:rPr>
          <w:b/>
          <w:sz w:val="32"/>
          <w:szCs w:val="32"/>
        </w:rPr>
        <w:lastRenderedPageBreak/>
        <w:t xml:space="preserve">Recommendations and </w:t>
      </w:r>
      <w:r w:rsidR="00EE4A1E">
        <w:rPr>
          <w:b/>
          <w:sz w:val="32"/>
          <w:szCs w:val="32"/>
        </w:rPr>
        <w:t>M</w:t>
      </w:r>
      <w:r w:rsidRPr="00E72287">
        <w:rPr>
          <w:b/>
          <w:sz w:val="32"/>
          <w:szCs w:val="32"/>
        </w:rPr>
        <w:t xml:space="preserve">anagement </w:t>
      </w:r>
      <w:r w:rsidR="00EE4A1E">
        <w:rPr>
          <w:b/>
          <w:sz w:val="32"/>
          <w:szCs w:val="32"/>
        </w:rPr>
        <w:t>R</w:t>
      </w:r>
      <w:r w:rsidRPr="00E72287">
        <w:rPr>
          <w:b/>
          <w:sz w:val="32"/>
          <w:szCs w:val="32"/>
        </w:rPr>
        <w:t>esponse</w:t>
      </w: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44"/>
        <w:gridCol w:w="1701"/>
        <w:gridCol w:w="1843"/>
        <w:gridCol w:w="1843"/>
        <w:gridCol w:w="1843"/>
      </w:tblGrid>
      <w:tr w:rsidR="00222497" w:rsidRPr="00222497" w14:paraId="668E8CDF" w14:textId="77777777" w:rsidTr="00B11D81">
        <w:trPr>
          <w:trHeight w:val="135"/>
        </w:trPr>
        <w:tc>
          <w:tcPr>
            <w:tcW w:w="3544" w:type="dxa"/>
            <w:shd w:val="clear" w:color="auto" w:fill="F3F3F3"/>
          </w:tcPr>
          <w:p w14:paraId="475BD7D7" w14:textId="6C5D7DBA" w:rsidR="00222497" w:rsidRPr="00222497" w:rsidRDefault="00222497" w:rsidP="00222497">
            <w:pPr>
              <w:tabs>
                <w:tab w:val="left" w:pos="1080"/>
              </w:tabs>
              <w:spacing w:line="240" w:lineRule="auto"/>
              <w:jc w:val="both"/>
              <w:rPr>
                <w:b/>
                <w:sz w:val="20"/>
                <w:szCs w:val="20"/>
              </w:rPr>
            </w:pPr>
            <w:bookmarkStart w:id="0" w:name="_Hlk74914284"/>
            <w:r w:rsidRPr="00222497">
              <w:rPr>
                <w:b/>
                <w:sz w:val="20"/>
                <w:szCs w:val="20"/>
              </w:rPr>
              <w:t>Mid Term Review Recommendation</w:t>
            </w:r>
          </w:p>
        </w:tc>
        <w:tc>
          <w:tcPr>
            <w:tcW w:w="7230" w:type="dxa"/>
            <w:gridSpan w:val="4"/>
            <w:shd w:val="clear" w:color="auto" w:fill="F3F3F3"/>
          </w:tcPr>
          <w:p w14:paraId="29741D23" w14:textId="65542716" w:rsidR="00222497" w:rsidRPr="00222497" w:rsidRDefault="00222497" w:rsidP="00222497">
            <w:pPr>
              <w:tabs>
                <w:tab w:val="left" w:pos="1080"/>
              </w:tabs>
              <w:spacing w:line="240" w:lineRule="auto"/>
              <w:jc w:val="both"/>
              <w:rPr>
                <w:b/>
                <w:sz w:val="20"/>
                <w:szCs w:val="20"/>
              </w:rPr>
            </w:pPr>
            <w:r w:rsidRPr="000C56ED">
              <w:rPr>
                <w:b/>
                <w:sz w:val="20"/>
                <w:szCs w:val="20"/>
                <w:u w:val="single"/>
              </w:rPr>
              <w:t>Recommendation 1</w:t>
            </w:r>
            <w:r w:rsidRPr="00222497">
              <w:rPr>
                <w:b/>
                <w:sz w:val="20"/>
                <w:szCs w:val="20"/>
              </w:rPr>
              <w:t xml:space="preserve">: </w:t>
            </w:r>
            <w:r w:rsidR="00CF5152" w:rsidRPr="00CF5152">
              <w:rPr>
                <w:bCs/>
                <w:sz w:val="20"/>
                <w:szCs w:val="20"/>
              </w:rPr>
              <w:t>Representatives (local residents) from each island be added to the PMU as officers, with the role of keeping local stakeholders up to date with TCAP’s plans and progress, managing expectations of local stakeholders and facilitating the implementation of project activities on the islands.</w:t>
            </w:r>
          </w:p>
        </w:tc>
      </w:tr>
      <w:tr w:rsidR="00222497" w:rsidRPr="00222497" w14:paraId="617BF034" w14:textId="77777777" w:rsidTr="00B11D81">
        <w:trPr>
          <w:trHeight w:val="135"/>
        </w:trPr>
        <w:tc>
          <w:tcPr>
            <w:tcW w:w="3544" w:type="dxa"/>
            <w:shd w:val="clear" w:color="auto" w:fill="F3F3F3"/>
          </w:tcPr>
          <w:p w14:paraId="66E2FBE0" w14:textId="1FA4DB41" w:rsidR="00222497" w:rsidRPr="00222497" w:rsidRDefault="00222497" w:rsidP="00222497">
            <w:pPr>
              <w:tabs>
                <w:tab w:val="left" w:pos="1080"/>
              </w:tabs>
              <w:spacing w:line="240" w:lineRule="auto"/>
              <w:jc w:val="both"/>
              <w:rPr>
                <w:b/>
                <w:sz w:val="20"/>
                <w:szCs w:val="20"/>
              </w:rPr>
            </w:pPr>
            <w:r w:rsidRPr="00222497">
              <w:rPr>
                <w:b/>
                <w:sz w:val="20"/>
                <w:szCs w:val="20"/>
              </w:rPr>
              <w:t>Management Response</w:t>
            </w:r>
          </w:p>
        </w:tc>
        <w:tc>
          <w:tcPr>
            <w:tcW w:w="7230" w:type="dxa"/>
            <w:gridSpan w:val="4"/>
            <w:shd w:val="clear" w:color="auto" w:fill="F3F3F3"/>
          </w:tcPr>
          <w:p w14:paraId="79EBADEA" w14:textId="5B8D9F6B" w:rsidR="00222497" w:rsidRPr="00117A23" w:rsidRDefault="00AC7E4E" w:rsidP="00222497">
            <w:pPr>
              <w:tabs>
                <w:tab w:val="left" w:pos="1080"/>
              </w:tabs>
              <w:spacing w:line="240" w:lineRule="auto"/>
              <w:jc w:val="both"/>
              <w:rPr>
                <w:bCs/>
                <w:sz w:val="20"/>
                <w:szCs w:val="20"/>
              </w:rPr>
            </w:pPr>
            <w:r>
              <w:rPr>
                <w:bCs/>
                <w:sz w:val="20"/>
                <w:szCs w:val="20"/>
              </w:rPr>
              <w:t>Agree.</w:t>
            </w:r>
          </w:p>
        </w:tc>
      </w:tr>
      <w:tr w:rsidR="000605FF" w:rsidRPr="00222497" w14:paraId="523D869D" w14:textId="77777777" w:rsidTr="00B11D81">
        <w:trPr>
          <w:trHeight w:val="135"/>
        </w:trPr>
        <w:tc>
          <w:tcPr>
            <w:tcW w:w="3544" w:type="dxa"/>
            <w:vMerge w:val="restart"/>
            <w:shd w:val="clear" w:color="auto" w:fill="F3F3F3"/>
          </w:tcPr>
          <w:p w14:paraId="5DF37A93" w14:textId="77777777" w:rsidR="000605FF" w:rsidRPr="00222497" w:rsidRDefault="000605FF" w:rsidP="004A70FA">
            <w:pPr>
              <w:tabs>
                <w:tab w:val="left" w:pos="1080"/>
              </w:tabs>
              <w:spacing w:line="240" w:lineRule="auto"/>
              <w:jc w:val="center"/>
              <w:rPr>
                <w:b/>
                <w:sz w:val="20"/>
                <w:szCs w:val="20"/>
              </w:rPr>
            </w:pPr>
            <w:r w:rsidRPr="00222497">
              <w:rPr>
                <w:b/>
                <w:sz w:val="20"/>
                <w:szCs w:val="20"/>
              </w:rPr>
              <w:t>Key action(s)</w:t>
            </w:r>
          </w:p>
        </w:tc>
        <w:tc>
          <w:tcPr>
            <w:tcW w:w="1701" w:type="dxa"/>
            <w:vMerge w:val="restart"/>
            <w:shd w:val="clear" w:color="auto" w:fill="F3F3F3"/>
          </w:tcPr>
          <w:p w14:paraId="60B248F8" w14:textId="77777777" w:rsidR="000605FF" w:rsidRPr="00222497" w:rsidRDefault="000605FF" w:rsidP="004A70FA">
            <w:pPr>
              <w:tabs>
                <w:tab w:val="left" w:pos="1080"/>
              </w:tabs>
              <w:spacing w:line="240" w:lineRule="auto"/>
              <w:jc w:val="center"/>
              <w:rPr>
                <w:b/>
                <w:sz w:val="20"/>
                <w:szCs w:val="20"/>
              </w:rPr>
            </w:pPr>
            <w:r w:rsidRPr="00222497">
              <w:rPr>
                <w:b/>
                <w:sz w:val="20"/>
                <w:szCs w:val="20"/>
              </w:rPr>
              <w:t>Completion date</w:t>
            </w:r>
          </w:p>
        </w:tc>
        <w:tc>
          <w:tcPr>
            <w:tcW w:w="1843" w:type="dxa"/>
            <w:vMerge w:val="restart"/>
            <w:shd w:val="clear" w:color="auto" w:fill="F3F3F3"/>
          </w:tcPr>
          <w:p w14:paraId="32A63DB1" w14:textId="77777777" w:rsidR="000605FF" w:rsidRPr="00222497" w:rsidRDefault="000605FF" w:rsidP="004A70FA">
            <w:pPr>
              <w:tabs>
                <w:tab w:val="left" w:pos="1080"/>
              </w:tabs>
              <w:spacing w:line="240" w:lineRule="auto"/>
              <w:jc w:val="center"/>
              <w:rPr>
                <w:b/>
                <w:sz w:val="20"/>
                <w:szCs w:val="20"/>
              </w:rPr>
            </w:pPr>
            <w:r w:rsidRPr="00222497">
              <w:rPr>
                <w:b/>
                <w:sz w:val="20"/>
                <w:szCs w:val="20"/>
              </w:rPr>
              <w:t>Responsible unit(s)</w:t>
            </w:r>
          </w:p>
        </w:tc>
        <w:tc>
          <w:tcPr>
            <w:tcW w:w="3686" w:type="dxa"/>
            <w:gridSpan w:val="2"/>
            <w:shd w:val="clear" w:color="auto" w:fill="F3F3F3"/>
          </w:tcPr>
          <w:p w14:paraId="2E9982D9" w14:textId="77777777" w:rsidR="000605FF" w:rsidRPr="00222497" w:rsidRDefault="000605FF" w:rsidP="004A70FA">
            <w:pPr>
              <w:tabs>
                <w:tab w:val="left" w:pos="1080"/>
              </w:tabs>
              <w:spacing w:line="240" w:lineRule="auto"/>
              <w:jc w:val="center"/>
              <w:rPr>
                <w:b/>
                <w:sz w:val="20"/>
                <w:szCs w:val="20"/>
              </w:rPr>
            </w:pPr>
            <w:r w:rsidRPr="00222497">
              <w:rPr>
                <w:b/>
                <w:sz w:val="20"/>
                <w:szCs w:val="20"/>
              </w:rPr>
              <w:t>Tracking</w:t>
            </w:r>
            <w:r w:rsidRPr="00222497">
              <w:rPr>
                <w:rStyle w:val="FootnoteReference"/>
                <w:b/>
              </w:rPr>
              <w:footnoteReference w:id="2"/>
            </w:r>
          </w:p>
        </w:tc>
      </w:tr>
      <w:tr w:rsidR="000605FF" w:rsidRPr="00222497" w14:paraId="42B5CBD2" w14:textId="77777777" w:rsidTr="00B11D81">
        <w:trPr>
          <w:trHeight w:val="135"/>
        </w:trPr>
        <w:tc>
          <w:tcPr>
            <w:tcW w:w="3544" w:type="dxa"/>
            <w:vMerge/>
            <w:shd w:val="clear" w:color="auto" w:fill="F3F3F3"/>
          </w:tcPr>
          <w:p w14:paraId="1D620F54" w14:textId="77777777" w:rsidR="000605FF" w:rsidRPr="00222497" w:rsidRDefault="000605FF" w:rsidP="004A70FA">
            <w:pPr>
              <w:tabs>
                <w:tab w:val="left" w:pos="1080"/>
              </w:tabs>
              <w:spacing w:line="240" w:lineRule="auto"/>
              <w:rPr>
                <w:sz w:val="20"/>
                <w:szCs w:val="20"/>
              </w:rPr>
            </w:pPr>
          </w:p>
        </w:tc>
        <w:tc>
          <w:tcPr>
            <w:tcW w:w="1701" w:type="dxa"/>
            <w:vMerge/>
            <w:shd w:val="clear" w:color="auto" w:fill="F3F3F3"/>
          </w:tcPr>
          <w:p w14:paraId="55F2B845" w14:textId="77777777" w:rsidR="000605FF" w:rsidRPr="00222497" w:rsidRDefault="000605FF" w:rsidP="004A70FA">
            <w:pPr>
              <w:tabs>
                <w:tab w:val="left" w:pos="1080"/>
              </w:tabs>
              <w:spacing w:line="240" w:lineRule="auto"/>
              <w:rPr>
                <w:b/>
                <w:sz w:val="20"/>
                <w:szCs w:val="20"/>
              </w:rPr>
            </w:pPr>
          </w:p>
        </w:tc>
        <w:tc>
          <w:tcPr>
            <w:tcW w:w="1843" w:type="dxa"/>
            <w:vMerge/>
            <w:shd w:val="clear" w:color="auto" w:fill="F3F3F3"/>
          </w:tcPr>
          <w:p w14:paraId="5B941617" w14:textId="77777777" w:rsidR="000605FF" w:rsidRPr="00222497" w:rsidRDefault="000605FF" w:rsidP="004A70FA">
            <w:pPr>
              <w:tabs>
                <w:tab w:val="left" w:pos="1080"/>
              </w:tabs>
              <w:spacing w:line="240" w:lineRule="auto"/>
              <w:rPr>
                <w:b/>
                <w:sz w:val="20"/>
                <w:szCs w:val="20"/>
              </w:rPr>
            </w:pPr>
          </w:p>
        </w:tc>
        <w:tc>
          <w:tcPr>
            <w:tcW w:w="1843" w:type="dxa"/>
          </w:tcPr>
          <w:p w14:paraId="5B206731" w14:textId="77777777" w:rsidR="000605FF" w:rsidRPr="00222497" w:rsidRDefault="000605FF" w:rsidP="004A70FA">
            <w:pPr>
              <w:tabs>
                <w:tab w:val="left" w:pos="1080"/>
              </w:tabs>
              <w:spacing w:line="240" w:lineRule="auto"/>
              <w:jc w:val="center"/>
              <w:rPr>
                <w:b/>
                <w:sz w:val="20"/>
                <w:szCs w:val="20"/>
              </w:rPr>
            </w:pPr>
            <w:r w:rsidRPr="00222497">
              <w:rPr>
                <w:b/>
                <w:sz w:val="20"/>
                <w:szCs w:val="20"/>
              </w:rPr>
              <w:t>Comments</w:t>
            </w:r>
          </w:p>
        </w:tc>
        <w:tc>
          <w:tcPr>
            <w:tcW w:w="1843" w:type="dxa"/>
          </w:tcPr>
          <w:p w14:paraId="05239FCA" w14:textId="77777777" w:rsidR="000605FF" w:rsidRPr="00222497" w:rsidRDefault="000605FF" w:rsidP="004A70FA">
            <w:pPr>
              <w:tabs>
                <w:tab w:val="left" w:pos="1080"/>
              </w:tabs>
              <w:spacing w:line="240" w:lineRule="auto"/>
              <w:jc w:val="center"/>
              <w:rPr>
                <w:b/>
                <w:sz w:val="20"/>
                <w:szCs w:val="20"/>
              </w:rPr>
            </w:pPr>
            <w:r w:rsidRPr="00222497">
              <w:rPr>
                <w:b/>
                <w:sz w:val="20"/>
                <w:szCs w:val="20"/>
              </w:rPr>
              <w:t>Status</w:t>
            </w:r>
            <w:r w:rsidRPr="00222497">
              <w:rPr>
                <w:rStyle w:val="FootnoteReference"/>
                <w:b/>
              </w:rPr>
              <w:footnoteReference w:id="3"/>
            </w:r>
          </w:p>
        </w:tc>
      </w:tr>
      <w:tr w:rsidR="00D0395C" w:rsidRPr="00EE53C2" w14:paraId="5993388E" w14:textId="77777777" w:rsidTr="00B11D81">
        <w:trPr>
          <w:trHeight w:val="556"/>
        </w:trPr>
        <w:tc>
          <w:tcPr>
            <w:tcW w:w="3544" w:type="dxa"/>
          </w:tcPr>
          <w:p w14:paraId="47DC1BE9" w14:textId="792982A2" w:rsidR="00D0395C" w:rsidRPr="00EE53C2" w:rsidRDefault="00D0395C" w:rsidP="002848C5">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 xml:space="preserve">1.1 Based on multiple recommendations related to current PMU structure and changes based on implementation experience at mid-project stage, a complete review of the current project implementation arrangements and a PMU restructure to be undertaken by CO management, RTA and COSQA team. </w:t>
            </w:r>
            <w:r w:rsidR="00222067">
              <w:rPr>
                <w:rFonts w:cs="Arial"/>
                <w:color w:val="244061" w:themeColor="accent1" w:themeShade="80"/>
                <w:sz w:val="18"/>
                <w:szCs w:val="18"/>
              </w:rPr>
              <w:t xml:space="preserve">The restructure will establish reporting lines, revisit existing TORs, develop new TORs, review HR and procurement modalities for all required project implementation support. </w:t>
            </w:r>
            <w:r>
              <w:rPr>
                <w:rFonts w:cs="Arial"/>
                <w:color w:val="244061" w:themeColor="accent1" w:themeShade="80"/>
                <w:sz w:val="18"/>
                <w:szCs w:val="18"/>
              </w:rPr>
              <w:t xml:space="preserve">This action is relevant to recommendations 1 </w:t>
            </w:r>
            <w:r w:rsidR="00E96BC8">
              <w:rPr>
                <w:rFonts w:cs="Arial"/>
                <w:color w:val="244061" w:themeColor="accent1" w:themeShade="80"/>
                <w:sz w:val="18"/>
                <w:szCs w:val="18"/>
              </w:rPr>
              <w:t xml:space="preserve">to </w:t>
            </w:r>
            <w:r w:rsidR="00B01000">
              <w:rPr>
                <w:rFonts w:cs="Arial"/>
                <w:color w:val="244061" w:themeColor="accent1" w:themeShade="80"/>
                <w:sz w:val="18"/>
                <w:szCs w:val="18"/>
              </w:rPr>
              <w:t>7</w:t>
            </w:r>
            <w:r>
              <w:rPr>
                <w:rFonts w:cs="Arial"/>
                <w:color w:val="244061" w:themeColor="accent1" w:themeShade="80"/>
                <w:sz w:val="18"/>
                <w:szCs w:val="18"/>
              </w:rPr>
              <w:t xml:space="preserve"> </w:t>
            </w:r>
          </w:p>
        </w:tc>
        <w:tc>
          <w:tcPr>
            <w:tcW w:w="1701" w:type="dxa"/>
          </w:tcPr>
          <w:p w14:paraId="622781B9" w14:textId="4B9A17AC" w:rsidR="00D0395C" w:rsidRPr="00EE53C2" w:rsidDel="002879E4" w:rsidRDefault="005F31B4" w:rsidP="003D4F2D">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31</w:t>
            </w:r>
            <w:r w:rsidR="00D0395C">
              <w:rPr>
                <w:rFonts w:cs="Arial"/>
                <w:color w:val="244061" w:themeColor="accent1" w:themeShade="80"/>
                <w:sz w:val="18"/>
                <w:szCs w:val="18"/>
              </w:rPr>
              <w:t xml:space="preserve"> </w:t>
            </w:r>
            <w:r w:rsidR="00363733">
              <w:rPr>
                <w:rFonts w:cs="Arial"/>
                <w:color w:val="244061" w:themeColor="accent1" w:themeShade="80"/>
                <w:sz w:val="18"/>
                <w:szCs w:val="18"/>
              </w:rPr>
              <w:t>August</w:t>
            </w:r>
            <w:r w:rsidR="00D0395C">
              <w:rPr>
                <w:rFonts w:cs="Arial"/>
                <w:color w:val="244061" w:themeColor="accent1" w:themeShade="80"/>
                <w:sz w:val="18"/>
                <w:szCs w:val="18"/>
              </w:rPr>
              <w:t xml:space="preserve"> 2021</w:t>
            </w:r>
          </w:p>
        </w:tc>
        <w:tc>
          <w:tcPr>
            <w:tcW w:w="1843" w:type="dxa"/>
          </w:tcPr>
          <w:p w14:paraId="78ECFF9B" w14:textId="041172C5" w:rsidR="00D0395C" w:rsidRDefault="00D0395C" w:rsidP="003D4F2D">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management</w:t>
            </w:r>
          </w:p>
          <w:p w14:paraId="767DE872" w14:textId="77777777" w:rsidR="00D0395C" w:rsidRDefault="00D0395C" w:rsidP="003D4F2D">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20A88C5F" w14:textId="1D2664A2" w:rsidR="00D0395C" w:rsidRPr="00EE53C2" w:rsidRDefault="00D0395C" w:rsidP="003D4F2D">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Desk Officer</w:t>
            </w:r>
          </w:p>
        </w:tc>
        <w:tc>
          <w:tcPr>
            <w:tcW w:w="1843" w:type="dxa"/>
          </w:tcPr>
          <w:p w14:paraId="7D1DDD25" w14:textId="77777777" w:rsidR="00D0395C" w:rsidRPr="00EE53C2" w:rsidRDefault="00D0395C" w:rsidP="003D4F2D">
            <w:pPr>
              <w:tabs>
                <w:tab w:val="left" w:pos="1080"/>
              </w:tabs>
              <w:spacing w:after="0" w:line="240" w:lineRule="auto"/>
              <w:rPr>
                <w:rFonts w:cs="Arial"/>
                <w:color w:val="244061" w:themeColor="accent1" w:themeShade="80"/>
                <w:sz w:val="18"/>
                <w:szCs w:val="18"/>
              </w:rPr>
            </w:pPr>
          </w:p>
        </w:tc>
        <w:tc>
          <w:tcPr>
            <w:tcW w:w="1843" w:type="dxa"/>
          </w:tcPr>
          <w:p w14:paraId="7DB9BCF7" w14:textId="77777777" w:rsidR="00D0395C" w:rsidRPr="00EE53C2" w:rsidRDefault="00D0395C" w:rsidP="003D4F2D">
            <w:pPr>
              <w:tabs>
                <w:tab w:val="left" w:pos="1080"/>
              </w:tabs>
              <w:spacing w:after="0" w:line="240" w:lineRule="auto"/>
              <w:rPr>
                <w:rFonts w:cs="Arial"/>
                <w:color w:val="244061" w:themeColor="accent1" w:themeShade="80"/>
                <w:sz w:val="18"/>
                <w:szCs w:val="18"/>
              </w:rPr>
            </w:pPr>
          </w:p>
        </w:tc>
      </w:tr>
      <w:tr w:rsidR="00223AF7" w:rsidRPr="00EE53C2" w14:paraId="3DF9164E" w14:textId="77777777" w:rsidTr="00B11D81">
        <w:trPr>
          <w:trHeight w:val="556"/>
        </w:trPr>
        <w:tc>
          <w:tcPr>
            <w:tcW w:w="3544" w:type="dxa"/>
          </w:tcPr>
          <w:p w14:paraId="76290C2C" w14:textId="0F44D1A7" w:rsidR="00223AF7" w:rsidRPr="00EE53C2" w:rsidRDefault="00223AF7" w:rsidP="002848C5">
            <w:pPr>
              <w:tabs>
                <w:tab w:val="left" w:pos="1080"/>
              </w:tabs>
              <w:spacing w:after="0" w:line="240" w:lineRule="auto"/>
              <w:jc w:val="both"/>
              <w:rPr>
                <w:rFonts w:cs="Arial"/>
                <w:color w:val="244061" w:themeColor="accent1" w:themeShade="80"/>
                <w:sz w:val="18"/>
                <w:szCs w:val="18"/>
              </w:rPr>
            </w:pPr>
            <w:r w:rsidRPr="00EE53C2">
              <w:rPr>
                <w:rFonts w:cs="Arial"/>
                <w:color w:val="244061" w:themeColor="accent1" w:themeShade="80"/>
                <w:sz w:val="18"/>
                <w:szCs w:val="18"/>
              </w:rPr>
              <w:t>1.</w:t>
            </w:r>
            <w:r w:rsidR="00034DAC">
              <w:rPr>
                <w:rFonts w:cs="Arial"/>
                <w:color w:val="244061" w:themeColor="accent1" w:themeShade="80"/>
                <w:sz w:val="18"/>
                <w:szCs w:val="18"/>
              </w:rPr>
              <w:t>2</w:t>
            </w:r>
            <w:r w:rsidR="00034DAC" w:rsidRPr="00EE53C2">
              <w:rPr>
                <w:rFonts w:cs="Arial"/>
                <w:color w:val="244061" w:themeColor="accent1" w:themeShade="80"/>
                <w:sz w:val="18"/>
                <w:szCs w:val="18"/>
              </w:rPr>
              <w:t xml:space="preserve"> </w:t>
            </w:r>
            <w:r w:rsidRPr="00EE53C2">
              <w:rPr>
                <w:rFonts w:cs="Arial"/>
                <w:color w:val="244061" w:themeColor="accent1" w:themeShade="80"/>
                <w:sz w:val="18"/>
                <w:szCs w:val="18"/>
              </w:rPr>
              <w:t xml:space="preserve">Update SEP to accommodate the role of </w:t>
            </w:r>
            <w:r w:rsidR="005F31B4">
              <w:rPr>
                <w:rFonts w:cs="Arial"/>
                <w:color w:val="244061" w:themeColor="accent1" w:themeShade="80"/>
                <w:sz w:val="18"/>
                <w:szCs w:val="18"/>
              </w:rPr>
              <w:t xml:space="preserve">additional PMU members including </w:t>
            </w:r>
            <w:r w:rsidRPr="00EE53C2">
              <w:rPr>
                <w:rFonts w:cs="Arial"/>
                <w:color w:val="244061" w:themeColor="accent1" w:themeShade="80"/>
                <w:sz w:val="18"/>
                <w:szCs w:val="18"/>
              </w:rPr>
              <w:t>Island Officers</w:t>
            </w:r>
          </w:p>
        </w:tc>
        <w:tc>
          <w:tcPr>
            <w:tcW w:w="1701" w:type="dxa"/>
          </w:tcPr>
          <w:p w14:paraId="1FC4F3AA" w14:textId="4C39624B" w:rsidR="00223AF7" w:rsidRPr="00EE53C2" w:rsidRDefault="005F31B4" w:rsidP="00223AF7">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 xml:space="preserve">31 </w:t>
            </w:r>
            <w:r w:rsidR="00363733">
              <w:rPr>
                <w:rFonts w:cs="Arial"/>
                <w:color w:val="244061" w:themeColor="accent1" w:themeShade="80"/>
                <w:sz w:val="18"/>
                <w:szCs w:val="18"/>
              </w:rPr>
              <w:t>August</w:t>
            </w:r>
            <w:r>
              <w:rPr>
                <w:rFonts w:cs="Arial"/>
                <w:color w:val="244061" w:themeColor="accent1" w:themeShade="80"/>
                <w:sz w:val="18"/>
                <w:szCs w:val="18"/>
              </w:rPr>
              <w:t xml:space="preserve"> 2021</w:t>
            </w:r>
          </w:p>
        </w:tc>
        <w:tc>
          <w:tcPr>
            <w:tcW w:w="1843" w:type="dxa"/>
          </w:tcPr>
          <w:p w14:paraId="61C48803" w14:textId="3C56EEBD" w:rsidR="00223AF7" w:rsidRPr="00EE53C2" w:rsidRDefault="00223AF7" w:rsidP="00223AF7">
            <w:pPr>
              <w:tabs>
                <w:tab w:val="left" w:pos="1080"/>
              </w:tabs>
              <w:spacing w:after="0" w:line="240" w:lineRule="auto"/>
              <w:jc w:val="center"/>
              <w:rPr>
                <w:rFonts w:cs="Arial"/>
                <w:color w:val="244061" w:themeColor="accent1" w:themeShade="80"/>
                <w:sz w:val="18"/>
                <w:szCs w:val="18"/>
              </w:rPr>
            </w:pPr>
            <w:r w:rsidRPr="00EE53C2">
              <w:rPr>
                <w:rFonts w:cs="Arial"/>
                <w:color w:val="244061" w:themeColor="accent1" w:themeShade="80"/>
                <w:sz w:val="18"/>
                <w:szCs w:val="18"/>
              </w:rPr>
              <w:t>PMU</w:t>
            </w:r>
          </w:p>
        </w:tc>
        <w:tc>
          <w:tcPr>
            <w:tcW w:w="1843" w:type="dxa"/>
          </w:tcPr>
          <w:p w14:paraId="4BA2D154" w14:textId="77777777" w:rsidR="00223AF7" w:rsidRPr="00EE53C2" w:rsidRDefault="00223AF7" w:rsidP="00223AF7">
            <w:pPr>
              <w:tabs>
                <w:tab w:val="left" w:pos="1080"/>
              </w:tabs>
              <w:spacing w:after="0" w:line="240" w:lineRule="auto"/>
              <w:rPr>
                <w:rFonts w:cs="Arial"/>
                <w:color w:val="244061" w:themeColor="accent1" w:themeShade="80"/>
                <w:sz w:val="18"/>
                <w:szCs w:val="18"/>
              </w:rPr>
            </w:pPr>
          </w:p>
        </w:tc>
        <w:tc>
          <w:tcPr>
            <w:tcW w:w="1843" w:type="dxa"/>
          </w:tcPr>
          <w:p w14:paraId="40454F1E" w14:textId="77777777" w:rsidR="00223AF7" w:rsidRPr="00EE53C2" w:rsidRDefault="00223AF7" w:rsidP="00223AF7">
            <w:pPr>
              <w:tabs>
                <w:tab w:val="left" w:pos="1080"/>
              </w:tabs>
              <w:spacing w:after="0" w:line="240" w:lineRule="auto"/>
              <w:rPr>
                <w:rFonts w:cs="Arial"/>
                <w:color w:val="244061" w:themeColor="accent1" w:themeShade="80"/>
                <w:sz w:val="18"/>
                <w:szCs w:val="18"/>
              </w:rPr>
            </w:pPr>
          </w:p>
        </w:tc>
      </w:tr>
      <w:tr w:rsidR="00223AF7" w:rsidRPr="00EE53C2" w14:paraId="1495D282" w14:textId="77777777" w:rsidTr="00B11D81">
        <w:trPr>
          <w:trHeight w:val="556"/>
        </w:trPr>
        <w:tc>
          <w:tcPr>
            <w:tcW w:w="3544" w:type="dxa"/>
          </w:tcPr>
          <w:p w14:paraId="3D3F7096" w14:textId="5B858072" w:rsidR="00223AF7" w:rsidRPr="00EE53C2" w:rsidRDefault="00223AF7" w:rsidP="002848C5">
            <w:pPr>
              <w:tabs>
                <w:tab w:val="left" w:pos="1080"/>
              </w:tabs>
              <w:spacing w:after="0" w:line="240" w:lineRule="auto"/>
              <w:jc w:val="both"/>
              <w:rPr>
                <w:rFonts w:cs="Arial"/>
                <w:color w:val="244061" w:themeColor="accent1" w:themeShade="80"/>
                <w:sz w:val="18"/>
                <w:szCs w:val="18"/>
              </w:rPr>
            </w:pPr>
            <w:r w:rsidRPr="00EE53C2">
              <w:rPr>
                <w:rFonts w:cs="Arial"/>
                <w:color w:val="244061" w:themeColor="accent1" w:themeShade="80"/>
                <w:sz w:val="18"/>
                <w:szCs w:val="18"/>
              </w:rPr>
              <w:t>1.</w:t>
            </w:r>
            <w:r w:rsidR="00034DAC">
              <w:rPr>
                <w:rFonts w:cs="Arial"/>
                <w:color w:val="244061" w:themeColor="accent1" w:themeShade="80"/>
                <w:sz w:val="18"/>
                <w:szCs w:val="18"/>
              </w:rPr>
              <w:t>3</w:t>
            </w:r>
            <w:r w:rsidR="00034DAC" w:rsidRPr="00EE53C2">
              <w:rPr>
                <w:rFonts w:cs="Arial"/>
                <w:color w:val="244061" w:themeColor="accent1" w:themeShade="80"/>
                <w:sz w:val="18"/>
                <w:szCs w:val="18"/>
              </w:rPr>
              <w:t xml:space="preserve"> </w:t>
            </w:r>
            <w:r w:rsidRPr="00EE53C2">
              <w:rPr>
                <w:rFonts w:cs="Arial"/>
                <w:color w:val="244061" w:themeColor="accent1" w:themeShade="80"/>
                <w:sz w:val="18"/>
                <w:szCs w:val="18"/>
              </w:rPr>
              <w:t xml:space="preserve">Undertake induction training of Island Officers on project design, contractual timelines, </w:t>
            </w:r>
            <w:r w:rsidR="002B3A20" w:rsidRPr="00EE53C2">
              <w:rPr>
                <w:rFonts w:cs="Arial"/>
                <w:color w:val="244061" w:themeColor="accent1" w:themeShade="80"/>
                <w:sz w:val="18"/>
                <w:szCs w:val="18"/>
              </w:rPr>
              <w:t xml:space="preserve">safeguards </w:t>
            </w:r>
            <w:r w:rsidRPr="00EE53C2">
              <w:rPr>
                <w:rFonts w:cs="Arial"/>
                <w:color w:val="244061" w:themeColor="accent1" w:themeShade="80"/>
                <w:sz w:val="18"/>
                <w:szCs w:val="18"/>
              </w:rPr>
              <w:t xml:space="preserve">reporting requirements, community consultations, </w:t>
            </w:r>
            <w:r w:rsidR="002B3A20" w:rsidRPr="00EE53C2">
              <w:rPr>
                <w:rFonts w:cs="Arial"/>
                <w:color w:val="244061" w:themeColor="accent1" w:themeShade="80"/>
                <w:sz w:val="18"/>
                <w:szCs w:val="18"/>
              </w:rPr>
              <w:t xml:space="preserve">monitoring requirements, </w:t>
            </w:r>
            <w:r w:rsidRPr="00EE53C2">
              <w:rPr>
                <w:rFonts w:cs="Arial"/>
                <w:color w:val="244061" w:themeColor="accent1" w:themeShade="80"/>
                <w:sz w:val="18"/>
                <w:szCs w:val="18"/>
              </w:rPr>
              <w:t>etc</w:t>
            </w:r>
            <w:r w:rsidR="00E96BC8">
              <w:rPr>
                <w:rFonts w:cs="Arial"/>
                <w:color w:val="244061" w:themeColor="accent1" w:themeShade="80"/>
                <w:sz w:val="18"/>
                <w:szCs w:val="18"/>
              </w:rPr>
              <w:t>.</w:t>
            </w:r>
            <w:r w:rsidR="005F31B4">
              <w:rPr>
                <w:rFonts w:cs="Arial"/>
                <w:color w:val="244061" w:themeColor="accent1" w:themeShade="80"/>
                <w:sz w:val="18"/>
                <w:szCs w:val="18"/>
              </w:rPr>
              <w:t xml:space="preserve"> based on their TORs</w:t>
            </w:r>
          </w:p>
        </w:tc>
        <w:tc>
          <w:tcPr>
            <w:tcW w:w="1701" w:type="dxa"/>
          </w:tcPr>
          <w:p w14:paraId="45CF0A1A" w14:textId="2B9D8283" w:rsidR="00223AF7" w:rsidRPr="00EE53C2" w:rsidRDefault="00363733" w:rsidP="00223AF7">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November</w:t>
            </w:r>
            <w:r w:rsidRPr="00EE53C2">
              <w:rPr>
                <w:rFonts w:cs="Arial"/>
                <w:color w:val="244061" w:themeColor="accent1" w:themeShade="80"/>
                <w:sz w:val="18"/>
                <w:szCs w:val="18"/>
              </w:rPr>
              <w:t xml:space="preserve"> </w:t>
            </w:r>
            <w:r w:rsidR="00223AF7" w:rsidRPr="00EE53C2">
              <w:rPr>
                <w:rFonts w:cs="Arial"/>
                <w:color w:val="244061" w:themeColor="accent1" w:themeShade="80"/>
                <w:sz w:val="18"/>
                <w:szCs w:val="18"/>
              </w:rPr>
              <w:t>2021</w:t>
            </w:r>
          </w:p>
        </w:tc>
        <w:tc>
          <w:tcPr>
            <w:tcW w:w="1843" w:type="dxa"/>
          </w:tcPr>
          <w:p w14:paraId="3952B69E" w14:textId="77777777" w:rsidR="00223AF7" w:rsidRPr="00EE53C2" w:rsidRDefault="00223AF7" w:rsidP="00223AF7">
            <w:pPr>
              <w:tabs>
                <w:tab w:val="left" w:pos="1080"/>
              </w:tabs>
              <w:spacing w:after="0" w:line="240" w:lineRule="auto"/>
              <w:jc w:val="center"/>
              <w:rPr>
                <w:rFonts w:cs="Arial"/>
                <w:color w:val="244061" w:themeColor="accent1" w:themeShade="80"/>
                <w:sz w:val="18"/>
                <w:szCs w:val="18"/>
              </w:rPr>
            </w:pPr>
            <w:r w:rsidRPr="00EE53C2">
              <w:rPr>
                <w:rFonts w:cs="Arial"/>
                <w:color w:val="244061" w:themeColor="accent1" w:themeShade="80"/>
                <w:sz w:val="18"/>
                <w:szCs w:val="18"/>
              </w:rPr>
              <w:t>PMU</w:t>
            </w:r>
          </w:p>
          <w:p w14:paraId="32C35898" w14:textId="4AC331CF" w:rsidR="00223AF7" w:rsidRPr="00EE53C2" w:rsidRDefault="00223AF7" w:rsidP="00223AF7">
            <w:pPr>
              <w:tabs>
                <w:tab w:val="left" w:pos="1080"/>
              </w:tabs>
              <w:spacing w:after="0" w:line="240" w:lineRule="auto"/>
              <w:jc w:val="center"/>
              <w:rPr>
                <w:rFonts w:cs="Arial"/>
                <w:color w:val="244061" w:themeColor="accent1" w:themeShade="80"/>
                <w:sz w:val="18"/>
                <w:szCs w:val="18"/>
              </w:rPr>
            </w:pPr>
          </w:p>
        </w:tc>
        <w:tc>
          <w:tcPr>
            <w:tcW w:w="1843" w:type="dxa"/>
          </w:tcPr>
          <w:p w14:paraId="0B2A8E32" w14:textId="77777777" w:rsidR="00223AF7" w:rsidRPr="00EE53C2" w:rsidRDefault="00223AF7" w:rsidP="00223AF7">
            <w:pPr>
              <w:tabs>
                <w:tab w:val="left" w:pos="1080"/>
              </w:tabs>
              <w:spacing w:after="0" w:line="240" w:lineRule="auto"/>
              <w:rPr>
                <w:rFonts w:cs="Arial"/>
                <w:color w:val="244061" w:themeColor="accent1" w:themeShade="80"/>
                <w:sz w:val="18"/>
                <w:szCs w:val="18"/>
              </w:rPr>
            </w:pPr>
          </w:p>
        </w:tc>
        <w:tc>
          <w:tcPr>
            <w:tcW w:w="1843" w:type="dxa"/>
          </w:tcPr>
          <w:p w14:paraId="7A9DD8DF" w14:textId="77777777" w:rsidR="00223AF7" w:rsidRPr="00EE53C2" w:rsidRDefault="00223AF7" w:rsidP="00223AF7">
            <w:pPr>
              <w:tabs>
                <w:tab w:val="left" w:pos="1080"/>
              </w:tabs>
              <w:spacing w:after="0" w:line="240" w:lineRule="auto"/>
              <w:rPr>
                <w:rFonts w:cs="Arial"/>
                <w:color w:val="244061" w:themeColor="accent1" w:themeShade="80"/>
                <w:sz w:val="18"/>
                <w:szCs w:val="18"/>
              </w:rPr>
            </w:pPr>
          </w:p>
        </w:tc>
      </w:tr>
      <w:bookmarkEnd w:id="0"/>
    </w:tbl>
    <w:p w14:paraId="78783F6C" w14:textId="3D784678" w:rsidR="006C688B" w:rsidRDefault="006C688B" w:rsidP="00F02961">
      <w:pPr>
        <w:spacing w:after="0" w:line="240" w:lineRule="auto"/>
        <w:jc w:val="both"/>
        <w:rPr>
          <w:rFonts w:ascii="Myriad Pro" w:hAnsi="Myriad Pro"/>
          <w:b/>
          <w:highlight w:val="lightGray"/>
        </w:rPr>
      </w:pPr>
    </w:p>
    <w:p w14:paraId="4A3445D5" w14:textId="77777777" w:rsidR="0088049F" w:rsidRDefault="0088049F" w:rsidP="00F02961">
      <w:pPr>
        <w:spacing w:after="0" w:line="240" w:lineRule="auto"/>
        <w:jc w:val="both"/>
        <w:rPr>
          <w:rFonts w:ascii="Myriad Pro" w:hAnsi="Myriad Pro"/>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54"/>
        <w:gridCol w:w="1691"/>
        <w:gridCol w:w="1843"/>
        <w:gridCol w:w="1843"/>
        <w:gridCol w:w="1843"/>
      </w:tblGrid>
      <w:tr w:rsidR="00117A23" w:rsidRPr="00222497" w14:paraId="7806A4B5" w14:textId="77777777" w:rsidTr="00B11D81">
        <w:trPr>
          <w:trHeight w:val="135"/>
        </w:trPr>
        <w:tc>
          <w:tcPr>
            <w:tcW w:w="3554" w:type="dxa"/>
            <w:shd w:val="clear" w:color="auto" w:fill="F3F3F3"/>
          </w:tcPr>
          <w:p w14:paraId="666299D5" w14:textId="77777777" w:rsidR="00117A23" w:rsidRPr="00222497" w:rsidRDefault="00117A23" w:rsidP="00EB59C4">
            <w:pPr>
              <w:tabs>
                <w:tab w:val="left" w:pos="1080"/>
              </w:tabs>
              <w:spacing w:line="240" w:lineRule="auto"/>
              <w:jc w:val="both"/>
              <w:rPr>
                <w:b/>
                <w:sz w:val="20"/>
                <w:szCs w:val="20"/>
              </w:rPr>
            </w:pPr>
            <w:bookmarkStart w:id="1" w:name="_Hlk74914296"/>
            <w:r w:rsidRPr="00222497">
              <w:rPr>
                <w:b/>
                <w:sz w:val="20"/>
                <w:szCs w:val="20"/>
              </w:rPr>
              <w:t>Mid Term Review Recommendation</w:t>
            </w:r>
          </w:p>
        </w:tc>
        <w:tc>
          <w:tcPr>
            <w:tcW w:w="7220" w:type="dxa"/>
            <w:gridSpan w:val="4"/>
            <w:shd w:val="clear" w:color="auto" w:fill="F3F3F3"/>
          </w:tcPr>
          <w:p w14:paraId="6FB46EAC" w14:textId="6987C64F" w:rsidR="00117A23" w:rsidRPr="00222497" w:rsidRDefault="00117A23" w:rsidP="00EB59C4">
            <w:pPr>
              <w:tabs>
                <w:tab w:val="left" w:pos="1080"/>
              </w:tabs>
              <w:spacing w:line="240" w:lineRule="auto"/>
              <w:jc w:val="both"/>
              <w:rPr>
                <w:b/>
                <w:sz w:val="20"/>
                <w:szCs w:val="20"/>
              </w:rPr>
            </w:pPr>
            <w:r w:rsidRPr="000C56ED">
              <w:rPr>
                <w:b/>
                <w:sz w:val="20"/>
                <w:szCs w:val="20"/>
                <w:u w:val="single"/>
              </w:rPr>
              <w:t>Recommendation 2</w:t>
            </w:r>
            <w:r w:rsidRPr="00222497">
              <w:rPr>
                <w:b/>
                <w:sz w:val="20"/>
                <w:szCs w:val="20"/>
              </w:rPr>
              <w:t xml:space="preserve">: </w:t>
            </w:r>
            <w:r w:rsidR="00AC7E4E" w:rsidRPr="00AC7E4E">
              <w:rPr>
                <w:bCs/>
                <w:sz w:val="20"/>
                <w:szCs w:val="20"/>
              </w:rPr>
              <w:t>Review the best practices and lessons learned under the Global Environment Facility (GEF) National Adaptation Programme of Action (NAPA) 1 and 2 projects, which had island officers that performed similar roles to inform similar positions under TCAP. However, the IE team does understand that once construction begins under Output 2, there will be dedicated monitoring officers on the islands. These individuals could also take on the role recommended by the IE team above.</w:t>
            </w:r>
          </w:p>
        </w:tc>
      </w:tr>
      <w:tr w:rsidR="00117A23" w:rsidRPr="00222497" w14:paraId="05AD73EB" w14:textId="77777777" w:rsidTr="00B11D81">
        <w:trPr>
          <w:trHeight w:val="135"/>
        </w:trPr>
        <w:tc>
          <w:tcPr>
            <w:tcW w:w="3554" w:type="dxa"/>
            <w:shd w:val="clear" w:color="auto" w:fill="F3F3F3"/>
          </w:tcPr>
          <w:p w14:paraId="31E9A712" w14:textId="77777777" w:rsidR="00117A23" w:rsidRPr="00222497" w:rsidRDefault="00117A23" w:rsidP="00EB59C4">
            <w:pPr>
              <w:tabs>
                <w:tab w:val="left" w:pos="1080"/>
              </w:tabs>
              <w:spacing w:line="240" w:lineRule="auto"/>
              <w:jc w:val="both"/>
              <w:rPr>
                <w:b/>
                <w:sz w:val="20"/>
                <w:szCs w:val="20"/>
              </w:rPr>
            </w:pPr>
            <w:r w:rsidRPr="00222497">
              <w:rPr>
                <w:b/>
                <w:sz w:val="20"/>
                <w:szCs w:val="20"/>
              </w:rPr>
              <w:t>Management Response</w:t>
            </w:r>
          </w:p>
        </w:tc>
        <w:tc>
          <w:tcPr>
            <w:tcW w:w="7220" w:type="dxa"/>
            <w:gridSpan w:val="4"/>
            <w:shd w:val="clear" w:color="auto" w:fill="F3F3F3"/>
          </w:tcPr>
          <w:p w14:paraId="6BBB25FE" w14:textId="10DF03F3" w:rsidR="00117A23" w:rsidRPr="00117A23" w:rsidRDefault="00AC7E4E" w:rsidP="00EB59C4">
            <w:pPr>
              <w:tabs>
                <w:tab w:val="left" w:pos="1080"/>
              </w:tabs>
              <w:spacing w:line="240" w:lineRule="auto"/>
              <w:jc w:val="both"/>
              <w:rPr>
                <w:bCs/>
                <w:sz w:val="20"/>
                <w:szCs w:val="20"/>
              </w:rPr>
            </w:pPr>
            <w:r>
              <w:rPr>
                <w:bCs/>
                <w:sz w:val="20"/>
                <w:szCs w:val="20"/>
              </w:rPr>
              <w:t>A</w:t>
            </w:r>
            <w:r w:rsidR="00117A23" w:rsidRPr="00117A23">
              <w:rPr>
                <w:bCs/>
                <w:sz w:val="20"/>
                <w:szCs w:val="20"/>
              </w:rPr>
              <w:t>gree</w:t>
            </w:r>
          </w:p>
        </w:tc>
      </w:tr>
      <w:tr w:rsidR="00117A23" w:rsidRPr="00222497" w14:paraId="61F2CB9F" w14:textId="77777777" w:rsidTr="00B11D81">
        <w:trPr>
          <w:trHeight w:val="135"/>
        </w:trPr>
        <w:tc>
          <w:tcPr>
            <w:tcW w:w="3554" w:type="dxa"/>
            <w:vMerge w:val="restart"/>
            <w:shd w:val="clear" w:color="auto" w:fill="F3F3F3"/>
          </w:tcPr>
          <w:p w14:paraId="6A44AE8C" w14:textId="77777777" w:rsidR="00117A23" w:rsidRPr="00222497" w:rsidRDefault="00117A23" w:rsidP="00EB59C4">
            <w:pPr>
              <w:tabs>
                <w:tab w:val="left" w:pos="1080"/>
              </w:tabs>
              <w:spacing w:line="240" w:lineRule="auto"/>
              <w:jc w:val="center"/>
              <w:rPr>
                <w:b/>
                <w:sz w:val="20"/>
                <w:szCs w:val="20"/>
              </w:rPr>
            </w:pPr>
            <w:r w:rsidRPr="00222497">
              <w:rPr>
                <w:b/>
                <w:sz w:val="20"/>
                <w:szCs w:val="20"/>
              </w:rPr>
              <w:t>Key action(s)</w:t>
            </w:r>
          </w:p>
        </w:tc>
        <w:tc>
          <w:tcPr>
            <w:tcW w:w="1691" w:type="dxa"/>
            <w:vMerge w:val="restart"/>
            <w:shd w:val="clear" w:color="auto" w:fill="F3F3F3"/>
          </w:tcPr>
          <w:p w14:paraId="67E92931" w14:textId="77777777" w:rsidR="00117A23" w:rsidRPr="00222497" w:rsidRDefault="00117A23" w:rsidP="00EB59C4">
            <w:pPr>
              <w:tabs>
                <w:tab w:val="left" w:pos="1080"/>
              </w:tabs>
              <w:spacing w:line="240" w:lineRule="auto"/>
              <w:jc w:val="center"/>
              <w:rPr>
                <w:b/>
                <w:sz w:val="20"/>
                <w:szCs w:val="20"/>
              </w:rPr>
            </w:pPr>
            <w:r w:rsidRPr="00222497">
              <w:rPr>
                <w:b/>
                <w:sz w:val="20"/>
                <w:szCs w:val="20"/>
              </w:rPr>
              <w:t>Completion date</w:t>
            </w:r>
          </w:p>
        </w:tc>
        <w:tc>
          <w:tcPr>
            <w:tcW w:w="1843" w:type="dxa"/>
            <w:vMerge w:val="restart"/>
            <w:shd w:val="clear" w:color="auto" w:fill="F3F3F3"/>
          </w:tcPr>
          <w:p w14:paraId="76DE320F" w14:textId="77777777" w:rsidR="00117A23" w:rsidRPr="00222497" w:rsidRDefault="00117A23" w:rsidP="00EB59C4">
            <w:pPr>
              <w:tabs>
                <w:tab w:val="left" w:pos="1080"/>
              </w:tabs>
              <w:spacing w:line="240" w:lineRule="auto"/>
              <w:jc w:val="center"/>
              <w:rPr>
                <w:b/>
                <w:sz w:val="20"/>
                <w:szCs w:val="20"/>
              </w:rPr>
            </w:pPr>
            <w:r w:rsidRPr="00222497">
              <w:rPr>
                <w:b/>
                <w:sz w:val="20"/>
                <w:szCs w:val="20"/>
              </w:rPr>
              <w:t>Responsible unit(s)</w:t>
            </w:r>
          </w:p>
        </w:tc>
        <w:tc>
          <w:tcPr>
            <w:tcW w:w="3686" w:type="dxa"/>
            <w:gridSpan w:val="2"/>
            <w:shd w:val="clear" w:color="auto" w:fill="F3F3F3"/>
          </w:tcPr>
          <w:p w14:paraId="453373EB" w14:textId="77777777" w:rsidR="00117A23" w:rsidRPr="00222497" w:rsidRDefault="00117A23" w:rsidP="00EB59C4">
            <w:pPr>
              <w:tabs>
                <w:tab w:val="left" w:pos="1080"/>
              </w:tabs>
              <w:spacing w:line="240" w:lineRule="auto"/>
              <w:jc w:val="center"/>
              <w:rPr>
                <w:b/>
                <w:sz w:val="20"/>
                <w:szCs w:val="20"/>
              </w:rPr>
            </w:pPr>
            <w:r w:rsidRPr="00222497">
              <w:rPr>
                <w:b/>
                <w:sz w:val="20"/>
                <w:szCs w:val="20"/>
              </w:rPr>
              <w:t>Tracking</w:t>
            </w:r>
            <w:r w:rsidRPr="00222497">
              <w:rPr>
                <w:rStyle w:val="FootnoteReference"/>
                <w:b/>
              </w:rPr>
              <w:footnoteReference w:id="4"/>
            </w:r>
          </w:p>
        </w:tc>
      </w:tr>
      <w:tr w:rsidR="00EE4A1E" w:rsidRPr="00222497" w14:paraId="22A5EB93" w14:textId="77777777" w:rsidTr="00B11D81">
        <w:trPr>
          <w:trHeight w:val="135"/>
        </w:trPr>
        <w:tc>
          <w:tcPr>
            <w:tcW w:w="3554" w:type="dxa"/>
            <w:vMerge/>
            <w:shd w:val="clear" w:color="auto" w:fill="F3F3F3"/>
          </w:tcPr>
          <w:p w14:paraId="3A7A7704" w14:textId="77777777" w:rsidR="00117A23" w:rsidRPr="00222497" w:rsidRDefault="00117A23" w:rsidP="00EB59C4">
            <w:pPr>
              <w:tabs>
                <w:tab w:val="left" w:pos="1080"/>
              </w:tabs>
              <w:spacing w:line="240" w:lineRule="auto"/>
              <w:rPr>
                <w:sz w:val="20"/>
                <w:szCs w:val="20"/>
              </w:rPr>
            </w:pPr>
          </w:p>
        </w:tc>
        <w:tc>
          <w:tcPr>
            <w:tcW w:w="1691" w:type="dxa"/>
            <w:vMerge/>
            <w:shd w:val="clear" w:color="auto" w:fill="F3F3F3"/>
          </w:tcPr>
          <w:p w14:paraId="0734AFA5" w14:textId="77777777" w:rsidR="00117A23" w:rsidRPr="00222497" w:rsidRDefault="00117A23" w:rsidP="00EB59C4">
            <w:pPr>
              <w:tabs>
                <w:tab w:val="left" w:pos="1080"/>
              </w:tabs>
              <w:spacing w:line="240" w:lineRule="auto"/>
              <w:rPr>
                <w:b/>
                <w:sz w:val="20"/>
                <w:szCs w:val="20"/>
              </w:rPr>
            </w:pPr>
          </w:p>
        </w:tc>
        <w:tc>
          <w:tcPr>
            <w:tcW w:w="1843" w:type="dxa"/>
            <w:vMerge/>
            <w:shd w:val="clear" w:color="auto" w:fill="F3F3F3"/>
          </w:tcPr>
          <w:p w14:paraId="0B430298" w14:textId="77777777" w:rsidR="00117A23" w:rsidRPr="00222497" w:rsidRDefault="00117A23" w:rsidP="00EB59C4">
            <w:pPr>
              <w:tabs>
                <w:tab w:val="left" w:pos="1080"/>
              </w:tabs>
              <w:spacing w:line="240" w:lineRule="auto"/>
              <w:rPr>
                <w:b/>
                <w:sz w:val="20"/>
                <w:szCs w:val="20"/>
              </w:rPr>
            </w:pPr>
          </w:p>
        </w:tc>
        <w:tc>
          <w:tcPr>
            <w:tcW w:w="1843" w:type="dxa"/>
          </w:tcPr>
          <w:p w14:paraId="24C736CB" w14:textId="77777777" w:rsidR="00117A23" w:rsidRPr="00222497" w:rsidRDefault="00117A23" w:rsidP="00EB59C4">
            <w:pPr>
              <w:tabs>
                <w:tab w:val="left" w:pos="1080"/>
              </w:tabs>
              <w:spacing w:line="240" w:lineRule="auto"/>
              <w:jc w:val="center"/>
              <w:rPr>
                <w:b/>
                <w:sz w:val="20"/>
                <w:szCs w:val="20"/>
              </w:rPr>
            </w:pPr>
            <w:r w:rsidRPr="00222497">
              <w:rPr>
                <w:b/>
                <w:sz w:val="20"/>
                <w:szCs w:val="20"/>
              </w:rPr>
              <w:t>Comments</w:t>
            </w:r>
          </w:p>
        </w:tc>
        <w:tc>
          <w:tcPr>
            <w:tcW w:w="1843" w:type="dxa"/>
          </w:tcPr>
          <w:p w14:paraId="098DDEB8" w14:textId="77777777" w:rsidR="00117A23" w:rsidRPr="00222497" w:rsidRDefault="00117A23" w:rsidP="00EB59C4">
            <w:pPr>
              <w:tabs>
                <w:tab w:val="left" w:pos="1080"/>
              </w:tabs>
              <w:spacing w:line="240" w:lineRule="auto"/>
              <w:jc w:val="center"/>
              <w:rPr>
                <w:b/>
                <w:sz w:val="20"/>
                <w:szCs w:val="20"/>
              </w:rPr>
            </w:pPr>
            <w:r w:rsidRPr="00222497">
              <w:rPr>
                <w:b/>
                <w:sz w:val="20"/>
                <w:szCs w:val="20"/>
              </w:rPr>
              <w:t>Status</w:t>
            </w:r>
            <w:r w:rsidRPr="00222497">
              <w:rPr>
                <w:rStyle w:val="FootnoteReference"/>
                <w:b/>
              </w:rPr>
              <w:footnoteReference w:id="5"/>
            </w:r>
          </w:p>
        </w:tc>
      </w:tr>
      <w:tr w:rsidR="00E121D3" w:rsidRPr="00EE53C2" w14:paraId="59CD4EF3" w14:textId="77777777" w:rsidTr="00EE4A1E">
        <w:trPr>
          <w:trHeight w:val="646"/>
        </w:trPr>
        <w:tc>
          <w:tcPr>
            <w:tcW w:w="3554" w:type="dxa"/>
          </w:tcPr>
          <w:p w14:paraId="434A8B33" w14:textId="4A8C60FE" w:rsidR="00E121D3" w:rsidRPr="00EE53C2" w:rsidRDefault="00E121D3" w:rsidP="00E121D3">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2.1 Based on multiple recommendations related to current PMU structure and changes based on implementation experience at mid-project stage, a complete review of the current project implementation arrangements and a PMU restructure to be undertaken by CO management, RTA and COSQA team. The restructure will establish reporting lines, revisit existing TORs, develop new TORs, review HR and procurement modalities for all required project implementation support. This action is relevant to recommendations 1 to 7</w:t>
            </w:r>
          </w:p>
        </w:tc>
        <w:tc>
          <w:tcPr>
            <w:tcW w:w="1691" w:type="dxa"/>
          </w:tcPr>
          <w:p w14:paraId="1DCAEDA2" w14:textId="0F562AF8" w:rsidR="00E121D3" w:rsidRDefault="00E121D3" w:rsidP="00E121D3">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31 August 2021</w:t>
            </w:r>
          </w:p>
        </w:tc>
        <w:tc>
          <w:tcPr>
            <w:tcW w:w="1843" w:type="dxa"/>
          </w:tcPr>
          <w:p w14:paraId="77BB287C" w14:textId="77777777" w:rsidR="00E121D3" w:rsidRDefault="00E121D3" w:rsidP="00E121D3">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management</w:t>
            </w:r>
          </w:p>
          <w:p w14:paraId="620D0652" w14:textId="77777777" w:rsidR="00E121D3" w:rsidRDefault="00E121D3" w:rsidP="00E121D3">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0D0B2BFB" w14:textId="28B85992" w:rsidR="00E121D3" w:rsidRPr="00EE53C2" w:rsidDel="005F31B4" w:rsidRDefault="00E121D3" w:rsidP="00E121D3">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Desk Officer</w:t>
            </w:r>
          </w:p>
        </w:tc>
        <w:tc>
          <w:tcPr>
            <w:tcW w:w="1843" w:type="dxa"/>
          </w:tcPr>
          <w:p w14:paraId="00A304A5" w14:textId="77777777" w:rsidR="00E121D3" w:rsidRPr="00EE53C2" w:rsidRDefault="00E121D3" w:rsidP="00E121D3">
            <w:pPr>
              <w:tabs>
                <w:tab w:val="left" w:pos="1080"/>
              </w:tabs>
              <w:spacing w:after="0" w:line="240" w:lineRule="auto"/>
              <w:rPr>
                <w:rFonts w:cs="Arial"/>
                <w:color w:val="244061" w:themeColor="accent1" w:themeShade="80"/>
                <w:sz w:val="18"/>
                <w:szCs w:val="18"/>
              </w:rPr>
            </w:pPr>
          </w:p>
        </w:tc>
        <w:tc>
          <w:tcPr>
            <w:tcW w:w="1843" w:type="dxa"/>
          </w:tcPr>
          <w:p w14:paraId="08F5D3DC" w14:textId="77777777" w:rsidR="00E121D3" w:rsidRPr="00EE53C2" w:rsidRDefault="00E121D3" w:rsidP="00E121D3">
            <w:pPr>
              <w:tabs>
                <w:tab w:val="left" w:pos="1080"/>
              </w:tabs>
              <w:spacing w:after="0" w:line="240" w:lineRule="auto"/>
              <w:rPr>
                <w:rFonts w:cs="Arial"/>
                <w:color w:val="244061" w:themeColor="accent1" w:themeShade="80"/>
                <w:sz w:val="18"/>
                <w:szCs w:val="18"/>
              </w:rPr>
            </w:pPr>
          </w:p>
        </w:tc>
      </w:tr>
      <w:tr w:rsidR="00E121D3" w:rsidRPr="00EE53C2" w14:paraId="2DD43AB6" w14:textId="77777777" w:rsidTr="00B11D81">
        <w:trPr>
          <w:trHeight w:val="646"/>
        </w:trPr>
        <w:tc>
          <w:tcPr>
            <w:tcW w:w="3554" w:type="dxa"/>
          </w:tcPr>
          <w:p w14:paraId="524B18C1" w14:textId="18F4E32F" w:rsidR="00E121D3" w:rsidRPr="00EE53C2" w:rsidRDefault="00E121D3" w:rsidP="00E121D3">
            <w:pPr>
              <w:tabs>
                <w:tab w:val="left" w:pos="1080"/>
              </w:tabs>
              <w:spacing w:after="0" w:line="240" w:lineRule="auto"/>
              <w:jc w:val="both"/>
              <w:rPr>
                <w:rFonts w:cs="Arial"/>
                <w:color w:val="244061" w:themeColor="accent1" w:themeShade="80"/>
                <w:sz w:val="18"/>
                <w:szCs w:val="18"/>
              </w:rPr>
            </w:pPr>
            <w:r w:rsidRPr="00EE53C2">
              <w:rPr>
                <w:rFonts w:cs="Arial"/>
                <w:color w:val="244061" w:themeColor="accent1" w:themeShade="80"/>
                <w:sz w:val="18"/>
                <w:szCs w:val="18"/>
              </w:rPr>
              <w:t>2.</w:t>
            </w:r>
            <w:r>
              <w:rPr>
                <w:rFonts w:cs="Arial"/>
                <w:color w:val="244061" w:themeColor="accent1" w:themeShade="80"/>
                <w:sz w:val="18"/>
                <w:szCs w:val="18"/>
              </w:rPr>
              <w:t>2</w:t>
            </w:r>
            <w:r w:rsidRPr="00EE53C2">
              <w:rPr>
                <w:rFonts w:cs="Arial"/>
                <w:color w:val="244061" w:themeColor="accent1" w:themeShade="80"/>
                <w:sz w:val="18"/>
                <w:szCs w:val="18"/>
              </w:rPr>
              <w:t xml:space="preserve"> Review best practices and lessons learnt from NAPA 1&amp;2 to aid in developing ToR’s for engagement and recruitment of 2 Island Officers – one each at Nanumaga &amp; Nanumea, it will be ensured that the monitoring </w:t>
            </w:r>
            <w:r>
              <w:rPr>
                <w:rFonts w:cs="Arial"/>
                <w:color w:val="244061" w:themeColor="accent1" w:themeShade="80"/>
                <w:sz w:val="18"/>
                <w:szCs w:val="18"/>
              </w:rPr>
              <w:t xml:space="preserve">and gender </w:t>
            </w:r>
            <w:r w:rsidRPr="00EE53C2">
              <w:rPr>
                <w:rFonts w:cs="Arial"/>
                <w:color w:val="244061" w:themeColor="accent1" w:themeShade="80"/>
                <w:sz w:val="18"/>
                <w:szCs w:val="18"/>
              </w:rPr>
              <w:t>role</w:t>
            </w:r>
            <w:r>
              <w:rPr>
                <w:rFonts w:cs="Arial"/>
                <w:color w:val="244061" w:themeColor="accent1" w:themeShade="80"/>
                <w:sz w:val="18"/>
                <w:szCs w:val="18"/>
              </w:rPr>
              <w:t xml:space="preserve">s </w:t>
            </w:r>
            <w:r w:rsidRPr="00EE53C2">
              <w:rPr>
                <w:rFonts w:cs="Arial"/>
                <w:color w:val="244061" w:themeColor="accent1" w:themeShade="80"/>
                <w:sz w:val="18"/>
                <w:szCs w:val="18"/>
              </w:rPr>
              <w:t>will also be captured</w:t>
            </w:r>
          </w:p>
        </w:tc>
        <w:tc>
          <w:tcPr>
            <w:tcW w:w="1691" w:type="dxa"/>
          </w:tcPr>
          <w:p w14:paraId="2601805A" w14:textId="2F40121F" w:rsidR="00E121D3" w:rsidRPr="00EE53C2" w:rsidRDefault="00E121D3" w:rsidP="00E121D3">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 xml:space="preserve">31 </w:t>
            </w:r>
            <w:r w:rsidRPr="00EE53C2">
              <w:rPr>
                <w:rFonts w:cs="Arial"/>
                <w:color w:val="244061" w:themeColor="accent1" w:themeShade="80"/>
                <w:sz w:val="18"/>
                <w:szCs w:val="18"/>
              </w:rPr>
              <w:t>August 2021</w:t>
            </w:r>
          </w:p>
        </w:tc>
        <w:tc>
          <w:tcPr>
            <w:tcW w:w="1843" w:type="dxa"/>
          </w:tcPr>
          <w:p w14:paraId="4631D1CF" w14:textId="2D1F4D67" w:rsidR="00E121D3" w:rsidRDefault="00E121D3" w:rsidP="00E121D3">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Management</w:t>
            </w:r>
          </w:p>
          <w:p w14:paraId="2C2B5A17" w14:textId="77777777" w:rsidR="00E121D3" w:rsidRDefault="00E121D3" w:rsidP="00E121D3">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22A5C72D" w14:textId="2A953AD4" w:rsidR="00E121D3" w:rsidRPr="00EE53C2" w:rsidRDefault="00E121D3" w:rsidP="00E121D3">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Desk Officer</w:t>
            </w:r>
          </w:p>
        </w:tc>
        <w:tc>
          <w:tcPr>
            <w:tcW w:w="1843" w:type="dxa"/>
          </w:tcPr>
          <w:p w14:paraId="4CD6D1F4" w14:textId="77777777" w:rsidR="00E121D3" w:rsidRPr="00EE53C2" w:rsidRDefault="00E121D3" w:rsidP="00E121D3">
            <w:pPr>
              <w:tabs>
                <w:tab w:val="left" w:pos="1080"/>
              </w:tabs>
              <w:spacing w:after="0" w:line="240" w:lineRule="auto"/>
              <w:rPr>
                <w:rFonts w:cs="Arial"/>
                <w:color w:val="244061" w:themeColor="accent1" w:themeShade="80"/>
                <w:sz w:val="18"/>
                <w:szCs w:val="18"/>
              </w:rPr>
            </w:pPr>
          </w:p>
        </w:tc>
        <w:tc>
          <w:tcPr>
            <w:tcW w:w="1843" w:type="dxa"/>
          </w:tcPr>
          <w:p w14:paraId="684157DA" w14:textId="77777777" w:rsidR="00E121D3" w:rsidRPr="00EE53C2" w:rsidRDefault="00E121D3" w:rsidP="00E121D3">
            <w:pPr>
              <w:tabs>
                <w:tab w:val="left" w:pos="1080"/>
              </w:tabs>
              <w:spacing w:after="0" w:line="240" w:lineRule="auto"/>
              <w:rPr>
                <w:rFonts w:cs="Arial"/>
                <w:color w:val="244061" w:themeColor="accent1" w:themeShade="80"/>
                <w:sz w:val="18"/>
                <w:szCs w:val="18"/>
              </w:rPr>
            </w:pPr>
          </w:p>
        </w:tc>
      </w:tr>
      <w:bookmarkEnd w:id="1"/>
    </w:tbl>
    <w:p w14:paraId="5B638D3F" w14:textId="152E8F6B" w:rsidR="00117A23" w:rsidRDefault="00117A23" w:rsidP="00F02961">
      <w:pPr>
        <w:spacing w:after="0" w:line="240" w:lineRule="auto"/>
        <w:jc w:val="both"/>
        <w:rPr>
          <w:rFonts w:ascii="Myriad Pro" w:hAnsi="Myriad Pro"/>
          <w:b/>
          <w:highlight w:val="lightGray"/>
        </w:rPr>
      </w:pPr>
    </w:p>
    <w:p w14:paraId="71DCC4D6" w14:textId="77777777" w:rsidR="0088049F" w:rsidRPr="00F02961" w:rsidRDefault="0088049F" w:rsidP="00F02961">
      <w:pPr>
        <w:spacing w:after="0" w:line="240" w:lineRule="auto"/>
        <w:jc w:val="both"/>
        <w:rPr>
          <w:rFonts w:ascii="Myriad Pro" w:hAnsi="Myriad Pro"/>
          <w:b/>
          <w:highlight w:val="lightGray"/>
        </w:rPr>
      </w:pPr>
    </w:p>
    <w:tbl>
      <w:tblPr>
        <w:tblW w:w="10774" w:type="dxa"/>
        <w:tblInd w:w="-7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44"/>
        <w:gridCol w:w="1701"/>
        <w:gridCol w:w="1843"/>
        <w:gridCol w:w="1843"/>
        <w:gridCol w:w="1843"/>
      </w:tblGrid>
      <w:tr w:rsidR="008A5DE2" w:rsidRPr="00F1615D" w14:paraId="1DF01CF7" w14:textId="77777777" w:rsidTr="00B11D81">
        <w:trPr>
          <w:trHeight w:val="135"/>
        </w:trPr>
        <w:tc>
          <w:tcPr>
            <w:tcW w:w="3544" w:type="dxa"/>
            <w:tcBorders>
              <w:top w:val="single" w:sz="6" w:space="0" w:color="auto"/>
              <w:bottom w:val="single" w:sz="6" w:space="0" w:color="auto"/>
              <w:right w:val="single" w:sz="6" w:space="0" w:color="auto"/>
            </w:tcBorders>
            <w:shd w:val="clear" w:color="auto" w:fill="F3F3F3"/>
          </w:tcPr>
          <w:p w14:paraId="71081980" w14:textId="01B50C41" w:rsidR="008A5DE2" w:rsidRPr="00F1615D" w:rsidRDefault="008A5DE2" w:rsidP="008A5DE2">
            <w:pPr>
              <w:tabs>
                <w:tab w:val="left" w:pos="1080"/>
              </w:tabs>
              <w:spacing w:line="240" w:lineRule="auto"/>
              <w:jc w:val="both"/>
              <w:rPr>
                <w:b/>
                <w:sz w:val="20"/>
                <w:szCs w:val="20"/>
              </w:rPr>
            </w:pPr>
            <w:bookmarkStart w:id="2" w:name="_Hlk74914312"/>
            <w:r w:rsidRPr="00222497">
              <w:rPr>
                <w:b/>
                <w:sz w:val="20"/>
                <w:szCs w:val="20"/>
              </w:rPr>
              <w:t>Mid Term Review Recommendation</w:t>
            </w:r>
          </w:p>
        </w:tc>
        <w:tc>
          <w:tcPr>
            <w:tcW w:w="7230" w:type="dxa"/>
            <w:gridSpan w:val="4"/>
            <w:tcBorders>
              <w:top w:val="single" w:sz="6" w:space="0" w:color="auto"/>
              <w:left w:val="single" w:sz="6" w:space="0" w:color="auto"/>
              <w:bottom w:val="single" w:sz="6" w:space="0" w:color="auto"/>
            </w:tcBorders>
            <w:shd w:val="clear" w:color="auto" w:fill="F3F3F3"/>
          </w:tcPr>
          <w:p w14:paraId="5EC746B3" w14:textId="07E0919D" w:rsidR="008A5DE2" w:rsidRPr="00F1615D" w:rsidRDefault="008A5DE2" w:rsidP="008A5DE2">
            <w:pPr>
              <w:tabs>
                <w:tab w:val="left" w:pos="1080"/>
              </w:tabs>
              <w:spacing w:line="240" w:lineRule="auto"/>
              <w:jc w:val="both"/>
              <w:rPr>
                <w:b/>
                <w:sz w:val="20"/>
                <w:szCs w:val="20"/>
              </w:rPr>
            </w:pPr>
            <w:r w:rsidRPr="000C56ED">
              <w:rPr>
                <w:b/>
                <w:sz w:val="20"/>
                <w:szCs w:val="20"/>
                <w:u w:val="single"/>
              </w:rPr>
              <w:t>Recommendation 3</w:t>
            </w:r>
            <w:r w:rsidRPr="008A5DE2">
              <w:rPr>
                <w:b/>
                <w:sz w:val="20"/>
                <w:szCs w:val="20"/>
              </w:rPr>
              <w:t xml:space="preserve">: </w:t>
            </w:r>
            <w:r w:rsidR="00CF5152" w:rsidRPr="00CF5152">
              <w:rPr>
                <w:bCs/>
                <w:sz w:val="20"/>
                <w:szCs w:val="20"/>
              </w:rPr>
              <w:t xml:space="preserve">Consideration </w:t>
            </w:r>
            <w:r w:rsidR="00C8300E">
              <w:rPr>
                <w:bCs/>
                <w:sz w:val="20"/>
                <w:szCs w:val="20"/>
              </w:rPr>
              <w:t>is</w:t>
            </w:r>
            <w:r w:rsidR="00C8300E" w:rsidRPr="00CF5152">
              <w:rPr>
                <w:bCs/>
                <w:sz w:val="20"/>
                <w:szCs w:val="20"/>
              </w:rPr>
              <w:t xml:space="preserve"> </w:t>
            </w:r>
            <w:r w:rsidR="00CF5152" w:rsidRPr="00CF5152">
              <w:rPr>
                <w:bCs/>
                <w:sz w:val="20"/>
                <w:szCs w:val="20"/>
              </w:rPr>
              <w:t xml:space="preserve">made to either add </w:t>
            </w:r>
            <w:r w:rsidR="00C8300E">
              <w:rPr>
                <w:bCs/>
                <w:sz w:val="20"/>
                <w:szCs w:val="20"/>
              </w:rPr>
              <w:t xml:space="preserve">relevant staff </w:t>
            </w:r>
            <w:r w:rsidR="00CF5152" w:rsidRPr="00CF5152">
              <w:rPr>
                <w:bCs/>
                <w:sz w:val="20"/>
                <w:szCs w:val="20"/>
              </w:rPr>
              <w:t>gender and safeguards officers to the PMU, and/or build the capacity of current PMU staff to fulfil gender and safeguards roles.</w:t>
            </w:r>
          </w:p>
        </w:tc>
      </w:tr>
      <w:tr w:rsidR="008A5DE2" w:rsidRPr="00F1615D" w14:paraId="15919678" w14:textId="77777777" w:rsidTr="00B11D81">
        <w:trPr>
          <w:trHeight w:val="135"/>
        </w:trPr>
        <w:tc>
          <w:tcPr>
            <w:tcW w:w="3544" w:type="dxa"/>
            <w:tcBorders>
              <w:top w:val="single" w:sz="6" w:space="0" w:color="auto"/>
              <w:bottom w:val="single" w:sz="6" w:space="0" w:color="auto"/>
              <w:right w:val="single" w:sz="6" w:space="0" w:color="auto"/>
            </w:tcBorders>
            <w:shd w:val="clear" w:color="auto" w:fill="F3F3F3"/>
          </w:tcPr>
          <w:p w14:paraId="53253D1E" w14:textId="6A2DF79C" w:rsidR="008A5DE2" w:rsidRPr="00F1615D" w:rsidRDefault="008A5DE2" w:rsidP="008A5DE2">
            <w:pPr>
              <w:tabs>
                <w:tab w:val="left" w:pos="1080"/>
              </w:tabs>
              <w:spacing w:line="240" w:lineRule="auto"/>
              <w:jc w:val="both"/>
              <w:rPr>
                <w:b/>
                <w:sz w:val="20"/>
                <w:szCs w:val="20"/>
              </w:rPr>
            </w:pPr>
            <w:r w:rsidRPr="00F1615D">
              <w:rPr>
                <w:b/>
                <w:sz w:val="20"/>
                <w:szCs w:val="20"/>
              </w:rPr>
              <w:t>Management response</w:t>
            </w:r>
          </w:p>
        </w:tc>
        <w:tc>
          <w:tcPr>
            <w:tcW w:w="7230" w:type="dxa"/>
            <w:gridSpan w:val="4"/>
            <w:tcBorders>
              <w:top w:val="single" w:sz="6" w:space="0" w:color="auto"/>
              <w:left w:val="single" w:sz="6" w:space="0" w:color="auto"/>
              <w:bottom w:val="single" w:sz="6" w:space="0" w:color="auto"/>
            </w:tcBorders>
            <w:shd w:val="clear" w:color="auto" w:fill="F3F3F3"/>
          </w:tcPr>
          <w:p w14:paraId="6291FC86" w14:textId="6C2182BB" w:rsidR="008A5DE2" w:rsidRPr="008A5DE2" w:rsidRDefault="003D4F2D" w:rsidP="008A5DE2">
            <w:pPr>
              <w:tabs>
                <w:tab w:val="left" w:pos="1080"/>
              </w:tabs>
              <w:spacing w:line="240" w:lineRule="auto"/>
              <w:jc w:val="both"/>
              <w:rPr>
                <w:bCs/>
                <w:sz w:val="20"/>
                <w:szCs w:val="20"/>
              </w:rPr>
            </w:pPr>
            <w:r>
              <w:rPr>
                <w:bCs/>
                <w:sz w:val="20"/>
                <w:szCs w:val="20"/>
              </w:rPr>
              <w:t>A</w:t>
            </w:r>
            <w:r w:rsidR="002D12A7">
              <w:rPr>
                <w:bCs/>
                <w:sz w:val="20"/>
                <w:szCs w:val="20"/>
              </w:rPr>
              <w:t>gree</w:t>
            </w:r>
          </w:p>
        </w:tc>
      </w:tr>
      <w:tr w:rsidR="00EE4A1E" w:rsidRPr="00F1615D" w14:paraId="130DF827" w14:textId="77777777" w:rsidTr="00B11D81">
        <w:trPr>
          <w:trHeight w:val="135"/>
        </w:trPr>
        <w:tc>
          <w:tcPr>
            <w:tcW w:w="3544" w:type="dxa"/>
            <w:vMerge w:val="restart"/>
            <w:tcBorders>
              <w:top w:val="single" w:sz="6" w:space="0" w:color="auto"/>
              <w:bottom w:val="single" w:sz="6" w:space="0" w:color="auto"/>
              <w:right w:val="single" w:sz="6" w:space="0" w:color="auto"/>
            </w:tcBorders>
            <w:shd w:val="clear" w:color="auto" w:fill="F3F3F3"/>
          </w:tcPr>
          <w:p w14:paraId="4119A699" w14:textId="77777777" w:rsidR="001C1EF5" w:rsidRPr="00F1615D" w:rsidRDefault="001C1EF5" w:rsidP="00FA45AA">
            <w:pPr>
              <w:tabs>
                <w:tab w:val="left" w:pos="1080"/>
              </w:tabs>
              <w:spacing w:line="240" w:lineRule="auto"/>
              <w:jc w:val="center"/>
              <w:rPr>
                <w:b/>
                <w:sz w:val="20"/>
                <w:szCs w:val="20"/>
              </w:rPr>
            </w:pPr>
            <w:r w:rsidRPr="00F1615D">
              <w:rPr>
                <w:b/>
                <w:sz w:val="20"/>
                <w:szCs w:val="20"/>
              </w:rPr>
              <w:t>Key action(s)</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3F3F3"/>
          </w:tcPr>
          <w:p w14:paraId="10191BDE" w14:textId="77777777" w:rsidR="001C1EF5" w:rsidRPr="00F1615D" w:rsidRDefault="001C1EF5" w:rsidP="00FA45AA">
            <w:pPr>
              <w:tabs>
                <w:tab w:val="left" w:pos="1080"/>
              </w:tabs>
              <w:spacing w:line="240" w:lineRule="auto"/>
              <w:jc w:val="center"/>
              <w:rPr>
                <w:b/>
                <w:sz w:val="20"/>
                <w:szCs w:val="20"/>
              </w:rPr>
            </w:pPr>
            <w:r w:rsidRPr="00F1615D">
              <w:rPr>
                <w:b/>
                <w:sz w:val="20"/>
                <w:szCs w:val="20"/>
              </w:rPr>
              <w:t>Completion date</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3F3F3"/>
          </w:tcPr>
          <w:p w14:paraId="2E4ED6C9" w14:textId="77777777" w:rsidR="001C1EF5" w:rsidRPr="00F1615D" w:rsidRDefault="001C1EF5" w:rsidP="00FA45AA">
            <w:pPr>
              <w:tabs>
                <w:tab w:val="left" w:pos="1080"/>
              </w:tabs>
              <w:spacing w:line="240" w:lineRule="auto"/>
              <w:jc w:val="center"/>
              <w:rPr>
                <w:b/>
                <w:sz w:val="20"/>
                <w:szCs w:val="20"/>
              </w:rPr>
            </w:pPr>
            <w:r w:rsidRPr="00F1615D">
              <w:rPr>
                <w:b/>
                <w:sz w:val="20"/>
                <w:szCs w:val="20"/>
              </w:rPr>
              <w:t>Responsible unit(s)</w:t>
            </w:r>
          </w:p>
        </w:tc>
        <w:tc>
          <w:tcPr>
            <w:tcW w:w="3686" w:type="dxa"/>
            <w:gridSpan w:val="2"/>
            <w:tcBorders>
              <w:top w:val="single" w:sz="6" w:space="0" w:color="auto"/>
              <w:left w:val="single" w:sz="6" w:space="0" w:color="auto"/>
              <w:bottom w:val="single" w:sz="6" w:space="0" w:color="auto"/>
            </w:tcBorders>
            <w:shd w:val="clear" w:color="auto" w:fill="F3F3F3"/>
          </w:tcPr>
          <w:p w14:paraId="2192AD45" w14:textId="77777777" w:rsidR="001C1EF5" w:rsidRPr="00F1615D" w:rsidRDefault="001C1EF5" w:rsidP="00FA45AA">
            <w:pPr>
              <w:tabs>
                <w:tab w:val="left" w:pos="1080"/>
              </w:tabs>
              <w:spacing w:line="240" w:lineRule="auto"/>
              <w:jc w:val="center"/>
              <w:rPr>
                <w:b/>
                <w:sz w:val="20"/>
                <w:szCs w:val="20"/>
              </w:rPr>
            </w:pPr>
            <w:r w:rsidRPr="00F1615D">
              <w:rPr>
                <w:b/>
                <w:sz w:val="20"/>
                <w:szCs w:val="20"/>
              </w:rPr>
              <w:t>Tracking</w:t>
            </w:r>
          </w:p>
        </w:tc>
      </w:tr>
      <w:tr w:rsidR="00EE4A1E" w:rsidRPr="00F1615D" w14:paraId="71D7052F" w14:textId="77777777" w:rsidTr="00B11D81">
        <w:trPr>
          <w:trHeight w:val="135"/>
        </w:trPr>
        <w:tc>
          <w:tcPr>
            <w:tcW w:w="3544" w:type="dxa"/>
            <w:vMerge/>
            <w:tcBorders>
              <w:top w:val="single" w:sz="6" w:space="0" w:color="auto"/>
              <w:bottom w:val="single" w:sz="6" w:space="0" w:color="auto"/>
              <w:right w:val="single" w:sz="6" w:space="0" w:color="auto"/>
            </w:tcBorders>
            <w:shd w:val="clear" w:color="auto" w:fill="F3F3F3"/>
          </w:tcPr>
          <w:p w14:paraId="19F5999B" w14:textId="77777777" w:rsidR="001C1EF5" w:rsidRPr="00F1615D" w:rsidRDefault="001C1EF5" w:rsidP="00FA45AA">
            <w:pPr>
              <w:tabs>
                <w:tab w:val="left" w:pos="1080"/>
              </w:tabs>
              <w:spacing w:line="240" w:lineRule="auto"/>
              <w:rPr>
                <w:sz w:val="20"/>
                <w:szCs w:val="20"/>
              </w:rPr>
            </w:pPr>
          </w:p>
        </w:tc>
        <w:tc>
          <w:tcPr>
            <w:tcW w:w="1701" w:type="dxa"/>
            <w:vMerge/>
            <w:tcBorders>
              <w:top w:val="single" w:sz="6" w:space="0" w:color="auto"/>
              <w:left w:val="single" w:sz="6" w:space="0" w:color="auto"/>
              <w:bottom w:val="single" w:sz="6" w:space="0" w:color="auto"/>
              <w:right w:val="single" w:sz="6" w:space="0" w:color="auto"/>
            </w:tcBorders>
            <w:shd w:val="clear" w:color="auto" w:fill="F3F3F3"/>
          </w:tcPr>
          <w:p w14:paraId="7E1293F0" w14:textId="77777777" w:rsidR="001C1EF5" w:rsidRPr="00F1615D" w:rsidRDefault="001C1EF5" w:rsidP="00FA45AA">
            <w:pPr>
              <w:tabs>
                <w:tab w:val="left" w:pos="1080"/>
              </w:tabs>
              <w:spacing w:line="240" w:lineRule="auto"/>
              <w:rPr>
                <w:b/>
                <w:sz w:val="20"/>
                <w:szCs w:val="20"/>
              </w:rPr>
            </w:pPr>
          </w:p>
        </w:tc>
        <w:tc>
          <w:tcPr>
            <w:tcW w:w="1843" w:type="dxa"/>
            <w:vMerge/>
            <w:tcBorders>
              <w:top w:val="single" w:sz="6" w:space="0" w:color="auto"/>
              <w:left w:val="single" w:sz="6" w:space="0" w:color="auto"/>
              <w:bottom w:val="single" w:sz="6" w:space="0" w:color="auto"/>
              <w:right w:val="single" w:sz="6" w:space="0" w:color="auto"/>
            </w:tcBorders>
            <w:shd w:val="clear" w:color="auto" w:fill="F3F3F3"/>
          </w:tcPr>
          <w:p w14:paraId="29C26D14" w14:textId="77777777" w:rsidR="001C1EF5" w:rsidRPr="00F1615D" w:rsidRDefault="001C1EF5" w:rsidP="00FA45AA">
            <w:pPr>
              <w:tabs>
                <w:tab w:val="left" w:pos="1080"/>
              </w:tabs>
              <w:spacing w:line="240" w:lineRule="auto"/>
              <w:rPr>
                <w:b/>
                <w:sz w:val="20"/>
                <w:szCs w:val="20"/>
              </w:rPr>
            </w:pPr>
          </w:p>
        </w:tc>
        <w:tc>
          <w:tcPr>
            <w:tcW w:w="1843" w:type="dxa"/>
            <w:tcBorders>
              <w:top w:val="single" w:sz="6" w:space="0" w:color="auto"/>
              <w:left w:val="single" w:sz="6" w:space="0" w:color="auto"/>
              <w:bottom w:val="single" w:sz="6" w:space="0" w:color="auto"/>
              <w:right w:val="single" w:sz="6" w:space="0" w:color="auto"/>
            </w:tcBorders>
          </w:tcPr>
          <w:p w14:paraId="22DF5ABB" w14:textId="77777777" w:rsidR="001C1EF5" w:rsidRPr="00F1615D" w:rsidRDefault="001C1EF5" w:rsidP="00FA45AA">
            <w:pPr>
              <w:tabs>
                <w:tab w:val="left" w:pos="1080"/>
              </w:tabs>
              <w:spacing w:line="240" w:lineRule="auto"/>
              <w:jc w:val="center"/>
              <w:rPr>
                <w:b/>
                <w:sz w:val="20"/>
                <w:szCs w:val="20"/>
              </w:rPr>
            </w:pPr>
            <w:r w:rsidRPr="00F1615D">
              <w:rPr>
                <w:b/>
                <w:sz w:val="20"/>
                <w:szCs w:val="20"/>
              </w:rPr>
              <w:t>Comments</w:t>
            </w:r>
          </w:p>
        </w:tc>
        <w:tc>
          <w:tcPr>
            <w:tcW w:w="1843" w:type="dxa"/>
            <w:tcBorders>
              <w:top w:val="single" w:sz="6" w:space="0" w:color="auto"/>
              <w:left w:val="single" w:sz="6" w:space="0" w:color="auto"/>
              <w:bottom w:val="single" w:sz="6" w:space="0" w:color="auto"/>
            </w:tcBorders>
          </w:tcPr>
          <w:p w14:paraId="6DA86FD4" w14:textId="77777777" w:rsidR="001C1EF5" w:rsidRPr="00F1615D" w:rsidRDefault="001C1EF5" w:rsidP="00FA45AA">
            <w:pPr>
              <w:tabs>
                <w:tab w:val="left" w:pos="1080"/>
              </w:tabs>
              <w:spacing w:line="240" w:lineRule="auto"/>
              <w:jc w:val="center"/>
              <w:rPr>
                <w:b/>
                <w:sz w:val="20"/>
                <w:szCs w:val="20"/>
              </w:rPr>
            </w:pPr>
            <w:r w:rsidRPr="00F1615D">
              <w:rPr>
                <w:b/>
                <w:sz w:val="20"/>
                <w:szCs w:val="20"/>
              </w:rPr>
              <w:t>Status</w:t>
            </w:r>
          </w:p>
        </w:tc>
      </w:tr>
      <w:tr w:rsidR="00EE4A1E" w:rsidRPr="00EE53C2" w14:paraId="58EE4B65" w14:textId="77777777" w:rsidTr="00B11D81">
        <w:tc>
          <w:tcPr>
            <w:tcW w:w="3544" w:type="dxa"/>
            <w:tcBorders>
              <w:top w:val="single" w:sz="6" w:space="0" w:color="auto"/>
              <w:bottom w:val="single" w:sz="6" w:space="0" w:color="auto"/>
              <w:right w:val="single" w:sz="6" w:space="0" w:color="auto"/>
            </w:tcBorders>
          </w:tcPr>
          <w:p w14:paraId="7EFB4609" w14:textId="2123C8BA" w:rsidR="005F31B4" w:rsidRPr="00EE53C2" w:rsidRDefault="00583ACB" w:rsidP="005F31B4">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3</w:t>
            </w:r>
            <w:r w:rsidR="005F31B4">
              <w:rPr>
                <w:rFonts w:cs="Arial"/>
                <w:color w:val="244061" w:themeColor="accent1" w:themeShade="80"/>
                <w:sz w:val="18"/>
                <w:szCs w:val="18"/>
              </w:rPr>
              <w:t xml:space="preserve">.1 </w:t>
            </w:r>
            <w:r w:rsidR="00222067">
              <w:rPr>
                <w:rFonts w:cs="Arial"/>
                <w:color w:val="244061" w:themeColor="accent1" w:themeShade="80"/>
                <w:sz w:val="18"/>
                <w:szCs w:val="18"/>
              </w:rPr>
              <w:t xml:space="preserve">Based on multiple recommendations related to current PMU structure and changes based on implementation experience at mid-project stage, a complete review of the current project implementation arrangements and a PMU restructure to be undertaken by CO management, RTA and COSQA team. The restructure will establish reporting lines, revisit existing TORs, develop new TORs, review HR and procurement modalities for all required project implementation support. This action is relevant to recommendations 1 </w:t>
            </w:r>
            <w:r w:rsidR="00E96BC8">
              <w:rPr>
                <w:rFonts w:cs="Arial"/>
                <w:color w:val="244061" w:themeColor="accent1" w:themeShade="80"/>
                <w:sz w:val="18"/>
                <w:szCs w:val="18"/>
              </w:rPr>
              <w:t xml:space="preserve">to </w:t>
            </w:r>
            <w:r w:rsidR="00CD21A6">
              <w:rPr>
                <w:rFonts w:cs="Arial"/>
                <w:color w:val="244061" w:themeColor="accent1" w:themeShade="80"/>
                <w:sz w:val="18"/>
                <w:szCs w:val="18"/>
              </w:rPr>
              <w:t>7</w:t>
            </w:r>
            <w:r w:rsidR="00E96BC8">
              <w:rPr>
                <w:rFonts w:cs="Arial"/>
                <w:color w:val="244061" w:themeColor="accent1" w:themeShade="80"/>
                <w:sz w:val="18"/>
                <w:szCs w:val="18"/>
              </w:rPr>
              <w:t>.</w:t>
            </w:r>
          </w:p>
        </w:tc>
        <w:tc>
          <w:tcPr>
            <w:tcW w:w="1701" w:type="dxa"/>
            <w:tcBorders>
              <w:top w:val="single" w:sz="6" w:space="0" w:color="auto"/>
              <w:left w:val="single" w:sz="6" w:space="0" w:color="auto"/>
              <w:bottom w:val="single" w:sz="6" w:space="0" w:color="auto"/>
              <w:right w:val="single" w:sz="6" w:space="0" w:color="auto"/>
            </w:tcBorders>
          </w:tcPr>
          <w:p w14:paraId="08BAD15E" w14:textId="570CF3F6" w:rsidR="005F31B4" w:rsidRPr="00EE53C2" w:rsidRDefault="005F31B4" w:rsidP="005F31B4">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 xml:space="preserve">31 </w:t>
            </w:r>
            <w:r w:rsidR="004F170C">
              <w:rPr>
                <w:rFonts w:cs="Arial"/>
                <w:color w:val="244061" w:themeColor="accent1" w:themeShade="80"/>
                <w:sz w:val="18"/>
                <w:szCs w:val="18"/>
              </w:rPr>
              <w:t>August</w:t>
            </w:r>
            <w:r>
              <w:rPr>
                <w:rFonts w:cs="Arial"/>
                <w:color w:val="244061" w:themeColor="accent1" w:themeShade="80"/>
                <w:sz w:val="18"/>
                <w:szCs w:val="18"/>
              </w:rPr>
              <w:t xml:space="preserve"> 2021</w:t>
            </w:r>
          </w:p>
        </w:tc>
        <w:tc>
          <w:tcPr>
            <w:tcW w:w="1843" w:type="dxa"/>
            <w:tcBorders>
              <w:top w:val="single" w:sz="6" w:space="0" w:color="auto"/>
              <w:left w:val="single" w:sz="6" w:space="0" w:color="auto"/>
              <w:bottom w:val="single" w:sz="6" w:space="0" w:color="auto"/>
              <w:right w:val="single" w:sz="6" w:space="0" w:color="auto"/>
            </w:tcBorders>
          </w:tcPr>
          <w:p w14:paraId="2284C79E" w14:textId="77777777" w:rsidR="005F31B4" w:rsidRDefault="005F31B4" w:rsidP="005F31B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management</w:t>
            </w:r>
          </w:p>
          <w:p w14:paraId="5AEABE01" w14:textId="77777777" w:rsidR="005F31B4" w:rsidRDefault="005F31B4" w:rsidP="005F31B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01FEADA3" w14:textId="7A8822BF" w:rsidR="005F31B4" w:rsidRPr="00EE53C2" w:rsidRDefault="005F31B4" w:rsidP="005F31B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Desk Officer</w:t>
            </w:r>
          </w:p>
        </w:tc>
        <w:tc>
          <w:tcPr>
            <w:tcW w:w="1843" w:type="dxa"/>
            <w:tcBorders>
              <w:top w:val="single" w:sz="6" w:space="0" w:color="auto"/>
              <w:left w:val="single" w:sz="6" w:space="0" w:color="auto"/>
              <w:bottom w:val="single" w:sz="6" w:space="0" w:color="auto"/>
              <w:right w:val="single" w:sz="6" w:space="0" w:color="auto"/>
            </w:tcBorders>
          </w:tcPr>
          <w:p w14:paraId="2257F951" w14:textId="77777777" w:rsidR="005F31B4" w:rsidRPr="00EE53C2" w:rsidRDefault="005F31B4" w:rsidP="005F31B4">
            <w:pPr>
              <w:tabs>
                <w:tab w:val="left" w:pos="1080"/>
              </w:tabs>
              <w:spacing w:after="0" w:line="240" w:lineRule="auto"/>
              <w:rPr>
                <w:rFonts w:cs="Arial"/>
                <w:color w:val="244061" w:themeColor="accent1" w:themeShade="80"/>
                <w:sz w:val="18"/>
                <w:szCs w:val="18"/>
              </w:rPr>
            </w:pPr>
          </w:p>
        </w:tc>
        <w:tc>
          <w:tcPr>
            <w:tcW w:w="1843" w:type="dxa"/>
            <w:tcBorders>
              <w:top w:val="single" w:sz="6" w:space="0" w:color="auto"/>
              <w:left w:val="single" w:sz="6" w:space="0" w:color="auto"/>
              <w:bottom w:val="single" w:sz="6" w:space="0" w:color="auto"/>
            </w:tcBorders>
          </w:tcPr>
          <w:p w14:paraId="24046DA0" w14:textId="77777777" w:rsidR="005F31B4" w:rsidRPr="00EE53C2" w:rsidRDefault="005F31B4" w:rsidP="005F31B4">
            <w:pPr>
              <w:tabs>
                <w:tab w:val="left" w:pos="1080"/>
              </w:tabs>
              <w:spacing w:after="0" w:line="240" w:lineRule="auto"/>
              <w:rPr>
                <w:rFonts w:cs="Arial"/>
                <w:color w:val="244061" w:themeColor="accent1" w:themeShade="80"/>
                <w:sz w:val="18"/>
                <w:szCs w:val="18"/>
              </w:rPr>
            </w:pPr>
          </w:p>
        </w:tc>
      </w:tr>
      <w:tr w:rsidR="00EE4A1E" w:rsidRPr="00EE53C2" w14:paraId="4610D4B0" w14:textId="77777777" w:rsidTr="00B11D81">
        <w:tc>
          <w:tcPr>
            <w:tcW w:w="3544" w:type="dxa"/>
            <w:tcBorders>
              <w:top w:val="single" w:sz="6" w:space="0" w:color="auto"/>
              <w:bottom w:val="single" w:sz="6" w:space="0" w:color="auto"/>
              <w:right w:val="single" w:sz="6" w:space="0" w:color="auto"/>
            </w:tcBorders>
          </w:tcPr>
          <w:p w14:paraId="3D8BE7D1" w14:textId="094AB6DF" w:rsidR="002946A4" w:rsidRPr="00EE53C2" w:rsidRDefault="00E121D3" w:rsidP="002946A4">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3.2</w:t>
            </w:r>
            <w:r w:rsidR="002946A4" w:rsidRPr="00EE53C2">
              <w:rPr>
                <w:rFonts w:cs="Arial"/>
                <w:color w:val="244061" w:themeColor="accent1" w:themeShade="80"/>
                <w:sz w:val="18"/>
                <w:szCs w:val="18"/>
              </w:rPr>
              <w:t xml:space="preserve"> Provide training to </w:t>
            </w:r>
            <w:r w:rsidR="002946A4">
              <w:rPr>
                <w:rFonts w:cs="Arial"/>
                <w:color w:val="244061" w:themeColor="accent1" w:themeShade="80"/>
                <w:sz w:val="18"/>
                <w:szCs w:val="18"/>
              </w:rPr>
              <w:t xml:space="preserve">relevant </w:t>
            </w:r>
            <w:r w:rsidR="002946A4" w:rsidRPr="00EE53C2">
              <w:rPr>
                <w:rFonts w:cs="Arial"/>
                <w:color w:val="244061" w:themeColor="accent1" w:themeShade="80"/>
                <w:sz w:val="18"/>
                <w:szCs w:val="18"/>
              </w:rPr>
              <w:t xml:space="preserve">PMU </w:t>
            </w:r>
            <w:r w:rsidR="002946A4">
              <w:rPr>
                <w:rFonts w:cs="Arial"/>
                <w:color w:val="244061" w:themeColor="accent1" w:themeShade="80"/>
                <w:sz w:val="18"/>
                <w:szCs w:val="18"/>
              </w:rPr>
              <w:t xml:space="preserve">staff </w:t>
            </w:r>
            <w:r w:rsidR="002946A4" w:rsidRPr="00EE53C2">
              <w:rPr>
                <w:rFonts w:cs="Arial"/>
                <w:color w:val="244061" w:themeColor="accent1" w:themeShade="80"/>
                <w:sz w:val="18"/>
                <w:szCs w:val="18"/>
              </w:rPr>
              <w:t xml:space="preserve">on gender </w:t>
            </w:r>
            <w:r w:rsidR="002946A4">
              <w:rPr>
                <w:rFonts w:cs="Arial"/>
                <w:color w:val="244061" w:themeColor="accent1" w:themeShade="80"/>
                <w:sz w:val="18"/>
                <w:szCs w:val="18"/>
              </w:rPr>
              <w:t>monitoring by the gender support to be embedded within PMU.</w:t>
            </w:r>
          </w:p>
        </w:tc>
        <w:tc>
          <w:tcPr>
            <w:tcW w:w="1701" w:type="dxa"/>
            <w:tcBorders>
              <w:top w:val="single" w:sz="6" w:space="0" w:color="auto"/>
              <w:left w:val="single" w:sz="6" w:space="0" w:color="auto"/>
              <w:bottom w:val="single" w:sz="6" w:space="0" w:color="auto"/>
              <w:right w:val="single" w:sz="6" w:space="0" w:color="auto"/>
            </w:tcBorders>
          </w:tcPr>
          <w:p w14:paraId="3B4908FB" w14:textId="36EB1290" w:rsidR="002946A4" w:rsidRPr="00EE53C2" w:rsidRDefault="002946A4" w:rsidP="002946A4">
            <w:pPr>
              <w:tabs>
                <w:tab w:val="left" w:pos="1080"/>
              </w:tabs>
              <w:spacing w:after="0" w:line="240" w:lineRule="auto"/>
              <w:rPr>
                <w:rFonts w:cs="Arial"/>
                <w:color w:val="244061" w:themeColor="accent1" w:themeShade="80"/>
                <w:sz w:val="18"/>
                <w:szCs w:val="18"/>
              </w:rPr>
            </w:pPr>
            <w:r w:rsidRPr="00EE53C2">
              <w:rPr>
                <w:rFonts w:cs="Arial"/>
                <w:color w:val="244061" w:themeColor="accent1" w:themeShade="80"/>
                <w:sz w:val="18"/>
                <w:szCs w:val="18"/>
              </w:rPr>
              <w:t>December 2021</w:t>
            </w:r>
          </w:p>
        </w:tc>
        <w:tc>
          <w:tcPr>
            <w:tcW w:w="1843" w:type="dxa"/>
            <w:tcBorders>
              <w:top w:val="single" w:sz="6" w:space="0" w:color="auto"/>
              <w:left w:val="single" w:sz="6" w:space="0" w:color="auto"/>
              <w:bottom w:val="single" w:sz="6" w:space="0" w:color="auto"/>
              <w:right w:val="single" w:sz="6" w:space="0" w:color="auto"/>
            </w:tcBorders>
          </w:tcPr>
          <w:p w14:paraId="7BEA46AB" w14:textId="1291CB1E" w:rsidR="002946A4" w:rsidRPr="00EE53C2" w:rsidRDefault="002946A4" w:rsidP="002946A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 xml:space="preserve"> UNDP</w:t>
            </w:r>
          </w:p>
        </w:tc>
        <w:tc>
          <w:tcPr>
            <w:tcW w:w="1843" w:type="dxa"/>
            <w:tcBorders>
              <w:top w:val="single" w:sz="6" w:space="0" w:color="auto"/>
              <w:left w:val="single" w:sz="6" w:space="0" w:color="auto"/>
              <w:bottom w:val="single" w:sz="6" w:space="0" w:color="auto"/>
              <w:right w:val="single" w:sz="6" w:space="0" w:color="auto"/>
            </w:tcBorders>
          </w:tcPr>
          <w:p w14:paraId="65A604E1" w14:textId="24BAEF34" w:rsidR="002946A4" w:rsidRPr="00EE53C2" w:rsidRDefault="002946A4" w:rsidP="002946A4">
            <w:pPr>
              <w:tabs>
                <w:tab w:val="left" w:pos="1080"/>
              </w:tabs>
              <w:spacing w:after="0" w:line="240" w:lineRule="auto"/>
              <w:rPr>
                <w:rFonts w:cs="Arial"/>
                <w:color w:val="244061" w:themeColor="accent1" w:themeShade="80"/>
                <w:sz w:val="18"/>
                <w:szCs w:val="18"/>
              </w:rPr>
            </w:pPr>
          </w:p>
        </w:tc>
        <w:tc>
          <w:tcPr>
            <w:tcW w:w="1843" w:type="dxa"/>
            <w:tcBorders>
              <w:top w:val="single" w:sz="6" w:space="0" w:color="auto"/>
              <w:left w:val="single" w:sz="6" w:space="0" w:color="auto"/>
              <w:bottom w:val="single" w:sz="6" w:space="0" w:color="auto"/>
            </w:tcBorders>
          </w:tcPr>
          <w:p w14:paraId="2D162832" w14:textId="272A819B" w:rsidR="002946A4" w:rsidRPr="00EE53C2" w:rsidRDefault="002946A4" w:rsidP="002946A4">
            <w:pPr>
              <w:tabs>
                <w:tab w:val="left" w:pos="1080"/>
              </w:tabs>
              <w:spacing w:after="0" w:line="240" w:lineRule="auto"/>
              <w:rPr>
                <w:rFonts w:cs="Arial"/>
                <w:color w:val="244061" w:themeColor="accent1" w:themeShade="80"/>
                <w:sz w:val="18"/>
                <w:szCs w:val="18"/>
              </w:rPr>
            </w:pPr>
          </w:p>
        </w:tc>
      </w:tr>
      <w:bookmarkEnd w:id="2"/>
    </w:tbl>
    <w:p w14:paraId="334C5E74" w14:textId="4183A64D" w:rsidR="001C1EF5" w:rsidRDefault="001C1EF5" w:rsidP="00F02961">
      <w:pPr>
        <w:spacing w:after="0" w:line="240" w:lineRule="auto"/>
        <w:jc w:val="both"/>
        <w:rPr>
          <w:rFonts w:ascii="Myriad Pro" w:hAnsi="Myriad Pro"/>
          <w:b/>
          <w:highlight w:val="lightGray"/>
        </w:rPr>
      </w:pPr>
    </w:p>
    <w:p w14:paraId="728FAC90" w14:textId="77777777" w:rsidR="0088049F" w:rsidRPr="00F02961" w:rsidRDefault="0088049F" w:rsidP="00F02961">
      <w:pPr>
        <w:spacing w:after="0" w:line="240" w:lineRule="auto"/>
        <w:jc w:val="both"/>
        <w:rPr>
          <w:rFonts w:ascii="Myriad Pro" w:hAnsi="Myriad Pro"/>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44"/>
        <w:gridCol w:w="1701"/>
        <w:gridCol w:w="1843"/>
        <w:gridCol w:w="1843"/>
        <w:gridCol w:w="1843"/>
      </w:tblGrid>
      <w:tr w:rsidR="00A2310D" w:rsidRPr="00A2310D" w14:paraId="7344B45E" w14:textId="77777777" w:rsidTr="00B11D81">
        <w:trPr>
          <w:trHeight w:val="135"/>
        </w:trPr>
        <w:tc>
          <w:tcPr>
            <w:tcW w:w="3544" w:type="dxa"/>
            <w:shd w:val="clear" w:color="auto" w:fill="F3F3F3"/>
          </w:tcPr>
          <w:p w14:paraId="2FA6CB5E" w14:textId="29F99A80" w:rsidR="00A2310D" w:rsidRPr="00A2310D" w:rsidRDefault="00A2310D" w:rsidP="00B11D81">
            <w:pPr>
              <w:tabs>
                <w:tab w:val="left" w:pos="1080"/>
              </w:tabs>
              <w:spacing w:line="240" w:lineRule="auto"/>
              <w:rPr>
                <w:bCs/>
                <w:sz w:val="20"/>
                <w:szCs w:val="20"/>
              </w:rPr>
            </w:pPr>
            <w:bookmarkStart w:id="3" w:name="_Hlk74914328"/>
            <w:r w:rsidRPr="00222497">
              <w:rPr>
                <w:b/>
                <w:sz w:val="20"/>
                <w:szCs w:val="20"/>
              </w:rPr>
              <w:lastRenderedPageBreak/>
              <w:t>Mid Term Review Recommendation</w:t>
            </w:r>
          </w:p>
        </w:tc>
        <w:tc>
          <w:tcPr>
            <w:tcW w:w="7230" w:type="dxa"/>
            <w:gridSpan w:val="4"/>
            <w:shd w:val="clear" w:color="auto" w:fill="F3F3F3"/>
          </w:tcPr>
          <w:p w14:paraId="2CD49AD5" w14:textId="3600EDFE" w:rsidR="00A2310D" w:rsidRPr="00A2310D" w:rsidRDefault="00A2310D" w:rsidP="00A2310D">
            <w:pPr>
              <w:tabs>
                <w:tab w:val="left" w:pos="1080"/>
              </w:tabs>
              <w:spacing w:line="240" w:lineRule="auto"/>
              <w:jc w:val="both"/>
              <w:rPr>
                <w:bCs/>
                <w:sz w:val="20"/>
                <w:szCs w:val="20"/>
              </w:rPr>
            </w:pPr>
            <w:r w:rsidRPr="000C56ED">
              <w:rPr>
                <w:b/>
                <w:sz w:val="20"/>
                <w:szCs w:val="20"/>
                <w:u w:val="single"/>
              </w:rPr>
              <w:t>Recommendation 4</w:t>
            </w:r>
            <w:r w:rsidRPr="00A2310D">
              <w:rPr>
                <w:bCs/>
                <w:sz w:val="20"/>
                <w:szCs w:val="20"/>
              </w:rPr>
              <w:t xml:space="preserve">: </w:t>
            </w:r>
            <w:r w:rsidR="004C24E2" w:rsidRPr="004C24E2">
              <w:rPr>
                <w:bCs/>
                <w:sz w:val="20"/>
                <w:szCs w:val="20"/>
              </w:rPr>
              <w:t xml:space="preserve">Clarify PMU reporting lines between Funafuti and Suva and ensure that the entire team is reporting to one individual </w:t>
            </w:r>
            <w:r w:rsidR="00296B3D">
              <w:rPr>
                <w:bCs/>
                <w:sz w:val="20"/>
                <w:szCs w:val="20"/>
              </w:rPr>
              <w:t>(</w:t>
            </w:r>
            <w:r w:rsidR="004C24E2" w:rsidRPr="004C24E2">
              <w:rPr>
                <w:bCs/>
                <w:sz w:val="20"/>
                <w:szCs w:val="20"/>
              </w:rPr>
              <w:t>NPM) who then reports to the higher up structures</w:t>
            </w:r>
          </w:p>
        </w:tc>
      </w:tr>
      <w:tr w:rsidR="00A2310D" w:rsidRPr="00A2310D" w14:paraId="77EA42FE" w14:textId="77777777" w:rsidTr="00B11D81">
        <w:trPr>
          <w:trHeight w:val="135"/>
        </w:trPr>
        <w:tc>
          <w:tcPr>
            <w:tcW w:w="3544" w:type="dxa"/>
            <w:shd w:val="clear" w:color="auto" w:fill="F3F3F3"/>
          </w:tcPr>
          <w:p w14:paraId="38038450" w14:textId="6B7CA7FD" w:rsidR="00A2310D" w:rsidRPr="00A2310D" w:rsidRDefault="00A2310D" w:rsidP="00A2310D">
            <w:pPr>
              <w:tabs>
                <w:tab w:val="left" w:pos="1080"/>
              </w:tabs>
              <w:spacing w:line="240" w:lineRule="auto"/>
              <w:jc w:val="both"/>
              <w:rPr>
                <w:bCs/>
                <w:sz w:val="20"/>
                <w:szCs w:val="20"/>
              </w:rPr>
            </w:pPr>
            <w:r w:rsidRPr="00F1615D">
              <w:rPr>
                <w:b/>
                <w:sz w:val="20"/>
                <w:szCs w:val="20"/>
              </w:rPr>
              <w:t>Management response</w:t>
            </w:r>
          </w:p>
        </w:tc>
        <w:tc>
          <w:tcPr>
            <w:tcW w:w="7230" w:type="dxa"/>
            <w:gridSpan w:val="4"/>
            <w:shd w:val="clear" w:color="auto" w:fill="F3F3F3"/>
          </w:tcPr>
          <w:p w14:paraId="59A3B1D6" w14:textId="431ADD43" w:rsidR="00A2310D" w:rsidRPr="00A2310D" w:rsidRDefault="00296B3D" w:rsidP="00A2310D">
            <w:pPr>
              <w:tabs>
                <w:tab w:val="left" w:pos="1080"/>
              </w:tabs>
              <w:spacing w:line="240" w:lineRule="auto"/>
              <w:jc w:val="both"/>
              <w:rPr>
                <w:bCs/>
                <w:sz w:val="20"/>
                <w:szCs w:val="20"/>
              </w:rPr>
            </w:pPr>
            <w:r>
              <w:rPr>
                <w:bCs/>
                <w:sz w:val="20"/>
                <w:szCs w:val="20"/>
              </w:rPr>
              <w:t>A</w:t>
            </w:r>
            <w:r w:rsidR="00A2310D">
              <w:rPr>
                <w:bCs/>
                <w:sz w:val="20"/>
                <w:szCs w:val="20"/>
              </w:rPr>
              <w:t>gree</w:t>
            </w:r>
          </w:p>
        </w:tc>
      </w:tr>
      <w:tr w:rsidR="00885852" w:rsidRPr="00F1615D" w14:paraId="6E93ACB7" w14:textId="77777777" w:rsidTr="00B11D81">
        <w:trPr>
          <w:trHeight w:val="135"/>
        </w:trPr>
        <w:tc>
          <w:tcPr>
            <w:tcW w:w="3544" w:type="dxa"/>
            <w:vMerge w:val="restart"/>
            <w:shd w:val="clear" w:color="auto" w:fill="F3F3F3"/>
          </w:tcPr>
          <w:p w14:paraId="183683DB" w14:textId="77777777" w:rsidR="00885852" w:rsidRPr="00F1615D" w:rsidRDefault="00885852" w:rsidP="00592B8A">
            <w:pPr>
              <w:tabs>
                <w:tab w:val="left" w:pos="1080"/>
              </w:tabs>
              <w:spacing w:line="240" w:lineRule="auto"/>
              <w:jc w:val="center"/>
              <w:rPr>
                <w:b/>
                <w:sz w:val="20"/>
                <w:szCs w:val="20"/>
              </w:rPr>
            </w:pPr>
            <w:r w:rsidRPr="00F1615D">
              <w:rPr>
                <w:b/>
                <w:sz w:val="20"/>
                <w:szCs w:val="20"/>
              </w:rPr>
              <w:t>Key action(s)</w:t>
            </w:r>
          </w:p>
        </w:tc>
        <w:tc>
          <w:tcPr>
            <w:tcW w:w="1701" w:type="dxa"/>
            <w:vMerge w:val="restart"/>
            <w:shd w:val="clear" w:color="auto" w:fill="F3F3F3"/>
          </w:tcPr>
          <w:p w14:paraId="7E6D26D2" w14:textId="77777777" w:rsidR="00885852" w:rsidRPr="00F1615D" w:rsidRDefault="00885852" w:rsidP="00592B8A">
            <w:pPr>
              <w:tabs>
                <w:tab w:val="left" w:pos="1080"/>
              </w:tabs>
              <w:spacing w:line="240" w:lineRule="auto"/>
              <w:jc w:val="center"/>
              <w:rPr>
                <w:b/>
                <w:sz w:val="20"/>
                <w:szCs w:val="20"/>
              </w:rPr>
            </w:pPr>
            <w:r w:rsidRPr="00F1615D">
              <w:rPr>
                <w:b/>
                <w:sz w:val="20"/>
                <w:szCs w:val="20"/>
              </w:rPr>
              <w:t>Completion date</w:t>
            </w:r>
          </w:p>
        </w:tc>
        <w:tc>
          <w:tcPr>
            <w:tcW w:w="1843" w:type="dxa"/>
            <w:vMerge w:val="restart"/>
            <w:shd w:val="clear" w:color="auto" w:fill="F3F3F3"/>
          </w:tcPr>
          <w:p w14:paraId="3C774452" w14:textId="77777777" w:rsidR="00885852" w:rsidRPr="00F1615D" w:rsidRDefault="00885852" w:rsidP="00592B8A">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4684C558" w14:textId="4957A070" w:rsidR="00885852" w:rsidRPr="00F1615D" w:rsidRDefault="00885852" w:rsidP="00592B8A">
            <w:pPr>
              <w:tabs>
                <w:tab w:val="left" w:pos="1080"/>
              </w:tabs>
              <w:spacing w:line="240" w:lineRule="auto"/>
              <w:jc w:val="center"/>
              <w:rPr>
                <w:b/>
                <w:sz w:val="20"/>
                <w:szCs w:val="20"/>
              </w:rPr>
            </w:pPr>
            <w:r w:rsidRPr="00F1615D">
              <w:rPr>
                <w:b/>
                <w:sz w:val="20"/>
                <w:szCs w:val="20"/>
              </w:rPr>
              <w:t>Tracking</w:t>
            </w:r>
          </w:p>
        </w:tc>
      </w:tr>
      <w:tr w:rsidR="00885852" w:rsidRPr="00F1615D" w14:paraId="369092BF" w14:textId="77777777" w:rsidTr="00B11D81">
        <w:trPr>
          <w:trHeight w:val="135"/>
        </w:trPr>
        <w:tc>
          <w:tcPr>
            <w:tcW w:w="3544" w:type="dxa"/>
            <w:vMerge/>
            <w:shd w:val="clear" w:color="auto" w:fill="F3F3F3"/>
          </w:tcPr>
          <w:p w14:paraId="3255C9F7" w14:textId="77777777" w:rsidR="00885852" w:rsidRPr="00F1615D" w:rsidRDefault="00885852" w:rsidP="00592B8A">
            <w:pPr>
              <w:tabs>
                <w:tab w:val="left" w:pos="1080"/>
              </w:tabs>
              <w:spacing w:line="240" w:lineRule="auto"/>
              <w:rPr>
                <w:sz w:val="20"/>
                <w:szCs w:val="20"/>
              </w:rPr>
            </w:pPr>
          </w:p>
        </w:tc>
        <w:tc>
          <w:tcPr>
            <w:tcW w:w="1701" w:type="dxa"/>
            <w:vMerge/>
            <w:shd w:val="clear" w:color="auto" w:fill="F3F3F3"/>
          </w:tcPr>
          <w:p w14:paraId="2031C859" w14:textId="77777777" w:rsidR="00885852" w:rsidRPr="00F1615D" w:rsidRDefault="00885852" w:rsidP="00592B8A">
            <w:pPr>
              <w:tabs>
                <w:tab w:val="left" w:pos="1080"/>
              </w:tabs>
              <w:spacing w:line="240" w:lineRule="auto"/>
              <w:rPr>
                <w:b/>
                <w:sz w:val="20"/>
                <w:szCs w:val="20"/>
              </w:rPr>
            </w:pPr>
          </w:p>
        </w:tc>
        <w:tc>
          <w:tcPr>
            <w:tcW w:w="1843" w:type="dxa"/>
            <w:vMerge/>
            <w:shd w:val="clear" w:color="auto" w:fill="F3F3F3"/>
          </w:tcPr>
          <w:p w14:paraId="30DFB9FA" w14:textId="77777777" w:rsidR="00885852" w:rsidRPr="00F1615D" w:rsidRDefault="00885852" w:rsidP="00592B8A">
            <w:pPr>
              <w:tabs>
                <w:tab w:val="left" w:pos="1080"/>
              </w:tabs>
              <w:spacing w:line="240" w:lineRule="auto"/>
              <w:rPr>
                <w:b/>
                <w:sz w:val="20"/>
                <w:szCs w:val="20"/>
              </w:rPr>
            </w:pPr>
          </w:p>
        </w:tc>
        <w:tc>
          <w:tcPr>
            <w:tcW w:w="1843" w:type="dxa"/>
          </w:tcPr>
          <w:p w14:paraId="11EE75C7" w14:textId="77777777" w:rsidR="00885852" w:rsidRPr="00F1615D" w:rsidRDefault="00885852" w:rsidP="00592B8A">
            <w:pPr>
              <w:tabs>
                <w:tab w:val="left" w:pos="1080"/>
              </w:tabs>
              <w:spacing w:line="240" w:lineRule="auto"/>
              <w:jc w:val="center"/>
              <w:rPr>
                <w:b/>
                <w:sz w:val="20"/>
                <w:szCs w:val="20"/>
              </w:rPr>
            </w:pPr>
            <w:r w:rsidRPr="00F1615D">
              <w:rPr>
                <w:b/>
                <w:sz w:val="20"/>
                <w:szCs w:val="20"/>
              </w:rPr>
              <w:t>Comments</w:t>
            </w:r>
          </w:p>
        </w:tc>
        <w:tc>
          <w:tcPr>
            <w:tcW w:w="1843" w:type="dxa"/>
          </w:tcPr>
          <w:p w14:paraId="0429117D" w14:textId="41B2BF01" w:rsidR="00885852" w:rsidRPr="00F1615D" w:rsidRDefault="00885852" w:rsidP="00592B8A">
            <w:pPr>
              <w:tabs>
                <w:tab w:val="left" w:pos="1080"/>
              </w:tabs>
              <w:spacing w:line="240" w:lineRule="auto"/>
              <w:jc w:val="center"/>
              <w:rPr>
                <w:b/>
                <w:sz w:val="20"/>
                <w:szCs w:val="20"/>
              </w:rPr>
            </w:pPr>
            <w:r w:rsidRPr="00F1615D">
              <w:rPr>
                <w:b/>
                <w:sz w:val="20"/>
                <w:szCs w:val="20"/>
              </w:rPr>
              <w:t>Status</w:t>
            </w:r>
          </w:p>
        </w:tc>
      </w:tr>
      <w:tr w:rsidR="005F31B4" w:rsidRPr="00EE53C2" w14:paraId="373D9398" w14:textId="77777777" w:rsidTr="00B11D81">
        <w:trPr>
          <w:trHeight w:val="646"/>
        </w:trPr>
        <w:tc>
          <w:tcPr>
            <w:tcW w:w="3544" w:type="dxa"/>
          </w:tcPr>
          <w:p w14:paraId="11B7596E" w14:textId="3DE4A9A3" w:rsidR="005F31B4" w:rsidRPr="00EE53C2" w:rsidRDefault="00583ACB" w:rsidP="005F31B4">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4</w:t>
            </w:r>
            <w:r w:rsidR="005F31B4">
              <w:rPr>
                <w:rFonts w:cs="Arial"/>
                <w:color w:val="244061" w:themeColor="accent1" w:themeShade="80"/>
                <w:sz w:val="18"/>
                <w:szCs w:val="18"/>
              </w:rPr>
              <w:t xml:space="preserve">.1 </w:t>
            </w:r>
            <w:r w:rsidR="00222067">
              <w:rPr>
                <w:rFonts w:cs="Arial"/>
                <w:color w:val="244061" w:themeColor="accent1" w:themeShade="80"/>
                <w:sz w:val="18"/>
                <w:szCs w:val="18"/>
              </w:rPr>
              <w:t>Based on multiple recommendations related to current PMU structure and changes based on implementation experience at mid-project stage, a complete review of the current project implementation arrangements and a PMU restructure to be undertaken by CO management, RTA and COSQA team. The restructure will establ</w:t>
            </w:r>
            <w:r w:rsidR="00CD21A6">
              <w:rPr>
                <w:rFonts w:cs="Arial"/>
                <w:color w:val="244061" w:themeColor="accent1" w:themeShade="80"/>
                <w:sz w:val="18"/>
                <w:szCs w:val="18"/>
              </w:rPr>
              <w:t>i</w:t>
            </w:r>
            <w:r w:rsidR="00222067">
              <w:rPr>
                <w:rFonts w:cs="Arial"/>
                <w:color w:val="244061" w:themeColor="accent1" w:themeShade="80"/>
                <w:sz w:val="18"/>
                <w:szCs w:val="18"/>
              </w:rPr>
              <w:t xml:space="preserve">sh reporting lines, revisit existing TORs, develop new TORs, review HR and procurement modalities for all required project implementation support. This action is relevant to recommendations 1 </w:t>
            </w:r>
            <w:r w:rsidR="00E96BC8">
              <w:rPr>
                <w:rFonts w:cs="Arial"/>
                <w:color w:val="244061" w:themeColor="accent1" w:themeShade="80"/>
                <w:sz w:val="18"/>
                <w:szCs w:val="18"/>
              </w:rPr>
              <w:t xml:space="preserve">to </w:t>
            </w:r>
            <w:r w:rsidR="00CD21A6">
              <w:rPr>
                <w:rFonts w:cs="Arial"/>
                <w:color w:val="244061" w:themeColor="accent1" w:themeShade="80"/>
                <w:sz w:val="18"/>
                <w:szCs w:val="18"/>
              </w:rPr>
              <w:t>7</w:t>
            </w:r>
            <w:r w:rsidR="00E96BC8">
              <w:rPr>
                <w:rFonts w:cs="Arial"/>
                <w:color w:val="244061" w:themeColor="accent1" w:themeShade="80"/>
                <w:sz w:val="18"/>
                <w:szCs w:val="18"/>
              </w:rPr>
              <w:t>.</w:t>
            </w:r>
          </w:p>
        </w:tc>
        <w:tc>
          <w:tcPr>
            <w:tcW w:w="1701" w:type="dxa"/>
          </w:tcPr>
          <w:p w14:paraId="41EE92F9" w14:textId="560E1B2A" w:rsidR="005F31B4" w:rsidRPr="00EE53C2" w:rsidRDefault="005F31B4" w:rsidP="005F31B4">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 xml:space="preserve">31 </w:t>
            </w:r>
            <w:r w:rsidR="004F170C">
              <w:rPr>
                <w:rFonts w:cs="Arial"/>
                <w:color w:val="244061" w:themeColor="accent1" w:themeShade="80"/>
                <w:sz w:val="18"/>
                <w:szCs w:val="18"/>
              </w:rPr>
              <w:t>August</w:t>
            </w:r>
            <w:r>
              <w:rPr>
                <w:rFonts w:cs="Arial"/>
                <w:color w:val="244061" w:themeColor="accent1" w:themeShade="80"/>
                <w:sz w:val="18"/>
                <w:szCs w:val="18"/>
              </w:rPr>
              <w:t xml:space="preserve"> 2021</w:t>
            </w:r>
          </w:p>
        </w:tc>
        <w:tc>
          <w:tcPr>
            <w:tcW w:w="1843" w:type="dxa"/>
          </w:tcPr>
          <w:p w14:paraId="5EC0BC77" w14:textId="77777777" w:rsidR="005F31B4" w:rsidRDefault="005F31B4" w:rsidP="005F31B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management</w:t>
            </w:r>
          </w:p>
          <w:p w14:paraId="230B00D7" w14:textId="77777777" w:rsidR="005F31B4" w:rsidRDefault="005F31B4" w:rsidP="005F31B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78893544" w14:textId="782C0940" w:rsidR="005F31B4" w:rsidRPr="00EE53C2" w:rsidDel="001A43D9" w:rsidRDefault="005F31B4" w:rsidP="005F31B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Desk Officer</w:t>
            </w:r>
          </w:p>
        </w:tc>
        <w:tc>
          <w:tcPr>
            <w:tcW w:w="1843" w:type="dxa"/>
          </w:tcPr>
          <w:p w14:paraId="42CD779A" w14:textId="77777777" w:rsidR="005F31B4" w:rsidRPr="00EE53C2" w:rsidRDefault="005F31B4" w:rsidP="005F31B4">
            <w:pPr>
              <w:tabs>
                <w:tab w:val="left" w:pos="1080"/>
              </w:tabs>
              <w:spacing w:after="0" w:line="240" w:lineRule="auto"/>
              <w:rPr>
                <w:rFonts w:cs="Arial"/>
                <w:color w:val="244061" w:themeColor="accent1" w:themeShade="80"/>
                <w:sz w:val="18"/>
                <w:szCs w:val="18"/>
              </w:rPr>
            </w:pPr>
          </w:p>
        </w:tc>
        <w:tc>
          <w:tcPr>
            <w:tcW w:w="1843" w:type="dxa"/>
          </w:tcPr>
          <w:p w14:paraId="5F721933" w14:textId="77777777" w:rsidR="005F31B4" w:rsidRPr="00EE53C2" w:rsidRDefault="005F31B4" w:rsidP="005F31B4">
            <w:pPr>
              <w:tabs>
                <w:tab w:val="left" w:pos="1080"/>
              </w:tabs>
              <w:spacing w:after="0" w:line="240" w:lineRule="auto"/>
              <w:rPr>
                <w:rFonts w:cs="Arial"/>
                <w:color w:val="244061" w:themeColor="accent1" w:themeShade="80"/>
                <w:sz w:val="18"/>
                <w:szCs w:val="18"/>
              </w:rPr>
            </w:pPr>
          </w:p>
        </w:tc>
      </w:tr>
      <w:tr w:rsidR="005F31B4" w:rsidRPr="00EE53C2" w14:paraId="37A8FE71" w14:textId="77777777" w:rsidTr="00B11D81">
        <w:trPr>
          <w:trHeight w:val="646"/>
        </w:trPr>
        <w:tc>
          <w:tcPr>
            <w:tcW w:w="3544" w:type="dxa"/>
          </w:tcPr>
          <w:p w14:paraId="635A74EA" w14:textId="2508C583" w:rsidR="005F31B4" w:rsidRPr="00EE53C2" w:rsidRDefault="005F31B4" w:rsidP="005F31B4">
            <w:pPr>
              <w:tabs>
                <w:tab w:val="left" w:pos="1080"/>
              </w:tabs>
              <w:spacing w:after="0" w:line="240" w:lineRule="auto"/>
              <w:jc w:val="both"/>
              <w:rPr>
                <w:rFonts w:cs="Arial"/>
                <w:color w:val="244061" w:themeColor="accent1" w:themeShade="80"/>
                <w:sz w:val="18"/>
                <w:szCs w:val="18"/>
              </w:rPr>
            </w:pPr>
            <w:r w:rsidRPr="00EE53C2">
              <w:rPr>
                <w:rFonts w:cs="Arial"/>
                <w:color w:val="244061" w:themeColor="accent1" w:themeShade="80"/>
                <w:sz w:val="18"/>
                <w:szCs w:val="18"/>
              </w:rPr>
              <w:t>4.</w:t>
            </w:r>
            <w:r w:rsidR="00583ACB">
              <w:rPr>
                <w:rFonts w:cs="Arial"/>
                <w:color w:val="244061" w:themeColor="accent1" w:themeShade="80"/>
                <w:sz w:val="18"/>
                <w:szCs w:val="18"/>
              </w:rPr>
              <w:t>2</w:t>
            </w:r>
            <w:r w:rsidRPr="00EE53C2">
              <w:rPr>
                <w:rFonts w:cs="Arial"/>
                <w:color w:val="244061" w:themeColor="accent1" w:themeShade="80"/>
                <w:sz w:val="18"/>
                <w:szCs w:val="18"/>
              </w:rPr>
              <w:t xml:space="preserve"> </w:t>
            </w:r>
            <w:r>
              <w:rPr>
                <w:rFonts w:cs="Arial"/>
                <w:color w:val="244061" w:themeColor="accent1" w:themeShade="80"/>
                <w:sz w:val="18"/>
                <w:szCs w:val="18"/>
              </w:rPr>
              <w:t>Use</w:t>
            </w:r>
            <w:r w:rsidRPr="00EE53C2">
              <w:rPr>
                <w:rFonts w:cs="Arial"/>
                <w:color w:val="244061" w:themeColor="accent1" w:themeShade="80"/>
                <w:sz w:val="18"/>
                <w:szCs w:val="18"/>
              </w:rPr>
              <w:t xml:space="preserve"> </w:t>
            </w:r>
            <w:r>
              <w:rPr>
                <w:rFonts w:cs="Arial"/>
                <w:color w:val="244061" w:themeColor="accent1" w:themeShade="80"/>
                <w:sz w:val="18"/>
                <w:szCs w:val="18"/>
              </w:rPr>
              <w:t xml:space="preserve">the </w:t>
            </w:r>
            <w:r w:rsidRPr="00EE53C2">
              <w:rPr>
                <w:rFonts w:cs="Arial"/>
                <w:color w:val="244061" w:themeColor="accent1" w:themeShade="80"/>
                <w:sz w:val="18"/>
                <w:szCs w:val="18"/>
              </w:rPr>
              <w:t>findings from the Jan &amp; Mar “</w:t>
            </w:r>
            <w:r>
              <w:rPr>
                <w:rFonts w:cs="Arial"/>
                <w:color w:val="244061" w:themeColor="accent1" w:themeShade="80"/>
                <w:sz w:val="18"/>
                <w:szCs w:val="18"/>
              </w:rPr>
              <w:t xml:space="preserve">PMU </w:t>
            </w:r>
            <w:r w:rsidRPr="00EE53C2">
              <w:rPr>
                <w:rFonts w:cs="Arial"/>
                <w:color w:val="244061" w:themeColor="accent1" w:themeShade="80"/>
                <w:sz w:val="18"/>
                <w:szCs w:val="18"/>
              </w:rPr>
              <w:t xml:space="preserve">Roles and </w:t>
            </w:r>
            <w:r>
              <w:rPr>
                <w:rFonts w:cs="Arial"/>
                <w:color w:val="244061" w:themeColor="accent1" w:themeShade="80"/>
                <w:sz w:val="18"/>
                <w:szCs w:val="18"/>
              </w:rPr>
              <w:t>R</w:t>
            </w:r>
            <w:r w:rsidRPr="00EE53C2">
              <w:rPr>
                <w:rFonts w:cs="Arial"/>
                <w:color w:val="244061" w:themeColor="accent1" w:themeShade="80"/>
                <w:sz w:val="18"/>
                <w:szCs w:val="18"/>
              </w:rPr>
              <w:t>esponsibilities” workshops</w:t>
            </w:r>
            <w:r>
              <w:rPr>
                <w:rFonts w:cs="Arial"/>
                <w:color w:val="244061" w:themeColor="accent1" w:themeShade="80"/>
                <w:sz w:val="18"/>
                <w:szCs w:val="18"/>
              </w:rPr>
              <w:t xml:space="preserve"> and lessons learnt</w:t>
            </w:r>
            <w:r w:rsidRPr="00EE53C2">
              <w:rPr>
                <w:rFonts w:cs="Arial"/>
                <w:color w:val="244061" w:themeColor="accent1" w:themeShade="80"/>
                <w:sz w:val="18"/>
                <w:szCs w:val="18"/>
              </w:rPr>
              <w:t xml:space="preserve"> </w:t>
            </w:r>
          </w:p>
        </w:tc>
        <w:tc>
          <w:tcPr>
            <w:tcW w:w="1701" w:type="dxa"/>
          </w:tcPr>
          <w:p w14:paraId="20441272" w14:textId="5C8DE743" w:rsidR="005F31B4" w:rsidRPr="00EE53C2" w:rsidRDefault="004F170C" w:rsidP="005F31B4">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31 August</w:t>
            </w:r>
            <w:r w:rsidRPr="00EE53C2">
              <w:rPr>
                <w:rFonts w:cs="Arial"/>
                <w:color w:val="244061" w:themeColor="accent1" w:themeShade="80"/>
                <w:sz w:val="18"/>
                <w:szCs w:val="18"/>
              </w:rPr>
              <w:t xml:space="preserve"> </w:t>
            </w:r>
            <w:r w:rsidR="005F31B4" w:rsidRPr="00EE53C2">
              <w:rPr>
                <w:rFonts w:cs="Arial"/>
                <w:color w:val="244061" w:themeColor="accent1" w:themeShade="80"/>
                <w:sz w:val="18"/>
                <w:szCs w:val="18"/>
              </w:rPr>
              <w:t>2021</w:t>
            </w:r>
          </w:p>
        </w:tc>
        <w:tc>
          <w:tcPr>
            <w:tcW w:w="1843" w:type="dxa"/>
          </w:tcPr>
          <w:p w14:paraId="6CC1B2CC" w14:textId="182F62CC" w:rsidR="005F31B4" w:rsidRPr="00EE53C2" w:rsidRDefault="005F31B4" w:rsidP="005F31B4">
            <w:pPr>
              <w:tabs>
                <w:tab w:val="left" w:pos="1080"/>
              </w:tabs>
              <w:spacing w:after="0" w:line="240" w:lineRule="auto"/>
              <w:jc w:val="center"/>
              <w:rPr>
                <w:rFonts w:cs="Arial"/>
                <w:color w:val="244061" w:themeColor="accent1" w:themeShade="80"/>
                <w:sz w:val="18"/>
                <w:szCs w:val="18"/>
              </w:rPr>
            </w:pPr>
            <w:r w:rsidRPr="00EE53C2">
              <w:rPr>
                <w:rFonts w:cs="Arial"/>
                <w:color w:val="244061" w:themeColor="accent1" w:themeShade="80"/>
                <w:sz w:val="18"/>
                <w:szCs w:val="18"/>
              </w:rPr>
              <w:t>CO</w:t>
            </w:r>
            <w:r>
              <w:rPr>
                <w:rFonts w:cs="Arial"/>
                <w:color w:val="244061" w:themeColor="accent1" w:themeShade="80"/>
                <w:sz w:val="18"/>
                <w:szCs w:val="18"/>
              </w:rPr>
              <w:t xml:space="preserve"> Management</w:t>
            </w:r>
          </w:p>
          <w:p w14:paraId="463AAE58" w14:textId="77777777" w:rsidR="005F31B4" w:rsidRDefault="005F31B4" w:rsidP="005F31B4">
            <w:pPr>
              <w:tabs>
                <w:tab w:val="left" w:pos="1080"/>
              </w:tabs>
              <w:spacing w:after="0" w:line="240" w:lineRule="auto"/>
              <w:jc w:val="center"/>
              <w:rPr>
                <w:rFonts w:cs="Arial"/>
                <w:color w:val="244061" w:themeColor="accent1" w:themeShade="80"/>
                <w:sz w:val="18"/>
                <w:szCs w:val="18"/>
              </w:rPr>
            </w:pPr>
            <w:r w:rsidRPr="00EE53C2">
              <w:rPr>
                <w:rFonts w:cs="Arial"/>
                <w:color w:val="244061" w:themeColor="accent1" w:themeShade="80"/>
                <w:sz w:val="18"/>
                <w:szCs w:val="18"/>
              </w:rPr>
              <w:t>RTA</w:t>
            </w:r>
          </w:p>
          <w:p w14:paraId="6E84664B" w14:textId="62310E89" w:rsidR="005F31B4" w:rsidRPr="00EE53C2" w:rsidRDefault="005F31B4" w:rsidP="005F31B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Desk Officer</w:t>
            </w:r>
          </w:p>
        </w:tc>
        <w:tc>
          <w:tcPr>
            <w:tcW w:w="1843" w:type="dxa"/>
          </w:tcPr>
          <w:p w14:paraId="68554501" w14:textId="365DCA4A" w:rsidR="005F31B4" w:rsidRPr="00EE53C2" w:rsidRDefault="005F31B4" w:rsidP="005F31B4">
            <w:pPr>
              <w:tabs>
                <w:tab w:val="left" w:pos="1080"/>
              </w:tabs>
              <w:spacing w:after="0" w:line="240" w:lineRule="auto"/>
              <w:rPr>
                <w:rFonts w:cs="Arial"/>
                <w:color w:val="244061" w:themeColor="accent1" w:themeShade="80"/>
                <w:sz w:val="18"/>
                <w:szCs w:val="18"/>
              </w:rPr>
            </w:pPr>
          </w:p>
        </w:tc>
        <w:tc>
          <w:tcPr>
            <w:tcW w:w="1843" w:type="dxa"/>
          </w:tcPr>
          <w:p w14:paraId="2A4517A6" w14:textId="327753D7" w:rsidR="005F31B4" w:rsidRPr="00EE53C2" w:rsidRDefault="005F31B4" w:rsidP="005F31B4">
            <w:pPr>
              <w:tabs>
                <w:tab w:val="left" w:pos="1080"/>
              </w:tabs>
              <w:spacing w:after="0" w:line="240" w:lineRule="auto"/>
              <w:rPr>
                <w:rFonts w:cs="Arial"/>
                <w:color w:val="244061" w:themeColor="accent1" w:themeShade="80"/>
                <w:sz w:val="18"/>
                <w:szCs w:val="18"/>
              </w:rPr>
            </w:pPr>
          </w:p>
        </w:tc>
      </w:tr>
      <w:bookmarkEnd w:id="3"/>
    </w:tbl>
    <w:p w14:paraId="5154E3D0" w14:textId="364279F3" w:rsidR="00922B27" w:rsidRDefault="00922B27" w:rsidP="00F02961">
      <w:pPr>
        <w:spacing w:after="0" w:line="240" w:lineRule="auto"/>
        <w:jc w:val="both"/>
        <w:rPr>
          <w:rFonts w:ascii="Myriad Pro" w:hAnsi="Myriad Pro"/>
          <w:b/>
          <w:highlight w:val="lightGray"/>
        </w:rPr>
      </w:pPr>
    </w:p>
    <w:p w14:paraId="2F4D3F57" w14:textId="77777777" w:rsidR="0088049F" w:rsidRDefault="0088049F" w:rsidP="00F02961">
      <w:pPr>
        <w:spacing w:after="0" w:line="240" w:lineRule="auto"/>
        <w:jc w:val="both"/>
        <w:rPr>
          <w:rFonts w:ascii="Myriad Pro" w:hAnsi="Myriad Pro"/>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44"/>
        <w:gridCol w:w="1701"/>
        <w:gridCol w:w="1843"/>
        <w:gridCol w:w="1843"/>
        <w:gridCol w:w="1843"/>
      </w:tblGrid>
      <w:tr w:rsidR="00A2310D" w:rsidRPr="00F1615D" w14:paraId="08998B55" w14:textId="77777777" w:rsidTr="00B11D81">
        <w:trPr>
          <w:trHeight w:val="135"/>
        </w:trPr>
        <w:tc>
          <w:tcPr>
            <w:tcW w:w="3544" w:type="dxa"/>
            <w:shd w:val="clear" w:color="auto" w:fill="F3F3F3"/>
          </w:tcPr>
          <w:p w14:paraId="50D02724" w14:textId="33F89B69" w:rsidR="00A2310D" w:rsidRPr="00F1615D" w:rsidRDefault="00A2310D" w:rsidP="00B11D81">
            <w:pPr>
              <w:tabs>
                <w:tab w:val="left" w:pos="1080"/>
              </w:tabs>
              <w:spacing w:line="240" w:lineRule="auto"/>
              <w:rPr>
                <w:b/>
                <w:sz w:val="20"/>
                <w:szCs w:val="20"/>
              </w:rPr>
            </w:pPr>
            <w:bookmarkStart w:id="4" w:name="_Hlk74914338"/>
            <w:r w:rsidRPr="00222497">
              <w:rPr>
                <w:b/>
                <w:sz w:val="20"/>
                <w:szCs w:val="20"/>
              </w:rPr>
              <w:t>Mid Term Review Recommendation</w:t>
            </w:r>
          </w:p>
        </w:tc>
        <w:tc>
          <w:tcPr>
            <w:tcW w:w="7230" w:type="dxa"/>
            <w:gridSpan w:val="4"/>
            <w:shd w:val="clear" w:color="auto" w:fill="F3F3F3"/>
          </w:tcPr>
          <w:p w14:paraId="72E9A631" w14:textId="08B85732" w:rsidR="00A2310D" w:rsidRPr="00F1615D" w:rsidRDefault="00A2310D" w:rsidP="00A2310D">
            <w:pPr>
              <w:tabs>
                <w:tab w:val="left" w:pos="1080"/>
              </w:tabs>
              <w:spacing w:line="240" w:lineRule="auto"/>
              <w:jc w:val="both"/>
              <w:rPr>
                <w:b/>
                <w:sz w:val="20"/>
                <w:szCs w:val="20"/>
              </w:rPr>
            </w:pPr>
            <w:r w:rsidRPr="000C56ED">
              <w:rPr>
                <w:b/>
                <w:sz w:val="20"/>
                <w:u w:val="single"/>
              </w:rPr>
              <w:t>Recommendation 5</w:t>
            </w:r>
            <w:r w:rsidRPr="00F1615D">
              <w:rPr>
                <w:b/>
                <w:sz w:val="20"/>
              </w:rPr>
              <w:t xml:space="preserve">: </w:t>
            </w:r>
            <w:r w:rsidR="004C24E2" w:rsidRPr="004C24E2">
              <w:rPr>
                <w:sz w:val="20"/>
                <w:szCs w:val="20"/>
              </w:rPr>
              <w:t>The PMU may need to meet with relevant staff from the UNDP Pacific Office in Suva, as well as the UNDP RTA, to flesh out issues in reporting lines and communication within the PMU and identify workable solutions which are agreed upon. It may be necessary that the operations CTA plays a key role in developing a model for this.</w:t>
            </w:r>
          </w:p>
        </w:tc>
      </w:tr>
      <w:tr w:rsidR="00A2310D" w:rsidRPr="00F1615D" w14:paraId="3DEE921C" w14:textId="77777777" w:rsidTr="00B11D81">
        <w:trPr>
          <w:trHeight w:val="135"/>
        </w:trPr>
        <w:tc>
          <w:tcPr>
            <w:tcW w:w="3544" w:type="dxa"/>
            <w:shd w:val="clear" w:color="auto" w:fill="F3F3F3"/>
          </w:tcPr>
          <w:p w14:paraId="17BAD0CC" w14:textId="3ADFD0CF" w:rsidR="00A2310D" w:rsidRPr="00F1615D" w:rsidRDefault="00A2310D" w:rsidP="00A2310D">
            <w:pPr>
              <w:tabs>
                <w:tab w:val="left" w:pos="1080"/>
              </w:tabs>
              <w:spacing w:line="240" w:lineRule="auto"/>
              <w:jc w:val="both"/>
              <w:rPr>
                <w:b/>
                <w:sz w:val="20"/>
                <w:szCs w:val="20"/>
              </w:rPr>
            </w:pPr>
            <w:r w:rsidRPr="00F1615D">
              <w:rPr>
                <w:b/>
                <w:sz w:val="20"/>
                <w:szCs w:val="20"/>
              </w:rPr>
              <w:t>Management response</w:t>
            </w:r>
          </w:p>
        </w:tc>
        <w:tc>
          <w:tcPr>
            <w:tcW w:w="7230" w:type="dxa"/>
            <w:gridSpan w:val="4"/>
            <w:shd w:val="clear" w:color="auto" w:fill="F3F3F3"/>
          </w:tcPr>
          <w:p w14:paraId="145C8F35" w14:textId="62CC794C" w:rsidR="00A2310D" w:rsidRPr="00A2310D" w:rsidRDefault="00A2310D" w:rsidP="00A2310D">
            <w:pPr>
              <w:tabs>
                <w:tab w:val="left" w:pos="1080"/>
              </w:tabs>
              <w:spacing w:line="240" w:lineRule="auto"/>
              <w:jc w:val="both"/>
              <w:rPr>
                <w:bCs/>
                <w:sz w:val="20"/>
                <w:szCs w:val="20"/>
              </w:rPr>
            </w:pPr>
            <w:r w:rsidRPr="00A2310D">
              <w:rPr>
                <w:bCs/>
                <w:sz w:val="20"/>
                <w:szCs w:val="20"/>
              </w:rPr>
              <w:t>Agree</w:t>
            </w:r>
          </w:p>
        </w:tc>
      </w:tr>
      <w:tr w:rsidR="00A2310D" w:rsidRPr="00F1615D" w14:paraId="1F25BCAA" w14:textId="77777777" w:rsidTr="00B11D81">
        <w:trPr>
          <w:trHeight w:val="135"/>
        </w:trPr>
        <w:tc>
          <w:tcPr>
            <w:tcW w:w="3544" w:type="dxa"/>
            <w:vMerge w:val="restart"/>
            <w:shd w:val="clear" w:color="auto" w:fill="F3F3F3"/>
          </w:tcPr>
          <w:p w14:paraId="497A896D" w14:textId="77777777" w:rsidR="00A2310D" w:rsidRPr="00F1615D" w:rsidRDefault="00A2310D" w:rsidP="00EB59C4">
            <w:pPr>
              <w:tabs>
                <w:tab w:val="left" w:pos="1080"/>
              </w:tabs>
              <w:spacing w:line="240" w:lineRule="auto"/>
              <w:jc w:val="center"/>
              <w:rPr>
                <w:b/>
                <w:sz w:val="20"/>
                <w:szCs w:val="20"/>
              </w:rPr>
            </w:pPr>
            <w:r w:rsidRPr="00F1615D">
              <w:rPr>
                <w:b/>
                <w:sz w:val="20"/>
                <w:szCs w:val="20"/>
              </w:rPr>
              <w:t>Key action(s)</w:t>
            </w:r>
          </w:p>
        </w:tc>
        <w:tc>
          <w:tcPr>
            <w:tcW w:w="1701" w:type="dxa"/>
            <w:vMerge w:val="restart"/>
            <w:shd w:val="clear" w:color="auto" w:fill="F3F3F3"/>
          </w:tcPr>
          <w:p w14:paraId="7CF6F2A3" w14:textId="77777777" w:rsidR="00A2310D" w:rsidRPr="00F1615D" w:rsidRDefault="00A2310D" w:rsidP="00EB59C4">
            <w:pPr>
              <w:tabs>
                <w:tab w:val="left" w:pos="1080"/>
              </w:tabs>
              <w:spacing w:line="240" w:lineRule="auto"/>
              <w:jc w:val="center"/>
              <w:rPr>
                <w:b/>
                <w:sz w:val="20"/>
                <w:szCs w:val="20"/>
              </w:rPr>
            </w:pPr>
            <w:r w:rsidRPr="00F1615D">
              <w:rPr>
                <w:b/>
                <w:sz w:val="20"/>
                <w:szCs w:val="20"/>
              </w:rPr>
              <w:t>Completion date</w:t>
            </w:r>
          </w:p>
        </w:tc>
        <w:tc>
          <w:tcPr>
            <w:tcW w:w="1843" w:type="dxa"/>
            <w:vMerge w:val="restart"/>
            <w:shd w:val="clear" w:color="auto" w:fill="F3F3F3"/>
          </w:tcPr>
          <w:p w14:paraId="28C74177" w14:textId="77777777" w:rsidR="00A2310D" w:rsidRPr="00F1615D" w:rsidRDefault="00A2310D" w:rsidP="00EB59C4">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7F273B95" w14:textId="77777777" w:rsidR="00A2310D" w:rsidRPr="00F1615D" w:rsidRDefault="00A2310D" w:rsidP="00EB59C4">
            <w:pPr>
              <w:tabs>
                <w:tab w:val="left" w:pos="1080"/>
              </w:tabs>
              <w:spacing w:line="240" w:lineRule="auto"/>
              <w:jc w:val="center"/>
              <w:rPr>
                <w:b/>
                <w:sz w:val="20"/>
                <w:szCs w:val="20"/>
              </w:rPr>
            </w:pPr>
            <w:r w:rsidRPr="00F1615D">
              <w:rPr>
                <w:b/>
                <w:sz w:val="20"/>
                <w:szCs w:val="20"/>
              </w:rPr>
              <w:t>Tracking</w:t>
            </w:r>
          </w:p>
        </w:tc>
      </w:tr>
      <w:tr w:rsidR="00A2310D" w:rsidRPr="00F1615D" w14:paraId="62F6E39C" w14:textId="77777777" w:rsidTr="00B11D81">
        <w:trPr>
          <w:trHeight w:val="135"/>
        </w:trPr>
        <w:tc>
          <w:tcPr>
            <w:tcW w:w="3544" w:type="dxa"/>
            <w:vMerge/>
            <w:shd w:val="clear" w:color="auto" w:fill="F3F3F3"/>
          </w:tcPr>
          <w:p w14:paraId="05C39137" w14:textId="77777777" w:rsidR="00A2310D" w:rsidRPr="00F1615D" w:rsidRDefault="00A2310D" w:rsidP="00EB59C4">
            <w:pPr>
              <w:tabs>
                <w:tab w:val="left" w:pos="1080"/>
              </w:tabs>
              <w:spacing w:line="240" w:lineRule="auto"/>
              <w:rPr>
                <w:sz w:val="20"/>
                <w:szCs w:val="20"/>
              </w:rPr>
            </w:pPr>
          </w:p>
        </w:tc>
        <w:tc>
          <w:tcPr>
            <w:tcW w:w="1701" w:type="dxa"/>
            <w:vMerge/>
            <w:shd w:val="clear" w:color="auto" w:fill="F3F3F3"/>
          </w:tcPr>
          <w:p w14:paraId="3AA69B16" w14:textId="77777777" w:rsidR="00A2310D" w:rsidRPr="00F1615D" w:rsidRDefault="00A2310D" w:rsidP="00EB59C4">
            <w:pPr>
              <w:tabs>
                <w:tab w:val="left" w:pos="1080"/>
              </w:tabs>
              <w:spacing w:line="240" w:lineRule="auto"/>
              <w:rPr>
                <w:b/>
                <w:sz w:val="20"/>
                <w:szCs w:val="20"/>
              </w:rPr>
            </w:pPr>
          </w:p>
        </w:tc>
        <w:tc>
          <w:tcPr>
            <w:tcW w:w="1843" w:type="dxa"/>
            <w:vMerge/>
            <w:shd w:val="clear" w:color="auto" w:fill="F3F3F3"/>
          </w:tcPr>
          <w:p w14:paraId="249865FF" w14:textId="77777777" w:rsidR="00A2310D" w:rsidRPr="00F1615D" w:rsidRDefault="00A2310D" w:rsidP="00EB59C4">
            <w:pPr>
              <w:tabs>
                <w:tab w:val="left" w:pos="1080"/>
              </w:tabs>
              <w:spacing w:line="240" w:lineRule="auto"/>
              <w:rPr>
                <w:b/>
                <w:sz w:val="20"/>
                <w:szCs w:val="20"/>
              </w:rPr>
            </w:pPr>
          </w:p>
        </w:tc>
        <w:tc>
          <w:tcPr>
            <w:tcW w:w="1843" w:type="dxa"/>
          </w:tcPr>
          <w:p w14:paraId="058DBAA9" w14:textId="77777777" w:rsidR="00A2310D" w:rsidRPr="00F1615D" w:rsidRDefault="00A2310D" w:rsidP="00EB59C4">
            <w:pPr>
              <w:tabs>
                <w:tab w:val="left" w:pos="1080"/>
              </w:tabs>
              <w:spacing w:line="240" w:lineRule="auto"/>
              <w:jc w:val="center"/>
              <w:rPr>
                <w:b/>
                <w:sz w:val="20"/>
                <w:szCs w:val="20"/>
              </w:rPr>
            </w:pPr>
            <w:r w:rsidRPr="00F1615D">
              <w:rPr>
                <w:b/>
                <w:sz w:val="20"/>
                <w:szCs w:val="20"/>
              </w:rPr>
              <w:t>Comments</w:t>
            </w:r>
          </w:p>
        </w:tc>
        <w:tc>
          <w:tcPr>
            <w:tcW w:w="1843" w:type="dxa"/>
          </w:tcPr>
          <w:p w14:paraId="293EA2C3" w14:textId="77777777" w:rsidR="00A2310D" w:rsidRPr="00F1615D" w:rsidRDefault="00A2310D" w:rsidP="00EB59C4">
            <w:pPr>
              <w:tabs>
                <w:tab w:val="left" w:pos="1080"/>
              </w:tabs>
              <w:spacing w:line="240" w:lineRule="auto"/>
              <w:jc w:val="center"/>
              <w:rPr>
                <w:b/>
                <w:sz w:val="20"/>
                <w:szCs w:val="20"/>
              </w:rPr>
            </w:pPr>
            <w:r w:rsidRPr="00F1615D">
              <w:rPr>
                <w:b/>
                <w:sz w:val="20"/>
                <w:szCs w:val="20"/>
              </w:rPr>
              <w:t>Status</w:t>
            </w:r>
          </w:p>
        </w:tc>
      </w:tr>
      <w:tr w:rsidR="00222067" w:rsidRPr="00EE53C2" w14:paraId="6E6FA4BA" w14:textId="77777777" w:rsidTr="00B11D81">
        <w:trPr>
          <w:trHeight w:val="646"/>
        </w:trPr>
        <w:tc>
          <w:tcPr>
            <w:tcW w:w="3544" w:type="dxa"/>
          </w:tcPr>
          <w:p w14:paraId="0B3A6328" w14:textId="4F24C8A4" w:rsidR="00222067" w:rsidRPr="00EE53C2" w:rsidRDefault="00E96BC8" w:rsidP="00222067">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5.</w:t>
            </w:r>
            <w:r w:rsidR="00222067">
              <w:rPr>
                <w:rFonts w:cs="Arial"/>
                <w:color w:val="244061" w:themeColor="accent1" w:themeShade="80"/>
                <w:sz w:val="18"/>
                <w:szCs w:val="18"/>
              </w:rPr>
              <w:t xml:space="preserve">1 Based on multiple recommendations related to current PMU structure and changes based on implementation experience at mid-project stage, a complete review of the current project implementation arrangements and a PMU restructure to be undertaken by CO management, RTA and COSQA team. The restructure will establish reporting lines, revisit existing TORs, develop new TORs, review HR and procurement modalities for all required project implementation support. This action is relevant to recommendations 1 </w:t>
            </w:r>
            <w:r>
              <w:rPr>
                <w:rFonts w:cs="Arial"/>
                <w:color w:val="244061" w:themeColor="accent1" w:themeShade="80"/>
                <w:sz w:val="18"/>
                <w:szCs w:val="18"/>
              </w:rPr>
              <w:t xml:space="preserve">to </w:t>
            </w:r>
            <w:r w:rsidR="00CD21A6">
              <w:rPr>
                <w:rFonts w:cs="Arial"/>
                <w:color w:val="244061" w:themeColor="accent1" w:themeShade="80"/>
                <w:sz w:val="18"/>
                <w:szCs w:val="18"/>
              </w:rPr>
              <w:t>7</w:t>
            </w:r>
            <w:r>
              <w:rPr>
                <w:rFonts w:cs="Arial"/>
                <w:color w:val="244061" w:themeColor="accent1" w:themeShade="80"/>
                <w:sz w:val="18"/>
                <w:szCs w:val="18"/>
              </w:rPr>
              <w:t>.</w:t>
            </w:r>
          </w:p>
        </w:tc>
        <w:tc>
          <w:tcPr>
            <w:tcW w:w="1701" w:type="dxa"/>
          </w:tcPr>
          <w:p w14:paraId="59FAB3A5" w14:textId="651A8F15" w:rsidR="00222067" w:rsidRPr="00EE53C2" w:rsidRDefault="00222067" w:rsidP="00222067">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 xml:space="preserve">31 </w:t>
            </w:r>
            <w:r w:rsidR="004F170C">
              <w:rPr>
                <w:rFonts w:cs="Arial"/>
                <w:color w:val="244061" w:themeColor="accent1" w:themeShade="80"/>
                <w:sz w:val="18"/>
                <w:szCs w:val="18"/>
              </w:rPr>
              <w:t>August</w:t>
            </w:r>
            <w:r>
              <w:rPr>
                <w:rFonts w:cs="Arial"/>
                <w:color w:val="244061" w:themeColor="accent1" w:themeShade="80"/>
                <w:sz w:val="18"/>
                <w:szCs w:val="18"/>
              </w:rPr>
              <w:t xml:space="preserve"> 2021</w:t>
            </w:r>
          </w:p>
        </w:tc>
        <w:tc>
          <w:tcPr>
            <w:tcW w:w="1843" w:type="dxa"/>
          </w:tcPr>
          <w:p w14:paraId="02446310" w14:textId="77777777" w:rsidR="00222067" w:rsidRDefault="00222067" w:rsidP="00222067">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management</w:t>
            </w:r>
          </w:p>
          <w:p w14:paraId="14992126" w14:textId="77777777" w:rsidR="00222067" w:rsidRDefault="00222067" w:rsidP="00222067">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01CAB10A" w14:textId="51997B75" w:rsidR="00222067" w:rsidRPr="00EE53C2" w:rsidRDefault="00222067" w:rsidP="00222067">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Desk Officer</w:t>
            </w:r>
          </w:p>
        </w:tc>
        <w:tc>
          <w:tcPr>
            <w:tcW w:w="1843" w:type="dxa"/>
          </w:tcPr>
          <w:p w14:paraId="57F675EB" w14:textId="77777777" w:rsidR="00222067" w:rsidRPr="00EE53C2" w:rsidRDefault="00222067" w:rsidP="00222067">
            <w:pPr>
              <w:tabs>
                <w:tab w:val="left" w:pos="1080"/>
              </w:tabs>
              <w:spacing w:after="0" w:line="240" w:lineRule="auto"/>
              <w:rPr>
                <w:rFonts w:cs="Arial"/>
                <w:color w:val="244061" w:themeColor="accent1" w:themeShade="80"/>
                <w:sz w:val="18"/>
                <w:szCs w:val="18"/>
              </w:rPr>
            </w:pPr>
          </w:p>
        </w:tc>
        <w:tc>
          <w:tcPr>
            <w:tcW w:w="1843" w:type="dxa"/>
          </w:tcPr>
          <w:p w14:paraId="25169570" w14:textId="77777777" w:rsidR="00222067" w:rsidRPr="00EE53C2" w:rsidRDefault="00222067" w:rsidP="00222067">
            <w:pPr>
              <w:tabs>
                <w:tab w:val="left" w:pos="1080"/>
              </w:tabs>
              <w:spacing w:after="0" w:line="240" w:lineRule="auto"/>
              <w:rPr>
                <w:rFonts w:cs="Arial"/>
                <w:color w:val="244061" w:themeColor="accent1" w:themeShade="80"/>
                <w:sz w:val="18"/>
                <w:szCs w:val="18"/>
              </w:rPr>
            </w:pPr>
          </w:p>
        </w:tc>
      </w:tr>
      <w:bookmarkEnd w:id="4"/>
    </w:tbl>
    <w:p w14:paraId="43A5236C" w14:textId="314CBD4D" w:rsidR="00A2310D" w:rsidRDefault="00A2310D" w:rsidP="00F02961">
      <w:pPr>
        <w:spacing w:after="0" w:line="240" w:lineRule="auto"/>
        <w:jc w:val="both"/>
        <w:rPr>
          <w:rFonts w:ascii="Myriad Pro" w:hAnsi="Myriad Pro"/>
          <w:b/>
          <w:highlight w:val="lightGray"/>
        </w:rPr>
      </w:pPr>
    </w:p>
    <w:p w14:paraId="68070F5B" w14:textId="1634AD82" w:rsidR="00A2310D" w:rsidRDefault="00A2310D" w:rsidP="00F02961">
      <w:pPr>
        <w:spacing w:after="0" w:line="240" w:lineRule="auto"/>
        <w:jc w:val="both"/>
        <w:rPr>
          <w:rFonts w:ascii="Myriad Pro" w:hAnsi="Myriad Pro"/>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44"/>
        <w:gridCol w:w="1701"/>
        <w:gridCol w:w="1843"/>
        <w:gridCol w:w="1843"/>
        <w:gridCol w:w="1843"/>
      </w:tblGrid>
      <w:tr w:rsidR="00AF6D76" w:rsidRPr="00F1615D" w14:paraId="4867BABD" w14:textId="77777777" w:rsidTr="00B06E71">
        <w:trPr>
          <w:trHeight w:val="135"/>
        </w:trPr>
        <w:tc>
          <w:tcPr>
            <w:tcW w:w="3544" w:type="dxa"/>
            <w:shd w:val="clear" w:color="auto" w:fill="F3F3F3"/>
          </w:tcPr>
          <w:p w14:paraId="313C1165" w14:textId="77777777" w:rsidR="00AF6D76" w:rsidRPr="00F1615D" w:rsidRDefault="00AF6D76" w:rsidP="00AF6D76">
            <w:pPr>
              <w:tabs>
                <w:tab w:val="left" w:pos="1080"/>
              </w:tabs>
              <w:spacing w:line="240" w:lineRule="auto"/>
              <w:rPr>
                <w:b/>
                <w:sz w:val="20"/>
                <w:szCs w:val="20"/>
              </w:rPr>
            </w:pPr>
            <w:r w:rsidRPr="00222497">
              <w:rPr>
                <w:b/>
                <w:sz w:val="20"/>
                <w:szCs w:val="20"/>
              </w:rPr>
              <w:lastRenderedPageBreak/>
              <w:t>Mid Term Review Recommendation</w:t>
            </w:r>
          </w:p>
        </w:tc>
        <w:tc>
          <w:tcPr>
            <w:tcW w:w="7230" w:type="dxa"/>
            <w:gridSpan w:val="4"/>
            <w:shd w:val="clear" w:color="auto" w:fill="F3F3F3"/>
          </w:tcPr>
          <w:p w14:paraId="56C588A1" w14:textId="77777777" w:rsidR="00AF6D76" w:rsidRPr="00EE6D3A" w:rsidRDefault="00AF6D76" w:rsidP="00AF6D76">
            <w:pPr>
              <w:spacing w:after="0" w:line="240" w:lineRule="auto"/>
              <w:jc w:val="both"/>
              <w:rPr>
                <w:sz w:val="20"/>
                <w:szCs w:val="20"/>
              </w:rPr>
            </w:pPr>
            <w:r w:rsidRPr="000C56ED">
              <w:rPr>
                <w:b/>
                <w:sz w:val="20"/>
                <w:szCs w:val="20"/>
                <w:u w:val="single"/>
              </w:rPr>
              <w:t>Recommendation 6</w:t>
            </w:r>
            <w:r w:rsidRPr="00EE6D3A">
              <w:rPr>
                <w:b/>
                <w:sz w:val="20"/>
                <w:szCs w:val="20"/>
              </w:rPr>
              <w:t xml:space="preserve">: </w:t>
            </w:r>
            <w:r w:rsidRPr="00EE6D3A">
              <w:rPr>
                <w:sz w:val="20"/>
                <w:szCs w:val="20"/>
              </w:rPr>
              <w:t>The IE team recommends that more time is spent managing the expectations of local communities and providing them with more frequent updates on project progress and planning, which can include more information shared regarding the crucial detailed design and safeguards assessments that have been ongoing, this can be done through:</w:t>
            </w:r>
          </w:p>
          <w:p w14:paraId="73176F10" w14:textId="77777777" w:rsidR="00AF6D76" w:rsidRPr="001D4C79" w:rsidRDefault="00AF6D76" w:rsidP="00AF6D76">
            <w:pPr>
              <w:pStyle w:val="ListParagraph"/>
              <w:numPr>
                <w:ilvl w:val="0"/>
                <w:numId w:val="22"/>
              </w:numPr>
              <w:spacing w:after="0" w:line="240" w:lineRule="auto"/>
              <w:contextualSpacing w:val="0"/>
              <w:jc w:val="both"/>
              <w:rPr>
                <w:sz w:val="20"/>
                <w:szCs w:val="20"/>
              </w:rPr>
            </w:pPr>
            <w:r w:rsidRPr="001D4C79">
              <w:rPr>
                <w:rFonts w:eastAsiaTheme="majorEastAsia"/>
                <w:color w:val="000000" w:themeColor="text1"/>
                <w:sz w:val="20"/>
                <w:szCs w:val="20"/>
              </w:rPr>
              <w:t>Employing island community facilitators as part of the PMU on each of the islands (particularly the outer islands of Nanumaga and Nanumea). The facilitators can provide local communities with regular updates and plans on interventions (particularly details on construction works), and readily provide feedback to the PMU in Funafuti, ensuring that any issues are dealt with efficiently. Furthermore, the facilitators can ensure that local communities understand and have access to the project’s grievance redress mechanism (GRM).</w:t>
            </w:r>
          </w:p>
          <w:p w14:paraId="68741573" w14:textId="650CAC33" w:rsidR="00AF6D76" w:rsidRPr="00F1615D" w:rsidRDefault="00AF6D76" w:rsidP="00AF6D76">
            <w:pPr>
              <w:tabs>
                <w:tab w:val="left" w:pos="1080"/>
              </w:tabs>
              <w:spacing w:line="240" w:lineRule="auto"/>
              <w:jc w:val="both"/>
              <w:rPr>
                <w:b/>
                <w:sz w:val="20"/>
                <w:szCs w:val="20"/>
              </w:rPr>
            </w:pPr>
            <w:r w:rsidRPr="001D4C79">
              <w:rPr>
                <w:rFonts w:eastAsiaTheme="majorEastAsia"/>
                <w:color w:val="000000" w:themeColor="text1"/>
                <w:sz w:val="20"/>
                <w:szCs w:val="20"/>
              </w:rPr>
              <w:t>Reviewing and revising the stakeholder engagement plan, highlighting the role of island community facilitators in engaging with island stakeholders, to ensure that their needs and concerns are prioriti</w:t>
            </w:r>
            <w:r>
              <w:rPr>
                <w:rFonts w:eastAsiaTheme="majorEastAsia"/>
                <w:color w:val="000000" w:themeColor="text1"/>
                <w:sz w:val="20"/>
                <w:szCs w:val="20"/>
              </w:rPr>
              <w:t>z</w:t>
            </w:r>
            <w:r w:rsidRPr="001D4C79">
              <w:rPr>
                <w:rFonts w:eastAsiaTheme="majorEastAsia"/>
                <w:color w:val="000000" w:themeColor="text1"/>
                <w:sz w:val="20"/>
                <w:szCs w:val="20"/>
              </w:rPr>
              <w:t>ed by TCAP.</w:t>
            </w:r>
          </w:p>
        </w:tc>
      </w:tr>
      <w:tr w:rsidR="00AF6D76" w:rsidRPr="00F1615D" w14:paraId="687E77D6" w14:textId="77777777" w:rsidTr="00B06E71">
        <w:trPr>
          <w:trHeight w:val="135"/>
        </w:trPr>
        <w:tc>
          <w:tcPr>
            <w:tcW w:w="3544" w:type="dxa"/>
            <w:shd w:val="clear" w:color="auto" w:fill="F3F3F3"/>
          </w:tcPr>
          <w:p w14:paraId="4E73B5F5" w14:textId="77777777" w:rsidR="00AF6D76" w:rsidRPr="00F1615D" w:rsidRDefault="00AF6D76" w:rsidP="00B06E71">
            <w:pPr>
              <w:tabs>
                <w:tab w:val="left" w:pos="1080"/>
              </w:tabs>
              <w:spacing w:line="240" w:lineRule="auto"/>
              <w:jc w:val="both"/>
              <w:rPr>
                <w:b/>
                <w:sz w:val="20"/>
                <w:szCs w:val="20"/>
              </w:rPr>
            </w:pPr>
            <w:r w:rsidRPr="00F1615D">
              <w:rPr>
                <w:b/>
                <w:sz w:val="20"/>
                <w:szCs w:val="20"/>
              </w:rPr>
              <w:t>Management response</w:t>
            </w:r>
          </w:p>
        </w:tc>
        <w:tc>
          <w:tcPr>
            <w:tcW w:w="7230" w:type="dxa"/>
            <w:gridSpan w:val="4"/>
            <w:shd w:val="clear" w:color="auto" w:fill="F3F3F3"/>
          </w:tcPr>
          <w:p w14:paraId="481854EA" w14:textId="77777777" w:rsidR="00AF6D76" w:rsidRPr="00A2310D" w:rsidRDefault="00AF6D76" w:rsidP="00B06E71">
            <w:pPr>
              <w:tabs>
                <w:tab w:val="left" w:pos="1080"/>
              </w:tabs>
              <w:spacing w:line="240" w:lineRule="auto"/>
              <w:jc w:val="both"/>
              <w:rPr>
                <w:bCs/>
                <w:sz w:val="20"/>
                <w:szCs w:val="20"/>
              </w:rPr>
            </w:pPr>
            <w:r w:rsidRPr="00A2310D">
              <w:rPr>
                <w:bCs/>
                <w:sz w:val="20"/>
                <w:szCs w:val="20"/>
              </w:rPr>
              <w:t>Agree</w:t>
            </w:r>
          </w:p>
        </w:tc>
      </w:tr>
      <w:tr w:rsidR="00AF6D76" w:rsidRPr="00F1615D" w14:paraId="543D4CAC" w14:textId="77777777" w:rsidTr="00B06E71">
        <w:trPr>
          <w:trHeight w:val="135"/>
        </w:trPr>
        <w:tc>
          <w:tcPr>
            <w:tcW w:w="3544" w:type="dxa"/>
            <w:vMerge w:val="restart"/>
            <w:shd w:val="clear" w:color="auto" w:fill="F3F3F3"/>
          </w:tcPr>
          <w:p w14:paraId="56C83CFC" w14:textId="77777777" w:rsidR="00AF6D76" w:rsidRPr="00F1615D" w:rsidRDefault="00AF6D76" w:rsidP="00B06E71">
            <w:pPr>
              <w:tabs>
                <w:tab w:val="left" w:pos="1080"/>
              </w:tabs>
              <w:spacing w:line="240" w:lineRule="auto"/>
              <w:jc w:val="center"/>
              <w:rPr>
                <w:b/>
                <w:sz w:val="20"/>
                <w:szCs w:val="20"/>
              </w:rPr>
            </w:pPr>
            <w:r w:rsidRPr="00F1615D">
              <w:rPr>
                <w:b/>
                <w:sz w:val="20"/>
                <w:szCs w:val="20"/>
              </w:rPr>
              <w:t>Key action(s)</w:t>
            </w:r>
          </w:p>
        </w:tc>
        <w:tc>
          <w:tcPr>
            <w:tcW w:w="1701" w:type="dxa"/>
            <w:vMerge w:val="restart"/>
            <w:shd w:val="clear" w:color="auto" w:fill="F3F3F3"/>
          </w:tcPr>
          <w:p w14:paraId="5AD86D22" w14:textId="77777777" w:rsidR="00AF6D76" w:rsidRPr="00F1615D" w:rsidRDefault="00AF6D76" w:rsidP="00B06E71">
            <w:pPr>
              <w:tabs>
                <w:tab w:val="left" w:pos="1080"/>
              </w:tabs>
              <w:spacing w:line="240" w:lineRule="auto"/>
              <w:jc w:val="center"/>
              <w:rPr>
                <w:b/>
                <w:sz w:val="20"/>
                <w:szCs w:val="20"/>
              </w:rPr>
            </w:pPr>
            <w:r w:rsidRPr="00F1615D">
              <w:rPr>
                <w:b/>
                <w:sz w:val="20"/>
                <w:szCs w:val="20"/>
              </w:rPr>
              <w:t>Completion date</w:t>
            </w:r>
          </w:p>
        </w:tc>
        <w:tc>
          <w:tcPr>
            <w:tcW w:w="1843" w:type="dxa"/>
            <w:vMerge w:val="restart"/>
            <w:shd w:val="clear" w:color="auto" w:fill="F3F3F3"/>
          </w:tcPr>
          <w:p w14:paraId="3BDF862C" w14:textId="77777777" w:rsidR="00AF6D76" w:rsidRPr="00F1615D" w:rsidRDefault="00AF6D76" w:rsidP="00B06E71">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092B1124" w14:textId="77777777" w:rsidR="00AF6D76" w:rsidRPr="00F1615D" w:rsidRDefault="00AF6D76" w:rsidP="00B06E71">
            <w:pPr>
              <w:tabs>
                <w:tab w:val="left" w:pos="1080"/>
              </w:tabs>
              <w:spacing w:line="240" w:lineRule="auto"/>
              <w:jc w:val="center"/>
              <w:rPr>
                <w:b/>
                <w:sz w:val="20"/>
                <w:szCs w:val="20"/>
              </w:rPr>
            </w:pPr>
            <w:r w:rsidRPr="00F1615D">
              <w:rPr>
                <w:b/>
                <w:sz w:val="20"/>
                <w:szCs w:val="20"/>
              </w:rPr>
              <w:t>Tracking</w:t>
            </w:r>
          </w:p>
        </w:tc>
      </w:tr>
      <w:tr w:rsidR="00AF6D76" w:rsidRPr="00F1615D" w14:paraId="25CB81CA" w14:textId="77777777" w:rsidTr="00B06E71">
        <w:trPr>
          <w:trHeight w:val="135"/>
        </w:trPr>
        <w:tc>
          <w:tcPr>
            <w:tcW w:w="3544" w:type="dxa"/>
            <w:vMerge/>
            <w:shd w:val="clear" w:color="auto" w:fill="F3F3F3"/>
          </w:tcPr>
          <w:p w14:paraId="4EB33DF9" w14:textId="77777777" w:rsidR="00AF6D76" w:rsidRPr="00F1615D" w:rsidRDefault="00AF6D76" w:rsidP="00B06E71">
            <w:pPr>
              <w:tabs>
                <w:tab w:val="left" w:pos="1080"/>
              </w:tabs>
              <w:spacing w:line="240" w:lineRule="auto"/>
              <w:rPr>
                <w:sz w:val="20"/>
                <w:szCs w:val="20"/>
              </w:rPr>
            </w:pPr>
          </w:p>
        </w:tc>
        <w:tc>
          <w:tcPr>
            <w:tcW w:w="1701" w:type="dxa"/>
            <w:vMerge/>
            <w:shd w:val="clear" w:color="auto" w:fill="F3F3F3"/>
          </w:tcPr>
          <w:p w14:paraId="4D5D4AFB" w14:textId="77777777" w:rsidR="00AF6D76" w:rsidRPr="00F1615D" w:rsidRDefault="00AF6D76" w:rsidP="00B06E71">
            <w:pPr>
              <w:tabs>
                <w:tab w:val="left" w:pos="1080"/>
              </w:tabs>
              <w:spacing w:line="240" w:lineRule="auto"/>
              <w:rPr>
                <w:b/>
                <w:sz w:val="20"/>
                <w:szCs w:val="20"/>
              </w:rPr>
            </w:pPr>
          </w:p>
        </w:tc>
        <w:tc>
          <w:tcPr>
            <w:tcW w:w="1843" w:type="dxa"/>
            <w:vMerge/>
            <w:shd w:val="clear" w:color="auto" w:fill="F3F3F3"/>
          </w:tcPr>
          <w:p w14:paraId="0F124AA4" w14:textId="77777777" w:rsidR="00AF6D76" w:rsidRPr="00F1615D" w:rsidRDefault="00AF6D76" w:rsidP="00B06E71">
            <w:pPr>
              <w:tabs>
                <w:tab w:val="left" w:pos="1080"/>
              </w:tabs>
              <w:spacing w:line="240" w:lineRule="auto"/>
              <w:rPr>
                <w:b/>
                <w:sz w:val="20"/>
                <w:szCs w:val="20"/>
              </w:rPr>
            </w:pPr>
          </w:p>
        </w:tc>
        <w:tc>
          <w:tcPr>
            <w:tcW w:w="1843" w:type="dxa"/>
          </w:tcPr>
          <w:p w14:paraId="4BC625AF" w14:textId="77777777" w:rsidR="00AF6D76" w:rsidRPr="00F1615D" w:rsidRDefault="00AF6D76" w:rsidP="00B06E71">
            <w:pPr>
              <w:tabs>
                <w:tab w:val="left" w:pos="1080"/>
              </w:tabs>
              <w:spacing w:line="240" w:lineRule="auto"/>
              <w:jc w:val="center"/>
              <w:rPr>
                <w:b/>
                <w:sz w:val="20"/>
                <w:szCs w:val="20"/>
              </w:rPr>
            </w:pPr>
            <w:r w:rsidRPr="00F1615D">
              <w:rPr>
                <w:b/>
                <w:sz w:val="20"/>
                <w:szCs w:val="20"/>
              </w:rPr>
              <w:t>Comments</w:t>
            </w:r>
          </w:p>
        </w:tc>
        <w:tc>
          <w:tcPr>
            <w:tcW w:w="1843" w:type="dxa"/>
          </w:tcPr>
          <w:p w14:paraId="0BA07595" w14:textId="77777777" w:rsidR="00AF6D76" w:rsidRPr="00F1615D" w:rsidRDefault="00AF6D76" w:rsidP="00B06E71">
            <w:pPr>
              <w:tabs>
                <w:tab w:val="left" w:pos="1080"/>
              </w:tabs>
              <w:spacing w:line="240" w:lineRule="auto"/>
              <w:jc w:val="center"/>
              <w:rPr>
                <w:b/>
                <w:sz w:val="20"/>
                <w:szCs w:val="20"/>
              </w:rPr>
            </w:pPr>
            <w:r w:rsidRPr="00F1615D">
              <w:rPr>
                <w:b/>
                <w:sz w:val="20"/>
                <w:szCs w:val="20"/>
              </w:rPr>
              <w:t>Status</w:t>
            </w:r>
          </w:p>
        </w:tc>
      </w:tr>
      <w:tr w:rsidR="00EB06D1" w:rsidRPr="00EE53C2" w14:paraId="76723057" w14:textId="77777777" w:rsidTr="00B06E71">
        <w:trPr>
          <w:trHeight w:val="646"/>
        </w:trPr>
        <w:tc>
          <w:tcPr>
            <w:tcW w:w="3544" w:type="dxa"/>
          </w:tcPr>
          <w:p w14:paraId="0B3EDFC1" w14:textId="0D5B0555" w:rsidR="00EB06D1" w:rsidRPr="00EE53C2" w:rsidRDefault="00EB06D1" w:rsidP="00EB06D1">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6.1 Based on multiple recommendations related to current PMU structure and changes based on implementation experience at mid-project stage, a complete review of the current project implementation arrangements and a PMU restructure to be undertaken by CO management, RTA and COSQA team. The restructure will establish reporting lines, revisit existing TORs, develop new TORs, review HR and procurement modalities for all required project implementation support. This action is relevant to recommendations 1 to 7</w:t>
            </w:r>
          </w:p>
        </w:tc>
        <w:tc>
          <w:tcPr>
            <w:tcW w:w="1701" w:type="dxa"/>
          </w:tcPr>
          <w:p w14:paraId="061A9987" w14:textId="4FE9BB39" w:rsidR="00EB06D1" w:rsidRPr="00EE53C2" w:rsidRDefault="00EB06D1" w:rsidP="00EB06D1">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31 August 2021</w:t>
            </w:r>
          </w:p>
        </w:tc>
        <w:tc>
          <w:tcPr>
            <w:tcW w:w="1843" w:type="dxa"/>
          </w:tcPr>
          <w:p w14:paraId="7567C492" w14:textId="77777777" w:rsidR="00EB06D1" w:rsidRDefault="00EB06D1" w:rsidP="00EB06D1">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management</w:t>
            </w:r>
          </w:p>
          <w:p w14:paraId="28ED0728" w14:textId="77777777" w:rsidR="00EB06D1" w:rsidRDefault="00EB06D1" w:rsidP="00EB06D1">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4B1B7804" w14:textId="28385596" w:rsidR="00EB06D1" w:rsidRPr="00EE53C2" w:rsidRDefault="00EB06D1" w:rsidP="00EB06D1">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Desk Officer</w:t>
            </w:r>
          </w:p>
        </w:tc>
        <w:tc>
          <w:tcPr>
            <w:tcW w:w="1843" w:type="dxa"/>
          </w:tcPr>
          <w:p w14:paraId="77D80166" w14:textId="77777777" w:rsidR="00EB06D1" w:rsidRPr="00EE53C2" w:rsidRDefault="00EB06D1" w:rsidP="00EB06D1">
            <w:pPr>
              <w:tabs>
                <w:tab w:val="left" w:pos="1080"/>
              </w:tabs>
              <w:spacing w:after="0" w:line="240" w:lineRule="auto"/>
              <w:rPr>
                <w:rFonts w:cs="Arial"/>
                <w:color w:val="244061" w:themeColor="accent1" w:themeShade="80"/>
                <w:sz w:val="18"/>
                <w:szCs w:val="18"/>
              </w:rPr>
            </w:pPr>
          </w:p>
        </w:tc>
        <w:tc>
          <w:tcPr>
            <w:tcW w:w="1843" w:type="dxa"/>
          </w:tcPr>
          <w:p w14:paraId="34BA9EFD" w14:textId="77777777" w:rsidR="00EB06D1" w:rsidRPr="00EE53C2" w:rsidRDefault="00EB06D1" w:rsidP="00EB06D1">
            <w:pPr>
              <w:tabs>
                <w:tab w:val="left" w:pos="1080"/>
              </w:tabs>
              <w:spacing w:after="0" w:line="240" w:lineRule="auto"/>
              <w:rPr>
                <w:rFonts w:cs="Arial"/>
                <w:color w:val="244061" w:themeColor="accent1" w:themeShade="80"/>
                <w:sz w:val="18"/>
                <w:szCs w:val="18"/>
              </w:rPr>
            </w:pPr>
          </w:p>
        </w:tc>
      </w:tr>
      <w:tr w:rsidR="00EB06D1" w:rsidRPr="00EE53C2" w14:paraId="341F59D2" w14:textId="77777777" w:rsidTr="00B06E71">
        <w:trPr>
          <w:trHeight w:val="646"/>
        </w:trPr>
        <w:tc>
          <w:tcPr>
            <w:tcW w:w="3544" w:type="dxa"/>
          </w:tcPr>
          <w:p w14:paraId="5213DAFD" w14:textId="7A014A96" w:rsidR="00EB06D1" w:rsidRDefault="00EB06D1" w:rsidP="00EB06D1">
            <w:pPr>
              <w:tabs>
                <w:tab w:val="left" w:pos="1080"/>
              </w:tabs>
              <w:spacing w:after="0" w:line="240" w:lineRule="auto"/>
              <w:jc w:val="both"/>
              <w:rPr>
                <w:rFonts w:cs="Arial"/>
                <w:color w:val="244061" w:themeColor="accent1" w:themeShade="80"/>
                <w:sz w:val="18"/>
                <w:szCs w:val="18"/>
              </w:rPr>
            </w:pPr>
            <w:r w:rsidRPr="00EE53C2">
              <w:rPr>
                <w:rFonts w:cs="Arial"/>
                <w:color w:val="244061" w:themeColor="accent1" w:themeShade="80"/>
                <w:sz w:val="18"/>
                <w:szCs w:val="18"/>
              </w:rPr>
              <w:t>6.</w:t>
            </w:r>
            <w:r>
              <w:rPr>
                <w:rFonts w:cs="Arial"/>
                <w:color w:val="244061" w:themeColor="accent1" w:themeShade="80"/>
                <w:sz w:val="18"/>
                <w:szCs w:val="18"/>
              </w:rPr>
              <w:t>2</w:t>
            </w:r>
            <w:r w:rsidRPr="00EE53C2">
              <w:rPr>
                <w:rFonts w:cs="Arial"/>
                <w:color w:val="244061" w:themeColor="accent1" w:themeShade="80"/>
                <w:sz w:val="18"/>
                <w:szCs w:val="18"/>
              </w:rPr>
              <w:t xml:space="preserve"> Update Stakeholder engagement plan ensuring it highlights the role of island community facilitator</w:t>
            </w:r>
            <w:r>
              <w:rPr>
                <w:rFonts w:cs="Arial"/>
                <w:color w:val="244061" w:themeColor="accent1" w:themeShade="80"/>
                <w:sz w:val="18"/>
                <w:szCs w:val="18"/>
              </w:rPr>
              <w:t>(s)</w:t>
            </w:r>
            <w:r w:rsidRPr="00EE53C2">
              <w:rPr>
                <w:rFonts w:cs="Arial"/>
                <w:color w:val="244061" w:themeColor="accent1" w:themeShade="80"/>
                <w:sz w:val="18"/>
                <w:szCs w:val="18"/>
              </w:rPr>
              <w:t xml:space="preserve"> </w:t>
            </w:r>
            <w:r>
              <w:rPr>
                <w:rFonts w:cs="Arial"/>
                <w:color w:val="244061" w:themeColor="accent1" w:themeShade="80"/>
                <w:sz w:val="18"/>
                <w:szCs w:val="18"/>
              </w:rPr>
              <w:t xml:space="preserve">and other changes to the PMU structure </w:t>
            </w:r>
            <w:r w:rsidRPr="00EE53C2">
              <w:rPr>
                <w:rFonts w:cs="Arial"/>
                <w:color w:val="244061" w:themeColor="accent1" w:themeShade="80"/>
                <w:sz w:val="18"/>
                <w:szCs w:val="18"/>
              </w:rPr>
              <w:t>in engaging island stakeholders (including clarity on grievance redress mechanism)</w:t>
            </w:r>
          </w:p>
        </w:tc>
        <w:tc>
          <w:tcPr>
            <w:tcW w:w="1701" w:type="dxa"/>
          </w:tcPr>
          <w:p w14:paraId="5EC503D6" w14:textId="2D50A711" w:rsidR="00EB06D1" w:rsidRDefault="00EB06D1" w:rsidP="00EB06D1">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15 Aug</w:t>
            </w:r>
            <w:r w:rsidRPr="00EE53C2">
              <w:rPr>
                <w:rFonts w:cs="Arial"/>
                <w:color w:val="244061" w:themeColor="accent1" w:themeShade="80"/>
                <w:sz w:val="18"/>
                <w:szCs w:val="18"/>
              </w:rPr>
              <w:t xml:space="preserve"> 2021</w:t>
            </w:r>
          </w:p>
        </w:tc>
        <w:tc>
          <w:tcPr>
            <w:tcW w:w="1843" w:type="dxa"/>
          </w:tcPr>
          <w:p w14:paraId="4731001C" w14:textId="6D314DE0" w:rsidR="00EB06D1" w:rsidRDefault="00EB06D1" w:rsidP="00EB06D1">
            <w:pPr>
              <w:tabs>
                <w:tab w:val="left" w:pos="1080"/>
              </w:tabs>
              <w:spacing w:after="0" w:line="240" w:lineRule="auto"/>
              <w:jc w:val="center"/>
              <w:rPr>
                <w:rFonts w:cs="Arial"/>
                <w:color w:val="244061" w:themeColor="accent1" w:themeShade="80"/>
                <w:sz w:val="18"/>
                <w:szCs w:val="18"/>
              </w:rPr>
            </w:pPr>
            <w:r w:rsidRPr="00EE53C2">
              <w:rPr>
                <w:rFonts w:cs="Arial"/>
                <w:color w:val="244061" w:themeColor="accent1" w:themeShade="80"/>
                <w:sz w:val="18"/>
                <w:szCs w:val="18"/>
              </w:rPr>
              <w:t>PMU</w:t>
            </w:r>
          </w:p>
        </w:tc>
        <w:tc>
          <w:tcPr>
            <w:tcW w:w="1843" w:type="dxa"/>
          </w:tcPr>
          <w:p w14:paraId="3DDE0412" w14:textId="77777777" w:rsidR="00EB06D1" w:rsidRPr="00EE53C2" w:rsidRDefault="00EB06D1" w:rsidP="00EB06D1">
            <w:pPr>
              <w:tabs>
                <w:tab w:val="left" w:pos="1080"/>
              </w:tabs>
              <w:spacing w:after="0" w:line="240" w:lineRule="auto"/>
              <w:rPr>
                <w:rFonts w:cs="Arial"/>
                <w:color w:val="244061" w:themeColor="accent1" w:themeShade="80"/>
                <w:sz w:val="18"/>
                <w:szCs w:val="18"/>
              </w:rPr>
            </w:pPr>
          </w:p>
        </w:tc>
        <w:tc>
          <w:tcPr>
            <w:tcW w:w="1843" w:type="dxa"/>
          </w:tcPr>
          <w:p w14:paraId="094EEE79" w14:textId="77777777" w:rsidR="00EB06D1" w:rsidRPr="00EE53C2" w:rsidRDefault="00EB06D1" w:rsidP="00EB06D1">
            <w:pPr>
              <w:tabs>
                <w:tab w:val="left" w:pos="1080"/>
              </w:tabs>
              <w:spacing w:after="0" w:line="240" w:lineRule="auto"/>
              <w:rPr>
                <w:rFonts w:cs="Arial"/>
                <w:color w:val="244061" w:themeColor="accent1" w:themeShade="80"/>
                <w:sz w:val="18"/>
                <w:szCs w:val="18"/>
              </w:rPr>
            </w:pPr>
          </w:p>
        </w:tc>
      </w:tr>
      <w:tr w:rsidR="00EB06D1" w:rsidRPr="00EE53C2" w14:paraId="393E044F" w14:textId="77777777" w:rsidTr="00B06E71">
        <w:trPr>
          <w:trHeight w:val="646"/>
        </w:trPr>
        <w:tc>
          <w:tcPr>
            <w:tcW w:w="3544" w:type="dxa"/>
          </w:tcPr>
          <w:p w14:paraId="2466B3BE" w14:textId="1699CE2F" w:rsidR="00EB06D1" w:rsidRDefault="00EB06D1" w:rsidP="00EB06D1">
            <w:pPr>
              <w:tabs>
                <w:tab w:val="left" w:pos="1080"/>
              </w:tabs>
              <w:spacing w:after="0" w:line="240" w:lineRule="auto"/>
              <w:jc w:val="both"/>
              <w:rPr>
                <w:rFonts w:cs="Arial"/>
                <w:color w:val="244061" w:themeColor="accent1" w:themeShade="80"/>
                <w:sz w:val="18"/>
                <w:szCs w:val="18"/>
              </w:rPr>
            </w:pPr>
            <w:r w:rsidRPr="00EE53C2">
              <w:rPr>
                <w:rFonts w:cs="Arial"/>
                <w:color w:val="244061" w:themeColor="accent1" w:themeShade="80"/>
                <w:sz w:val="18"/>
                <w:szCs w:val="18"/>
              </w:rPr>
              <w:t>6.</w:t>
            </w:r>
            <w:r>
              <w:rPr>
                <w:rFonts w:cs="Arial"/>
                <w:color w:val="244061" w:themeColor="accent1" w:themeShade="80"/>
                <w:sz w:val="18"/>
                <w:szCs w:val="18"/>
              </w:rPr>
              <w:t>3</w:t>
            </w:r>
            <w:r w:rsidRPr="00EE53C2">
              <w:rPr>
                <w:rFonts w:cs="Arial"/>
                <w:color w:val="244061" w:themeColor="accent1" w:themeShade="80"/>
                <w:sz w:val="18"/>
                <w:szCs w:val="18"/>
              </w:rPr>
              <w:t xml:space="preserve"> Undertake a community consultation at N&amp;N to ascertain community needs as to the roles and responsibilities of the </w:t>
            </w:r>
            <w:r>
              <w:rPr>
                <w:rFonts w:cs="Arial"/>
                <w:color w:val="244061" w:themeColor="accent1" w:themeShade="80"/>
                <w:sz w:val="18"/>
                <w:szCs w:val="18"/>
              </w:rPr>
              <w:t>i</w:t>
            </w:r>
            <w:r w:rsidRPr="00EE53C2">
              <w:rPr>
                <w:rFonts w:cs="Arial"/>
                <w:color w:val="244061" w:themeColor="accent1" w:themeShade="80"/>
                <w:sz w:val="18"/>
                <w:szCs w:val="18"/>
              </w:rPr>
              <w:t xml:space="preserve">sland </w:t>
            </w:r>
            <w:r>
              <w:rPr>
                <w:rFonts w:cs="Arial"/>
                <w:color w:val="244061" w:themeColor="accent1" w:themeShade="80"/>
                <w:sz w:val="18"/>
                <w:szCs w:val="18"/>
              </w:rPr>
              <w:t>community facilitator(s)</w:t>
            </w:r>
          </w:p>
        </w:tc>
        <w:tc>
          <w:tcPr>
            <w:tcW w:w="1701" w:type="dxa"/>
          </w:tcPr>
          <w:p w14:paraId="130A4FC0" w14:textId="30F6B397" w:rsidR="00EB06D1" w:rsidRDefault="00EB06D1" w:rsidP="00EB06D1">
            <w:pPr>
              <w:tabs>
                <w:tab w:val="left" w:pos="1080"/>
              </w:tabs>
              <w:spacing w:after="0" w:line="240" w:lineRule="auto"/>
              <w:rPr>
                <w:rFonts w:cs="Arial"/>
                <w:color w:val="244061" w:themeColor="accent1" w:themeShade="80"/>
                <w:sz w:val="18"/>
                <w:szCs w:val="18"/>
              </w:rPr>
            </w:pPr>
            <w:r w:rsidRPr="000E0344">
              <w:rPr>
                <w:rFonts w:cs="Arial"/>
                <w:color w:val="244061" w:themeColor="accent1" w:themeShade="80"/>
                <w:sz w:val="18"/>
                <w:szCs w:val="18"/>
              </w:rPr>
              <w:t>Ju</w:t>
            </w:r>
            <w:r>
              <w:rPr>
                <w:rFonts w:cs="Arial"/>
                <w:color w:val="244061" w:themeColor="accent1" w:themeShade="80"/>
                <w:sz w:val="18"/>
                <w:szCs w:val="18"/>
              </w:rPr>
              <w:t>ly</w:t>
            </w:r>
            <w:r w:rsidRPr="000E0344">
              <w:rPr>
                <w:rFonts w:cs="Arial"/>
                <w:color w:val="244061" w:themeColor="accent1" w:themeShade="80"/>
                <w:sz w:val="18"/>
                <w:szCs w:val="18"/>
              </w:rPr>
              <w:t xml:space="preserve"> 2021</w:t>
            </w:r>
          </w:p>
        </w:tc>
        <w:tc>
          <w:tcPr>
            <w:tcW w:w="1843" w:type="dxa"/>
          </w:tcPr>
          <w:p w14:paraId="57944EAC" w14:textId="77777777" w:rsidR="00EB06D1" w:rsidRPr="000E0344" w:rsidRDefault="00EB06D1" w:rsidP="00EB06D1">
            <w:pPr>
              <w:tabs>
                <w:tab w:val="left" w:pos="1080"/>
              </w:tabs>
              <w:spacing w:after="0" w:line="240" w:lineRule="auto"/>
              <w:jc w:val="center"/>
              <w:rPr>
                <w:rFonts w:cs="Arial"/>
                <w:color w:val="244061" w:themeColor="accent1" w:themeShade="80"/>
                <w:sz w:val="18"/>
                <w:szCs w:val="18"/>
              </w:rPr>
            </w:pPr>
            <w:r w:rsidRPr="000E0344">
              <w:rPr>
                <w:rFonts w:cs="Arial"/>
                <w:color w:val="244061" w:themeColor="accent1" w:themeShade="80"/>
                <w:sz w:val="18"/>
                <w:szCs w:val="18"/>
              </w:rPr>
              <w:t>PMU</w:t>
            </w:r>
          </w:p>
          <w:p w14:paraId="0DA2366B" w14:textId="6F9B0981" w:rsidR="00EB06D1" w:rsidRDefault="00EB06D1" w:rsidP="00EB06D1">
            <w:pPr>
              <w:tabs>
                <w:tab w:val="left" w:pos="1080"/>
              </w:tabs>
              <w:spacing w:after="0" w:line="240" w:lineRule="auto"/>
              <w:jc w:val="center"/>
              <w:rPr>
                <w:rFonts w:cs="Arial"/>
                <w:color w:val="244061" w:themeColor="accent1" w:themeShade="80"/>
                <w:sz w:val="18"/>
                <w:szCs w:val="18"/>
              </w:rPr>
            </w:pPr>
            <w:r w:rsidRPr="000E0344">
              <w:rPr>
                <w:rFonts w:cs="Arial"/>
                <w:color w:val="244061" w:themeColor="accent1" w:themeShade="80"/>
                <w:sz w:val="18"/>
                <w:szCs w:val="18"/>
              </w:rPr>
              <w:t>CO</w:t>
            </w:r>
          </w:p>
        </w:tc>
        <w:tc>
          <w:tcPr>
            <w:tcW w:w="1843" w:type="dxa"/>
          </w:tcPr>
          <w:p w14:paraId="230E6D28" w14:textId="77777777" w:rsidR="00EB06D1" w:rsidRPr="00EE53C2" w:rsidRDefault="00EB06D1" w:rsidP="00EB06D1">
            <w:pPr>
              <w:tabs>
                <w:tab w:val="left" w:pos="1080"/>
              </w:tabs>
              <w:spacing w:after="0" w:line="240" w:lineRule="auto"/>
              <w:rPr>
                <w:rFonts w:cs="Arial"/>
                <w:color w:val="244061" w:themeColor="accent1" w:themeShade="80"/>
                <w:sz w:val="18"/>
                <w:szCs w:val="18"/>
              </w:rPr>
            </w:pPr>
          </w:p>
        </w:tc>
        <w:tc>
          <w:tcPr>
            <w:tcW w:w="1843" w:type="dxa"/>
          </w:tcPr>
          <w:p w14:paraId="7B7E598A" w14:textId="77777777" w:rsidR="00EB06D1" w:rsidRPr="00EE53C2" w:rsidRDefault="00EB06D1" w:rsidP="00EB06D1">
            <w:pPr>
              <w:tabs>
                <w:tab w:val="left" w:pos="1080"/>
              </w:tabs>
              <w:spacing w:after="0" w:line="240" w:lineRule="auto"/>
              <w:rPr>
                <w:rFonts w:cs="Arial"/>
                <w:color w:val="244061" w:themeColor="accent1" w:themeShade="80"/>
                <w:sz w:val="18"/>
                <w:szCs w:val="18"/>
              </w:rPr>
            </w:pPr>
          </w:p>
        </w:tc>
      </w:tr>
    </w:tbl>
    <w:p w14:paraId="7DF115B6" w14:textId="24DADDE1" w:rsidR="00AF6D76" w:rsidRDefault="00AF6D76" w:rsidP="00F02961">
      <w:pPr>
        <w:spacing w:after="0" w:line="240" w:lineRule="auto"/>
        <w:jc w:val="both"/>
        <w:rPr>
          <w:rFonts w:ascii="Myriad Pro" w:hAnsi="Myriad Pro"/>
          <w:b/>
          <w:highlight w:val="lightGray"/>
        </w:rPr>
      </w:pPr>
    </w:p>
    <w:p w14:paraId="7B7ED6D4" w14:textId="4D7F765A" w:rsidR="00AF6D76" w:rsidRDefault="00AF6D76" w:rsidP="00F02961">
      <w:pPr>
        <w:spacing w:after="0" w:line="240" w:lineRule="auto"/>
        <w:jc w:val="both"/>
        <w:rPr>
          <w:rFonts w:ascii="Myriad Pro" w:hAnsi="Myriad Pro"/>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44"/>
        <w:gridCol w:w="1701"/>
        <w:gridCol w:w="1843"/>
        <w:gridCol w:w="1843"/>
        <w:gridCol w:w="1843"/>
      </w:tblGrid>
      <w:tr w:rsidR="00B34804" w:rsidRPr="00F1615D" w14:paraId="660EC24B" w14:textId="77777777" w:rsidTr="00B06E71">
        <w:trPr>
          <w:trHeight w:val="135"/>
        </w:trPr>
        <w:tc>
          <w:tcPr>
            <w:tcW w:w="3544" w:type="dxa"/>
            <w:shd w:val="clear" w:color="auto" w:fill="F3F3F3"/>
          </w:tcPr>
          <w:p w14:paraId="34C7447E" w14:textId="77777777" w:rsidR="00B34804" w:rsidRPr="00F1615D" w:rsidRDefault="00B34804" w:rsidP="00B06E71">
            <w:pPr>
              <w:tabs>
                <w:tab w:val="left" w:pos="1080"/>
              </w:tabs>
              <w:spacing w:line="240" w:lineRule="auto"/>
              <w:rPr>
                <w:b/>
                <w:sz w:val="20"/>
                <w:szCs w:val="20"/>
              </w:rPr>
            </w:pPr>
            <w:r w:rsidRPr="00222497">
              <w:rPr>
                <w:b/>
                <w:sz w:val="20"/>
                <w:szCs w:val="20"/>
              </w:rPr>
              <w:t>Mid Term Review Recommendation</w:t>
            </w:r>
          </w:p>
        </w:tc>
        <w:tc>
          <w:tcPr>
            <w:tcW w:w="7230" w:type="dxa"/>
            <w:gridSpan w:val="4"/>
            <w:shd w:val="clear" w:color="auto" w:fill="F3F3F3"/>
          </w:tcPr>
          <w:p w14:paraId="18C99A4B" w14:textId="1E9974B4" w:rsidR="00B34804" w:rsidRDefault="00B34804" w:rsidP="00B34804">
            <w:pPr>
              <w:spacing w:after="0" w:line="240" w:lineRule="auto"/>
              <w:jc w:val="both"/>
              <w:rPr>
                <w:sz w:val="20"/>
                <w:szCs w:val="20"/>
              </w:rPr>
            </w:pPr>
            <w:r w:rsidRPr="000C56ED">
              <w:rPr>
                <w:b/>
                <w:sz w:val="20"/>
                <w:szCs w:val="20"/>
                <w:u w:val="single"/>
              </w:rPr>
              <w:t>Recommendation 7</w:t>
            </w:r>
            <w:r w:rsidRPr="00EE6D3A">
              <w:rPr>
                <w:b/>
                <w:sz w:val="20"/>
                <w:szCs w:val="20"/>
              </w:rPr>
              <w:t xml:space="preserve">: </w:t>
            </w:r>
            <w:r w:rsidRPr="00EE6D3A">
              <w:rPr>
                <w:sz w:val="20"/>
                <w:szCs w:val="20"/>
              </w:rPr>
              <w:t>Fast</w:t>
            </w:r>
            <w:r w:rsidR="00276A95">
              <w:rPr>
                <w:sz w:val="20"/>
                <w:szCs w:val="20"/>
              </w:rPr>
              <w:t xml:space="preserve"> </w:t>
            </w:r>
            <w:r w:rsidRPr="00EE6D3A">
              <w:rPr>
                <w:sz w:val="20"/>
                <w:szCs w:val="20"/>
              </w:rPr>
              <w:t>track the acquirement of project cash on hand (PCH)/cash advances for the PMU in Tuvalu to ensure that there are no delays for the procurement of urgent items or services, such as office stationery and transport to the outer islands of Nanumaga and Nanumea.</w:t>
            </w:r>
            <w:r>
              <w:rPr>
                <w:sz w:val="20"/>
                <w:szCs w:val="20"/>
              </w:rPr>
              <w:t xml:space="preserve"> </w:t>
            </w:r>
          </w:p>
          <w:p w14:paraId="0930F9A7" w14:textId="77777777" w:rsidR="00B34804" w:rsidRDefault="00B34804" w:rsidP="00B34804">
            <w:pPr>
              <w:spacing w:after="0" w:line="240" w:lineRule="auto"/>
              <w:jc w:val="both"/>
              <w:rPr>
                <w:sz w:val="20"/>
                <w:szCs w:val="20"/>
              </w:rPr>
            </w:pPr>
          </w:p>
          <w:p w14:paraId="0F0C4DBB" w14:textId="36E63D4E" w:rsidR="00B34804" w:rsidRPr="00F1615D" w:rsidRDefault="00B34804" w:rsidP="00B34804">
            <w:pPr>
              <w:tabs>
                <w:tab w:val="left" w:pos="1080"/>
              </w:tabs>
              <w:spacing w:line="240" w:lineRule="auto"/>
              <w:jc w:val="both"/>
              <w:rPr>
                <w:b/>
                <w:sz w:val="20"/>
                <w:szCs w:val="20"/>
              </w:rPr>
            </w:pPr>
            <w:r w:rsidRPr="00A44982">
              <w:rPr>
                <w:sz w:val="20"/>
                <w:szCs w:val="20"/>
              </w:rPr>
              <w:t xml:space="preserve">In addition to the above, a more permanent solution to the project’s procurement delays needs to be identified and implemented. This could be in the form of providing more procurement support to the PMU through providing training to the </w:t>
            </w:r>
            <w:r w:rsidRPr="00A44982">
              <w:rPr>
                <w:sz w:val="20"/>
                <w:szCs w:val="20"/>
              </w:rPr>
              <w:lastRenderedPageBreak/>
              <w:t>project’s procurement officer (based in Suva), assessing his/her performance under the project and taking the necessary corrective measures, or bringing in an additional staff member on an ad hoc basis to reduce procurement delays.</w:t>
            </w:r>
          </w:p>
        </w:tc>
      </w:tr>
      <w:tr w:rsidR="00B34804" w:rsidRPr="00F1615D" w14:paraId="03962AA4" w14:textId="77777777" w:rsidTr="00B06E71">
        <w:trPr>
          <w:trHeight w:val="135"/>
        </w:trPr>
        <w:tc>
          <w:tcPr>
            <w:tcW w:w="3544" w:type="dxa"/>
            <w:shd w:val="clear" w:color="auto" w:fill="F3F3F3"/>
          </w:tcPr>
          <w:p w14:paraId="5F409C66" w14:textId="77777777" w:rsidR="00B34804" w:rsidRPr="00F1615D" w:rsidRDefault="00B34804" w:rsidP="00B06E71">
            <w:pPr>
              <w:tabs>
                <w:tab w:val="left" w:pos="1080"/>
              </w:tabs>
              <w:spacing w:line="240" w:lineRule="auto"/>
              <w:jc w:val="both"/>
              <w:rPr>
                <w:b/>
                <w:sz w:val="20"/>
                <w:szCs w:val="20"/>
              </w:rPr>
            </w:pPr>
            <w:r w:rsidRPr="00F1615D">
              <w:rPr>
                <w:b/>
                <w:sz w:val="20"/>
                <w:szCs w:val="20"/>
              </w:rPr>
              <w:lastRenderedPageBreak/>
              <w:t>Management response</w:t>
            </w:r>
          </w:p>
        </w:tc>
        <w:tc>
          <w:tcPr>
            <w:tcW w:w="7230" w:type="dxa"/>
            <w:gridSpan w:val="4"/>
            <w:shd w:val="clear" w:color="auto" w:fill="F3F3F3"/>
          </w:tcPr>
          <w:p w14:paraId="4CBCD723" w14:textId="3D42A21A" w:rsidR="00B34804" w:rsidRPr="00A2310D" w:rsidRDefault="00B34804" w:rsidP="00B06E71">
            <w:pPr>
              <w:tabs>
                <w:tab w:val="left" w:pos="1080"/>
              </w:tabs>
              <w:spacing w:line="240" w:lineRule="auto"/>
              <w:jc w:val="both"/>
              <w:rPr>
                <w:bCs/>
                <w:sz w:val="20"/>
                <w:szCs w:val="20"/>
              </w:rPr>
            </w:pPr>
            <w:r>
              <w:rPr>
                <w:bCs/>
                <w:sz w:val="20"/>
                <w:szCs w:val="20"/>
              </w:rPr>
              <w:t xml:space="preserve">Agree. </w:t>
            </w:r>
          </w:p>
        </w:tc>
      </w:tr>
      <w:tr w:rsidR="00B34804" w:rsidRPr="00F1615D" w14:paraId="6E40DD99" w14:textId="77777777" w:rsidTr="00B06E71">
        <w:trPr>
          <w:trHeight w:val="135"/>
        </w:trPr>
        <w:tc>
          <w:tcPr>
            <w:tcW w:w="3544" w:type="dxa"/>
            <w:vMerge w:val="restart"/>
            <w:shd w:val="clear" w:color="auto" w:fill="F3F3F3"/>
          </w:tcPr>
          <w:p w14:paraId="32EE8FA6" w14:textId="77777777" w:rsidR="00B34804" w:rsidRPr="00F1615D" w:rsidRDefault="00B34804" w:rsidP="00B06E71">
            <w:pPr>
              <w:tabs>
                <w:tab w:val="left" w:pos="1080"/>
              </w:tabs>
              <w:spacing w:line="240" w:lineRule="auto"/>
              <w:jc w:val="center"/>
              <w:rPr>
                <w:b/>
                <w:sz w:val="20"/>
                <w:szCs w:val="20"/>
              </w:rPr>
            </w:pPr>
            <w:r w:rsidRPr="00F1615D">
              <w:rPr>
                <w:b/>
                <w:sz w:val="20"/>
                <w:szCs w:val="20"/>
              </w:rPr>
              <w:t>Key action(s)</w:t>
            </w:r>
          </w:p>
        </w:tc>
        <w:tc>
          <w:tcPr>
            <w:tcW w:w="1701" w:type="dxa"/>
            <w:vMerge w:val="restart"/>
            <w:shd w:val="clear" w:color="auto" w:fill="F3F3F3"/>
          </w:tcPr>
          <w:p w14:paraId="0509A462" w14:textId="77777777" w:rsidR="00B34804" w:rsidRPr="00F1615D" w:rsidRDefault="00B34804" w:rsidP="00B06E71">
            <w:pPr>
              <w:tabs>
                <w:tab w:val="left" w:pos="1080"/>
              </w:tabs>
              <w:spacing w:line="240" w:lineRule="auto"/>
              <w:jc w:val="center"/>
              <w:rPr>
                <w:b/>
                <w:sz w:val="20"/>
                <w:szCs w:val="20"/>
              </w:rPr>
            </w:pPr>
            <w:r w:rsidRPr="00F1615D">
              <w:rPr>
                <w:b/>
                <w:sz w:val="20"/>
                <w:szCs w:val="20"/>
              </w:rPr>
              <w:t>Completion date</w:t>
            </w:r>
          </w:p>
        </w:tc>
        <w:tc>
          <w:tcPr>
            <w:tcW w:w="1843" w:type="dxa"/>
            <w:vMerge w:val="restart"/>
            <w:shd w:val="clear" w:color="auto" w:fill="F3F3F3"/>
          </w:tcPr>
          <w:p w14:paraId="5DF3E53E" w14:textId="77777777" w:rsidR="00B34804" w:rsidRPr="00F1615D" w:rsidRDefault="00B34804" w:rsidP="00B06E71">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70AE6AB7" w14:textId="77777777" w:rsidR="00B34804" w:rsidRPr="00F1615D" w:rsidRDefault="00B34804" w:rsidP="00B06E71">
            <w:pPr>
              <w:tabs>
                <w:tab w:val="left" w:pos="1080"/>
              </w:tabs>
              <w:spacing w:line="240" w:lineRule="auto"/>
              <w:jc w:val="center"/>
              <w:rPr>
                <w:b/>
                <w:sz w:val="20"/>
                <w:szCs w:val="20"/>
              </w:rPr>
            </w:pPr>
            <w:r w:rsidRPr="00F1615D">
              <w:rPr>
                <w:b/>
                <w:sz w:val="20"/>
                <w:szCs w:val="20"/>
              </w:rPr>
              <w:t>Tracking</w:t>
            </w:r>
          </w:p>
        </w:tc>
      </w:tr>
      <w:tr w:rsidR="00B34804" w:rsidRPr="00F1615D" w14:paraId="578F7E65" w14:textId="77777777" w:rsidTr="00B06E71">
        <w:trPr>
          <w:trHeight w:val="135"/>
        </w:trPr>
        <w:tc>
          <w:tcPr>
            <w:tcW w:w="3544" w:type="dxa"/>
            <w:vMerge/>
            <w:shd w:val="clear" w:color="auto" w:fill="F3F3F3"/>
          </w:tcPr>
          <w:p w14:paraId="49821ECF" w14:textId="77777777" w:rsidR="00B34804" w:rsidRPr="00F1615D" w:rsidRDefault="00B34804" w:rsidP="00B06E71">
            <w:pPr>
              <w:tabs>
                <w:tab w:val="left" w:pos="1080"/>
              </w:tabs>
              <w:spacing w:line="240" w:lineRule="auto"/>
              <w:rPr>
                <w:sz w:val="20"/>
                <w:szCs w:val="20"/>
              </w:rPr>
            </w:pPr>
          </w:p>
        </w:tc>
        <w:tc>
          <w:tcPr>
            <w:tcW w:w="1701" w:type="dxa"/>
            <w:vMerge/>
            <w:shd w:val="clear" w:color="auto" w:fill="F3F3F3"/>
          </w:tcPr>
          <w:p w14:paraId="1FE4B827" w14:textId="77777777" w:rsidR="00B34804" w:rsidRPr="00F1615D" w:rsidRDefault="00B34804" w:rsidP="00B06E71">
            <w:pPr>
              <w:tabs>
                <w:tab w:val="left" w:pos="1080"/>
              </w:tabs>
              <w:spacing w:line="240" w:lineRule="auto"/>
              <w:rPr>
                <w:b/>
                <w:sz w:val="20"/>
                <w:szCs w:val="20"/>
              </w:rPr>
            </w:pPr>
          </w:p>
        </w:tc>
        <w:tc>
          <w:tcPr>
            <w:tcW w:w="1843" w:type="dxa"/>
            <w:vMerge/>
            <w:shd w:val="clear" w:color="auto" w:fill="F3F3F3"/>
          </w:tcPr>
          <w:p w14:paraId="2479788D" w14:textId="77777777" w:rsidR="00B34804" w:rsidRPr="00F1615D" w:rsidRDefault="00B34804" w:rsidP="00B06E71">
            <w:pPr>
              <w:tabs>
                <w:tab w:val="left" w:pos="1080"/>
              </w:tabs>
              <w:spacing w:line="240" w:lineRule="auto"/>
              <w:rPr>
                <w:b/>
                <w:sz w:val="20"/>
                <w:szCs w:val="20"/>
              </w:rPr>
            </w:pPr>
          </w:p>
        </w:tc>
        <w:tc>
          <w:tcPr>
            <w:tcW w:w="1843" w:type="dxa"/>
          </w:tcPr>
          <w:p w14:paraId="63127E88" w14:textId="77777777" w:rsidR="00B34804" w:rsidRPr="00F1615D" w:rsidRDefault="00B34804" w:rsidP="00B06E71">
            <w:pPr>
              <w:tabs>
                <w:tab w:val="left" w:pos="1080"/>
              </w:tabs>
              <w:spacing w:line="240" w:lineRule="auto"/>
              <w:jc w:val="center"/>
              <w:rPr>
                <w:b/>
                <w:sz w:val="20"/>
                <w:szCs w:val="20"/>
              </w:rPr>
            </w:pPr>
            <w:r w:rsidRPr="00F1615D">
              <w:rPr>
                <w:b/>
                <w:sz w:val="20"/>
                <w:szCs w:val="20"/>
              </w:rPr>
              <w:t>Comments</w:t>
            </w:r>
          </w:p>
        </w:tc>
        <w:tc>
          <w:tcPr>
            <w:tcW w:w="1843" w:type="dxa"/>
          </w:tcPr>
          <w:p w14:paraId="578D01EB" w14:textId="77777777" w:rsidR="00B34804" w:rsidRPr="00F1615D" w:rsidRDefault="00B34804" w:rsidP="00B06E71">
            <w:pPr>
              <w:tabs>
                <w:tab w:val="left" w:pos="1080"/>
              </w:tabs>
              <w:spacing w:line="240" w:lineRule="auto"/>
              <w:jc w:val="center"/>
              <w:rPr>
                <w:b/>
                <w:sz w:val="20"/>
                <w:szCs w:val="20"/>
              </w:rPr>
            </w:pPr>
            <w:r w:rsidRPr="00F1615D">
              <w:rPr>
                <w:b/>
                <w:sz w:val="20"/>
                <w:szCs w:val="20"/>
              </w:rPr>
              <w:t>Status</w:t>
            </w:r>
          </w:p>
        </w:tc>
      </w:tr>
      <w:tr w:rsidR="00B34804" w:rsidRPr="00EE53C2" w14:paraId="6D676896" w14:textId="77777777" w:rsidTr="00B06E71">
        <w:trPr>
          <w:trHeight w:val="646"/>
        </w:trPr>
        <w:tc>
          <w:tcPr>
            <w:tcW w:w="3544" w:type="dxa"/>
          </w:tcPr>
          <w:p w14:paraId="36F0C35B" w14:textId="373C8F2A" w:rsidR="00B34804" w:rsidRPr="00EE53C2" w:rsidRDefault="00B34804" w:rsidP="00B34804">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7.1 Based on multiple recommendations related to current PMU structure and changes based on implementation experience at mid-project stage, a complete review of the current project implementation arrangements and a PMU restructure to be undertaken by CO management, RTA and COSQA team. The restructure will establish reporting lines, revisit existing TORs, develop new TORs, review HR and procurement modalities for all required project implementation support. This action is relevant to recommendations 1 to 7</w:t>
            </w:r>
          </w:p>
        </w:tc>
        <w:tc>
          <w:tcPr>
            <w:tcW w:w="1701" w:type="dxa"/>
          </w:tcPr>
          <w:p w14:paraId="4D834BA8" w14:textId="0C9F9466" w:rsidR="00B34804" w:rsidRPr="00EE53C2" w:rsidRDefault="00B34804" w:rsidP="00B34804">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31 August 2021</w:t>
            </w:r>
          </w:p>
        </w:tc>
        <w:tc>
          <w:tcPr>
            <w:tcW w:w="1843" w:type="dxa"/>
          </w:tcPr>
          <w:p w14:paraId="3F4909D7" w14:textId="77777777" w:rsidR="00B34804" w:rsidRDefault="00B34804" w:rsidP="00B3480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management</w:t>
            </w:r>
          </w:p>
          <w:p w14:paraId="700B52E5" w14:textId="77777777" w:rsidR="00B34804" w:rsidRDefault="00B34804" w:rsidP="00B3480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771118C9" w14:textId="7D781A91" w:rsidR="00B34804" w:rsidRPr="00EE53C2" w:rsidRDefault="00B34804" w:rsidP="00B34804">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Desk Officer</w:t>
            </w:r>
          </w:p>
        </w:tc>
        <w:tc>
          <w:tcPr>
            <w:tcW w:w="1843" w:type="dxa"/>
          </w:tcPr>
          <w:p w14:paraId="65F0CCE1" w14:textId="77777777" w:rsidR="00B34804" w:rsidRPr="00EE53C2" w:rsidRDefault="00B34804" w:rsidP="00B34804">
            <w:pPr>
              <w:tabs>
                <w:tab w:val="left" w:pos="1080"/>
              </w:tabs>
              <w:spacing w:after="0" w:line="240" w:lineRule="auto"/>
              <w:rPr>
                <w:rFonts w:cs="Arial"/>
                <w:color w:val="244061" w:themeColor="accent1" w:themeShade="80"/>
                <w:sz w:val="18"/>
                <w:szCs w:val="18"/>
              </w:rPr>
            </w:pPr>
          </w:p>
        </w:tc>
        <w:tc>
          <w:tcPr>
            <w:tcW w:w="1843" w:type="dxa"/>
          </w:tcPr>
          <w:p w14:paraId="61F0C94D" w14:textId="77777777" w:rsidR="00B34804" w:rsidRPr="00EE53C2" w:rsidRDefault="00B34804" w:rsidP="00B34804">
            <w:pPr>
              <w:tabs>
                <w:tab w:val="left" w:pos="1080"/>
              </w:tabs>
              <w:spacing w:after="0" w:line="240" w:lineRule="auto"/>
              <w:rPr>
                <w:rFonts w:cs="Arial"/>
                <w:color w:val="244061" w:themeColor="accent1" w:themeShade="80"/>
                <w:sz w:val="18"/>
                <w:szCs w:val="18"/>
              </w:rPr>
            </w:pPr>
          </w:p>
        </w:tc>
      </w:tr>
      <w:tr w:rsidR="00B82F3D" w:rsidRPr="00EE53C2" w14:paraId="2987DB77" w14:textId="77777777" w:rsidTr="00B06E71">
        <w:trPr>
          <w:trHeight w:val="646"/>
        </w:trPr>
        <w:tc>
          <w:tcPr>
            <w:tcW w:w="3544" w:type="dxa"/>
          </w:tcPr>
          <w:p w14:paraId="332425A0" w14:textId="643B2167" w:rsidR="00B82F3D" w:rsidRDefault="00B82F3D" w:rsidP="00B82F3D">
            <w:pPr>
              <w:tabs>
                <w:tab w:val="left" w:pos="1080"/>
              </w:tabs>
              <w:spacing w:after="0" w:line="240" w:lineRule="auto"/>
              <w:jc w:val="both"/>
              <w:rPr>
                <w:rFonts w:cs="Arial"/>
                <w:color w:val="244061" w:themeColor="accent1" w:themeShade="80"/>
                <w:sz w:val="18"/>
                <w:szCs w:val="18"/>
              </w:rPr>
            </w:pPr>
            <w:r w:rsidRPr="000E0344">
              <w:rPr>
                <w:rFonts w:cs="Arial"/>
                <w:color w:val="244061" w:themeColor="accent1" w:themeShade="80"/>
                <w:sz w:val="18"/>
                <w:szCs w:val="18"/>
              </w:rPr>
              <w:t>7.</w:t>
            </w:r>
            <w:r>
              <w:rPr>
                <w:rFonts w:cs="Arial"/>
                <w:color w:val="244061" w:themeColor="accent1" w:themeShade="80"/>
                <w:sz w:val="18"/>
                <w:szCs w:val="18"/>
              </w:rPr>
              <w:t>2</w:t>
            </w:r>
            <w:r w:rsidRPr="000E0344">
              <w:rPr>
                <w:rFonts w:cs="Arial"/>
                <w:color w:val="244061" w:themeColor="accent1" w:themeShade="80"/>
                <w:sz w:val="18"/>
                <w:szCs w:val="18"/>
              </w:rPr>
              <w:t xml:space="preserve"> </w:t>
            </w:r>
            <w:r>
              <w:rPr>
                <w:rFonts w:cs="Arial"/>
                <w:color w:val="244061" w:themeColor="accent1" w:themeShade="80"/>
                <w:sz w:val="18"/>
                <w:szCs w:val="18"/>
              </w:rPr>
              <w:t>Obtain PCH (Project Cash Advance) for</w:t>
            </w:r>
            <w:r w:rsidRPr="000E0344">
              <w:rPr>
                <w:rFonts w:cs="Arial"/>
                <w:color w:val="244061" w:themeColor="accent1" w:themeShade="80"/>
                <w:sz w:val="18"/>
                <w:szCs w:val="18"/>
              </w:rPr>
              <w:t xml:space="preserve"> </w:t>
            </w:r>
            <w:r>
              <w:rPr>
                <w:rFonts w:cs="Arial"/>
                <w:color w:val="244061" w:themeColor="accent1" w:themeShade="80"/>
                <w:sz w:val="18"/>
                <w:szCs w:val="18"/>
              </w:rPr>
              <w:t xml:space="preserve">PMU Funafuti </w:t>
            </w:r>
          </w:p>
        </w:tc>
        <w:tc>
          <w:tcPr>
            <w:tcW w:w="1701" w:type="dxa"/>
          </w:tcPr>
          <w:p w14:paraId="0CC42A98" w14:textId="24D6EBC8" w:rsidR="00B82F3D" w:rsidRDefault="00B82F3D" w:rsidP="00B82F3D">
            <w:pPr>
              <w:tabs>
                <w:tab w:val="left" w:pos="1080"/>
              </w:tabs>
              <w:spacing w:after="0" w:line="240" w:lineRule="auto"/>
              <w:rPr>
                <w:rFonts w:cs="Arial"/>
                <w:color w:val="244061" w:themeColor="accent1" w:themeShade="80"/>
                <w:sz w:val="18"/>
                <w:szCs w:val="18"/>
              </w:rPr>
            </w:pPr>
            <w:r w:rsidRPr="000E0344">
              <w:rPr>
                <w:rFonts w:cs="Arial"/>
                <w:color w:val="244061" w:themeColor="accent1" w:themeShade="80"/>
                <w:sz w:val="18"/>
                <w:szCs w:val="18"/>
              </w:rPr>
              <w:t>Ju</w:t>
            </w:r>
            <w:r>
              <w:rPr>
                <w:rFonts w:cs="Arial"/>
                <w:color w:val="244061" w:themeColor="accent1" w:themeShade="80"/>
                <w:sz w:val="18"/>
                <w:szCs w:val="18"/>
              </w:rPr>
              <w:t>ly</w:t>
            </w:r>
            <w:r w:rsidRPr="000E0344">
              <w:rPr>
                <w:rFonts w:cs="Arial"/>
                <w:color w:val="244061" w:themeColor="accent1" w:themeShade="80"/>
                <w:sz w:val="18"/>
                <w:szCs w:val="18"/>
              </w:rPr>
              <w:t xml:space="preserve"> 2021</w:t>
            </w:r>
          </w:p>
        </w:tc>
        <w:tc>
          <w:tcPr>
            <w:tcW w:w="1843" w:type="dxa"/>
          </w:tcPr>
          <w:p w14:paraId="3FB0827C" w14:textId="77777777" w:rsidR="00B82F3D" w:rsidRPr="000E0344" w:rsidRDefault="00B82F3D" w:rsidP="00B82F3D">
            <w:pPr>
              <w:tabs>
                <w:tab w:val="left" w:pos="1080"/>
              </w:tabs>
              <w:spacing w:after="0" w:line="240" w:lineRule="auto"/>
              <w:jc w:val="center"/>
              <w:rPr>
                <w:rFonts w:cs="Arial"/>
                <w:color w:val="244061" w:themeColor="accent1" w:themeShade="80"/>
                <w:sz w:val="18"/>
                <w:szCs w:val="18"/>
              </w:rPr>
            </w:pPr>
            <w:r w:rsidRPr="000E0344">
              <w:rPr>
                <w:rFonts w:cs="Arial"/>
                <w:color w:val="244061" w:themeColor="accent1" w:themeShade="80"/>
                <w:sz w:val="18"/>
                <w:szCs w:val="18"/>
              </w:rPr>
              <w:t>PMU</w:t>
            </w:r>
          </w:p>
          <w:p w14:paraId="5CA2B6EC" w14:textId="718AA7FC" w:rsidR="00B82F3D" w:rsidRDefault="00B82F3D" w:rsidP="00B82F3D">
            <w:pPr>
              <w:tabs>
                <w:tab w:val="left" w:pos="1080"/>
              </w:tabs>
              <w:spacing w:after="0" w:line="240" w:lineRule="auto"/>
              <w:jc w:val="center"/>
              <w:rPr>
                <w:rFonts w:cs="Arial"/>
                <w:color w:val="244061" w:themeColor="accent1" w:themeShade="80"/>
                <w:sz w:val="18"/>
                <w:szCs w:val="18"/>
              </w:rPr>
            </w:pPr>
            <w:r w:rsidRPr="000E0344">
              <w:rPr>
                <w:rFonts w:cs="Arial"/>
                <w:color w:val="244061" w:themeColor="accent1" w:themeShade="80"/>
                <w:sz w:val="18"/>
                <w:szCs w:val="18"/>
              </w:rPr>
              <w:t>CO</w:t>
            </w:r>
          </w:p>
        </w:tc>
        <w:tc>
          <w:tcPr>
            <w:tcW w:w="1843" w:type="dxa"/>
          </w:tcPr>
          <w:p w14:paraId="6950744B" w14:textId="77777777" w:rsidR="00B82F3D" w:rsidRPr="00EE53C2" w:rsidRDefault="00B82F3D" w:rsidP="00B82F3D">
            <w:pPr>
              <w:tabs>
                <w:tab w:val="left" w:pos="1080"/>
              </w:tabs>
              <w:spacing w:after="0" w:line="240" w:lineRule="auto"/>
              <w:rPr>
                <w:rFonts w:cs="Arial"/>
                <w:color w:val="244061" w:themeColor="accent1" w:themeShade="80"/>
                <w:sz w:val="18"/>
                <w:szCs w:val="18"/>
              </w:rPr>
            </w:pPr>
          </w:p>
        </w:tc>
        <w:tc>
          <w:tcPr>
            <w:tcW w:w="1843" w:type="dxa"/>
          </w:tcPr>
          <w:p w14:paraId="4E8A450D" w14:textId="77777777" w:rsidR="00B82F3D" w:rsidRPr="00EE53C2" w:rsidRDefault="00B82F3D" w:rsidP="00B82F3D">
            <w:pPr>
              <w:tabs>
                <w:tab w:val="left" w:pos="1080"/>
              </w:tabs>
              <w:spacing w:after="0" w:line="240" w:lineRule="auto"/>
              <w:rPr>
                <w:rFonts w:cs="Arial"/>
                <w:color w:val="244061" w:themeColor="accent1" w:themeShade="80"/>
                <w:sz w:val="18"/>
                <w:szCs w:val="18"/>
              </w:rPr>
            </w:pPr>
          </w:p>
        </w:tc>
      </w:tr>
      <w:tr w:rsidR="00B82F3D" w:rsidRPr="00EE53C2" w14:paraId="51C3A01D" w14:textId="77777777" w:rsidTr="00B06E71">
        <w:trPr>
          <w:trHeight w:val="646"/>
        </w:trPr>
        <w:tc>
          <w:tcPr>
            <w:tcW w:w="3544" w:type="dxa"/>
          </w:tcPr>
          <w:p w14:paraId="5BFB329B" w14:textId="701CE279" w:rsidR="00B82F3D" w:rsidRDefault="00B82F3D" w:rsidP="00B82F3D">
            <w:pPr>
              <w:tabs>
                <w:tab w:val="left" w:pos="1080"/>
              </w:tabs>
              <w:spacing w:after="0" w:line="240" w:lineRule="auto"/>
              <w:jc w:val="both"/>
              <w:rPr>
                <w:rFonts w:cs="Arial"/>
                <w:color w:val="244061" w:themeColor="accent1" w:themeShade="80"/>
                <w:sz w:val="18"/>
                <w:szCs w:val="18"/>
              </w:rPr>
            </w:pPr>
            <w:r w:rsidRPr="000E0344">
              <w:rPr>
                <w:rFonts w:cs="Arial"/>
                <w:color w:val="244061" w:themeColor="accent1" w:themeShade="80"/>
                <w:sz w:val="18"/>
                <w:szCs w:val="18"/>
              </w:rPr>
              <w:t>7.</w:t>
            </w:r>
            <w:r>
              <w:rPr>
                <w:rFonts w:cs="Arial"/>
                <w:color w:val="244061" w:themeColor="accent1" w:themeShade="80"/>
                <w:sz w:val="18"/>
                <w:szCs w:val="18"/>
              </w:rPr>
              <w:t>3</w:t>
            </w:r>
            <w:r w:rsidRPr="000E0344">
              <w:rPr>
                <w:rFonts w:cs="Arial"/>
                <w:color w:val="244061" w:themeColor="accent1" w:themeShade="80"/>
                <w:sz w:val="18"/>
                <w:szCs w:val="18"/>
              </w:rPr>
              <w:t xml:space="preserve"> </w:t>
            </w:r>
            <w:r>
              <w:rPr>
                <w:rFonts w:cs="Arial"/>
                <w:color w:val="244061" w:themeColor="accent1" w:themeShade="80"/>
                <w:sz w:val="18"/>
                <w:szCs w:val="18"/>
              </w:rPr>
              <w:t>Assist</w:t>
            </w:r>
            <w:r w:rsidRPr="000E0344">
              <w:rPr>
                <w:rFonts w:cs="Arial"/>
                <w:color w:val="244061" w:themeColor="accent1" w:themeShade="80"/>
                <w:sz w:val="18"/>
                <w:szCs w:val="18"/>
              </w:rPr>
              <w:t xml:space="preserve"> PMU</w:t>
            </w:r>
            <w:r>
              <w:rPr>
                <w:rFonts w:cs="Arial"/>
                <w:color w:val="244061" w:themeColor="accent1" w:themeShade="80"/>
                <w:sz w:val="18"/>
                <w:szCs w:val="18"/>
              </w:rPr>
              <w:t xml:space="preserve"> Funafuti</w:t>
            </w:r>
            <w:r w:rsidRPr="000E0344">
              <w:rPr>
                <w:rFonts w:cs="Arial"/>
                <w:color w:val="244061" w:themeColor="accent1" w:themeShade="80"/>
                <w:sz w:val="18"/>
                <w:szCs w:val="18"/>
              </w:rPr>
              <w:t xml:space="preserve"> </w:t>
            </w:r>
            <w:r>
              <w:rPr>
                <w:rFonts w:cs="Arial"/>
                <w:color w:val="244061" w:themeColor="accent1" w:themeShade="80"/>
                <w:sz w:val="18"/>
                <w:szCs w:val="18"/>
              </w:rPr>
              <w:t>on</w:t>
            </w:r>
            <w:r w:rsidRPr="000E0344">
              <w:rPr>
                <w:rFonts w:cs="Arial"/>
                <w:color w:val="244061" w:themeColor="accent1" w:themeShade="80"/>
                <w:sz w:val="18"/>
                <w:szCs w:val="18"/>
              </w:rPr>
              <w:t xml:space="preserve"> PCH transactions including acquittals</w:t>
            </w:r>
          </w:p>
        </w:tc>
        <w:tc>
          <w:tcPr>
            <w:tcW w:w="1701" w:type="dxa"/>
          </w:tcPr>
          <w:p w14:paraId="4ED13DFF" w14:textId="7474B0EB" w:rsidR="00B82F3D" w:rsidRDefault="00B82F3D" w:rsidP="00B82F3D">
            <w:pPr>
              <w:tabs>
                <w:tab w:val="left" w:pos="1080"/>
              </w:tabs>
              <w:spacing w:after="0" w:line="240" w:lineRule="auto"/>
              <w:rPr>
                <w:rFonts w:cs="Arial"/>
                <w:color w:val="244061" w:themeColor="accent1" w:themeShade="80"/>
                <w:sz w:val="18"/>
                <w:szCs w:val="18"/>
              </w:rPr>
            </w:pPr>
            <w:r w:rsidRPr="000E0344">
              <w:rPr>
                <w:rFonts w:cs="Arial"/>
                <w:color w:val="244061" w:themeColor="accent1" w:themeShade="80"/>
                <w:sz w:val="18"/>
                <w:szCs w:val="18"/>
              </w:rPr>
              <w:t>Ju</w:t>
            </w:r>
            <w:r>
              <w:rPr>
                <w:rFonts w:cs="Arial"/>
                <w:color w:val="244061" w:themeColor="accent1" w:themeShade="80"/>
                <w:sz w:val="18"/>
                <w:szCs w:val="18"/>
              </w:rPr>
              <w:t>ly</w:t>
            </w:r>
            <w:r w:rsidRPr="000E0344">
              <w:rPr>
                <w:rFonts w:cs="Arial"/>
                <w:color w:val="244061" w:themeColor="accent1" w:themeShade="80"/>
                <w:sz w:val="18"/>
                <w:szCs w:val="18"/>
              </w:rPr>
              <w:t xml:space="preserve"> 2021</w:t>
            </w:r>
          </w:p>
        </w:tc>
        <w:tc>
          <w:tcPr>
            <w:tcW w:w="1843" w:type="dxa"/>
          </w:tcPr>
          <w:p w14:paraId="72CD92ED" w14:textId="05A78EE3" w:rsidR="00B82F3D" w:rsidRDefault="00B82F3D" w:rsidP="00B82F3D">
            <w:pPr>
              <w:tabs>
                <w:tab w:val="left" w:pos="1080"/>
              </w:tabs>
              <w:spacing w:after="0" w:line="240" w:lineRule="auto"/>
              <w:jc w:val="center"/>
              <w:rPr>
                <w:rFonts w:cs="Arial"/>
                <w:color w:val="244061" w:themeColor="accent1" w:themeShade="80"/>
                <w:sz w:val="18"/>
                <w:szCs w:val="18"/>
              </w:rPr>
            </w:pPr>
            <w:r w:rsidRPr="000E0344">
              <w:rPr>
                <w:rFonts w:cs="Arial"/>
                <w:color w:val="244061" w:themeColor="accent1" w:themeShade="80"/>
                <w:sz w:val="18"/>
                <w:szCs w:val="18"/>
              </w:rPr>
              <w:t>CO</w:t>
            </w:r>
          </w:p>
        </w:tc>
        <w:tc>
          <w:tcPr>
            <w:tcW w:w="1843" w:type="dxa"/>
          </w:tcPr>
          <w:p w14:paraId="538A81F0" w14:textId="77777777" w:rsidR="00B82F3D" w:rsidRPr="00EE53C2" w:rsidRDefault="00B82F3D" w:rsidP="00B82F3D">
            <w:pPr>
              <w:tabs>
                <w:tab w:val="left" w:pos="1080"/>
              </w:tabs>
              <w:spacing w:after="0" w:line="240" w:lineRule="auto"/>
              <w:rPr>
                <w:rFonts w:cs="Arial"/>
                <w:color w:val="244061" w:themeColor="accent1" w:themeShade="80"/>
                <w:sz w:val="18"/>
                <w:szCs w:val="18"/>
              </w:rPr>
            </w:pPr>
          </w:p>
        </w:tc>
        <w:tc>
          <w:tcPr>
            <w:tcW w:w="1843" w:type="dxa"/>
          </w:tcPr>
          <w:p w14:paraId="03A7A723" w14:textId="77777777" w:rsidR="00B82F3D" w:rsidRPr="00EE53C2" w:rsidRDefault="00B82F3D" w:rsidP="00B82F3D">
            <w:pPr>
              <w:tabs>
                <w:tab w:val="left" w:pos="1080"/>
              </w:tabs>
              <w:spacing w:after="0" w:line="240" w:lineRule="auto"/>
              <w:rPr>
                <w:rFonts w:cs="Arial"/>
                <w:color w:val="244061" w:themeColor="accent1" w:themeShade="80"/>
                <w:sz w:val="18"/>
                <w:szCs w:val="18"/>
              </w:rPr>
            </w:pPr>
          </w:p>
        </w:tc>
      </w:tr>
    </w:tbl>
    <w:p w14:paraId="2DEC3D14" w14:textId="75BC0163" w:rsidR="00AF6D76" w:rsidRDefault="00AF6D76" w:rsidP="00F02961">
      <w:pPr>
        <w:spacing w:after="0" w:line="240" w:lineRule="auto"/>
        <w:jc w:val="both"/>
        <w:rPr>
          <w:rFonts w:ascii="Myriad Pro" w:hAnsi="Myriad Pro"/>
          <w:b/>
          <w:highlight w:val="lightGray"/>
        </w:rPr>
      </w:pPr>
    </w:p>
    <w:p w14:paraId="488E399C" w14:textId="13482EC6" w:rsidR="00AF6D76" w:rsidRDefault="00AF6D76" w:rsidP="00F02961">
      <w:pPr>
        <w:spacing w:after="0" w:line="240" w:lineRule="auto"/>
        <w:jc w:val="both"/>
        <w:rPr>
          <w:rFonts w:ascii="Myriad Pro" w:hAnsi="Myriad Pro"/>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09"/>
        <w:gridCol w:w="1595"/>
        <w:gridCol w:w="1984"/>
        <w:gridCol w:w="2169"/>
        <w:gridCol w:w="1517"/>
      </w:tblGrid>
      <w:tr w:rsidR="00A7211A" w:rsidRPr="00F41FDD" w14:paraId="69B08882" w14:textId="77777777" w:rsidTr="00B11D81">
        <w:trPr>
          <w:trHeight w:val="135"/>
        </w:trPr>
        <w:tc>
          <w:tcPr>
            <w:tcW w:w="3509" w:type="dxa"/>
            <w:shd w:val="clear" w:color="auto" w:fill="F3F3F3"/>
          </w:tcPr>
          <w:p w14:paraId="421A18EA" w14:textId="77777777" w:rsidR="00A7211A" w:rsidRPr="00F41FDD" w:rsidRDefault="00A7211A" w:rsidP="003D4F2D">
            <w:pPr>
              <w:tabs>
                <w:tab w:val="left" w:pos="1080"/>
              </w:tabs>
              <w:spacing w:line="240" w:lineRule="auto"/>
              <w:jc w:val="both"/>
              <w:rPr>
                <w:bCs/>
                <w:sz w:val="20"/>
                <w:szCs w:val="20"/>
              </w:rPr>
            </w:pPr>
            <w:r w:rsidRPr="00222497">
              <w:rPr>
                <w:b/>
                <w:sz w:val="20"/>
                <w:szCs w:val="20"/>
              </w:rPr>
              <w:t>Mid Term Review Recommendation</w:t>
            </w:r>
          </w:p>
        </w:tc>
        <w:tc>
          <w:tcPr>
            <w:tcW w:w="7265" w:type="dxa"/>
            <w:gridSpan w:val="4"/>
            <w:shd w:val="clear" w:color="auto" w:fill="F3F3F3"/>
          </w:tcPr>
          <w:p w14:paraId="28589749" w14:textId="78382033" w:rsidR="00A7211A" w:rsidRPr="00EE6D3A" w:rsidRDefault="00A7211A" w:rsidP="003D4F2D">
            <w:pPr>
              <w:spacing w:after="0" w:line="240" w:lineRule="auto"/>
              <w:jc w:val="both"/>
              <w:rPr>
                <w:sz w:val="20"/>
                <w:szCs w:val="20"/>
              </w:rPr>
            </w:pPr>
            <w:r w:rsidRPr="000C56ED">
              <w:rPr>
                <w:b/>
                <w:sz w:val="20"/>
                <w:szCs w:val="20"/>
                <w:u w:val="single"/>
              </w:rPr>
              <w:t>Recommendation 8</w:t>
            </w:r>
            <w:r w:rsidRPr="00EE6D3A">
              <w:rPr>
                <w:b/>
                <w:sz w:val="20"/>
                <w:szCs w:val="20"/>
              </w:rPr>
              <w:t xml:space="preserve">: </w:t>
            </w:r>
            <w:r w:rsidR="00E50296" w:rsidRPr="00E50296">
              <w:rPr>
                <w:sz w:val="20"/>
                <w:szCs w:val="20"/>
              </w:rPr>
              <w:t>Sustainability strategies should be developed for each of the project’s outputs. These may be in the form of “live” documents which are reviewed and updated annually to account for in changes in implementation or sustainability developments.</w:t>
            </w:r>
          </w:p>
        </w:tc>
      </w:tr>
      <w:tr w:rsidR="00A7211A" w:rsidRPr="00F41FDD" w14:paraId="0CDFB856" w14:textId="77777777" w:rsidTr="00B11D81">
        <w:trPr>
          <w:trHeight w:val="135"/>
        </w:trPr>
        <w:tc>
          <w:tcPr>
            <w:tcW w:w="3509" w:type="dxa"/>
            <w:shd w:val="clear" w:color="auto" w:fill="F3F3F3"/>
          </w:tcPr>
          <w:p w14:paraId="3471DDE3" w14:textId="77777777" w:rsidR="00A7211A" w:rsidRPr="00F41FDD" w:rsidRDefault="00A7211A" w:rsidP="003D4F2D">
            <w:pPr>
              <w:tabs>
                <w:tab w:val="left" w:pos="1080"/>
              </w:tabs>
              <w:spacing w:line="240" w:lineRule="auto"/>
              <w:jc w:val="both"/>
              <w:rPr>
                <w:bCs/>
                <w:sz w:val="20"/>
                <w:szCs w:val="20"/>
              </w:rPr>
            </w:pPr>
            <w:r w:rsidRPr="00F1615D">
              <w:rPr>
                <w:b/>
                <w:sz w:val="20"/>
                <w:szCs w:val="20"/>
              </w:rPr>
              <w:t>Management response</w:t>
            </w:r>
          </w:p>
        </w:tc>
        <w:tc>
          <w:tcPr>
            <w:tcW w:w="7265" w:type="dxa"/>
            <w:gridSpan w:val="4"/>
            <w:shd w:val="clear" w:color="auto" w:fill="F3F3F3"/>
          </w:tcPr>
          <w:p w14:paraId="0F5A0E35" w14:textId="31040B28" w:rsidR="00A7211A" w:rsidRPr="00F41FDD" w:rsidRDefault="00E50296" w:rsidP="003D4F2D">
            <w:pPr>
              <w:tabs>
                <w:tab w:val="left" w:pos="1080"/>
              </w:tabs>
              <w:spacing w:line="240" w:lineRule="auto"/>
              <w:jc w:val="both"/>
              <w:rPr>
                <w:bCs/>
                <w:sz w:val="20"/>
                <w:szCs w:val="20"/>
              </w:rPr>
            </w:pPr>
            <w:r>
              <w:rPr>
                <w:bCs/>
                <w:sz w:val="20"/>
                <w:szCs w:val="20"/>
              </w:rPr>
              <w:t>Agree</w:t>
            </w:r>
          </w:p>
        </w:tc>
      </w:tr>
      <w:tr w:rsidR="00A0003F" w:rsidRPr="00F1615D" w14:paraId="5D353502" w14:textId="77777777" w:rsidTr="00B11D81">
        <w:trPr>
          <w:trHeight w:val="135"/>
        </w:trPr>
        <w:tc>
          <w:tcPr>
            <w:tcW w:w="3509" w:type="dxa"/>
            <w:vMerge w:val="restart"/>
            <w:shd w:val="clear" w:color="auto" w:fill="F3F3F3"/>
          </w:tcPr>
          <w:p w14:paraId="7DAF6DBE" w14:textId="77777777" w:rsidR="00A0003F" w:rsidRPr="00F1615D" w:rsidRDefault="00A0003F" w:rsidP="003D4F2D">
            <w:pPr>
              <w:tabs>
                <w:tab w:val="left" w:pos="1080"/>
              </w:tabs>
              <w:spacing w:line="240" w:lineRule="auto"/>
              <w:jc w:val="center"/>
              <w:rPr>
                <w:b/>
                <w:sz w:val="20"/>
                <w:szCs w:val="20"/>
              </w:rPr>
            </w:pPr>
            <w:r w:rsidRPr="00F1615D">
              <w:rPr>
                <w:b/>
                <w:sz w:val="20"/>
                <w:szCs w:val="20"/>
              </w:rPr>
              <w:t>Key action(s)</w:t>
            </w:r>
          </w:p>
        </w:tc>
        <w:tc>
          <w:tcPr>
            <w:tcW w:w="1595" w:type="dxa"/>
            <w:vMerge w:val="restart"/>
            <w:shd w:val="clear" w:color="auto" w:fill="F3F3F3"/>
          </w:tcPr>
          <w:p w14:paraId="4E11FC32" w14:textId="032CC3D1" w:rsidR="00A0003F" w:rsidRPr="00F1615D" w:rsidRDefault="00A0003F" w:rsidP="003D4F2D">
            <w:pPr>
              <w:tabs>
                <w:tab w:val="left" w:pos="1080"/>
              </w:tabs>
              <w:spacing w:line="240" w:lineRule="auto"/>
              <w:jc w:val="center"/>
              <w:rPr>
                <w:b/>
                <w:sz w:val="20"/>
                <w:szCs w:val="20"/>
              </w:rPr>
            </w:pPr>
            <w:r w:rsidRPr="00F1615D">
              <w:rPr>
                <w:b/>
                <w:sz w:val="20"/>
                <w:szCs w:val="20"/>
              </w:rPr>
              <w:t>Co</w:t>
            </w:r>
            <w:r>
              <w:rPr>
                <w:b/>
                <w:sz w:val="20"/>
                <w:szCs w:val="20"/>
              </w:rPr>
              <w:t>mp</w:t>
            </w:r>
            <w:r w:rsidRPr="00F1615D">
              <w:rPr>
                <w:b/>
                <w:sz w:val="20"/>
                <w:szCs w:val="20"/>
              </w:rPr>
              <w:t>letion date</w:t>
            </w:r>
          </w:p>
        </w:tc>
        <w:tc>
          <w:tcPr>
            <w:tcW w:w="1984" w:type="dxa"/>
            <w:vMerge w:val="restart"/>
            <w:shd w:val="clear" w:color="auto" w:fill="F3F3F3"/>
          </w:tcPr>
          <w:p w14:paraId="2304F2D7" w14:textId="77777777" w:rsidR="00A0003F" w:rsidRPr="00F1615D" w:rsidRDefault="00A0003F" w:rsidP="003D4F2D">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0FE4F26F" w14:textId="77777777" w:rsidR="00A0003F" w:rsidRPr="00F1615D" w:rsidRDefault="00A0003F" w:rsidP="003D4F2D">
            <w:pPr>
              <w:tabs>
                <w:tab w:val="left" w:pos="1080"/>
              </w:tabs>
              <w:spacing w:line="240" w:lineRule="auto"/>
              <w:jc w:val="center"/>
              <w:rPr>
                <w:b/>
                <w:sz w:val="20"/>
                <w:szCs w:val="20"/>
              </w:rPr>
            </w:pPr>
            <w:r w:rsidRPr="00F1615D">
              <w:rPr>
                <w:b/>
                <w:sz w:val="20"/>
                <w:szCs w:val="20"/>
              </w:rPr>
              <w:t>Tracking</w:t>
            </w:r>
          </w:p>
        </w:tc>
      </w:tr>
      <w:tr w:rsidR="00A0003F" w:rsidRPr="00F1615D" w14:paraId="4FB1BD06" w14:textId="77777777" w:rsidTr="00B11D81">
        <w:trPr>
          <w:trHeight w:val="135"/>
        </w:trPr>
        <w:tc>
          <w:tcPr>
            <w:tcW w:w="3509" w:type="dxa"/>
            <w:vMerge/>
            <w:shd w:val="clear" w:color="auto" w:fill="F3F3F3"/>
          </w:tcPr>
          <w:p w14:paraId="5D3F7FC4" w14:textId="77777777" w:rsidR="00A0003F" w:rsidRPr="00F1615D" w:rsidRDefault="00A0003F" w:rsidP="003D4F2D">
            <w:pPr>
              <w:tabs>
                <w:tab w:val="left" w:pos="1080"/>
              </w:tabs>
              <w:spacing w:line="240" w:lineRule="auto"/>
              <w:rPr>
                <w:sz w:val="20"/>
                <w:szCs w:val="20"/>
              </w:rPr>
            </w:pPr>
          </w:p>
        </w:tc>
        <w:tc>
          <w:tcPr>
            <w:tcW w:w="1595" w:type="dxa"/>
            <w:vMerge/>
            <w:shd w:val="clear" w:color="auto" w:fill="F3F3F3"/>
          </w:tcPr>
          <w:p w14:paraId="68156D93" w14:textId="77777777" w:rsidR="00A0003F" w:rsidRPr="00F1615D" w:rsidRDefault="00A0003F" w:rsidP="00B11D81">
            <w:pPr>
              <w:tabs>
                <w:tab w:val="left" w:pos="1080"/>
              </w:tabs>
              <w:spacing w:line="240" w:lineRule="auto"/>
              <w:jc w:val="center"/>
              <w:rPr>
                <w:b/>
                <w:sz w:val="20"/>
                <w:szCs w:val="20"/>
              </w:rPr>
            </w:pPr>
          </w:p>
        </w:tc>
        <w:tc>
          <w:tcPr>
            <w:tcW w:w="1984" w:type="dxa"/>
            <w:vMerge/>
            <w:shd w:val="clear" w:color="auto" w:fill="F3F3F3"/>
          </w:tcPr>
          <w:p w14:paraId="19198569" w14:textId="77777777" w:rsidR="00A0003F" w:rsidRPr="00F1615D" w:rsidRDefault="00A0003F" w:rsidP="00B11D81">
            <w:pPr>
              <w:tabs>
                <w:tab w:val="left" w:pos="1080"/>
              </w:tabs>
              <w:spacing w:line="240" w:lineRule="auto"/>
              <w:jc w:val="center"/>
              <w:rPr>
                <w:b/>
                <w:sz w:val="20"/>
                <w:szCs w:val="20"/>
              </w:rPr>
            </w:pPr>
          </w:p>
        </w:tc>
        <w:tc>
          <w:tcPr>
            <w:tcW w:w="2169" w:type="dxa"/>
          </w:tcPr>
          <w:p w14:paraId="031FBAEE" w14:textId="77777777" w:rsidR="00A0003F" w:rsidRPr="00F1615D" w:rsidRDefault="00A0003F" w:rsidP="003D4F2D">
            <w:pPr>
              <w:tabs>
                <w:tab w:val="left" w:pos="1080"/>
              </w:tabs>
              <w:spacing w:line="240" w:lineRule="auto"/>
              <w:jc w:val="center"/>
              <w:rPr>
                <w:b/>
                <w:sz w:val="20"/>
                <w:szCs w:val="20"/>
              </w:rPr>
            </w:pPr>
            <w:r w:rsidRPr="00F1615D">
              <w:rPr>
                <w:b/>
                <w:sz w:val="20"/>
                <w:szCs w:val="20"/>
              </w:rPr>
              <w:t>Comments</w:t>
            </w:r>
          </w:p>
        </w:tc>
        <w:tc>
          <w:tcPr>
            <w:tcW w:w="1517" w:type="dxa"/>
          </w:tcPr>
          <w:p w14:paraId="7352EF42" w14:textId="77777777" w:rsidR="00A0003F" w:rsidRPr="00F1615D" w:rsidRDefault="00A0003F" w:rsidP="003D4F2D">
            <w:pPr>
              <w:tabs>
                <w:tab w:val="left" w:pos="1080"/>
              </w:tabs>
              <w:spacing w:line="240" w:lineRule="auto"/>
              <w:jc w:val="center"/>
              <w:rPr>
                <w:b/>
                <w:sz w:val="20"/>
                <w:szCs w:val="20"/>
              </w:rPr>
            </w:pPr>
            <w:r w:rsidRPr="00F1615D">
              <w:rPr>
                <w:b/>
                <w:sz w:val="20"/>
                <w:szCs w:val="20"/>
              </w:rPr>
              <w:t>Status</w:t>
            </w:r>
          </w:p>
        </w:tc>
      </w:tr>
      <w:tr w:rsidR="00A0003F" w:rsidRPr="004F52FC" w14:paraId="72BB3570" w14:textId="77777777" w:rsidTr="00A0003F">
        <w:trPr>
          <w:trHeight w:val="556"/>
        </w:trPr>
        <w:tc>
          <w:tcPr>
            <w:tcW w:w="3509" w:type="dxa"/>
          </w:tcPr>
          <w:p w14:paraId="20AFF93D" w14:textId="69F02D69" w:rsidR="00E50296" w:rsidRPr="004F52FC" w:rsidRDefault="00E50296" w:rsidP="00E50296">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8</w:t>
            </w:r>
            <w:r w:rsidRPr="0029204D">
              <w:rPr>
                <w:rFonts w:cs="Arial"/>
                <w:color w:val="244061" w:themeColor="accent1" w:themeShade="80"/>
                <w:sz w:val="18"/>
                <w:szCs w:val="18"/>
              </w:rPr>
              <w:t>.1 Have a Team workshop with RTA/CO to develop and endorse sustainability strategies per output</w:t>
            </w:r>
          </w:p>
        </w:tc>
        <w:tc>
          <w:tcPr>
            <w:tcW w:w="1595" w:type="dxa"/>
          </w:tcPr>
          <w:p w14:paraId="19F96CDC" w14:textId="0A9D1130" w:rsidR="00E50296" w:rsidRPr="004F52FC" w:rsidRDefault="00E50296" w:rsidP="00E50296">
            <w:pPr>
              <w:tabs>
                <w:tab w:val="left" w:pos="1080"/>
              </w:tabs>
              <w:spacing w:after="0" w:line="240" w:lineRule="auto"/>
              <w:rPr>
                <w:rFonts w:cs="Arial"/>
                <w:color w:val="244061" w:themeColor="accent1" w:themeShade="80"/>
                <w:sz w:val="18"/>
                <w:szCs w:val="18"/>
              </w:rPr>
            </w:pPr>
            <w:r w:rsidRPr="0029204D">
              <w:rPr>
                <w:rFonts w:cs="Arial"/>
                <w:color w:val="244061" w:themeColor="accent1" w:themeShade="80"/>
                <w:sz w:val="18"/>
                <w:szCs w:val="18"/>
              </w:rPr>
              <w:t>Jan</w:t>
            </w:r>
            <w:r>
              <w:rPr>
                <w:rFonts w:cs="Arial"/>
                <w:color w:val="244061" w:themeColor="accent1" w:themeShade="80"/>
                <w:sz w:val="18"/>
                <w:szCs w:val="18"/>
              </w:rPr>
              <w:t>uary</w:t>
            </w:r>
            <w:r w:rsidRPr="0029204D">
              <w:rPr>
                <w:rFonts w:cs="Arial"/>
                <w:color w:val="244061" w:themeColor="accent1" w:themeShade="80"/>
                <w:sz w:val="18"/>
                <w:szCs w:val="18"/>
              </w:rPr>
              <w:t xml:space="preserve"> 2022</w:t>
            </w:r>
          </w:p>
        </w:tc>
        <w:tc>
          <w:tcPr>
            <w:tcW w:w="1984" w:type="dxa"/>
          </w:tcPr>
          <w:p w14:paraId="633413A5" w14:textId="77777777" w:rsidR="00E50296" w:rsidRDefault="00E50296" w:rsidP="00E50296">
            <w:pPr>
              <w:tabs>
                <w:tab w:val="left" w:pos="1080"/>
              </w:tabs>
              <w:spacing w:after="0" w:line="240" w:lineRule="auto"/>
              <w:jc w:val="center"/>
              <w:rPr>
                <w:rFonts w:cs="Arial"/>
                <w:color w:val="244061" w:themeColor="accent1" w:themeShade="80"/>
                <w:sz w:val="18"/>
                <w:szCs w:val="18"/>
              </w:rPr>
            </w:pPr>
            <w:r w:rsidRPr="0029204D">
              <w:rPr>
                <w:rFonts w:cs="Arial"/>
                <w:color w:val="244061" w:themeColor="accent1" w:themeShade="80"/>
                <w:sz w:val="18"/>
                <w:szCs w:val="18"/>
              </w:rPr>
              <w:t>CO</w:t>
            </w:r>
          </w:p>
          <w:p w14:paraId="5FE28305" w14:textId="77777777" w:rsidR="00CD21A6" w:rsidRPr="0029204D" w:rsidRDefault="00CD21A6" w:rsidP="00CD21A6">
            <w:pPr>
              <w:tabs>
                <w:tab w:val="left" w:pos="1080"/>
              </w:tabs>
              <w:spacing w:after="0" w:line="240" w:lineRule="auto"/>
              <w:jc w:val="center"/>
              <w:rPr>
                <w:rFonts w:cs="Arial"/>
                <w:color w:val="244061" w:themeColor="accent1" w:themeShade="80"/>
                <w:sz w:val="18"/>
                <w:szCs w:val="18"/>
              </w:rPr>
            </w:pPr>
            <w:r w:rsidRPr="0029204D">
              <w:rPr>
                <w:rFonts w:cs="Arial"/>
                <w:color w:val="244061" w:themeColor="accent1" w:themeShade="80"/>
                <w:sz w:val="18"/>
                <w:szCs w:val="18"/>
              </w:rPr>
              <w:t>RTA</w:t>
            </w:r>
          </w:p>
          <w:p w14:paraId="0FC94E1B" w14:textId="77777777" w:rsidR="00CD21A6" w:rsidRPr="0029204D" w:rsidRDefault="00CD21A6" w:rsidP="00CD21A6">
            <w:pPr>
              <w:tabs>
                <w:tab w:val="left" w:pos="1080"/>
              </w:tabs>
              <w:spacing w:after="0" w:line="240" w:lineRule="auto"/>
              <w:jc w:val="center"/>
              <w:rPr>
                <w:rFonts w:cs="Arial"/>
                <w:color w:val="244061" w:themeColor="accent1" w:themeShade="80"/>
                <w:sz w:val="18"/>
                <w:szCs w:val="18"/>
              </w:rPr>
            </w:pPr>
            <w:r w:rsidRPr="0029204D">
              <w:rPr>
                <w:rFonts w:cs="Arial"/>
                <w:color w:val="244061" w:themeColor="accent1" w:themeShade="80"/>
                <w:sz w:val="18"/>
                <w:szCs w:val="18"/>
              </w:rPr>
              <w:t>PMU</w:t>
            </w:r>
          </w:p>
          <w:p w14:paraId="10D1E348" w14:textId="743653A7" w:rsidR="00CD21A6" w:rsidRPr="004F52FC" w:rsidRDefault="00CD21A6" w:rsidP="00E50296">
            <w:pPr>
              <w:tabs>
                <w:tab w:val="left" w:pos="1080"/>
              </w:tabs>
              <w:spacing w:after="0" w:line="240" w:lineRule="auto"/>
              <w:jc w:val="center"/>
              <w:rPr>
                <w:rFonts w:cs="Arial"/>
                <w:color w:val="244061" w:themeColor="accent1" w:themeShade="80"/>
                <w:sz w:val="18"/>
                <w:szCs w:val="18"/>
              </w:rPr>
            </w:pPr>
          </w:p>
        </w:tc>
        <w:tc>
          <w:tcPr>
            <w:tcW w:w="2169" w:type="dxa"/>
          </w:tcPr>
          <w:p w14:paraId="5F08ECD6" w14:textId="77777777" w:rsidR="00E50296" w:rsidRPr="004F52FC" w:rsidRDefault="00E50296" w:rsidP="00E50296">
            <w:pPr>
              <w:tabs>
                <w:tab w:val="left" w:pos="1080"/>
              </w:tabs>
              <w:spacing w:after="0" w:line="240" w:lineRule="auto"/>
              <w:rPr>
                <w:rFonts w:cs="Arial"/>
                <w:color w:val="244061" w:themeColor="accent1" w:themeShade="80"/>
                <w:sz w:val="18"/>
                <w:szCs w:val="18"/>
              </w:rPr>
            </w:pPr>
          </w:p>
        </w:tc>
        <w:tc>
          <w:tcPr>
            <w:tcW w:w="1517" w:type="dxa"/>
          </w:tcPr>
          <w:p w14:paraId="7472C9F8" w14:textId="77777777" w:rsidR="00E50296" w:rsidRPr="004F52FC" w:rsidRDefault="00E50296" w:rsidP="00E50296">
            <w:pPr>
              <w:tabs>
                <w:tab w:val="left" w:pos="1080"/>
              </w:tabs>
              <w:spacing w:after="0" w:line="240" w:lineRule="auto"/>
              <w:rPr>
                <w:rFonts w:cs="Arial"/>
                <w:color w:val="244061" w:themeColor="accent1" w:themeShade="80"/>
                <w:sz w:val="18"/>
                <w:szCs w:val="18"/>
              </w:rPr>
            </w:pPr>
          </w:p>
        </w:tc>
      </w:tr>
    </w:tbl>
    <w:p w14:paraId="139695C3" w14:textId="12FC169C" w:rsidR="00A7211A" w:rsidRDefault="00A7211A" w:rsidP="00F02961">
      <w:pPr>
        <w:spacing w:after="0" w:line="240" w:lineRule="auto"/>
        <w:jc w:val="both"/>
        <w:rPr>
          <w:b/>
          <w:highlight w:val="lightGray"/>
        </w:rPr>
      </w:pPr>
    </w:p>
    <w:p w14:paraId="6BFC1E0F" w14:textId="77777777" w:rsidR="00A7211A" w:rsidRPr="00F1615D" w:rsidRDefault="00A7211A"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44"/>
        <w:gridCol w:w="1560"/>
        <w:gridCol w:w="1984"/>
        <w:gridCol w:w="1843"/>
        <w:gridCol w:w="1843"/>
      </w:tblGrid>
      <w:tr w:rsidR="006B7339" w:rsidRPr="006B7339" w14:paraId="198F1B26" w14:textId="77777777" w:rsidTr="00B11D81">
        <w:trPr>
          <w:trHeight w:val="135"/>
        </w:trPr>
        <w:tc>
          <w:tcPr>
            <w:tcW w:w="3544" w:type="dxa"/>
            <w:shd w:val="clear" w:color="auto" w:fill="F3F3F3"/>
          </w:tcPr>
          <w:p w14:paraId="4B0DBDFB" w14:textId="217146F5" w:rsidR="006B7339" w:rsidRPr="006B7339" w:rsidRDefault="006B7339" w:rsidP="006B7339">
            <w:pPr>
              <w:tabs>
                <w:tab w:val="left" w:pos="1080"/>
              </w:tabs>
              <w:spacing w:line="240" w:lineRule="auto"/>
              <w:jc w:val="both"/>
              <w:rPr>
                <w:bCs/>
                <w:sz w:val="20"/>
                <w:szCs w:val="20"/>
              </w:rPr>
            </w:pPr>
            <w:r w:rsidRPr="00222497">
              <w:rPr>
                <w:b/>
                <w:sz w:val="20"/>
                <w:szCs w:val="20"/>
              </w:rPr>
              <w:t>Mid Term Review Recommendation</w:t>
            </w:r>
          </w:p>
        </w:tc>
        <w:tc>
          <w:tcPr>
            <w:tcW w:w="7230" w:type="dxa"/>
            <w:gridSpan w:val="4"/>
            <w:shd w:val="clear" w:color="auto" w:fill="F3F3F3"/>
          </w:tcPr>
          <w:p w14:paraId="1C5C3CA4" w14:textId="2BC9E1CF" w:rsidR="006B7339" w:rsidRPr="006B7339" w:rsidRDefault="006B7339" w:rsidP="00CF5152">
            <w:pPr>
              <w:spacing w:after="0" w:line="240" w:lineRule="auto"/>
              <w:jc w:val="both"/>
              <w:rPr>
                <w:sz w:val="20"/>
                <w:szCs w:val="20"/>
              </w:rPr>
            </w:pPr>
            <w:r w:rsidRPr="000C56ED">
              <w:rPr>
                <w:b/>
                <w:sz w:val="20"/>
                <w:szCs w:val="20"/>
                <w:u w:val="single"/>
              </w:rPr>
              <w:t xml:space="preserve">Recommendation </w:t>
            </w:r>
            <w:r w:rsidR="00A7211A" w:rsidRPr="000C56ED">
              <w:rPr>
                <w:b/>
                <w:sz w:val="20"/>
                <w:szCs w:val="20"/>
                <w:u w:val="single"/>
              </w:rPr>
              <w:t>9</w:t>
            </w:r>
            <w:r w:rsidRPr="006B7339">
              <w:rPr>
                <w:b/>
                <w:sz w:val="20"/>
                <w:szCs w:val="20"/>
              </w:rPr>
              <w:t xml:space="preserve">: </w:t>
            </w:r>
            <w:r w:rsidR="00E50296" w:rsidRPr="00E50296">
              <w:rPr>
                <w:sz w:val="20"/>
                <w:szCs w:val="20"/>
              </w:rPr>
              <w:t>The design of a project (or projects) to follow TCAP should be considered under its exit strategy. Reports, studies, designs of interventions, best practices and lessons learned from TCAP should be shared with GoT and development partners working both in Tuvalu, and across the Pacific region to ensure that knowledge sharing through the project promotes sustainability, as well as replication and upscaling.</w:t>
            </w:r>
          </w:p>
        </w:tc>
      </w:tr>
      <w:tr w:rsidR="006B7339" w:rsidRPr="006B7339" w14:paraId="3BF6E83D" w14:textId="77777777" w:rsidTr="00B11D81">
        <w:trPr>
          <w:trHeight w:val="135"/>
        </w:trPr>
        <w:tc>
          <w:tcPr>
            <w:tcW w:w="3544" w:type="dxa"/>
            <w:shd w:val="clear" w:color="auto" w:fill="F3F3F3"/>
          </w:tcPr>
          <w:p w14:paraId="6540F8A4" w14:textId="5F970CB6" w:rsidR="006B7339" w:rsidRPr="006B7339" w:rsidRDefault="006B7339" w:rsidP="006B7339">
            <w:pPr>
              <w:tabs>
                <w:tab w:val="left" w:pos="1080"/>
              </w:tabs>
              <w:spacing w:line="240" w:lineRule="auto"/>
              <w:jc w:val="both"/>
              <w:rPr>
                <w:bCs/>
                <w:sz w:val="20"/>
                <w:szCs w:val="20"/>
              </w:rPr>
            </w:pPr>
            <w:r w:rsidRPr="00F1615D">
              <w:rPr>
                <w:b/>
                <w:sz w:val="20"/>
                <w:szCs w:val="20"/>
              </w:rPr>
              <w:t>Management response</w:t>
            </w:r>
          </w:p>
        </w:tc>
        <w:tc>
          <w:tcPr>
            <w:tcW w:w="7230" w:type="dxa"/>
            <w:gridSpan w:val="4"/>
            <w:shd w:val="clear" w:color="auto" w:fill="F3F3F3"/>
          </w:tcPr>
          <w:p w14:paraId="6C816B1B" w14:textId="5897FF43" w:rsidR="006B7339" w:rsidRPr="006B7339" w:rsidRDefault="006B7339" w:rsidP="006B7339">
            <w:pPr>
              <w:tabs>
                <w:tab w:val="left" w:pos="1080"/>
              </w:tabs>
              <w:spacing w:line="240" w:lineRule="auto"/>
              <w:jc w:val="both"/>
              <w:rPr>
                <w:bCs/>
                <w:sz w:val="20"/>
                <w:szCs w:val="20"/>
              </w:rPr>
            </w:pPr>
            <w:r>
              <w:rPr>
                <w:bCs/>
                <w:sz w:val="20"/>
                <w:szCs w:val="20"/>
              </w:rPr>
              <w:t>Agree.</w:t>
            </w:r>
          </w:p>
        </w:tc>
      </w:tr>
      <w:tr w:rsidR="009D4745" w:rsidRPr="00F1615D" w14:paraId="679A9289" w14:textId="77777777" w:rsidTr="00B11D81">
        <w:trPr>
          <w:trHeight w:val="135"/>
        </w:trPr>
        <w:tc>
          <w:tcPr>
            <w:tcW w:w="3544" w:type="dxa"/>
            <w:vMerge w:val="restart"/>
            <w:shd w:val="clear" w:color="auto" w:fill="F3F3F3"/>
          </w:tcPr>
          <w:p w14:paraId="3DA2AC54" w14:textId="77777777" w:rsidR="009D4745" w:rsidRPr="00F1615D" w:rsidRDefault="009D4745" w:rsidP="00592B8A">
            <w:pPr>
              <w:tabs>
                <w:tab w:val="left" w:pos="1080"/>
              </w:tabs>
              <w:spacing w:line="240" w:lineRule="auto"/>
              <w:jc w:val="center"/>
              <w:rPr>
                <w:b/>
                <w:sz w:val="20"/>
                <w:szCs w:val="20"/>
              </w:rPr>
            </w:pPr>
            <w:r w:rsidRPr="00F1615D">
              <w:rPr>
                <w:b/>
                <w:sz w:val="20"/>
                <w:szCs w:val="20"/>
              </w:rPr>
              <w:lastRenderedPageBreak/>
              <w:t>Key action(s)</w:t>
            </w:r>
          </w:p>
        </w:tc>
        <w:tc>
          <w:tcPr>
            <w:tcW w:w="1560" w:type="dxa"/>
            <w:vMerge w:val="restart"/>
            <w:shd w:val="clear" w:color="auto" w:fill="F3F3F3"/>
          </w:tcPr>
          <w:p w14:paraId="24B9DB0C" w14:textId="77777777" w:rsidR="009D4745" w:rsidRPr="00F1615D" w:rsidRDefault="009D4745" w:rsidP="00592B8A">
            <w:pPr>
              <w:tabs>
                <w:tab w:val="left" w:pos="1080"/>
              </w:tabs>
              <w:spacing w:line="240" w:lineRule="auto"/>
              <w:jc w:val="center"/>
              <w:rPr>
                <w:b/>
                <w:sz w:val="20"/>
                <w:szCs w:val="20"/>
              </w:rPr>
            </w:pPr>
            <w:r w:rsidRPr="00F1615D">
              <w:rPr>
                <w:b/>
                <w:sz w:val="20"/>
                <w:szCs w:val="20"/>
              </w:rPr>
              <w:t>Completion date</w:t>
            </w:r>
          </w:p>
        </w:tc>
        <w:tc>
          <w:tcPr>
            <w:tcW w:w="1984" w:type="dxa"/>
            <w:vMerge w:val="restart"/>
            <w:shd w:val="clear" w:color="auto" w:fill="F3F3F3"/>
          </w:tcPr>
          <w:p w14:paraId="09152E9C" w14:textId="77777777" w:rsidR="009D4745" w:rsidRPr="00F1615D" w:rsidRDefault="009D4745" w:rsidP="00592B8A">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0CA9C295" w14:textId="77777777" w:rsidR="009D4745" w:rsidRPr="00F1615D" w:rsidRDefault="009D4745" w:rsidP="00592B8A">
            <w:pPr>
              <w:tabs>
                <w:tab w:val="left" w:pos="1080"/>
              </w:tabs>
              <w:spacing w:line="240" w:lineRule="auto"/>
              <w:jc w:val="center"/>
              <w:rPr>
                <w:b/>
                <w:sz w:val="20"/>
                <w:szCs w:val="20"/>
              </w:rPr>
            </w:pPr>
            <w:r w:rsidRPr="00F1615D">
              <w:rPr>
                <w:b/>
                <w:sz w:val="20"/>
                <w:szCs w:val="20"/>
              </w:rPr>
              <w:t>Tracking</w:t>
            </w:r>
          </w:p>
        </w:tc>
      </w:tr>
      <w:tr w:rsidR="009D4745" w:rsidRPr="00F1615D" w14:paraId="5510434A" w14:textId="77777777" w:rsidTr="00B11D81">
        <w:trPr>
          <w:trHeight w:val="135"/>
        </w:trPr>
        <w:tc>
          <w:tcPr>
            <w:tcW w:w="3544" w:type="dxa"/>
            <w:vMerge/>
            <w:shd w:val="clear" w:color="auto" w:fill="F3F3F3"/>
          </w:tcPr>
          <w:p w14:paraId="2FF48BC1" w14:textId="77777777" w:rsidR="009D4745" w:rsidRPr="00F1615D" w:rsidRDefault="009D4745" w:rsidP="00592B8A">
            <w:pPr>
              <w:tabs>
                <w:tab w:val="left" w:pos="1080"/>
              </w:tabs>
              <w:spacing w:line="240" w:lineRule="auto"/>
              <w:rPr>
                <w:sz w:val="20"/>
                <w:szCs w:val="20"/>
              </w:rPr>
            </w:pPr>
          </w:p>
        </w:tc>
        <w:tc>
          <w:tcPr>
            <w:tcW w:w="1560" w:type="dxa"/>
            <w:vMerge/>
            <w:shd w:val="clear" w:color="auto" w:fill="F3F3F3"/>
          </w:tcPr>
          <w:p w14:paraId="53A239DD" w14:textId="77777777" w:rsidR="009D4745" w:rsidRPr="00F1615D" w:rsidRDefault="009D4745" w:rsidP="00592B8A">
            <w:pPr>
              <w:tabs>
                <w:tab w:val="left" w:pos="1080"/>
              </w:tabs>
              <w:spacing w:line="240" w:lineRule="auto"/>
              <w:rPr>
                <w:b/>
                <w:sz w:val="20"/>
                <w:szCs w:val="20"/>
              </w:rPr>
            </w:pPr>
          </w:p>
        </w:tc>
        <w:tc>
          <w:tcPr>
            <w:tcW w:w="1984" w:type="dxa"/>
            <w:vMerge/>
            <w:shd w:val="clear" w:color="auto" w:fill="F3F3F3"/>
          </w:tcPr>
          <w:p w14:paraId="1192A975" w14:textId="77777777" w:rsidR="009D4745" w:rsidRPr="00F1615D" w:rsidRDefault="009D4745" w:rsidP="00592B8A">
            <w:pPr>
              <w:tabs>
                <w:tab w:val="left" w:pos="1080"/>
              </w:tabs>
              <w:spacing w:line="240" w:lineRule="auto"/>
              <w:rPr>
                <w:b/>
                <w:sz w:val="20"/>
                <w:szCs w:val="20"/>
              </w:rPr>
            </w:pPr>
          </w:p>
        </w:tc>
        <w:tc>
          <w:tcPr>
            <w:tcW w:w="1843" w:type="dxa"/>
          </w:tcPr>
          <w:p w14:paraId="427B9CA2" w14:textId="77777777" w:rsidR="009D4745" w:rsidRPr="00F1615D" w:rsidRDefault="009D4745" w:rsidP="00592B8A">
            <w:pPr>
              <w:tabs>
                <w:tab w:val="left" w:pos="1080"/>
              </w:tabs>
              <w:spacing w:line="240" w:lineRule="auto"/>
              <w:jc w:val="center"/>
              <w:rPr>
                <w:b/>
                <w:sz w:val="20"/>
                <w:szCs w:val="20"/>
              </w:rPr>
            </w:pPr>
            <w:r w:rsidRPr="00F1615D">
              <w:rPr>
                <w:b/>
                <w:sz w:val="20"/>
                <w:szCs w:val="20"/>
              </w:rPr>
              <w:t>Comments</w:t>
            </w:r>
          </w:p>
        </w:tc>
        <w:tc>
          <w:tcPr>
            <w:tcW w:w="1843" w:type="dxa"/>
          </w:tcPr>
          <w:p w14:paraId="1B34D65C" w14:textId="77777777" w:rsidR="009D4745" w:rsidRPr="00F1615D" w:rsidRDefault="009D4745" w:rsidP="00592B8A">
            <w:pPr>
              <w:tabs>
                <w:tab w:val="left" w:pos="1080"/>
              </w:tabs>
              <w:spacing w:line="240" w:lineRule="auto"/>
              <w:jc w:val="center"/>
              <w:rPr>
                <w:b/>
                <w:sz w:val="20"/>
                <w:szCs w:val="20"/>
              </w:rPr>
            </w:pPr>
            <w:r w:rsidRPr="00F1615D">
              <w:rPr>
                <w:b/>
                <w:sz w:val="20"/>
                <w:szCs w:val="20"/>
              </w:rPr>
              <w:t>Status</w:t>
            </w:r>
          </w:p>
        </w:tc>
      </w:tr>
      <w:tr w:rsidR="00E50296" w:rsidRPr="0029204D" w14:paraId="601B9697" w14:textId="77777777" w:rsidTr="00B11D81">
        <w:trPr>
          <w:trHeight w:val="556"/>
        </w:trPr>
        <w:tc>
          <w:tcPr>
            <w:tcW w:w="3544" w:type="dxa"/>
            <w:tcBorders>
              <w:top w:val="single" w:sz="6" w:space="0" w:color="auto"/>
              <w:left w:val="single" w:sz="4" w:space="0" w:color="auto"/>
              <w:bottom w:val="single" w:sz="6" w:space="0" w:color="auto"/>
              <w:right w:val="single" w:sz="6" w:space="0" w:color="auto"/>
            </w:tcBorders>
            <w:shd w:val="clear" w:color="auto" w:fill="auto"/>
          </w:tcPr>
          <w:p w14:paraId="45E693D1" w14:textId="349C11C4" w:rsidR="00895F75" w:rsidRPr="0029204D" w:rsidRDefault="00CD21A6" w:rsidP="00E50296">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 xml:space="preserve">9.1 </w:t>
            </w:r>
            <w:r w:rsidR="00895F75">
              <w:rPr>
                <w:rFonts w:cs="Arial"/>
                <w:color w:val="244061" w:themeColor="accent1" w:themeShade="80"/>
                <w:sz w:val="18"/>
                <w:szCs w:val="18"/>
              </w:rPr>
              <w:t>Project to develop an Exit Strategy that includes sharing of knowledge, lessons learnt, good practices with the Go</w:t>
            </w:r>
            <w:r>
              <w:rPr>
                <w:rFonts w:cs="Arial"/>
                <w:color w:val="244061" w:themeColor="accent1" w:themeShade="80"/>
                <w:sz w:val="18"/>
                <w:szCs w:val="18"/>
              </w:rPr>
              <w:t>T</w:t>
            </w:r>
            <w:r w:rsidR="00895F75">
              <w:rPr>
                <w:rFonts w:cs="Arial"/>
                <w:color w:val="244061" w:themeColor="accent1" w:themeShade="80"/>
                <w:sz w:val="18"/>
                <w:szCs w:val="18"/>
              </w:rPr>
              <w:t xml:space="preserve"> so that the information can be used for the Go</w:t>
            </w:r>
            <w:r>
              <w:rPr>
                <w:rFonts w:cs="Arial"/>
                <w:color w:val="244061" w:themeColor="accent1" w:themeShade="80"/>
                <w:sz w:val="18"/>
                <w:szCs w:val="18"/>
              </w:rPr>
              <w:t>T</w:t>
            </w:r>
            <w:r w:rsidR="00895F75">
              <w:rPr>
                <w:rFonts w:cs="Arial"/>
                <w:color w:val="244061" w:themeColor="accent1" w:themeShade="80"/>
                <w:sz w:val="18"/>
                <w:szCs w:val="18"/>
              </w:rPr>
              <w:t xml:space="preserve"> to potentially pursue a follow-up project.</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39C19F0E" w14:textId="77777777" w:rsidR="00E50296" w:rsidRPr="0029204D" w:rsidRDefault="00E50296" w:rsidP="00E50296">
            <w:pPr>
              <w:tabs>
                <w:tab w:val="left" w:pos="1080"/>
              </w:tabs>
              <w:spacing w:after="0" w:line="240" w:lineRule="auto"/>
              <w:rPr>
                <w:rFonts w:cs="Arial"/>
                <w:color w:val="244061" w:themeColor="accent1" w:themeShade="80"/>
                <w:sz w:val="18"/>
                <w:szCs w:val="18"/>
              </w:rPr>
            </w:pPr>
            <w:r w:rsidRPr="0029204D">
              <w:rPr>
                <w:rFonts w:cs="Arial"/>
                <w:color w:val="244061" w:themeColor="accent1" w:themeShade="80"/>
                <w:sz w:val="18"/>
                <w:szCs w:val="18"/>
              </w:rPr>
              <w:t>June 202</w:t>
            </w:r>
            <w:r>
              <w:rPr>
                <w:rFonts w:cs="Arial"/>
                <w:color w:val="244061" w:themeColor="accent1" w:themeShade="80"/>
                <w:sz w:val="18"/>
                <w:szCs w:val="18"/>
              </w:rPr>
              <w:t>3</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118352D6" w14:textId="62624F90" w:rsidR="00E50296" w:rsidRDefault="00895F75">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PMU</w:t>
            </w:r>
          </w:p>
          <w:p w14:paraId="46E597DC" w14:textId="6095057F" w:rsidR="006A4A10" w:rsidRDefault="006A4A10">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w:t>
            </w:r>
          </w:p>
          <w:p w14:paraId="7B30D51F" w14:textId="016EA333" w:rsidR="006A4A10" w:rsidRPr="0029204D" w:rsidRDefault="006A4A10">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760D9AAE" w14:textId="77777777" w:rsidR="00E50296" w:rsidRPr="0029204D" w:rsidRDefault="00E50296" w:rsidP="00E50296">
            <w:pPr>
              <w:tabs>
                <w:tab w:val="left" w:pos="1080"/>
              </w:tabs>
              <w:spacing w:after="0" w:line="240" w:lineRule="auto"/>
              <w:jc w:val="center"/>
              <w:rPr>
                <w:rFonts w:cs="Arial"/>
                <w:color w:val="244061" w:themeColor="accent1" w:themeShade="80"/>
                <w:sz w:val="18"/>
                <w:szCs w:val="1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2F3F53C" w14:textId="77777777" w:rsidR="00E50296" w:rsidRPr="0029204D" w:rsidRDefault="00E50296" w:rsidP="00E50296">
            <w:pPr>
              <w:tabs>
                <w:tab w:val="left" w:pos="1080"/>
              </w:tabs>
              <w:spacing w:after="0" w:line="240" w:lineRule="auto"/>
              <w:rPr>
                <w:rFonts w:cs="Arial"/>
                <w:color w:val="244061" w:themeColor="accent1" w:themeShade="80"/>
                <w:sz w:val="18"/>
                <w:szCs w:val="18"/>
              </w:rPr>
            </w:pPr>
          </w:p>
        </w:tc>
        <w:tc>
          <w:tcPr>
            <w:tcW w:w="1843" w:type="dxa"/>
            <w:tcBorders>
              <w:top w:val="single" w:sz="6" w:space="0" w:color="auto"/>
              <w:left w:val="single" w:sz="6" w:space="0" w:color="auto"/>
              <w:bottom w:val="single" w:sz="6" w:space="0" w:color="auto"/>
              <w:right w:val="single" w:sz="4" w:space="0" w:color="auto"/>
            </w:tcBorders>
            <w:shd w:val="clear" w:color="auto" w:fill="auto"/>
          </w:tcPr>
          <w:p w14:paraId="6413A130" w14:textId="77777777" w:rsidR="00E50296" w:rsidRPr="0029204D" w:rsidRDefault="00E50296" w:rsidP="00E50296">
            <w:pPr>
              <w:tabs>
                <w:tab w:val="left" w:pos="1080"/>
              </w:tabs>
              <w:spacing w:after="0" w:line="240" w:lineRule="auto"/>
              <w:rPr>
                <w:rFonts w:cs="Arial"/>
                <w:color w:val="244061" w:themeColor="accent1" w:themeShade="80"/>
                <w:sz w:val="18"/>
                <w:szCs w:val="18"/>
              </w:rPr>
            </w:pPr>
          </w:p>
        </w:tc>
      </w:tr>
      <w:tr w:rsidR="00E50296" w:rsidRPr="00744621" w14:paraId="6A0B0CC8" w14:textId="77777777" w:rsidTr="00B11D81">
        <w:trPr>
          <w:trHeight w:val="556"/>
        </w:trPr>
        <w:tc>
          <w:tcPr>
            <w:tcW w:w="3544" w:type="dxa"/>
            <w:tcBorders>
              <w:top w:val="single" w:sz="6" w:space="0" w:color="auto"/>
              <w:left w:val="single" w:sz="4" w:space="0" w:color="auto"/>
              <w:bottom w:val="single" w:sz="4" w:space="0" w:color="auto"/>
              <w:right w:val="single" w:sz="6" w:space="0" w:color="auto"/>
            </w:tcBorders>
            <w:shd w:val="clear" w:color="auto" w:fill="auto"/>
          </w:tcPr>
          <w:p w14:paraId="4F3E626C" w14:textId="70932C77" w:rsidR="00E50296" w:rsidRPr="00744621" w:rsidRDefault="00E50296" w:rsidP="00E50296">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 xml:space="preserve">9.2 </w:t>
            </w:r>
            <w:r w:rsidR="00895F75">
              <w:rPr>
                <w:rFonts w:cs="Arial"/>
                <w:color w:val="244061" w:themeColor="accent1" w:themeShade="80"/>
                <w:sz w:val="18"/>
                <w:szCs w:val="18"/>
              </w:rPr>
              <w:t>As part of the project activities already planned, s</w:t>
            </w:r>
            <w:r w:rsidRPr="00744621">
              <w:rPr>
                <w:rFonts w:cs="Arial"/>
                <w:color w:val="244061" w:themeColor="accent1" w:themeShade="80"/>
                <w:sz w:val="18"/>
                <w:szCs w:val="18"/>
              </w:rPr>
              <w:t>hare lessons learnt from TCAP including convening 2 regional conferences and/or workshop for this purpose</w:t>
            </w:r>
            <w:r>
              <w:rPr>
                <w:rFonts w:cs="Arial"/>
                <w:color w:val="244061" w:themeColor="accent1" w:themeShade="80"/>
                <w:sz w:val="18"/>
                <w:szCs w:val="18"/>
              </w:rPr>
              <w:t xml:space="preserve"> depending on when Covid19 restrictions will be lifted</w:t>
            </w:r>
          </w:p>
        </w:tc>
        <w:tc>
          <w:tcPr>
            <w:tcW w:w="1560" w:type="dxa"/>
            <w:tcBorders>
              <w:top w:val="single" w:sz="6" w:space="0" w:color="auto"/>
              <w:left w:val="single" w:sz="6" w:space="0" w:color="auto"/>
              <w:bottom w:val="single" w:sz="4" w:space="0" w:color="auto"/>
              <w:right w:val="single" w:sz="6" w:space="0" w:color="auto"/>
            </w:tcBorders>
            <w:shd w:val="clear" w:color="auto" w:fill="auto"/>
          </w:tcPr>
          <w:p w14:paraId="2752AFBD" w14:textId="77777777" w:rsidR="00E50296" w:rsidRPr="00744621" w:rsidRDefault="00E50296" w:rsidP="00E50296">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December</w:t>
            </w:r>
            <w:r w:rsidRPr="00744621">
              <w:rPr>
                <w:rFonts w:cs="Arial"/>
                <w:color w:val="244061" w:themeColor="accent1" w:themeShade="80"/>
                <w:sz w:val="18"/>
                <w:szCs w:val="18"/>
              </w:rPr>
              <w:t xml:space="preserve"> 2022</w:t>
            </w:r>
          </w:p>
        </w:tc>
        <w:tc>
          <w:tcPr>
            <w:tcW w:w="1984" w:type="dxa"/>
            <w:tcBorders>
              <w:top w:val="single" w:sz="6" w:space="0" w:color="auto"/>
              <w:left w:val="single" w:sz="6" w:space="0" w:color="auto"/>
              <w:bottom w:val="single" w:sz="4" w:space="0" w:color="auto"/>
              <w:right w:val="single" w:sz="6" w:space="0" w:color="auto"/>
            </w:tcBorders>
            <w:shd w:val="clear" w:color="auto" w:fill="auto"/>
          </w:tcPr>
          <w:p w14:paraId="2A2CABB8" w14:textId="77777777" w:rsidR="00E50296" w:rsidRPr="00744621" w:rsidRDefault="00E50296" w:rsidP="00E50296">
            <w:pPr>
              <w:tabs>
                <w:tab w:val="left" w:pos="1080"/>
              </w:tabs>
              <w:spacing w:after="0" w:line="240" w:lineRule="auto"/>
              <w:jc w:val="center"/>
              <w:rPr>
                <w:rFonts w:cs="Arial"/>
                <w:color w:val="244061" w:themeColor="accent1" w:themeShade="80"/>
                <w:sz w:val="18"/>
                <w:szCs w:val="18"/>
              </w:rPr>
            </w:pPr>
            <w:r w:rsidRPr="00744621">
              <w:rPr>
                <w:rFonts w:cs="Arial"/>
                <w:color w:val="244061" w:themeColor="accent1" w:themeShade="80"/>
                <w:sz w:val="18"/>
                <w:szCs w:val="18"/>
              </w:rPr>
              <w:t>PMU</w:t>
            </w:r>
          </w:p>
          <w:p w14:paraId="0EC48551" w14:textId="77777777" w:rsidR="00E50296" w:rsidRPr="00744621" w:rsidRDefault="00E50296" w:rsidP="00E50296">
            <w:pPr>
              <w:tabs>
                <w:tab w:val="left" w:pos="1080"/>
              </w:tabs>
              <w:spacing w:after="0" w:line="240" w:lineRule="auto"/>
              <w:jc w:val="center"/>
              <w:rPr>
                <w:rFonts w:cs="Arial"/>
                <w:color w:val="244061" w:themeColor="accent1" w:themeShade="80"/>
                <w:sz w:val="18"/>
                <w:szCs w:val="18"/>
              </w:rPr>
            </w:pPr>
            <w:r w:rsidRPr="00744621">
              <w:rPr>
                <w:rFonts w:cs="Arial"/>
                <w:color w:val="244061" w:themeColor="accent1" w:themeShade="80"/>
                <w:sz w:val="18"/>
                <w:szCs w:val="18"/>
              </w:rPr>
              <w:t>CO</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243B353E" w14:textId="77777777" w:rsidR="00E50296" w:rsidRPr="00744621" w:rsidRDefault="00E50296" w:rsidP="00E50296">
            <w:pPr>
              <w:tabs>
                <w:tab w:val="left" w:pos="1080"/>
              </w:tabs>
              <w:spacing w:after="0" w:line="240" w:lineRule="auto"/>
              <w:rPr>
                <w:rFonts w:cs="Arial"/>
                <w:color w:val="244061" w:themeColor="accent1" w:themeShade="80"/>
                <w:sz w:val="18"/>
                <w:szCs w:val="18"/>
              </w:rPr>
            </w:pPr>
          </w:p>
        </w:tc>
        <w:tc>
          <w:tcPr>
            <w:tcW w:w="1843" w:type="dxa"/>
            <w:tcBorders>
              <w:top w:val="single" w:sz="6" w:space="0" w:color="auto"/>
              <w:left w:val="single" w:sz="6" w:space="0" w:color="auto"/>
              <w:bottom w:val="single" w:sz="4" w:space="0" w:color="auto"/>
              <w:right w:val="single" w:sz="4" w:space="0" w:color="auto"/>
            </w:tcBorders>
            <w:shd w:val="clear" w:color="auto" w:fill="auto"/>
          </w:tcPr>
          <w:p w14:paraId="0E764393" w14:textId="77777777" w:rsidR="00E50296" w:rsidRPr="00744621" w:rsidRDefault="00E50296" w:rsidP="00E50296">
            <w:pPr>
              <w:tabs>
                <w:tab w:val="left" w:pos="1080"/>
              </w:tabs>
              <w:spacing w:after="0" w:line="240" w:lineRule="auto"/>
              <w:rPr>
                <w:rFonts w:cs="Arial"/>
                <w:color w:val="244061" w:themeColor="accent1" w:themeShade="80"/>
                <w:sz w:val="18"/>
                <w:szCs w:val="18"/>
              </w:rPr>
            </w:pPr>
          </w:p>
        </w:tc>
      </w:tr>
    </w:tbl>
    <w:p w14:paraId="455B9D3E" w14:textId="514D56FB" w:rsidR="009D4745" w:rsidRDefault="009D4745" w:rsidP="00F02961">
      <w:pPr>
        <w:spacing w:after="0" w:line="240" w:lineRule="auto"/>
        <w:jc w:val="both"/>
        <w:rPr>
          <w:b/>
          <w:highlight w:val="lightGray"/>
        </w:rPr>
      </w:pPr>
    </w:p>
    <w:p w14:paraId="59C3A6CE" w14:textId="77777777" w:rsidR="000C1B31" w:rsidRPr="00F1615D" w:rsidRDefault="000C1B31"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29"/>
        <w:gridCol w:w="1716"/>
        <w:gridCol w:w="1843"/>
        <w:gridCol w:w="1843"/>
        <w:gridCol w:w="1843"/>
      </w:tblGrid>
      <w:tr w:rsidR="00391F69" w:rsidRPr="00F1615D" w14:paraId="4BFECF9C" w14:textId="77777777" w:rsidTr="00B11D81">
        <w:trPr>
          <w:trHeight w:val="135"/>
        </w:trPr>
        <w:tc>
          <w:tcPr>
            <w:tcW w:w="3529" w:type="dxa"/>
            <w:shd w:val="clear" w:color="auto" w:fill="F3F3F3"/>
          </w:tcPr>
          <w:p w14:paraId="49EC003A" w14:textId="205B7361" w:rsidR="00391F69" w:rsidRPr="00391F69" w:rsidRDefault="00391F69" w:rsidP="00391F69">
            <w:pPr>
              <w:tabs>
                <w:tab w:val="left" w:pos="1080"/>
              </w:tabs>
              <w:spacing w:line="240" w:lineRule="auto"/>
              <w:jc w:val="both"/>
              <w:rPr>
                <w:bCs/>
                <w:sz w:val="20"/>
                <w:szCs w:val="20"/>
              </w:rPr>
            </w:pPr>
            <w:r w:rsidRPr="00222497">
              <w:rPr>
                <w:b/>
                <w:sz w:val="20"/>
                <w:szCs w:val="20"/>
              </w:rPr>
              <w:t>Mid Term Review Recommendation</w:t>
            </w:r>
          </w:p>
        </w:tc>
        <w:tc>
          <w:tcPr>
            <w:tcW w:w="7245" w:type="dxa"/>
            <w:gridSpan w:val="4"/>
            <w:shd w:val="clear" w:color="auto" w:fill="F3F3F3"/>
          </w:tcPr>
          <w:p w14:paraId="34A228AA" w14:textId="591DB34F" w:rsidR="00391F69" w:rsidRPr="00391F69" w:rsidRDefault="00391F69" w:rsidP="00391F69">
            <w:pPr>
              <w:spacing w:after="0" w:line="240" w:lineRule="auto"/>
              <w:jc w:val="both"/>
              <w:rPr>
                <w:sz w:val="20"/>
                <w:szCs w:val="20"/>
              </w:rPr>
            </w:pPr>
            <w:r w:rsidRPr="000C56ED">
              <w:rPr>
                <w:b/>
                <w:sz w:val="20"/>
                <w:szCs w:val="20"/>
                <w:u w:val="single"/>
              </w:rPr>
              <w:t xml:space="preserve">Recommendation </w:t>
            </w:r>
            <w:r w:rsidR="00EF6ED6" w:rsidRPr="000C56ED">
              <w:rPr>
                <w:b/>
                <w:sz w:val="20"/>
                <w:szCs w:val="20"/>
                <w:u w:val="single"/>
              </w:rPr>
              <w:t>1</w:t>
            </w:r>
            <w:r w:rsidR="00EF6ED6">
              <w:rPr>
                <w:b/>
                <w:sz w:val="20"/>
                <w:szCs w:val="20"/>
                <w:u w:val="single"/>
              </w:rPr>
              <w:t>0</w:t>
            </w:r>
            <w:r w:rsidRPr="00391F69">
              <w:rPr>
                <w:b/>
                <w:sz w:val="20"/>
                <w:szCs w:val="20"/>
              </w:rPr>
              <w:t>:</w:t>
            </w:r>
            <w:r w:rsidRPr="00391F69">
              <w:rPr>
                <w:sz w:val="20"/>
                <w:szCs w:val="20"/>
              </w:rPr>
              <w:t xml:space="preserve"> Champions who can promote the sustainability of project outcomes need to be identified through a participatory process, including champions at the community level that represent vulnerable groups (such as women and youth).</w:t>
            </w:r>
          </w:p>
        </w:tc>
      </w:tr>
      <w:tr w:rsidR="00391F69" w:rsidRPr="00F1615D" w14:paraId="1763A3FE" w14:textId="77777777" w:rsidTr="00B11D81">
        <w:trPr>
          <w:trHeight w:val="324"/>
        </w:trPr>
        <w:tc>
          <w:tcPr>
            <w:tcW w:w="3529" w:type="dxa"/>
            <w:shd w:val="clear" w:color="auto" w:fill="F3F3F3"/>
          </w:tcPr>
          <w:p w14:paraId="3B031DDB" w14:textId="13CA88B4" w:rsidR="00391F69" w:rsidRPr="00391F69" w:rsidRDefault="00391F69" w:rsidP="00391F69">
            <w:pPr>
              <w:tabs>
                <w:tab w:val="left" w:pos="1080"/>
              </w:tabs>
              <w:spacing w:line="240" w:lineRule="auto"/>
              <w:jc w:val="both"/>
              <w:rPr>
                <w:bCs/>
                <w:sz w:val="20"/>
                <w:szCs w:val="20"/>
              </w:rPr>
            </w:pPr>
            <w:r w:rsidRPr="00F1615D">
              <w:rPr>
                <w:b/>
                <w:sz w:val="20"/>
                <w:szCs w:val="20"/>
              </w:rPr>
              <w:t>Management response</w:t>
            </w:r>
          </w:p>
        </w:tc>
        <w:tc>
          <w:tcPr>
            <w:tcW w:w="7245" w:type="dxa"/>
            <w:gridSpan w:val="4"/>
            <w:shd w:val="clear" w:color="auto" w:fill="F3F3F3"/>
          </w:tcPr>
          <w:p w14:paraId="65660F3E" w14:textId="3A559B4D" w:rsidR="00391F69" w:rsidRPr="00391F69" w:rsidRDefault="00391F69" w:rsidP="00391F69">
            <w:pPr>
              <w:tabs>
                <w:tab w:val="left" w:pos="1080"/>
              </w:tabs>
              <w:spacing w:line="240" w:lineRule="auto"/>
              <w:jc w:val="both"/>
              <w:rPr>
                <w:bCs/>
                <w:sz w:val="20"/>
                <w:szCs w:val="20"/>
              </w:rPr>
            </w:pPr>
            <w:r>
              <w:rPr>
                <w:bCs/>
                <w:sz w:val="20"/>
                <w:szCs w:val="20"/>
              </w:rPr>
              <w:t>Agree</w:t>
            </w:r>
          </w:p>
        </w:tc>
      </w:tr>
      <w:tr w:rsidR="00A0003F" w:rsidRPr="00F1615D" w14:paraId="6121944B" w14:textId="77777777" w:rsidTr="00B11D81">
        <w:trPr>
          <w:trHeight w:val="135"/>
        </w:trPr>
        <w:tc>
          <w:tcPr>
            <w:tcW w:w="3529" w:type="dxa"/>
            <w:vMerge w:val="restart"/>
            <w:shd w:val="clear" w:color="auto" w:fill="F3F3F3"/>
          </w:tcPr>
          <w:p w14:paraId="4AF94DD1" w14:textId="77777777" w:rsidR="009D1C1E" w:rsidRPr="00F1615D" w:rsidRDefault="009D1C1E" w:rsidP="00592B8A">
            <w:pPr>
              <w:tabs>
                <w:tab w:val="left" w:pos="1080"/>
              </w:tabs>
              <w:spacing w:line="240" w:lineRule="auto"/>
              <w:jc w:val="center"/>
              <w:rPr>
                <w:b/>
                <w:sz w:val="20"/>
                <w:szCs w:val="20"/>
              </w:rPr>
            </w:pPr>
            <w:r w:rsidRPr="00F1615D">
              <w:rPr>
                <w:b/>
                <w:sz w:val="20"/>
                <w:szCs w:val="20"/>
              </w:rPr>
              <w:t>Key action(s)</w:t>
            </w:r>
          </w:p>
        </w:tc>
        <w:tc>
          <w:tcPr>
            <w:tcW w:w="1716" w:type="dxa"/>
            <w:vMerge w:val="restart"/>
            <w:shd w:val="clear" w:color="auto" w:fill="F3F3F3"/>
          </w:tcPr>
          <w:p w14:paraId="592B36D2" w14:textId="77777777" w:rsidR="009D1C1E" w:rsidRPr="00F1615D" w:rsidRDefault="009D1C1E" w:rsidP="00592B8A">
            <w:pPr>
              <w:tabs>
                <w:tab w:val="left" w:pos="1080"/>
              </w:tabs>
              <w:spacing w:line="240" w:lineRule="auto"/>
              <w:jc w:val="center"/>
              <w:rPr>
                <w:b/>
                <w:sz w:val="20"/>
                <w:szCs w:val="20"/>
              </w:rPr>
            </w:pPr>
            <w:r w:rsidRPr="00F1615D">
              <w:rPr>
                <w:b/>
                <w:sz w:val="20"/>
                <w:szCs w:val="20"/>
              </w:rPr>
              <w:t>Completion date</w:t>
            </w:r>
          </w:p>
        </w:tc>
        <w:tc>
          <w:tcPr>
            <w:tcW w:w="1843" w:type="dxa"/>
            <w:vMerge w:val="restart"/>
            <w:shd w:val="clear" w:color="auto" w:fill="F3F3F3"/>
          </w:tcPr>
          <w:p w14:paraId="69E305B5" w14:textId="77777777" w:rsidR="009D1C1E" w:rsidRPr="00F1615D" w:rsidRDefault="009D1C1E" w:rsidP="00592B8A">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455ECE6A" w14:textId="77777777" w:rsidR="009D1C1E" w:rsidRPr="00F1615D" w:rsidRDefault="009D1C1E" w:rsidP="00592B8A">
            <w:pPr>
              <w:tabs>
                <w:tab w:val="left" w:pos="1080"/>
              </w:tabs>
              <w:spacing w:line="240" w:lineRule="auto"/>
              <w:jc w:val="center"/>
              <w:rPr>
                <w:b/>
                <w:sz w:val="20"/>
                <w:szCs w:val="20"/>
              </w:rPr>
            </w:pPr>
            <w:r w:rsidRPr="00F1615D">
              <w:rPr>
                <w:b/>
                <w:sz w:val="20"/>
                <w:szCs w:val="20"/>
              </w:rPr>
              <w:t>Tracking</w:t>
            </w:r>
          </w:p>
        </w:tc>
      </w:tr>
      <w:tr w:rsidR="00A0003F" w:rsidRPr="00F1615D" w14:paraId="66CD9F3F" w14:textId="77777777" w:rsidTr="00B11D81">
        <w:trPr>
          <w:trHeight w:val="135"/>
        </w:trPr>
        <w:tc>
          <w:tcPr>
            <w:tcW w:w="3529" w:type="dxa"/>
            <w:vMerge/>
            <w:shd w:val="clear" w:color="auto" w:fill="F3F3F3"/>
          </w:tcPr>
          <w:p w14:paraId="6042EEA4" w14:textId="77777777" w:rsidR="009D1C1E" w:rsidRPr="00F1615D" w:rsidRDefault="009D1C1E" w:rsidP="00592B8A">
            <w:pPr>
              <w:tabs>
                <w:tab w:val="left" w:pos="1080"/>
              </w:tabs>
              <w:spacing w:line="240" w:lineRule="auto"/>
              <w:rPr>
                <w:sz w:val="20"/>
                <w:szCs w:val="20"/>
              </w:rPr>
            </w:pPr>
          </w:p>
        </w:tc>
        <w:tc>
          <w:tcPr>
            <w:tcW w:w="1716" w:type="dxa"/>
            <w:vMerge/>
            <w:shd w:val="clear" w:color="auto" w:fill="F3F3F3"/>
          </w:tcPr>
          <w:p w14:paraId="02C9EAEA" w14:textId="77777777" w:rsidR="009D1C1E" w:rsidRPr="00F1615D" w:rsidRDefault="009D1C1E" w:rsidP="00592B8A">
            <w:pPr>
              <w:tabs>
                <w:tab w:val="left" w:pos="1080"/>
              </w:tabs>
              <w:spacing w:line="240" w:lineRule="auto"/>
              <w:rPr>
                <w:b/>
                <w:sz w:val="20"/>
                <w:szCs w:val="20"/>
              </w:rPr>
            </w:pPr>
          </w:p>
        </w:tc>
        <w:tc>
          <w:tcPr>
            <w:tcW w:w="1843" w:type="dxa"/>
            <w:vMerge/>
            <w:shd w:val="clear" w:color="auto" w:fill="F3F3F3"/>
          </w:tcPr>
          <w:p w14:paraId="1745C49D" w14:textId="77777777" w:rsidR="009D1C1E" w:rsidRPr="00F1615D" w:rsidRDefault="009D1C1E" w:rsidP="00592B8A">
            <w:pPr>
              <w:tabs>
                <w:tab w:val="left" w:pos="1080"/>
              </w:tabs>
              <w:spacing w:line="240" w:lineRule="auto"/>
              <w:rPr>
                <w:b/>
                <w:sz w:val="20"/>
                <w:szCs w:val="20"/>
              </w:rPr>
            </w:pPr>
          </w:p>
        </w:tc>
        <w:tc>
          <w:tcPr>
            <w:tcW w:w="1843" w:type="dxa"/>
          </w:tcPr>
          <w:p w14:paraId="6A9477F4" w14:textId="77777777" w:rsidR="009D1C1E" w:rsidRPr="00F1615D" w:rsidRDefault="009D1C1E" w:rsidP="00592B8A">
            <w:pPr>
              <w:tabs>
                <w:tab w:val="left" w:pos="1080"/>
              </w:tabs>
              <w:spacing w:line="240" w:lineRule="auto"/>
              <w:jc w:val="center"/>
              <w:rPr>
                <w:b/>
                <w:sz w:val="20"/>
                <w:szCs w:val="20"/>
              </w:rPr>
            </w:pPr>
            <w:r w:rsidRPr="00F1615D">
              <w:rPr>
                <w:b/>
                <w:sz w:val="20"/>
                <w:szCs w:val="20"/>
              </w:rPr>
              <w:t>Comments</w:t>
            </w:r>
          </w:p>
        </w:tc>
        <w:tc>
          <w:tcPr>
            <w:tcW w:w="1843" w:type="dxa"/>
          </w:tcPr>
          <w:p w14:paraId="5CCAAFF8" w14:textId="77777777" w:rsidR="009D1C1E" w:rsidRPr="00F1615D" w:rsidRDefault="009D1C1E" w:rsidP="00592B8A">
            <w:pPr>
              <w:tabs>
                <w:tab w:val="left" w:pos="1080"/>
              </w:tabs>
              <w:spacing w:line="240" w:lineRule="auto"/>
              <w:jc w:val="center"/>
              <w:rPr>
                <w:b/>
                <w:sz w:val="20"/>
                <w:szCs w:val="20"/>
              </w:rPr>
            </w:pPr>
            <w:r w:rsidRPr="00F1615D">
              <w:rPr>
                <w:b/>
                <w:sz w:val="20"/>
                <w:szCs w:val="20"/>
              </w:rPr>
              <w:t>Status</w:t>
            </w:r>
          </w:p>
        </w:tc>
      </w:tr>
      <w:tr w:rsidR="00A0003F" w:rsidRPr="00F1615D" w14:paraId="154497B9" w14:textId="77777777" w:rsidTr="00B11D81">
        <w:trPr>
          <w:trHeight w:val="556"/>
        </w:trPr>
        <w:tc>
          <w:tcPr>
            <w:tcW w:w="3529" w:type="dxa"/>
          </w:tcPr>
          <w:p w14:paraId="76400491" w14:textId="5CDDED09" w:rsidR="009D1C1E" w:rsidRPr="00744621" w:rsidRDefault="00EF6ED6" w:rsidP="00744621">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10</w:t>
            </w:r>
            <w:r w:rsidR="00774FF8" w:rsidRPr="00744621">
              <w:rPr>
                <w:rFonts w:cs="Arial"/>
                <w:color w:val="244061" w:themeColor="accent1" w:themeShade="80"/>
                <w:sz w:val="18"/>
                <w:szCs w:val="18"/>
              </w:rPr>
              <w:t xml:space="preserve">.1 </w:t>
            </w:r>
            <w:r w:rsidR="00895F75">
              <w:rPr>
                <w:rFonts w:cs="Arial"/>
                <w:color w:val="244061" w:themeColor="accent1" w:themeShade="80"/>
                <w:sz w:val="18"/>
                <w:szCs w:val="18"/>
              </w:rPr>
              <w:t xml:space="preserve">PMU to work with Kaupules, DLG and CCD </w:t>
            </w:r>
            <w:r w:rsidR="00A330E1" w:rsidRPr="00744621">
              <w:rPr>
                <w:rFonts w:cs="Arial"/>
                <w:color w:val="244061" w:themeColor="accent1" w:themeShade="80"/>
                <w:sz w:val="18"/>
                <w:szCs w:val="18"/>
              </w:rPr>
              <w:t xml:space="preserve">to identify ‘champions’ </w:t>
            </w:r>
            <w:r w:rsidR="00774FF8" w:rsidRPr="00744621">
              <w:rPr>
                <w:rFonts w:cs="Arial"/>
                <w:color w:val="244061" w:themeColor="accent1" w:themeShade="80"/>
                <w:sz w:val="18"/>
                <w:szCs w:val="18"/>
              </w:rPr>
              <w:t xml:space="preserve">at </w:t>
            </w:r>
            <w:r w:rsidR="00A330E1" w:rsidRPr="00744621">
              <w:rPr>
                <w:rFonts w:cs="Arial"/>
                <w:color w:val="244061" w:themeColor="accent1" w:themeShade="80"/>
                <w:sz w:val="18"/>
                <w:szCs w:val="18"/>
              </w:rPr>
              <w:t xml:space="preserve">community </w:t>
            </w:r>
            <w:r w:rsidR="00774FF8" w:rsidRPr="00744621">
              <w:rPr>
                <w:rFonts w:cs="Arial"/>
                <w:color w:val="244061" w:themeColor="accent1" w:themeShade="80"/>
                <w:sz w:val="18"/>
                <w:szCs w:val="18"/>
              </w:rPr>
              <w:t>level</w:t>
            </w:r>
            <w:r w:rsidR="00895F75">
              <w:rPr>
                <w:rFonts w:cs="Arial"/>
                <w:color w:val="244061" w:themeColor="accent1" w:themeShade="80"/>
                <w:sz w:val="18"/>
                <w:szCs w:val="18"/>
              </w:rPr>
              <w:t xml:space="preserve"> and ensure clear roles for the champions.</w:t>
            </w:r>
          </w:p>
        </w:tc>
        <w:tc>
          <w:tcPr>
            <w:tcW w:w="1716" w:type="dxa"/>
          </w:tcPr>
          <w:p w14:paraId="10FC23F1" w14:textId="09533AD5" w:rsidR="009D1C1E" w:rsidRPr="00744621" w:rsidRDefault="00774FF8" w:rsidP="00592B8A">
            <w:pPr>
              <w:tabs>
                <w:tab w:val="left" w:pos="1080"/>
              </w:tabs>
              <w:spacing w:after="0" w:line="240" w:lineRule="auto"/>
              <w:rPr>
                <w:rFonts w:cs="Arial"/>
                <w:color w:val="244061" w:themeColor="accent1" w:themeShade="80"/>
                <w:sz w:val="18"/>
                <w:szCs w:val="18"/>
              </w:rPr>
            </w:pPr>
            <w:r w:rsidRPr="00744621">
              <w:rPr>
                <w:rFonts w:cs="Arial"/>
                <w:color w:val="244061" w:themeColor="accent1" w:themeShade="80"/>
                <w:sz w:val="18"/>
                <w:szCs w:val="18"/>
              </w:rPr>
              <w:t>December</w:t>
            </w:r>
            <w:r w:rsidR="002A38B8" w:rsidRPr="00744621">
              <w:rPr>
                <w:rFonts w:cs="Arial"/>
                <w:color w:val="244061" w:themeColor="accent1" w:themeShade="80"/>
                <w:sz w:val="18"/>
                <w:szCs w:val="18"/>
              </w:rPr>
              <w:t xml:space="preserve"> 2021</w:t>
            </w:r>
          </w:p>
        </w:tc>
        <w:tc>
          <w:tcPr>
            <w:tcW w:w="1843" w:type="dxa"/>
          </w:tcPr>
          <w:p w14:paraId="4FB886F3" w14:textId="0E81FC2F" w:rsidR="00EE47F5" w:rsidRPr="00744621" w:rsidRDefault="00EE47F5" w:rsidP="00592B8A">
            <w:pPr>
              <w:tabs>
                <w:tab w:val="left" w:pos="1080"/>
              </w:tabs>
              <w:spacing w:after="0" w:line="240" w:lineRule="auto"/>
              <w:jc w:val="center"/>
              <w:rPr>
                <w:rFonts w:cs="Arial"/>
                <w:color w:val="244061" w:themeColor="accent1" w:themeShade="80"/>
                <w:sz w:val="18"/>
                <w:szCs w:val="18"/>
              </w:rPr>
            </w:pPr>
            <w:r w:rsidRPr="00744621">
              <w:rPr>
                <w:rFonts w:cs="Arial"/>
                <w:color w:val="244061" w:themeColor="accent1" w:themeShade="80"/>
                <w:sz w:val="18"/>
                <w:szCs w:val="18"/>
              </w:rPr>
              <w:t>PMU</w:t>
            </w:r>
          </w:p>
          <w:p w14:paraId="33FB925E" w14:textId="460F75AA" w:rsidR="00774FF8" w:rsidRPr="00744621" w:rsidRDefault="00774FF8" w:rsidP="00592B8A">
            <w:pPr>
              <w:tabs>
                <w:tab w:val="left" w:pos="1080"/>
              </w:tabs>
              <w:spacing w:after="0" w:line="240" w:lineRule="auto"/>
              <w:jc w:val="center"/>
              <w:rPr>
                <w:rFonts w:cs="Arial"/>
                <w:color w:val="244061" w:themeColor="accent1" w:themeShade="80"/>
                <w:sz w:val="18"/>
                <w:szCs w:val="18"/>
              </w:rPr>
            </w:pPr>
          </w:p>
        </w:tc>
        <w:tc>
          <w:tcPr>
            <w:tcW w:w="1843" w:type="dxa"/>
          </w:tcPr>
          <w:p w14:paraId="552AF45E" w14:textId="3E964FE4" w:rsidR="009D1C1E" w:rsidRPr="00744621" w:rsidRDefault="009D1C1E" w:rsidP="00592B8A">
            <w:pPr>
              <w:tabs>
                <w:tab w:val="left" w:pos="1080"/>
              </w:tabs>
              <w:spacing w:after="0" w:line="240" w:lineRule="auto"/>
              <w:rPr>
                <w:rFonts w:cs="Arial"/>
                <w:color w:val="244061" w:themeColor="accent1" w:themeShade="80"/>
                <w:sz w:val="18"/>
                <w:szCs w:val="18"/>
              </w:rPr>
            </w:pPr>
          </w:p>
        </w:tc>
        <w:tc>
          <w:tcPr>
            <w:tcW w:w="1843" w:type="dxa"/>
          </w:tcPr>
          <w:p w14:paraId="6BED9A47" w14:textId="0806DFF5" w:rsidR="009D1C1E" w:rsidRPr="00744621" w:rsidRDefault="009D1C1E" w:rsidP="00592B8A">
            <w:pPr>
              <w:tabs>
                <w:tab w:val="left" w:pos="1080"/>
              </w:tabs>
              <w:spacing w:after="0" w:line="240" w:lineRule="auto"/>
              <w:rPr>
                <w:rFonts w:cs="Arial"/>
                <w:color w:val="244061" w:themeColor="accent1" w:themeShade="80"/>
                <w:sz w:val="18"/>
                <w:szCs w:val="18"/>
              </w:rPr>
            </w:pPr>
          </w:p>
        </w:tc>
      </w:tr>
    </w:tbl>
    <w:p w14:paraId="1FBF0B97" w14:textId="51344CB5" w:rsidR="009D1C1E" w:rsidRDefault="009D1C1E" w:rsidP="00F02961">
      <w:pPr>
        <w:spacing w:after="0" w:line="240" w:lineRule="auto"/>
        <w:jc w:val="both"/>
        <w:rPr>
          <w:b/>
          <w:highlight w:val="lightGray"/>
        </w:rPr>
      </w:pPr>
    </w:p>
    <w:p w14:paraId="5E6FA1BB" w14:textId="77777777" w:rsidR="00942298" w:rsidRPr="00F1615D" w:rsidRDefault="00942298"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44"/>
        <w:gridCol w:w="1701"/>
        <w:gridCol w:w="1843"/>
        <w:gridCol w:w="1843"/>
        <w:gridCol w:w="1843"/>
      </w:tblGrid>
      <w:tr w:rsidR="00897EAD" w:rsidRPr="00F1615D" w14:paraId="0E30F4B2" w14:textId="77777777" w:rsidTr="00B11D81">
        <w:trPr>
          <w:trHeight w:val="135"/>
        </w:trPr>
        <w:tc>
          <w:tcPr>
            <w:tcW w:w="3544" w:type="dxa"/>
            <w:shd w:val="clear" w:color="auto" w:fill="F3F3F3"/>
          </w:tcPr>
          <w:p w14:paraId="4F4EE44D" w14:textId="2DEAD56E" w:rsidR="00A227B9" w:rsidRPr="00F1615D" w:rsidRDefault="00A227B9" w:rsidP="00A227B9">
            <w:pPr>
              <w:tabs>
                <w:tab w:val="left" w:pos="1080"/>
              </w:tabs>
              <w:spacing w:line="240" w:lineRule="auto"/>
              <w:jc w:val="both"/>
              <w:rPr>
                <w:b/>
                <w:sz w:val="20"/>
                <w:szCs w:val="20"/>
              </w:rPr>
            </w:pPr>
            <w:r w:rsidRPr="00222497">
              <w:rPr>
                <w:b/>
                <w:sz w:val="20"/>
                <w:szCs w:val="20"/>
              </w:rPr>
              <w:t>Mid Term Review Recommendation</w:t>
            </w:r>
          </w:p>
        </w:tc>
        <w:tc>
          <w:tcPr>
            <w:tcW w:w="7230" w:type="dxa"/>
            <w:gridSpan w:val="4"/>
            <w:shd w:val="clear" w:color="auto" w:fill="F3F3F3"/>
          </w:tcPr>
          <w:p w14:paraId="0F461219" w14:textId="74BE2478" w:rsidR="00A227B9" w:rsidRPr="00A227B9" w:rsidRDefault="00A227B9" w:rsidP="00A227B9">
            <w:pPr>
              <w:spacing w:after="0" w:line="240" w:lineRule="auto"/>
              <w:jc w:val="both"/>
              <w:rPr>
                <w:sz w:val="20"/>
                <w:szCs w:val="20"/>
              </w:rPr>
            </w:pPr>
            <w:r w:rsidRPr="000C56ED">
              <w:rPr>
                <w:b/>
                <w:sz w:val="20"/>
                <w:szCs w:val="20"/>
                <w:u w:val="single"/>
              </w:rPr>
              <w:t xml:space="preserve">Recommendation </w:t>
            </w:r>
            <w:r w:rsidR="00EF6ED6">
              <w:rPr>
                <w:b/>
                <w:sz w:val="20"/>
                <w:szCs w:val="20"/>
                <w:u w:val="single"/>
              </w:rPr>
              <w:t>11</w:t>
            </w:r>
            <w:r w:rsidRPr="00A227B9">
              <w:rPr>
                <w:b/>
                <w:sz w:val="20"/>
                <w:szCs w:val="20"/>
              </w:rPr>
              <w:t>:</w:t>
            </w:r>
            <w:r w:rsidRPr="00A227B9">
              <w:rPr>
                <w:sz w:val="20"/>
                <w:szCs w:val="20"/>
              </w:rPr>
              <w:t xml:space="preserve"> </w:t>
            </w:r>
            <w:r w:rsidR="00CF5152" w:rsidRPr="00CF5152">
              <w:rPr>
                <w:sz w:val="20"/>
                <w:szCs w:val="20"/>
              </w:rPr>
              <w:t>The IE team recommends that should the COVID-19-related travel restrictions in Tuvalu not be lifted in 2021 or significant progress be made on the delivery of Output 3 specifically by the end of 2021, that an extension of 6 months to a year be considered for TCAP.</w:t>
            </w:r>
          </w:p>
        </w:tc>
      </w:tr>
      <w:tr w:rsidR="00897EAD" w:rsidRPr="00F1615D" w14:paraId="45361CD6" w14:textId="77777777" w:rsidTr="00B11D81">
        <w:trPr>
          <w:trHeight w:val="135"/>
        </w:trPr>
        <w:tc>
          <w:tcPr>
            <w:tcW w:w="3544" w:type="dxa"/>
            <w:shd w:val="clear" w:color="auto" w:fill="F3F3F3"/>
          </w:tcPr>
          <w:p w14:paraId="037072A4" w14:textId="6678A99C" w:rsidR="00A227B9" w:rsidRPr="00F1615D" w:rsidRDefault="00A227B9" w:rsidP="00A227B9">
            <w:pPr>
              <w:tabs>
                <w:tab w:val="left" w:pos="1080"/>
              </w:tabs>
              <w:spacing w:line="240" w:lineRule="auto"/>
              <w:jc w:val="both"/>
              <w:rPr>
                <w:b/>
                <w:sz w:val="20"/>
                <w:szCs w:val="20"/>
              </w:rPr>
            </w:pPr>
            <w:r w:rsidRPr="00F1615D">
              <w:rPr>
                <w:b/>
                <w:sz w:val="20"/>
                <w:szCs w:val="20"/>
              </w:rPr>
              <w:t>Management response</w:t>
            </w:r>
          </w:p>
        </w:tc>
        <w:tc>
          <w:tcPr>
            <w:tcW w:w="7230" w:type="dxa"/>
            <w:gridSpan w:val="4"/>
            <w:shd w:val="clear" w:color="auto" w:fill="F3F3F3"/>
          </w:tcPr>
          <w:p w14:paraId="3F7D4E6A" w14:textId="7480B7C8" w:rsidR="00A227B9" w:rsidRPr="00A227B9" w:rsidRDefault="00650E09" w:rsidP="00A227B9">
            <w:pPr>
              <w:tabs>
                <w:tab w:val="left" w:pos="1080"/>
              </w:tabs>
              <w:spacing w:line="240" w:lineRule="auto"/>
              <w:jc w:val="both"/>
              <w:rPr>
                <w:bCs/>
                <w:sz w:val="20"/>
                <w:szCs w:val="20"/>
              </w:rPr>
            </w:pPr>
            <w:r>
              <w:rPr>
                <w:bCs/>
                <w:sz w:val="20"/>
                <w:szCs w:val="20"/>
              </w:rPr>
              <w:t>Agree</w:t>
            </w:r>
          </w:p>
        </w:tc>
      </w:tr>
      <w:tr w:rsidR="00897EAD" w:rsidRPr="00897EAD" w14:paraId="34E2174D" w14:textId="77777777" w:rsidTr="00B11D81">
        <w:trPr>
          <w:trHeight w:val="135"/>
        </w:trPr>
        <w:tc>
          <w:tcPr>
            <w:tcW w:w="3544" w:type="dxa"/>
            <w:vMerge w:val="restart"/>
            <w:shd w:val="clear" w:color="auto" w:fill="F3F3F3"/>
          </w:tcPr>
          <w:p w14:paraId="557B3E72" w14:textId="77777777" w:rsidR="009D1C1E" w:rsidRPr="00F1615D" w:rsidRDefault="009D1C1E" w:rsidP="00592B8A">
            <w:pPr>
              <w:tabs>
                <w:tab w:val="left" w:pos="1080"/>
              </w:tabs>
              <w:spacing w:line="240" w:lineRule="auto"/>
              <w:jc w:val="center"/>
              <w:rPr>
                <w:b/>
                <w:sz w:val="20"/>
                <w:szCs w:val="20"/>
              </w:rPr>
            </w:pPr>
            <w:r w:rsidRPr="00F1615D">
              <w:rPr>
                <w:b/>
                <w:sz w:val="20"/>
                <w:szCs w:val="20"/>
              </w:rPr>
              <w:t>Key action(s)</w:t>
            </w:r>
          </w:p>
        </w:tc>
        <w:tc>
          <w:tcPr>
            <w:tcW w:w="1701" w:type="dxa"/>
            <w:vMerge w:val="restart"/>
            <w:shd w:val="clear" w:color="auto" w:fill="F3F3F3"/>
          </w:tcPr>
          <w:p w14:paraId="74177FF8" w14:textId="77777777" w:rsidR="009D1C1E" w:rsidRPr="00F1615D" w:rsidRDefault="009D1C1E" w:rsidP="006179B9">
            <w:pPr>
              <w:tabs>
                <w:tab w:val="left" w:pos="1080"/>
              </w:tabs>
              <w:spacing w:line="240" w:lineRule="auto"/>
              <w:jc w:val="center"/>
              <w:rPr>
                <w:b/>
                <w:sz w:val="20"/>
                <w:szCs w:val="20"/>
              </w:rPr>
            </w:pPr>
            <w:r w:rsidRPr="00F1615D">
              <w:rPr>
                <w:b/>
                <w:sz w:val="20"/>
                <w:szCs w:val="20"/>
              </w:rPr>
              <w:t>Completion date</w:t>
            </w:r>
          </w:p>
        </w:tc>
        <w:tc>
          <w:tcPr>
            <w:tcW w:w="1843" w:type="dxa"/>
            <w:vMerge w:val="restart"/>
            <w:shd w:val="clear" w:color="auto" w:fill="F3F3F3"/>
          </w:tcPr>
          <w:p w14:paraId="449534CB" w14:textId="77777777" w:rsidR="009D1C1E" w:rsidRPr="00F1615D" w:rsidRDefault="009D1C1E" w:rsidP="00592B8A">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2B173893" w14:textId="77777777" w:rsidR="009D1C1E" w:rsidRPr="00F1615D" w:rsidRDefault="009D1C1E" w:rsidP="00592B8A">
            <w:pPr>
              <w:tabs>
                <w:tab w:val="left" w:pos="1080"/>
              </w:tabs>
              <w:spacing w:line="240" w:lineRule="auto"/>
              <w:jc w:val="center"/>
              <w:rPr>
                <w:b/>
                <w:sz w:val="20"/>
                <w:szCs w:val="20"/>
              </w:rPr>
            </w:pPr>
            <w:r w:rsidRPr="00F1615D">
              <w:rPr>
                <w:b/>
                <w:sz w:val="20"/>
                <w:szCs w:val="20"/>
              </w:rPr>
              <w:t>Tracking</w:t>
            </w:r>
          </w:p>
        </w:tc>
      </w:tr>
      <w:tr w:rsidR="00897EAD" w:rsidRPr="00F1615D" w14:paraId="7DEAF954" w14:textId="77777777" w:rsidTr="00B11D81">
        <w:trPr>
          <w:trHeight w:val="135"/>
        </w:trPr>
        <w:tc>
          <w:tcPr>
            <w:tcW w:w="3544" w:type="dxa"/>
            <w:vMerge/>
            <w:shd w:val="clear" w:color="auto" w:fill="F3F3F3"/>
          </w:tcPr>
          <w:p w14:paraId="60A4ABC7" w14:textId="77777777" w:rsidR="009D1C1E" w:rsidRPr="00F1615D" w:rsidRDefault="009D1C1E" w:rsidP="00592B8A">
            <w:pPr>
              <w:tabs>
                <w:tab w:val="left" w:pos="1080"/>
              </w:tabs>
              <w:spacing w:line="240" w:lineRule="auto"/>
              <w:rPr>
                <w:sz w:val="20"/>
                <w:szCs w:val="20"/>
              </w:rPr>
            </w:pPr>
          </w:p>
        </w:tc>
        <w:tc>
          <w:tcPr>
            <w:tcW w:w="1701" w:type="dxa"/>
            <w:vMerge/>
            <w:shd w:val="clear" w:color="auto" w:fill="F3F3F3"/>
          </w:tcPr>
          <w:p w14:paraId="285EE416" w14:textId="77777777" w:rsidR="009D1C1E" w:rsidRPr="00F1615D" w:rsidRDefault="009D1C1E" w:rsidP="00592B8A">
            <w:pPr>
              <w:tabs>
                <w:tab w:val="left" w:pos="1080"/>
              </w:tabs>
              <w:spacing w:line="240" w:lineRule="auto"/>
              <w:rPr>
                <w:b/>
                <w:sz w:val="20"/>
                <w:szCs w:val="20"/>
              </w:rPr>
            </w:pPr>
          </w:p>
        </w:tc>
        <w:tc>
          <w:tcPr>
            <w:tcW w:w="1843" w:type="dxa"/>
            <w:vMerge/>
            <w:shd w:val="clear" w:color="auto" w:fill="F3F3F3"/>
          </w:tcPr>
          <w:p w14:paraId="5B60DDF5" w14:textId="77777777" w:rsidR="009D1C1E" w:rsidRPr="00F1615D" w:rsidRDefault="009D1C1E" w:rsidP="00592B8A">
            <w:pPr>
              <w:tabs>
                <w:tab w:val="left" w:pos="1080"/>
              </w:tabs>
              <w:spacing w:line="240" w:lineRule="auto"/>
              <w:rPr>
                <w:b/>
                <w:sz w:val="20"/>
                <w:szCs w:val="20"/>
              </w:rPr>
            </w:pPr>
          </w:p>
        </w:tc>
        <w:tc>
          <w:tcPr>
            <w:tcW w:w="1843" w:type="dxa"/>
          </w:tcPr>
          <w:p w14:paraId="2E2FE229" w14:textId="77777777" w:rsidR="009D1C1E" w:rsidRPr="00F1615D" w:rsidRDefault="009D1C1E" w:rsidP="00592B8A">
            <w:pPr>
              <w:tabs>
                <w:tab w:val="left" w:pos="1080"/>
              </w:tabs>
              <w:spacing w:line="240" w:lineRule="auto"/>
              <w:jc w:val="center"/>
              <w:rPr>
                <w:b/>
                <w:sz w:val="20"/>
                <w:szCs w:val="20"/>
              </w:rPr>
            </w:pPr>
            <w:r w:rsidRPr="00F1615D">
              <w:rPr>
                <w:b/>
                <w:sz w:val="20"/>
                <w:szCs w:val="20"/>
              </w:rPr>
              <w:t>Comments</w:t>
            </w:r>
          </w:p>
        </w:tc>
        <w:tc>
          <w:tcPr>
            <w:tcW w:w="1843" w:type="dxa"/>
          </w:tcPr>
          <w:p w14:paraId="7E0416C8" w14:textId="77777777" w:rsidR="009D1C1E" w:rsidRPr="00F1615D" w:rsidRDefault="009D1C1E" w:rsidP="00592B8A">
            <w:pPr>
              <w:tabs>
                <w:tab w:val="left" w:pos="1080"/>
              </w:tabs>
              <w:spacing w:line="240" w:lineRule="auto"/>
              <w:jc w:val="center"/>
              <w:rPr>
                <w:b/>
                <w:sz w:val="20"/>
                <w:szCs w:val="20"/>
              </w:rPr>
            </w:pPr>
            <w:r w:rsidRPr="00F1615D">
              <w:rPr>
                <w:b/>
                <w:sz w:val="20"/>
                <w:szCs w:val="20"/>
              </w:rPr>
              <w:t>Status</w:t>
            </w:r>
          </w:p>
        </w:tc>
      </w:tr>
      <w:tr w:rsidR="00897EAD" w:rsidRPr="00897EAD" w14:paraId="681C1F36" w14:textId="77777777" w:rsidTr="00897EAD">
        <w:trPr>
          <w:trHeight w:val="556"/>
        </w:trPr>
        <w:tc>
          <w:tcPr>
            <w:tcW w:w="3544" w:type="dxa"/>
          </w:tcPr>
          <w:p w14:paraId="4FCFDEE5" w14:textId="3D89F44C" w:rsidR="00897EAD" w:rsidRPr="005B5668" w:rsidRDefault="00897EAD" w:rsidP="005B5668">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11.1</w:t>
            </w:r>
            <w:r w:rsidRPr="005B5668">
              <w:rPr>
                <w:rFonts w:cs="Arial"/>
                <w:color w:val="244061" w:themeColor="accent1" w:themeShade="80"/>
                <w:sz w:val="18"/>
                <w:szCs w:val="18"/>
              </w:rPr>
              <w:t xml:space="preserve"> Obtain </w:t>
            </w:r>
            <w:r>
              <w:rPr>
                <w:rFonts w:cs="Arial"/>
                <w:color w:val="244061" w:themeColor="accent1" w:themeShade="80"/>
                <w:sz w:val="18"/>
                <w:szCs w:val="18"/>
              </w:rPr>
              <w:t xml:space="preserve">Board approval then </w:t>
            </w:r>
            <w:r w:rsidRPr="005B5668">
              <w:rPr>
                <w:rFonts w:cs="Arial"/>
                <w:color w:val="244061" w:themeColor="accent1" w:themeShade="80"/>
                <w:sz w:val="18"/>
                <w:szCs w:val="18"/>
              </w:rPr>
              <w:t>GCF approval on extension at the appropriate point in time before the project end date</w:t>
            </w:r>
          </w:p>
        </w:tc>
        <w:tc>
          <w:tcPr>
            <w:tcW w:w="1701" w:type="dxa"/>
          </w:tcPr>
          <w:p w14:paraId="445895CC" w14:textId="40F3F052" w:rsidR="00897EAD" w:rsidRPr="005B5668" w:rsidRDefault="00897EAD" w:rsidP="00B11D81">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June 2022</w:t>
            </w:r>
          </w:p>
        </w:tc>
        <w:tc>
          <w:tcPr>
            <w:tcW w:w="1843" w:type="dxa"/>
          </w:tcPr>
          <w:p w14:paraId="1BD8E42E" w14:textId="77777777" w:rsidR="00897EAD" w:rsidRPr="005B5668" w:rsidRDefault="00897EAD" w:rsidP="00B11D81">
            <w:pPr>
              <w:tabs>
                <w:tab w:val="left" w:pos="1080"/>
              </w:tabs>
              <w:spacing w:after="0" w:line="240" w:lineRule="auto"/>
              <w:jc w:val="both"/>
              <w:rPr>
                <w:rFonts w:cs="Arial"/>
                <w:color w:val="244061" w:themeColor="accent1" w:themeShade="80"/>
                <w:sz w:val="18"/>
                <w:szCs w:val="18"/>
              </w:rPr>
            </w:pPr>
            <w:r w:rsidRPr="005B5668">
              <w:rPr>
                <w:rFonts w:cs="Arial"/>
                <w:color w:val="244061" w:themeColor="accent1" w:themeShade="80"/>
                <w:sz w:val="18"/>
                <w:szCs w:val="18"/>
              </w:rPr>
              <w:t>RTA</w:t>
            </w:r>
          </w:p>
          <w:p w14:paraId="6AB68C8E" w14:textId="4E4AA57C" w:rsidR="00897EAD" w:rsidRDefault="00897EAD" w:rsidP="00B11D81">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PMU</w:t>
            </w:r>
          </w:p>
          <w:p w14:paraId="74A6E422" w14:textId="783B073D" w:rsidR="00897EAD" w:rsidRPr="005B5668" w:rsidRDefault="00897EAD" w:rsidP="00B11D81">
            <w:pPr>
              <w:tabs>
                <w:tab w:val="left" w:pos="1080"/>
              </w:tabs>
              <w:spacing w:after="0" w:line="240" w:lineRule="auto"/>
              <w:jc w:val="both"/>
              <w:rPr>
                <w:rFonts w:cs="Arial"/>
                <w:color w:val="244061" w:themeColor="accent1" w:themeShade="80"/>
                <w:sz w:val="18"/>
                <w:szCs w:val="18"/>
              </w:rPr>
            </w:pPr>
            <w:r w:rsidRPr="005B5668">
              <w:rPr>
                <w:rFonts w:cs="Arial"/>
                <w:color w:val="244061" w:themeColor="accent1" w:themeShade="80"/>
                <w:sz w:val="18"/>
                <w:szCs w:val="18"/>
              </w:rPr>
              <w:t>CO</w:t>
            </w:r>
          </w:p>
        </w:tc>
        <w:tc>
          <w:tcPr>
            <w:tcW w:w="1843" w:type="dxa"/>
          </w:tcPr>
          <w:p w14:paraId="0A3D0E5A" w14:textId="77777777" w:rsidR="00897EAD" w:rsidRPr="005B5668" w:rsidRDefault="00897EAD" w:rsidP="00B11D81">
            <w:pPr>
              <w:tabs>
                <w:tab w:val="left" w:pos="1080"/>
              </w:tabs>
              <w:spacing w:after="0" w:line="240" w:lineRule="auto"/>
              <w:jc w:val="both"/>
              <w:rPr>
                <w:rFonts w:cs="Arial"/>
                <w:color w:val="244061" w:themeColor="accent1" w:themeShade="80"/>
                <w:sz w:val="18"/>
                <w:szCs w:val="18"/>
              </w:rPr>
            </w:pPr>
          </w:p>
        </w:tc>
        <w:tc>
          <w:tcPr>
            <w:tcW w:w="1843" w:type="dxa"/>
          </w:tcPr>
          <w:p w14:paraId="635C5455" w14:textId="60176D71" w:rsidR="00897EAD" w:rsidRPr="005B5668" w:rsidRDefault="00897EAD" w:rsidP="00B11D81">
            <w:pPr>
              <w:tabs>
                <w:tab w:val="left" w:pos="1080"/>
              </w:tabs>
              <w:spacing w:after="0" w:line="240" w:lineRule="auto"/>
              <w:jc w:val="both"/>
              <w:rPr>
                <w:rFonts w:cs="Arial"/>
                <w:color w:val="244061" w:themeColor="accent1" w:themeShade="80"/>
                <w:sz w:val="18"/>
                <w:szCs w:val="18"/>
              </w:rPr>
            </w:pPr>
          </w:p>
        </w:tc>
      </w:tr>
    </w:tbl>
    <w:p w14:paraId="7805D850" w14:textId="57023315" w:rsidR="009D1C1E" w:rsidRDefault="009D1C1E" w:rsidP="00F02961">
      <w:pPr>
        <w:spacing w:after="0" w:line="240" w:lineRule="auto"/>
        <w:jc w:val="both"/>
        <w:rPr>
          <w:b/>
          <w:highlight w:val="lightGray"/>
        </w:rPr>
      </w:pPr>
    </w:p>
    <w:p w14:paraId="0A6EA172" w14:textId="77777777" w:rsidR="00942298" w:rsidRPr="00F1615D" w:rsidRDefault="00942298"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44"/>
        <w:gridCol w:w="1701"/>
        <w:gridCol w:w="1843"/>
        <w:gridCol w:w="1843"/>
        <w:gridCol w:w="1843"/>
      </w:tblGrid>
      <w:tr w:rsidR="00942298" w:rsidRPr="00F1615D" w14:paraId="1131CAD1" w14:textId="77777777" w:rsidTr="00B11D81">
        <w:trPr>
          <w:trHeight w:val="135"/>
        </w:trPr>
        <w:tc>
          <w:tcPr>
            <w:tcW w:w="3544" w:type="dxa"/>
            <w:shd w:val="clear" w:color="auto" w:fill="F3F3F3"/>
          </w:tcPr>
          <w:p w14:paraId="711A417A" w14:textId="1DC42AF6" w:rsidR="00942298" w:rsidRPr="00942298" w:rsidRDefault="00942298" w:rsidP="00942298">
            <w:pPr>
              <w:tabs>
                <w:tab w:val="left" w:pos="1080"/>
              </w:tabs>
              <w:spacing w:line="240" w:lineRule="auto"/>
              <w:jc w:val="both"/>
              <w:rPr>
                <w:bCs/>
                <w:sz w:val="20"/>
                <w:szCs w:val="20"/>
              </w:rPr>
            </w:pPr>
            <w:r w:rsidRPr="00222497">
              <w:rPr>
                <w:b/>
                <w:sz w:val="20"/>
                <w:szCs w:val="20"/>
              </w:rPr>
              <w:t>Mid Term Review Recommendation</w:t>
            </w:r>
          </w:p>
        </w:tc>
        <w:tc>
          <w:tcPr>
            <w:tcW w:w="7230" w:type="dxa"/>
            <w:gridSpan w:val="4"/>
            <w:shd w:val="clear" w:color="auto" w:fill="F3F3F3"/>
          </w:tcPr>
          <w:p w14:paraId="68F81B07" w14:textId="04EC351A" w:rsidR="00942298" w:rsidRPr="00942298" w:rsidRDefault="00942298" w:rsidP="00942298">
            <w:pPr>
              <w:spacing w:after="0" w:line="240" w:lineRule="auto"/>
              <w:jc w:val="both"/>
              <w:rPr>
                <w:sz w:val="20"/>
                <w:szCs w:val="20"/>
              </w:rPr>
            </w:pPr>
            <w:r w:rsidRPr="000C56ED">
              <w:rPr>
                <w:b/>
                <w:sz w:val="20"/>
                <w:szCs w:val="20"/>
                <w:u w:val="single"/>
              </w:rPr>
              <w:t xml:space="preserve">Recommendation </w:t>
            </w:r>
            <w:r w:rsidR="00EF6ED6">
              <w:rPr>
                <w:b/>
                <w:sz w:val="20"/>
                <w:szCs w:val="20"/>
                <w:u w:val="single"/>
              </w:rPr>
              <w:t>12</w:t>
            </w:r>
            <w:r w:rsidRPr="00942298">
              <w:rPr>
                <w:b/>
                <w:sz w:val="20"/>
                <w:szCs w:val="20"/>
              </w:rPr>
              <w:t>:</w:t>
            </w:r>
            <w:r w:rsidRPr="00942298">
              <w:rPr>
                <w:sz w:val="20"/>
                <w:szCs w:val="20"/>
              </w:rPr>
              <w:t xml:space="preserve"> </w:t>
            </w:r>
            <w:r w:rsidR="003E2B36" w:rsidRPr="003E2B36">
              <w:rPr>
                <w:sz w:val="20"/>
                <w:szCs w:val="20"/>
              </w:rPr>
              <w:t>The IE team recommends that more detail on key milestones should be added to TCAP’s multiyear activity implementation plan, and that any significant changes should be highlighted and explained in APRs. This would include information on potential and expected delays, and any tolerance that has been added to specific activities as a result.</w:t>
            </w:r>
          </w:p>
        </w:tc>
      </w:tr>
      <w:tr w:rsidR="00942298" w:rsidRPr="00F1615D" w14:paraId="14CE7217" w14:textId="77777777" w:rsidTr="00B11D81">
        <w:trPr>
          <w:trHeight w:val="135"/>
        </w:trPr>
        <w:tc>
          <w:tcPr>
            <w:tcW w:w="3544" w:type="dxa"/>
            <w:shd w:val="clear" w:color="auto" w:fill="F3F3F3"/>
          </w:tcPr>
          <w:p w14:paraId="39641BFA" w14:textId="1095E31A" w:rsidR="00942298" w:rsidRPr="00942298" w:rsidRDefault="00942298" w:rsidP="00942298">
            <w:pPr>
              <w:tabs>
                <w:tab w:val="left" w:pos="1080"/>
              </w:tabs>
              <w:spacing w:line="240" w:lineRule="auto"/>
              <w:jc w:val="both"/>
              <w:rPr>
                <w:bCs/>
                <w:sz w:val="20"/>
                <w:szCs w:val="20"/>
              </w:rPr>
            </w:pPr>
            <w:r w:rsidRPr="00F1615D">
              <w:rPr>
                <w:b/>
                <w:sz w:val="20"/>
                <w:szCs w:val="20"/>
              </w:rPr>
              <w:t>Management response</w:t>
            </w:r>
          </w:p>
        </w:tc>
        <w:tc>
          <w:tcPr>
            <w:tcW w:w="7230" w:type="dxa"/>
            <w:gridSpan w:val="4"/>
            <w:shd w:val="clear" w:color="auto" w:fill="F3F3F3"/>
          </w:tcPr>
          <w:p w14:paraId="4C91EA18" w14:textId="41C39922" w:rsidR="00942298" w:rsidRPr="00942298" w:rsidRDefault="00942298" w:rsidP="00942298">
            <w:pPr>
              <w:tabs>
                <w:tab w:val="left" w:pos="1080"/>
              </w:tabs>
              <w:spacing w:line="240" w:lineRule="auto"/>
              <w:jc w:val="both"/>
              <w:rPr>
                <w:bCs/>
                <w:sz w:val="20"/>
                <w:szCs w:val="20"/>
              </w:rPr>
            </w:pPr>
            <w:r>
              <w:rPr>
                <w:bCs/>
                <w:sz w:val="20"/>
                <w:szCs w:val="20"/>
              </w:rPr>
              <w:t>Agree</w:t>
            </w:r>
          </w:p>
        </w:tc>
      </w:tr>
      <w:tr w:rsidR="00592B8A" w:rsidRPr="00F1615D" w14:paraId="7EB27544" w14:textId="77777777" w:rsidTr="00B11D81">
        <w:trPr>
          <w:trHeight w:val="135"/>
        </w:trPr>
        <w:tc>
          <w:tcPr>
            <w:tcW w:w="3544" w:type="dxa"/>
            <w:vMerge w:val="restart"/>
            <w:shd w:val="clear" w:color="auto" w:fill="F3F3F3"/>
          </w:tcPr>
          <w:p w14:paraId="5BCB1C87" w14:textId="77777777" w:rsidR="00592B8A" w:rsidRPr="00F1615D" w:rsidRDefault="00592B8A" w:rsidP="00592B8A">
            <w:pPr>
              <w:tabs>
                <w:tab w:val="left" w:pos="1080"/>
              </w:tabs>
              <w:spacing w:line="240" w:lineRule="auto"/>
              <w:jc w:val="center"/>
              <w:rPr>
                <w:b/>
                <w:sz w:val="20"/>
                <w:szCs w:val="20"/>
              </w:rPr>
            </w:pPr>
            <w:r w:rsidRPr="00F1615D">
              <w:rPr>
                <w:b/>
                <w:sz w:val="20"/>
                <w:szCs w:val="20"/>
              </w:rPr>
              <w:lastRenderedPageBreak/>
              <w:t>Key action(s)</w:t>
            </w:r>
          </w:p>
        </w:tc>
        <w:tc>
          <w:tcPr>
            <w:tcW w:w="1701" w:type="dxa"/>
            <w:vMerge w:val="restart"/>
            <w:shd w:val="clear" w:color="auto" w:fill="F3F3F3"/>
          </w:tcPr>
          <w:p w14:paraId="1A123CEA" w14:textId="2A052B0A" w:rsidR="00592B8A" w:rsidRPr="00F1615D" w:rsidRDefault="00592B8A" w:rsidP="00592B8A">
            <w:pPr>
              <w:tabs>
                <w:tab w:val="left" w:pos="1080"/>
              </w:tabs>
              <w:spacing w:line="240" w:lineRule="auto"/>
              <w:jc w:val="center"/>
              <w:rPr>
                <w:b/>
                <w:sz w:val="20"/>
                <w:szCs w:val="20"/>
              </w:rPr>
            </w:pPr>
            <w:r w:rsidRPr="00F1615D">
              <w:rPr>
                <w:b/>
                <w:sz w:val="20"/>
                <w:szCs w:val="20"/>
              </w:rPr>
              <w:t>Completion date</w:t>
            </w:r>
          </w:p>
        </w:tc>
        <w:tc>
          <w:tcPr>
            <w:tcW w:w="1843" w:type="dxa"/>
            <w:vMerge w:val="restart"/>
            <w:shd w:val="clear" w:color="auto" w:fill="F3F3F3"/>
          </w:tcPr>
          <w:p w14:paraId="48B796A1" w14:textId="77777777" w:rsidR="00592B8A" w:rsidRPr="00F1615D" w:rsidRDefault="00592B8A" w:rsidP="00592B8A">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461A6C1D" w14:textId="77777777" w:rsidR="00592B8A" w:rsidRPr="00F1615D" w:rsidRDefault="00592B8A" w:rsidP="00592B8A">
            <w:pPr>
              <w:tabs>
                <w:tab w:val="left" w:pos="1080"/>
              </w:tabs>
              <w:spacing w:line="240" w:lineRule="auto"/>
              <w:jc w:val="center"/>
              <w:rPr>
                <w:b/>
                <w:sz w:val="20"/>
                <w:szCs w:val="20"/>
              </w:rPr>
            </w:pPr>
            <w:r w:rsidRPr="00F1615D">
              <w:rPr>
                <w:b/>
                <w:sz w:val="20"/>
                <w:szCs w:val="20"/>
              </w:rPr>
              <w:t>Tracking</w:t>
            </w:r>
          </w:p>
        </w:tc>
      </w:tr>
      <w:tr w:rsidR="00897EAD" w:rsidRPr="00F1615D" w14:paraId="25848C92" w14:textId="77777777" w:rsidTr="00897EAD">
        <w:trPr>
          <w:trHeight w:val="135"/>
        </w:trPr>
        <w:tc>
          <w:tcPr>
            <w:tcW w:w="3544" w:type="dxa"/>
            <w:vMerge/>
            <w:shd w:val="clear" w:color="auto" w:fill="F3F3F3"/>
          </w:tcPr>
          <w:p w14:paraId="1F499EA7" w14:textId="77777777" w:rsidR="00592B8A" w:rsidRPr="00F1615D" w:rsidRDefault="00592B8A" w:rsidP="00592B8A">
            <w:pPr>
              <w:tabs>
                <w:tab w:val="left" w:pos="1080"/>
              </w:tabs>
              <w:spacing w:line="240" w:lineRule="auto"/>
              <w:rPr>
                <w:sz w:val="20"/>
                <w:szCs w:val="20"/>
              </w:rPr>
            </w:pPr>
          </w:p>
        </w:tc>
        <w:tc>
          <w:tcPr>
            <w:tcW w:w="1701" w:type="dxa"/>
            <w:vMerge/>
            <w:shd w:val="clear" w:color="auto" w:fill="F3F3F3"/>
          </w:tcPr>
          <w:p w14:paraId="66582456" w14:textId="77777777" w:rsidR="00592B8A" w:rsidRPr="00F1615D" w:rsidRDefault="00592B8A" w:rsidP="00592B8A">
            <w:pPr>
              <w:tabs>
                <w:tab w:val="left" w:pos="1080"/>
              </w:tabs>
              <w:spacing w:line="240" w:lineRule="auto"/>
              <w:rPr>
                <w:b/>
                <w:sz w:val="20"/>
                <w:szCs w:val="20"/>
              </w:rPr>
            </w:pPr>
          </w:p>
        </w:tc>
        <w:tc>
          <w:tcPr>
            <w:tcW w:w="1843" w:type="dxa"/>
            <w:vMerge/>
            <w:shd w:val="clear" w:color="auto" w:fill="F3F3F3"/>
          </w:tcPr>
          <w:p w14:paraId="5E76F5DF" w14:textId="77777777" w:rsidR="00592B8A" w:rsidRPr="00F1615D" w:rsidRDefault="00592B8A" w:rsidP="00592B8A">
            <w:pPr>
              <w:tabs>
                <w:tab w:val="left" w:pos="1080"/>
              </w:tabs>
              <w:spacing w:line="240" w:lineRule="auto"/>
              <w:rPr>
                <w:b/>
                <w:sz w:val="20"/>
                <w:szCs w:val="20"/>
              </w:rPr>
            </w:pPr>
          </w:p>
        </w:tc>
        <w:tc>
          <w:tcPr>
            <w:tcW w:w="1843" w:type="dxa"/>
          </w:tcPr>
          <w:p w14:paraId="14C344CE" w14:textId="77777777" w:rsidR="00592B8A" w:rsidRPr="00F1615D" w:rsidRDefault="00592B8A" w:rsidP="00592B8A">
            <w:pPr>
              <w:tabs>
                <w:tab w:val="left" w:pos="1080"/>
              </w:tabs>
              <w:spacing w:line="240" w:lineRule="auto"/>
              <w:jc w:val="center"/>
              <w:rPr>
                <w:b/>
                <w:sz w:val="20"/>
                <w:szCs w:val="20"/>
              </w:rPr>
            </w:pPr>
            <w:r w:rsidRPr="00F1615D">
              <w:rPr>
                <w:b/>
                <w:sz w:val="20"/>
                <w:szCs w:val="20"/>
              </w:rPr>
              <w:t>Comments</w:t>
            </w:r>
          </w:p>
        </w:tc>
        <w:tc>
          <w:tcPr>
            <w:tcW w:w="1843" w:type="dxa"/>
          </w:tcPr>
          <w:p w14:paraId="22334FAE" w14:textId="77777777" w:rsidR="00592B8A" w:rsidRPr="00F1615D" w:rsidRDefault="00592B8A" w:rsidP="00592B8A">
            <w:pPr>
              <w:tabs>
                <w:tab w:val="left" w:pos="1080"/>
              </w:tabs>
              <w:spacing w:line="240" w:lineRule="auto"/>
              <w:jc w:val="center"/>
              <w:rPr>
                <w:b/>
                <w:sz w:val="20"/>
                <w:szCs w:val="20"/>
              </w:rPr>
            </w:pPr>
            <w:r w:rsidRPr="00F1615D">
              <w:rPr>
                <w:b/>
                <w:sz w:val="20"/>
                <w:szCs w:val="20"/>
              </w:rPr>
              <w:t>Status</w:t>
            </w:r>
          </w:p>
        </w:tc>
      </w:tr>
      <w:tr w:rsidR="00897EAD" w:rsidRPr="005B5668" w14:paraId="197F115C" w14:textId="77777777" w:rsidTr="00897EAD">
        <w:trPr>
          <w:trHeight w:val="646"/>
        </w:trPr>
        <w:tc>
          <w:tcPr>
            <w:tcW w:w="3544" w:type="dxa"/>
            <w:shd w:val="clear" w:color="auto" w:fill="FFFFFF" w:themeFill="background1"/>
          </w:tcPr>
          <w:p w14:paraId="69118604" w14:textId="0A59191F" w:rsidR="00592B8A" w:rsidRPr="005B5668" w:rsidRDefault="00EF6ED6" w:rsidP="005B5668">
            <w:pPr>
              <w:tabs>
                <w:tab w:val="left" w:pos="1080"/>
              </w:tabs>
              <w:spacing w:after="0" w:line="240" w:lineRule="auto"/>
              <w:jc w:val="both"/>
              <w:rPr>
                <w:rFonts w:cs="Arial"/>
                <w:color w:val="244061" w:themeColor="accent1" w:themeShade="80"/>
                <w:sz w:val="18"/>
                <w:szCs w:val="18"/>
              </w:rPr>
            </w:pPr>
            <w:r w:rsidRPr="005B5668">
              <w:rPr>
                <w:rFonts w:cs="Arial"/>
                <w:color w:val="244061" w:themeColor="accent1" w:themeShade="80"/>
                <w:sz w:val="18"/>
                <w:szCs w:val="18"/>
              </w:rPr>
              <w:t>1</w:t>
            </w:r>
            <w:r>
              <w:rPr>
                <w:rFonts w:cs="Arial"/>
                <w:color w:val="244061" w:themeColor="accent1" w:themeShade="80"/>
                <w:sz w:val="18"/>
                <w:szCs w:val="18"/>
              </w:rPr>
              <w:t>2</w:t>
            </w:r>
            <w:r w:rsidR="005B38D9" w:rsidRPr="005B5668">
              <w:rPr>
                <w:rFonts w:cs="Arial"/>
                <w:color w:val="244061" w:themeColor="accent1" w:themeShade="80"/>
                <w:sz w:val="18"/>
                <w:szCs w:val="18"/>
              </w:rPr>
              <w:t xml:space="preserve">.1 Develop </w:t>
            </w:r>
            <w:r w:rsidR="00FE282B" w:rsidRPr="005B5668">
              <w:rPr>
                <w:rFonts w:cs="Arial"/>
                <w:color w:val="244061" w:themeColor="accent1" w:themeShade="80"/>
                <w:sz w:val="18"/>
                <w:szCs w:val="18"/>
              </w:rPr>
              <w:t>Multiyear activity</w:t>
            </w:r>
            <w:r w:rsidR="00A330E1" w:rsidRPr="005B5668">
              <w:rPr>
                <w:rFonts w:cs="Arial"/>
                <w:color w:val="244061" w:themeColor="accent1" w:themeShade="80"/>
                <w:sz w:val="18"/>
                <w:szCs w:val="18"/>
              </w:rPr>
              <w:t>-based</w:t>
            </w:r>
            <w:r w:rsidR="00FE282B" w:rsidRPr="005B5668">
              <w:rPr>
                <w:rFonts w:cs="Arial"/>
                <w:color w:val="244061" w:themeColor="accent1" w:themeShade="80"/>
                <w:sz w:val="18"/>
                <w:szCs w:val="18"/>
              </w:rPr>
              <w:t xml:space="preserve"> </w:t>
            </w:r>
            <w:r w:rsidR="000C309D">
              <w:rPr>
                <w:rFonts w:cs="Arial"/>
                <w:color w:val="244061" w:themeColor="accent1" w:themeShade="80"/>
                <w:sz w:val="18"/>
                <w:szCs w:val="18"/>
              </w:rPr>
              <w:t>Work</w:t>
            </w:r>
            <w:r w:rsidR="000C309D" w:rsidRPr="005B5668">
              <w:rPr>
                <w:rFonts w:cs="Arial"/>
                <w:color w:val="244061" w:themeColor="accent1" w:themeShade="80"/>
                <w:sz w:val="18"/>
                <w:szCs w:val="18"/>
              </w:rPr>
              <w:t xml:space="preserve"> </w:t>
            </w:r>
            <w:r w:rsidR="00592B8A" w:rsidRPr="005B5668">
              <w:rPr>
                <w:rFonts w:cs="Arial"/>
                <w:color w:val="244061" w:themeColor="accent1" w:themeShade="80"/>
                <w:sz w:val="18"/>
                <w:szCs w:val="18"/>
              </w:rPr>
              <w:t>Plan</w:t>
            </w:r>
            <w:r w:rsidR="00FE282B" w:rsidRPr="005B5668">
              <w:rPr>
                <w:rFonts w:cs="Arial"/>
                <w:color w:val="244061" w:themeColor="accent1" w:themeShade="80"/>
                <w:sz w:val="18"/>
                <w:szCs w:val="18"/>
              </w:rPr>
              <w:t xml:space="preserve"> with clear milestone</w:t>
            </w:r>
            <w:r w:rsidR="005B38D9" w:rsidRPr="005B5668">
              <w:rPr>
                <w:rFonts w:cs="Arial"/>
                <w:color w:val="244061" w:themeColor="accent1" w:themeShade="80"/>
                <w:sz w:val="18"/>
                <w:szCs w:val="18"/>
              </w:rPr>
              <w:t xml:space="preserve">s </w:t>
            </w:r>
            <w:r w:rsidR="006A4A10">
              <w:rPr>
                <w:rFonts w:cs="Arial"/>
                <w:color w:val="244061" w:themeColor="accent1" w:themeShade="80"/>
                <w:sz w:val="18"/>
                <w:szCs w:val="18"/>
              </w:rPr>
              <w:t xml:space="preserve">annually and revised on a needed basis </w:t>
            </w:r>
          </w:p>
        </w:tc>
        <w:tc>
          <w:tcPr>
            <w:tcW w:w="1701" w:type="dxa"/>
            <w:shd w:val="clear" w:color="auto" w:fill="FFFFFF" w:themeFill="background1"/>
          </w:tcPr>
          <w:p w14:paraId="604F4482" w14:textId="70021957" w:rsidR="00592B8A" w:rsidRPr="005B5668" w:rsidRDefault="000C309D" w:rsidP="00592B8A">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November 2021</w:t>
            </w:r>
            <w:r w:rsidR="00303AA0">
              <w:rPr>
                <w:rFonts w:cs="Arial"/>
                <w:color w:val="244061" w:themeColor="accent1" w:themeShade="80"/>
                <w:sz w:val="18"/>
                <w:szCs w:val="18"/>
              </w:rPr>
              <w:t>, 2022, and 2023</w:t>
            </w:r>
          </w:p>
        </w:tc>
        <w:tc>
          <w:tcPr>
            <w:tcW w:w="1843" w:type="dxa"/>
            <w:shd w:val="clear" w:color="auto" w:fill="FFFFFF" w:themeFill="background1"/>
          </w:tcPr>
          <w:p w14:paraId="292E3C43" w14:textId="77777777" w:rsidR="00592B8A" w:rsidRPr="005B5668" w:rsidRDefault="00592B8A" w:rsidP="00592B8A">
            <w:pPr>
              <w:tabs>
                <w:tab w:val="left" w:pos="1080"/>
              </w:tabs>
              <w:spacing w:after="0" w:line="240" w:lineRule="auto"/>
              <w:jc w:val="center"/>
              <w:rPr>
                <w:rFonts w:cs="Arial"/>
                <w:color w:val="244061" w:themeColor="accent1" w:themeShade="80"/>
                <w:sz w:val="18"/>
                <w:szCs w:val="18"/>
              </w:rPr>
            </w:pPr>
            <w:r w:rsidRPr="005B5668">
              <w:rPr>
                <w:rFonts w:cs="Arial"/>
                <w:color w:val="244061" w:themeColor="accent1" w:themeShade="80"/>
                <w:sz w:val="18"/>
                <w:szCs w:val="18"/>
              </w:rPr>
              <w:t>PMU</w:t>
            </w:r>
          </w:p>
          <w:p w14:paraId="5C040F22" w14:textId="11182270" w:rsidR="005B38D9" w:rsidRPr="005B5668" w:rsidRDefault="005B38D9" w:rsidP="007131B8">
            <w:pPr>
              <w:tabs>
                <w:tab w:val="left" w:pos="1080"/>
              </w:tabs>
              <w:spacing w:after="0" w:line="240" w:lineRule="auto"/>
              <w:jc w:val="center"/>
              <w:rPr>
                <w:rFonts w:cs="Arial"/>
                <w:color w:val="244061" w:themeColor="accent1" w:themeShade="80"/>
                <w:sz w:val="18"/>
                <w:szCs w:val="18"/>
              </w:rPr>
            </w:pPr>
          </w:p>
        </w:tc>
        <w:tc>
          <w:tcPr>
            <w:tcW w:w="1843" w:type="dxa"/>
            <w:shd w:val="clear" w:color="auto" w:fill="FFFFFF" w:themeFill="background1"/>
          </w:tcPr>
          <w:p w14:paraId="22C57860" w14:textId="10C0316A" w:rsidR="00592B8A" w:rsidRPr="005B5668" w:rsidRDefault="00592B8A" w:rsidP="00592B8A">
            <w:pPr>
              <w:tabs>
                <w:tab w:val="left" w:pos="1080"/>
              </w:tabs>
              <w:spacing w:after="0" w:line="240" w:lineRule="auto"/>
              <w:rPr>
                <w:rFonts w:cs="Arial"/>
                <w:color w:val="244061" w:themeColor="accent1" w:themeShade="80"/>
                <w:sz w:val="18"/>
                <w:szCs w:val="18"/>
              </w:rPr>
            </w:pPr>
          </w:p>
        </w:tc>
        <w:tc>
          <w:tcPr>
            <w:tcW w:w="1843" w:type="dxa"/>
            <w:shd w:val="clear" w:color="auto" w:fill="FFFFFF" w:themeFill="background1"/>
          </w:tcPr>
          <w:p w14:paraId="0CA7B95E" w14:textId="0ACA5F8C" w:rsidR="00592B8A" w:rsidRPr="005B5668" w:rsidRDefault="00592B8A" w:rsidP="00592B8A">
            <w:pPr>
              <w:tabs>
                <w:tab w:val="left" w:pos="1080"/>
              </w:tabs>
              <w:spacing w:after="0" w:line="240" w:lineRule="auto"/>
              <w:rPr>
                <w:rFonts w:cs="Arial"/>
                <w:color w:val="244061" w:themeColor="accent1" w:themeShade="80"/>
                <w:sz w:val="18"/>
                <w:szCs w:val="18"/>
              </w:rPr>
            </w:pPr>
          </w:p>
        </w:tc>
      </w:tr>
      <w:tr w:rsidR="00897EAD" w:rsidRPr="005B5668" w14:paraId="020F136D" w14:textId="77777777" w:rsidTr="00897EAD">
        <w:trPr>
          <w:trHeight w:val="646"/>
        </w:trPr>
        <w:tc>
          <w:tcPr>
            <w:tcW w:w="3544" w:type="dxa"/>
            <w:shd w:val="clear" w:color="auto" w:fill="FFFFFF" w:themeFill="background1"/>
          </w:tcPr>
          <w:p w14:paraId="69AA6AD2" w14:textId="742ED2AB" w:rsidR="000C309D" w:rsidRPr="005B5668" w:rsidRDefault="009E5F74" w:rsidP="005B5668">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w:t>
            </w:r>
            <w:r w:rsidR="00EF6ED6">
              <w:rPr>
                <w:rFonts w:cs="Arial"/>
                <w:color w:val="244061" w:themeColor="accent1" w:themeShade="80"/>
                <w:sz w:val="18"/>
                <w:szCs w:val="18"/>
              </w:rPr>
              <w:t>2</w:t>
            </w:r>
            <w:r>
              <w:rPr>
                <w:rFonts w:cs="Arial"/>
                <w:color w:val="244061" w:themeColor="accent1" w:themeShade="80"/>
                <w:sz w:val="18"/>
                <w:szCs w:val="18"/>
              </w:rPr>
              <w:t xml:space="preserve">.2 </w:t>
            </w:r>
            <w:r w:rsidR="000C309D">
              <w:rPr>
                <w:rFonts w:cs="Arial"/>
                <w:color w:val="244061" w:themeColor="accent1" w:themeShade="80"/>
                <w:sz w:val="18"/>
                <w:szCs w:val="18"/>
              </w:rPr>
              <w:t>I</w:t>
            </w:r>
            <w:r w:rsidR="000C309D" w:rsidRPr="005B5668">
              <w:rPr>
                <w:rFonts w:cs="Arial"/>
                <w:color w:val="244061" w:themeColor="accent1" w:themeShade="80"/>
                <w:sz w:val="18"/>
                <w:szCs w:val="18"/>
              </w:rPr>
              <w:t xml:space="preserve">nformation on </w:t>
            </w:r>
            <w:r w:rsidR="000C309D">
              <w:rPr>
                <w:rFonts w:cs="Arial"/>
                <w:color w:val="244061" w:themeColor="accent1" w:themeShade="80"/>
                <w:sz w:val="18"/>
                <w:szCs w:val="18"/>
              </w:rPr>
              <w:t xml:space="preserve">significant and/or </w:t>
            </w:r>
            <w:r w:rsidR="000C309D" w:rsidRPr="005B5668">
              <w:rPr>
                <w:rFonts w:cs="Arial"/>
                <w:color w:val="244061" w:themeColor="accent1" w:themeShade="80"/>
                <w:sz w:val="18"/>
                <w:szCs w:val="18"/>
              </w:rPr>
              <w:t xml:space="preserve">potential </w:t>
            </w:r>
            <w:r w:rsidR="000C309D">
              <w:rPr>
                <w:rFonts w:cs="Arial"/>
                <w:color w:val="244061" w:themeColor="accent1" w:themeShade="80"/>
                <w:sz w:val="18"/>
                <w:szCs w:val="18"/>
              </w:rPr>
              <w:t xml:space="preserve">changes </w:t>
            </w:r>
            <w:r w:rsidR="000C309D" w:rsidRPr="005B5668">
              <w:rPr>
                <w:rFonts w:cs="Arial"/>
                <w:color w:val="244061" w:themeColor="accent1" w:themeShade="80"/>
                <w:sz w:val="18"/>
                <w:szCs w:val="18"/>
              </w:rPr>
              <w:t>and delays</w:t>
            </w:r>
            <w:r w:rsidR="000C309D">
              <w:rPr>
                <w:rFonts w:cs="Arial"/>
                <w:color w:val="244061" w:themeColor="accent1" w:themeShade="80"/>
                <w:sz w:val="18"/>
                <w:szCs w:val="18"/>
              </w:rPr>
              <w:t xml:space="preserve"> </w:t>
            </w:r>
            <w:r w:rsidR="00895F75">
              <w:rPr>
                <w:rFonts w:cs="Arial"/>
                <w:color w:val="244061" w:themeColor="accent1" w:themeShade="80"/>
                <w:sz w:val="18"/>
                <w:szCs w:val="18"/>
              </w:rPr>
              <w:t xml:space="preserve">continued to be </w:t>
            </w:r>
            <w:r>
              <w:rPr>
                <w:rFonts w:cs="Arial"/>
                <w:color w:val="244061" w:themeColor="accent1" w:themeShade="80"/>
                <w:sz w:val="18"/>
                <w:szCs w:val="18"/>
              </w:rPr>
              <w:t>reported in the APR</w:t>
            </w:r>
          </w:p>
        </w:tc>
        <w:tc>
          <w:tcPr>
            <w:tcW w:w="1701" w:type="dxa"/>
            <w:shd w:val="clear" w:color="auto" w:fill="FFFFFF" w:themeFill="background1"/>
          </w:tcPr>
          <w:p w14:paraId="49D0EB0E" w14:textId="7DC902D2" w:rsidR="000C309D" w:rsidRDefault="000C309D" w:rsidP="00592B8A">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March</w:t>
            </w:r>
            <w:r w:rsidRPr="005B5668">
              <w:rPr>
                <w:rFonts w:cs="Arial"/>
                <w:color w:val="244061" w:themeColor="accent1" w:themeShade="80"/>
                <w:sz w:val="18"/>
                <w:szCs w:val="18"/>
              </w:rPr>
              <w:t xml:space="preserve"> 202</w:t>
            </w:r>
            <w:r>
              <w:rPr>
                <w:rFonts w:cs="Arial"/>
                <w:color w:val="244061" w:themeColor="accent1" w:themeShade="80"/>
                <w:sz w:val="18"/>
                <w:szCs w:val="18"/>
              </w:rPr>
              <w:t>2</w:t>
            </w:r>
          </w:p>
        </w:tc>
        <w:tc>
          <w:tcPr>
            <w:tcW w:w="1843" w:type="dxa"/>
            <w:shd w:val="clear" w:color="auto" w:fill="FFFFFF" w:themeFill="background1"/>
          </w:tcPr>
          <w:p w14:paraId="5E99E8E6" w14:textId="582E0729" w:rsidR="000C309D" w:rsidRDefault="000C309D" w:rsidP="00592B8A">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PMU</w:t>
            </w:r>
          </w:p>
          <w:p w14:paraId="78D5A228" w14:textId="391C55D7" w:rsidR="00895F75" w:rsidRDefault="00895F75" w:rsidP="00592B8A">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w:t>
            </w:r>
          </w:p>
          <w:p w14:paraId="6ED66015" w14:textId="3B80FDEB" w:rsidR="000C309D" w:rsidRPr="005B5668" w:rsidRDefault="000C309D" w:rsidP="00592B8A">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tc>
        <w:tc>
          <w:tcPr>
            <w:tcW w:w="1843" w:type="dxa"/>
            <w:shd w:val="clear" w:color="auto" w:fill="FFFFFF" w:themeFill="background1"/>
          </w:tcPr>
          <w:p w14:paraId="31310A54" w14:textId="77777777" w:rsidR="000C309D" w:rsidRPr="005B5668" w:rsidRDefault="000C309D" w:rsidP="00592B8A">
            <w:pPr>
              <w:tabs>
                <w:tab w:val="left" w:pos="1080"/>
              </w:tabs>
              <w:spacing w:after="0" w:line="240" w:lineRule="auto"/>
              <w:rPr>
                <w:rFonts w:cs="Arial"/>
                <w:color w:val="244061" w:themeColor="accent1" w:themeShade="80"/>
                <w:sz w:val="18"/>
                <w:szCs w:val="18"/>
              </w:rPr>
            </w:pPr>
          </w:p>
        </w:tc>
        <w:tc>
          <w:tcPr>
            <w:tcW w:w="1843" w:type="dxa"/>
            <w:shd w:val="clear" w:color="auto" w:fill="FFFFFF" w:themeFill="background1"/>
          </w:tcPr>
          <w:p w14:paraId="4166065E" w14:textId="77777777" w:rsidR="000C309D" w:rsidRPr="005B5668" w:rsidRDefault="000C309D" w:rsidP="00592B8A">
            <w:pPr>
              <w:tabs>
                <w:tab w:val="left" w:pos="1080"/>
              </w:tabs>
              <w:spacing w:after="0" w:line="240" w:lineRule="auto"/>
              <w:rPr>
                <w:rFonts w:cs="Arial"/>
                <w:color w:val="244061" w:themeColor="accent1" w:themeShade="80"/>
                <w:sz w:val="18"/>
                <w:szCs w:val="18"/>
              </w:rPr>
            </w:pPr>
          </w:p>
        </w:tc>
      </w:tr>
    </w:tbl>
    <w:p w14:paraId="7A794696" w14:textId="7B9C64F0" w:rsidR="00592B8A" w:rsidRDefault="00592B8A" w:rsidP="00F02961">
      <w:pPr>
        <w:spacing w:after="0" w:line="240" w:lineRule="auto"/>
        <w:jc w:val="both"/>
        <w:rPr>
          <w:b/>
          <w:highlight w:val="lightGray"/>
        </w:rPr>
      </w:pPr>
    </w:p>
    <w:p w14:paraId="39D93B81" w14:textId="77777777" w:rsidR="00942298" w:rsidRPr="00F1615D" w:rsidRDefault="00942298"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44"/>
        <w:gridCol w:w="1701"/>
        <w:gridCol w:w="1843"/>
        <w:gridCol w:w="1775"/>
        <w:gridCol w:w="1911"/>
      </w:tblGrid>
      <w:tr w:rsidR="00B212A8" w:rsidRPr="00F1615D" w14:paraId="4ACEFF9B" w14:textId="77777777" w:rsidTr="00B11D81">
        <w:trPr>
          <w:trHeight w:val="135"/>
        </w:trPr>
        <w:tc>
          <w:tcPr>
            <w:tcW w:w="3544" w:type="dxa"/>
            <w:shd w:val="clear" w:color="auto" w:fill="F3F3F3"/>
          </w:tcPr>
          <w:p w14:paraId="07F0C49F" w14:textId="1DDA5D03" w:rsidR="00B212A8" w:rsidRPr="00B212A8" w:rsidRDefault="00B212A8" w:rsidP="00B212A8">
            <w:pPr>
              <w:tabs>
                <w:tab w:val="left" w:pos="1080"/>
              </w:tabs>
              <w:spacing w:line="240" w:lineRule="auto"/>
              <w:jc w:val="both"/>
              <w:rPr>
                <w:bCs/>
                <w:sz w:val="20"/>
                <w:szCs w:val="20"/>
              </w:rPr>
            </w:pPr>
            <w:r w:rsidRPr="00222497">
              <w:rPr>
                <w:b/>
                <w:sz w:val="20"/>
                <w:szCs w:val="20"/>
              </w:rPr>
              <w:t>Mid Term Review Recommendation</w:t>
            </w:r>
          </w:p>
        </w:tc>
        <w:tc>
          <w:tcPr>
            <w:tcW w:w="7230" w:type="dxa"/>
            <w:gridSpan w:val="4"/>
            <w:shd w:val="clear" w:color="auto" w:fill="F3F3F3"/>
          </w:tcPr>
          <w:p w14:paraId="4EBA9F1D" w14:textId="4354F2A4" w:rsidR="00B212A8" w:rsidRPr="00B212A8" w:rsidRDefault="00B212A8" w:rsidP="00B212A8">
            <w:pPr>
              <w:spacing w:after="0" w:line="240" w:lineRule="auto"/>
              <w:jc w:val="both"/>
              <w:rPr>
                <w:sz w:val="20"/>
                <w:szCs w:val="20"/>
              </w:rPr>
            </w:pPr>
            <w:r w:rsidRPr="000C56ED">
              <w:rPr>
                <w:b/>
                <w:sz w:val="20"/>
                <w:szCs w:val="20"/>
                <w:u w:val="single"/>
              </w:rPr>
              <w:t xml:space="preserve">Recommendation </w:t>
            </w:r>
            <w:r w:rsidR="00EF6ED6">
              <w:rPr>
                <w:b/>
                <w:sz w:val="20"/>
                <w:szCs w:val="20"/>
                <w:u w:val="single"/>
              </w:rPr>
              <w:t>13</w:t>
            </w:r>
            <w:r w:rsidRPr="00B212A8">
              <w:rPr>
                <w:b/>
                <w:sz w:val="20"/>
                <w:szCs w:val="20"/>
              </w:rPr>
              <w:t>:</w:t>
            </w:r>
            <w:r w:rsidRPr="00B212A8">
              <w:rPr>
                <w:sz w:val="20"/>
                <w:szCs w:val="20"/>
              </w:rPr>
              <w:t xml:space="preserve"> The IE team recommends that the ToC diagram is updated to: </w:t>
            </w:r>
          </w:p>
          <w:p w14:paraId="6876EEA1" w14:textId="77777777" w:rsidR="00B212A8" w:rsidRPr="00B212A8" w:rsidRDefault="00B212A8" w:rsidP="00B212A8">
            <w:pPr>
              <w:pStyle w:val="ListParagraph"/>
              <w:numPr>
                <w:ilvl w:val="0"/>
                <w:numId w:val="27"/>
              </w:numPr>
              <w:spacing w:after="0" w:line="240" w:lineRule="auto"/>
              <w:ind w:left="748"/>
              <w:contextualSpacing w:val="0"/>
              <w:jc w:val="both"/>
              <w:rPr>
                <w:sz w:val="20"/>
                <w:szCs w:val="20"/>
              </w:rPr>
            </w:pPr>
            <w:r w:rsidRPr="00B212A8">
              <w:rPr>
                <w:sz w:val="20"/>
                <w:szCs w:val="20"/>
              </w:rPr>
              <w:t>reflect changes that have been made to the logical/results framework since project inception,</w:t>
            </w:r>
          </w:p>
          <w:p w14:paraId="35AD8130" w14:textId="77777777" w:rsidR="00B212A8" w:rsidRPr="00B212A8" w:rsidRDefault="00B212A8" w:rsidP="00B212A8">
            <w:pPr>
              <w:pStyle w:val="ListParagraph"/>
              <w:numPr>
                <w:ilvl w:val="0"/>
                <w:numId w:val="27"/>
              </w:numPr>
              <w:spacing w:after="0" w:line="240" w:lineRule="auto"/>
              <w:ind w:left="748"/>
              <w:contextualSpacing w:val="0"/>
              <w:jc w:val="both"/>
              <w:rPr>
                <w:sz w:val="20"/>
                <w:szCs w:val="20"/>
              </w:rPr>
            </w:pPr>
            <w:r w:rsidRPr="00B212A8">
              <w:rPr>
                <w:sz w:val="20"/>
                <w:szCs w:val="20"/>
              </w:rPr>
              <w:t>include project assumptions presented in the logical/results framework,</w:t>
            </w:r>
          </w:p>
          <w:p w14:paraId="5C41DB16" w14:textId="77777777" w:rsidR="00B212A8" w:rsidRPr="00B212A8" w:rsidRDefault="00B212A8" w:rsidP="00B212A8">
            <w:pPr>
              <w:pStyle w:val="ListParagraph"/>
              <w:numPr>
                <w:ilvl w:val="0"/>
                <w:numId w:val="27"/>
              </w:numPr>
              <w:spacing w:after="0" w:line="240" w:lineRule="auto"/>
              <w:ind w:left="748"/>
              <w:contextualSpacing w:val="0"/>
              <w:jc w:val="both"/>
              <w:rPr>
                <w:sz w:val="20"/>
                <w:szCs w:val="20"/>
              </w:rPr>
            </w:pPr>
            <w:r w:rsidRPr="00B212A8">
              <w:rPr>
                <w:sz w:val="20"/>
                <w:szCs w:val="20"/>
              </w:rPr>
              <w:t>clearly indicate how identified risks could impact project viability or sustainability,</w:t>
            </w:r>
          </w:p>
          <w:p w14:paraId="657ED439" w14:textId="77777777" w:rsidR="00B212A8" w:rsidRPr="00B212A8" w:rsidRDefault="00B212A8" w:rsidP="00B212A8">
            <w:pPr>
              <w:pStyle w:val="ListParagraph"/>
              <w:numPr>
                <w:ilvl w:val="0"/>
                <w:numId w:val="27"/>
              </w:numPr>
              <w:spacing w:after="0" w:line="240" w:lineRule="auto"/>
              <w:ind w:left="748"/>
              <w:contextualSpacing w:val="0"/>
              <w:jc w:val="both"/>
              <w:rPr>
                <w:sz w:val="20"/>
                <w:szCs w:val="20"/>
              </w:rPr>
            </w:pPr>
            <w:r w:rsidRPr="00B212A8">
              <w:rPr>
                <w:sz w:val="20"/>
                <w:szCs w:val="20"/>
              </w:rPr>
              <w:t>include both GCF outcomes relevant to the project, and</w:t>
            </w:r>
          </w:p>
          <w:p w14:paraId="217619F8" w14:textId="3FA84D12" w:rsidR="00B212A8" w:rsidRPr="00B212A8" w:rsidRDefault="00B212A8" w:rsidP="00B212A8">
            <w:pPr>
              <w:pStyle w:val="ListParagraph"/>
              <w:numPr>
                <w:ilvl w:val="0"/>
                <w:numId w:val="27"/>
              </w:numPr>
              <w:spacing w:after="0" w:line="240" w:lineRule="auto"/>
              <w:ind w:left="748"/>
              <w:contextualSpacing w:val="0"/>
              <w:jc w:val="both"/>
              <w:rPr>
                <w:sz w:val="20"/>
                <w:szCs w:val="20"/>
              </w:rPr>
            </w:pPr>
            <w:r w:rsidRPr="00B212A8">
              <w:rPr>
                <w:sz w:val="20"/>
                <w:szCs w:val="20"/>
              </w:rPr>
              <w:t>include a goal statement for TCAP.</w:t>
            </w:r>
          </w:p>
        </w:tc>
      </w:tr>
      <w:tr w:rsidR="00B212A8" w:rsidRPr="00F1615D" w14:paraId="5C1A7B12" w14:textId="77777777" w:rsidTr="00B11D81">
        <w:trPr>
          <w:trHeight w:val="135"/>
        </w:trPr>
        <w:tc>
          <w:tcPr>
            <w:tcW w:w="3544" w:type="dxa"/>
            <w:shd w:val="clear" w:color="auto" w:fill="F3F3F3"/>
          </w:tcPr>
          <w:p w14:paraId="44CADEF4" w14:textId="3424BD0D" w:rsidR="00B212A8" w:rsidRPr="00B212A8" w:rsidRDefault="00B212A8" w:rsidP="00B212A8">
            <w:pPr>
              <w:tabs>
                <w:tab w:val="left" w:pos="1080"/>
              </w:tabs>
              <w:spacing w:line="240" w:lineRule="auto"/>
              <w:jc w:val="both"/>
              <w:rPr>
                <w:bCs/>
                <w:sz w:val="20"/>
                <w:szCs w:val="20"/>
              </w:rPr>
            </w:pPr>
            <w:r w:rsidRPr="00F1615D">
              <w:rPr>
                <w:b/>
                <w:sz w:val="20"/>
                <w:szCs w:val="20"/>
              </w:rPr>
              <w:t>Management response</w:t>
            </w:r>
          </w:p>
        </w:tc>
        <w:tc>
          <w:tcPr>
            <w:tcW w:w="7230" w:type="dxa"/>
            <w:gridSpan w:val="4"/>
            <w:shd w:val="clear" w:color="auto" w:fill="F3F3F3"/>
          </w:tcPr>
          <w:p w14:paraId="1849A3B8" w14:textId="5BF02C55" w:rsidR="00B212A8" w:rsidRPr="00B212A8" w:rsidRDefault="00B212A8" w:rsidP="00B212A8">
            <w:pPr>
              <w:tabs>
                <w:tab w:val="left" w:pos="1080"/>
              </w:tabs>
              <w:spacing w:line="240" w:lineRule="auto"/>
              <w:jc w:val="both"/>
              <w:rPr>
                <w:bCs/>
                <w:sz w:val="20"/>
                <w:szCs w:val="20"/>
              </w:rPr>
            </w:pPr>
            <w:r>
              <w:rPr>
                <w:bCs/>
                <w:sz w:val="20"/>
                <w:szCs w:val="20"/>
              </w:rPr>
              <w:t>Agree</w:t>
            </w:r>
            <w:r w:rsidR="006179B9">
              <w:rPr>
                <w:bCs/>
                <w:sz w:val="20"/>
                <w:szCs w:val="20"/>
              </w:rPr>
              <w:t>,</w:t>
            </w:r>
            <w:r w:rsidR="00CF3300">
              <w:rPr>
                <w:bCs/>
                <w:sz w:val="20"/>
                <w:szCs w:val="20"/>
              </w:rPr>
              <w:t xml:space="preserve"> but </w:t>
            </w:r>
            <w:r w:rsidR="006179B9">
              <w:rPr>
                <w:bCs/>
                <w:sz w:val="20"/>
                <w:szCs w:val="20"/>
              </w:rPr>
              <w:t xml:space="preserve">if required </w:t>
            </w:r>
            <w:r w:rsidR="00CF3300">
              <w:rPr>
                <w:bCs/>
                <w:sz w:val="20"/>
                <w:szCs w:val="20"/>
              </w:rPr>
              <w:t>after review</w:t>
            </w:r>
          </w:p>
        </w:tc>
      </w:tr>
      <w:tr w:rsidR="00592B8A" w:rsidRPr="00F1615D" w14:paraId="04214C01" w14:textId="77777777" w:rsidTr="00B11D81">
        <w:trPr>
          <w:trHeight w:val="135"/>
        </w:trPr>
        <w:tc>
          <w:tcPr>
            <w:tcW w:w="3544" w:type="dxa"/>
            <w:vMerge w:val="restart"/>
            <w:shd w:val="clear" w:color="auto" w:fill="F3F3F3"/>
          </w:tcPr>
          <w:p w14:paraId="7797728B" w14:textId="77777777" w:rsidR="00592B8A" w:rsidRPr="00F1615D" w:rsidRDefault="00592B8A" w:rsidP="00592B8A">
            <w:pPr>
              <w:tabs>
                <w:tab w:val="left" w:pos="1080"/>
              </w:tabs>
              <w:spacing w:line="240" w:lineRule="auto"/>
              <w:jc w:val="center"/>
              <w:rPr>
                <w:b/>
                <w:sz w:val="20"/>
                <w:szCs w:val="20"/>
              </w:rPr>
            </w:pPr>
            <w:r w:rsidRPr="00F1615D">
              <w:rPr>
                <w:b/>
                <w:sz w:val="20"/>
                <w:szCs w:val="20"/>
              </w:rPr>
              <w:t>Key action(s)</w:t>
            </w:r>
          </w:p>
        </w:tc>
        <w:tc>
          <w:tcPr>
            <w:tcW w:w="1701" w:type="dxa"/>
            <w:vMerge w:val="restart"/>
            <w:shd w:val="clear" w:color="auto" w:fill="F3F3F3"/>
          </w:tcPr>
          <w:p w14:paraId="08122ED1" w14:textId="77777777" w:rsidR="00592B8A" w:rsidRPr="00F1615D" w:rsidRDefault="00592B8A" w:rsidP="00592B8A">
            <w:pPr>
              <w:tabs>
                <w:tab w:val="left" w:pos="1080"/>
              </w:tabs>
              <w:spacing w:line="240" w:lineRule="auto"/>
              <w:jc w:val="center"/>
              <w:rPr>
                <w:b/>
                <w:sz w:val="20"/>
                <w:szCs w:val="20"/>
              </w:rPr>
            </w:pPr>
            <w:r w:rsidRPr="00F1615D">
              <w:rPr>
                <w:b/>
                <w:sz w:val="20"/>
                <w:szCs w:val="20"/>
              </w:rPr>
              <w:t>Completion date</w:t>
            </w:r>
          </w:p>
        </w:tc>
        <w:tc>
          <w:tcPr>
            <w:tcW w:w="1843" w:type="dxa"/>
            <w:vMerge w:val="restart"/>
            <w:shd w:val="clear" w:color="auto" w:fill="F3F3F3"/>
          </w:tcPr>
          <w:p w14:paraId="3C9AC631" w14:textId="77777777" w:rsidR="00592B8A" w:rsidRPr="00F1615D" w:rsidRDefault="00592B8A" w:rsidP="00592B8A">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18B21D78" w14:textId="77777777" w:rsidR="00592B8A" w:rsidRPr="00F1615D" w:rsidRDefault="00592B8A" w:rsidP="00592B8A">
            <w:pPr>
              <w:tabs>
                <w:tab w:val="left" w:pos="1080"/>
              </w:tabs>
              <w:spacing w:line="240" w:lineRule="auto"/>
              <w:jc w:val="center"/>
              <w:rPr>
                <w:b/>
                <w:sz w:val="20"/>
                <w:szCs w:val="20"/>
              </w:rPr>
            </w:pPr>
            <w:r w:rsidRPr="00F1615D">
              <w:rPr>
                <w:b/>
                <w:sz w:val="20"/>
                <w:szCs w:val="20"/>
              </w:rPr>
              <w:t>Tracking</w:t>
            </w:r>
          </w:p>
        </w:tc>
      </w:tr>
      <w:tr w:rsidR="00592B8A" w:rsidRPr="00F1615D" w14:paraId="6D89CB16" w14:textId="77777777" w:rsidTr="00B11D81">
        <w:trPr>
          <w:trHeight w:val="135"/>
        </w:trPr>
        <w:tc>
          <w:tcPr>
            <w:tcW w:w="3544" w:type="dxa"/>
            <w:vMerge/>
            <w:shd w:val="clear" w:color="auto" w:fill="F3F3F3"/>
          </w:tcPr>
          <w:p w14:paraId="0C6D79D0" w14:textId="77777777" w:rsidR="00592B8A" w:rsidRPr="00F1615D" w:rsidRDefault="00592B8A" w:rsidP="00592B8A">
            <w:pPr>
              <w:tabs>
                <w:tab w:val="left" w:pos="1080"/>
              </w:tabs>
              <w:spacing w:line="240" w:lineRule="auto"/>
              <w:rPr>
                <w:sz w:val="20"/>
                <w:szCs w:val="20"/>
              </w:rPr>
            </w:pPr>
          </w:p>
        </w:tc>
        <w:tc>
          <w:tcPr>
            <w:tcW w:w="1701" w:type="dxa"/>
            <w:vMerge/>
            <w:shd w:val="clear" w:color="auto" w:fill="F3F3F3"/>
          </w:tcPr>
          <w:p w14:paraId="5EE6E3EC" w14:textId="77777777" w:rsidR="00592B8A" w:rsidRPr="00F1615D" w:rsidRDefault="00592B8A" w:rsidP="00592B8A">
            <w:pPr>
              <w:tabs>
                <w:tab w:val="left" w:pos="1080"/>
              </w:tabs>
              <w:spacing w:line="240" w:lineRule="auto"/>
              <w:rPr>
                <w:b/>
                <w:sz w:val="20"/>
                <w:szCs w:val="20"/>
              </w:rPr>
            </w:pPr>
          </w:p>
        </w:tc>
        <w:tc>
          <w:tcPr>
            <w:tcW w:w="1843" w:type="dxa"/>
            <w:vMerge/>
            <w:shd w:val="clear" w:color="auto" w:fill="F3F3F3"/>
          </w:tcPr>
          <w:p w14:paraId="5AC2B9E3" w14:textId="77777777" w:rsidR="00592B8A" w:rsidRPr="00F1615D" w:rsidRDefault="00592B8A" w:rsidP="00592B8A">
            <w:pPr>
              <w:tabs>
                <w:tab w:val="left" w:pos="1080"/>
              </w:tabs>
              <w:spacing w:line="240" w:lineRule="auto"/>
              <w:rPr>
                <w:b/>
                <w:sz w:val="20"/>
                <w:szCs w:val="20"/>
              </w:rPr>
            </w:pPr>
          </w:p>
        </w:tc>
        <w:tc>
          <w:tcPr>
            <w:tcW w:w="1775" w:type="dxa"/>
          </w:tcPr>
          <w:p w14:paraId="7B621B8B" w14:textId="77777777" w:rsidR="00592B8A" w:rsidRPr="00F1615D" w:rsidRDefault="00592B8A" w:rsidP="00592B8A">
            <w:pPr>
              <w:tabs>
                <w:tab w:val="left" w:pos="1080"/>
              </w:tabs>
              <w:spacing w:line="240" w:lineRule="auto"/>
              <w:jc w:val="center"/>
              <w:rPr>
                <w:b/>
                <w:sz w:val="20"/>
                <w:szCs w:val="20"/>
              </w:rPr>
            </w:pPr>
            <w:r w:rsidRPr="00F1615D">
              <w:rPr>
                <w:b/>
                <w:sz w:val="20"/>
                <w:szCs w:val="20"/>
              </w:rPr>
              <w:t>Comments</w:t>
            </w:r>
          </w:p>
        </w:tc>
        <w:tc>
          <w:tcPr>
            <w:tcW w:w="1911" w:type="dxa"/>
          </w:tcPr>
          <w:p w14:paraId="7DC79AC7" w14:textId="77777777" w:rsidR="00592B8A" w:rsidRPr="00F1615D" w:rsidRDefault="00592B8A" w:rsidP="00592B8A">
            <w:pPr>
              <w:tabs>
                <w:tab w:val="left" w:pos="1080"/>
              </w:tabs>
              <w:spacing w:line="240" w:lineRule="auto"/>
              <w:jc w:val="center"/>
              <w:rPr>
                <w:b/>
                <w:sz w:val="20"/>
                <w:szCs w:val="20"/>
              </w:rPr>
            </w:pPr>
            <w:r w:rsidRPr="00F1615D">
              <w:rPr>
                <w:b/>
                <w:sz w:val="20"/>
                <w:szCs w:val="20"/>
              </w:rPr>
              <w:t>Status</w:t>
            </w:r>
          </w:p>
        </w:tc>
      </w:tr>
      <w:tr w:rsidR="004620DF" w:rsidRPr="00602138" w14:paraId="16D781B1" w14:textId="77777777" w:rsidTr="00B11D81">
        <w:trPr>
          <w:trHeight w:val="556"/>
        </w:trPr>
        <w:tc>
          <w:tcPr>
            <w:tcW w:w="3544" w:type="dxa"/>
          </w:tcPr>
          <w:p w14:paraId="4448E61D" w14:textId="58108932" w:rsidR="004620DF" w:rsidRPr="00602138" w:rsidRDefault="00EF6ED6" w:rsidP="00EF00D0">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13</w:t>
            </w:r>
            <w:r w:rsidR="004620DF" w:rsidRPr="00602138">
              <w:rPr>
                <w:rFonts w:cs="Arial"/>
                <w:color w:val="244061" w:themeColor="accent1" w:themeShade="80"/>
                <w:sz w:val="18"/>
                <w:szCs w:val="18"/>
              </w:rPr>
              <w:t>.</w:t>
            </w:r>
            <w:r w:rsidR="004620DF">
              <w:rPr>
                <w:rFonts w:cs="Arial"/>
                <w:color w:val="244061" w:themeColor="accent1" w:themeShade="80"/>
                <w:sz w:val="18"/>
                <w:szCs w:val="18"/>
              </w:rPr>
              <w:t>1</w:t>
            </w:r>
            <w:r w:rsidR="004620DF" w:rsidRPr="00602138">
              <w:rPr>
                <w:rFonts w:cs="Arial"/>
                <w:color w:val="244061" w:themeColor="accent1" w:themeShade="80"/>
                <w:sz w:val="18"/>
                <w:szCs w:val="18"/>
              </w:rPr>
              <w:t xml:space="preserve"> </w:t>
            </w:r>
            <w:r w:rsidR="00CF3300">
              <w:rPr>
                <w:rFonts w:cs="Arial"/>
                <w:color w:val="244061" w:themeColor="accent1" w:themeShade="80"/>
                <w:sz w:val="18"/>
                <w:szCs w:val="18"/>
              </w:rPr>
              <w:t xml:space="preserve">CO IRMU and PMU to review the important changes required to the ToC diagram while following the standard template for </w:t>
            </w:r>
            <w:proofErr w:type="spellStart"/>
            <w:r w:rsidR="00CF3300">
              <w:rPr>
                <w:rFonts w:cs="Arial"/>
                <w:color w:val="244061" w:themeColor="accent1" w:themeShade="80"/>
                <w:sz w:val="18"/>
                <w:szCs w:val="18"/>
              </w:rPr>
              <w:t>ToCs</w:t>
            </w:r>
            <w:proofErr w:type="spellEnd"/>
            <w:r w:rsidR="00CF3300">
              <w:rPr>
                <w:rFonts w:cs="Arial"/>
                <w:color w:val="244061" w:themeColor="accent1" w:themeShade="80"/>
                <w:sz w:val="18"/>
                <w:szCs w:val="18"/>
              </w:rPr>
              <w:t xml:space="preserve"> for UNDP/GCF projects. The changes to be made should reflect those that are important and relevant to future implementation of the project.CO</w:t>
            </w:r>
            <w:r w:rsidR="004620DF" w:rsidRPr="00602138">
              <w:rPr>
                <w:rFonts w:cs="Arial"/>
                <w:color w:val="244061" w:themeColor="accent1" w:themeShade="80"/>
                <w:sz w:val="18"/>
                <w:szCs w:val="18"/>
              </w:rPr>
              <w:t xml:space="preserve"> </w:t>
            </w:r>
          </w:p>
        </w:tc>
        <w:tc>
          <w:tcPr>
            <w:tcW w:w="1701" w:type="dxa"/>
          </w:tcPr>
          <w:p w14:paraId="3BB0CC70" w14:textId="77777777" w:rsidR="004620DF" w:rsidRPr="00602138" w:rsidRDefault="004620DF" w:rsidP="00EF00D0">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September</w:t>
            </w:r>
            <w:r w:rsidRPr="00602138">
              <w:rPr>
                <w:rFonts w:cs="Arial"/>
                <w:color w:val="244061" w:themeColor="accent1" w:themeShade="80"/>
                <w:sz w:val="18"/>
                <w:szCs w:val="18"/>
              </w:rPr>
              <w:t xml:space="preserve"> 2021</w:t>
            </w:r>
          </w:p>
        </w:tc>
        <w:tc>
          <w:tcPr>
            <w:tcW w:w="1843" w:type="dxa"/>
          </w:tcPr>
          <w:p w14:paraId="089FBFBB" w14:textId="77777777" w:rsidR="004620DF" w:rsidRPr="00602138" w:rsidRDefault="004620DF" w:rsidP="00EF00D0">
            <w:pPr>
              <w:tabs>
                <w:tab w:val="left" w:pos="1080"/>
              </w:tabs>
              <w:spacing w:after="0" w:line="240" w:lineRule="auto"/>
              <w:jc w:val="center"/>
              <w:rPr>
                <w:rFonts w:cs="Arial"/>
                <w:color w:val="244061" w:themeColor="accent1" w:themeShade="80"/>
                <w:sz w:val="18"/>
                <w:szCs w:val="18"/>
              </w:rPr>
            </w:pPr>
            <w:r w:rsidRPr="00602138">
              <w:rPr>
                <w:rFonts w:cs="Arial"/>
                <w:color w:val="244061" w:themeColor="accent1" w:themeShade="80"/>
                <w:sz w:val="18"/>
                <w:szCs w:val="18"/>
              </w:rPr>
              <w:t>PMU</w:t>
            </w:r>
          </w:p>
          <w:p w14:paraId="61CB131C" w14:textId="77777777" w:rsidR="004620DF" w:rsidRDefault="004620DF" w:rsidP="00EF00D0">
            <w:pPr>
              <w:tabs>
                <w:tab w:val="left" w:pos="1080"/>
              </w:tabs>
              <w:spacing w:after="0" w:line="240" w:lineRule="auto"/>
              <w:jc w:val="center"/>
              <w:rPr>
                <w:rFonts w:cs="Arial"/>
                <w:color w:val="244061" w:themeColor="accent1" w:themeShade="80"/>
                <w:sz w:val="18"/>
                <w:szCs w:val="18"/>
              </w:rPr>
            </w:pPr>
            <w:r w:rsidRPr="00602138">
              <w:rPr>
                <w:rFonts w:cs="Arial"/>
                <w:color w:val="244061" w:themeColor="accent1" w:themeShade="80"/>
                <w:sz w:val="18"/>
                <w:szCs w:val="18"/>
              </w:rPr>
              <w:t>CO/IRMU</w:t>
            </w:r>
          </w:p>
          <w:p w14:paraId="738B10A5" w14:textId="200D89D9" w:rsidR="00CF3300" w:rsidRPr="00602138" w:rsidRDefault="00CF3300" w:rsidP="00EF00D0">
            <w:pPr>
              <w:tabs>
                <w:tab w:val="left" w:pos="1080"/>
              </w:tabs>
              <w:spacing w:after="0" w:line="240" w:lineRule="auto"/>
              <w:jc w:val="center"/>
              <w:rPr>
                <w:rFonts w:cs="Arial"/>
                <w:color w:val="244061" w:themeColor="accent1" w:themeShade="80"/>
                <w:sz w:val="18"/>
                <w:szCs w:val="18"/>
              </w:rPr>
            </w:pPr>
          </w:p>
        </w:tc>
        <w:tc>
          <w:tcPr>
            <w:tcW w:w="1775" w:type="dxa"/>
          </w:tcPr>
          <w:p w14:paraId="390A6E1F" w14:textId="77777777" w:rsidR="004620DF" w:rsidRPr="00602138" w:rsidRDefault="004620DF" w:rsidP="00EF00D0">
            <w:pPr>
              <w:tabs>
                <w:tab w:val="left" w:pos="1080"/>
              </w:tabs>
              <w:spacing w:after="0" w:line="240" w:lineRule="auto"/>
              <w:rPr>
                <w:rFonts w:cs="Arial"/>
                <w:color w:val="244061" w:themeColor="accent1" w:themeShade="80"/>
                <w:sz w:val="18"/>
                <w:szCs w:val="18"/>
              </w:rPr>
            </w:pPr>
          </w:p>
        </w:tc>
        <w:tc>
          <w:tcPr>
            <w:tcW w:w="1911" w:type="dxa"/>
          </w:tcPr>
          <w:p w14:paraId="602F6F8E" w14:textId="77777777" w:rsidR="004620DF" w:rsidRPr="00602138" w:rsidRDefault="004620DF" w:rsidP="00EF00D0">
            <w:pPr>
              <w:tabs>
                <w:tab w:val="left" w:pos="1080"/>
              </w:tabs>
              <w:spacing w:after="0" w:line="240" w:lineRule="auto"/>
              <w:rPr>
                <w:rFonts w:cs="Arial"/>
                <w:color w:val="244061" w:themeColor="accent1" w:themeShade="80"/>
                <w:sz w:val="18"/>
                <w:szCs w:val="18"/>
              </w:rPr>
            </w:pPr>
          </w:p>
        </w:tc>
      </w:tr>
      <w:tr w:rsidR="00592B8A" w:rsidRPr="00602138" w14:paraId="36129084" w14:textId="77777777" w:rsidTr="00B11D81">
        <w:trPr>
          <w:trHeight w:val="646"/>
        </w:trPr>
        <w:tc>
          <w:tcPr>
            <w:tcW w:w="3544" w:type="dxa"/>
            <w:shd w:val="clear" w:color="auto" w:fill="FFFFFF" w:themeFill="background1"/>
          </w:tcPr>
          <w:p w14:paraId="5A410280" w14:textId="018E7B93" w:rsidR="00CF3300" w:rsidRPr="00602138" w:rsidRDefault="00EF6ED6" w:rsidP="00602138">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13</w:t>
            </w:r>
            <w:r w:rsidR="00B52834" w:rsidRPr="00602138">
              <w:rPr>
                <w:rFonts w:cs="Arial"/>
                <w:color w:val="244061" w:themeColor="accent1" w:themeShade="80"/>
                <w:sz w:val="18"/>
                <w:szCs w:val="18"/>
              </w:rPr>
              <w:t>.</w:t>
            </w:r>
            <w:r w:rsidR="00AF4832">
              <w:rPr>
                <w:rFonts w:cs="Arial"/>
                <w:color w:val="244061" w:themeColor="accent1" w:themeShade="80"/>
                <w:sz w:val="18"/>
                <w:szCs w:val="18"/>
              </w:rPr>
              <w:t>2</w:t>
            </w:r>
            <w:r w:rsidR="00AF4832" w:rsidRPr="00602138">
              <w:rPr>
                <w:rFonts w:cs="Arial"/>
                <w:color w:val="244061" w:themeColor="accent1" w:themeShade="80"/>
                <w:sz w:val="18"/>
                <w:szCs w:val="18"/>
              </w:rPr>
              <w:t xml:space="preserve"> </w:t>
            </w:r>
            <w:r w:rsidR="00CF3300">
              <w:rPr>
                <w:rFonts w:cs="Arial"/>
                <w:color w:val="244061" w:themeColor="accent1" w:themeShade="80"/>
                <w:sz w:val="18"/>
                <w:szCs w:val="18"/>
              </w:rPr>
              <w:t>If required, u</w:t>
            </w:r>
            <w:r w:rsidR="00FB1F54" w:rsidRPr="00602138">
              <w:rPr>
                <w:rFonts w:cs="Arial"/>
                <w:color w:val="244061" w:themeColor="accent1" w:themeShade="80"/>
                <w:sz w:val="18"/>
                <w:szCs w:val="18"/>
              </w:rPr>
              <w:t xml:space="preserve">pdate </w:t>
            </w:r>
            <w:r w:rsidR="009E5F74">
              <w:rPr>
                <w:rFonts w:cs="Arial"/>
                <w:color w:val="244061" w:themeColor="accent1" w:themeShade="80"/>
                <w:sz w:val="18"/>
                <w:szCs w:val="18"/>
              </w:rPr>
              <w:t>p</w:t>
            </w:r>
            <w:r w:rsidR="00592B8A" w:rsidRPr="00602138">
              <w:rPr>
                <w:rFonts w:cs="Arial"/>
                <w:color w:val="244061" w:themeColor="accent1" w:themeShade="80"/>
                <w:sz w:val="18"/>
                <w:szCs w:val="18"/>
              </w:rPr>
              <w:t xml:space="preserve">roject Theory of Change </w:t>
            </w:r>
            <w:r w:rsidR="003B6C87" w:rsidRPr="00602138">
              <w:rPr>
                <w:rFonts w:cs="Arial"/>
                <w:color w:val="244061" w:themeColor="accent1" w:themeShade="80"/>
                <w:sz w:val="18"/>
                <w:szCs w:val="18"/>
              </w:rPr>
              <w:t>and have this tabled at the board</w:t>
            </w:r>
          </w:p>
        </w:tc>
        <w:tc>
          <w:tcPr>
            <w:tcW w:w="1701" w:type="dxa"/>
            <w:shd w:val="clear" w:color="auto" w:fill="FFFFFF" w:themeFill="background1"/>
          </w:tcPr>
          <w:p w14:paraId="0B09DDEB" w14:textId="1F1EE728" w:rsidR="00592B8A" w:rsidRPr="00602138" w:rsidRDefault="00602138" w:rsidP="00592B8A">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November</w:t>
            </w:r>
            <w:r w:rsidR="00592B8A" w:rsidRPr="00602138">
              <w:rPr>
                <w:rFonts w:cs="Arial"/>
                <w:color w:val="244061" w:themeColor="accent1" w:themeShade="80"/>
                <w:sz w:val="18"/>
                <w:szCs w:val="18"/>
              </w:rPr>
              <w:t xml:space="preserve"> 202</w:t>
            </w:r>
            <w:r w:rsidR="00B52834" w:rsidRPr="00602138">
              <w:rPr>
                <w:rFonts w:cs="Arial"/>
                <w:color w:val="244061" w:themeColor="accent1" w:themeShade="80"/>
                <w:sz w:val="18"/>
                <w:szCs w:val="18"/>
              </w:rPr>
              <w:t>1</w:t>
            </w:r>
          </w:p>
        </w:tc>
        <w:tc>
          <w:tcPr>
            <w:tcW w:w="1843" w:type="dxa"/>
            <w:shd w:val="clear" w:color="auto" w:fill="FFFFFF" w:themeFill="background1"/>
          </w:tcPr>
          <w:p w14:paraId="6115790F" w14:textId="0AFB1356" w:rsidR="00592B8A" w:rsidRPr="00602138" w:rsidRDefault="00592B8A" w:rsidP="00592B8A">
            <w:pPr>
              <w:tabs>
                <w:tab w:val="left" w:pos="1080"/>
              </w:tabs>
              <w:spacing w:after="0" w:line="240" w:lineRule="auto"/>
              <w:jc w:val="center"/>
              <w:rPr>
                <w:rFonts w:cs="Arial"/>
                <w:color w:val="244061" w:themeColor="accent1" w:themeShade="80"/>
                <w:sz w:val="18"/>
                <w:szCs w:val="18"/>
              </w:rPr>
            </w:pPr>
            <w:r w:rsidRPr="00602138">
              <w:rPr>
                <w:rFonts w:cs="Arial"/>
                <w:color w:val="244061" w:themeColor="accent1" w:themeShade="80"/>
                <w:sz w:val="18"/>
                <w:szCs w:val="18"/>
              </w:rPr>
              <w:t>PMU</w:t>
            </w:r>
          </w:p>
          <w:p w14:paraId="149325B0" w14:textId="4FD901B7" w:rsidR="00B52834" w:rsidRPr="00602138" w:rsidRDefault="00B52834" w:rsidP="00592B8A">
            <w:pPr>
              <w:tabs>
                <w:tab w:val="left" w:pos="1080"/>
              </w:tabs>
              <w:spacing w:after="0" w:line="240" w:lineRule="auto"/>
              <w:jc w:val="center"/>
              <w:rPr>
                <w:rFonts w:cs="Arial"/>
                <w:color w:val="244061" w:themeColor="accent1" w:themeShade="80"/>
                <w:sz w:val="18"/>
                <w:szCs w:val="18"/>
              </w:rPr>
            </w:pPr>
            <w:r w:rsidRPr="00602138">
              <w:rPr>
                <w:rFonts w:cs="Arial"/>
                <w:color w:val="244061" w:themeColor="accent1" w:themeShade="80"/>
                <w:sz w:val="18"/>
                <w:szCs w:val="18"/>
              </w:rPr>
              <w:t>RTA</w:t>
            </w:r>
          </w:p>
        </w:tc>
        <w:tc>
          <w:tcPr>
            <w:tcW w:w="1775" w:type="dxa"/>
            <w:shd w:val="clear" w:color="auto" w:fill="FFFFFF" w:themeFill="background1"/>
          </w:tcPr>
          <w:p w14:paraId="6C1995F2" w14:textId="4C98314A" w:rsidR="00592B8A" w:rsidRPr="00602138" w:rsidRDefault="00592B8A" w:rsidP="00592B8A">
            <w:pPr>
              <w:tabs>
                <w:tab w:val="left" w:pos="1080"/>
              </w:tabs>
              <w:spacing w:after="0" w:line="240" w:lineRule="auto"/>
              <w:rPr>
                <w:rFonts w:cs="Arial"/>
                <w:color w:val="244061" w:themeColor="accent1" w:themeShade="80"/>
                <w:sz w:val="18"/>
                <w:szCs w:val="18"/>
              </w:rPr>
            </w:pPr>
          </w:p>
        </w:tc>
        <w:tc>
          <w:tcPr>
            <w:tcW w:w="1911" w:type="dxa"/>
            <w:shd w:val="clear" w:color="auto" w:fill="FFFFFF" w:themeFill="background1"/>
          </w:tcPr>
          <w:p w14:paraId="2C9A49EB" w14:textId="383461C9" w:rsidR="00592B8A" w:rsidRPr="00602138" w:rsidRDefault="00592B8A" w:rsidP="00592B8A">
            <w:pPr>
              <w:tabs>
                <w:tab w:val="left" w:pos="1080"/>
              </w:tabs>
              <w:spacing w:after="0" w:line="240" w:lineRule="auto"/>
              <w:rPr>
                <w:rFonts w:cs="Arial"/>
                <w:color w:val="244061" w:themeColor="accent1" w:themeShade="80"/>
                <w:sz w:val="18"/>
                <w:szCs w:val="18"/>
              </w:rPr>
            </w:pPr>
          </w:p>
        </w:tc>
      </w:tr>
      <w:tr w:rsidR="009E5F74" w:rsidRPr="00602138" w14:paraId="4F4062A2" w14:textId="77777777" w:rsidTr="00B11D81">
        <w:trPr>
          <w:trHeight w:val="556"/>
        </w:trPr>
        <w:tc>
          <w:tcPr>
            <w:tcW w:w="3544" w:type="dxa"/>
          </w:tcPr>
          <w:p w14:paraId="0C8803FC" w14:textId="52276083" w:rsidR="009E5F74" w:rsidRPr="00602138" w:rsidRDefault="00EF6ED6" w:rsidP="00602138">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13</w:t>
            </w:r>
            <w:r w:rsidR="009E5F74">
              <w:rPr>
                <w:rFonts w:cs="Arial"/>
                <w:color w:val="244061" w:themeColor="accent1" w:themeShade="80"/>
                <w:sz w:val="18"/>
                <w:szCs w:val="18"/>
              </w:rPr>
              <w:t>.3 Report updates in the APR</w:t>
            </w:r>
          </w:p>
        </w:tc>
        <w:tc>
          <w:tcPr>
            <w:tcW w:w="1701" w:type="dxa"/>
          </w:tcPr>
          <w:p w14:paraId="590D900B" w14:textId="2AE1E43D" w:rsidR="009E5F74" w:rsidDel="009E5F74" w:rsidRDefault="009E5F74" w:rsidP="00592B8A">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March 2022</w:t>
            </w:r>
          </w:p>
        </w:tc>
        <w:tc>
          <w:tcPr>
            <w:tcW w:w="1843" w:type="dxa"/>
          </w:tcPr>
          <w:p w14:paraId="4A876339" w14:textId="77777777" w:rsidR="009E5F74" w:rsidRDefault="009E5F74" w:rsidP="00592B8A">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PMU</w:t>
            </w:r>
          </w:p>
          <w:p w14:paraId="785BEA5B" w14:textId="0451B3B8" w:rsidR="009E5F74" w:rsidRPr="00602138" w:rsidRDefault="009E5F74" w:rsidP="00592B8A">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tc>
        <w:tc>
          <w:tcPr>
            <w:tcW w:w="1775" w:type="dxa"/>
          </w:tcPr>
          <w:p w14:paraId="793AA8A1" w14:textId="77777777" w:rsidR="009E5F74" w:rsidRPr="00602138" w:rsidRDefault="009E5F74" w:rsidP="00592B8A">
            <w:pPr>
              <w:tabs>
                <w:tab w:val="left" w:pos="1080"/>
              </w:tabs>
              <w:spacing w:after="0" w:line="240" w:lineRule="auto"/>
              <w:rPr>
                <w:rFonts w:cs="Arial"/>
                <w:color w:val="244061" w:themeColor="accent1" w:themeShade="80"/>
                <w:sz w:val="18"/>
                <w:szCs w:val="18"/>
              </w:rPr>
            </w:pPr>
          </w:p>
        </w:tc>
        <w:tc>
          <w:tcPr>
            <w:tcW w:w="1911" w:type="dxa"/>
          </w:tcPr>
          <w:p w14:paraId="5A642731" w14:textId="77777777" w:rsidR="009E5F74" w:rsidRPr="00602138" w:rsidRDefault="009E5F74" w:rsidP="00592B8A">
            <w:pPr>
              <w:tabs>
                <w:tab w:val="left" w:pos="1080"/>
              </w:tabs>
              <w:spacing w:after="0" w:line="240" w:lineRule="auto"/>
              <w:rPr>
                <w:rFonts w:cs="Arial"/>
                <w:color w:val="244061" w:themeColor="accent1" w:themeShade="80"/>
                <w:sz w:val="18"/>
                <w:szCs w:val="18"/>
              </w:rPr>
            </w:pPr>
          </w:p>
        </w:tc>
      </w:tr>
    </w:tbl>
    <w:p w14:paraId="02409B01" w14:textId="176C6B27" w:rsidR="00592B8A" w:rsidRDefault="00592B8A" w:rsidP="00F02961">
      <w:pPr>
        <w:spacing w:after="0" w:line="240" w:lineRule="auto"/>
        <w:jc w:val="both"/>
        <w:rPr>
          <w:b/>
          <w:highlight w:val="lightGray"/>
        </w:rPr>
      </w:pPr>
    </w:p>
    <w:p w14:paraId="3557683F" w14:textId="77777777" w:rsidR="00B212A8" w:rsidRPr="00F1615D" w:rsidRDefault="00B212A8"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44"/>
        <w:gridCol w:w="1701"/>
        <w:gridCol w:w="1843"/>
        <w:gridCol w:w="1843"/>
        <w:gridCol w:w="1843"/>
      </w:tblGrid>
      <w:tr w:rsidR="00B212A8" w:rsidRPr="00F1615D" w14:paraId="5B9F6D56" w14:textId="77777777" w:rsidTr="00B11D81">
        <w:trPr>
          <w:trHeight w:val="135"/>
        </w:trPr>
        <w:tc>
          <w:tcPr>
            <w:tcW w:w="3544" w:type="dxa"/>
            <w:shd w:val="clear" w:color="auto" w:fill="F3F3F3"/>
          </w:tcPr>
          <w:p w14:paraId="242825C6" w14:textId="164D7438" w:rsidR="00B212A8" w:rsidRPr="00B212A8" w:rsidRDefault="00B212A8" w:rsidP="00B212A8">
            <w:pPr>
              <w:tabs>
                <w:tab w:val="left" w:pos="1080"/>
              </w:tabs>
              <w:spacing w:line="240" w:lineRule="auto"/>
              <w:jc w:val="both"/>
              <w:rPr>
                <w:bCs/>
                <w:sz w:val="20"/>
                <w:szCs w:val="20"/>
              </w:rPr>
            </w:pPr>
            <w:r w:rsidRPr="00222497">
              <w:rPr>
                <w:b/>
                <w:sz w:val="20"/>
                <w:szCs w:val="20"/>
              </w:rPr>
              <w:t>Mid Term Review Recommendation</w:t>
            </w:r>
          </w:p>
        </w:tc>
        <w:tc>
          <w:tcPr>
            <w:tcW w:w="7230" w:type="dxa"/>
            <w:gridSpan w:val="4"/>
            <w:shd w:val="clear" w:color="auto" w:fill="F3F3F3"/>
          </w:tcPr>
          <w:p w14:paraId="0BA532ED" w14:textId="14357A1A" w:rsidR="00B212A8" w:rsidRPr="006A5986" w:rsidRDefault="00B212A8" w:rsidP="006A5986">
            <w:pPr>
              <w:spacing w:after="0" w:line="240" w:lineRule="auto"/>
              <w:jc w:val="both"/>
              <w:rPr>
                <w:sz w:val="20"/>
                <w:szCs w:val="20"/>
              </w:rPr>
            </w:pPr>
            <w:r w:rsidRPr="000C56ED">
              <w:rPr>
                <w:rFonts w:eastAsiaTheme="minorEastAsia" w:cs="Arial"/>
                <w:b/>
                <w:sz w:val="20"/>
                <w:szCs w:val="20"/>
                <w:u w:val="single"/>
                <w:lang w:val="en-GB"/>
              </w:rPr>
              <w:t xml:space="preserve">Recommendation </w:t>
            </w:r>
            <w:r w:rsidR="00592539">
              <w:rPr>
                <w:rFonts w:eastAsiaTheme="minorEastAsia" w:cs="Arial"/>
                <w:b/>
                <w:sz w:val="20"/>
                <w:szCs w:val="20"/>
                <w:u w:val="single"/>
                <w:lang w:val="en-GB"/>
              </w:rPr>
              <w:t>14</w:t>
            </w:r>
            <w:r w:rsidRPr="00B212A8">
              <w:rPr>
                <w:rFonts w:eastAsiaTheme="minorEastAsia" w:cs="Arial"/>
                <w:b/>
                <w:sz w:val="20"/>
                <w:szCs w:val="20"/>
                <w:lang w:val="en-GB"/>
              </w:rPr>
              <w:t>:</w:t>
            </w:r>
            <w:r w:rsidRPr="00B212A8">
              <w:rPr>
                <w:sz w:val="20"/>
                <w:szCs w:val="20"/>
              </w:rPr>
              <w:t xml:space="preserve"> </w:t>
            </w:r>
            <w:r w:rsidR="00592539" w:rsidRPr="00592539">
              <w:rPr>
                <w:sz w:val="20"/>
                <w:szCs w:val="20"/>
              </w:rPr>
              <w:t>The target of Indicator 1 should be revised to make it clearer that the project needs to measure the extent to which the updated ISPs address climate change threats. Furthermore, the mid-term and final project targets for Indicator 4: “Number of students that are supported at higher-level studies (tertiary level or higher) on disciplines related to coastal protection work” imply that all 24 students should obtain a CCA-related position in the country once qualified. However, details at the input level of the logical framework suggest that only six students will obtain a CCA-related position once qualified. Details under Indicator 4 in the logical framework need to be updated to reflect the correct mid-term and final project targets.</w:t>
            </w:r>
            <w:r w:rsidR="004C27D2">
              <w:rPr>
                <w:sz w:val="20"/>
                <w:szCs w:val="20"/>
              </w:rPr>
              <w:t xml:space="preserve"> </w:t>
            </w:r>
            <w:r w:rsidR="004C27D2" w:rsidRPr="004C27D2">
              <w:rPr>
                <w:sz w:val="20"/>
                <w:szCs w:val="20"/>
              </w:rPr>
              <w:t>Where possible, the wording of targets should be revised to improve their links to the gaps presented in the baseline.</w:t>
            </w:r>
          </w:p>
        </w:tc>
      </w:tr>
      <w:tr w:rsidR="00B212A8" w:rsidRPr="00F1615D" w14:paraId="6E94700D" w14:textId="77777777" w:rsidTr="00B11D81">
        <w:trPr>
          <w:trHeight w:val="135"/>
        </w:trPr>
        <w:tc>
          <w:tcPr>
            <w:tcW w:w="3544" w:type="dxa"/>
            <w:shd w:val="clear" w:color="auto" w:fill="F3F3F3"/>
          </w:tcPr>
          <w:p w14:paraId="343EE8A5" w14:textId="7D0D159B" w:rsidR="00B212A8" w:rsidRPr="00B212A8" w:rsidRDefault="00B212A8" w:rsidP="00B212A8">
            <w:pPr>
              <w:tabs>
                <w:tab w:val="left" w:pos="1080"/>
              </w:tabs>
              <w:spacing w:line="240" w:lineRule="auto"/>
              <w:jc w:val="both"/>
              <w:rPr>
                <w:bCs/>
                <w:sz w:val="20"/>
                <w:szCs w:val="20"/>
              </w:rPr>
            </w:pPr>
            <w:r w:rsidRPr="00F1615D">
              <w:rPr>
                <w:b/>
                <w:sz w:val="20"/>
                <w:szCs w:val="20"/>
              </w:rPr>
              <w:t>Management response</w:t>
            </w:r>
          </w:p>
        </w:tc>
        <w:tc>
          <w:tcPr>
            <w:tcW w:w="7230" w:type="dxa"/>
            <w:gridSpan w:val="4"/>
            <w:shd w:val="clear" w:color="auto" w:fill="F3F3F3"/>
          </w:tcPr>
          <w:p w14:paraId="072697A6" w14:textId="22739238" w:rsidR="00B212A8" w:rsidRPr="00B212A8" w:rsidRDefault="00B212A8" w:rsidP="00B212A8">
            <w:pPr>
              <w:tabs>
                <w:tab w:val="left" w:pos="1080"/>
              </w:tabs>
              <w:spacing w:line="240" w:lineRule="auto"/>
              <w:jc w:val="both"/>
              <w:rPr>
                <w:bCs/>
                <w:sz w:val="20"/>
                <w:szCs w:val="20"/>
              </w:rPr>
            </w:pPr>
            <w:r>
              <w:rPr>
                <w:bCs/>
                <w:sz w:val="20"/>
                <w:szCs w:val="20"/>
              </w:rPr>
              <w:t>Agree</w:t>
            </w:r>
            <w:r w:rsidR="00FA27A4">
              <w:rPr>
                <w:bCs/>
                <w:sz w:val="20"/>
                <w:szCs w:val="20"/>
              </w:rPr>
              <w:t>, but correction will only be made for final targets as mid-term targets cannot be changed retrospectively.</w:t>
            </w:r>
          </w:p>
        </w:tc>
      </w:tr>
      <w:tr w:rsidR="00FB1F54" w:rsidRPr="00F1615D" w14:paraId="4E1DA1D9" w14:textId="77777777" w:rsidTr="00B11D81">
        <w:trPr>
          <w:trHeight w:val="135"/>
        </w:trPr>
        <w:tc>
          <w:tcPr>
            <w:tcW w:w="3544" w:type="dxa"/>
            <w:vMerge w:val="restart"/>
            <w:shd w:val="clear" w:color="auto" w:fill="F3F3F3"/>
          </w:tcPr>
          <w:p w14:paraId="33B03F4E" w14:textId="77777777" w:rsidR="00FB1F54" w:rsidRPr="00F1615D" w:rsidRDefault="00FB1F54" w:rsidP="00A5430E">
            <w:pPr>
              <w:tabs>
                <w:tab w:val="left" w:pos="1080"/>
              </w:tabs>
              <w:spacing w:line="240" w:lineRule="auto"/>
              <w:jc w:val="center"/>
              <w:rPr>
                <w:b/>
                <w:sz w:val="20"/>
                <w:szCs w:val="20"/>
              </w:rPr>
            </w:pPr>
            <w:r w:rsidRPr="00F1615D">
              <w:rPr>
                <w:b/>
                <w:sz w:val="20"/>
                <w:szCs w:val="20"/>
              </w:rPr>
              <w:lastRenderedPageBreak/>
              <w:t>Key action(s)</w:t>
            </w:r>
          </w:p>
        </w:tc>
        <w:tc>
          <w:tcPr>
            <w:tcW w:w="1701" w:type="dxa"/>
            <w:vMerge w:val="restart"/>
            <w:shd w:val="clear" w:color="auto" w:fill="F3F3F3"/>
          </w:tcPr>
          <w:p w14:paraId="0B7971C0" w14:textId="77777777" w:rsidR="00FB1F54" w:rsidRPr="00F1615D" w:rsidRDefault="00FB1F54" w:rsidP="00A5430E">
            <w:pPr>
              <w:tabs>
                <w:tab w:val="left" w:pos="1080"/>
              </w:tabs>
              <w:spacing w:line="240" w:lineRule="auto"/>
              <w:jc w:val="center"/>
              <w:rPr>
                <w:b/>
                <w:sz w:val="20"/>
                <w:szCs w:val="20"/>
              </w:rPr>
            </w:pPr>
            <w:r w:rsidRPr="00F1615D">
              <w:rPr>
                <w:b/>
                <w:sz w:val="20"/>
                <w:szCs w:val="20"/>
              </w:rPr>
              <w:t>Completion date</w:t>
            </w:r>
          </w:p>
        </w:tc>
        <w:tc>
          <w:tcPr>
            <w:tcW w:w="1843" w:type="dxa"/>
            <w:vMerge w:val="restart"/>
            <w:shd w:val="clear" w:color="auto" w:fill="F3F3F3"/>
          </w:tcPr>
          <w:p w14:paraId="4D0D8121" w14:textId="77777777" w:rsidR="00FB1F54" w:rsidRPr="00F1615D" w:rsidRDefault="00FB1F54" w:rsidP="00A5430E">
            <w:pPr>
              <w:tabs>
                <w:tab w:val="left" w:pos="1080"/>
              </w:tabs>
              <w:spacing w:line="240" w:lineRule="auto"/>
              <w:jc w:val="center"/>
              <w:rPr>
                <w:b/>
                <w:sz w:val="20"/>
                <w:szCs w:val="20"/>
              </w:rPr>
            </w:pPr>
            <w:r w:rsidRPr="00F1615D">
              <w:rPr>
                <w:b/>
                <w:sz w:val="20"/>
                <w:szCs w:val="20"/>
              </w:rPr>
              <w:t>Responsible unit(s)</w:t>
            </w:r>
          </w:p>
        </w:tc>
        <w:tc>
          <w:tcPr>
            <w:tcW w:w="3686" w:type="dxa"/>
            <w:gridSpan w:val="2"/>
            <w:shd w:val="clear" w:color="auto" w:fill="F3F3F3"/>
          </w:tcPr>
          <w:p w14:paraId="1A1FB98A" w14:textId="77777777" w:rsidR="00FB1F54" w:rsidRPr="00F1615D" w:rsidRDefault="00FB1F54" w:rsidP="00A5430E">
            <w:pPr>
              <w:tabs>
                <w:tab w:val="left" w:pos="1080"/>
              </w:tabs>
              <w:spacing w:line="240" w:lineRule="auto"/>
              <w:jc w:val="center"/>
              <w:rPr>
                <w:b/>
                <w:sz w:val="20"/>
                <w:szCs w:val="20"/>
              </w:rPr>
            </w:pPr>
            <w:r w:rsidRPr="00F1615D">
              <w:rPr>
                <w:b/>
                <w:sz w:val="20"/>
                <w:szCs w:val="20"/>
              </w:rPr>
              <w:t>Tracking</w:t>
            </w:r>
          </w:p>
        </w:tc>
      </w:tr>
      <w:tr w:rsidR="00FA27A4" w:rsidRPr="00F1615D" w14:paraId="044A14A7" w14:textId="77777777" w:rsidTr="00B11D81">
        <w:trPr>
          <w:trHeight w:val="135"/>
        </w:trPr>
        <w:tc>
          <w:tcPr>
            <w:tcW w:w="3544" w:type="dxa"/>
            <w:vMerge/>
            <w:shd w:val="clear" w:color="auto" w:fill="F3F3F3"/>
          </w:tcPr>
          <w:p w14:paraId="61D6DCF1" w14:textId="77777777" w:rsidR="00FB1F54" w:rsidRPr="00F1615D" w:rsidRDefault="00FB1F54" w:rsidP="00A5430E">
            <w:pPr>
              <w:tabs>
                <w:tab w:val="left" w:pos="1080"/>
              </w:tabs>
              <w:spacing w:line="240" w:lineRule="auto"/>
              <w:rPr>
                <w:sz w:val="20"/>
                <w:szCs w:val="20"/>
              </w:rPr>
            </w:pPr>
          </w:p>
        </w:tc>
        <w:tc>
          <w:tcPr>
            <w:tcW w:w="1701" w:type="dxa"/>
            <w:vMerge/>
            <w:shd w:val="clear" w:color="auto" w:fill="F3F3F3"/>
          </w:tcPr>
          <w:p w14:paraId="0AE704F6" w14:textId="77777777" w:rsidR="00FB1F54" w:rsidRPr="00F1615D" w:rsidRDefault="00FB1F54" w:rsidP="00A5430E">
            <w:pPr>
              <w:tabs>
                <w:tab w:val="left" w:pos="1080"/>
              </w:tabs>
              <w:spacing w:line="240" w:lineRule="auto"/>
              <w:rPr>
                <w:b/>
                <w:sz w:val="20"/>
                <w:szCs w:val="20"/>
              </w:rPr>
            </w:pPr>
          </w:p>
        </w:tc>
        <w:tc>
          <w:tcPr>
            <w:tcW w:w="1843" w:type="dxa"/>
            <w:vMerge/>
            <w:shd w:val="clear" w:color="auto" w:fill="F3F3F3"/>
          </w:tcPr>
          <w:p w14:paraId="5BB60B10" w14:textId="77777777" w:rsidR="00FB1F54" w:rsidRPr="00F1615D" w:rsidRDefault="00FB1F54" w:rsidP="00A5430E">
            <w:pPr>
              <w:tabs>
                <w:tab w:val="left" w:pos="1080"/>
              </w:tabs>
              <w:spacing w:line="240" w:lineRule="auto"/>
              <w:rPr>
                <w:b/>
                <w:sz w:val="20"/>
                <w:szCs w:val="20"/>
              </w:rPr>
            </w:pPr>
          </w:p>
        </w:tc>
        <w:tc>
          <w:tcPr>
            <w:tcW w:w="1843" w:type="dxa"/>
          </w:tcPr>
          <w:p w14:paraId="71D33967" w14:textId="77777777" w:rsidR="00FB1F54" w:rsidRPr="00F1615D" w:rsidRDefault="00FB1F54" w:rsidP="00A5430E">
            <w:pPr>
              <w:tabs>
                <w:tab w:val="left" w:pos="1080"/>
              </w:tabs>
              <w:spacing w:line="240" w:lineRule="auto"/>
              <w:jc w:val="center"/>
              <w:rPr>
                <w:b/>
                <w:sz w:val="20"/>
                <w:szCs w:val="20"/>
              </w:rPr>
            </w:pPr>
            <w:r w:rsidRPr="00F1615D">
              <w:rPr>
                <w:b/>
                <w:sz w:val="20"/>
                <w:szCs w:val="20"/>
              </w:rPr>
              <w:t>Comments</w:t>
            </w:r>
          </w:p>
        </w:tc>
        <w:tc>
          <w:tcPr>
            <w:tcW w:w="1843" w:type="dxa"/>
          </w:tcPr>
          <w:p w14:paraId="4F4E2764" w14:textId="77777777" w:rsidR="00FB1F54" w:rsidRPr="00F1615D" w:rsidRDefault="00FB1F54" w:rsidP="00A5430E">
            <w:pPr>
              <w:tabs>
                <w:tab w:val="left" w:pos="1080"/>
              </w:tabs>
              <w:spacing w:line="240" w:lineRule="auto"/>
              <w:jc w:val="center"/>
              <w:rPr>
                <w:b/>
                <w:sz w:val="20"/>
                <w:szCs w:val="20"/>
              </w:rPr>
            </w:pPr>
            <w:r w:rsidRPr="00F1615D">
              <w:rPr>
                <w:b/>
                <w:sz w:val="20"/>
                <w:szCs w:val="20"/>
              </w:rPr>
              <w:t>Status</w:t>
            </w:r>
          </w:p>
        </w:tc>
      </w:tr>
      <w:tr w:rsidR="00FA27A4" w:rsidRPr="00DF2E08" w14:paraId="2B7A3DAA" w14:textId="77777777" w:rsidTr="00B11D81">
        <w:trPr>
          <w:trHeight w:val="646"/>
        </w:trPr>
        <w:tc>
          <w:tcPr>
            <w:tcW w:w="3544" w:type="dxa"/>
            <w:shd w:val="clear" w:color="auto" w:fill="FFFFFF" w:themeFill="background1"/>
          </w:tcPr>
          <w:p w14:paraId="442D8A9A" w14:textId="333E1376" w:rsidR="00592539" w:rsidRPr="00DF2E08" w:rsidRDefault="001A4BF0" w:rsidP="001A4BF0">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14.1 Conduct an exercise to review the project’s log frame to identify any corrections/clarifications that need to be made based on the recommendations and experience of project implementation to date. No changes to the mid-term targets and no downgrading of final targets will be made. This action is relevant to recommendations 14, 15, 18 and 19.</w:t>
            </w:r>
          </w:p>
        </w:tc>
        <w:tc>
          <w:tcPr>
            <w:tcW w:w="1701" w:type="dxa"/>
            <w:shd w:val="clear" w:color="auto" w:fill="FFFFFF" w:themeFill="background1"/>
          </w:tcPr>
          <w:p w14:paraId="222B1302" w14:textId="519E4480" w:rsidR="00592539" w:rsidRPr="00DF2E08" w:rsidRDefault="009A1A4B" w:rsidP="00A5430E">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 2021</w:t>
            </w:r>
          </w:p>
        </w:tc>
        <w:tc>
          <w:tcPr>
            <w:tcW w:w="1843" w:type="dxa"/>
            <w:shd w:val="clear" w:color="auto" w:fill="FFFFFF" w:themeFill="background1"/>
          </w:tcPr>
          <w:p w14:paraId="4939C9C8" w14:textId="77777777" w:rsidR="00592539" w:rsidRDefault="009A1A4B" w:rsidP="00A5430E">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PMU</w:t>
            </w:r>
          </w:p>
          <w:p w14:paraId="0972D294" w14:textId="6C244C33" w:rsidR="001A4BF0" w:rsidRDefault="001A4BF0" w:rsidP="00A5430E">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 RSD team</w:t>
            </w:r>
          </w:p>
          <w:p w14:paraId="478C387D" w14:textId="70198AD6" w:rsidR="001A4BF0" w:rsidRDefault="001A4BF0" w:rsidP="00A5430E">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6984FE21" w14:textId="662736EB" w:rsidR="001A4BF0" w:rsidRPr="00DF2E08" w:rsidRDefault="001A4BF0" w:rsidP="00A5430E">
            <w:pPr>
              <w:tabs>
                <w:tab w:val="left" w:pos="1080"/>
              </w:tabs>
              <w:spacing w:after="0" w:line="240" w:lineRule="auto"/>
              <w:jc w:val="center"/>
              <w:rPr>
                <w:rFonts w:cs="Arial"/>
                <w:color w:val="244061" w:themeColor="accent1" w:themeShade="80"/>
                <w:sz w:val="18"/>
                <w:szCs w:val="18"/>
              </w:rPr>
            </w:pPr>
          </w:p>
        </w:tc>
        <w:tc>
          <w:tcPr>
            <w:tcW w:w="1843" w:type="dxa"/>
            <w:shd w:val="clear" w:color="auto" w:fill="FFFFFF" w:themeFill="background1"/>
          </w:tcPr>
          <w:p w14:paraId="2E161FFD" w14:textId="77777777" w:rsidR="00592539" w:rsidRPr="00DF2E08" w:rsidRDefault="00592539" w:rsidP="00A5430E">
            <w:pPr>
              <w:tabs>
                <w:tab w:val="left" w:pos="1080"/>
              </w:tabs>
              <w:spacing w:after="0" w:line="240" w:lineRule="auto"/>
              <w:rPr>
                <w:rFonts w:cs="Arial"/>
                <w:color w:val="244061" w:themeColor="accent1" w:themeShade="80"/>
                <w:sz w:val="18"/>
                <w:szCs w:val="18"/>
              </w:rPr>
            </w:pPr>
          </w:p>
        </w:tc>
        <w:tc>
          <w:tcPr>
            <w:tcW w:w="1843" w:type="dxa"/>
            <w:shd w:val="clear" w:color="auto" w:fill="FFFFFF" w:themeFill="background1"/>
          </w:tcPr>
          <w:p w14:paraId="21D60B3F" w14:textId="77777777" w:rsidR="00592539" w:rsidRPr="00DF2E08" w:rsidRDefault="00592539" w:rsidP="00A5430E">
            <w:pPr>
              <w:tabs>
                <w:tab w:val="left" w:pos="1080"/>
              </w:tabs>
              <w:spacing w:after="0" w:line="240" w:lineRule="auto"/>
              <w:rPr>
                <w:rFonts w:cs="Arial"/>
                <w:color w:val="244061" w:themeColor="accent1" w:themeShade="80"/>
                <w:sz w:val="18"/>
                <w:szCs w:val="18"/>
              </w:rPr>
            </w:pPr>
          </w:p>
        </w:tc>
      </w:tr>
      <w:tr w:rsidR="00FA27A4" w:rsidRPr="00DF2E08" w14:paraId="186A3D9B" w14:textId="77777777" w:rsidTr="00B11D81">
        <w:trPr>
          <w:trHeight w:val="646"/>
        </w:trPr>
        <w:tc>
          <w:tcPr>
            <w:tcW w:w="3544" w:type="dxa"/>
            <w:shd w:val="clear" w:color="auto" w:fill="FFFFFF" w:themeFill="background1"/>
          </w:tcPr>
          <w:p w14:paraId="2906FEAC" w14:textId="21E58735" w:rsidR="00FB1F54" w:rsidRPr="00DF2E08" w:rsidRDefault="001A4BF0" w:rsidP="00DF2E08">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 xml:space="preserve">14.2 Get </w:t>
            </w:r>
            <w:r w:rsidR="00EA195E">
              <w:rPr>
                <w:rFonts w:cs="Arial"/>
                <w:color w:val="244061" w:themeColor="accent1" w:themeShade="80"/>
                <w:sz w:val="18"/>
                <w:szCs w:val="18"/>
              </w:rPr>
              <w:t>project board</w:t>
            </w:r>
            <w:r>
              <w:rPr>
                <w:rFonts w:cs="Arial"/>
                <w:color w:val="244061" w:themeColor="accent1" w:themeShade="80"/>
                <w:sz w:val="18"/>
                <w:szCs w:val="18"/>
              </w:rPr>
              <w:t xml:space="preserve"> approval to the changes and communicate to the GCF Secretariat. </w:t>
            </w:r>
          </w:p>
        </w:tc>
        <w:tc>
          <w:tcPr>
            <w:tcW w:w="1701" w:type="dxa"/>
            <w:shd w:val="clear" w:color="auto" w:fill="FFFFFF" w:themeFill="background1"/>
          </w:tcPr>
          <w:p w14:paraId="0C64C236" w14:textId="57AAD96B" w:rsidR="00FB1F54" w:rsidRPr="00DF2E08" w:rsidRDefault="0093548B" w:rsidP="00A5430E">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w:t>
            </w:r>
            <w:r w:rsidR="001A4BF0">
              <w:rPr>
                <w:rFonts w:cs="Arial"/>
                <w:color w:val="244061" w:themeColor="accent1" w:themeShade="80"/>
                <w:sz w:val="18"/>
                <w:szCs w:val="18"/>
              </w:rPr>
              <w:t xml:space="preserve"> 2021</w:t>
            </w:r>
          </w:p>
        </w:tc>
        <w:tc>
          <w:tcPr>
            <w:tcW w:w="1843" w:type="dxa"/>
            <w:shd w:val="clear" w:color="auto" w:fill="FFFFFF" w:themeFill="background1"/>
          </w:tcPr>
          <w:p w14:paraId="7E874DEF" w14:textId="77777777" w:rsidR="00FB1F54" w:rsidRDefault="00FB1F54" w:rsidP="00A5430E">
            <w:pPr>
              <w:tabs>
                <w:tab w:val="left" w:pos="1080"/>
              </w:tabs>
              <w:spacing w:after="0" w:line="240" w:lineRule="auto"/>
              <w:jc w:val="center"/>
              <w:rPr>
                <w:rFonts w:cs="Arial"/>
                <w:color w:val="244061" w:themeColor="accent1" w:themeShade="80"/>
                <w:sz w:val="18"/>
                <w:szCs w:val="18"/>
              </w:rPr>
            </w:pPr>
            <w:r w:rsidRPr="00DF2E08">
              <w:rPr>
                <w:rFonts w:cs="Arial"/>
                <w:color w:val="244061" w:themeColor="accent1" w:themeShade="80"/>
                <w:sz w:val="18"/>
                <w:szCs w:val="18"/>
              </w:rPr>
              <w:t>PMU</w:t>
            </w:r>
          </w:p>
          <w:p w14:paraId="107B4E2A" w14:textId="43A39157" w:rsidR="001A4BF0" w:rsidRPr="00DF2E08" w:rsidRDefault="001A4BF0" w:rsidP="00A5430E">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tc>
        <w:tc>
          <w:tcPr>
            <w:tcW w:w="1843" w:type="dxa"/>
            <w:shd w:val="clear" w:color="auto" w:fill="FFFFFF" w:themeFill="background1"/>
          </w:tcPr>
          <w:p w14:paraId="65724BBD" w14:textId="1B7079CD" w:rsidR="00FB1F54" w:rsidRPr="00DF2E08" w:rsidRDefault="00FB1F54" w:rsidP="00A5430E">
            <w:pPr>
              <w:tabs>
                <w:tab w:val="left" w:pos="1080"/>
              </w:tabs>
              <w:spacing w:after="0" w:line="240" w:lineRule="auto"/>
              <w:rPr>
                <w:rFonts w:cs="Arial"/>
                <w:color w:val="244061" w:themeColor="accent1" w:themeShade="80"/>
                <w:sz w:val="18"/>
                <w:szCs w:val="18"/>
              </w:rPr>
            </w:pPr>
          </w:p>
        </w:tc>
        <w:tc>
          <w:tcPr>
            <w:tcW w:w="1843" w:type="dxa"/>
            <w:shd w:val="clear" w:color="auto" w:fill="FFFFFF" w:themeFill="background1"/>
          </w:tcPr>
          <w:p w14:paraId="6CD0917C" w14:textId="2A5F0C88" w:rsidR="00FB1F54" w:rsidRPr="00DF2E08" w:rsidRDefault="00FB1F54" w:rsidP="00A5430E">
            <w:pPr>
              <w:tabs>
                <w:tab w:val="left" w:pos="1080"/>
              </w:tabs>
              <w:spacing w:after="0" w:line="240" w:lineRule="auto"/>
              <w:rPr>
                <w:rFonts w:cs="Arial"/>
                <w:color w:val="244061" w:themeColor="accent1" w:themeShade="80"/>
                <w:sz w:val="18"/>
                <w:szCs w:val="18"/>
              </w:rPr>
            </w:pPr>
          </w:p>
        </w:tc>
      </w:tr>
      <w:tr w:rsidR="00FA27A4" w:rsidRPr="00754B93" w14:paraId="0B94AB9D" w14:textId="77777777" w:rsidTr="00B11D81">
        <w:trPr>
          <w:trHeight w:val="556"/>
        </w:trPr>
        <w:tc>
          <w:tcPr>
            <w:tcW w:w="3544" w:type="dxa"/>
          </w:tcPr>
          <w:p w14:paraId="5861F2DF" w14:textId="585DF5FA" w:rsidR="00FA27A4" w:rsidRPr="00754B93" w:rsidRDefault="00FA27A4" w:rsidP="00EE4A1E">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14</w:t>
            </w:r>
            <w:r w:rsidRPr="00754B93">
              <w:rPr>
                <w:rFonts w:cs="Arial"/>
                <w:color w:val="244061" w:themeColor="accent1" w:themeShade="80"/>
                <w:sz w:val="18"/>
                <w:szCs w:val="18"/>
              </w:rPr>
              <w:t>.</w:t>
            </w:r>
            <w:r>
              <w:rPr>
                <w:rFonts w:cs="Arial"/>
                <w:color w:val="244061" w:themeColor="accent1" w:themeShade="80"/>
                <w:sz w:val="18"/>
                <w:szCs w:val="18"/>
              </w:rPr>
              <w:t>3</w:t>
            </w:r>
            <w:r w:rsidRPr="00754B93">
              <w:rPr>
                <w:rFonts w:cs="Arial"/>
                <w:color w:val="244061" w:themeColor="accent1" w:themeShade="80"/>
                <w:sz w:val="18"/>
                <w:szCs w:val="18"/>
              </w:rPr>
              <w:t xml:space="preserve"> Update project M&amp;E framework</w:t>
            </w:r>
            <w:r>
              <w:rPr>
                <w:rFonts w:cs="Arial"/>
                <w:color w:val="244061" w:themeColor="accent1" w:themeShade="80"/>
                <w:sz w:val="18"/>
                <w:szCs w:val="18"/>
              </w:rPr>
              <w:t xml:space="preserve"> accordingly</w:t>
            </w:r>
          </w:p>
        </w:tc>
        <w:tc>
          <w:tcPr>
            <w:tcW w:w="1701" w:type="dxa"/>
          </w:tcPr>
          <w:p w14:paraId="40AF48A0" w14:textId="77777777" w:rsidR="00FA27A4" w:rsidRPr="00754B93" w:rsidRDefault="00FA27A4" w:rsidP="00EE4A1E">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w:t>
            </w:r>
            <w:r w:rsidRPr="00754B93">
              <w:rPr>
                <w:rFonts w:cs="Arial"/>
                <w:color w:val="244061" w:themeColor="accent1" w:themeShade="80"/>
                <w:sz w:val="18"/>
                <w:szCs w:val="18"/>
              </w:rPr>
              <w:t xml:space="preserve"> 2021</w:t>
            </w:r>
          </w:p>
        </w:tc>
        <w:tc>
          <w:tcPr>
            <w:tcW w:w="1843" w:type="dxa"/>
          </w:tcPr>
          <w:p w14:paraId="1F820662" w14:textId="77777777" w:rsidR="00FA27A4" w:rsidRPr="00754B93" w:rsidRDefault="00FA27A4" w:rsidP="00EE4A1E">
            <w:pPr>
              <w:tabs>
                <w:tab w:val="left" w:pos="1080"/>
              </w:tabs>
              <w:spacing w:after="0" w:line="240" w:lineRule="auto"/>
              <w:jc w:val="center"/>
              <w:rPr>
                <w:rFonts w:cs="Arial"/>
                <w:color w:val="244061" w:themeColor="accent1" w:themeShade="80"/>
                <w:sz w:val="18"/>
                <w:szCs w:val="18"/>
              </w:rPr>
            </w:pPr>
            <w:r w:rsidRPr="00754B93">
              <w:rPr>
                <w:rFonts w:cs="Arial"/>
                <w:color w:val="244061" w:themeColor="accent1" w:themeShade="80"/>
                <w:sz w:val="18"/>
                <w:szCs w:val="18"/>
              </w:rPr>
              <w:t>PMU</w:t>
            </w:r>
          </w:p>
        </w:tc>
        <w:tc>
          <w:tcPr>
            <w:tcW w:w="1843" w:type="dxa"/>
          </w:tcPr>
          <w:p w14:paraId="5A3B926D" w14:textId="77777777" w:rsidR="00FA27A4" w:rsidRPr="00754B93" w:rsidRDefault="00FA27A4" w:rsidP="00EE4A1E">
            <w:pPr>
              <w:tabs>
                <w:tab w:val="left" w:pos="1080"/>
              </w:tabs>
              <w:spacing w:after="0" w:line="240" w:lineRule="auto"/>
              <w:rPr>
                <w:rFonts w:cs="Arial"/>
                <w:color w:val="244061" w:themeColor="accent1" w:themeShade="80"/>
                <w:sz w:val="18"/>
                <w:szCs w:val="18"/>
              </w:rPr>
            </w:pPr>
          </w:p>
        </w:tc>
        <w:tc>
          <w:tcPr>
            <w:tcW w:w="1843" w:type="dxa"/>
          </w:tcPr>
          <w:p w14:paraId="3A6D3B9C" w14:textId="77777777" w:rsidR="00FA27A4" w:rsidRPr="00754B93" w:rsidRDefault="00FA27A4" w:rsidP="00EE4A1E">
            <w:pPr>
              <w:tabs>
                <w:tab w:val="left" w:pos="1080"/>
              </w:tabs>
              <w:spacing w:after="0" w:line="240" w:lineRule="auto"/>
              <w:rPr>
                <w:rFonts w:cs="Arial"/>
                <w:color w:val="244061" w:themeColor="accent1" w:themeShade="80"/>
                <w:sz w:val="18"/>
                <w:szCs w:val="18"/>
              </w:rPr>
            </w:pPr>
          </w:p>
        </w:tc>
      </w:tr>
    </w:tbl>
    <w:p w14:paraId="73F22BD5" w14:textId="5C5320F3" w:rsidR="00B212A8" w:rsidRDefault="00B212A8" w:rsidP="00F02961">
      <w:pPr>
        <w:spacing w:after="0" w:line="240" w:lineRule="auto"/>
        <w:jc w:val="both"/>
        <w:rPr>
          <w:b/>
          <w:highlight w:val="lightGray"/>
        </w:rPr>
      </w:pPr>
    </w:p>
    <w:p w14:paraId="2EE7C225" w14:textId="77777777" w:rsidR="003E2B36" w:rsidRPr="00F1615D" w:rsidRDefault="003E2B36"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07"/>
        <w:gridCol w:w="1597"/>
        <w:gridCol w:w="1842"/>
        <w:gridCol w:w="1843"/>
        <w:gridCol w:w="1985"/>
      </w:tblGrid>
      <w:tr w:rsidR="003E1E0D" w:rsidRPr="00F1615D" w14:paraId="57BB3549" w14:textId="77777777" w:rsidTr="00B11D81">
        <w:trPr>
          <w:trHeight w:val="135"/>
        </w:trPr>
        <w:tc>
          <w:tcPr>
            <w:tcW w:w="3507" w:type="dxa"/>
            <w:shd w:val="clear" w:color="auto" w:fill="F3F3F3"/>
          </w:tcPr>
          <w:p w14:paraId="35C9F776" w14:textId="59BF7F59" w:rsidR="003E1E0D" w:rsidRPr="003E1E0D" w:rsidRDefault="003E1E0D" w:rsidP="003E1E0D">
            <w:pPr>
              <w:tabs>
                <w:tab w:val="left" w:pos="1080"/>
              </w:tabs>
              <w:spacing w:line="240" w:lineRule="auto"/>
              <w:jc w:val="both"/>
              <w:rPr>
                <w:bCs/>
                <w:sz w:val="20"/>
                <w:szCs w:val="20"/>
              </w:rPr>
            </w:pPr>
            <w:r w:rsidRPr="00222497">
              <w:rPr>
                <w:b/>
                <w:sz w:val="20"/>
                <w:szCs w:val="20"/>
              </w:rPr>
              <w:t>Mid Term Review Recommendation</w:t>
            </w:r>
          </w:p>
        </w:tc>
        <w:tc>
          <w:tcPr>
            <w:tcW w:w="7267" w:type="dxa"/>
            <w:gridSpan w:val="4"/>
            <w:shd w:val="clear" w:color="auto" w:fill="F3F3F3"/>
          </w:tcPr>
          <w:p w14:paraId="562154B3" w14:textId="209F03D9" w:rsidR="003E1E0D" w:rsidRPr="003E1E0D" w:rsidRDefault="003E1E0D" w:rsidP="003E1E0D">
            <w:pPr>
              <w:pStyle w:val="C41stOrderBullets"/>
              <w:numPr>
                <w:ilvl w:val="0"/>
                <w:numId w:val="0"/>
              </w:numPr>
              <w:rPr>
                <w:rFonts w:asciiTheme="minorHAnsi" w:hAnsiTheme="minorHAnsi"/>
                <w:sz w:val="20"/>
              </w:rPr>
            </w:pPr>
            <w:r w:rsidRPr="000C56ED">
              <w:rPr>
                <w:rFonts w:asciiTheme="minorHAnsi" w:hAnsiTheme="minorHAnsi"/>
                <w:b/>
                <w:sz w:val="20"/>
                <w:u w:val="single"/>
              </w:rPr>
              <w:t xml:space="preserve">Recommendation </w:t>
            </w:r>
            <w:r w:rsidR="009D78C0">
              <w:rPr>
                <w:rFonts w:asciiTheme="minorHAnsi" w:hAnsiTheme="minorHAnsi"/>
                <w:b/>
                <w:sz w:val="20"/>
                <w:u w:val="single"/>
              </w:rPr>
              <w:t>15</w:t>
            </w:r>
            <w:r w:rsidRPr="003E1E0D">
              <w:rPr>
                <w:rFonts w:asciiTheme="minorHAnsi" w:hAnsiTheme="minorHAnsi"/>
                <w:b/>
                <w:sz w:val="20"/>
              </w:rPr>
              <w:t>:</w:t>
            </w:r>
            <w:r w:rsidRPr="003E1E0D">
              <w:rPr>
                <w:rFonts w:asciiTheme="minorHAnsi" w:hAnsiTheme="minorHAnsi"/>
                <w:sz w:val="20"/>
              </w:rPr>
              <w:t xml:space="preserve"> Regarding the coastal protection measures under Output 2, more granular detail should be added to the targets. This includes: </w:t>
            </w:r>
            <w:proofErr w:type="spellStart"/>
            <w:r w:rsidRPr="003E1E0D">
              <w:rPr>
                <w:rFonts w:asciiTheme="minorHAnsi" w:hAnsiTheme="minorHAnsi"/>
                <w:sz w:val="20"/>
              </w:rPr>
              <w:t>i</w:t>
            </w:r>
            <w:proofErr w:type="spellEnd"/>
            <w:r w:rsidRPr="003E1E0D">
              <w:rPr>
                <w:rFonts w:asciiTheme="minorHAnsi" w:hAnsiTheme="minorHAnsi"/>
                <w:sz w:val="20"/>
              </w:rPr>
              <w:t>) how the number of beneficiaries is disaggregated across the three islands; ii) more detail on how communities in Funafuti will be protected by the land reclamation interventions, for example, it is recommended that the target mention the area of land that will be reclaimed and what that reclamation will mean in terms of adaptation impact (i.e. reclaiming this land will reduce the impacts of sea level and soil erosion etc.); and iii) how the targeted 3,090 m of protected vulnerable coastlines is split across Nanumea and Nanumaga</w:t>
            </w:r>
          </w:p>
        </w:tc>
      </w:tr>
      <w:tr w:rsidR="003E1E0D" w:rsidRPr="00F1615D" w14:paraId="0516B237" w14:textId="77777777" w:rsidTr="00B11D81">
        <w:trPr>
          <w:trHeight w:val="135"/>
        </w:trPr>
        <w:tc>
          <w:tcPr>
            <w:tcW w:w="3507" w:type="dxa"/>
            <w:shd w:val="clear" w:color="auto" w:fill="F3F3F3"/>
          </w:tcPr>
          <w:p w14:paraId="4EA125D6" w14:textId="7CF3FDCD" w:rsidR="003E1E0D" w:rsidRPr="003E1E0D" w:rsidRDefault="003E1E0D" w:rsidP="003E1E0D">
            <w:pPr>
              <w:tabs>
                <w:tab w:val="left" w:pos="1080"/>
              </w:tabs>
              <w:spacing w:line="240" w:lineRule="auto"/>
              <w:jc w:val="both"/>
              <w:rPr>
                <w:bCs/>
                <w:sz w:val="20"/>
                <w:szCs w:val="20"/>
              </w:rPr>
            </w:pPr>
            <w:r w:rsidRPr="00F1615D">
              <w:rPr>
                <w:b/>
                <w:sz w:val="20"/>
                <w:szCs w:val="20"/>
              </w:rPr>
              <w:t>Management response</w:t>
            </w:r>
          </w:p>
        </w:tc>
        <w:tc>
          <w:tcPr>
            <w:tcW w:w="7267" w:type="dxa"/>
            <w:gridSpan w:val="4"/>
            <w:shd w:val="clear" w:color="auto" w:fill="F3F3F3"/>
          </w:tcPr>
          <w:p w14:paraId="1DA604E6" w14:textId="04967035" w:rsidR="003E1E0D" w:rsidRPr="003E1E0D" w:rsidRDefault="003E1E0D" w:rsidP="003E1E0D">
            <w:pPr>
              <w:tabs>
                <w:tab w:val="left" w:pos="1080"/>
              </w:tabs>
              <w:spacing w:line="240" w:lineRule="auto"/>
              <w:jc w:val="both"/>
              <w:rPr>
                <w:bCs/>
                <w:sz w:val="20"/>
                <w:szCs w:val="20"/>
              </w:rPr>
            </w:pPr>
            <w:r>
              <w:rPr>
                <w:bCs/>
                <w:sz w:val="20"/>
                <w:szCs w:val="20"/>
              </w:rPr>
              <w:t>Agree</w:t>
            </w:r>
            <w:r w:rsidR="00CD7E5B">
              <w:rPr>
                <w:bCs/>
                <w:sz w:val="20"/>
                <w:szCs w:val="20"/>
              </w:rPr>
              <w:t xml:space="preserve"> </w:t>
            </w:r>
          </w:p>
        </w:tc>
      </w:tr>
      <w:tr w:rsidR="00FB1F54" w:rsidRPr="00F1615D" w14:paraId="7A6602A5" w14:textId="77777777" w:rsidTr="00B11D81">
        <w:trPr>
          <w:trHeight w:val="135"/>
        </w:trPr>
        <w:tc>
          <w:tcPr>
            <w:tcW w:w="3507" w:type="dxa"/>
            <w:vMerge w:val="restart"/>
            <w:shd w:val="clear" w:color="auto" w:fill="F3F3F3"/>
          </w:tcPr>
          <w:p w14:paraId="7F6E2C1F" w14:textId="77777777" w:rsidR="00FB1F54" w:rsidRPr="00F1615D" w:rsidRDefault="00FB1F54" w:rsidP="00A5430E">
            <w:pPr>
              <w:tabs>
                <w:tab w:val="left" w:pos="1080"/>
              </w:tabs>
              <w:spacing w:line="240" w:lineRule="auto"/>
              <w:jc w:val="center"/>
              <w:rPr>
                <w:b/>
                <w:sz w:val="20"/>
                <w:szCs w:val="20"/>
              </w:rPr>
            </w:pPr>
            <w:r w:rsidRPr="00F1615D">
              <w:rPr>
                <w:b/>
                <w:sz w:val="20"/>
                <w:szCs w:val="20"/>
              </w:rPr>
              <w:t>Key action(s)</w:t>
            </w:r>
          </w:p>
        </w:tc>
        <w:tc>
          <w:tcPr>
            <w:tcW w:w="1597" w:type="dxa"/>
            <w:vMerge w:val="restart"/>
            <w:shd w:val="clear" w:color="auto" w:fill="F3F3F3"/>
          </w:tcPr>
          <w:p w14:paraId="409FAA3B" w14:textId="77777777" w:rsidR="00FB1F54" w:rsidRPr="00F1615D" w:rsidRDefault="00FB1F54" w:rsidP="00A5430E">
            <w:pPr>
              <w:tabs>
                <w:tab w:val="left" w:pos="1080"/>
              </w:tabs>
              <w:spacing w:line="240" w:lineRule="auto"/>
              <w:jc w:val="center"/>
              <w:rPr>
                <w:b/>
                <w:sz w:val="20"/>
                <w:szCs w:val="20"/>
              </w:rPr>
            </w:pPr>
            <w:r w:rsidRPr="00F1615D">
              <w:rPr>
                <w:b/>
                <w:sz w:val="20"/>
                <w:szCs w:val="20"/>
              </w:rPr>
              <w:t>Completion date</w:t>
            </w:r>
          </w:p>
        </w:tc>
        <w:tc>
          <w:tcPr>
            <w:tcW w:w="1842" w:type="dxa"/>
            <w:vMerge w:val="restart"/>
            <w:shd w:val="clear" w:color="auto" w:fill="F3F3F3"/>
          </w:tcPr>
          <w:p w14:paraId="485274C5" w14:textId="77777777" w:rsidR="00FB1F54" w:rsidRPr="00F1615D" w:rsidRDefault="00FB1F54" w:rsidP="00A5430E">
            <w:pPr>
              <w:tabs>
                <w:tab w:val="left" w:pos="1080"/>
              </w:tabs>
              <w:spacing w:line="240" w:lineRule="auto"/>
              <w:jc w:val="center"/>
              <w:rPr>
                <w:b/>
                <w:sz w:val="20"/>
                <w:szCs w:val="20"/>
              </w:rPr>
            </w:pPr>
            <w:r w:rsidRPr="00F1615D">
              <w:rPr>
                <w:b/>
                <w:sz w:val="20"/>
                <w:szCs w:val="20"/>
              </w:rPr>
              <w:t>Responsible unit(s)</w:t>
            </w:r>
          </w:p>
        </w:tc>
        <w:tc>
          <w:tcPr>
            <w:tcW w:w="3828" w:type="dxa"/>
            <w:gridSpan w:val="2"/>
            <w:shd w:val="clear" w:color="auto" w:fill="F3F3F3"/>
          </w:tcPr>
          <w:p w14:paraId="1E569384" w14:textId="77777777" w:rsidR="00FB1F54" w:rsidRPr="00F1615D" w:rsidRDefault="00FB1F54" w:rsidP="00A5430E">
            <w:pPr>
              <w:tabs>
                <w:tab w:val="left" w:pos="1080"/>
              </w:tabs>
              <w:spacing w:line="240" w:lineRule="auto"/>
              <w:jc w:val="center"/>
              <w:rPr>
                <w:b/>
                <w:sz w:val="20"/>
                <w:szCs w:val="20"/>
              </w:rPr>
            </w:pPr>
            <w:r w:rsidRPr="00F1615D">
              <w:rPr>
                <w:b/>
                <w:sz w:val="20"/>
                <w:szCs w:val="20"/>
              </w:rPr>
              <w:t>Tracking</w:t>
            </w:r>
          </w:p>
        </w:tc>
      </w:tr>
      <w:tr w:rsidR="00FB1F54" w:rsidRPr="00F1615D" w14:paraId="4C4D1B30" w14:textId="77777777" w:rsidTr="00B11D81">
        <w:trPr>
          <w:trHeight w:val="135"/>
        </w:trPr>
        <w:tc>
          <w:tcPr>
            <w:tcW w:w="3507" w:type="dxa"/>
            <w:vMerge/>
            <w:shd w:val="clear" w:color="auto" w:fill="F3F3F3"/>
          </w:tcPr>
          <w:p w14:paraId="36807006" w14:textId="77777777" w:rsidR="00FB1F54" w:rsidRPr="00F1615D" w:rsidRDefault="00FB1F54" w:rsidP="00A5430E">
            <w:pPr>
              <w:tabs>
                <w:tab w:val="left" w:pos="1080"/>
              </w:tabs>
              <w:spacing w:line="240" w:lineRule="auto"/>
              <w:rPr>
                <w:sz w:val="20"/>
                <w:szCs w:val="20"/>
              </w:rPr>
            </w:pPr>
          </w:p>
        </w:tc>
        <w:tc>
          <w:tcPr>
            <w:tcW w:w="1597" w:type="dxa"/>
            <w:vMerge/>
            <w:shd w:val="clear" w:color="auto" w:fill="F3F3F3"/>
          </w:tcPr>
          <w:p w14:paraId="78566839" w14:textId="77777777" w:rsidR="00FB1F54" w:rsidRPr="00F1615D" w:rsidRDefault="00FB1F54" w:rsidP="00A5430E">
            <w:pPr>
              <w:tabs>
                <w:tab w:val="left" w:pos="1080"/>
              </w:tabs>
              <w:spacing w:line="240" w:lineRule="auto"/>
              <w:rPr>
                <w:b/>
                <w:sz w:val="20"/>
                <w:szCs w:val="20"/>
              </w:rPr>
            </w:pPr>
          </w:p>
        </w:tc>
        <w:tc>
          <w:tcPr>
            <w:tcW w:w="1842" w:type="dxa"/>
            <w:vMerge/>
            <w:shd w:val="clear" w:color="auto" w:fill="F3F3F3"/>
          </w:tcPr>
          <w:p w14:paraId="25E94EF1" w14:textId="77777777" w:rsidR="00FB1F54" w:rsidRPr="00F1615D" w:rsidRDefault="00FB1F54" w:rsidP="00A5430E">
            <w:pPr>
              <w:tabs>
                <w:tab w:val="left" w:pos="1080"/>
              </w:tabs>
              <w:spacing w:line="240" w:lineRule="auto"/>
              <w:rPr>
                <w:b/>
                <w:sz w:val="20"/>
                <w:szCs w:val="20"/>
              </w:rPr>
            </w:pPr>
          </w:p>
        </w:tc>
        <w:tc>
          <w:tcPr>
            <w:tcW w:w="1843" w:type="dxa"/>
          </w:tcPr>
          <w:p w14:paraId="02862D53" w14:textId="77777777" w:rsidR="00FB1F54" w:rsidRPr="00F1615D" w:rsidRDefault="00FB1F54" w:rsidP="00A5430E">
            <w:pPr>
              <w:tabs>
                <w:tab w:val="left" w:pos="1080"/>
              </w:tabs>
              <w:spacing w:line="240" w:lineRule="auto"/>
              <w:jc w:val="center"/>
              <w:rPr>
                <w:b/>
                <w:sz w:val="20"/>
                <w:szCs w:val="20"/>
              </w:rPr>
            </w:pPr>
            <w:r w:rsidRPr="00F1615D">
              <w:rPr>
                <w:b/>
                <w:sz w:val="20"/>
                <w:szCs w:val="20"/>
              </w:rPr>
              <w:t>Comments</w:t>
            </w:r>
          </w:p>
        </w:tc>
        <w:tc>
          <w:tcPr>
            <w:tcW w:w="1985" w:type="dxa"/>
          </w:tcPr>
          <w:p w14:paraId="70857E59" w14:textId="77777777" w:rsidR="00FB1F54" w:rsidRPr="00F1615D" w:rsidRDefault="00FB1F54" w:rsidP="00A5430E">
            <w:pPr>
              <w:tabs>
                <w:tab w:val="left" w:pos="1080"/>
              </w:tabs>
              <w:spacing w:line="240" w:lineRule="auto"/>
              <w:jc w:val="center"/>
              <w:rPr>
                <w:b/>
                <w:sz w:val="20"/>
                <w:szCs w:val="20"/>
              </w:rPr>
            </w:pPr>
            <w:r w:rsidRPr="00F1615D">
              <w:rPr>
                <w:b/>
                <w:sz w:val="20"/>
                <w:szCs w:val="20"/>
              </w:rPr>
              <w:t>Status</w:t>
            </w:r>
          </w:p>
        </w:tc>
      </w:tr>
      <w:tr w:rsidR="001A4BF0" w:rsidRPr="00754B93" w14:paraId="6563C874" w14:textId="77777777" w:rsidTr="00B11D81">
        <w:trPr>
          <w:trHeight w:val="646"/>
        </w:trPr>
        <w:tc>
          <w:tcPr>
            <w:tcW w:w="3507" w:type="dxa"/>
            <w:shd w:val="clear" w:color="auto" w:fill="FFFFFF" w:themeFill="background1"/>
          </w:tcPr>
          <w:p w14:paraId="605930B5" w14:textId="20E3D3B1" w:rsidR="001A4BF0" w:rsidRPr="00754B93" w:rsidRDefault="001A4BF0" w:rsidP="001A4BF0">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w:t>
            </w:r>
            <w:r w:rsidR="005316C3">
              <w:rPr>
                <w:rFonts w:cs="Arial"/>
                <w:color w:val="244061" w:themeColor="accent1" w:themeShade="80"/>
                <w:sz w:val="18"/>
                <w:szCs w:val="18"/>
              </w:rPr>
              <w:t>5</w:t>
            </w:r>
            <w:r>
              <w:rPr>
                <w:rFonts w:cs="Arial"/>
                <w:color w:val="244061" w:themeColor="accent1" w:themeShade="80"/>
                <w:sz w:val="18"/>
                <w:szCs w:val="18"/>
              </w:rPr>
              <w:t>.1 Conduct an exercise to review the project’s log frame to identify any corrections/clarifications that need to be made based on the recommendations and experience of project implementation to date. No changes to the mid-term targets and no downgrading of final targets will be made. This action is relevant to recommendations 14, 15, 18 and 19.</w:t>
            </w:r>
          </w:p>
        </w:tc>
        <w:tc>
          <w:tcPr>
            <w:tcW w:w="1597" w:type="dxa"/>
            <w:shd w:val="clear" w:color="auto" w:fill="FFFFFF" w:themeFill="background1"/>
          </w:tcPr>
          <w:p w14:paraId="58AE6DCA" w14:textId="163C1AA5" w:rsidR="001A4BF0" w:rsidRPr="00754B93" w:rsidRDefault="001A4BF0" w:rsidP="001A4BF0">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 2021</w:t>
            </w:r>
          </w:p>
        </w:tc>
        <w:tc>
          <w:tcPr>
            <w:tcW w:w="1842" w:type="dxa"/>
            <w:shd w:val="clear" w:color="auto" w:fill="FFFFFF" w:themeFill="background1"/>
          </w:tcPr>
          <w:p w14:paraId="0A723DC2" w14:textId="77777777" w:rsidR="001A4BF0" w:rsidRDefault="001A4BF0" w:rsidP="001A4BF0">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PMU</w:t>
            </w:r>
          </w:p>
          <w:p w14:paraId="5BB7E42A" w14:textId="77777777" w:rsidR="001A4BF0" w:rsidRDefault="001A4BF0" w:rsidP="001A4BF0">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 RSD team</w:t>
            </w:r>
          </w:p>
          <w:p w14:paraId="38B901EE" w14:textId="77777777" w:rsidR="001A4BF0" w:rsidRDefault="001A4BF0" w:rsidP="001A4BF0">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36B6B6A6" w14:textId="1AD6EF61" w:rsidR="001A4BF0" w:rsidRPr="00754B93" w:rsidRDefault="001A4BF0" w:rsidP="001A4BF0">
            <w:pPr>
              <w:tabs>
                <w:tab w:val="left" w:pos="1080"/>
              </w:tabs>
              <w:spacing w:after="0" w:line="240" w:lineRule="auto"/>
              <w:jc w:val="center"/>
              <w:rPr>
                <w:rFonts w:cs="Arial"/>
                <w:color w:val="244061" w:themeColor="accent1" w:themeShade="80"/>
                <w:sz w:val="18"/>
                <w:szCs w:val="18"/>
              </w:rPr>
            </w:pPr>
          </w:p>
        </w:tc>
        <w:tc>
          <w:tcPr>
            <w:tcW w:w="1843" w:type="dxa"/>
            <w:shd w:val="clear" w:color="auto" w:fill="FFFFFF" w:themeFill="background1"/>
          </w:tcPr>
          <w:p w14:paraId="1A89D719" w14:textId="168F821E" w:rsidR="001A4BF0" w:rsidRPr="00754B93" w:rsidRDefault="001A4BF0" w:rsidP="001A4BF0">
            <w:pPr>
              <w:tabs>
                <w:tab w:val="left" w:pos="1080"/>
              </w:tabs>
              <w:spacing w:after="0" w:line="240" w:lineRule="auto"/>
              <w:rPr>
                <w:rFonts w:cs="Arial"/>
                <w:color w:val="244061" w:themeColor="accent1" w:themeShade="80"/>
                <w:sz w:val="18"/>
                <w:szCs w:val="18"/>
              </w:rPr>
            </w:pPr>
          </w:p>
        </w:tc>
        <w:tc>
          <w:tcPr>
            <w:tcW w:w="1985" w:type="dxa"/>
            <w:shd w:val="clear" w:color="auto" w:fill="FFFFFF" w:themeFill="background1"/>
          </w:tcPr>
          <w:p w14:paraId="350D96ED" w14:textId="624F4824" w:rsidR="001A4BF0" w:rsidRPr="00754B93" w:rsidRDefault="001A4BF0" w:rsidP="001A4BF0">
            <w:pPr>
              <w:tabs>
                <w:tab w:val="left" w:pos="1080"/>
              </w:tabs>
              <w:spacing w:after="0" w:line="240" w:lineRule="auto"/>
              <w:rPr>
                <w:rFonts w:cs="Arial"/>
                <w:color w:val="244061" w:themeColor="accent1" w:themeShade="80"/>
                <w:sz w:val="18"/>
                <w:szCs w:val="18"/>
              </w:rPr>
            </w:pPr>
          </w:p>
        </w:tc>
      </w:tr>
      <w:tr w:rsidR="001A4BF0" w:rsidRPr="00754B93" w14:paraId="232565FF" w14:textId="77777777" w:rsidTr="00B11D81">
        <w:trPr>
          <w:trHeight w:val="646"/>
        </w:trPr>
        <w:tc>
          <w:tcPr>
            <w:tcW w:w="3507" w:type="dxa"/>
            <w:shd w:val="clear" w:color="auto" w:fill="FFFFFF" w:themeFill="background1"/>
          </w:tcPr>
          <w:p w14:paraId="614E5180" w14:textId="13E7119A" w:rsidR="001A4BF0" w:rsidRDefault="001A4BF0" w:rsidP="001A4BF0">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w:t>
            </w:r>
            <w:r w:rsidR="005316C3">
              <w:rPr>
                <w:rFonts w:cs="Arial"/>
                <w:color w:val="244061" w:themeColor="accent1" w:themeShade="80"/>
                <w:sz w:val="18"/>
                <w:szCs w:val="18"/>
              </w:rPr>
              <w:t>5</w:t>
            </w:r>
            <w:r>
              <w:rPr>
                <w:rFonts w:cs="Arial"/>
                <w:color w:val="244061" w:themeColor="accent1" w:themeShade="80"/>
                <w:sz w:val="18"/>
                <w:szCs w:val="18"/>
              </w:rPr>
              <w:t xml:space="preserve">.2 Get PB approval to the changes and communicate to the GCF Secretariat. </w:t>
            </w:r>
          </w:p>
        </w:tc>
        <w:tc>
          <w:tcPr>
            <w:tcW w:w="1597" w:type="dxa"/>
            <w:shd w:val="clear" w:color="auto" w:fill="FFFFFF" w:themeFill="background1"/>
          </w:tcPr>
          <w:p w14:paraId="14998AEC" w14:textId="4E4D1789" w:rsidR="001A4BF0" w:rsidRDefault="001A4BF0" w:rsidP="001A4BF0">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 2021</w:t>
            </w:r>
          </w:p>
        </w:tc>
        <w:tc>
          <w:tcPr>
            <w:tcW w:w="1842" w:type="dxa"/>
            <w:shd w:val="clear" w:color="auto" w:fill="FFFFFF" w:themeFill="background1"/>
          </w:tcPr>
          <w:p w14:paraId="7FE07DCB" w14:textId="77777777" w:rsidR="001A4BF0" w:rsidRDefault="001A4BF0" w:rsidP="001A4BF0">
            <w:pPr>
              <w:tabs>
                <w:tab w:val="left" w:pos="1080"/>
              </w:tabs>
              <w:spacing w:after="0" w:line="240" w:lineRule="auto"/>
              <w:jc w:val="center"/>
              <w:rPr>
                <w:rFonts w:cs="Arial"/>
                <w:color w:val="244061" w:themeColor="accent1" w:themeShade="80"/>
                <w:sz w:val="18"/>
                <w:szCs w:val="18"/>
              </w:rPr>
            </w:pPr>
            <w:r w:rsidRPr="00DF2E08">
              <w:rPr>
                <w:rFonts w:cs="Arial"/>
                <w:color w:val="244061" w:themeColor="accent1" w:themeShade="80"/>
                <w:sz w:val="18"/>
                <w:szCs w:val="18"/>
              </w:rPr>
              <w:t>PMU</w:t>
            </w:r>
          </w:p>
          <w:p w14:paraId="61733708" w14:textId="6246DE03" w:rsidR="001A4BF0" w:rsidRDefault="001A4BF0" w:rsidP="001A4BF0">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tc>
        <w:tc>
          <w:tcPr>
            <w:tcW w:w="1843" w:type="dxa"/>
            <w:shd w:val="clear" w:color="auto" w:fill="FFFFFF" w:themeFill="background1"/>
          </w:tcPr>
          <w:p w14:paraId="1C1309B2" w14:textId="77777777" w:rsidR="001A4BF0" w:rsidRPr="00754B93" w:rsidRDefault="001A4BF0" w:rsidP="001A4BF0">
            <w:pPr>
              <w:tabs>
                <w:tab w:val="left" w:pos="1080"/>
              </w:tabs>
              <w:spacing w:after="0" w:line="240" w:lineRule="auto"/>
              <w:rPr>
                <w:rFonts w:cs="Arial"/>
                <w:color w:val="244061" w:themeColor="accent1" w:themeShade="80"/>
                <w:sz w:val="18"/>
                <w:szCs w:val="18"/>
              </w:rPr>
            </w:pPr>
          </w:p>
        </w:tc>
        <w:tc>
          <w:tcPr>
            <w:tcW w:w="1985" w:type="dxa"/>
            <w:shd w:val="clear" w:color="auto" w:fill="FFFFFF" w:themeFill="background1"/>
          </w:tcPr>
          <w:p w14:paraId="2167B8B3" w14:textId="77777777" w:rsidR="001A4BF0" w:rsidRPr="00754B93" w:rsidRDefault="001A4BF0" w:rsidP="001A4BF0">
            <w:pPr>
              <w:tabs>
                <w:tab w:val="left" w:pos="1080"/>
              </w:tabs>
              <w:spacing w:after="0" w:line="240" w:lineRule="auto"/>
              <w:rPr>
                <w:rFonts w:cs="Arial"/>
                <w:color w:val="244061" w:themeColor="accent1" w:themeShade="80"/>
                <w:sz w:val="18"/>
                <w:szCs w:val="18"/>
              </w:rPr>
            </w:pPr>
          </w:p>
        </w:tc>
      </w:tr>
      <w:tr w:rsidR="005316C3" w:rsidRPr="00754B93" w14:paraId="38F51FBE" w14:textId="77777777" w:rsidTr="00B11D81">
        <w:trPr>
          <w:trHeight w:val="556"/>
        </w:trPr>
        <w:tc>
          <w:tcPr>
            <w:tcW w:w="3507" w:type="dxa"/>
            <w:tcBorders>
              <w:top w:val="single" w:sz="6" w:space="0" w:color="auto"/>
              <w:left w:val="single" w:sz="4" w:space="0" w:color="auto"/>
              <w:bottom w:val="single" w:sz="4" w:space="0" w:color="auto"/>
              <w:right w:val="single" w:sz="6" w:space="0" w:color="auto"/>
            </w:tcBorders>
          </w:tcPr>
          <w:p w14:paraId="4E101E9A" w14:textId="6804CD4D" w:rsidR="005316C3" w:rsidRPr="00754B93" w:rsidRDefault="005316C3" w:rsidP="00EE4A1E">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15</w:t>
            </w:r>
            <w:r w:rsidRPr="00754B93">
              <w:rPr>
                <w:rFonts w:cs="Arial"/>
                <w:color w:val="244061" w:themeColor="accent1" w:themeShade="80"/>
                <w:sz w:val="18"/>
                <w:szCs w:val="18"/>
              </w:rPr>
              <w:t>.</w:t>
            </w:r>
            <w:r>
              <w:rPr>
                <w:rFonts w:cs="Arial"/>
                <w:color w:val="244061" w:themeColor="accent1" w:themeShade="80"/>
                <w:sz w:val="18"/>
                <w:szCs w:val="18"/>
              </w:rPr>
              <w:t>3</w:t>
            </w:r>
            <w:r w:rsidRPr="00754B93">
              <w:rPr>
                <w:rFonts w:cs="Arial"/>
                <w:color w:val="244061" w:themeColor="accent1" w:themeShade="80"/>
                <w:sz w:val="18"/>
                <w:szCs w:val="18"/>
              </w:rPr>
              <w:t xml:space="preserve"> Update project M&amp;E framework</w:t>
            </w:r>
            <w:r>
              <w:rPr>
                <w:rFonts w:cs="Arial"/>
                <w:color w:val="244061" w:themeColor="accent1" w:themeShade="80"/>
                <w:sz w:val="18"/>
                <w:szCs w:val="18"/>
              </w:rPr>
              <w:t xml:space="preserve"> accordingly</w:t>
            </w:r>
          </w:p>
        </w:tc>
        <w:tc>
          <w:tcPr>
            <w:tcW w:w="1597" w:type="dxa"/>
            <w:tcBorders>
              <w:top w:val="single" w:sz="6" w:space="0" w:color="auto"/>
              <w:left w:val="single" w:sz="6" w:space="0" w:color="auto"/>
              <w:bottom w:val="single" w:sz="4" w:space="0" w:color="auto"/>
              <w:right w:val="single" w:sz="6" w:space="0" w:color="auto"/>
            </w:tcBorders>
          </w:tcPr>
          <w:p w14:paraId="5B72C9D2" w14:textId="77777777" w:rsidR="005316C3" w:rsidRPr="00754B93" w:rsidRDefault="005316C3" w:rsidP="005316C3">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July</w:t>
            </w:r>
            <w:r w:rsidRPr="00754B93">
              <w:rPr>
                <w:rFonts w:cs="Arial"/>
                <w:color w:val="244061" w:themeColor="accent1" w:themeShade="80"/>
                <w:sz w:val="18"/>
                <w:szCs w:val="18"/>
              </w:rPr>
              <w:t xml:space="preserve"> 2021</w:t>
            </w:r>
          </w:p>
        </w:tc>
        <w:tc>
          <w:tcPr>
            <w:tcW w:w="1842" w:type="dxa"/>
            <w:tcBorders>
              <w:top w:val="single" w:sz="6" w:space="0" w:color="auto"/>
              <w:left w:val="single" w:sz="6" w:space="0" w:color="auto"/>
              <w:bottom w:val="single" w:sz="4" w:space="0" w:color="auto"/>
              <w:right w:val="single" w:sz="6" w:space="0" w:color="auto"/>
            </w:tcBorders>
          </w:tcPr>
          <w:p w14:paraId="5DB5545B" w14:textId="77777777" w:rsidR="005316C3" w:rsidRPr="00754B93" w:rsidRDefault="005316C3" w:rsidP="00B11D81">
            <w:pPr>
              <w:tabs>
                <w:tab w:val="left" w:pos="1080"/>
              </w:tabs>
              <w:spacing w:after="0" w:line="240" w:lineRule="auto"/>
              <w:jc w:val="center"/>
              <w:rPr>
                <w:rFonts w:cs="Arial"/>
                <w:color w:val="244061" w:themeColor="accent1" w:themeShade="80"/>
                <w:sz w:val="18"/>
                <w:szCs w:val="18"/>
              </w:rPr>
            </w:pPr>
            <w:r w:rsidRPr="00754B93">
              <w:rPr>
                <w:rFonts w:cs="Arial"/>
                <w:color w:val="244061" w:themeColor="accent1" w:themeShade="80"/>
                <w:sz w:val="18"/>
                <w:szCs w:val="18"/>
              </w:rPr>
              <w:t>PMU</w:t>
            </w:r>
          </w:p>
        </w:tc>
        <w:tc>
          <w:tcPr>
            <w:tcW w:w="1843" w:type="dxa"/>
            <w:tcBorders>
              <w:top w:val="single" w:sz="6" w:space="0" w:color="auto"/>
              <w:left w:val="single" w:sz="6" w:space="0" w:color="auto"/>
              <w:bottom w:val="single" w:sz="4" w:space="0" w:color="auto"/>
              <w:right w:val="single" w:sz="6" w:space="0" w:color="auto"/>
            </w:tcBorders>
          </w:tcPr>
          <w:p w14:paraId="10720373" w14:textId="77777777" w:rsidR="005316C3" w:rsidRPr="00754B93" w:rsidRDefault="005316C3" w:rsidP="005316C3">
            <w:pPr>
              <w:tabs>
                <w:tab w:val="left" w:pos="1080"/>
              </w:tabs>
              <w:spacing w:after="0" w:line="240" w:lineRule="auto"/>
              <w:jc w:val="both"/>
              <w:rPr>
                <w:rFonts w:cs="Arial"/>
                <w:color w:val="244061" w:themeColor="accent1" w:themeShade="80"/>
                <w:sz w:val="18"/>
                <w:szCs w:val="18"/>
              </w:rPr>
            </w:pPr>
          </w:p>
        </w:tc>
        <w:tc>
          <w:tcPr>
            <w:tcW w:w="1985" w:type="dxa"/>
            <w:tcBorders>
              <w:top w:val="single" w:sz="6" w:space="0" w:color="auto"/>
              <w:left w:val="single" w:sz="6" w:space="0" w:color="auto"/>
              <w:bottom w:val="single" w:sz="4" w:space="0" w:color="auto"/>
              <w:right w:val="single" w:sz="4" w:space="0" w:color="auto"/>
            </w:tcBorders>
          </w:tcPr>
          <w:p w14:paraId="00FB04D5" w14:textId="77777777" w:rsidR="005316C3" w:rsidRPr="00754B93" w:rsidRDefault="005316C3" w:rsidP="005316C3">
            <w:pPr>
              <w:tabs>
                <w:tab w:val="left" w:pos="1080"/>
              </w:tabs>
              <w:spacing w:after="0" w:line="240" w:lineRule="auto"/>
              <w:jc w:val="both"/>
              <w:rPr>
                <w:rFonts w:cs="Arial"/>
                <w:color w:val="244061" w:themeColor="accent1" w:themeShade="80"/>
                <w:sz w:val="18"/>
                <w:szCs w:val="18"/>
              </w:rPr>
            </w:pPr>
          </w:p>
        </w:tc>
      </w:tr>
    </w:tbl>
    <w:p w14:paraId="71F87F6A" w14:textId="459884E8" w:rsidR="003E1E0D" w:rsidRDefault="003E1E0D" w:rsidP="00F02961">
      <w:pPr>
        <w:spacing w:after="0" w:line="240" w:lineRule="auto"/>
        <w:jc w:val="both"/>
        <w:rPr>
          <w:b/>
          <w:highlight w:val="lightGray"/>
        </w:rPr>
      </w:pPr>
    </w:p>
    <w:p w14:paraId="072F8383" w14:textId="77777777" w:rsidR="007D233E" w:rsidRDefault="007D233E"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1701"/>
        <w:gridCol w:w="1984"/>
        <w:gridCol w:w="1985"/>
      </w:tblGrid>
      <w:tr w:rsidR="003E1E0D" w:rsidRPr="00F1615D" w14:paraId="1997831E" w14:textId="77777777" w:rsidTr="00B11D81">
        <w:trPr>
          <w:trHeight w:val="135"/>
        </w:trPr>
        <w:tc>
          <w:tcPr>
            <w:tcW w:w="3544" w:type="dxa"/>
            <w:shd w:val="clear" w:color="auto" w:fill="F3F3F3"/>
          </w:tcPr>
          <w:p w14:paraId="5B9D9A80" w14:textId="3ED90DC4" w:rsidR="003E1E0D" w:rsidRPr="00F1615D" w:rsidRDefault="003E1E0D" w:rsidP="003E1E0D">
            <w:pPr>
              <w:tabs>
                <w:tab w:val="left" w:pos="1080"/>
              </w:tabs>
              <w:spacing w:line="240" w:lineRule="auto"/>
              <w:jc w:val="both"/>
              <w:rPr>
                <w:b/>
                <w:sz w:val="20"/>
                <w:szCs w:val="20"/>
              </w:rPr>
            </w:pPr>
            <w:r w:rsidRPr="00222497">
              <w:rPr>
                <w:b/>
                <w:sz w:val="20"/>
                <w:szCs w:val="20"/>
              </w:rPr>
              <w:t>Mid Term Review Recommendation</w:t>
            </w:r>
          </w:p>
        </w:tc>
        <w:tc>
          <w:tcPr>
            <w:tcW w:w="7230" w:type="dxa"/>
            <w:gridSpan w:val="4"/>
            <w:shd w:val="clear" w:color="auto" w:fill="F3F3F3"/>
          </w:tcPr>
          <w:p w14:paraId="1F945BEE" w14:textId="2C57F3A7" w:rsidR="003E1E0D" w:rsidRPr="00A84CF7" w:rsidRDefault="003E1E0D" w:rsidP="003E1E0D">
            <w:pPr>
              <w:pStyle w:val="C41stOrderBullets"/>
              <w:numPr>
                <w:ilvl w:val="0"/>
                <w:numId w:val="0"/>
              </w:numPr>
              <w:rPr>
                <w:rFonts w:asciiTheme="minorHAnsi" w:hAnsiTheme="minorHAnsi"/>
                <w:bCs/>
                <w:sz w:val="20"/>
              </w:rPr>
            </w:pPr>
            <w:r w:rsidRPr="000C56ED">
              <w:rPr>
                <w:rFonts w:asciiTheme="minorHAnsi" w:hAnsiTheme="minorHAnsi"/>
                <w:b/>
                <w:sz w:val="20"/>
                <w:u w:val="single"/>
              </w:rPr>
              <w:t xml:space="preserve">Recommendation </w:t>
            </w:r>
            <w:r w:rsidR="0050019E">
              <w:rPr>
                <w:rFonts w:asciiTheme="minorHAnsi" w:hAnsiTheme="minorHAnsi"/>
                <w:b/>
                <w:sz w:val="20"/>
                <w:u w:val="single"/>
              </w:rPr>
              <w:t>16</w:t>
            </w:r>
            <w:r w:rsidRPr="003E1E0D">
              <w:rPr>
                <w:rFonts w:asciiTheme="minorHAnsi" w:hAnsiTheme="minorHAnsi"/>
                <w:b/>
                <w:sz w:val="20"/>
              </w:rPr>
              <w:t>:</w:t>
            </w:r>
            <w:r>
              <w:rPr>
                <w:rFonts w:asciiTheme="minorHAnsi" w:hAnsiTheme="minorHAnsi"/>
                <w:b/>
                <w:sz w:val="20"/>
              </w:rPr>
              <w:t xml:space="preserve"> </w:t>
            </w:r>
            <w:r w:rsidR="00A37527" w:rsidRPr="00A37527">
              <w:rPr>
                <w:rFonts w:asciiTheme="minorHAnsi" w:hAnsiTheme="minorHAnsi"/>
                <w:bCs/>
                <w:sz w:val="20"/>
              </w:rPr>
              <w:t>There have been challenges in meeting several mid-term targets (such as those for Indicators 1, 4, 5 and 8). The targets will need to be reviewed and adjusted to what is more appropriate at mid-term.</w:t>
            </w:r>
          </w:p>
        </w:tc>
      </w:tr>
      <w:tr w:rsidR="003E1E0D" w:rsidRPr="00F1615D" w14:paraId="145F6975" w14:textId="77777777" w:rsidTr="00B11D81">
        <w:trPr>
          <w:trHeight w:val="135"/>
        </w:trPr>
        <w:tc>
          <w:tcPr>
            <w:tcW w:w="3544" w:type="dxa"/>
            <w:shd w:val="clear" w:color="auto" w:fill="F3F3F3"/>
          </w:tcPr>
          <w:p w14:paraId="646A2A98" w14:textId="400AD6D8" w:rsidR="003E1E0D" w:rsidRPr="00F1615D" w:rsidRDefault="003E1E0D" w:rsidP="003E1E0D">
            <w:pPr>
              <w:tabs>
                <w:tab w:val="left" w:pos="1080"/>
              </w:tabs>
              <w:spacing w:line="240" w:lineRule="auto"/>
              <w:jc w:val="both"/>
              <w:rPr>
                <w:b/>
                <w:sz w:val="20"/>
                <w:szCs w:val="20"/>
              </w:rPr>
            </w:pPr>
            <w:r w:rsidRPr="00F1615D">
              <w:rPr>
                <w:b/>
                <w:sz w:val="20"/>
                <w:szCs w:val="20"/>
              </w:rPr>
              <w:lastRenderedPageBreak/>
              <w:t>Management response</w:t>
            </w:r>
          </w:p>
        </w:tc>
        <w:tc>
          <w:tcPr>
            <w:tcW w:w="7230" w:type="dxa"/>
            <w:gridSpan w:val="4"/>
            <w:shd w:val="clear" w:color="auto" w:fill="F3F3F3"/>
          </w:tcPr>
          <w:p w14:paraId="5481D89A" w14:textId="140DE73B" w:rsidR="003E1E0D" w:rsidRPr="003E1E0D" w:rsidRDefault="00FA27A4" w:rsidP="003E1E0D">
            <w:pPr>
              <w:tabs>
                <w:tab w:val="left" w:pos="1080"/>
              </w:tabs>
              <w:spacing w:line="240" w:lineRule="auto"/>
              <w:jc w:val="both"/>
              <w:rPr>
                <w:bCs/>
                <w:sz w:val="20"/>
                <w:szCs w:val="20"/>
              </w:rPr>
            </w:pPr>
            <w:r w:rsidRPr="00B11D81">
              <w:rPr>
                <w:bCs/>
                <w:sz w:val="20"/>
                <w:szCs w:val="20"/>
              </w:rPr>
              <w:t xml:space="preserve">Disagree, because mid-term targets </w:t>
            </w:r>
            <w:r>
              <w:rPr>
                <w:bCs/>
                <w:sz w:val="20"/>
                <w:szCs w:val="20"/>
              </w:rPr>
              <w:t>can</w:t>
            </w:r>
            <w:r w:rsidRPr="00B11D81">
              <w:rPr>
                <w:bCs/>
                <w:sz w:val="20"/>
                <w:szCs w:val="20"/>
              </w:rPr>
              <w:t>not be changed retrospectively.</w:t>
            </w:r>
            <w:r w:rsidR="00E50E2C">
              <w:rPr>
                <w:bCs/>
                <w:sz w:val="20"/>
                <w:szCs w:val="20"/>
              </w:rPr>
              <w:t xml:space="preserve"> No action required because </w:t>
            </w:r>
            <w:r w:rsidR="00A468E2">
              <w:rPr>
                <w:bCs/>
                <w:sz w:val="20"/>
                <w:szCs w:val="20"/>
              </w:rPr>
              <w:t xml:space="preserve">mid-term </w:t>
            </w:r>
            <w:r w:rsidR="00E50E2C">
              <w:rPr>
                <w:bCs/>
                <w:sz w:val="20"/>
                <w:szCs w:val="20"/>
              </w:rPr>
              <w:t xml:space="preserve">has </w:t>
            </w:r>
            <w:r w:rsidR="00A468E2">
              <w:rPr>
                <w:bCs/>
                <w:sz w:val="20"/>
                <w:szCs w:val="20"/>
              </w:rPr>
              <w:t>passed</w:t>
            </w:r>
            <w:r w:rsidR="00E50E2C">
              <w:rPr>
                <w:bCs/>
                <w:sz w:val="20"/>
                <w:szCs w:val="20"/>
              </w:rPr>
              <w:t>.</w:t>
            </w:r>
          </w:p>
        </w:tc>
      </w:tr>
      <w:tr w:rsidR="00815AA6" w:rsidRPr="00F1615D" w14:paraId="3DC3C50B" w14:textId="77777777" w:rsidTr="00815AA6">
        <w:trPr>
          <w:trHeight w:val="135"/>
        </w:trPr>
        <w:tc>
          <w:tcPr>
            <w:tcW w:w="3544" w:type="dxa"/>
            <w:vMerge w:val="restart"/>
            <w:shd w:val="clear" w:color="auto" w:fill="F3F3F3"/>
          </w:tcPr>
          <w:p w14:paraId="539DFFEC" w14:textId="77777777" w:rsidR="003E1E0D" w:rsidRPr="00F1615D" w:rsidRDefault="003E1E0D" w:rsidP="00EB59C4">
            <w:pPr>
              <w:tabs>
                <w:tab w:val="left" w:pos="1080"/>
              </w:tabs>
              <w:spacing w:line="240" w:lineRule="auto"/>
              <w:jc w:val="center"/>
              <w:rPr>
                <w:b/>
                <w:sz w:val="20"/>
                <w:szCs w:val="20"/>
              </w:rPr>
            </w:pPr>
            <w:r w:rsidRPr="00F1615D">
              <w:rPr>
                <w:b/>
                <w:sz w:val="20"/>
                <w:szCs w:val="20"/>
              </w:rPr>
              <w:t>Key action(s)</w:t>
            </w:r>
          </w:p>
        </w:tc>
        <w:tc>
          <w:tcPr>
            <w:tcW w:w="1560" w:type="dxa"/>
            <w:vMerge w:val="restart"/>
            <w:shd w:val="clear" w:color="auto" w:fill="F3F3F3"/>
          </w:tcPr>
          <w:p w14:paraId="6F6FDF37" w14:textId="77777777" w:rsidR="003E1E0D" w:rsidRPr="00F1615D" w:rsidRDefault="003E1E0D" w:rsidP="00EB59C4">
            <w:pPr>
              <w:tabs>
                <w:tab w:val="left" w:pos="1080"/>
              </w:tabs>
              <w:spacing w:line="240" w:lineRule="auto"/>
              <w:jc w:val="center"/>
              <w:rPr>
                <w:b/>
                <w:sz w:val="20"/>
                <w:szCs w:val="20"/>
              </w:rPr>
            </w:pPr>
            <w:r w:rsidRPr="00F1615D">
              <w:rPr>
                <w:b/>
                <w:sz w:val="20"/>
                <w:szCs w:val="20"/>
              </w:rPr>
              <w:t>Completion date</w:t>
            </w:r>
          </w:p>
        </w:tc>
        <w:tc>
          <w:tcPr>
            <w:tcW w:w="1701" w:type="dxa"/>
            <w:vMerge w:val="restart"/>
            <w:shd w:val="clear" w:color="auto" w:fill="F3F3F3"/>
          </w:tcPr>
          <w:p w14:paraId="31D3430F" w14:textId="77777777" w:rsidR="003E1E0D" w:rsidRPr="00F1615D" w:rsidRDefault="003E1E0D" w:rsidP="00EB59C4">
            <w:pPr>
              <w:tabs>
                <w:tab w:val="left" w:pos="1080"/>
              </w:tabs>
              <w:spacing w:line="240" w:lineRule="auto"/>
              <w:jc w:val="center"/>
              <w:rPr>
                <w:b/>
                <w:sz w:val="20"/>
                <w:szCs w:val="20"/>
              </w:rPr>
            </w:pPr>
            <w:r w:rsidRPr="00F1615D">
              <w:rPr>
                <w:b/>
                <w:sz w:val="20"/>
                <w:szCs w:val="20"/>
              </w:rPr>
              <w:t>Responsible unit(s)</w:t>
            </w:r>
          </w:p>
        </w:tc>
        <w:tc>
          <w:tcPr>
            <w:tcW w:w="3969" w:type="dxa"/>
            <w:gridSpan w:val="2"/>
            <w:shd w:val="clear" w:color="auto" w:fill="F3F3F3"/>
          </w:tcPr>
          <w:p w14:paraId="10C05684" w14:textId="77777777" w:rsidR="003E1E0D" w:rsidRPr="00F1615D" w:rsidRDefault="003E1E0D" w:rsidP="00EB59C4">
            <w:pPr>
              <w:tabs>
                <w:tab w:val="left" w:pos="1080"/>
              </w:tabs>
              <w:spacing w:line="240" w:lineRule="auto"/>
              <w:jc w:val="center"/>
              <w:rPr>
                <w:b/>
                <w:sz w:val="20"/>
                <w:szCs w:val="20"/>
              </w:rPr>
            </w:pPr>
            <w:r w:rsidRPr="00F1615D">
              <w:rPr>
                <w:b/>
                <w:sz w:val="20"/>
                <w:szCs w:val="20"/>
              </w:rPr>
              <w:t>Tracking</w:t>
            </w:r>
          </w:p>
        </w:tc>
      </w:tr>
      <w:tr w:rsidR="00815AA6" w:rsidRPr="00F1615D" w14:paraId="3E559BAC" w14:textId="77777777" w:rsidTr="00B11D81">
        <w:trPr>
          <w:trHeight w:val="135"/>
        </w:trPr>
        <w:tc>
          <w:tcPr>
            <w:tcW w:w="3544" w:type="dxa"/>
            <w:vMerge/>
            <w:shd w:val="clear" w:color="auto" w:fill="F3F3F3"/>
          </w:tcPr>
          <w:p w14:paraId="1A6B0E97" w14:textId="77777777" w:rsidR="003E1E0D" w:rsidRPr="00F1615D" w:rsidRDefault="003E1E0D" w:rsidP="00EB59C4">
            <w:pPr>
              <w:tabs>
                <w:tab w:val="left" w:pos="1080"/>
              </w:tabs>
              <w:spacing w:line="240" w:lineRule="auto"/>
              <w:rPr>
                <w:sz w:val="20"/>
                <w:szCs w:val="20"/>
              </w:rPr>
            </w:pPr>
          </w:p>
        </w:tc>
        <w:tc>
          <w:tcPr>
            <w:tcW w:w="1560" w:type="dxa"/>
            <w:vMerge/>
            <w:shd w:val="clear" w:color="auto" w:fill="F3F3F3"/>
          </w:tcPr>
          <w:p w14:paraId="181B774C" w14:textId="77777777" w:rsidR="003E1E0D" w:rsidRPr="00F1615D" w:rsidRDefault="003E1E0D" w:rsidP="00EB59C4">
            <w:pPr>
              <w:tabs>
                <w:tab w:val="left" w:pos="1080"/>
              </w:tabs>
              <w:spacing w:line="240" w:lineRule="auto"/>
              <w:rPr>
                <w:b/>
                <w:sz w:val="20"/>
                <w:szCs w:val="20"/>
              </w:rPr>
            </w:pPr>
          </w:p>
        </w:tc>
        <w:tc>
          <w:tcPr>
            <w:tcW w:w="1701" w:type="dxa"/>
            <w:vMerge/>
            <w:shd w:val="clear" w:color="auto" w:fill="F3F3F3"/>
          </w:tcPr>
          <w:p w14:paraId="70BC5A2D" w14:textId="77777777" w:rsidR="003E1E0D" w:rsidRPr="00F1615D" w:rsidRDefault="003E1E0D" w:rsidP="00EB59C4">
            <w:pPr>
              <w:tabs>
                <w:tab w:val="left" w:pos="1080"/>
              </w:tabs>
              <w:spacing w:line="240" w:lineRule="auto"/>
              <w:rPr>
                <w:b/>
                <w:sz w:val="20"/>
                <w:szCs w:val="20"/>
              </w:rPr>
            </w:pPr>
          </w:p>
        </w:tc>
        <w:tc>
          <w:tcPr>
            <w:tcW w:w="1984" w:type="dxa"/>
          </w:tcPr>
          <w:p w14:paraId="04DC59B3" w14:textId="77777777" w:rsidR="003E1E0D" w:rsidRPr="00F1615D" w:rsidRDefault="003E1E0D" w:rsidP="00EB59C4">
            <w:pPr>
              <w:tabs>
                <w:tab w:val="left" w:pos="1080"/>
              </w:tabs>
              <w:spacing w:line="240" w:lineRule="auto"/>
              <w:jc w:val="center"/>
              <w:rPr>
                <w:b/>
                <w:sz w:val="20"/>
                <w:szCs w:val="20"/>
              </w:rPr>
            </w:pPr>
            <w:r w:rsidRPr="00F1615D">
              <w:rPr>
                <w:b/>
                <w:sz w:val="20"/>
                <w:szCs w:val="20"/>
              </w:rPr>
              <w:t>Comments</w:t>
            </w:r>
          </w:p>
        </w:tc>
        <w:tc>
          <w:tcPr>
            <w:tcW w:w="1985" w:type="dxa"/>
          </w:tcPr>
          <w:p w14:paraId="1469EA7E" w14:textId="77777777" w:rsidR="003E1E0D" w:rsidRPr="00F1615D" w:rsidRDefault="003E1E0D" w:rsidP="00EB59C4">
            <w:pPr>
              <w:tabs>
                <w:tab w:val="left" w:pos="1080"/>
              </w:tabs>
              <w:spacing w:line="240" w:lineRule="auto"/>
              <w:jc w:val="center"/>
              <w:rPr>
                <w:b/>
                <w:sz w:val="20"/>
                <w:szCs w:val="20"/>
              </w:rPr>
            </w:pPr>
            <w:r w:rsidRPr="00F1615D">
              <w:rPr>
                <w:b/>
                <w:sz w:val="20"/>
                <w:szCs w:val="20"/>
              </w:rPr>
              <w:t>Status</w:t>
            </w:r>
          </w:p>
        </w:tc>
      </w:tr>
      <w:tr w:rsidR="00815AA6" w:rsidRPr="00754B93" w14:paraId="3A77DBCB" w14:textId="77777777" w:rsidTr="00B11D81">
        <w:trPr>
          <w:trHeight w:val="646"/>
        </w:trPr>
        <w:tc>
          <w:tcPr>
            <w:tcW w:w="3544" w:type="dxa"/>
            <w:shd w:val="clear" w:color="auto" w:fill="FFFFFF" w:themeFill="background1"/>
          </w:tcPr>
          <w:p w14:paraId="2E078149" w14:textId="773E9253" w:rsidR="0093548B" w:rsidRPr="00754B93" w:rsidRDefault="0093548B" w:rsidP="00EE4A1E">
            <w:pPr>
              <w:tabs>
                <w:tab w:val="left" w:pos="1080"/>
              </w:tabs>
              <w:spacing w:after="0" w:line="240" w:lineRule="auto"/>
              <w:jc w:val="both"/>
              <w:rPr>
                <w:rFonts w:cs="Arial"/>
                <w:color w:val="244061" w:themeColor="accent1" w:themeShade="80"/>
                <w:sz w:val="18"/>
                <w:szCs w:val="18"/>
              </w:rPr>
            </w:pPr>
          </w:p>
        </w:tc>
        <w:tc>
          <w:tcPr>
            <w:tcW w:w="1560" w:type="dxa"/>
            <w:shd w:val="clear" w:color="auto" w:fill="FFFFFF" w:themeFill="background1"/>
          </w:tcPr>
          <w:p w14:paraId="70F79214" w14:textId="78DA52B3" w:rsidR="0093548B" w:rsidRPr="00754B93" w:rsidRDefault="0093548B" w:rsidP="00EE4A1E">
            <w:pPr>
              <w:tabs>
                <w:tab w:val="left" w:pos="1080"/>
              </w:tabs>
              <w:spacing w:after="0" w:line="240" w:lineRule="auto"/>
              <w:rPr>
                <w:rFonts w:cs="Arial"/>
                <w:color w:val="244061" w:themeColor="accent1" w:themeShade="80"/>
                <w:sz w:val="18"/>
                <w:szCs w:val="18"/>
              </w:rPr>
            </w:pPr>
          </w:p>
        </w:tc>
        <w:tc>
          <w:tcPr>
            <w:tcW w:w="1701" w:type="dxa"/>
            <w:shd w:val="clear" w:color="auto" w:fill="FFFFFF" w:themeFill="background1"/>
          </w:tcPr>
          <w:p w14:paraId="64ABEAD2" w14:textId="6AA39F40" w:rsidR="0093548B" w:rsidRPr="00754B93" w:rsidRDefault="0093548B" w:rsidP="00EE4A1E">
            <w:pPr>
              <w:tabs>
                <w:tab w:val="left" w:pos="1080"/>
              </w:tabs>
              <w:spacing w:after="0" w:line="240" w:lineRule="auto"/>
              <w:jc w:val="center"/>
              <w:rPr>
                <w:rFonts w:cs="Arial"/>
                <w:color w:val="244061" w:themeColor="accent1" w:themeShade="80"/>
                <w:sz w:val="18"/>
                <w:szCs w:val="18"/>
              </w:rPr>
            </w:pPr>
          </w:p>
        </w:tc>
        <w:tc>
          <w:tcPr>
            <w:tcW w:w="1984" w:type="dxa"/>
            <w:shd w:val="clear" w:color="auto" w:fill="FFFFFF" w:themeFill="background1"/>
          </w:tcPr>
          <w:p w14:paraId="325C6750" w14:textId="77777777" w:rsidR="0093548B" w:rsidRPr="00754B93" w:rsidRDefault="0093548B" w:rsidP="00EE4A1E">
            <w:pPr>
              <w:tabs>
                <w:tab w:val="left" w:pos="1080"/>
              </w:tabs>
              <w:spacing w:after="0" w:line="240" w:lineRule="auto"/>
              <w:rPr>
                <w:rFonts w:cs="Arial"/>
                <w:color w:val="244061" w:themeColor="accent1" w:themeShade="80"/>
                <w:sz w:val="18"/>
                <w:szCs w:val="18"/>
              </w:rPr>
            </w:pPr>
          </w:p>
        </w:tc>
        <w:tc>
          <w:tcPr>
            <w:tcW w:w="1985" w:type="dxa"/>
            <w:shd w:val="clear" w:color="auto" w:fill="FFFFFF" w:themeFill="background1"/>
          </w:tcPr>
          <w:p w14:paraId="1DF4268E" w14:textId="77777777" w:rsidR="0093548B" w:rsidRPr="00754B93" w:rsidRDefault="0093548B" w:rsidP="00EE4A1E">
            <w:pPr>
              <w:tabs>
                <w:tab w:val="left" w:pos="1080"/>
              </w:tabs>
              <w:spacing w:after="0" w:line="240" w:lineRule="auto"/>
              <w:rPr>
                <w:rFonts w:cs="Arial"/>
                <w:color w:val="244061" w:themeColor="accent1" w:themeShade="80"/>
                <w:sz w:val="18"/>
                <w:szCs w:val="18"/>
              </w:rPr>
            </w:pPr>
          </w:p>
        </w:tc>
      </w:tr>
    </w:tbl>
    <w:p w14:paraId="25033228" w14:textId="03E2407E" w:rsidR="003E1E0D" w:rsidRDefault="003E1E0D" w:rsidP="00F02961">
      <w:pPr>
        <w:spacing w:after="0" w:line="240" w:lineRule="auto"/>
        <w:jc w:val="both"/>
        <w:rPr>
          <w:b/>
          <w:highlight w:val="lightGray"/>
        </w:rPr>
      </w:pPr>
    </w:p>
    <w:p w14:paraId="19D0E044" w14:textId="77777777" w:rsidR="007041AE" w:rsidRDefault="007041AE"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44"/>
        <w:gridCol w:w="1701"/>
        <w:gridCol w:w="1701"/>
        <w:gridCol w:w="1757"/>
        <w:gridCol w:w="2071"/>
      </w:tblGrid>
      <w:tr w:rsidR="00F91938" w:rsidRPr="00F1615D" w14:paraId="1A986B0D" w14:textId="77777777" w:rsidTr="00B11D81">
        <w:trPr>
          <w:trHeight w:val="135"/>
        </w:trPr>
        <w:tc>
          <w:tcPr>
            <w:tcW w:w="3544" w:type="dxa"/>
            <w:shd w:val="clear" w:color="auto" w:fill="F3F3F3"/>
          </w:tcPr>
          <w:p w14:paraId="5D403F35" w14:textId="21AC066C" w:rsidR="00F91938" w:rsidRPr="00F91938" w:rsidRDefault="00F91938" w:rsidP="00F91938">
            <w:pPr>
              <w:tabs>
                <w:tab w:val="left" w:pos="1080"/>
              </w:tabs>
              <w:spacing w:line="240" w:lineRule="auto"/>
              <w:jc w:val="both"/>
              <w:rPr>
                <w:bCs/>
                <w:sz w:val="20"/>
                <w:szCs w:val="20"/>
              </w:rPr>
            </w:pPr>
            <w:r w:rsidRPr="00222497">
              <w:rPr>
                <w:b/>
                <w:sz w:val="20"/>
                <w:szCs w:val="20"/>
              </w:rPr>
              <w:t>Mid Term Review Recommendation</w:t>
            </w:r>
          </w:p>
        </w:tc>
        <w:tc>
          <w:tcPr>
            <w:tcW w:w="7230" w:type="dxa"/>
            <w:gridSpan w:val="4"/>
            <w:shd w:val="clear" w:color="auto" w:fill="F3F3F3"/>
          </w:tcPr>
          <w:p w14:paraId="6DC430FE" w14:textId="0B7E55AF" w:rsidR="00F91938" w:rsidRPr="00F91938" w:rsidRDefault="00F91938" w:rsidP="00F91938">
            <w:pPr>
              <w:pStyle w:val="C41stOrderBullets"/>
              <w:numPr>
                <w:ilvl w:val="0"/>
                <w:numId w:val="0"/>
              </w:numPr>
              <w:rPr>
                <w:rFonts w:asciiTheme="minorHAnsi" w:hAnsiTheme="minorHAnsi"/>
                <w:sz w:val="20"/>
              </w:rPr>
            </w:pPr>
            <w:r w:rsidRPr="003E7606">
              <w:rPr>
                <w:rFonts w:asciiTheme="minorHAnsi" w:hAnsiTheme="minorHAnsi"/>
                <w:b/>
                <w:sz w:val="20"/>
                <w:u w:val="single"/>
              </w:rPr>
              <w:t xml:space="preserve">Recommendation </w:t>
            </w:r>
            <w:r w:rsidR="0050019E">
              <w:rPr>
                <w:rFonts w:asciiTheme="minorHAnsi" w:hAnsiTheme="minorHAnsi"/>
                <w:b/>
                <w:sz w:val="20"/>
                <w:u w:val="single"/>
              </w:rPr>
              <w:t>17</w:t>
            </w:r>
            <w:r w:rsidRPr="00F91938">
              <w:rPr>
                <w:rFonts w:asciiTheme="minorHAnsi" w:hAnsiTheme="minorHAnsi"/>
                <w:b/>
                <w:sz w:val="20"/>
              </w:rPr>
              <w:t xml:space="preserve">: </w:t>
            </w:r>
            <w:r w:rsidR="00A37527" w:rsidRPr="00A37527">
              <w:rPr>
                <w:rFonts w:asciiTheme="minorHAnsi" w:hAnsiTheme="minorHAnsi"/>
                <w:sz w:val="20"/>
              </w:rPr>
              <w:t>Achieving a target of 50% of women trained under Output 1 (Indicator 3) — if more than 12 technical officers in total are trained — is likely to be challenging because of gender dynamics in government departments. The IE team recommends that this target is reviewed and adjusted to an achievable percentage.</w:t>
            </w:r>
          </w:p>
        </w:tc>
      </w:tr>
      <w:tr w:rsidR="00F91938" w:rsidRPr="00F1615D" w14:paraId="07676C58" w14:textId="77777777" w:rsidTr="00B11D81">
        <w:trPr>
          <w:trHeight w:val="135"/>
        </w:trPr>
        <w:tc>
          <w:tcPr>
            <w:tcW w:w="3544" w:type="dxa"/>
            <w:shd w:val="clear" w:color="auto" w:fill="F3F3F3"/>
          </w:tcPr>
          <w:p w14:paraId="1241ACCD" w14:textId="6B188D58" w:rsidR="00F91938" w:rsidRPr="00F91938" w:rsidRDefault="00F91938" w:rsidP="00F91938">
            <w:pPr>
              <w:tabs>
                <w:tab w:val="left" w:pos="1080"/>
              </w:tabs>
              <w:spacing w:line="240" w:lineRule="auto"/>
              <w:jc w:val="both"/>
              <w:rPr>
                <w:bCs/>
                <w:sz w:val="20"/>
                <w:szCs w:val="20"/>
              </w:rPr>
            </w:pPr>
            <w:r w:rsidRPr="00F1615D">
              <w:rPr>
                <w:b/>
                <w:sz w:val="20"/>
                <w:szCs w:val="20"/>
              </w:rPr>
              <w:t>Management response</w:t>
            </w:r>
          </w:p>
        </w:tc>
        <w:tc>
          <w:tcPr>
            <w:tcW w:w="7230" w:type="dxa"/>
            <w:gridSpan w:val="4"/>
            <w:shd w:val="clear" w:color="auto" w:fill="F3F3F3"/>
          </w:tcPr>
          <w:p w14:paraId="103975C3" w14:textId="637E1F27" w:rsidR="00F91938" w:rsidRPr="00F91938" w:rsidRDefault="00FA27A4" w:rsidP="00F91938">
            <w:pPr>
              <w:tabs>
                <w:tab w:val="left" w:pos="1080"/>
              </w:tabs>
              <w:spacing w:line="240" w:lineRule="auto"/>
              <w:jc w:val="both"/>
              <w:rPr>
                <w:bCs/>
                <w:sz w:val="20"/>
                <w:szCs w:val="20"/>
              </w:rPr>
            </w:pPr>
            <w:r w:rsidRPr="00B11D81">
              <w:rPr>
                <w:rFonts w:eastAsiaTheme="minorEastAsia" w:cs="Arial"/>
                <w:sz w:val="20"/>
                <w:szCs w:val="20"/>
                <w:lang w:val="en-GB"/>
              </w:rPr>
              <w:t>Disagree as targets cannot be downgraded without triggering a major change</w:t>
            </w:r>
            <w:r w:rsidR="007D233E">
              <w:rPr>
                <w:rFonts w:cs="Arial"/>
                <w:sz w:val="20"/>
                <w:szCs w:val="20"/>
                <w:lang w:val="en-GB"/>
              </w:rPr>
              <w:t xml:space="preserve">. </w:t>
            </w:r>
            <w:r w:rsidR="009A1D85">
              <w:rPr>
                <w:bCs/>
                <w:sz w:val="20"/>
                <w:szCs w:val="20"/>
              </w:rPr>
              <w:t xml:space="preserve">The </w:t>
            </w:r>
            <w:r w:rsidR="00E50E2C">
              <w:rPr>
                <w:bCs/>
                <w:sz w:val="20"/>
                <w:szCs w:val="20"/>
              </w:rPr>
              <w:t>Project will try to achieve as close to the targets as possible</w:t>
            </w:r>
            <w:r w:rsidR="007D233E">
              <w:rPr>
                <w:bCs/>
                <w:sz w:val="20"/>
                <w:szCs w:val="20"/>
              </w:rPr>
              <w:t>.</w:t>
            </w:r>
          </w:p>
        </w:tc>
      </w:tr>
      <w:tr w:rsidR="003E1E0D" w:rsidRPr="00F1615D" w14:paraId="1E6256B7" w14:textId="77777777" w:rsidTr="00B11D81">
        <w:trPr>
          <w:trHeight w:val="135"/>
        </w:trPr>
        <w:tc>
          <w:tcPr>
            <w:tcW w:w="3544" w:type="dxa"/>
            <w:vMerge w:val="restart"/>
            <w:shd w:val="clear" w:color="auto" w:fill="F3F3F3"/>
          </w:tcPr>
          <w:p w14:paraId="7E962948" w14:textId="77777777" w:rsidR="003E1E0D" w:rsidRPr="00F1615D" w:rsidRDefault="003E1E0D" w:rsidP="00EB59C4">
            <w:pPr>
              <w:tabs>
                <w:tab w:val="left" w:pos="1080"/>
              </w:tabs>
              <w:spacing w:line="240" w:lineRule="auto"/>
              <w:jc w:val="center"/>
              <w:rPr>
                <w:b/>
                <w:sz w:val="20"/>
                <w:szCs w:val="20"/>
              </w:rPr>
            </w:pPr>
            <w:r w:rsidRPr="00F1615D">
              <w:rPr>
                <w:b/>
                <w:sz w:val="20"/>
                <w:szCs w:val="20"/>
              </w:rPr>
              <w:t>Key action(s)</w:t>
            </w:r>
          </w:p>
        </w:tc>
        <w:tc>
          <w:tcPr>
            <w:tcW w:w="1701" w:type="dxa"/>
            <w:vMerge w:val="restart"/>
            <w:shd w:val="clear" w:color="auto" w:fill="F3F3F3"/>
          </w:tcPr>
          <w:p w14:paraId="61BAA52B" w14:textId="77777777" w:rsidR="003E1E0D" w:rsidRPr="00F1615D" w:rsidRDefault="003E1E0D" w:rsidP="00EB59C4">
            <w:pPr>
              <w:tabs>
                <w:tab w:val="left" w:pos="1080"/>
              </w:tabs>
              <w:spacing w:line="240" w:lineRule="auto"/>
              <w:jc w:val="center"/>
              <w:rPr>
                <w:b/>
                <w:sz w:val="20"/>
                <w:szCs w:val="20"/>
              </w:rPr>
            </w:pPr>
            <w:r w:rsidRPr="00F1615D">
              <w:rPr>
                <w:b/>
                <w:sz w:val="20"/>
                <w:szCs w:val="20"/>
              </w:rPr>
              <w:t>Completion date</w:t>
            </w:r>
          </w:p>
        </w:tc>
        <w:tc>
          <w:tcPr>
            <w:tcW w:w="1701" w:type="dxa"/>
            <w:vMerge w:val="restart"/>
            <w:shd w:val="clear" w:color="auto" w:fill="F3F3F3"/>
          </w:tcPr>
          <w:p w14:paraId="505F3FC2" w14:textId="77777777" w:rsidR="003E1E0D" w:rsidRPr="00F1615D" w:rsidRDefault="003E1E0D" w:rsidP="00EB59C4">
            <w:pPr>
              <w:tabs>
                <w:tab w:val="left" w:pos="1080"/>
              </w:tabs>
              <w:spacing w:line="240" w:lineRule="auto"/>
              <w:jc w:val="center"/>
              <w:rPr>
                <w:b/>
                <w:sz w:val="20"/>
                <w:szCs w:val="20"/>
              </w:rPr>
            </w:pPr>
            <w:r w:rsidRPr="00F1615D">
              <w:rPr>
                <w:b/>
                <w:sz w:val="20"/>
                <w:szCs w:val="20"/>
              </w:rPr>
              <w:t>Responsible unit(s)</w:t>
            </w:r>
          </w:p>
        </w:tc>
        <w:tc>
          <w:tcPr>
            <w:tcW w:w="3828" w:type="dxa"/>
            <w:gridSpan w:val="2"/>
            <w:shd w:val="clear" w:color="auto" w:fill="F3F3F3"/>
          </w:tcPr>
          <w:p w14:paraId="711DC6D9" w14:textId="77777777" w:rsidR="003E1E0D" w:rsidRPr="00F1615D" w:rsidRDefault="003E1E0D" w:rsidP="00EB59C4">
            <w:pPr>
              <w:tabs>
                <w:tab w:val="left" w:pos="1080"/>
              </w:tabs>
              <w:spacing w:line="240" w:lineRule="auto"/>
              <w:jc w:val="center"/>
              <w:rPr>
                <w:b/>
                <w:sz w:val="20"/>
                <w:szCs w:val="20"/>
              </w:rPr>
            </w:pPr>
            <w:r w:rsidRPr="00F1615D">
              <w:rPr>
                <w:b/>
                <w:sz w:val="20"/>
                <w:szCs w:val="20"/>
              </w:rPr>
              <w:t>Tracking</w:t>
            </w:r>
          </w:p>
        </w:tc>
      </w:tr>
      <w:tr w:rsidR="003E1E0D" w:rsidRPr="00F1615D" w14:paraId="1C571CA7" w14:textId="77777777" w:rsidTr="00B11D81">
        <w:trPr>
          <w:trHeight w:val="135"/>
        </w:trPr>
        <w:tc>
          <w:tcPr>
            <w:tcW w:w="3544" w:type="dxa"/>
            <w:vMerge/>
            <w:shd w:val="clear" w:color="auto" w:fill="F3F3F3"/>
          </w:tcPr>
          <w:p w14:paraId="3DA562E7" w14:textId="77777777" w:rsidR="003E1E0D" w:rsidRPr="00F1615D" w:rsidRDefault="003E1E0D" w:rsidP="00EB59C4">
            <w:pPr>
              <w:tabs>
                <w:tab w:val="left" w:pos="1080"/>
              </w:tabs>
              <w:spacing w:line="240" w:lineRule="auto"/>
              <w:rPr>
                <w:sz w:val="20"/>
                <w:szCs w:val="20"/>
              </w:rPr>
            </w:pPr>
          </w:p>
        </w:tc>
        <w:tc>
          <w:tcPr>
            <w:tcW w:w="1701" w:type="dxa"/>
            <w:vMerge/>
            <w:shd w:val="clear" w:color="auto" w:fill="F3F3F3"/>
          </w:tcPr>
          <w:p w14:paraId="0CD00925" w14:textId="77777777" w:rsidR="003E1E0D" w:rsidRPr="00F1615D" w:rsidRDefault="003E1E0D" w:rsidP="00EB59C4">
            <w:pPr>
              <w:tabs>
                <w:tab w:val="left" w:pos="1080"/>
              </w:tabs>
              <w:spacing w:line="240" w:lineRule="auto"/>
              <w:rPr>
                <w:b/>
                <w:sz w:val="20"/>
                <w:szCs w:val="20"/>
              </w:rPr>
            </w:pPr>
          </w:p>
        </w:tc>
        <w:tc>
          <w:tcPr>
            <w:tcW w:w="1701" w:type="dxa"/>
            <w:vMerge/>
            <w:shd w:val="clear" w:color="auto" w:fill="F3F3F3"/>
          </w:tcPr>
          <w:p w14:paraId="23FB8006" w14:textId="77777777" w:rsidR="003E1E0D" w:rsidRPr="00F1615D" w:rsidRDefault="003E1E0D" w:rsidP="00EB59C4">
            <w:pPr>
              <w:tabs>
                <w:tab w:val="left" w:pos="1080"/>
              </w:tabs>
              <w:spacing w:line="240" w:lineRule="auto"/>
              <w:rPr>
                <w:b/>
                <w:sz w:val="20"/>
                <w:szCs w:val="20"/>
              </w:rPr>
            </w:pPr>
          </w:p>
        </w:tc>
        <w:tc>
          <w:tcPr>
            <w:tcW w:w="1757" w:type="dxa"/>
          </w:tcPr>
          <w:p w14:paraId="026B26C6" w14:textId="77777777" w:rsidR="003E1E0D" w:rsidRPr="00F1615D" w:rsidRDefault="003E1E0D" w:rsidP="00EB59C4">
            <w:pPr>
              <w:tabs>
                <w:tab w:val="left" w:pos="1080"/>
              </w:tabs>
              <w:spacing w:line="240" w:lineRule="auto"/>
              <w:jc w:val="center"/>
              <w:rPr>
                <w:b/>
                <w:sz w:val="20"/>
                <w:szCs w:val="20"/>
              </w:rPr>
            </w:pPr>
            <w:r w:rsidRPr="00F1615D">
              <w:rPr>
                <w:b/>
                <w:sz w:val="20"/>
                <w:szCs w:val="20"/>
              </w:rPr>
              <w:t>Comments</w:t>
            </w:r>
          </w:p>
        </w:tc>
        <w:tc>
          <w:tcPr>
            <w:tcW w:w="2071" w:type="dxa"/>
          </w:tcPr>
          <w:p w14:paraId="63BB1D12" w14:textId="77777777" w:rsidR="003E1E0D" w:rsidRPr="00F1615D" w:rsidRDefault="003E1E0D" w:rsidP="00EB59C4">
            <w:pPr>
              <w:tabs>
                <w:tab w:val="left" w:pos="1080"/>
              </w:tabs>
              <w:spacing w:line="240" w:lineRule="auto"/>
              <w:jc w:val="center"/>
              <w:rPr>
                <w:b/>
                <w:sz w:val="20"/>
                <w:szCs w:val="20"/>
              </w:rPr>
            </w:pPr>
            <w:r w:rsidRPr="00F1615D">
              <w:rPr>
                <w:b/>
                <w:sz w:val="20"/>
                <w:szCs w:val="20"/>
              </w:rPr>
              <w:t>Status</w:t>
            </w:r>
          </w:p>
        </w:tc>
      </w:tr>
      <w:tr w:rsidR="002743F9" w:rsidRPr="00A51A9F" w14:paraId="799B39A6" w14:textId="77777777" w:rsidTr="00B11D81">
        <w:trPr>
          <w:trHeight w:val="556"/>
        </w:trPr>
        <w:tc>
          <w:tcPr>
            <w:tcW w:w="3544" w:type="dxa"/>
          </w:tcPr>
          <w:p w14:paraId="5100D252" w14:textId="27D48CFD" w:rsidR="002743F9" w:rsidRPr="00A51A9F" w:rsidRDefault="002743F9" w:rsidP="002743F9">
            <w:pPr>
              <w:tabs>
                <w:tab w:val="left" w:pos="1080"/>
              </w:tabs>
              <w:spacing w:after="0" w:line="240" w:lineRule="auto"/>
              <w:jc w:val="both"/>
              <w:rPr>
                <w:rFonts w:cs="Arial"/>
                <w:color w:val="244061" w:themeColor="accent1" w:themeShade="80"/>
                <w:sz w:val="18"/>
                <w:szCs w:val="18"/>
              </w:rPr>
            </w:pPr>
          </w:p>
        </w:tc>
        <w:tc>
          <w:tcPr>
            <w:tcW w:w="1701" w:type="dxa"/>
          </w:tcPr>
          <w:p w14:paraId="27918036" w14:textId="68FD03A0" w:rsidR="002743F9" w:rsidRPr="00A51A9F" w:rsidRDefault="002743F9" w:rsidP="002743F9">
            <w:pPr>
              <w:tabs>
                <w:tab w:val="left" w:pos="1080"/>
              </w:tabs>
              <w:spacing w:after="0" w:line="240" w:lineRule="auto"/>
              <w:rPr>
                <w:rFonts w:cs="Arial"/>
                <w:color w:val="244061" w:themeColor="accent1" w:themeShade="80"/>
                <w:sz w:val="18"/>
                <w:szCs w:val="18"/>
              </w:rPr>
            </w:pPr>
          </w:p>
        </w:tc>
        <w:tc>
          <w:tcPr>
            <w:tcW w:w="1701" w:type="dxa"/>
          </w:tcPr>
          <w:p w14:paraId="13F06B17" w14:textId="4D810198" w:rsidR="002743F9" w:rsidRPr="00A51A9F" w:rsidRDefault="002743F9" w:rsidP="002743F9">
            <w:pPr>
              <w:tabs>
                <w:tab w:val="left" w:pos="1080"/>
              </w:tabs>
              <w:spacing w:after="0" w:line="240" w:lineRule="auto"/>
              <w:jc w:val="center"/>
              <w:rPr>
                <w:rFonts w:cs="Arial"/>
                <w:color w:val="244061" w:themeColor="accent1" w:themeShade="80"/>
                <w:sz w:val="18"/>
                <w:szCs w:val="18"/>
              </w:rPr>
            </w:pPr>
          </w:p>
        </w:tc>
        <w:tc>
          <w:tcPr>
            <w:tcW w:w="1757" w:type="dxa"/>
          </w:tcPr>
          <w:p w14:paraId="0949122C" w14:textId="71207EB1" w:rsidR="002743F9" w:rsidRPr="00A51A9F" w:rsidRDefault="002743F9" w:rsidP="002743F9">
            <w:pPr>
              <w:tabs>
                <w:tab w:val="left" w:pos="1080"/>
              </w:tabs>
              <w:spacing w:after="0" w:line="240" w:lineRule="auto"/>
              <w:rPr>
                <w:rFonts w:cs="Arial"/>
                <w:color w:val="244061" w:themeColor="accent1" w:themeShade="80"/>
                <w:sz w:val="18"/>
                <w:szCs w:val="18"/>
              </w:rPr>
            </w:pPr>
          </w:p>
        </w:tc>
        <w:tc>
          <w:tcPr>
            <w:tcW w:w="2071" w:type="dxa"/>
          </w:tcPr>
          <w:p w14:paraId="534ADA08" w14:textId="228F5E47" w:rsidR="002743F9" w:rsidRPr="00A51A9F" w:rsidRDefault="002743F9" w:rsidP="002743F9">
            <w:pPr>
              <w:tabs>
                <w:tab w:val="left" w:pos="1080"/>
              </w:tabs>
              <w:spacing w:after="0" w:line="240" w:lineRule="auto"/>
              <w:rPr>
                <w:rFonts w:cs="Arial"/>
                <w:color w:val="244061" w:themeColor="accent1" w:themeShade="80"/>
                <w:sz w:val="18"/>
                <w:szCs w:val="18"/>
              </w:rPr>
            </w:pPr>
          </w:p>
        </w:tc>
      </w:tr>
    </w:tbl>
    <w:p w14:paraId="72FA7003" w14:textId="4C64A257" w:rsidR="003E1E0D" w:rsidRDefault="003E1E0D" w:rsidP="00F02961">
      <w:pPr>
        <w:spacing w:after="0" w:line="240" w:lineRule="auto"/>
        <w:jc w:val="both"/>
        <w:rPr>
          <w:b/>
          <w:highlight w:val="lightGray"/>
        </w:rPr>
      </w:pPr>
    </w:p>
    <w:p w14:paraId="4BB4CB3B" w14:textId="4F0F15F9" w:rsidR="003E1E0D" w:rsidRDefault="003E1E0D"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544"/>
        <w:gridCol w:w="1560"/>
        <w:gridCol w:w="1842"/>
        <w:gridCol w:w="1843"/>
        <w:gridCol w:w="1985"/>
      </w:tblGrid>
      <w:tr w:rsidR="007041AE" w:rsidRPr="00F1615D" w14:paraId="506D0BF3" w14:textId="77777777" w:rsidTr="00B11D81">
        <w:trPr>
          <w:trHeight w:val="135"/>
        </w:trPr>
        <w:tc>
          <w:tcPr>
            <w:tcW w:w="3544" w:type="dxa"/>
            <w:shd w:val="clear" w:color="auto" w:fill="F3F3F3"/>
          </w:tcPr>
          <w:p w14:paraId="4198E2F4" w14:textId="77777777" w:rsidR="007041AE" w:rsidRPr="00F91938" w:rsidRDefault="007041AE" w:rsidP="00EB59C4">
            <w:pPr>
              <w:tabs>
                <w:tab w:val="left" w:pos="1080"/>
              </w:tabs>
              <w:spacing w:line="240" w:lineRule="auto"/>
              <w:jc w:val="both"/>
              <w:rPr>
                <w:bCs/>
                <w:sz w:val="20"/>
                <w:szCs w:val="20"/>
              </w:rPr>
            </w:pPr>
            <w:r w:rsidRPr="00222497">
              <w:rPr>
                <w:b/>
                <w:sz w:val="20"/>
                <w:szCs w:val="20"/>
              </w:rPr>
              <w:t>Mid Term Review Recommendation</w:t>
            </w:r>
          </w:p>
        </w:tc>
        <w:tc>
          <w:tcPr>
            <w:tcW w:w="7230" w:type="dxa"/>
            <w:gridSpan w:val="4"/>
            <w:shd w:val="clear" w:color="auto" w:fill="F3F3F3"/>
          </w:tcPr>
          <w:p w14:paraId="2147895A" w14:textId="5481C208" w:rsidR="007041AE" w:rsidRPr="007041AE" w:rsidRDefault="007041AE" w:rsidP="00EB59C4">
            <w:pPr>
              <w:pStyle w:val="C41stOrderBullets"/>
              <w:numPr>
                <w:ilvl w:val="0"/>
                <w:numId w:val="0"/>
              </w:numPr>
              <w:rPr>
                <w:rFonts w:asciiTheme="minorHAnsi" w:hAnsiTheme="minorHAnsi"/>
                <w:sz w:val="20"/>
              </w:rPr>
            </w:pPr>
            <w:r w:rsidRPr="003E7606">
              <w:rPr>
                <w:rFonts w:asciiTheme="minorHAnsi" w:hAnsiTheme="minorHAnsi"/>
                <w:b/>
                <w:sz w:val="20"/>
                <w:u w:val="single"/>
              </w:rPr>
              <w:t xml:space="preserve">Recommendation </w:t>
            </w:r>
            <w:r w:rsidR="0050019E">
              <w:rPr>
                <w:rFonts w:asciiTheme="minorHAnsi" w:hAnsiTheme="minorHAnsi"/>
                <w:b/>
                <w:sz w:val="20"/>
                <w:u w:val="single"/>
              </w:rPr>
              <w:t>18</w:t>
            </w:r>
            <w:r w:rsidRPr="007041AE">
              <w:rPr>
                <w:rFonts w:asciiTheme="minorHAnsi" w:hAnsiTheme="minorHAnsi"/>
                <w:b/>
                <w:sz w:val="20"/>
              </w:rPr>
              <w:t xml:space="preserve">: </w:t>
            </w:r>
            <w:r w:rsidRPr="007041AE">
              <w:rPr>
                <w:rFonts w:asciiTheme="minorHAnsi" w:hAnsiTheme="minorHAnsi"/>
                <w:sz w:val="20"/>
              </w:rPr>
              <w:t xml:space="preserve">For indicators 3, 4 and 7, the </w:t>
            </w:r>
            <w:r w:rsidR="0019195E">
              <w:rPr>
                <w:rFonts w:asciiTheme="minorHAnsi" w:hAnsiTheme="minorHAnsi"/>
                <w:sz w:val="20"/>
              </w:rPr>
              <w:t>Means of Verification (</w:t>
            </w:r>
            <w:r w:rsidRPr="007041AE">
              <w:rPr>
                <w:rFonts w:asciiTheme="minorHAnsi" w:hAnsiTheme="minorHAnsi"/>
                <w:sz w:val="20"/>
              </w:rPr>
              <w:t>MoV</w:t>
            </w:r>
            <w:r w:rsidR="00C338A7">
              <w:rPr>
                <w:rFonts w:asciiTheme="minorHAnsi" w:hAnsiTheme="minorHAnsi"/>
                <w:sz w:val="20"/>
              </w:rPr>
              <w:t>’</w:t>
            </w:r>
            <w:r w:rsidRPr="007041AE">
              <w:rPr>
                <w:rFonts w:asciiTheme="minorHAnsi" w:hAnsiTheme="minorHAnsi"/>
                <w:sz w:val="20"/>
              </w:rPr>
              <w:t>s</w:t>
            </w:r>
            <w:r w:rsidR="0019195E">
              <w:rPr>
                <w:rFonts w:asciiTheme="minorHAnsi" w:hAnsiTheme="minorHAnsi"/>
                <w:sz w:val="20"/>
              </w:rPr>
              <w:t>)</w:t>
            </w:r>
            <w:r w:rsidRPr="007041AE">
              <w:rPr>
                <w:rFonts w:asciiTheme="minorHAnsi" w:hAnsiTheme="minorHAnsi"/>
                <w:sz w:val="20"/>
              </w:rPr>
              <w:t xml:space="preserve"> need to be reviewed and revised so that impacts/results can be better measured. For Indicator 3, solely generating reports and sharing results from an assessment on a forum will not demonstrate any improved knowledge and awareness about climate change impacts on different genders. Likewise, for Indicator 4, reports are unlikely to show the true impacts on capacity. The IE team recommends that a capacity scorecard is developed to measure how capacity has increased through the training. For Indicator 7, solely generating a report and sharing results from an assessment on a forum will not demonstrate any improved knowledge and awareness about climate change impacts on different genders. It is consequently recommended that the MoV is revised to make it more results oriented.</w:t>
            </w:r>
          </w:p>
        </w:tc>
      </w:tr>
      <w:tr w:rsidR="007041AE" w:rsidRPr="00F1615D" w14:paraId="15BBA31B" w14:textId="77777777" w:rsidTr="00B11D81">
        <w:trPr>
          <w:trHeight w:val="135"/>
        </w:trPr>
        <w:tc>
          <w:tcPr>
            <w:tcW w:w="3544" w:type="dxa"/>
            <w:shd w:val="clear" w:color="auto" w:fill="F3F3F3"/>
          </w:tcPr>
          <w:p w14:paraId="02704358" w14:textId="77777777" w:rsidR="007041AE" w:rsidRPr="00F91938" w:rsidRDefault="007041AE" w:rsidP="00EB59C4">
            <w:pPr>
              <w:tabs>
                <w:tab w:val="left" w:pos="1080"/>
              </w:tabs>
              <w:spacing w:line="240" w:lineRule="auto"/>
              <w:jc w:val="both"/>
              <w:rPr>
                <w:bCs/>
                <w:sz w:val="20"/>
                <w:szCs w:val="20"/>
              </w:rPr>
            </w:pPr>
            <w:r w:rsidRPr="00F1615D">
              <w:rPr>
                <w:b/>
                <w:sz w:val="20"/>
                <w:szCs w:val="20"/>
              </w:rPr>
              <w:t>Management response</w:t>
            </w:r>
          </w:p>
        </w:tc>
        <w:tc>
          <w:tcPr>
            <w:tcW w:w="7230" w:type="dxa"/>
            <w:gridSpan w:val="4"/>
            <w:shd w:val="clear" w:color="auto" w:fill="F3F3F3"/>
          </w:tcPr>
          <w:p w14:paraId="27D4472F" w14:textId="746C81BF" w:rsidR="007041AE" w:rsidRPr="00F91938" w:rsidRDefault="007041AE" w:rsidP="00EB59C4">
            <w:pPr>
              <w:tabs>
                <w:tab w:val="left" w:pos="1080"/>
              </w:tabs>
              <w:spacing w:line="240" w:lineRule="auto"/>
              <w:jc w:val="both"/>
              <w:rPr>
                <w:bCs/>
                <w:sz w:val="20"/>
                <w:szCs w:val="20"/>
              </w:rPr>
            </w:pPr>
            <w:r>
              <w:rPr>
                <w:bCs/>
                <w:sz w:val="20"/>
                <w:szCs w:val="20"/>
              </w:rPr>
              <w:t>Agree</w:t>
            </w:r>
          </w:p>
        </w:tc>
      </w:tr>
      <w:tr w:rsidR="007041AE" w:rsidRPr="00F1615D" w14:paraId="62ED3DEA" w14:textId="77777777" w:rsidTr="00B11D81">
        <w:trPr>
          <w:trHeight w:val="135"/>
        </w:trPr>
        <w:tc>
          <w:tcPr>
            <w:tcW w:w="3544" w:type="dxa"/>
            <w:vMerge w:val="restart"/>
            <w:shd w:val="clear" w:color="auto" w:fill="F3F3F3"/>
          </w:tcPr>
          <w:p w14:paraId="5A6D02CC" w14:textId="77777777" w:rsidR="007041AE" w:rsidRPr="00F1615D" w:rsidRDefault="007041AE" w:rsidP="00EB59C4">
            <w:pPr>
              <w:tabs>
                <w:tab w:val="left" w:pos="1080"/>
              </w:tabs>
              <w:spacing w:line="240" w:lineRule="auto"/>
              <w:jc w:val="center"/>
              <w:rPr>
                <w:b/>
                <w:sz w:val="20"/>
                <w:szCs w:val="20"/>
              </w:rPr>
            </w:pPr>
            <w:r w:rsidRPr="00F1615D">
              <w:rPr>
                <w:b/>
                <w:sz w:val="20"/>
                <w:szCs w:val="20"/>
              </w:rPr>
              <w:t>Key action(s)</w:t>
            </w:r>
          </w:p>
        </w:tc>
        <w:tc>
          <w:tcPr>
            <w:tcW w:w="1560" w:type="dxa"/>
            <w:vMerge w:val="restart"/>
            <w:shd w:val="clear" w:color="auto" w:fill="F3F3F3"/>
          </w:tcPr>
          <w:p w14:paraId="23112A99" w14:textId="77777777" w:rsidR="007041AE" w:rsidRPr="00F1615D" w:rsidRDefault="007041AE" w:rsidP="00EB59C4">
            <w:pPr>
              <w:tabs>
                <w:tab w:val="left" w:pos="1080"/>
              </w:tabs>
              <w:spacing w:line="240" w:lineRule="auto"/>
              <w:jc w:val="center"/>
              <w:rPr>
                <w:b/>
                <w:sz w:val="20"/>
                <w:szCs w:val="20"/>
              </w:rPr>
            </w:pPr>
            <w:r w:rsidRPr="00F1615D">
              <w:rPr>
                <w:b/>
                <w:sz w:val="20"/>
                <w:szCs w:val="20"/>
              </w:rPr>
              <w:t>Completion date</w:t>
            </w:r>
          </w:p>
        </w:tc>
        <w:tc>
          <w:tcPr>
            <w:tcW w:w="1842" w:type="dxa"/>
            <w:vMerge w:val="restart"/>
            <w:shd w:val="clear" w:color="auto" w:fill="F3F3F3"/>
          </w:tcPr>
          <w:p w14:paraId="649BE4EE" w14:textId="77777777" w:rsidR="007041AE" w:rsidRPr="00F1615D" w:rsidRDefault="007041AE" w:rsidP="00EB59C4">
            <w:pPr>
              <w:tabs>
                <w:tab w:val="left" w:pos="1080"/>
              </w:tabs>
              <w:spacing w:line="240" w:lineRule="auto"/>
              <w:jc w:val="center"/>
              <w:rPr>
                <w:b/>
                <w:sz w:val="20"/>
                <w:szCs w:val="20"/>
              </w:rPr>
            </w:pPr>
            <w:r w:rsidRPr="00F1615D">
              <w:rPr>
                <w:b/>
                <w:sz w:val="20"/>
                <w:szCs w:val="20"/>
              </w:rPr>
              <w:t>Responsible unit(s)</w:t>
            </w:r>
          </w:p>
        </w:tc>
        <w:tc>
          <w:tcPr>
            <w:tcW w:w="3828" w:type="dxa"/>
            <w:gridSpan w:val="2"/>
            <w:shd w:val="clear" w:color="auto" w:fill="F3F3F3"/>
          </w:tcPr>
          <w:p w14:paraId="4BAA64E3" w14:textId="77777777" w:rsidR="007041AE" w:rsidRPr="00F1615D" w:rsidRDefault="007041AE" w:rsidP="00EB59C4">
            <w:pPr>
              <w:tabs>
                <w:tab w:val="left" w:pos="1080"/>
              </w:tabs>
              <w:spacing w:line="240" w:lineRule="auto"/>
              <w:jc w:val="center"/>
              <w:rPr>
                <w:b/>
                <w:sz w:val="20"/>
                <w:szCs w:val="20"/>
              </w:rPr>
            </w:pPr>
            <w:r w:rsidRPr="00F1615D">
              <w:rPr>
                <w:b/>
                <w:sz w:val="20"/>
                <w:szCs w:val="20"/>
              </w:rPr>
              <w:t>Tracking</w:t>
            </w:r>
          </w:p>
        </w:tc>
      </w:tr>
      <w:tr w:rsidR="007041AE" w:rsidRPr="00F1615D" w14:paraId="4C3913B2" w14:textId="77777777" w:rsidTr="00B11D81">
        <w:trPr>
          <w:trHeight w:val="135"/>
        </w:trPr>
        <w:tc>
          <w:tcPr>
            <w:tcW w:w="3544" w:type="dxa"/>
            <w:vMerge/>
            <w:shd w:val="clear" w:color="auto" w:fill="F3F3F3"/>
          </w:tcPr>
          <w:p w14:paraId="426D37F6" w14:textId="77777777" w:rsidR="007041AE" w:rsidRPr="00F1615D" w:rsidRDefault="007041AE" w:rsidP="00EB59C4">
            <w:pPr>
              <w:tabs>
                <w:tab w:val="left" w:pos="1080"/>
              </w:tabs>
              <w:spacing w:line="240" w:lineRule="auto"/>
              <w:rPr>
                <w:sz w:val="20"/>
                <w:szCs w:val="20"/>
              </w:rPr>
            </w:pPr>
          </w:p>
        </w:tc>
        <w:tc>
          <w:tcPr>
            <w:tcW w:w="1560" w:type="dxa"/>
            <w:vMerge/>
            <w:shd w:val="clear" w:color="auto" w:fill="F3F3F3"/>
          </w:tcPr>
          <w:p w14:paraId="7308BF2A" w14:textId="77777777" w:rsidR="007041AE" w:rsidRPr="00F1615D" w:rsidRDefault="007041AE" w:rsidP="00EB59C4">
            <w:pPr>
              <w:tabs>
                <w:tab w:val="left" w:pos="1080"/>
              </w:tabs>
              <w:spacing w:line="240" w:lineRule="auto"/>
              <w:rPr>
                <w:b/>
                <w:sz w:val="20"/>
                <w:szCs w:val="20"/>
              </w:rPr>
            </w:pPr>
          </w:p>
        </w:tc>
        <w:tc>
          <w:tcPr>
            <w:tcW w:w="1842" w:type="dxa"/>
            <w:vMerge/>
            <w:shd w:val="clear" w:color="auto" w:fill="F3F3F3"/>
          </w:tcPr>
          <w:p w14:paraId="319AB68E" w14:textId="77777777" w:rsidR="007041AE" w:rsidRPr="00F1615D" w:rsidRDefault="007041AE" w:rsidP="00EB59C4">
            <w:pPr>
              <w:tabs>
                <w:tab w:val="left" w:pos="1080"/>
              </w:tabs>
              <w:spacing w:line="240" w:lineRule="auto"/>
              <w:rPr>
                <w:b/>
                <w:sz w:val="20"/>
                <w:szCs w:val="20"/>
              </w:rPr>
            </w:pPr>
          </w:p>
        </w:tc>
        <w:tc>
          <w:tcPr>
            <w:tcW w:w="1843" w:type="dxa"/>
          </w:tcPr>
          <w:p w14:paraId="175A28A6" w14:textId="77777777" w:rsidR="007041AE" w:rsidRPr="00F1615D" w:rsidRDefault="007041AE" w:rsidP="00EB59C4">
            <w:pPr>
              <w:tabs>
                <w:tab w:val="left" w:pos="1080"/>
              </w:tabs>
              <w:spacing w:line="240" w:lineRule="auto"/>
              <w:jc w:val="center"/>
              <w:rPr>
                <w:b/>
                <w:sz w:val="20"/>
                <w:szCs w:val="20"/>
              </w:rPr>
            </w:pPr>
            <w:r w:rsidRPr="00F1615D">
              <w:rPr>
                <w:b/>
                <w:sz w:val="20"/>
                <w:szCs w:val="20"/>
              </w:rPr>
              <w:t>Comments</w:t>
            </w:r>
          </w:p>
        </w:tc>
        <w:tc>
          <w:tcPr>
            <w:tcW w:w="1985" w:type="dxa"/>
          </w:tcPr>
          <w:p w14:paraId="78D63195" w14:textId="77777777" w:rsidR="007041AE" w:rsidRPr="00F1615D" w:rsidRDefault="007041AE" w:rsidP="00EB59C4">
            <w:pPr>
              <w:tabs>
                <w:tab w:val="left" w:pos="1080"/>
              </w:tabs>
              <w:spacing w:line="240" w:lineRule="auto"/>
              <w:jc w:val="center"/>
              <w:rPr>
                <w:b/>
                <w:sz w:val="20"/>
                <w:szCs w:val="20"/>
              </w:rPr>
            </w:pPr>
            <w:r w:rsidRPr="00F1615D">
              <w:rPr>
                <w:b/>
                <w:sz w:val="20"/>
                <w:szCs w:val="20"/>
              </w:rPr>
              <w:t>Status</w:t>
            </w:r>
          </w:p>
        </w:tc>
      </w:tr>
      <w:tr w:rsidR="002743F9" w:rsidRPr="00A51A9F" w14:paraId="4B91789E" w14:textId="77777777" w:rsidTr="00B11D81">
        <w:trPr>
          <w:trHeight w:val="646"/>
        </w:trPr>
        <w:tc>
          <w:tcPr>
            <w:tcW w:w="3544" w:type="dxa"/>
            <w:shd w:val="clear" w:color="auto" w:fill="FFFFFF" w:themeFill="background1"/>
          </w:tcPr>
          <w:p w14:paraId="44B5632A" w14:textId="337B9CA5" w:rsidR="002743F9" w:rsidRPr="00A51A9F" w:rsidRDefault="002743F9" w:rsidP="002743F9">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w:t>
            </w:r>
            <w:r w:rsidR="005316C3">
              <w:rPr>
                <w:rFonts w:cs="Arial"/>
                <w:color w:val="244061" w:themeColor="accent1" w:themeShade="80"/>
                <w:sz w:val="18"/>
                <w:szCs w:val="18"/>
              </w:rPr>
              <w:t>8</w:t>
            </w:r>
            <w:r>
              <w:rPr>
                <w:rFonts w:cs="Arial"/>
                <w:color w:val="244061" w:themeColor="accent1" w:themeShade="80"/>
                <w:sz w:val="18"/>
                <w:szCs w:val="18"/>
              </w:rPr>
              <w:t xml:space="preserve">.1 As part of the exercise to review the project’s log frame to identify any corrections/clarifications that need to be made based on the recommendations and experience of project implementation to date, </w:t>
            </w:r>
            <w:proofErr w:type="spellStart"/>
            <w:r>
              <w:rPr>
                <w:rFonts w:cs="Arial"/>
                <w:color w:val="244061" w:themeColor="accent1" w:themeShade="80"/>
                <w:sz w:val="18"/>
                <w:szCs w:val="18"/>
              </w:rPr>
              <w:t>MoVs</w:t>
            </w:r>
            <w:proofErr w:type="spellEnd"/>
            <w:r>
              <w:rPr>
                <w:rFonts w:cs="Arial"/>
                <w:color w:val="244061" w:themeColor="accent1" w:themeShade="80"/>
                <w:sz w:val="18"/>
                <w:szCs w:val="18"/>
              </w:rPr>
              <w:t xml:space="preserve"> will be updated. This action is relevant to recommendations 14, 15, 18 and 19.</w:t>
            </w:r>
          </w:p>
        </w:tc>
        <w:tc>
          <w:tcPr>
            <w:tcW w:w="1560" w:type="dxa"/>
            <w:shd w:val="clear" w:color="auto" w:fill="FFFFFF" w:themeFill="background1"/>
          </w:tcPr>
          <w:p w14:paraId="7DAA1161" w14:textId="69C86B6D" w:rsidR="002743F9" w:rsidRPr="00A51A9F" w:rsidRDefault="002743F9" w:rsidP="002743F9">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 2021</w:t>
            </w:r>
          </w:p>
        </w:tc>
        <w:tc>
          <w:tcPr>
            <w:tcW w:w="1842" w:type="dxa"/>
            <w:shd w:val="clear" w:color="auto" w:fill="FFFFFF" w:themeFill="background1"/>
          </w:tcPr>
          <w:p w14:paraId="52D4F686" w14:textId="77777777" w:rsidR="002743F9" w:rsidRDefault="002743F9" w:rsidP="002743F9">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PMU</w:t>
            </w:r>
          </w:p>
          <w:p w14:paraId="4F024BD8" w14:textId="77777777" w:rsidR="002743F9" w:rsidRDefault="002743F9" w:rsidP="002743F9">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 RSD team</w:t>
            </w:r>
          </w:p>
          <w:p w14:paraId="26247D27" w14:textId="77777777" w:rsidR="002743F9" w:rsidRDefault="002743F9" w:rsidP="002743F9">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0069AF40" w14:textId="48CE2643" w:rsidR="002743F9" w:rsidRPr="00A51A9F" w:rsidRDefault="002743F9" w:rsidP="002743F9">
            <w:pPr>
              <w:tabs>
                <w:tab w:val="left" w:pos="1080"/>
              </w:tabs>
              <w:spacing w:after="0" w:line="240" w:lineRule="auto"/>
              <w:jc w:val="center"/>
              <w:rPr>
                <w:rFonts w:cs="Arial"/>
                <w:color w:val="244061" w:themeColor="accent1" w:themeShade="80"/>
                <w:sz w:val="18"/>
                <w:szCs w:val="18"/>
              </w:rPr>
            </w:pPr>
          </w:p>
        </w:tc>
        <w:tc>
          <w:tcPr>
            <w:tcW w:w="1843" w:type="dxa"/>
            <w:shd w:val="clear" w:color="auto" w:fill="FFFFFF" w:themeFill="background1"/>
          </w:tcPr>
          <w:p w14:paraId="7174EB36" w14:textId="2387B50D" w:rsidR="002743F9" w:rsidRPr="00A51A9F" w:rsidRDefault="002743F9" w:rsidP="002743F9">
            <w:pPr>
              <w:tabs>
                <w:tab w:val="left" w:pos="1080"/>
              </w:tabs>
              <w:spacing w:after="0" w:line="240" w:lineRule="auto"/>
              <w:rPr>
                <w:rFonts w:cs="Arial"/>
                <w:color w:val="244061" w:themeColor="accent1" w:themeShade="80"/>
                <w:sz w:val="18"/>
                <w:szCs w:val="18"/>
              </w:rPr>
            </w:pPr>
          </w:p>
        </w:tc>
        <w:tc>
          <w:tcPr>
            <w:tcW w:w="1985" w:type="dxa"/>
            <w:shd w:val="clear" w:color="auto" w:fill="FFFFFF" w:themeFill="background1"/>
          </w:tcPr>
          <w:p w14:paraId="2D7062F7" w14:textId="06A92F49" w:rsidR="002743F9" w:rsidRPr="00A51A9F" w:rsidRDefault="002743F9" w:rsidP="002743F9">
            <w:pPr>
              <w:tabs>
                <w:tab w:val="left" w:pos="1080"/>
              </w:tabs>
              <w:spacing w:after="0" w:line="240" w:lineRule="auto"/>
              <w:rPr>
                <w:rFonts w:cs="Arial"/>
                <w:color w:val="244061" w:themeColor="accent1" w:themeShade="80"/>
                <w:sz w:val="18"/>
                <w:szCs w:val="18"/>
              </w:rPr>
            </w:pPr>
          </w:p>
        </w:tc>
      </w:tr>
      <w:tr w:rsidR="002743F9" w:rsidRPr="00A51A9F" w14:paraId="702AD7AA" w14:textId="77777777" w:rsidTr="00B11D81">
        <w:trPr>
          <w:trHeight w:val="556"/>
        </w:trPr>
        <w:tc>
          <w:tcPr>
            <w:tcW w:w="3544" w:type="dxa"/>
          </w:tcPr>
          <w:p w14:paraId="26CD2BE7" w14:textId="787E0317" w:rsidR="002743F9" w:rsidRPr="00A51A9F" w:rsidRDefault="002743F9" w:rsidP="002743F9">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w:t>
            </w:r>
            <w:r w:rsidR="005316C3">
              <w:rPr>
                <w:rFonts w:cs="Arial"/>
                <w:color w:val="244061" w:themeColor="accent1" w:themeShade="80"/>
                <w:sz w:val="18"/>
                <w:szCs w:val="18"/>
              </w:rPr>
              <w:t>8</w:t>
            </w:r>
            <w:r>
              <w:rPr>
                <w:rFonts w:cs="Arial"/>
                <w:color w:val="244061" w:themeColor="accent1" w:themeShade="80"/>
                <w:sz w:val="18"/>
                <w:szCs w:val="18"/>
              </w:rPr>
              <w:t xml:space="preserve">.2 Get </w:t>
            </w:r>
            <w:r w:rsidR="005316C3">
              <w:rPr>
                <w:rFonts w:cs="Arial"/>
                <w:color w:val="244061" w:themeColor="accent1" w:themeShade="80"/>
                <w:sz w:val="18"/>
                <w:szCs w:val="18"/>
              </w:rPr>
              <w:t>project board</w:t>
            </w:r>
            <w:r>
              <w:rPr>
                <w:rFonts w:cs="Arial"/>
                <w:color w:val="244061" w:themeColor="accent1" w:themeShade="80"/>
                <w:sz w:val="18"/>
                <w:szCs w:val="18"/>
              </w:rPr>
              <w:t xml:space="preserve"> approval to the changes and communicate to the GCF Secretariat. </w:t>
            </w:r>
          </w:p>
        </w:tc>
        <w:tc>
          <w:tcPr>
            <w:tcW w:w="1560" w:type="dxa"/>
          </w:tcPr>
          <w:p w14:paraId="281A02FA" w14:textId="21030011" w:rsidR="002743F9" w:rsidRPr="00A51A9F" w:rsidRDefault="002743F9" w:rsidP="002743F9">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 2021</w:t>
            </w:r>
          </w:p>
        </w:tc>
        <w:tc>
          <w:tcPr>
            <w:tcW w:w="1842" w:type="dxa"/>
          </w:tcPr>
          <w:p w14:paraId="61B5D260" w14:textId="77777777" w:rsidR="002743F9" w:rsidRDefault="002743F9" w:rsidP="002743F9">
            <w:pPr>
              <w:tabs>
                <w:tab w:val="left" w:pos="1080"/>
              </w:tabs>
              <w:spacing w:after="0" w:line="240" w:lineRule="auto"/>
              <w:jc w:val="center"/>
              <w:rPr>
                <w:rFonts w:cs="Arial"/>
                <w:color w:val="244061" w:themeColor="accent1" w:themeShade="80"/>
                <w:sz w:val="18"/>
                <w:szCs w:val="18"/>
              </w:rPr>
            </w:pPr>
            <w:r w:rsidRPr="00DF2E08">
              <w:rPr>
                <w:rFonts w:cs="Arial"/>
                <w:color w:val="244061" w:themeColor="accent1" w:themeShade="80"/>
                <w:sz w:val="18"/>
                <w:szCs w:val="18"/>
              </w:rPr>
              <w:t>PMU</w:t>
            </w:r>
          </w:p>
          <w:p w14:paraId="08F1044B" w14:textId="0B265A08" w:rsidR="002743F9" w:rsidRPr="00A51A9F" w:rsidRDefault="002743F9" w:rsidP="002743F9">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tc>
        <w:tc>
          <w:tcPr>
            <w:tcW w:w="1843" w:type="dxa"/>
          </w:tcPr>
          <w:p w14:paraId="213E7210" w14:textId="3D97BCEF" w:rsidR="002743F9" w:rsidRPr="00A51A9F" w:rsidRDefault="002743F9" w:rsidP="002743F9">
            <w:pPr>
              <w:tabs>
                <w:tab w:val="left" w:pos="1080"/>
              </w:tabs>
              <w:spacing w:after="0" w:line="240" w:lineRule="auto"/>
              <w:rPr>
                <w:rFonts w:cs="Arial"/>
                <w:color w:val="244061" w:themeColor="accent1" w:themeShade="80"/>
                <w:sz w:val="18"/>
                <w:szCs w:val="18"/>
              </w:rPr>
            </w:pPr>
          </w:p>
        </w:tc>
        <w:tc>
          <w:tcPr>
            <w:tcW w:w="1985" w:type="dxa"/>
          </w:tcPr>
          <w:p w14:paraId="73AA87DB" w14:textId="283969AC" w:rsidR="002743F9" w:rsidRPr="00A51A9F" w:rsidRDefault="002743F9" w:rsidP="002743F9">
            <w:pPr>
              <w:tabs>
                <w:tab w:val="left" w:pos="1080"/>
              </w:tabs>
              <w:spacing w:after="0" w:line="240" w:lineRule="auto"/>
              <w:rPr>
                <w:rFonts w:cs="Arial"/>
                <w:color w:val="244061" w:themeColor="accent1" w:themeShade="80"/>
                <w:sz w:val="18"/>
                <w:szCs w:val="18"/>
              </w:rPr>
            </w:pPr>
          </w:p>
        </w:tc>
      </w:tr>
      <w:tr w:rsidR="005316C3" w:rsidRPr="00754B93" w14:paraId="592133E5" w14:textId="77777777" w:rsidTr="00B11D81">
        <w:trPr>
          <w:trHeight w:val="556"/>
        </w:trPr>
        <w:tc>
          <w:tcPr>
            <w:tcW w:w="3544" w:type="dxa"/>
          </w:tcPr>
          <w:p w14:paraId="2097E8BD" w14:textId="6B186476" w:rsidR="005316C3" w:rsidRPr="00754B93" w:rsidRDefault="005316C3" w:rsidP="00EE4A1E">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lastRenderedPageBreak/>
              <w:t>18.3</w:t>
            </w:r>
            <w:r w:rsidRPr="00754B93">
              <w:rPr>
                <w:rFonts w:cs="Arial"/>
                <w:color w:val="244061" w:themeColor="accent1" w:themeShade="80"/>
                <w:sz w:val="18"/>
                <w:szCs w:val="18"/>
              </w:rPr>
              <w:t xml:space="preserve"> Update project M&amp;E framework</w:t>
            </w:r>
            <w:r>
              <w:rPr>
                <w:rFonts w:cs="Arial"/>
                <w:color w:val="244061" w:themeColor="accent1" w:themeShade="80"/>
                <w:sz w:val="18"/>
                <w:szCs w:val="18"/>
              </w:rPr>
              <w:t xml:space="preserve"> accordingly</w:t>
            </w:r>
          </w:p>
        </w:tc>
        <w:tc>
          <w:tcPr>
            <w:tcW w:w="1560" w:type="dxa"/>
          </w:tcPr>
          <w:p w14:paraId="7EC862D0" w14:textId="77777777" w:rsidR="005316C3" w:rsidRPr="00754B93" w:rsidRDefault="005316C3" w:rsidP="00EE4A1E">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w:t>
            </w:r>
            <w:r w:rsidRPr="00754B93">
              <w:rPr>
                <w:rFonts w:cs="Arial"/>
                <w:color w:val="244061" w:themeColor="accent1" w:themeShade="80"/>
                <w:sz w:val="18"/>
                <w:szCs w:val="18"/>
              </w:rPr>
              <w:t xml:space="preserve"> 2021</w:t>
            </w:r>
          </w:p>
        </w:tc>
        <w:tc>
          <w:tcPr>
            <w:tcW w:w="1842" w:type="dxa"/>
          </w:tcPr>
          <w:p w14:paraId="6883C2B1" w14:textId="77777777" w:rsidR="005316C3" w:rsidRPr="00754B93" w:rsidRDefault="005316C3" w:rsidP="00EE4A1E">
            <w:pPr>
              <w:tabs>
                <w:tab w:val="left" w:pos="1080"/>
              </w:tabs>
              <w:spacing w:after="0" w:line="240" w:lineRule="auto"/>
              <w:jc w:val="center"/>
              <w:rPr>
                <w:rFonts w:cs="Arial"/>
                <w:color w:val="244061" w:themeColor="accent1" w:themeShade="80"/>
                <w:sz w:val="18"/>
                <w:szCs w:val="18"/>
              </w:rPr>
            </w:pPr>
            <w:r w:rsidRPr="00754B93">
              <w:rPr>
                <w:rFonts w:cs="Arial"/>
                <w:color w:val="244061" w:themeColor="accent1" w:themeShade="80"/>
                <w:sz w:val="18"/>
                <w:szCs w:val="18"/>
              </w:rPr>
              <w:t>PMU</w:t>
            </w:r>
          </w:p>
        </w:tc>
        <w:tc>
          <w:tcPr>
            <w:tcW w:w="1843" w:type="dxa"/>
          </w:tcPr>
          <w:p w14:paraId="21D0E754" w14:textId="77777777" w:rsidR="005316C3" w:rsidRPr="00754B93" w:rsidRDefault="005316C3" w:rsidP="00EE4A1E">
            <w:pPr>
              <w:tabs>
                <w:tab w:val="left" w:pos="1080"/>
              </w:tabs>
              <w:spacing w:after="0" w:line="240" w:lineRule="auto"/>
              <w:rPr>
                <w:rFonts w:cs="Arial"/>
                <w:color w:val="244061" w:themeColor="accent1" w:themeShade="80"/>
                <w:sz w:val="18"/>
                <w:szCs w:val="18"/>
              </w:rPr>
            </w:pPr>
          </w:p>
        </w:tc>
        <w:tc>
          <w:tcPr>
            <w:tcW w:w="1985" w:type="dxa"/>
          </w:tcPr>
          <w:p w14:paraId="664751FD" w14:textId="77777777" w:rsidR="005316C3" w:rsidRPr="00754B93" w:rsidRDefault="005316C3" w:rsidP="00EE4A1E">
            <w:pPr>
              <w:tabs>
                <w:tab w:val="left" w:pos="1080"/>
              </w:tabs>
              <w:spacing w:after="0" w:line="240" w:lineRule="auto"/>
              <w:rPr>
                <w:rFonts w:cs="Arial"/>
                <w:color w:val="244061" w:themeColor="accent1" w:themeShade="80"/>
                <w:sz w:val="18"/>
                <w:szCs w:val="18"/>
              </w:rPr>
            </w:pPr>
          </w:p>
        </w:tc>
      </w:tr>
    </w:tbl>
    <w:p w14:paraId="10CADB8F" w14:textId="36A07F62" w:rsidR="007041AE" w:rsidRDefault="007041AE" w:rsidP="00F02961">
      <w:pPr>
        <w:spacing w:after="0" w:line="240" w:lineRule="auto"/>
        <w:jc w:val="both"/>
        <w:rPr>
          <w:b/>
          <w:highlight w:val="lightGray"/>
        </w:rPr>
      </w:pPr>
    </w:p>
    <w:p w14:paraId="4643985C" w14:textId="2A38DF62" w:rsidR="007041AE" w:rsidRDefault="007041AE"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477"/>
        <w:gridCol w:w="1627"/>
        <w:gridCol w:w="1842"/>
        <w:gridCol w:w="1843"/>
        <w:gridCol w:w="1985"/>
      </w:tblGrid>
      <w:tr w:rsidR="007041AE" w:rsidRPr="00F1615D" w14:paraId="26E5F1A8" w14:textId="77777777" w:rsidTr="00B11D81">
        <w:trPr>
          <w:trHeight w:val="135"/>
        </w:trPr>
        <w:tc>
          <w:tcPr>
            <w:tcW w:w="3477" w:type="dxa"/>
            <w:shd w:val="clear" w:color="auto" w:fill="F3F3F3"/>
          </w:tcPr>
          <w:p w14:paraId="080D9072" w14:textId="77777777" w:rsidR="007041AE" w:rsidRPr="00F91938" w:rsidRDefault="007041AE" w:rsidP="00EB59C4">
            <w:pPr>
              <w:tabs>
                <w:tab w:val="left" w:pos="1080"/>
              </w:tabs>
              <w:spacing w:line="240" w:lineRule="auto"/>
              <w:jc w:val="both"/>
              <w:rPr>
                <w:bCs/>
                <w:sz w:val="20"/>
                <w:szCs w:val="20"/>
              </w:rPr>
            </w:pPr>
            <w:r w:rsidRPr="00222497">
              <w:rPr>
                <w:b/>
                <w:sz w:val="20"/>
                <w:szCs w:val="20"/>
              </w:rPr>
              <w:t>Mid Term Review Recommendation</w:t>
            </w:r>
          </w:p>
        </w:tc>
        <w:tc>
          <w:tcPr>
            <w:tcW w:w="7297" w:type="dxa"/>
            <w:gridSpan w:val="4"/>
            <w:shd w:val="clear" w:color="auto" w:fill="F3F3F3"/>
          </w:tcPr>
          <w:p w14:paraId="0B6B1A8B" w14:textId="35456B82" w:rsidR="007041AE" w:rsidRPr="007041AE" w:rsidRDefault="007041AE" w:rsidP="00EB59C4">
            <w:pPr>
              <w:pStyle w:val="C41stOrderBullets"/>
              <w:numPr>
                <w:ilvl w:val="0"/>
                <w:numId w:val="0"/>
              </w:numPr>
              <w:rPr>
                <w:rFonts w:asciiTheme="minorHAnsi" w:hAnsiTheme="minorHAnsi"/>
                <w:sz w:val="20"/>
              </w:rPr>
            </w:pPr>
            <w:r w:rsidRPr="003E7606">
              <w:rPr>
                <w:rFonts w:asciiTheme="minorHAnsi" w:hAnsiTheme="minorHAnsi"/>
                <w:b/>
                <w:sz w:val="20"/>
                <w:u w:val="single"/>
              </w:rPr>
              <w:t xml:space="preserve">Recommendation </w:t>
            </w:r>
            <w:r w:rsidR="00EB50B5">
              <w:rPr>
                <w:rFonts w:asciiTheme="minorHAnsi" w:hAnsiTheme="minorHAnsi"/>
                <w:b/>
                <w:sz w:val="20"/>
                <w:u w:val="single"/>
              </w:rPr>
              <w:t>19</w:t>
            </w:r>
            <w:r w:rsidRPr="007041AE">
              <w:rPr>
                <w:rFonts w:asciiTheme="minorHAnsi" w:hAnsiTheme="minorHAnsi"/>
                <w:b/>
                <w:sz w:val="20"/>
              </w:rPr>
              <w:t xml:space="preserve">: </w:t>
            </w:r>
            <w:r w:rsidRPr="007041AE">
              <w:rPr>
                <w:rFonts w:asciiTheme="minorHAnsi" w:hAnsiTheme="minorHAnsi"/>
                <w:sz w:val="20"/>
              </w:rPr>
              <w:t>The project team must assess which of the assumptions are still relevant at this stage of the project and update, remove and/or add assumptions as necessary.</w:t>
            </w:r>
          </w:p>
        </w:tc>
      </w:tr>
      <w:tr w:rsidR="007041AE" w:rsidRPr="00F1615D" w14:paraId="0A19DEF6" w14:textId="77777777" w:rsidTr="00B11D81">
        <w:trPr>
          <w:trHeight w:val="135"/>
        </w:trPr>
        <w:tc>
          <w:tcPr>
            <w:tcW w:w="3477" w:type="dxa"/>
            <w:shd w:val="clear" w:color="auto" w:fill="F3F3F3"/>
          </w:tcPr>
          <w:p w14:paraId="5E74857C" w14:textId="77777777" w:rsidR="007041AE" w:rsidRPr="00F91938" w:rsidRDefault="007041AE" w:rsidP="00EB59C4">
            <w:pPr>
              <w:tabs>
                <w:tab w:val="left" w:pos="1080"/>
              </w:tabs>
              <w:spacing w:line="240" w:lineRule="auto"/>
              <w:jc w:val="both"/>
              <w:rPr>
                <w:bCs/>
                <w:sz w:val="20"/>
                <w:szCs w:val="20"/>
              </w:rPr>
            </w:pPr>
            <w:r w:rsidRPr="00F1615D">
              <w:rPr>
                <w:b/>
                <w:sz w:val="20"/>
                <w:szCs w:val="20"/>
              </w:rPr>
              <w:t>Management response</w:t>
            </w:r>
          </w:p>
        </w:tc>
        <w:tc>
          <w:tcPr>
            <w:tcW w:w="7297" w:type="dxa"/>
            <w:gridSpan w:val="4"/>
            <w:shd w:val="clear" w:color="auto" w:fill="F3F3F3"/>
          </w:tcPr>
          <w:p w14:paraId="3731BC84" w14:textId="77777777" w:rsidR="007041AE" w:rsidRPr="00F91938" w:rsidRDefault="007041AE" w:rsidP="00EB59C4">
            <w:pPr>
              <w:tabs>
                <w:tab w:val="left" w:pos="1080"/>
              </w:tabs>
              <w:spacing w:line="240" w:lineRule="auto"/>
              <w:jc w:val="both"/>
              <w:rPr>
                <w:bCs/>
                <w:sz w:val="20"/>
                <w:szCs w:val="20"/>
              </w:rPr>
            </w:pPr>
            <w:r>
              <w:rPr>
                <w:bCs/>
                <w:sz w:val="20"/>
                <w:szCs w:val="20"/>
              </w:rPr>
              <w:t>Agree</w:t>
            </w:r>
          </w:p>
        </w:tc>
      </w:tr>
      <w:tr w:rsidR="00815AA6" w:rsidRPr="00815AA6" w14:paraId="6DE62E34" w14:textId="77777777" w:rsidTr="00B11D81">
        <w:trPr>
          <w:trHeight w:val="135"/>
        </w:trPr>
        <w:tc>
          <w:tcPr>
            <w:tcW w:w="3477" w:type="dxa"/>
            <w:vMerge w:val="restart"/>
            <w:shd w:val="clear" w:color="auto" w:fill="F3F3F3"/>
          </w:tcPr>
          <w:p w14:paraId="1D8B3007" w14:textId="77777777" w:rsidR="007041AE" w:rsidRPr="00F1615D" w:rsidRDefault="007041AE" w:rsidP="00EB59C4">
            <w:pPr>
              <w:tabs>
                <w:tab w:val="left" w:pos="1080"/>
              </w:tabs>
              <w:spacing w:line="240" w:lineRule="auto"/>
              <w:jc w:val="center"/>
              <w:rPr>
                <w:b/>
                <w:sz w:val="20"/>
                <w:szCs w:val="20"/>
              </w:rPr>
            </w:pPr>
            <w:r w:rsidRPr="00F1615D">
              <w:rPr>
                <w:b/>
                <w:sz w:val="20"/>
                <w:szCs w:val="20"/>
              </w:rPr>
              <w:t>Key action(s)</w:t>
            </w:r>
          </w:p>
        </w:tc>
        <w:tc>
          <w:tcPr>
            <w:tcW w:w="1627" w:type="dxa"/>
            <w:vMerge w:val="restart"/>
            <w:shd w:val="clear" w:color="auto" w:fill="F3F3F3"/>
          </w:tcPr>
          <w:p w14:paraId="7FBE39E8" w14:textId="77777777" w:rsidR="007041AE" w:rsidRPr="00F1615D" w:rsidRDefault="007041AE" w:rsidP="00EB59C4">
            <w:pPr>
              <w:tabs>
                <w:tab w:val="left" w:pos="1080"/>
              </w:tabs>
              <w:spacing w:line="240" w:lineRule="auto"/>
              <w:jc w:val="center"/>
              <w:rPr>
                <w:b/>
                <w:sz w:val="20"/>
                <w:szCs w:val="20"/>
              </w:rPr>
            </w:pPr>
            <w:r w:rsidRPr="00F1615D">
              <w:rPr>
                <w:b/>
                <w:sz w:val="20"/>
                <w:szCs w:val="20"/>
              </w:rPr>
              <w:t>Completion date</w:t>
            </w:r>
          </w:p>
        </w:tc>
        <w:tc>
          <w:tcPr>
            <w:tcW w:w="1842" w:type="dxa"/>
            <w:vMerge w:val="restart"/>
            <w:shd w:val="clear" w:color="auto" w:fill="F3F3F3"/>
          </w:tcPr>
          <w:p w14:paraId="3FC0706B" w14:textId="77777777" w:rsidR="007041AE" w:rsidRPr="00F1615D" w:rsidRDefault="007041AE" w:rsidP="00EB59C4">
            <w:pPr>
              <w:tabs>
                <w:tab w:val="left" w:pos="1080"/>
              </w:tabs>
              <w:spacing w:line="240" w:lineRule="auto"/>
              <w:jc w:val="center"/>
              <w:rPr>
                <w:b/>
                <w:sz w:val="20"/>
                <w:szCs w:val="20"/>
              </w:rPr>
            </w:pPr>
            <w:r w:rsidRPr="00F1615D">
              <w:rPr>
                <w:b/>
                <w:sz w:val="20"/>
                <w:szCs w:val="20"/>
              </w:rPr>
              <w:t>Responsible unit(s)</w:t>
            </w:r>
          </w:p>
        </w:tc>
        <w:tc>
          <w:tcPr>
            <w:tcW w:w="3828" w:type="dxa"/>
            <w:gridSpan w:val="2"/>
            <w:shd w:val="clear" w:color="auto" w:fill="F3F3F3"/>
          </w:tcPr>
          <w:p w14:paraId="54A58B84" w14:textId="77777777" w:rsidR="007041AE" w:rsidRPr="00F1615D" w:rsidRDefault="007041AE" w:rsidP="00EB59C4">
            <w:pPr>
              <w:tabs>
                <w:tab w:val="left" w:pos="1080"/>
              </w:tabs>
              <w:spacing w:line="240" w:lineRule="auto"/>
              <w:jc w:val="center"/>
              <w:rPr>
                <w:b/>
                <w:sz w:val="20"/>
                <w:szCs w:val="20"/>
              </w:rPr>
            </w:pPr>
            <w:r w:rsidRPr="00F1615D">
              <w:rPr>
                <w:b/>
                <w:sz w:val="20"/>
                <w:szCs w:val="20"/>
              </w:rPr>
              <w:t>Tracking</w:t>
            </w:r>
          </w:p>
        </w:tc>
      </w:tr>
      <w:tr w:rsidR="00815AA6" w:rsidRPr="00F1615D" w14:paraId="458B5F16" w14:textId="77777777" w:rsidTr="00B11D81">
        <w:trPr>
          <w:trHeight w:val="135"/>
        </w:trPr>
        <w:tc>
          <w:tcPr>
            <w:tcW w:w="3477" w:type="dxa"/>
            <w:vMerge/>
            <w:shd w:val="clear" w:color="auto" w:fill="F3F3F3"/>
          </w:tcPr>
          <w:p w14:paraId="32876645" w14:textId="77777777" w:rsidR="007041AE" w:rsidRPr="00F1615D" w:rsidRDefault="007041AE" w:rsidP="00EB59C4">
            <w:pPr>
              <w:tabs>
                <w:tab w:val="left" w:pos="1080"/>
              </w:tabs>
              <w:spacing w:line="240" w:lineRule="auto"/>
              <w:rPr>
                <w:sz w:val="20"/>
                <w:szCs w:val="20"/>
              </w:rPr>
            </w:pPr>
          </w:p>
        </w:tc>
        <w:tc>
          <w:tcPr>
            <w:tcW w:w="1627" w:type="dxa"/>
            <w:vMerge/>
            <w:shd w:val="clear" w:color="auto" w:fill="F3F3F3"/>
          </w:tcPr>
          <w:p w14:paraId="0F6B35C4" w14:textId="77777777" w:rsidR="007041AE" w:rsidRPr="00F1615D" w:rsidRDefault="007041AE" w:rsidP="00EB59C4">
            <w:pPr>
              <w:tabs>
                <w:tab w:val="left" w:pos="1080"/>
              </w:tabs>
              <w:spacing w:line="240" w:lineRule="auto"/>
              <w:rPr>
                <w:b/>
                <w:sz w:val="20"/>
                <w:szCs w:val="20"/>
              </w:rPr>
            </w:pPr>
          </w:p>
        </w:tc>
        <w:tc>
          <w:tcPr>
            <w:tcW w:w="1842" w:type="dxa"/>
            <w:vMerge/>
            <w:shd w:val="clear" w:color="auto" w:fill="F3F3F3"/>
          </w:tcPr>
          <w:p w14:paraId="1EFA6BBC" w14:textId="77777777" w:rsidR="007041AE" w:rsidRPr="00F1615D" w:rsidRDefault="007041AE" w:rsidP="00EB59C4">
            <w:pPr>
              <w:tabs>
                <w:tab w:val="left" w:pos="1080"/>
              </w:tabs>
              <w:spacing w:line="240" w:lineRule="auto"/>
              <w:rPr>
                <w:b/>
                <w:sz w:val="20"/>
                <w:szCs w:val="20"/>
              </w:rPr>
            </w:pPr>
          </w:p>
        </w:tc>
        <w:tc>
          <w:tcPr>
            <w:tcW w:w="1843" w:type="dxa"/>
          </w:tcPr>
          <w:p w14:paraId="0803C25F" w14:textId="77777777" w:rsidR="007041AE" w:rsidRPr="00F1615D" w:rsidRDefault="007041AE" w:rsidP="00EB59C4">
            <w:pPr>
              <w:tabs>
                <w:tab w:val="left" w:pos="1080"/>
              </w:tabs>
              <w:spacing w:line="240" w:lineRule="auto"/>
              <w:jc w:val="center"/>
              <w:rPr>
                <w:b/>
                <w:sz w:val="20"/>
                <w:szCs w:val="20"/>
              </w:rPr>
            </w:pPr>
            <w:r w:rsidRPr="00F1615D">
              <w:rPr>
                <w:b/>
                <w:sz w:val="20"/>
                <w:szCs w:val="20"/>
              </w:rPr>
              <w:t>Comments</w:t>
            </w:r>
          </w:p>
        </w:tc>
        <w:tc>
          <w:tcPr>
            <w:tcW w:w="1985" w:type="dxa"/>
          </w:tcPr>
          <w:p w14:paraId="13447D66" w14:textId="77777777" w:rsidR="007041AE" w:rsidRPr="00F1615D" w:rsidRDefault="007041AE" w:rsidP="00EB59C4">
            <w:pPr>
              <w:tabs>
                <w:tab w:val="left" w:pos="1080"/>
              </w:tabs>
              <w:spacing w:line="240" w:lineRule="auto"/>
              <w:jc w:val="center"/>
              <w:rPr>
                <w:b/>
                <w:sz w:val="20"/>
                <w:szCs w:val="20"/>
              </w:rPr>
            </w:pPr>
            <w:r w:rsidRPr="00F1615D">
              <w:rPr>
                <w:b/>
                <w:sz w:val="20"/>
                <w:szCs w:val="20"/>
              </w:rPr>
              <w:t>Status</w:t>
            </w:r>
          </w:p>
        </w:tc>
      </w:tr>
      <w:tr w:rsidR="00815AA6" w:rsidRPr="00F15762" w14:paraId="7F9DE53D" w14:textId="77777777" w:rsidTr="00B11D81">
        <w:trPr>
          <w:trHeight w:val="646"/>
        </w:trPr>
        <w:tc>
          <w:tcPr>
            <w:tcW w:w="3477" w:type="dxa"/>
            <w:shd w:val="clear" w:color="auto" w:fill="FFFFFF" w:themeFill="background1"/>
          </w:tcPr>
          <w:p w14:paraId="0ECBAF34" w14:textId="4847708C" w:rsidR="002E1C88" w:rsidRPr="00F15762" w:rsidRDefault="002E1C88" w:rsidP="002E1C88">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w:t>
            </w:r>
            <w:r w:rsidR="00C338A7">
              <w:rPr>
                <w:rFonts w:cs="Arial"/>
                <w:color w:val="244061" w:themeColor="accent1" w:themeShade="80"/>
                <w:sz w:val="18"/>
                <w:szCs w:val="18"/>
              </w:rPr>
              <w:t>9</w:t>
            </w:r>
            <w:r>
              <w:rPr>
                <w:rFonts w:cs="Arial"/>
                <w:color w:val="244061" w:themeColor="accent1" w:themeShade="80"/>
                <w:sz w:val="18"/>
                <w:szCs w:val="18"/>
              </w:rPr>
              <w:t xml:space="preserve">.1 As part of the exercise to review the project’s log frame to identify any corrections/clarifications that need to be made based on the recommendations and experience of project implementation to date, </w:t>
            </w:r>
            <w:r w:rsidR="005316C3">
              <w:rPr>
                <w:rFonts w:cs="Arial"/>
                <w:color w:val="244061" w:themeColor="accent1" w:themeShade="80"/>
                <w:sz w:val="18"/>
                <w:szCs w:val="18"/>
              </w:rPr>
              <w:t>assumptions</w:t>
            </w:r>
            <w:r>
              <w:rPr>
                <w:rFonts w:cs="Arial"/>
                <w:color w:val="244061" w:themeColor="accent1" w:themeShade="80"/>
                <w:sz w:val="18"/>
                <w:szCs w:val="18"/>
              </w:rPr>
              <w:t xml:space="preserve"> will be updated. This action is relevant to recommendations 14, 15, 18 and 19.</w:t>
            </w:r>
          </w:p>
        </w:tc>
        <w:tc>
          <w:tcPr>
            <w:tcW w:w="1627" w:type="dxa"/>
            <w:shd w:val="clear" w:color="auto" w:fill="FFFFFF" w:themeFill="background1"/>
          </w:tcPr>
          <w:p w14:paraId="370D1A0F" w14:textId="321A64A0" w:rsidR="002E1C88" w:rsidRPr="00F15762" w:rsidRDefault="002E1C88" w:rsidP="002E1C88">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 2021</w:t>
            </w:r>
          </w:p>
        </w:tc>
        <w:tc>
          <w:tcPr>
            <w:tcW w:w="1842" w:type="dxa"/>
            <w:shd w:val="clear" w:color="auto" w:fill="FFFFFF" w:themeFill="background1"/>
          </w:tcPr>
          <w:p w14:paraId="13709ADE" w14:textId="77777777" w:rsidR="002E1C88" w:rsidRDefault="002E1C88" w:rsidP="002E1C88">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PMU</w:t>
            </w:r>
          </w:p>
          <w:p w14:paraId="61F2041F" w14:textId="77777777" w:rsidR="002E1C88" w:rsidRDefault="002E1C88" w:rsidP="002E1C88">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CO – RSD team</w:t>
            </w:r>
          </w:p>
          <w:p w14:paraId="1C95126C" w14:textId="77777777" w:rsidR="002E1C88" w:rsidRDefault="002E1C88" w:rsidP="002E1C88">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p w14:paraId="0CAD85D2" w14:textId="39930DBD" w:rsidR="002E1C88" w:rsidRPr="00F15762" w:rsidRDefault="002E1C88" w:rsidP="002E1C88">
            <w:pPr>
              <w:tabs>
                <w:tab w:val="left" w:pos="1080"/>
              </w:tabs>
              <w:spacing w:after="0" w:line="240" w:lineRule="auto"/>
              <w:jc w:val="center"/>
              <w:rPr>
                <w:rFonts w:cs="Arial"/>
                <w:color w:val="244061" w:themeColor="accent1" w:themeShade="80"/>
                <w:sz w:val="18"/>
                <w:szCs w:val="18"/>
              </w:rPr>
            </w:pPr>
          </w:p>
        </w:tc>
        <w:tc>
          <w:tcPr>
            <w:tcW w:w="1843" w:type="dxa"/>
            <w:shd w:val="clear" w:color="auto" w:fill="FFFFFF" w:themeFill="background1"/>
          </w:tcPr>
          <w:p w14:paraId="77F390FE" w14:textId="57CB6E49" w:rsidR="002E1C88" w:rsidRPr="00F15762" w:rsidRDefault="002E1C88" w:rsidP="002E1C88">
            <w:pPr>
              <w:tabs>
                <w:tab w:val="left" w:pos="1080"/>
              </w:tabs>
              <w:spacing w:after="0" w:line="240" w:lineRule="auto"/>
              <w:rPr>
                <w:rFonts w:cs="Arial"/>
                <w:color w:val="244061" w:themeColor="accent1" w:themeShade="80"/>
                <w:sz w:val="18"/>
                <w:szCs w:val="18"/>
              </w:rPr>
            </w:pPr>
          </w:p>
        </w:tc>
        <w:tc>
          <w:tcPr>
            <w:tcW w:w="1985" w:type="dxa"/>
            <w:shd w:val="clear" w:color="auto" w:fill="FFFFFF" w:themeFill="background1"/>
          </w:tcPr>
          <w:p w14:paraId="560E59F5" w14:textId="0137E150" w:rsidR="002E1C88" w:rsidRPr="00F15762" w:rsidRDefault="002E1C88" w:rsidP="002E1C88">
            <w:pPr>
              <w:tabs>
                <w:tab w:val="left" w:pos="1080"/>
              </w:tabs>
              <w:spacing w:after="0" w:line="240" w:lineRule="auto"/>
              <w:rPr>
                <w:rFonts w:cs="Arial"/>
                <w:color w:val="244061" w:themeColor="accent1" w:themeShade="80"/>
                <w:sz w:val="18"/>
                <w:szCs w:val="18"/>
              </w:rPr>
            </w:pPr>
          </w:p>
        </w:tc>
      </w:tr>
      <w:tr w:rsidR="00815AA6" w:rsidRPr="00F15762" w14:paraId="50AC1681" w14:textId="77777777" w:rsidTr="00B11D81">
        <w:trPr>
          <w:trHeight w:val="646"/>
        </w:trPr>
        <w:tc>
          <w:tcPr>
            <w:tcW w:w="3477" w:type="dxa"/>
            <w:shd w:val="clear" w:color="auto" w:fill="FFFFFF" w:themeFill="background1"/>
          </w:tcPr>
          <w:p w14:paraId="5359DECF" w14:textId="420FCCFC" w:rsidR="002E1C88" w:rsidRPr="00F15762" w:rsidDel="00EB50B5" w:rsidRDefault="002E1C88" w:rsidP="002E1C88">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1</w:t>
            </w:r>
            <w:r w:rsidR="00C338A7">
              <w:rPr>
                <w:rFonts w:cs="Arial"/>
                <w:color w:val="244061" w:themeColor="accent1" w:themeShade="80"/>
                <w:sz w:val="18"/>
                <w:szCs w:val="18"/>
              </w:rPr>
              <w:t>9</w:t>
            </w:r>
            <w:r>
              <w:rPr>
                <w:rFonts w:cs="Arial"/>
                <w:color w:val="244061" w:themeColor="accent1" w:themeShade="80"/>
                <w:sz w:val="18"/>
                <w:szCs w:val="18"/>
              </w:rPr>
              <w:t xml:space="preserve">.2 Get </w:t>
            </w:r>
            <w:r w:rsidR="005316C3">
              <w:rPr>
                <w:rFonts w:cs="Arial"/>
                <w:color w:val="244061" w:themeColor="accent1" w:themeShade="80"/>
                <w:sz w:val="18"/>
                <w:szCs w:val="18"/>
              </w:rPr>
              <w:t>project board</w:t>
            </w:r>
            <w:r>
              <w:rPr>
                <w:rFonts w:cs="Arial"/>
                <w:color w:val="244061" w:themeColor="accent1" w:themeShade="80"/>
                <w:sz w:val="18"/>
                <w:szCs w:val="18"/>
              </w:rPr>
              <w:t xml:space="preserve"> approval to the changes and communicate to the GCF Secretariat. </w:t>
            </w:r>
          </w:p>
        </w:tc>
        <w:tc>
          <w:tcPr>
            <w:tcW w:w="1627" w:type="dxa"/>
            <w:shd w:val="clear" w:color="auto" w:fill="FFFFFF" w:themeFill="background1"/>
          </w:tcPr>
          <w:p w14:paraId="39C58663" w14:textId="2FA08496" w:rsidR="002E1C88" w:rsidRPr="00F15762" w:rsidDel="00344BEA" w:rsidRDefault="002E1C88" w:rsidP="002E1C88">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July 2021</w:t>
            </w:r>
          </w:p>
        </w:tc>
        <w:tc>
          <w:tcPr>
            <w:tcW w:w="1842" w:type="dxa"/>
            <w:shd w:val="clear" w:color="auto" w:fill="FFFFFF" w:themeFill="background1"/>
          </w:tcPr>
          <w:p w14:paraId="3C0B3FDD" w14:textId="77777777" w:rsidR="002E1C88" w:rsidRDefault="002E1C88" w:rsidP="002E1C88">
            <w:pPr>
              <w:tabs>
                <w:tab w:val="left" w:pos="1080"/>
              </w:tabs>
              <w:spacing w:after="0" w:line="240" w:lineRule="auto"/>
              <w:jc w:val="center"/>
              <w:rPr>
                <w:rFonts w:cs="Arial"/>
                <w:color w:val="244061" w:themeColor="accent1" w:themeShade="80"/>
                <w:sz w:val="18"/>
                <w:szCs w:val="18"/>
              </w:rPr>
            </w:pPr>
            <w:r w:rsidRPr="00DF2E08">
              <w:rPr>
                <w:rFonts w:cs="Arial"/>
                <w:color w:val="244061" w:themeColor="accent1" w:themeShade="80"/>
                <w:sz w:val="18"/>
                <w:szCs w:val="18"/>
              </w:rPr>
              <w:t>PMU</w:t>
            </w:r>
          </w:p>
          <w:p w14:paraId="69C15FF9" w14:textId="169DE52B" w:rsidR="002E1C88" w:rsidRPr="00F15762" w:rsidRDefault="002E1C88" w:rsidP="002E1C88">
            <w:pPr>
              <w:tabs>
                <w:tab w:val="left" w:pos="1080"/>
              </w:tabs>
              <w:spacing w:after="0" w:line="240" w:lineRule="auto"/>
              <w:jc w:val="center"/>
              <w:rPr>
                <w:rFonts w:cs="Arial"/>
                <w:color w:val="244061" w:themeColor="accent1" w:themeShade="80"/>
                <w:sz w:val="18"/>
                <w:szCs w:val="18"/>
              </w:rPr>
            </w:pPr>
            <w:r>
              <w:rPr>
                <w:rFonts w:cs="Arial"/>
                <w:color w:val="244061" w:themeColor="accent1" w:themeShade="80"/>
                <w:sz w:val="18"/>
                <w:szCs w:val="18"/>
              </w:rPr>
              <w:t>RTA</w:t>
            </w:r>
          </w:p>
        </w:tc>
        <w:tc>
          <w:tcPr>
            <w:tcW w:w="1843" w:type="dxa"/>
            <w:shd w:val="clear" w:color="auto" w:fill="FFFFFF" w:themeFill="background1"/>
          </w:tcPr>
          <w:p w14:paraId="3A8BD5C2" w14:textId="77777777" w:rsidR="002E1C88" w:rsidRPr="00F15762" w:rsidRDefault="002E1C88" w:rsidP="002E1C88">
            <w:pPr>
              <w:tabs>
                <w:tab w:val="left" w:pos="1080"/>
              </w:tabs>
              <w:spacing w:after="0" w:line="240" w:lineRule="auto"/>
              <w:rPr>
                <w:rFonts w:cs="Arial"/>
                <w:color w:val="244061" w:themeColor="accent1" w:themeShade="80"/>
                <w:sz w:val="18"/>
                <w:szCs w:val="18"/>
              </w:rPr>
            </w:pPr>
          </w:p>
        </w:tc>
        <w:tc>
          <w:tcPr>
            <w:tcW w:w="1985" w:type="dxa"/>
            <w:shd w:val="clear" w:color="auto" w:fill="FFFFFF" w:themeFill="background1"/>
          </w:tcPr>
          <w:p w14:paraId="21944873" w14:textId="77777777" w:rsidR="002E1C88" w:rsidRPr="00F15762" w:rsidRDefault="002E1C88" w:rsidP="002E1C88">
            <w:pPr>
              <w:tabs>
                <w:tab w:val="left" w:pos="1080"/>
              </w:tabs>
              <w:spacing w:after="0" w:line="240" w:lineRule="auto"/>
              <w:rPr>
                <w:rFonts w:cs="Arial"/>
                <w:color w:val="244061" w:themeColor="accent1" w:themeShade="80"/>
                <w:sz w:val="18"/>
                <w:szCs w:val="18"/>
              </w:rPr>
            </w:pPr>
          </w:p>
        </w:tc>
      </w:tr>
    </w:tbl>
    <w:p w14:paraId="62DE83E6" w14:textId="77777777" w:rsidR="007041AE" w:rsidRDefault="007041AE" w:rsidP="00F02961">
      <w:pPr>
        <w:spacing w:after="0" w:line="240" w:lineRule="auto"/>
        <w:jc w:val="both"/>
        <w:rPr>
          <w:b/>
          <w:highlight w:val="lightGray"/>
        </w:rPr>
      </w:pPr>
    </w:p>
    <w:p w14:paraId="0B449144" w14:textId="77777777" w:rsidR="003E1E0D" w:rsidRPr="00F1615D" w:rsidRDefault="003E1E0D" w:rsidP="00F02961">
      <w:pPr>
        <w:spacing w:after="0" w:line="240" w:lineRule="auto"/>
        <w:jc w:val="both"/>
        <w:rPr>
          <w:b/>
          <w:highlight w:val="lightGray"/>
        </w:rPr>
      </w:pPr>
    </w:p>
    <w:tbl>
      <w:tblPr>
        <w:tblW w:w="10774" w:type="dxa"/>
        <w:tblInd w:w="-7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505"/>
        <w:gridCol w:w="1599"/>
        <w:gridCol w:w="1842"/>
        <w:gridCol w:w="1843"/>
        <w:gridCol w:w="1985"/>
      </w:tblGrid>
      <w:tr w:rsidR="00EE41CD" w:rsidRPr="00F1615D" w14:paraId="4559A04B" w14:textId="77777777" w:rsidTr="00B11D81">
        <w:trPr>
          <w:trHeight w:val="135"/>
        </w:trPr>
        <w:tc>
          <w:tcPr>
            <w:tcW w:w="3505" w:type="dxa"/>
            <w:shd w:val="clear" w:color="auto" w:fill="F3F3F3"/>
          </w:tcPr>
          <w:p w14:paraId="4A16E78F" w14:textId="16DE3CD5" w:rsidR="00EE41CD" w:rsidRPr="00EE41CD" w:rsidRDefault="00EE41CD" w:rsidP="00EE41CD">
            <w:pPr>
              <w:tabs>
                <w:tab w:val="left" w:pos="1080"/>
              </w:tabs>
              <w:spacing w:line="240" w:lineRule="auto"/>
              <w:jc w:val="both"/>
              <w:rPr>
                <w:bCs/>
                <w:sz w:val="20"/>
                <w:szCs w:val="20"/>
              </w:rPr>
            </w:pPr>
            <w:r w:rsidRPr="00222497">
              <w:rPr>
                <w:b/>
                <w:sz w:val="20"/>
                <w:szCs w:val="20"/>
              </w:rPr>
              <w:t>Mid Term Review Recommendation</w:t>
            </w:r>
          </w:p>
        </w:tc>
        <w:tc>
          <w:tcPr>
            <w:tcW w:w="7269" w:type="dxa"/>
            <w:gridSpan w:val="4"/>
            <w:shd w:val="clear" w:color="auto" w:fill="F3F3F3"/>
          </w:tcPr>
          <w:p w14:paraId="5FB88881" w14:textId="55AFAC79" w:rsidR="00EE41CD" w:rsidRPr="006957B7" w:rsidRDefault="00EE41CD" w:rsidP="00EE41CD">
            <w:pPr>
              <w:tabs>
                <w:tab w:val="left" w:pos="1080"/>
              </w:tabs>
              <w:spacing w:line="240" w:lineRule="auto"/>
              <w:jc w:val="both"/>
              <w:rPr>
                <w:sz w:val="20"/>
                <w:szCs w:val="20"/>
              </w:rPr>
            </w:pPr>
            <w:r w:rsidRPr="003E7606">
              <w:rPr>
                <w:b/>
                <w:sz w:val="20"/>
                <w:szCs w:val="20"/>
                <w:u w:val="single"/>
              </w:rPr>
              <w:t xml:space="preserve">Recommendation </w:t>
            </w:r>
            <w:r w:rsidR="00EB50B5">
              <w:rPr>
                <w:b/>
                <w:sz w:val="20"/>
                <w:szCs w:val="20"/>
                <w:u w:val="single"/>
              </w:rPr>
              <w:t>20</w:t>
            </w:r>
            <w:r w:rsidRPr="00A37527">
              <w:rPr>
                <w:b/>
                <w:sz w:val="20"/>
                <w:szCs w:val="20"/>
              </w:rPr>
              <w:t>:</w:t>
            </w:r>
            <w:r w:rsidRPr="00A37527">
              <w:rPr>
                <w:sz w:val="20"/>
                <w:szCs w:val="20"/>
              </w:rPr>
              <w:t xml:space="preserve"> </w:t>
            </w:r>
            <w:r w:rsidR="00EB50B5" w:rsidRPr="00EB50B5">
              <w:rPr>
                <w:sz w:val="20"/>
                <w:szCs w:val="20"/>
              </w:rPr>
              <w:t>The IE team recommends that the PMU develop a reporting strategy/approach that allows them to feed information into the relevant reports on a weekly basis, resulting in less time being spent on developing the major project reports just before they are due.  Quarterly reports should also be developed, with the findings discussed in the Annual Progress Reports (APRs), which are formally submitted to the GCF each year of project implementation as required by the Accreditation Master Agreement (AMA) and FAA</w:t>
            </w:r>
          </w:p>
        </w:tc>
      </w:tr>
      <w:tr w:rsidR="00EE41CD" w:rsidRPr="00F1615D" w14:paraId="60479046" w14:textId="77777777" w:rsidTr="00B11D81">
        <w:trPr>
          <w:trHeight w:val="135"/>
        </w:trPr>
        <w:tc>
          <w:tcPr>
            <w:tcW w:w="3505" w:type="dxa"/>
            <w:shd w:val="clear" w:color="auto" w:fill="F3F3F3"/>
          </w:tcPr>
          <w:p w14:paraId="47A128A5" w14:textId="3BA81C91" w:rsidR="00EE41CD" w:rsidRPr="00EE41CD" w:rsidRDefault="00EE41CD" w:rsidP="00EE41CD">
            <w:pPr>
              <w:tabs>
                <w:tab w:val="left" w:pos="1080"/>
              </w:tabs>
              <w:spacing w:line="240" w:lineRule="auto"/>
              <w:jc w:val="both"/>
              <w:rPr>
                <w:bCs/>
                <w:sz w:val="20"/>
                <w:szCs w:val="20"/>
              </w:rPr>
            </w:pPr>
            <w:r w:rsidRPr="00F1615D">
              <w:rPr>
                <w:b/>
                <w:sz w:val="20"/>
                <w:szCs w:val="20"/>
              </w:rPr>
              <w:t>Management response</w:t>
            </w:r>
          </w:p>
        </w:tc>
        <w:tc>
          <w:tcPr>
            <w:tcW w:w="7269" w:type="dxa"/>
            <w:gridSpan w:val="4"/>
            <w:shd w:val="clear" w:color="auto" w:fill="F3F3F3"/>
          </w:tcPr>
          <w:p w14:paraId="10B73A63" w14:textId="4E4903AE" w:rsidR="00EE41CD" w:rsidRPr="00EE41CD" w:rsidRDefault="00EE41CD" w:rsidP="00EE41CD">
            <w:pPr>
              <w:tabs>
                <w:tab w:val="left" w:pos="1080"/>
              </w:tabs>
              <w:spacing w:line="240" w:lineRule="auto"/>
              <w:jc w:val="both"/>
              <w:rPr>
                <w:bCs/>
                <w:sz w:val="20"/>
                <w:szCs w:val="20"/>
              </w:rPr>
            </w:pPr>
            <w:r>
              <w:rPr>
                <w:bCs/>
                <w:sz w:val="20"/>
                <w:szCs w:val="20"/>
              </w:rPr>
              <w:t>Agree</w:t>
            </w:r>
          </w:p>
        </w:tc>
      </w:tr>
      <w:tr w:rsidR="00FB1F54" w:rsidRPr="00F1615D" w14:paraId="558E8F66" w14:textId="77777777" w:rsidTr="00B11D81">
        <w:trPr>
          <w:trHeight w:val="135"/>
        </w:trPr>
        <w:tc>
          <w:tcPr>
            <w:tcW w:w="3505" w:type="dxa"/>
            <w:vMerge w:val="restart"/>
            <w:shd w:val="clear" w:color="auto" w:fill="F3F3F3"/>
          </w:tcPr>
          <w:p w14:paraId="40795B38" w14:textId="77777777" w:rsidR="00FB1F54" w:rsidRPr="00F1615D" w:rsidRDefault="00FB1F54" w:rsidP="00A5430E">
            <w:pPr>
              <w:tabs>
                <w:tab w:val="left" w:pos="1080"/>
              </w:tabs>
              <w:spacing w:line="240" w:lineRule="auto"/>
              <w:jc w:val="center"/>
              <w:rPr>
                <w:b/>
                <w:sz w:val="20"/>
                <w:szCs w:val="20"/>
              </w:rPr>
            </w:pPr>
            <w:r w:rsidRPr="00F1615D">
              <w:rPr>
                <w:b/>
                <w:sz w:val="20"/>
                <w:szCs w:val="20"/>
              </w:rPr>
              <w:t>Key action(s)</w:t>
            </w:r>
          </w:p>
        </w:tc>
        <w:tc>
          <w:tcPr>
            <w:tcW w:w="1599" w:type="dxa"/>
            <w:vMerge w:val="restart"/>
            <w:shd w:val="clear" w:color="auto" w:fill="F3F3F3"/>
          </w:tcPr>
          <w:p w14:paraId="0AAD3F1A" w14:textId="77777777" w:rsidR="00FB1F54" w:rsidRPr="00F1615D" w:rsidRDefault="00FB1F54" w:rsidP="00A5430E">
            <w:pPr>
              <w:tabs>
                <w:tab w:val="left" w:pos="1080"/>
              </w:tabs>
              <w:spacing w:line="240" w:lineRule="auto"/>
              <w:jc w:val="center"/>
              <w:rPr>
                <w:b/>
                <w:sz w:val="20"/>
                <w:szCs w:val="20"/>
              </w:rPr>
            </w:pPr>
            <w:r w:rsidRPr="00F1615D">
              <w:rPr>
                <w:b/>
                <w:sz w:val="20"/>
                <w:szCs w:val="20"/>
              </w:rPr>
              <w:t>Completion date</w:t>
            </w:r>
          </w:p>
        </w:tc>
        <w:tc>
          <w:tcPr>
            <w:tcW w:w="1842" w:type="dxa"/>
            <w:vMerge w:val="restart"/>
            <w:shd w:val="clear" w:color="auto" w:fill="F3F3F3"/>
          </w:tcPr>
          <w:p w14:paraId="335A6E0F" w14:textId="77777777" w:rsidR="00FB1F54" w:rsidRPr="00F1615D" w:rsidRDefault="00FB1F54" w:rsidP="00A5430E">
            <w:pPr>
              <w:tabs>
                <w:tab w:val="left" w:pos="1080"/>
              </w:tabs>
              <w:spacing w:line="240" w:lineRule="auto"/>
              <w:jc w:val="center"/>
              <w:rPr>
                <w:b/>
                <w:sz w:val="20"/>
                <w:szCs w:val="20"/>
              </w:rPr>
            </w:pPr>
            <w:r w:rsidRPr="00F1615D">
              <w:rPr>
                <w:b/>
                <w:sz w:val="20"/>
                <w:szCs w:val="20"/>
              </w:rPr>
              <w:t>Responsible unit(s)</w:t>
            </w:r>
          </w:p>
        </w:tc>
        <w:tc>
          <w:tcPr>
            <w:tcW w:w="3828" w:type="dxa"/>
            <w:gridSpan w:val="2"/>
            <w:shd w:val="clear" w:color="auto" w:fill="F3F3F3"/>
          </w:tcPr>
          <w:p w14:paraId="2F3D1655" w14:textId="77777777" w:rsidR="00FB1F54" w:rsidRPr="00F1615D" w:rsidRDefault="00FB1F54" w:rsidP="00A5430E">
            <w:pPr>
              <w:tabs>
                <w:tab w:val="left" w:pos="1080"/>
              </w:tabs>
              <w:spacing w:line="240" w:lineRule="auto"/>
              <w:jc w:val="center"/>
              <w:rPr>
                <w:b/>
                <w:sz w:val="20"/>
                <w:szCs w:val="20"/>
              </w:rPr>
            </w:pPr>
            <w:r w:rsidRPr="00F1615D">
              <w:rPr>
                <w:b/>
                <w:sz w:val="20"/>
                <w:szCs w:val="20"/>
              </w:rPr>
              <w:t>Tracking</w:t>
            </w:r>
          </w:p>
        </w:tc>
      </w:tr>
      <w:tr w:rsidR="00FB1F54" w:rsidRPr="00F1615D" w14:paraId="206BC340" w14:textId="77777777" w:rsidTr="00B11D81">
        <w:trPr>
          <w:trHeight w:val="135"/>
        </w:trPr>
        <w:tc>
          <w:tcPr>
            <w:tcW w:w="3505" w:type="dxa"/>
            <w:vMerge/>
            <w:shd w:val="clear" w:color="auto" w:fill="F3F3F3"/>
          </w:tcPr>
          <w:p w14:paraId="592011B2" w14:textId="77777777" w:rsidR="00FB1F54" w:rsidRPr="00F1615D" w:rsidRDefault="00FB1F54" w:rsidP="00A5430E">
            <w:pPr>
              <w:tabs>
                <w:tab w:val="left" w:pos="1080"/>
              </w:tabs>
              <w:spacing w:line="240" w:lineRule="auto"/>
              <w:rPr>
                <w:sz w:val="20"/>
                <w:szCs w:val="20"/>
              </w:rPr>
            </w:pPr>
          </w:p>
        </w:tc>
        <w:tc>
          <w:tcPr>
            <w:tcW w:w="1599" w:type="dxa"/>
            <w:vMerge/>
            <w:shd w:val="clear" w:color="auto" w:fill="F3F3F3"/>
          </w:tcPr>
          <w:p w14:paraId="3E53CB1B" w14:textId="77777777" w:rsidR="00FB1F54" w:rsidRPr="00F1615D" w:rsidRDefault="00FB1F54" w:rsidP="00A5430E">
            <w:pPr>
              <w:tabs>
                <w:tab w:val="left" w:pos="1080"/>
              </w:tabs>
              <w:spacing w:line="240" w:lineRule="auto"/>
              <w:rPr>
                <w:b/>
                <w:sz w:val="20"/>
                <w:szCs w:val="20"/>
              </w:rPr>
            </w:pPr>
          </w:p>
        </w:tc>
        <w:tc>
          <w:tcPr>
            <w:tcW w:w="1842" w:type="dxa"/>
            <w:vMerge/>
            <w:shd w:val="clear" w:color="auto" w:fill="F3F3F3"/>
          </w:tcPr>
          <w:p w14:paraId="2FA3A4CC" w14:textId="77777777" w:rsidR="00FB1F54" w:rsidRPr="00F1615D" w:rsidRDefault="00FB1F54" w:rsidP="00A5430E">
            <w:pPr>
              <w:tabs>
                <w:tab w:val="left" w:pos="1080"/>
              </w:tabs>
              <w:spacing w:line="240" w:lineRule="auto"/>
              <w:rPr>
                <w:b/>
                <w:sz w:val="20"/>
                <w:szCs w:val="20"/>
              </w:rPr>
            </w:pPr>
          </w:p>
        </w:tc>
        <w:tc>
          <w:tcPr>
            <w:tcW w:w="1843" w:type="dxa"/>
          </w:tcPr>
          <w:p w14:paraId="33F605B8" w14:textId="77777777" w:rsidR="00FB1F54" w:rsidRPr="00F1615D" w:rsidRDefault="00FB1F54" w:rsidP="00A5430E">
            <w:pPr>
              <w:tabs>
                <w:tab w:val="left" w:pos="1080"/>
              </w:tabs>
              <w:spacing w:line="240" w:lineRule="auto"/>
              <w:jc w:val="center"/>
              <w:rPr>
                <w:b/>
                <w:sz w:val="20"/>
                <w:szCs w:val="20"/>
              </w:rPr>
            </w:pPr>
            <w:r w:rsidRPr="00F1615D">
              <w:rPr>
                <w:b/>
                <w:sz w:val="20"/>
                <w:szCs w:val="20"/>
              </w:rPr>
              <w:t>Comments</w:t>
            </w:r>
          </w:p>
        </w:tc>
        <w:tc>
          <w:tcPr>
            <w:tcW w:w="1985" w:type="dxa"/>
          </w:tcPr>
          <w:p w14:paraId="004634FF" w14:textId="77777777" w:rsidR="00FB1F54" w:rsidRPr="00F1615D" w:rsidRDefault="00FB1F54" w:rsidP="00A5430E">
            <w:pPr>
              <w:tabs>
                <w:tab w:val="left" w:pos="1080"/>
              </w:tabs>
              <w:spacing w:line="240" w:lineRule="auto"/>
              <w:jc w:val="center"/>
              <w:rPr>
                <w:b/>
                <w:sz w:val="20"/>
                <w:szCs w:val="20"/>
              </w:rPr>
            </w:pPr>
            <w:r w:rsidRPr="00F1615D">
              <w:rPr>
                <w:b/>
                <w:sz w:val="20"/>
                <w:szCs w:val="20"/>
              </w:rPr>
              <w:t>Status</w:t>
            </w:r>
          </w:p>
        </w:tc>
      </w:tr>
      <w:tr w:rsidR="00A5430E" w:rsidRPr="00C90368" w14:paraId="4A255AA0" w14:textId="77777777" w:rsidTr="00B11D81">
        <w:trPr>
          <w:trHeight w:val="646"/>
        </w:trPr>
        <w:tc>
          <w:tcPr>
            <w:tcW w:w="3505" w:type="dxa"/>
            <w:shd w:val="clear" w:color="auto" w:fill="FFFFFF" w:themeFill="background1"/>
          </w:tcPr>
          <w:p w14:paraId="2D98CC90" w14:textId="4F7871BA" w:rsidR="00A5430E" w:rsidRPr="00C90368" w:rsidRDefault="00EB50B5" w:rsidP="00C90368">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20</w:t>
            </w:r>
            <w:r w:rsidR="006957B7" w:rsidRPr="00C90368">
              <w:rPr>
                <w:rFonts w:cs="Arial"/>
                <w:color w:val="244061" w:themeColor="accent1" w:themeShade="80"/>
                <w:sz w:val="18"/>
                <w:szCs w:val="18"/>
              </w:rPr>
              <w:t>.1 Develop a structured reporting strategy to feed information into the relevant reports on a weekly basis</w:t>
            </w:r>
          </w:p>
        </w:tc>
        <w:tc>
          <w:tcPr>
            <w:tcW w:w="1599" w:type="dxa"/>
            <w:shd w:val="clear" w:color="auto" w:fill="FFFFFF" w:themeFill="background1"/>
          </w:tcPr>
          <w:p w14:paraId="59EC7339" w14:textId="5AAFC941" w:rsidR="00A5430E" w:rsidRPr="00C90368" w:rsidRDefault="001A07BE" w:rsidP="00A5430E">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August</w:t>
            </w:r>
            <w:r w:rsidRPr="00C90368">
              <w:rPr>
                <w:rFonts w:cs="Arial"/>
                <w:color w:val="244061" w:themeColor="accent1" w:themeShade="80"/>
                <w:sz w:val="18"/>
                <w:szCs w:val="18"/>
              </w:rPr>
              <w:t xml:space="preserve"> </w:t>
            </w:r>
            <w:r w:rsidR="00433701" w:rsidRPr="00C90368">
              <w:rPr>
                <w:rFonts w:cs="Arial"/>
                <w:color w:val="244061" w:themeColor="accent1" w:themeShade="80"/>
                <w:sz w:val="18"/>
                <w:szCs w:val="18"/>
              </w:rPr>
              <w:t>2021</w:t>
            </w:r>
          </w:p>
        </w:tc>
        <w:tc>
          <w:tcPr>
            <w:tcW w:w="1842" w:type="dxa"/>
            <w:shd w:val="clear" w:color="auto" w:fill="FFFFFF" w:themeFill="background1"/>
          </w:tcPr>
          <w:p w14:paraId="5F0D3369" w14:textId="7EB83E5F" w:rsidR="00A5430E" w:rsidRPr="00C90368" w:rsidRDefault="00A5430E" w:rsidP="00A5430E">
            <w:pPr>
              <w:tabs>
                <w:tab w:val="left" w:pos="1080"/>
              </w:tabs>
              <w:spacing w:after="0" w:line="240" w:lineRule="auto"/>
              <w:jc w:val="center"/>
              <w:rPr>
                <w:rFonts w:cs="Arial"/>
                <w:color w:val="244061" w:themeColor="accent1" w:themeShade="80"/>
                <w:sz w:val="18"/>
                <w:szCs w:val="18"/>
              </w:rPr>
            </w:pPr>
            <w:r w:rsidRPr="00C90368">
              <w:rPr>
                <w:rFonts w:cs="Arial"/>
                <w:color w:val="244061" w:themeColor="accent1" w:themeShade="80"/>
                <w:sz w:val="18"/>
                <w:szCs w:val="18"/>
              </w:rPr>
              <w:t>PMU</w:t>
            </w:r>
          </w:p>
        </w:tc>
        <w:tc>
          <w:tcPr>
            <w:tcW w:w="1843" w:type="dxa"/>
            <w:shd w:val="clear" w:color="auto" w:fill="FFFFFF" w:themeFill="background1"/>
          </w:tcPr>
          <w:p w14:paraId="187A3DF4" w14:textId="3718F553" w:rsidR="00A5430E" w:rsidRPr="00C90368" w:rsidRDefault="00A5430E" w:rsidP="00A5430E">
            <w:pPr>
              <w:tabs>
                <w:tab w:val="left" w:pos="1080"/>
              </w:tabs>
              <w:spacing w:after="0" w:line="240" w:lineRule="auto"/>
              <w:rPr>
                <w:rFonts w:cs="Arial"/>
                <w:color w:val="244061" w:themeColor="accent1" w:themeShade="80"/>
                <w:sz w:val="18"/>
                <w:szCs w:val="18"/>
              </w:rPr>
            </w:pPr>
          </w:p>
        </w:tc>
        <w:tc>
          <w:tcPr>
            <w:tcW w:w="1985" w:type="dxa"/>
            <w:shd w:val="clear" w:color="auto" w:fill="FFFFFF" w:themeFill="background1"/>
          </w:tcPr>
          <w:p w14:paraId="24A78851" w14:textId="5E2B1D89" w:rsidR="00A5430E" w:rsidRPr="00C90368" w:rsidRDefault="00A5430E" w:rsidP="00A5430E">
            <w:pPr>
              <w:tabs>
                <w:tab w:val="left" w:pos="1080"/>
              </w:tabs>
              <w:spacing w:after="0" w:line="240" w:lineRule="auto"/>
              <w:rPr>
                <w:rFonts w:cs="Arial"/>
                <w:color w:val="244061" w:themeColor="accent1" w:themeShade="80"/>
                <w:sz w:val="18"/>
                <w:szCs w:val="18"/>
              </w:rPr>
            </w:pPr>
          </w:p>
        </w:tc>
      </w:tr>
      <w:tr w:rsidR="00EB50B5" w:rsidRPr="00C90368" w14:paraId="67388596" w14:textId="77777777" w:rsidTr="00B11D81">
        <w:trPr>
          <w:trHeight w:val="646"/>
        </w:trPr>
        <w:tc>
          <w:tcPr>
            <w:tcW w:w="3505" w:type="dxa"/>
            <w:shd w:val="clear" w:color="auto" w:fill="FFFFFF" w:themeFill="background1"/>
          </w:tcPr>
          <w:p w14:paraId="259E8A84" w14:textId="7003C7F1" w:rsidR="00EB50B5" w:rsidRPr="00C90368" w:rsidRDefault="00EB50B5" w:rsidP="00EB50B5">
            <w:pPr>
              <w:tabs>
                <w:tab w:val="left" w:pos="1080"/>
              </w:tabs>
              <w:spacing w:after="0" w:line="240" w:lineRule="auto"/>
              <w:jc w:val="both"/>
              <w:rPr>
                <w:rFonts w:cs="Arial"/>
                <w:color w:val="244061" w:themeColor="accent1" w:themeShade="80"/>
                <w:sz w:val="18"/>
                <w:szCs w:val="18"/>
              </w:rPr>
            </w:pPr>
            <w:r>
              <w:rPr>
                <w:rFonts w:cs="Arial"/>
                <w:color w:val="244061" w:themeColor="accent1" w:themeShade="80"/>
                <w:sz w:val="18"/>
                <w:szCs w:val="18"/>
              </w:rPr>
              <w:t>20.2</w:t>
            </w:r>
            <w:r w:rsidRPr="00C90368">
              <w:rPr>
                <w:rFonts w:cs="Arial"/>
                <w:color w:val="244061" w:themeColor="accent1" w:themeShade="80"/>
                <w:sz w:val="18"/>
                <w:szCs w:val="18"/>
              </w:rPr>
              <w:t xml:space="preserve"> Develop Quarterly Reports to tag in with the APR Report findings</w:t>
            </w:r>
          </w:p>
          <w:p w14:paraId="604451FD" w14:textId="77777777" w:rsidR="00EB50B5" w:rsidRPr="00C90368" w:rsidDel="00EB50B5" w:rsidRDefault="00EB50B5" w:rsidP="00EB50B5">
            <w:pPr>
              <w:tabs>
                <w:tab w:val="left" w:pos="1080"/>
              </w:tabs>
              <w:spacing w:after="0" w:line="240" w:lineRule="auto"/>
              <w:jc w:val="both"/>
              <w:rPr>
                <w:rFonts w:cs="Arial"/>
                <w:color w:val="244061" w:themeColor="accent1" w:themeShade="80"/>
                <w:sz w:val="18"/>
                <w:szCs w:val="18"/>
              </w:rPr>
            </w:pPr>
          </w:p>
        </w:tc>
        <w:tc>
          <w:tcPr>
            <w:tcW w:w="1599" w:type="dxa"/>
            <w:shd w:val="clear" w:color="auto" w:fill="FFFFFF" w:themeFill="background1"/>
          </w:tcPr>
          <w:p w14:paraId="380A4654" w14:textId="542C2F43" w:rsidR="00EB50B5" w:rsidRPr="00C90368" w:rsidDel="001A07BE" w:rsidRDefault="00EB50B5" w:rsidP="00EB50B5">
            <w:pPr>
              <w:tabs>
                <w:tab w:val="left" w:pos="1080"/>
              </w:tabs>
              <w:spacing w:after="0" w:line="240" w:lineRule="auto"/>
              <w:rPr>
                <w:rFonts w:cs="Arial"/>
                <w:color w:val="244061" w:themeColor="accent1" w:themeShade="80"/>
                <w:sz w:val="18"/>
                <w:szCs w:val="18"/>
              </w:rPr>
            </w:pPr>
            <w:r>
              <w:rPr>
                <w:rFonts w:cs="Arial"/>
                <w:color w:val="244061" w:themeColor="accent1" w:themeShade="80"/>
                <w:sz w:val="18"/>
                <w:szCs w:val="18"/>
              </w:rPr>
              <w:t>September</w:t>
            </w:r>
            <w:r w:rsidRPr="00C90368">
              <w:rPr>
                <w:rFonts w:cs="Arial"/>
                <w:color w:val="244061" w:themeColor="accent1" w:themeShade="80"/>
                <w:sz w:val="18"/>
                <w:szCs w:val="18"/>
              </w:rPr>
              <w:t xml:space="preserve"> 2021</w:t>
            </w:r>
          </w:p>
        </w:tc>
        <w:tc>
          <w:tcPr>
            <w:tcW w:w="1842" w:type="dxa"/>
            <w:shd w:val="clear" w:color="auto" w:fill="FFFFFF" w:themeFill="background1"/>
          </w:tcPr>
          <w:p w14:paraId="7D38E22C" w14:textId="68A490CA" w:rsidR="00EB50B5" w:rsidRPr="00C90368" w:rsidRDefault="00EB50B5" w:rsidP="00EB50B5">
            <w:pPr>
              <w:tabs>
                <w:tab w:val="left" w:pos="1080"/>
              </w:tabs>
              <w:spacing w:after="0" w:line="240" w:lineRule="auto"/>
              <w:jc w:val="center"/>
              <w:rPr>
                <w:rFonts w:cs="Arial"/>
                <w:color w:val="244061" w:themeColor="accent1" w:themeShade="80"/>
                <w:sz w:val="18"/>
                <w:szCs w:val="18"/>
              </w:rPr>
            </w:pPr>
            <w:r w:rsidRPr="00C90368">
              <w:rPr>
                <w:rFonts w:cs="Arial"/>
                <w:color w:val="244061" w:themeColor="accent1" w:themeShade="80"/>
                <w:sz w:val="18"/>
                <w:szCs w:val="18"/>
              </w:rPr>
              <w:t>PMU</w:t>
            </w:r>
          </w:p>
        </w:tc>
        <w:tc>
          <w:tcPr>
            <w:tcW w:w="1843" w:type="dxa"/>
            <w:shd w:val="clear" w:color="auto" w:fill="FFFFFF" w:themeFill="background1"/>
          </w:tcPr>
          <w:p w14:paraId="0A49B423" w14:textId="77777777" w:rsidR="00EB50B5" w:rsidRPr="00C90368" w:rsidRDefault="00EB50B5" w:rsidP="00EB50B5">
            <w:pPr>
              <w:tabs>
                <w:tab w:val="left" w:pos="1080"/>
              </w:tabs>
              <w:spacing w:after="0" w:line="240" w:lineRule="auto"/>
              <w:rPr>
                <w:rFonts w:cs="Arial"/>
                <w:color w:val="244061" w:themeColor="accent1" w:themeShade="80"/>
                <w:sz w:val="18"/>
                <w:szCs w:val="18"/>
              </w:rPr>
            </w:pPr>
          </w:p>
        </w:tc>
        <w:tc>
          <w:tcPr>
            <w:tcW w:w="1985" w:type="dxa"/>
            <w:shd w:val="clear" w:color="auto" w:fill="FFFFFF" w:themeFill="background1"/>
          </w:tcPr>
          <w:p w14:paraId="489069D2" w14:textId="77777777" w:rsidR="00EB50B5" w:rsidRPr="00C90368" w:rsidRDefault="00EB50B5" w:rsidP="00EB50B5">
            <w:pPr>
              <w:tabs>
                <w:tab w:val="left" w:pos="1080"/>
              </w:tabs>
              <w:spacing w:after="0" w:line="240" w:lineRule="auto"/>
              <w:rPr>
                <w:rFonts w:cs="Arial"/>
                <w:color w:val="244061" w:themeColor="accent1" w:themeShade="80"/>
                <w:sz w:val="18"/>
                <w:szCs w:val="18"/>
              </w:rPr>
            </w:pPr>
          </w:p>
        </w:tc>
      </w:tr>
    </w:tbl>
    <w:p w14:paraId="57B58C23" w14:textId="1F04F638" w:rsidR="00FB1F54" w:rsidRPr="00F1615D" w:rsidRDefault="00FB1F54" w:rsidP="00F02961">
      <w:pPr>
        <w:spacing w:after="0" w:line="240" w:lineRule="auto"/>
        <w:jc w:val="both"/>
        <w:rPr>
          <w:b/>
          <w:highlight w:val="lightGray"/>
        </w:rPr>
      </w:pPr>
    </w:p>
    <w:p w14:paraId="2AD141B8" w14:textId="77777777" w:rsidR="00FB1F54" w:rsidRPr="00F1615D" w:rsidRDefault="00FB1F54" w:rsidP="00F02961">
      <w:pPr>
        <w:spacing w:after="0" w:line="240" w:lineRule="auto"/>
        <w:jc w:val="both"/>
        <w:rPr>
          <w:b/>
          <w:highlight w:val="lightGray"/>
        </w:rPr>
      </w:pPr>
    </w:p>
    <w:sectPr w:rsidR="00FB1F54" w:rsidRPr="00F161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561BB" w14:textId="77777777" w:rsidR="00FD0874" w:rsidRDefault="00FD0874" w:rsidP="00D66F55">
      <w:pPr>
        <w:spacing w:after="0" w:line="240" w:lineRule="auto"/>
      </w:pPr>
      <w:r>
        <w:separator/>
      </w:r>
    </w:p>
  </w:endnote>
  <w:endnote w:type="continuationSeparator" w:id="0">
    <w:p w14:paraId="17A3930D" w14:textId="77777777" w:rsidR="00FD0874" w:rsidRDefault="00FD0874" w:rsidP="00D66F55">
      <w:pPr>
        <w:spacing w:after="0" w:line="240" w:lineRule="auto"/>
      </w:pPr>
      <w:r>
        <w:continuationSeparator/>
      </w:r>
    </w:p>
  </w:endnote>
  <w:endnote w:type="continuationNotice" w:id="1">
    <w:p w14:paraId="1B7ED505" w14:textId="77777777" w:rsidR="00FD0874" w:rsidRDefault="00FD0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IDFont+F4">
    <w:altName w:val="Calibri"/>
    <w:charset w:val="00"/>
    <w:family w:val="auto"/>
    <w:pitch w:val="default"/>
    <w:sig w:usb0="00000003" w:usb1="00000000" w:usb2="00000000" w:usb3="00000000" w:csb0="00000001" w:csb1="00000000"/>
  </w:font>
  <w:font w:name="Myriad Pro">
    <w:altName w:val="Times New Roman"/>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393584"/>
      <w:docPartObj>
        <w:docPartGallery w:val="Page Numbers (Bottom of Page)"/>
        <w:docPartUnique/>
      </w:docPartObj>
    </w:sdtPr>
    <w:sdtEndPr>
      <w:rPr>
        <w:noProof/>
      </w:rPr>
    </w:sdtEndPr>
    <w:sdtContent>
      <w:p w14:paraId="488B8D65" w14:textId="7552C764" w:rsidR="007D233E" w:rsidRDefault="007D233E">
        <w:pPr>
          <w:pStyle w:val="Footer"/>
        </w:pPr>
        <w:r>
          <w:fldChar w:fldCharType="begin"/>
        </w:r>
        <w:r>
          <w:instrText xml:space="preserve"> PAGE   \* MERGEFORMAT </w:instrText>
        </w:r>
        <w:r>
          <w:fldChar w:fldCharType="separate"/>
        </w:r>
        <w:r>
          <w:rPr>
            <w:noProof/>
          </w:rPr>
          <w:t>1</w:t>
        </w:r>
        <w:r>
          <w:rPr>
            <w:noProof/>
          </w:rPr>
          <w:fldChar w:fldCharType="end"/>
        </w:r>
      </w:p>
    </w:sdtContent>
  </w:sdt>
  <w:p w14:paraId="1143D9D6" w14:textId="77777777" w:rsidR="007D233E" w:rsidRDefault="007D2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2817" w14:textId="77777777" w:rsidR="00FD0874" w:rsidRDefault="00FD0874" w:rsidP="00D66F55">
      <w:pPr>
        <w:spacing w:after="0" w:line="240" w:lineRule="auto"/>
      </w:pPr>
      <w:r>
        <w:separator/>
      </w:r>
    </w:p>
  </w:footnote>
  <w:footnote w:type="continuationSeparator" w:id="0">
    <w:p w14:paraId="3CA61CF2" w14:textId="77777777" w:rsidR="00FD0874" w:rsidRDefault="00FD0874" w:rsidP="00D66F55">
      <w:pPr>
        <w:spacing w:after="0" w:line="240" w:lineRule="auto"/>
      </w:pPr>
      <w:r>
        <w:continuationSeparator/>
      </w:r>
    </w:p>
  </w:footnote>
  <w:footnote w:type="continuationNotice" w:id="1">
    <w:p w14:paraId="6B41E477" w14:textId="77777777" w:rsidR="00FD0874" w:rsidRDefault="00FD0874">
      <w:pPr>
        <w:spacing w:after="0" w:line="240" w:lineRule="auto"/>
      </w:pPr>
    </w:p>
  </w:footnote>
  <w:footnote w:id="2">
    <w:p w14:paraId="1E3833EE" w14:textId="77777777" w:rsidR="007D233E" w:rsidRPr="00060E35" w:rsidRDefault="007D233E" w:rsidP="000605FF">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3">
    <w:p w14:paraId="6D2CF45F" w14:textId="77777777" w:rsidR="007D233E" w:rsidRPr="00060E35" w:rsidRDefault="007D233E" w:rsidP="000605FF">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 w:id="4">
    <w:p w14:paraId="698BCD82" w14:textId="77777777" w:rsidR="007D233E" w:rsidRPr="00060E35" w:rsidRDefault="007D233E" w:rsidP="00117A23">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5">
    <w:p w14:paraId="3357E60B" w14:textId="77777777" w:rsidR="007D233E" w:rsidRPr="00060E35" w:rsidRDefault="007D233E" w:rsidP="00117A23">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137"/>
    <w:multiLevelType w:val="hybridMultilevel"/>
    <w:tmpl w:val="B158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056A"/>
    <w:multiLevelType w:val="hybridMultilevel"/>
    <w:tmpl w:val="F4D2CA04"/>
    <w:lvl w:ilvl="0" w:tplc="04090001">
      <w:start w:val="1"/>
      <w:numFmt w:val="bullet"/>
      <w:lvlText w:val=""/>
      <w:lvlJc w:val="left"/>
      <w:pPr>
        <w:ind w:left="360" w:hanging="360"/>
      </w:pPr>
      <w:rPr>
        <w:rFonts w:ascii="Symbol" w:hAnsi="Symbol" w:hint="default"/>
        <w:color w:val="244061"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8367E"/>
    <w:multiLevelType w:val="hybridMultilevel"/>
    <w:tmpl w:val="89087B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8642BA"/>
    <w:multiLevelType w:val="hybridMultilevel"/>
    <w:tmpl w:val="22A2F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A1695C"/>
    <w:multiLevelType w:val="hybridMultilevel"/>
    <w:tmpl w:val="BF300B18"/>
    <w:lvl w:ilvl="0" w:tplc="1078255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3207"/>
    <w:multiLevelType w:val="multilevel"/>
    <w:tmpl w:val="EAEAA354"/>
    <w:styleLink w:val="C4Headings"/>
    <w:lvl w:ilvl="0">
      <w:start w:val="1"/>
      <w:numFmt w:val="decimal"/>
      <w:lvlText w:val="%1."/>
      <w:lvlJc w:val="left"/>
      <w:pPr>
        <w:ind w:left="0" w:firstLine="0"/>
      </w:pPr>
      <w:rPr>
        <w:rFonts w:ascii="Arial Bold" w:hAnsi="Arial Bold" w:hint="default"/>
        <w:b/>
        <w:i w:val="0"/>
        <w:sz w:val="24"/>
      </w:rPr>
    </w:lvl>
    <w:lvl w:ilvl="1">
      <w:start w:val="1"/>
      <w:numFmt w:val="decimal"/>
      <w:lvlText w:val="%1.%2."/>
      <w:lvlJc w:val="left"/>
      <w:pPr>
        <w:ind w:left="0" w:firstLine="0"/>
      </w:pPr>
      <w:rPr>
        <w:rFonts w:ascii="Arial" w:hAnsi="Arial" w:hint="default"/>
        <w:b w:val="0"/>
        <w:i/>
        <w:sz w:val="24"/>
      </w:rPr>
    </w:lvl>
    <w:lvl w:ilvl="2">
      <w:start w:val="1"/>
      <w:numFmt w:val="decimal"/>
      <w:lvlText w:val="%1.%2.%3."/>
      <w:lvlJc w:val="left"/>
      <w:pPr>
        <w:ind w:left="0" w:firstLine="0"/>
      </w:pPr>
      <w:rPr>
        <w:rFonts w:ascii="Arial" w:hAnsi="Arial" w:hint="default"/>
        <w:b w:val="0"/>
        <w:i w:val="0"/>
        <w:sz w:val="24"/>
        <w:u w:val="none"/>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27A773C"/>
    <w:multiLevelType w:val="hybridMultilevel"/>
    <w:tmpl w:val="6FD820F0"/>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4385503"/>
    <w:multiLevelType w:val="hybridMultilevel"/>
    <w:tmpl w:val="CA6ACFF6"/>
    <w:lvl w:ilvl="0" w:tplc="C4E4E32E">
      <w:start w:val="1"/>
      <w:numFmt w:val="bullet"/>
      <w:pStyle w:val="C41stOrderBullets"/>
      <w:lvlText w:val=""/>
      <w:lvlJc w:val="left"/>
      <w:pPr>
        <w:ind w:left="831" w:hanging="360"/>
      </w:pPr>
      <w:rPr>
        <w:rFonts w:ascii="Symbol" w:hAnsi="Symbol" w:hint="default"/>
        <w:sz w:val="18"/>
        <w:szCs w:val="18"/>
      </w:rPr>
    </w:lvl>
    <w:lvl w:ilvl="1" w:tplc="C9D0E93C">
      <w:start w:val="1"/>
      <w:numFmt w:val="bullet"/>
      <w:pStyle w:val="C42ndorderbullets"/>
      <w:lvlText w:val="○"/>
      <w:lvlJc w:val="left"/>
      <w:pPr>
        <w:ind w:left="1551" w:hanging="360"/>
      </w:pPr>
      <w:rPr>
        <w:rFonts w:ascii="Arial" w:hAnsi="Arial"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8" w15:restartNumberingAfterBreak="0">
    <w:nsid w:val="16DD58FD"/>
    <w:multiLevelType w:val="multilevel"/>
    <w:tmpl w:val="5606B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32147"/>
    <w:multiLevelType w:val="hybridMultilevel"/>
    <w:tmpl w:val="D4B49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D7A86"/>
    <w:multiLevelType w:val="hybridMultilevel"/>
    <w:tmpl w:val="80C0BF4C"/>
    <w:lvl w:ilvl="0" w:tplc="08090003">
      <w:start w:val="1"/>
      <w:numFmt w:val="bullet"/>
      <w:lvlText w:val="o"/>
      <w:lvlJc w:val="left"/>
      <w:pPr>
        <w:ind w:left="901" w:hanging="360"/>
      </w:pPr>
      <w:rPr>
        <w:rFonts w:ascii="Courier New" w:hAnsi="Courier New" w:cs="Courier New"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1" w15:restartNumberingAfterBreak="0">
    <w:nsid w:val="1A5A21BA"/>
    <w:multiLevelType w:val="multilevel"/>
    <w:tmpl w:val="74AC8D7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1428" w:hanging="720"/>
      </w:pPr>
      <w:rPr>
        <w:rFonts w:ascii="Arial" w:hAnsi="Arial" w:cs="Arial" w:hint="default"/>
        <w:color w:val="000000" w:themeColor="text1"/>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AE91521"/>
    <w:multiLevelType w:val="hybridMultilevel"/>
    <w:tmpl w:val="EA44B4C4"/>
    <w:lvl w:ilvl="0" w:tplc="0046CA2E">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4A75E3"/>
    <w:multiLevelType w:val="hybridMultilevel"/>
    <w:tmpl w:val="D506C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1322F"/>
    <w:multiLevelType w:val="multilevel"/>
    <w:tmpl w:val="0424529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C103C"/>
    <w:multiLevelType w:val="hybridMultilevel"/>
    <w:tmpl w:val="F0F6C34E"/>
    <w:lvl w:ilvl="0" w:tplc="2000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211720"/>
    <w:multiLevelType w:val="hybridMultilevel"/>
    <w:tmpl w:val="71567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82F8B"/>
    <w:multiLevelType w:val="hybridMultilevel"/>
    <w:tmpl w:val="4FFA92F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15:restartNumberingAfterBreak="0">
    <w:nsid w:val="27995A74"/>
    <w:multiLevelType w:val="hybridMultilevel"/>
    <w:tmpl w:val="9A30A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A78C1"/>
    <w:multiLevelType w:val="hybridMultilevel"/>
    <w:tmpl w:val="BE985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AA1E64"/>
    <w:multiLevelType w:val="hybridMultilevel"/>
    <w:tmpl w:val="342CC6D2"/>
    <w:lvl w:ilvl="0" w:tplc="08090003">
      <w:start w:val="1"/>
      <w:numFmt w:val="bullet"/>
      <w:lvlText w:val="o"/>
      <w:lvlJc w:val="left"/>
      <w:pPr>
        <w:ind w:left="683" w:hanging="360"/>
      </w:pPr>
      <w:rPr>
        <w:rFonts w:ascii="Courier New" w:hAnsi="Courier New" w:cs="Courier New"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21" w15:restartNumberingAfterBreak="0">
    <w:nsid w:val="3AB615EB"/>
    <w:multiLevelType w:val="hybridMultilevel"/>
    <w:tmpl w:val="F9A4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33526"/>
    <w:multiLevelType w:val="hybridMultilevel"/>
    <w:tmpl w:val="1F6A9650"/>
    <w:lvl w:ilvl="0" w:tplc="4D1A611A">
      <w:start w:val="1"/>
      <w:numFmt w:val="decimal"/>
      <w:pStyle w:val="Numberlist"/>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3C1C4A50"/>
    <w:multiLevelType w:val="hybridMultilevel"/>
    <w:tmpl w:val="2676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2D1EE2"/>
    <w:multiLevelType w:val="hybridMultilevel"/>
    <w:tmpl w:val="A98A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C3A4A"/>
    <w:multiLevelType w:val="hybridMultilevel"/>
    <w:tmpl w:val="E4FC2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EB4404"/>
    <w:multiLevelType w:val="hybridMultilevel"/>
    <w:tmpl w:val="2B04A962"/>
    <w:lvl w:ilvl="0" w:tplc="20000001">
      <w:start w:val="1"/>
      <w:numFmt w:val="bullet"/>
      <w:lvlText w:val=""/>
      <w:lvlJc w:val="left"/>
      <w:pPr>
        <w:ind w:left="901" w:hanging="360"/>
      </w:pPr>
      <w:rPr>
        <w:rFonts w:ascii="Symbol" w:hAnsi="Symbol" w:hint="default"/>
      </w:rPr>
    </w:lvl>
    <w:lvl w:ilvl="1" w:tplc="20000003" w:tentative="1">
      <w:start w:val="1"/>
      <w:numFmt w:val="bullet"/>
      <w:lvlText w:val="o"/>
      <w:lvlJc w:val="left"/>
      <w:pPr>
        <w:ind w:left="1621" w:hanging="360"/>
      </w:pPr>
      <w:rPr>
        <w:rFonts w:ascii="Courier New" w:hAnsi="Courier New" w:cs="Courier New" w:hint="default"/>
      </w:rPr>
    </w:lvl>
    <w:lvl w:ilvl="2" w:tplc="20000005" w:tentative="1">
      <w:start w:val="1"/>
      <w:numFmt w:val="bullet"/>
      <w:lvlText w:val=""/>
      <w:lvlJc w:val="left"/>
      <w:pPr>
        <w:ind w:left="2341" w:hanging="360"/>
      </w:pPr>
      <w:rPr>
        <w:rFonts w:ascii="Wingdings" w:hAnsi="Wingdings" w:hint="default"/>
      </w:rPr>
    </w:lvl>
    <w:lvl w:ilvl="3" w:tplc="20000001" w:tentative="1">
      <w:start w:val="1"/>
      <w:numFmt w:val="bullet"/>
      <w:lvlText w:val=""/>
      <w:lvlJc w:val="left"/>
      <w:pPr>
        <w:ind w:left="3061" w:hanging="360"/>
      </w:pPr>
      <w:rPr>
        <w:rFonts w:ascii="Symbol" w:hAnsi="Symbol" w:hint="default"/>
      </w:rPr>
    </w:lvl>
    <w:lvl w:ilvl="4" w:tplc="20000003" w:tentative="1">
      <w:start w:val="1"/>
      <w:numFmt w:val="bullet"/>
      <w:lvlText w:val="o"/>
      <w:lvlJc w:val="left"/>
      <w:pPr>
        <w:ind w:left="3781" w:hanging="360"/>
      </w:pPr>
      <w:rPr>
        <w:rFonts w:ascii="Courier New" w:hAnsi="Courier New" w:cs="Courier New" w:hint="default"/>
      </w:rPr>
    </w:lvl>
    <w:lvl w:ilvl="5" w:tplc="20000005" w:tentative="1">
      <w:start w:val="1"/>
      <w:numFmt w:val="bullet"/>
      <w:lvlText w:val=""/>
      <w:lvlJc w:val="left"/>
      <w:pPr>
        <w:ind w:left="4501" w:hanging="360"/>
      </w:pPr>
      <w:rPr>
        <w:rFonts w:ascii="Wingdings" w:hAnsi="Wingdings" w:hint="default"/>
      </w:rPr>
    </w:lvl>
    <w:lvl w:ilvl="6" w:tplc="20000001" w:tentative="1">
      <w:start w:val="1"/>
      <w:numFmt w:val="bullet"/>
      <w:lvlText w:val=""/>
      <w:lvlJc w:val="left"/>
      <w:pPr>
        <w:ind w:left="5221" w:hanging="360"/>
      </w:pPr>
      <w:rPr>
        <w:rFonts w:ascii="Symbol" w:hAnsi="Symbol" w:hint="default"/>
      </w:rPr>
    </w:lvl>
    <w:lvl w:ilvl="7" w:tplc="20000003" w:tentative="1">
      <w:start w:val="1"/>
      <w:numFmt w:val="bullet"/>
      <w:lvlText w:val="o"/>
      <w:lvlJc w:val="left"/>
      <w:pPr>
        <w:ind w:left="5941" w:hanging="360"/>
      </w:pPr>
      <w:rPr>
        <w:rFonts w:ascii="Courier New" w:hAnsi="Courier New" w:cs="Courier New" w:hint="default"/>
      </w:rPr>
    </w:lvl>
    <w:lvl w:ilvl="8" w:tplc="20000005" w:tentative="1">
      <w:start w:val="1"/>
      <w:numFmt w:val="bullet"/>
      <w:lvlText w:val=""/>
      <w:lvlJc w:val="left"/>
      <w:pPr>
        <w:ind w:left="6661" w:hanging="360"/>
      </w:pPr>
      <w:rPr>
        <w:rFonts w:ascii="Wingdings" w:hAnsi="Wingdings" w:hint="default"/>
      </w:rPr>
    </w:lvl>
  </w:abstractNum>
  <w:abstractNum w:abstractNumId="27" w15:restartNumberingAfterBreak="0">
    <w:nsid w:val="62A636C2"/>
    <w:multiLevelType w:val="hybridMultilevel"/>
    <w:tmpl w:val="E1504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4F1B28"/>
    <w:multiLevelType w:val="hybridMultilevel"/>
    <w:tmpl w:val="2444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AB24A4"/>
    <w:multiLevelType w:val="hybridMultilevel"/>
    <w:tmpl w:val="3356FA0E"/>
    <w:lvl w:ilvl="0" w:tplc="9D868A5E">
      <w:start w:val="1"/>
      <w:numFmt w:val="decimal"/>
      <w:pStyle w:val="C4NumberedList"/>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2C2908"/>
    <w:multiLevelType w:val="hybridMultilevel"/>
    <w:tmpl w:val="89E20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EF8352A"/>
    <w:multiLevelType w:val="hybridMultilevel"/>
    <w:tmpl w:val="98DE0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2"/>
  </w:num>
  <w:num w:numId="3">
    <w:abstractNumId w:val="3"/>
  </w:num>
  <w:num w:numId="4">
    <w:abstractNumId w:val="27"/>
  </w:num>
  <w:num w:numId="5">
    <w:abstractNumId w:val="31"/>
  </w:num>
  <w:num w:numId="6">
    <w:abstractNumId w:val="8"/>
  </w:num>
  <w:num w:numId="7">
    <w:abstractNumId w:val="30"/>
  </w:num>
  <w:num w:numId="8">
    <w:abstractNumId w:val="4"/>
  </w:num>
  <w:num w:numId="9">
    <w:abstractNumId w:val="13"/>
  </w:num>
  <w:num w:numId="10">
    <w:abstractNumId w:val="1"/>
  </w:num>
  <w:num w:numId="11">
    <w:abstractNumId w:val="18"/>
  </w:num>
  <w:num w:numId="12">
    <w:abstractNumId w:val="28"/>
  </w:num>
  <w:num w:numId="13">
    <w:abstractNumId w:val="25"/>
  </w:num>
  <w:num w:numId="14">
    <w:abstractNumId w:val="9"/>
  </w:num>
  <w:num w:numId="15">
    <w:abstractNumId w:val="12"/>
  </w:num>
  <w:num w:numId="16">
    <w:abstractNumId w:val="19"/>
  </w:num>
  <w:num w:numId="17">
    <w:abstractNumId w:val="7"/>
  </w:num>
  <w:num w:numId="18">
    <w:abstractNumId w:val="0"/>
  </w:num>
  <w:num w:numId="19">
    <w:abstractNumId w:val="24"/>
  </w:num>
  <w:num w:numId="20">
    <w:abstractNumId w:val="17"/>
  </w:num>
  <w:num w:numId="21">
    <w:abstractNumId w:val="23"/>
  </w:num>
  <w:num w:numId="22">
    <w:abstractNumId w:val="20"/>
  </w:num>
  <w:num w:numId="23">
    <w:abstractNumId w:val="29"/>
  </w:num>
  <w:num w:numId="24">
    <w:abstractNumId w:val="29"/>
    <w:lvlOverride w:ilvl="0">
      <w:startOverride w:val="1"/>
    </w:lvlOverride>
  </w:num>
  <w:num w:numId="25">
    <w:abstractNumId w:val="16"/>
  </w:num>
  <w:num w:numId="26">
    <w:abstractNumId w:val="14"/>
  </w:num>
  <w:num w:numId="27">
    <w:abstractNumId w:val="10"/>
  </w:num>
  <w:num w:numId="28">
    <w:abstractNumId w:val="21"/>
  </w:num>
  <w:num w:numId="29">
    <w:abstractNumId w:val="11"/>
  </w:num>
  <w:num w:numId="30">
    <w:abstractNumId w:val="5"/>
  </w:num>
  <w:num w:numId="31">
    <w:abstractNumId w:val="5"/>
    <w:lvlOverride w:ilvl="0">
      <w:lvl w:ilvl="0">
        <w:start w:val="1"/>
        <w:numFmt w:val="decimal"/>
        <w:lvlText w:val="%1."/>
        <w:lvlJc w:val="left"/>
        <w:pPr>
          <w:ind w:left="0" w:firstLine="0"/>
        </w:pPr>
        <w:rPr>
          <w:rFonts w:ascii="Arial Bold" w:hAnsi="Arial Bold" w:hint="default"/>
          <w:b/>
          <w:i w:val="0"/>
          <w:sz w:val="22"/>
          <w:szCs w:val="22"/>
        </w:rPr>
      </w:lvl>
    </w:lvlOverride>
    <w:lvlOverride w:ilvl="1">
      <w:lvl w:ilvl="1">
        <w:start w:val="1"/>
        <w:numFmt w:val="decimal"/>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0" w:firstLine="0"/>
        </w:pPr>
        <w:rPr>
          <w:rFonts w:ascii="Arial" w:hAnsi="Arial" w:hint="default"/>
          <w:b w:val="0"/>
          <w:i w:val="0"/>
          <w:sz w:val="22"/>
          <w:szCs w:val="22"/>
          <w:u w:val="none"/>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2">
    <w:abstractNumId w:val="7"/>
  </w:num>
  <w:num w:numId="33">
    <w:abstractNumId w:val="2"/>
  </w:num>
  <w:num w:numId="34">
    <w:abstractNumId w:val="15"/>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55"/>
    <w:rsid w:val="000001E7"/>
    <w:rsid w:val="00002F76"/>
    <w:rsid w:val="000039ED"/>
    <w:rsid w:val="00004C8C"/>
    <w:rsid w:val="00007FEE"/>
    <w:rsid w:val="00011586"/>
    <w:rsid w:val="00011BBA"/>
    <w:rsid w:val="000138CF"/>
    <w:rsid w:val="00017964"/>
    <w:rsid w:val="00021121"/>
    <w:rsid w:val="00023371"/>
    <w:rsid w:val="00024A3F"/>
    <w:rsid w:val="00026A1E"/>
    <w:rsid w:val="000321BD"/>
    <w:rsid w:val="00034DAC"/>
    <w:rsid w:val="0004067B"/>
    <w:rsid w:val="0004189C"/>
    <w:rsid w:val="00042615"/>
    <w:rsid w:val="00043455"/>
    <w:rsid w:val="00046067"/>
    <w:rsid w:val="00046356"/>
    <w:rsid w:val="00052E8D"/>
    <w:rsid w:val="00053315"/>
    <w:rsid w:val="00053F1F"/>
    <w:rsid w:val="00054F45"/>
    <w:rsid w:val="00056EC4"/>
    <w:rsid w:val="000605FF"/>
    <w:rsid w:val="000611FF"/>
    <w:rsid w:val="00062C16"/>
    <w:rsid w:val="000646C3"/>
    <w:rsid w:val="00064CEA"/>
    <w:rsid w:val="00067C70"/>
    <w:rsid w:val="00071FD5"/>
    <w:rsid w:val="0007699D"/>
    <w:rsid w:val="000804C1"/>
    <w:rsid w:val="00085CC6"/>
    <w:rsid w:val="00086A3D"/>
    <w:rsid w:val="0009089F"/>
    <w:rsid w:val="000908FF"/>
    <w:rsid w:val="00092018"/>
    <w:rsid w:val="00093E9B"/>
    <w:rsid w:val="00094E4A"/>
    <w:rsid w:val="000962A0"/>
    <w:rsid w:val="00096E89"/>
    <w:rsid w:val="000979A1"/>
    <w:rsid w:val="000A0BAE"/>
    <w:rsid w:val="000A1510"/>
    <w:rsid w:val="000A5522"/>
    <w:rsid w:val="000B0183"/>
    <w:rsid w:val="000B1DA5"/>
    <w:rsid w:val="000B6B1C"/>
    <w:rsid w:val="000B75DD"/>
    <w:rsid w:val="000C1598"/>
    <w:rsid w:val="000C1B31"/>
    <w:rsid w:val="000C309D"/>
    <w:rsid w:val="000C369A"/>
    <w:rsid w:val="000C56ED"/>
    <w:rsid w:val="000C71A6"/>
    <w:rsid w:val="000C7440"/>
    <w:rsid w:val="000D0315"/>
    <w:rsid w:val="000D35AE"/>
    <w:rsid w:val="000D407B"/>
    <w:rsid w:val="000D4822"/>
    <w:rsid w:val="000D7E3C"/>
    <w:rsid w:val="000E0344"/>
    <w:rsid w:val="000E1AE2"/>
    <w:rsid w:val="000E1DFE"/>
    <w:rsid w:val="000E4E24"/>
    <w:rsid w:val="000E6E03"/>
    <w:rsid w:val="000E6E7C"/>
    <w:rsid w:val="000E7C65"/>
    <w:rsid w:val="000F49A6"/>
    <w:rsid w:val="000F79DE"/>
    <w:rsid w:val="00101609"/>
    <w:rsid w:val="00104AFD"/>
    <w:rsid w:val="00105C00"/>
    <w:rsid w:val="001113B8"/>
    <w:rsid w:val="001123F4"/>
    <w:rsid w:val="001128B8"/>
    <w:rsid w:val="00117008"/>
    <w:rsid w:val="00117A23"/>
    <w:rsid w:val="00117D89"/>
    <w:rsid w:val="00120E42"/>
    <w:rsid w:val="00125C67"/>
    <w:rsid w:val="00132884"/>
    <w:rsid w:val="00137C8A"/>
    <w:rsid w:val="00140518"/>
    <w:rsid w:val="00141114"/>
    <w:rsid w:val="00141D27"/>
    <w:rsid w:val="001423B5"/>
    <w:rsid w:val="001430D3"/>
    <w:rsid w:val="001440A3"/>
    <w:rsid w:val="001475DE"/>
    <w:rsid w:val="00147D70"/>
    <w:rsid w:val="001504F7"/>
    <w:rsid w:val="0015283B"/>
    <w:rsid w:val="00153250"/>
    <w:rsid w:val="00153274"/>
    <w:rsid w:val="00153EA5"/>
    <w:rsid w:val="0015411F"/>
    <w:rsid w:val="00155F2D"/>
    <w:rsid w:val="001561C8"/>
    <w:rsid w:val="00156C2B"/>
    <w:rsid w:val="00157C1B"/>
    <w:rsid w:val="00161C76"/>
    <w:rsid w:val="00161F12"/>
    <w:rsid w:val="0016270B"/>
    <w:rsid w:val="001644B7"/>
    <w:rsid w:val="00164652"/>
    <w:rsid w:val="00166EBB"/>
    <w:rsid w:val="00171DB5"/>
    <w:rsid w:val="0017271F"/>
    <w:rsid w:val="00173706"/>
    <w:rsid w:val="00173E59"/>
    <w:rsid w:val="00174D6B"/>
    <w:rsid w:val="00176D08"/>
    <w:rsid w:val="0018076D"/>
    <w:rsid w:val="00182451"/>
    <w:rsid w:val="00183BE6"/>
    <w:rsid w:val="00184643"/>
    <w:rsid w:val="001879E5"/>
    <w:rsid w:val="00190058"/>
    <w:rsid w:val="0019155F"/>
    <w:rsid w:val="0019195E"/>
    <w:rsid w:val="001A07BE"/>
    <w:rsid w:val="001A28F9"/>
    <w:rsid w:val="001A43D9"/>
    <w:rsid w:val="001A4BF0"/>
    <w:rsid w:val="001A7B6E"/>
    <w:rsid w:val="001B0F8E"/>
    <w:rsid w:val="001B395A"/>
    <w:rsid w:val="001C1EF5"/>
    <w:rsid w:val="001C273F"/>
    <w:rsid w:val="001C42B8"/>
    <w:rsid w:val="001C741C"/>
    <w:rsid w:val="001C78CC"/>
    <w:rsid w:val="001D0410"/>
    <w:rsid w:val="001D1448"/>
    <w:rsid w:val="001D1770"/>
    <w:rsid w:val="001D4C79"/>
    <w:rsid w:val="001D7568"/>
    <w:rsid w:val="001D7CDD"/>
    <w:rsid w:val="001D7E1F"/>
    <w:rsid w:val="001E179B"/>
    <w:rsid w:val="001E3E7C"/>
    <w:rsid w:val="001E71D2"/>
    <w:rsid w:val="001F178A"/>
    <w:rsid w:val="001F1DDC"/>
    <w:rsid w:val="001F2DE3"/>
    <w:rsid w:val="001F5AFD"/>
    <w:rsid w:val="001F6FB5"/>
    <w:rsid w:val="001F76F0"/>
    <w:rsid w:val="001F7C2A"/>
    <w:rsid w:val="001F7D41"/>
    <w:rsid w:val="00201B07"/>
    <w:rsid w:val="002037C7"/>
    <w:rsid w:val="00204F84"/>
    <w:rsid w:val="00205043"/>
    <w:rsid w:val="00207907"/>
    <w:rsid w:val="00213AA5"/>
    <w:rsid w:val="00216E96"/>
    <w:rsid w:val="0021723F"/>
    <w:rsid w:val="00217255"/>
    <w:rsid w:val="00217502"/>
    <w:rsid w:val="00217D7A"/>
    <w:rsid w:val="00220B4C"/>
    <w:rsid w:val="00222067"/>
    <w:rsid w:val="0022247A"/>
    <w:rsid w:val="00222497"/>
    <w:rsid w:val="002233E1"/>
    <w:rsid w:val="00223A38"/>
    <w:rsid w:val="00223AF7"/>
    <w:rsid w:val="00227FCB"/>
    <w:rsid w:val="002323CB"/>
    <w:rsid w:val="00233718"/>
    <w:rsid w:val="00233A3E"/>
    <w:rsid w:val="0023455C"/>
    <w:rsid w:val="00235692"/>
    <w:rsid w:val="00237C06"/>
    <w:rsid w:val="00240263"/>
    <w:rsid w:val="00241149"/>
    <w:rsid w:val="002429C5"/>
    <w:rsid w:val="00257FBE"/>
    <w:rsid w:val="00262D1B"/>
    <w:rsid w:val="00264297"/>
    <w:rsid w:val="00266207"/>
    <w:rsid w:val="00270383"/>
    <w:rsid w:val="00273804"/>
    <w:rsid w:val="002743F9"/>
    <w:rsid w:val="0027677F"/>
    <w:rsid w:val="00276A95"/>
    <w:rsid w:val="002817D4"/>
    <w:rsid w:val="00281E33"/>
    <w:rsid w:val="00284237"/>
    <w:rsid w:val="002848C5"/>
    <w:rsid w:val="002879E4"/>
    <w:rsid w:val="0029204D"/>
    <w:rsid w:val="00293FB6"/>
    <w:rsid w:val="002941FF"/>
    <w:rsid w:val="0029422B"/>
    <w:rsid w:val="002946A4"/>
    <w:rsid w:val="00295D78"/>
    <w:rsid w:val="00295EFA"/>
    <w:rsid w:val="00296B3D"/>
    <w:rsid w:val="00297074"/>
    <w:rsid w:val="002A1A61"/>
    <w:rsid w:val="002A38B8"/>
    <w:rsid w:val="002A3EB9"/>
    <w:rsid w:val="002A4837"/>
    <w:rsid w:val="002A4B81"/>
    <w:rsid w:val="002B3A20"/>
    <w:rsid w:val="002B5E78"/>
    <w:rsid w:val="002B67E5"/>
    <w:rsid w:val="002B732F"/>
    <w:rsid w:val="002D12A7"/>
    <w:rsid w:val="002D12DA"/>
    <w:rsid w:val="002D190A"/>
    <w:rsid w:val="002D1CC9"/>
    <w:rsid w:val="002D3EE8"/>
    <w:rsid w:val="002D407D"/>
    <w:rsid w:val="002D71B4"/>
    <w:rsid w:val="002E1C88"/>
    <w:rsid w:val="002E2AFC"/>
    <w:rsid w:val="002E3268"/>
    <w:rsid w:val="002E3693"/>
    <w:rsid w:val="002E38EC"/>
    <w:rsid w:val="002E6FEB"/>
    <w:rsid w:val="002E781B"/>
    <w:rsid w:val="002E7AA7"/>
    <w:rsid w:val="002F062B"/>
    <w:rsid w:val="002F4B7D"/>
    <w:rsid w:val="002F6450"/>
    <w:rsid w:val="002F7681"/>
    <w:rsid w:val="0030032A"/>
    <w:rsid w:val="00300CCD"/>
    <w:rsid w:val="00303AA0"/>
    <w:rsid w:val="003042A8"/>
    <w:rsid w:val="00306409"/>
    <w:rsid w:val="00307262"/>
    <w:rsid w:val="00311B66"/>
    <w:rsid w:val="00314262"/>
    <w:rsid w:val="00316892"/>
    <w:rsid w:val="0031749B"/>
    <w:rsid w:val="00317563"/>
    <w:rsid w:val="00317A01"/>
    <w:rsid w:val="00320D2E"/>
    <w:rsid w:val="00320DFD"/>
    <w:rsid w:val="00321C54"/>
    <w:rsid w:val="00326A7D"/>
    <w:rsid w:val="003275B7"/>
    <w:rsid w:val="00332C2D"/>
    <w:rsid w:val="00333AA2"/>
    <w:rsid w:val="0033553C"/>
    <w:rsid w:val="0033733D"/>
    <w:rsid w:val="003432E6"/>
    <w:rsid w:val="00344BEA"/>
    <w:rsid w:val="00345319"/>
    <w:rsid w:val="00345832"/>
    <w:rsid w:val="0035202D"/>
    <w:rsid w:val="003542C3"/>
    <w:rsid w:val="00361F73"/>
    <w:rsid w:val="00362C09"/>
    <w:rsid w:val="00362CEA"/>
    <w:rsid w:val="00363733"/>
    <w:rsid w:val="0036397B"/>
    <w:rsid w:val="00363B54"/>
    <w:rsid w:val="00363E46"/>
    <w:rsid w:val="00367E19"/>
    <w:rsid w:val="00371AA4"/>
    <w:rsid w:val="00372AAA"/>
    <w:rsid w:val="00372DC2"/>
    <w:rsid w:val="00373334"/>
    <w:rsid w:val="00375878"/>
    <w:rsid w:val="0038246F"/>
    <w:rsid w:val="00382A20"/>
    <w:rsid w:val="00383C75"/>
    <w:rsid w:val="00383D21"/>
    <w:rsid w:val="00391F69"/>
    <w:rsid w:val="003936CD"/>
    <w:rsid w:val="00395CB1"/>
    <w:rsid w:val="00396F5C"/>
    <w:rsid w:val="003A1267"/>
    <w:rsid w:val="003A578F"/>
    <w:rsid w:val="003B573E"/>
    <w:rsid w:val="003B6C87"/>
    <w:rsid w:val="003B73CE"/>
    <w:rsid w:val="003C28D3"/>
    <w:rsid w:val="003C43E3"/>
    <w:rsid w:val="003C5AC4"/>
    <w:rsid w:val="003D0C00"/>
    <w:rsid w:val="003D0D9B"/>
    <w:rsid w:val="003D470C"/>
    <w:rsid w:val="003D4AD1"/>
    <w:rsid w:val="003D4F2D"/>
    <w:rsid w:val="003D5744"/>
    <w:rsid w:val="003D76BC"/>
    <w:rsid w:val="003E0749"/>
    <w:rsid w:val="003E1E0D"/>
    <w:rsid w:val="003E2B36"/>
    <w:rsid w:val="003E7205"/>
    <w:rsid w:val="003E7606"/>
    <w:rsid w:val="003F2F1E"/>
    <w:rsid w:val="003F3F9E"/>
    <w:rsid w:val="003F526C"/>
    <w:rsid w:val="003F538E"/>
    <w:rsid w:val="0040051D"/>
    <w:rsid w:val="00401D9B"/>
    <w:rsid w:val="004035A6"/>
    <w:rsid w:val="00403900"/>
    <w:rsid w:val="0040693D"/>
    <w:rsid w:val="00407B1F"/>
    <w:rsid w:val="00411C29"/>
    <w:rsid w:val="0042123A"/>
    <w:rsid w:val="00424E9A"/>
    <w:rsid w:val="00425EA8"/>
    <w:rsid w:val="0043063A"/>
    <w:rsid w:val="004311A3"/>
    <w:rsid w:val="0043343A"/>
    <w:rsid w:val="00433701"/>
    <w:rsid w:val="004344B6"/>
    <w:rsid w:val="00434E77"/>
    <w:rsid w:val="00435567"/>
    <w:rsid w:val="004365D0"/>
    <w:rsid w:val="00436BFE"/>
    <w:rsid w:val="00437C18"/>
    <w:rsid w:val="00437E7A"/>
    <w:rsid w:val="0044078F"/>
    <w:rsid w:val="0044120F"/>
    <w:rsid w:val="00442FA5"/>
    <w:rsid w:val="0044400F"/>
    <w:rsid w:val="00446A33"/>
    <w:rsid w:val="004502F1"/>
    <w:rsid w:val="00455BB5"/>
    <w:rsid w:val="004620DF"/>
    <w:rsid w:val="00462483"/>
    <w:rsid w:val="00462656"/>
    <w:rsid w:val="004670FF"/>
    <w:rsid w:val="00471042"/>
    <w:rsid w:val="00471D7E"/>
    <w:rsid w:val="00472724"/>
    <w:rsid w:val="004727BF"/>
    <w:rsid w:val="00473AA0"/>
    <w:rsid w:val="00474CAC"/>
    <w:rsid w:val="00476BFA"/>
    <w:rsid w:val="004821D7"/>
    <w:rsid w:val="004826B5"/>
    <w:rsid w:val="00483034"/>
    <w:rsid w:val="00483661"/>
    <w:rsid w:val="004836F2"/>
    <w:rsid w:val="00485EC8"/>
    <w:rsid w:val="00486F65"/>
    <w:rsid w:val="00487154"/>
    <w:rsid w:val="00487162"/>
    <w:rsid w:val="004919ED"/>
    <w:rsid w:val="00492B2D"/>
    <w:rsid w:val="00492EA6"/>
    <w:rsid w:val="00497672"/>
    <w:rsid w:val="004A4306"/>
    <w:rsid w:val="004A451E"/>
    <w:rsid w:val="004A4788"/>
    <w:rsid w:val="004A5CE6"/>
    <w:rsid w:val="004A6747"/>
    <w:rsid w:val="004A70FA"/>
    <w:rsid w:val="004A79A7"/>
    <w:rsid w:val="004B00D4"/>
    <w:rsid w:val="004B177C"/>
    <w:rsid w:val="004B200A"/>
    <w:rsid w:val="004B2E57"/>
    <w:rsid w:val="004B3FF4"/>
    <w:rsid w:val="004B4264"/>
    <w:rsid w:val="004B668C"/>
    <w:rsid w:val="004C210A"/>
    <w:rsid w:val="004C24E2"/>
    <w:rsid w:val="004C267F"/>
    <w:rsid w:val="004C27D2"/>
    <w:rsid w:val="004C298E"/>
    <w:rsid w:val="004C5560"/>
    <w:rsid w:val="004D22E1"/>
    <w:rsid w:val="004D5DDB"/>
    <w:rsid w:val="004D7B9C"/>
    <w:rsid w:val="004E078B"/>
    <w:rsid w:val="004E394E"/>
    <w:rsid w:val="004E471C"/>
    <w:rsid w:val="004E6076"/>
    <w:rsid w:val="004F170C"/>
    <w:rsid w:val="004F1D03"/>
    <w:rsid w:val="004F286E"/>
    <w:rsid w:val="004F52FC"/>
    <w:rsid w:val="0050019E"/>
    <w:rsid w:val="00500856"/>
    <w:rsid w:val="00500FFE"/>
    <w:rsid w:val="00502F30"/>
    <w:rsid w:val="00504326"/>
    <w:rsid w:val="0050590D"/>
    <w:rsid w:val="005103D9"/>
    <w:rsid w:val="00510A34"/>
    <w:rsid w:val="00513281"/>
    <w:rsid w:val="00513462"/>
    <w:rsid w:val="0052582A"/>
    <w:rsid w:val="00527879"/>
    <w:rsid w:val="00527E36"/>
    <w:rsid w:val="005316C3"/>
    <w:rsid w:val="00533587"/>
    <w:rsid w:val="00534567"/>
    <w:rsid w:val="005345C4"/>
    <w:rsid w:val="00541CAB"/>
    <w:rsid w:val="00542BB6"/>
    <w:rsid w:val="00542BC0"/>
    <w:rsid w:val="005443CC"/>
    <w:rsid w:val="0054587E"/>
    <w:rsid w:val="00546CF4"/>
    <w:rsid w:val="00550DD6"/>
    <w:rsid w:val="00551DB3"/>
    <w:rsid w:val="0055322B"/>
    <w:rsid w:val="00553D6C"/>
    <w:rsid w:val="005540CE"/>
    <w:rsid w:val="00562DBA"/>
    <w:rsid w:val="00563AE1"/>
    <w:rsid w:val="00567949"/>
    <w:rsid w:val="005708A8"/>
    <w:rsid w:val="00570DEA"/>
    <w:rsid w:val="00570EB0"/>
    <w:rsid w:val="0057183B"/>
    <w:rsid w:val="00572F53"/>
    <w:rsid w:val="005732C8"/>
    <w:rsid w:val="005736A0"/>
    <w:rsid w:val="00573A51"/>
    <w:rsid w:val="005744DF"/>
    <w:rsid w:val="005765C4"/>
    <w:rsid w:val="00577540"/>
    <w:rsid w:val="00577D4C"/>
    <w:rsid w:val="00580794"/>
    <w:rsid w:val="00582CED"/>
    <w:rsid w:val="00583ACB"/>
    <w:rsid w:val="00587889"/>
    <w:rsid w:val="00591726"/>
    <w:rsid w:val="00592539"/>
    <w:rsid w:val="005926FE"/>
    <w:rsid w:val="00592A8E"/>
    <w:rsid w:val="00592B8A"/>
    <w:rsid w:val="00596A7E"/>
    <w:rsid w:val="0059724B"/>
    <w:rsid w:val="005A29BA"/>
    <w:rsid w:val="005A4ECD"/>
    <w:rsid w:val="005A511F"/>
    <w:rsid w:val="005A64F4"/>
    <w:rsid w:val="005B0FB3"/>
    <w:rsid w:val="005B1042"/>
    <w:rsid w:val="005B1CE0"/>
    <w:rsid w:val="005B2C84"/>
    <w:rsid w:val="005B2D2B"/>
    <w:rsid w:val="005B38D9"/>
    <w:rsid w:val="005B4851"/>
    <w:rsid w:val="005B5668"/>
    <w:rsid w:val="005B5C7F"/>
    <w:rsid w:val="005C23F9"/>
    <w:rsid w:val="005C380A"/>
    <w:rsid w:val="005C39B6"/>
    <w:rsid w:val="005C7573"/>
    <w:rsid w:val="005D1B7A"/>
    <w:rsid w:val="005D239E"/>
    <w:rsid w:val="005D5F8D"/>
    <w:rsid w:val="005D633F"/>
    <w:rsid w:val="005D6530"/>
    <w:rsid w:val="005F2880"/>
    <w:rsid w:val="005F2FE6"/>
    <w:rsid w:val="005F31B4"/>
    <w:rsid w:val="005F44CA"/>
    <w:rsid w:val="00601151"/>
    <w:rsid w:val="00601B9A"/>
    <w:rsid w:val="00601DD8"/>
    <w:rsid w:val="00601F86"/>
    <w:rsid w:val="00601FAD"/>
    <w:rsid w:val="00602138"/>
    <w:rsid w:val="00606B04"/>
    <w:rsid w:val="00607B2D"/>
    <w:rsid w:val="00610721"/>
    <w:rsid w:val="00614556"/>
    <w:rsid w:val="006179B9"/>
    <w:rsid w:val="0062364A"/>
    <w:rsid w:val="00626D2D"/>
    <w:rsid w:val="00627505"/>
    <w:rsid w:val="00627C7B"/>
    <w:rsid w:val="00630B06"/>
    <w:rsid w:val="00630D9C"/>
    <w:rsid w:val="00633BAD"/>
    <w:rsid w:val="00633F57"/>
    <w:rsid w:val="00637FFA"/>
    <w:rsid w:val="00641354"/>
    <w:rsid w:val="006432AF"/>
    <w:rsid w:val="0064381C"/>
    <w:rsid w:val="00643FB7"/>
    <w:rsid w:val="00646C24"/>
    <w:rsid w:val="00650E09"/>
    <w:rsid w:val="00650E9E"/>
    <w:rsid w:val="00650F7A"/>
    <w:rsid w:val="0065166D"/>
    <w:rsid w:val="006518F3"/>
    <w:rsid w:val="006566AB"/>
    <w:rsid w:val="00657C14"/>
    <w:rsid w:val="00665941"/>
    <w:rsid w:val="00667846"/>
    <w:rsid w:val="00670163"/>
    <w:rsid w:val="00670206"/>
    <w:rsid w:val="0067129D"/>
    <w:rsid w:val="006725E3"/>
    <w:rsid w:val="006737D3"/>
    <w:rsid w:val="006738BF"/>
    <w:rsid w:val="00675572"/>
    <w:rsid w:val="006772A4"/>
    <w:rsid w:val="0067741B"/>
    <w:rsid w:val="00677C6B"/>
    <w:rsid w:val="00681C70"/>
    <w:rsid w:val="0068228D"/>
    <w:rsid w:val="00683E76"/>
    <w:rsid w:val="00684FFE"/>
    <w:rsid w:val="00685434"/>
    <w:rsid w:val="00686B05"/>
    <w:rsid w:val="0068728A"/>
    <w:rsid w:val="006900BC"/>
    <w:rsid w:val="00690633"/>
    <w:rsid w:val="00694DB9"/>
    <w:rsid w:val="006957B7"/>
    <w:rsid w:val="006A1F9F"/>
    <w:rsid w:val="006A3083"/>
    <w:rsid w:val="006A4A10"/>
    <w:rsid w:val="006A5986"/>
    <w:rsid w:val="006A5E0A"/>
    <w:rsid w:val="006A669B"/>
    <w:rsid w:val="006A6AEF"/>
    <w:rsid w:val="006A726C"/>
    <w:rsid w:val="006A72D6"/>
    <w:rsid w:val="006B20C8"/>
    <w:rsid w:val="006B4EC6"/>
    <w:rsid w:val="006B7339"/>
    <w:rsid w:val="006C0B72"/>
    <w:rsid w:val="006C1A47"/>
    <w:rsid w:val="006C1ACA"/>
    <w:rsid w:val="006C22E6"/>
    <w:rsid w:val="006C6380"/>
    <w:rsid w:val="006C688B"/>
    <w:rsid w:val="006C728A"/>
    <w:rsid w:val="006D2365"/>
    <w:rsid w:val="006D265B"/>
    <w:rsid w:val="006D2DB8"/>
    <w:rsid w:val="006D310B"/>
    <w:rsid w:val="006D5157"/>
    <w:rsid w:val="006D5776"/>
    <w:rsid w:val="006D7063"/>
    <w:rsid w:val="006D787A"/>
    <w:rsid w:val="006E1ECF"/>
    <w:rsid w:val="006E24A7"/>
    <w:rsid w:val="006E4DAF"/>
    <w:rsid w:val="006E5800"/>
    <w:rsid w:val="006E665A"/>
    <w:rsid w:val="006F1BF8"/>
    <w:rsid w:val="006F1F42"/>
    <w:rsid w:val="006F4A6C"/>
    <w:rsid w:val="006F6ED1"/>
    <w:rsid w:val="007009C1"/>
    <w:rsid w:val="00700C4C"/>
    <w:rsid w:val="00702C2F"/>
    <w:rsid w:val="00702DA4"/>
    <w:rsid w:val="007041AE"/>
    <w:rsid w:val="00704907"/>
    <w:rsid w:val="00705363"/>
    <w:rsid w:val="00705DEA"/>
    <w:rsid w:val="00707ADF"/>
    <w:rsid w:val="00711636"/>
    <w:rsid w:val="007131B8"/>
    <w:rsid w:val="0071516E"/>
    <w:rsid w:val="0072035A"/>
    <w:rsid w:val="0072128A"/>
    <w:rsid w:val="0072288E"/>
    <w:rsid w:val="007244D3"/>
    <w:rsid w:val="007259C0"/>
    <w:rsid w:val="0072611B"/>
    <w:rsid w:val="00727609"/>
    <w:rsid w:val="00732215"/>
    <w:rsid w:val="007331A8"/>
    <w:rsid w:val="0073320A"/>
    <w:rsid w:val="00734FEE"/>
    <w:rsid w:val="00737A39"/>
    <w:rsid w:val="00740133"/>
    <w:rsid w:val="007445F9"/>
    <w:rsid w:val="00744621"/>
    <w:rsid w:val="0075205D"/>
    <w:rsid w:val="00754B93"/>
    <w:rsid w:val="00760CE6"/>
    <w:rsid w:val="00763534"/>
    <w:rsid w:val="00765000"/>
    <w:rsid w:val="00771764"/>
    <w:rsid w:val="0077214F"/>
    <w:rsid w:val="00773E3D"/>
    <w:rsid w:val="00774647"/>
    <w:rsid w:val="00774FF8"/>
    <w:rsid w:val="00775682"/>
    <w:rsid w:val="00776478"/>
    <w:rsid w:val="00781C2C"/>
    <w:rsid w:val="00784123"/>
    <w:rsid w:val="007842D0"/>
    <w:rsid w:val="00792265"/>
    <w:rsid w:val="0079544D"/>
    <w:rsid w:val="007A28FA"/>
    <w:rsid w:val="007A5495"/>
    <w:rsid w:val="007A735C"/>
    <w:rsid w:val="007B4755"/>
    <w:rsid w:val="007B6D5A"/>
    <w:rsid w:val="007C104B"/>
    <w:rsid w:val="007C11BC"/>
    <w:rsid w:val="007C2FA0"/>
    <w:rsid w:val="007C30C4"/>
    <w:rsid w:val="007C5AC3"/>
    <w:rsid w:val="007D2298"/>
    <w:rsid w:val="007D233E"/>
    <w:rsid w:val="007D4E79"/>
    <w:rsid w:val="007E049F"/>
    <w:rsid w:val="007E0AE8"/>
    <w:rsid w:val="007E4CAC"/>
    <w:rsid w:val="007E6D97"/>
    <w:rsid w:val="007F26DF"/>
    <w:rsid w:val="007F294D"/>
    <w:rsid w:val="007F2B94"/>
    <w:rsid w:val="007F51FD"/>
    <w:rsid w:val="0080144F"/>
    <w:rsid w:val="00801CAA"/>
    <w:rsid w:val="00811361"/>
    <w:rsid w:val="00811637"/>
    <w:rsid w:val="00815AA6"/>
    <w:rsid w:val="008162B8"/>
    <w:rsid w:val="0082261E"/>
    <w:rsid w:val="00824A9B"/>
    <w:rsid w:val="008262CB"/>
    <w:rsid w:val="00827296"/>
    <w:rsid w:val="00827AEF"/>
    <w:rsid w:val="00832595"/>
    <w:rsid w:val="008359D3"/>
    <w:rsid w:val="0083624C"/>
    <w:rsid w:val="00837040"/>
    <w:rsid w:val="00841517"/>
    <w:rsid w:val="00842421"/>
    <w:rsid w:val="008430B0"/>
    <w:rsid w:val="00845BC6"/>
    <w:rsid w:val="008460F6"/>
    <w:rsid w:val="00846792"/>
    <w:rsid w:val="00847A1C"/>
    <w:rsid w:val="008528E6"/>
    <w:rsid w:val="00852FD6"/>
    <w:rsid w:val="008538A0"/>
    <w:rsid w:val="00855119"/>
    <w:rsid w:val="0085566B"/>
    <w:rsid w:val="008556C1"/>
    <w:rsid w:val="008557FB"/>
    <w:rsid w:val="008559FA"/>
    <w:rsid w:val="00857A22"/>
    <w:rsid w:val="00870492"/>
    <w:rsid w:val="008705A6"/>
    <w:rsid w:val="00871D5E"/>
    <w:rsid w:val="00872761"/>
    <w:rsid w:val="00872F8F"/>
    <w:rsid w:val="008743B5"/>
    <w:rsid w:val="0088049F"/>
    <w:rsid w:val="00880E82"/>
    <w:rsid w:val="00881CB7"/>
    <w:rsid w:val="00884A96"/>
    <w:rsid w:val="00885852"/>
    <w:rsid w:val="00885C35"/>
    <w:rsid w:val="008861C7"/>
    <w:rsid w:val="008864EE"/>
    <w:rsid w:val="008871A5"/>
    <w:rsid w:val="00890EC1"/>
    <w:rsid w:val="00893A3A"/>
    <w:rsid w:val="00893B2F"/>
    <w:rsid w:val="00893E4F"/>
    <w:rsid w:val="00895D83"/>
    <w:rsid w:val="00895F75"/>
    <w:rsid w:val="008962DA"/>
    <w:rsid w:val="00897EAD"/>
    <w:rsid w:val="008A04AA"/>
    <w:rsid w:val="008A115F"/>
    <w:rsid w:val="008A403C"/>
    <w:rsid w:val="008A41C2"/>
    <w:rsid w:val="008A5DE2"/>
    <w:rsid w:val="008B00AA"/>
    <w:rsid w:val="008B2C45"/>
    <w:rsid w:val="008B3946"/>
    <w:rsid w:val="008B5A6A"/>
    <w:rsid w:val="008C0927"/>
    <w:rsid w:val="008C1071"/>
    <w:rsid w:val="008C2A58"/>
    <w:rsid w:val="008C2BCC"/>
    <w:rsid w:val="008C5284"/>
    <w:rsid w:val="008C56C5"/>
    <w:rsid w:val="008C5F1E"/>
    <w:rsid w:val="008D1F87"/>
    <w:rsid w:val="008D2009"/>
    <w:rsid w:val="008D2C7F"/>
    <w:rsid w:val="008D3BEA"/>
    <w:rsid w:val="008D49C8"/>
    <w:rsid w:val="008D6E23"/>
    <w:rsid w:val="008D6F93"/>
    <w:rsid w:val="008E0281"/>
    <w:rsid w:val="008E14A6"/>
    <w:rsid w:val="008E69A6"/>
    <w:rsid w:val="008F39DD"/>
    <w:rsid w:val="008F3DDF"/>
    <w:rsid w:val="008F512C"/>
    <w:rsid w:val="00900AB9"/>
    <w:rsid w:val="0090192A"/>
    <w:rsid w:val="00903F68"/>
    <w:rsid w:val="0090497D"/>
    <w:rsid w:val="00904B38"/>
    <w:rsid w:val="00905328"/>
    <w:rsid w:val="00905C27"/>
    <w:rsid w:val="00905CB4"/>
    <w:rsid w:val="00907099"/>
    <w:rsid w:val="0091151D"/>
    <w:rsid w:val="009123A4"/>
    <w:rsid w:val="00913461"/>
    <w:rsid w:val="00914EBD"/>
    <w:rsid w:val="00916365"/>
    <w:rsid w:val="0091721B"/>
    <w:rsid w:val="009174F7"/>
    <w:rsid w:val="00921B7D"/>
    <w:rsid w:val="00922B27"/>
    <w:rsid w:val="009258A2"/>
    <w:rsid w:val="00925BF4"/>
    <w:rsid w:val="0092706F"/>
    <w:rsid w:val="00932B90"/>
    <w:rsid w:val="00932FF7"/>
    <w:rsid w:val="00935254"/>
    <w:rsid w:val="0093548B"/>
    <w:rsid w:val="0093554A"/>
    <w:rsid w:val="00936882"/>
    <w:rsid w:val="009378F0"/>
    <w:rsid w:val="0094190D"/>
    <w:rsid w:val="00942298"/>
    <w:rsid w:val="009435D7"/>
    <w:rsid w:val="009435FB"/>
    <w:rsid w:val="00944284"/>
    <w:rsid w:val="009454C0"/>
    <w:rsid w:val="009475BE"/>
    <w:rsid w:val="00947A75"/>
    <w:rsid w:val="00950C4C"/>
    <w:rsid w:val="00951E99"/>
    <w:rsid w:val="00953328"/>
    <w:rsid w:val="00953357"/>
    <w:rsid w:val="00955FCE"/>
    <w:rsid w:val="00956EA7"/>
    <w:rsid w:val="009623D1"/>
    <w:rsid w:val="00964077"/>
    <w:rsid w:val="009642D2"/>
    <w:rsid w:val="00964DE3"/>
    <w:rsid w:val="009651F1"/>
    <w:rsid w:val="009655D4"/>
    <w:rsid w:val="009660E4"/>
    <w:rsid w:val="00970686"/>
    <w:rsid w:val="0097398E"/>
    <w:rsid w:val="00973AA7"/>
    <w:rsid w:val="0097446B"/>
    <w:rsid w:val="00975CAF"/>
    <w:rsid w:val="00982DF3"/>
    <w:rsid w:val="009929F8"/>
    <w:rsid w:val="0099351A"/>
    <w:rsid w:val="00993792"/>
    <w:rsid w:val="00993A31"/>
    <w:rsid w:val="00993F29"/>
    <w:rsid w:val="009A0F9B"/>
    <w:rsid w:val="009A1A4B"/>
    <w:rsid w:val="009A1D85"/>
    <w:rsid w:val="009A3B10"/>
    <w:rsid w:val="009A4135"/>
    <w:rsid w:val="009A58D3"/>
    <w:rsid w:val="009A6D6E"/>
    <w:rsid w:val="009A6E42"/>
    <w:rsid w:val="009A72D8"/>
    <w:rsid w:val="009A7F7C"/>
    <w:rsid w:val="009B2206"/>
    <w:rsid w:val="009B4D39"/>
    <w:rsid w:val="009B536C"/>
    <w:rsid w:val="009B67FA"/>
    <w:rsid w:val="009C0B0A"/>
    <w:rsid w:val="009C2154"/>
    <w:rsid w:val="009C3581"/>
    <w:rsid w:val="009C3BAE"/>
    <w:rsid w:val="009D0E93"/>
    <w:rsid w:val="009D1901"/>
    <w:rsid w:val="009D1C1E"/>
    <w:rsid w:val="009D2283"/>
    <w:rsid w:val="009D2695"/>
    <w:rsid w:val="009D4745"/>
    <w:rsid w:val="009D490F"/>
    <w:rsid w:val="009D63F9"/>
    <w:rsid w:val="009D78C0"/>
    <w:rsid w:val="009D79EF"/>
    <w:rsid w:val="009E1233"/>
    <w:rsid w:val="009E1445"/>
    <w:rsid w:val="009E3BEF"/>
    <w:rsid w:val="009E5F74"/>
    <w:rsid w:val="009E710C"/>
    <w:rsid w:val="009E742A"/>
    <w:rsid w:val="009F1D4E"/>
    <w:rsid w:val="009F2E44"/>
    <w:rsid w:val="009F494F"/>
    <w:rsid w:val="009F4B0D"/>
    <w:rsid w:val="009F612C"/>
    <w:rsid w:val="00A0003F"/>
    <w:rsid w:val="00A02728"/>
    <w:rsid w:val="00A03F52"/>
    <w:rsid w:val="00A045A2"/>
    <w:rsid w:val="00A07840"/>
    <w:rsid w:val="00A11356"/>
    <w:rsid w:val="00A131D5"/>
    <w:rsid w:val="00A1566A"/>
    <w:rsid w:val="00A17AEE"/>
    <w:rsid w:val="00A20128"/>
    <w:rsid w:val="00A2131F"/>
    <w:rsid w:val="00A227B9"/>
    <w:rsid w:val="00A22FB2"/>
    <w:rsid w:val="00A2310D"/>
    <w:rsid w:val="00A32713"/>
    <w:rsid w:val="00A330E1"/>
    <w:rsid w:val="00A3435F"/>
    <w:rsid w:val="00A3500E"/>
    <w:rsid w:val="00A37527"/>
    <w:rsid w:val="00A4058D"/>
    <w:rsid w:val="00A406CC"/>
    <w:rsid w:val="00A40764"/>
    <w:rsid w:val="00A4206D"/>
    <w:rsid w:val="00A425CB"/>
    <w:rsid w:val="00A43B02"/>
    <w:rsid w:val="00A44982"/>
    <w:rsid w:val="00A45874"/>
    <w:rsid w:val="00A468E2"/>
    <w:rsid w:val="00A46AA8"/>
    <w:rsid w:val="00A51A9F"/>
    <w:rsid w:val="00A5430E"/>
    <w:rsid w:val="00A5503B"/>
    <w:rsid w:val="00A55A65"/>
    <w:rsid w:val="00A56289"/>
    <w:rsid w:val="00A57ACE"/>
    <w:rsid w:val="00A62276"/>
    <w:rsid w:val="00A64072"/>
    <w:rsid w:val="00A64DA5"/>
    <w:rsid w:val="00A664DD"/>
    <w:rsid w:val="00A672DC"/>
    <w:rsid w:val="00A67798"/>
    <w:rsid w:val="00A67EBD"/>
    <w:rsid w:val="00A71B92"/>
    <w:rsid w:val="00A7211A"/>
    <w:rsid w:val="00A73FBA"/>
    <w:rsid w:val="00A76A7C"/>
    <w:rsid w:val="00A7776E"/>
    <w:rsid w:val="00A81992"/>
    <w:rsid w:val="00A83014"/>
    <w:rsid w:val="00A84CF7"/>
    <w:rsid w:val="00A84EFC"/>
    <w:rsid w:val="00A86F4B"/>
    <w:rsid w:val="00A9113B"/>
    <w:rsid w:val="00A925EF"/>
    <w:rsid w:val="00A96652"/>
    <w:rsid w:val="00AA12C1"/>
    <w:rsid w:val="00AA36F8"/>
    <w:rsid w:val="00AA41C4"/>
    <w:rsid w:val="00AA46D8"/>
    <w:rsid w:val="00AA681B"/>
    <w:rsid w:val="00AA7009"/>
    <w:rsid w:val="00AB0EEA"/>
    <w:rsid w:val="00AB1203"/>
    <w:rsid w:val="00AB2119"/>
    <w:rsid w:val="00AB35DB"/>
    <w:rsid w:val="00AB365C"/>
    <w:rsid w:val="00AB3F82"/>
    <w:rsid w:val="00AB4CA2"/>
    <w:rsid w:val="00AB5059"/>
    <w:rsid w:val="00AC1A98"/>
    <w:rsid w:val="00AC2CDD"/>
    <w:rsid w:val="00AC48D1"/>
    <w:rsid w:val="00AC5E3F"/>
    <w:rsid w:val="00AC6869"/>
    <w:rsid w:val="00AC718D"/>
    <w:rsid w:val="00AC7E4E"/>
    <w:rsid w:val="00AD2A37"/>
    <w:rsid w:val="00AD3075"/>
    <w:rsid w:val="00AD4F4D"/>
    <w:rsid w:val="00AD6302"/>
    <w:rsid w:val="00AE1E70"/>
    <w:rsid w:val="00AE1F33"/>
    <w:rsid w:val="00AE1FE4"/>
    <w:rsid w:val="00AE48F4"/>
    <w:rsid w:val="00AE644B"/>
    <w:rsid w:val="00AE6D90"/>
    <w:rsid w:val="00AE6E70"/>
    <w:rsid w:val="00AE7A07"/>
    <w:rsid w:val="00AF1B39"/>
    <w:rsid w:val="00AF1DDE"/>
    <w:rsid w:val="00AF1DF0"/>
    <w:rsid w:val="00AF35DA"/>
    <w:rsid w:val="00AF39C6"/>
    <w:rsid w:val="00AF4766"/>
    <w:rsid w:val="00AF4832"/>
    <w:rsid w:val="00AF6D76"/>
    <w:rsid w:val="00B0029E"/>
    <w:rsid w:val="00B01000"/>
    <w:rsid w:val="00B03CDB"/>
    <w:rsid w:val="00B04C65"/>
    <w:rsid w:val="00B05D87"/>
    <w:rsid w:val="00B06029"/>
    <w:rsid w:val="00B07CE9"/>
    <w:rsid w:val="00B1179A"/>
    <w:rsid w:val="00B11D81"/>
    <w:rsid w:val="00B14484"/>
    <w:rsid w:val="00B149CE"/>
    <w:rsid w:val="00B16903"/>
    <w:rsid w:val="00B1695E"/>
    <w:rsid w:val="00B16A17"/>
    <w:rsid w:val="00B17CEC"/>
    <w:rsid w:val="00B2091E"/>
    <w:rsid w:val="00B210FC"/>
    <w:rsid w:val="00B212A8"/>
    <w:rsid w:val="00B23A9B"/>
    <w:rsid w:val="00B23BFD"/>
    <w:rsid w:val="00B26A48"/>
    <w:rsid w:val="00B30FA4"/>
    <w:rsid w:val="00B319FD"/>
    <w:rsid w:val="00B32434"/>
    <w:rsid w:val="00B34804"/>
    <w:rsid w:val="00B35677"/>
    <w:rsid w:val="00B36834"/>
    <w:rsid w:val="00B37228"/>
    <w:rsid w:val="00B4342A"/>
    <w:rsid w:val="00B4515A"/>
    <w:rsid w:val="00B46C2A"/>
    <w:rsid w:val="00B52834"/>
    <w:rsid w:val="00B56A22"/>
    <w:rsid w:val="00B61FF3"/>
    <w:rsid w:val="00B65A8E"/>
    <w:rsid w:val="00B67516"/>
    <w:rsid w:val="00B70612"/>
    <w:rsid w:val="00B72461"/>
    <w:rsid w:val="00B74453"/>
    <w:rsid w:val="00B74CC4"/>
    <w:rsid w:val="00B77090"/>
    <w:rsid w:val="00B77750"/>
    <w:rsid w:val="00B77759"/>
    <w:rsid w:val="00B80A6F"/>
    <w:rsid w:val="00B828D8"/>
    <w:rsid w:val="00B82F3D"/>
    <w:rsid w:val="00B83A16"/>
    <w:rsid w:val="00B852C2"/>
    <w:rsid w:val="00B91B8F"/>
    <w:rsid w:val="00B94BAD"/>
    <w:rsid w:val="00B97207"/>
    <w:rsid w:val="00BA0B3A"/>
    <w:rsid w:val="00BA1998"/>
    <w:rsid w:val="00BA1C79"/>
    <w:rsid w:val="00BA2582"/>
    <w:rsid w:val="00BA3D71"/>
    <w:rsid w:val="00BA79E3"/>
    <w:rsid w:val="00BB3065"/>
    <w:rsid w:val="00BB68CE"/>
    <w:rsid w:val="00BB6BC2"/>
    <w:rsid w:val="00BB7446"/>
    <w:rsid w:val="00BC27B5"/>
    <w:rsid w:val="00BC4D00"/>
    <w:rsid w:val="00BC5313"/>
    <w:rsid w:val="00BC564B"/>
    <w:rsid w:val="00BC5EF2"/>
    <w:rsid w:val="00BC6F14"/>
    <w:rsid w:val="00BD15D3"/>
    <w:rsid w:val="00BD1FC2"/>
    <w:rsid w:val="00BD40B3"/>
    <w:rsid w:val="00BD597F"/>
    <w:rsid w:val="00BE2DD6"/>
    <w:rsid w:val="00BE3D32"/>
    <w:rsid w:val="00BE4221"/>
    <w:rsid w:val="00BE67AF"/>
    <w:rsid w:val="00BE6E2A"/>
    <w:rsid w:val="00C00380"/>
    <w:rsid w:val="00C02254"/>
    <w:rsid w:val="00C077D8"/>
    <w:rsid w:val="00C10573"/>
    <w:rsid w:val="00C11166"/>
    <w:rsid w:val="00C127DB"/>
    <w:rsid w:val="00C14B76"/>
    <w:rsid w:val="00C14F51"/>
    <w:rsid w:val="00C170C6"/>
    <w:rsid w:val="00C17904"/>
    <w:rsid w:val="00C24288"/>
    <w:rsid w:val="00C27F23"/>
    <w:rsid w:val="00C310C2"/>
    <w:rsid w:val="00C3318B"/>
    <w:rsid w:val="00C338A7"/>
    <w:rsid w:val="00C33D8F"/>
    <w:rsid w:val="00C35D5F"/>
    <w:rsid w:val="00C369C9"/>
    <w:rsid w:val="00C40959"/>
    <w:rsid w:val="00C42029"/>
    <w:rsid w:val="00C4210B"/>
    <w:rsid w:val="00C42BE1"/>
    <w:rsid w:val="00C42D00"/>
    <w:rsid w:val="00C438A9"/>
    <w:rsid w:val="00C45041"/>
    <w:rsid w:val="00C46617"/>
    <w:rsid w:val="00C46E7F"/>
    <w:rsid w:val="00C472C6"/>
    <w:rsid w:val="00C47FF6"/>
    <w:rsid w:val="00C543E4"/>
    <w:rsid w:val="00C54F26"/>
    <w:rsid w:val="00C569D9"/>
    <w:rsid w:val="00C57A3E"/>
    <w:rsid w:val="00C57E54"/>
    <w:rsid w:val="00C60478"/>
    <w:rsid w:val="00C60DB8"/>
    <w:rsid w:val="00C61B70"/>
    <w:rsid w:val="00C63B66"/>
    <w:rsid w:val="00C657B1"/>
    <w:rsid w:val="00C71260"/>
    <w:rsid w:val="00C75FC6"/>
    <w:rsid w:val="00C76A60"/>
    <w:rsid w:val="00C76E49"/>
    <w:rsid w:val="00C76F88"/>
    <w:rsid w:val="00C77BFD"/>
    <w:rsid w:val="00C82F50"/>
    <w:rsid w:val="00C8300E"/>
    <w:rsid w:val="00C83C67"/>
    <w:rsid w:val="00C84310"/>
    <w:rsid w:val="00C8714A"/>
    <w:rsid w:val="00C90368"/>
    <w:rsid w:val="00C9403C"/>
    <w:rsid w:val="00C94FFC"/>
    <w:rsid w:val="00CA052A"/>
    <w:rsid w:val="00CA0A97"/>
    <w:rsid w:val="00CA0EA5"/>
    <w:rsid w:val="00CA408A"/>
    <w:rsid w:val="00CA4DAB"/>
    <w:rsid w:val="00CA61E7"/>
    <w:rsid w:val="00CA74A3"/>
    <w:rsid w:val="00CB0D6A"/>
    <w:rsid w:val="00CB0E34"/>
    <w:rsid w:val="00CB49BD"/>
    <w:rsid w:val="00CB625A"/>
    <w:rsid w:val="00CB7BD8"/>
    <w:rsid w:val="00CC18C7"/>
    <w:rsid w:val="00CC438D"/>
    <w:rsid w:val="00CC4649"/>
    <w:rsid w:val="00CC6777"/>
    <w:rsid w:val="00CC7F22"/>
    <w:rsid w:val="00CD1747"/>
    <w:rsid w:val="00CD21A6"/>
    <w:rsid w:val="00CD34C7"/>
    <w:rsid w:val="00CD4EF8"/>
    <w:rsid w:val="00CD6F5E"/>
    <w:rsid w:val="00CD7E5B"/>
    <w:rsid w:val="00CE0CBB"/>
    <w:rsid w:val="00CE1139"/>
    <w:rsid w:val="00CE2C8C"/>
    <w:rsid w:val="00CF0317"/>
    <w:rsid w:val="00CF32ED"/>
    <w:rsid w:val="00CF3300"/>
    <w:rsid w:val="00CF3846"/>
    <w:rsid w:val="00CF3882"/>
    <w:rsid w:val="00CF5152"/>
    <w:rsid w:val="00CF5564"/>
    <w:rsid w:val="00CF5BD6"/>
    <w:rsid w:val="00CF6225"/>
    <w:rsid w:val="00D00877"/>
    <w:rsid w:val="00D0395C"/>
    <w:rsid w:val="00D03F56"/>
    <w:rsid w:val="00D0519E"/>
    <w:rsid w:val="00D076ED"/>
    <w:rsid w:val="00D1342A"/>
    <w:rsid w:val="00D13EA5"/>
    <w:rsid w:val="00D16F4A"/>
    <w:rsid w:val="00D20BD6"/>
    <w:rsid w:val="00D224A8"/>
    <w:rsid w:val="00D224ED"/>
    <w:rsid w:val="00D24E56"/>
    <w:rsid w:val="00D24F85"/>
    <w:rsid w:val="00D32925"/>
    <w:rsid w:val="00D351E5"/>
    <w:rsid w:val="00D431AD"/>
    <w:rsid w:val="00D432D2"/>
    <w:rsid w:val="00D43C3D"/>
    <w:rsid w:val="00D533F2"/>
    <w:rsid w:val="00D5380B"/>
    <w:rsid w:val="00D53A0B"/>
    <w:rsid w:val="00D57BA4"/>
    <w:rsid w:val="00D651B3"/>
    <w:rsid w:val="00D66000"/>
    <w:rsid w:val="00D66F55"/>
    <w:rsid w:val="00D72065"/>
    <w:rsid w:val="00D740C0"/>
    <w:rsid w:val="00D76F1A"/>
    <w:rsid w:val="00D8221E"/>
    <w:rsid w:val="00D827E5"/>
    <w:rsid w:val="00D85304"/>
    <w:rsid w:val="00D8545F"/>
    <w:rsid w:val="00D90433"/>
    <w:rsid w:val="00D93E35"/>
    <w:rsid w:val="00D94540"/>
    <w:rsid w:val="00D94CC2"/>
    <w:rsid w:val="00D96BAA"/>
    <w:rsid w:val="00D96C7B"/>
    <w:rsid w:val="00DA2640"/>
    <w:rsid w:val="00DA3080"/>
    <w:rsid w:val="00DA3356"/>
    <w:rsid w:val="00DA3C80"/>
    <w:rsid w:val="00DA4197"/>
    <w:rsid w:val="00DA5DC5"/>
    <w:rsid w:val="00DB0914"/>
    <w:rsid w:val="00DB20A4"/>
    <w:rsid w:val="00DB3DD5"/>
    <w:rsid w:val="00DB4D3F"/>
    <w:rsid w:val="00DC0836"/>
    <w:rsid w:val="00DC098C"/>
    <w:rsid w:val="00DC4EE2"/>
    <w:rsid w:val="00DC51E4"/>
    <w:rsid w:val="00DC77AC"/>
    <w:rsid w:val="00DD3B61"/>
    <w:rsid w:val="00DD732D"/>
    <w:rsid w:val="00DE1281"/>
    <w:rsid w:val="00DE261F"/>
    <w:rsid w:val="00DE2F69"/>
    <w:rsid w:val="00DE39F1"/>
    <w:rsid w:val="00DE79C9"/>
    <w:rsid w:val="00DF2E08"/>
    <w:rsid w:val="00DF30EA"/>
    <w:rsid w:val="00DF517B"/>
    <w:rsid w:val="00DF5F11"/>
    <w:rsid w:val="00E03087"/>
    <w:rsid w:val="00E03FDD"/>
    <w:rsid w:val="00E04341"/>
    <w:rsid w:val="00E045A1"/>
    <w:rsid w:val="00E07287"/>
    <w:rsid w:val="00E07AF6"/>
    <w:rsid w:val="00E10B18"/>
    <w:rsid w:val="00E11289"/>
    <w:rsid w:val="00E114BF"/>
    <w:rsid w:val="00E121D3"/>
    <w:rsid w:val="00E12F50"/>
    <w:rsid w:val="00E13941"/>
    <w:rsid w:val="00E147D7"/>
    <w:rsid w:val="00E155C0"/>
    <w:rsid w:val="00E17AD5"/>
    <w:rsid w:val="00E17F0F"/>
    <w:rsid w:val="00E21B56"/>
    <w:rsid w:val="00E21F94"/>
    <w:rsid w:val="00E246D6"/>
    <w:rsid w:val="00E27FC7"/>
    <w:rsid w:val="00E33E61"/>
    <w:rsid w:val="00E34CD8"/>
    <w:rsid w:val="00E41BF5"/>
    <w:rsid w:val="00E4233D"/>
    <w:rsid w:val="00E448C2"/>
    <w:rsid w:val="00E44936"/>
    <w:rsid w:val="00E470FE"/>
    <w:rsid w:val="00E50296"/>
    <w:rsid w:val="00E50E2C"/>
    <w:rsid w:val="00E51E2E"/>
    <w:rsid w:val="00E55020"/>
    <w:rsid w:val="00E55613"/>
    <w:rsid w:val="00E61033"/>
    <w:rsid w:val="00E6152A"/>
    <w:rsid w:val="00E61ACE"/>
    <w:rsid w:val="00E6282F"/>
    <w:rsid w:val="00E632C6"/>
    <w:rsid w:val="00E63E34"/>
    <w:rsid w:val="00E66F2A"/>
    <w:rsid w:val="00E67A89"/>
    <w:rsid w:val="00E72287"/>
    <w:rsid w:val="00E7315D"/>
    <w:rsid w:val="00E7389A"/>
    <w:rsid w:val="00E745D3"/>
    <w:rsid w:val="00E76924"/>
    <w:rsid w:val="00E76C6C"/>
    <w:rsid w:val="00E84057"/>
    <w:rsid w:val="00E84277"/>
    <w:rsid w:val="00E84845"/>
    <w:rsid w:val="00E84E18"/>
    <w:rsid w:val="00E9205C"/>
    <w:rsid w:val="00E92D4A"/>
    <w:rsid w:val="00E96BC8"/>
    <w:rsid w:val="00E96DB7"/>
    <w:rsid w:val="00E978BB"/>
    <w:rsid w:val="00EA195E"/>
    <w:rsid w:val="00EA5A11"/>
    <w:rsid w:val="00EA77E7"/>
    <w:rsid w:val="00EA7F15"/>
    <w:rsid w:val="00EB06D1"/>
    <w:rsid w:val="00EB124E"/>
    <w:rsid w:val="00EB20B3"/>
    <w:rsid w:val="00EB50B5"/>
    <w:rsid w:val="00EB59C4"/>
    <w:rsid w:val="00EB7072"/>
    <w:rsid w:val="00EB7FFB"/>
    <w:rsid w:val="00EC271D"/>
    <w:rsid w:val="00EC4481"/>
    <w:rsid w:val="00EC4572"/>
    <w:rsid w:val="00EC4653"/>
    <w:rsid w:val="00EC4A89"/>
    <w:rsid w:val="00EC7B2A"/>
    <w:rsid w:val="00EC7E41"/>
    <w:rsid w:val="00ED0299"/>
    <w:rsid w:val="00ED1BB4"/>
    <w:rsid w:val="00ED228F"/>
    <w:rsid w:val="00ED567C"/>
    <w:rsid w:val="00ED6B62"/>
    <w:rsid w:val="00ED6DFD"/>
    <w:rsid w:val="00ED747B"/>
    <w:rsid w:val="00ED7F01"/>
    <w:rsid w:val="00EE2DD5"/>
    <w:rsid w:val="00EE41CD"/>
    <w:rsid w:val="00EE47F5"/>
    <w:rsid w:val="00EE4A1E"/>
    <w:rsid w:val="00EE53C2"/>
    <w:rsid w:val="00EE6D3A"/>
    <w:rsid w:val="00EF00D0"/>
    <w:rsid w:val="00EF5464"/>
    <w:rsid w:val="00EF5D85"/>
    <w:rsid w:val="00EF64A3"/>
    <w:rsid w:val="00EF6ED6"/>
    <w:rsid w:val="00EF70E4"/>
    <w:rsid w:val="00F003C2"/>
    <w:rsid w:val="00F00C6A"/>
    <w:rsid w:val="00F01D1E"/>
    <w:rsid w:val="00F02961"/>
    <w:rsid w:val="00F02A02"/>
    <w:rsid w:val="00F0617D"/>
    <w:rsid w:val="00F064F2"/>
    <w:rsid w:val="00F0654E"/>
    <w:rsid w:val="00F07654"/>
    <w:rsid w:val="00F0779C"/>
    <w:rsid w:val="00F10509"/>
    <w:rsid w:val="00F12FD2"/>
    <w:rsid w:val="00F13591"/>
    <w:rsid w:val="00F135FA"/>
    <w:rsid w:val="00F14A12"/>
    <w:rsid w:val="00F1514B"/>
    <w:rsid w:val="00F15762"/>
    <w:rsid w:val="00F15D69"/>
    <w:rsid w:val="00F1615D"/>
    <w:rsid w:val="00F221D4"/>
    <w:rsid w:val="00F2520B"/>
    <w:rsid w:val="00F26795"/>
    <w:rsid w:val="00F27B49"/>
    <w:rsid w:val="00F32155"/>
    <w:rsid w:val="00F354A7"/>
    <w:rsid w:val="00F35759"/>
    <w:rsid w:val="00F364F1"/>
    <w:rsid w:val="00F40398"/>
    <w:rsid w:val="00F41FDD"/>
    <w:rsid w:val="00F4383C"/>
    <w:rsid w:val="00F46819"/>
    <w:rsid w:val="00F50599"/>
    <w:rsid w:val="00F5180E"/>
    <w:rsid w:val="00F54A4B"/>
    <w:rsid w:val="00F62100"/>
    <w:rsid w:val="00F63DFF"/>
    <w:rsid w:val="00F651F0"/>
    <w:rsid w:val="00F6525F"/>
    <w:rsid w:val="00F655CC"/>
    <w:rsid w:val="00F6745B"/>
    <w:rsid w:val="00F71726"/>
    <w:rsid w:val="00F7197C"/>
    <w:rsid w:val="00F8121A"/>
    <w:rsid w:val="00F83B77"/>
    <w:rsid w:val="00F84E00"/>
    <w:rsid w:val="00F852F5"/>
    <w:rsid w:val="00F91938"/>
    <w:rsid w:val="00F9286C"/>
    <w:rsid w:val="00F92A11"/>
    <w:rsid w:val="00F95C81"/>
    <w:rsid w:val="00F968B3"/>
    <w:rsid w:val="00F97AE9"/>
    <w:rsid w:val="00FA27A4"/>
    <w:rsid w:val="00FA2E35"/>
    <w:rsid w:val="00FA45AA"/>
    <w:rsid w:val="00FA59A9"/>
    <w:rsid w:val="00FA6AC9"/>
    <w:rsid w:val="00FA71DF"/>
    <w:rsid w:val="00FB138E"/>
    <w:rsid w:val="00FB1F54"/>
    <w:rsid w:val="00FB38DF"/>
    <w:rsid w:val="00FB4276"/>
    <w:rsid w:val="00FB46B9"/>
    <w:rsid w:val="00FB4889"/>
    <w:rsid w:val="00FB4F6D"/>
    <w:rsid w:val="00FB5E62"/>
    <w:rsid w:val="00FB717F"/>
    <w:rsid w:val="00FC146B"/>
    <w:rsid w:val="00FC2A38"/>
    <w:rsid w:val="00FC3C2C"/>
    <w:rsid w:val="00FC75EF"/>
    <w:rsid w:val="00FC7604"/>
    <w:rsid w:val="00FD01B3"/>
    <w:rsid w:val="00FD0874"/>
    <w:rsid w:val="00FD0F4A"/>
    <w:rsid w:val="00FD1C14"/>
    <w:rsid w:val="00FE282B"/>
    <w:rsid w:val="00FE3FBF"/>
    <w:rsid w:val="00FE433F"/>
    <w:rsid w:val="00FE44E8"/>
    <w:rsid w:val="00FE5E0B"/>
    <w:rsid w:val="00FE6F02"/>
    <w:rsid w:val="00FF169C"/>
    <w:rsid w:val="00FF25EC"/>
    <w:rsid w:val="00FF30BA"/>
    <w:rsid w:val="00FF5A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2BA0E454-C7CC-412D-8172-39A31FD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A425CB"/>
    <w:pPr>
      <w:keepNext/>
      <w:keepLines/>
      <w:spacing w:before="120" w:after="120"/>
      <w:jc w:val="both"/>
      <w:outlineLvl w:val="0"/>
    </w:pPr>
    <w:rPr>
      <w:rFonts w:ascii="Arial" w:eastAsiaTheme="majorEastAsia" w:hAnsi="Arial" w:cstheme="majorBidi"/>
      <w:b/>
      <w:color w:val="000000" w:themeColor="text1"/>
      <w:szCs w:val="24"/>
      <w:lang w:val="en-GB"/>
    </w:rPr>
  </w:style>
  <w:style w:type="paragraph" w:styleId="Heading2">
    <w:name w:val="heading 2"/>
    <w:basedOn w:val="Normal"/>
    <w:next w:val="Normal"/>
    <w:link w:val="Heading2Char"/>
    <w:uiPriority w:val="9"/>
    <w:qFormat/>
    <w:rsid w:val="00D66F55"/>
    <w:pPr>
      <w:keepNext/>
      <w:keepLines/>
      <w:spacing w:after="0" w:line="240" w:lineRule="auto"/>
      <w:outlineLvl w:val="1"/>
    </w:pPr>
    <w:rPr>
      <w:rFonts w:ascii="Garamond" w:eastAsiaTheme="majorEastAsia" w:hAnsi="Garamond" w:cstheme="majorBidi"/>
      <w:b/>
      <w:bCs/>
      <w:sz w:val="26"/>
      <w:szCs w:val="26"/>
    </w:rPr>
  </w:style>
  <w:style w:type="paragraph" w:styleId="Heading4">
    <w:name w:val="heading 4"/>
    <w:basedOn w:val="Normal"/>
    <w:next w:val="Normal"/>
    <w:link w:val="Heading4Char"/>
    <w:uiPriority w:val="9"/>
    <w:unhideWhenUsed/>
    <w:qFormat/>
    <w:rsid w:val="0088585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425CB"/>
    <w:pPr>
      <w:keepNext/>
      <w:keepLines/>
      <w:spacing w:before="40" w:after="0" w:line="240" w:lineRule="auto"/>
      <w:ind w:left="1008" w:hanging="1008"/>
      <w:outlineLvl w:val="4"/>
    </w:pPr>
    <w:rPr>
      <w:rFonts w:asciiTheme="majorHAnsi" w:eastAsiaTheme="majorEastAsia" w:hAnsiTheme="majorHAnsi" w:cstheme="majorBidi"/>
      <w:color w:val="365F91" w:themeColor="accent1" w:themeShade="BF"/>
      <w:lang w:val="en-GB"/>
    </w:rPr>
  </w:style>
  <w:style w:type="paragraph" w:styleId="Heading6">
    <w:name w:val="heading 6"/>
    <w:basedOn w:val="Normal"/>
    <w:next w:val="Normal"/>
    <w:link w:val="Heading6Char"/>
    <w:uiPriority w:val="9"/>
    <w:semiHidden/>
    <w:unhideWhenUsed/>
    <w:qFormat/>
    <w:rsid w:val="00A425CB"/>
    <w:pPr>
      <w:keepNext/>
      <w:keepLines/>
      <w:spacing w:before="40" w:after="0" w:line="240" w:lineRule="auto"/>
      <w:ind w:left="1152" w:hanging="1152"/>
      <w:outlineLvl w:val="5"/>
    </w:pPr>
    <w:rPr>
      <w:rFonts w:asciiTheme="majorHAnsi" w:eastAsiaTheme="majorEastAsia" w:hAnsiTheme="majorHAnsi" w:cstheme="majorBidi"/>
      <w:color w:val="243F60" w:themeColor="accent1" w:themeShade="7F"/>
      <w:lang w:val="en-GB"/>
    </w:rPr>
  </w:style>
  <w:style w:type="paragraph" w:styleId="Heading7">
    <w:name w:val="heading 7"/>
    <w:basedOn w:val="Normal"/>
    <w:next w:val="Normal"/>
    <w:link w:val="Heading7Char"/>
    <w:uiPriority w:val="9"/>
    <w:semiHidden/>
    <w:unhideWhenUsed/>
    <w:qFormat/>
    <w:rsid w:val="00A425CB"/>
    <w:pPr>
      <w:keepNext/>
      <w:keepLines/>
      <w:spacing w:before="40" w:after="0" w:line="240" w:lineRule="auto"/>
      <w:ind w:left="1296" w:hanging="1296"/>
      <w:outlineLvl w:val="6"/>
    </w:pPr>
    <w:rPr>
      <w:rFonts w:asciiTheme="majorHAnsi" w:eastAsiaTheme="majorEastAsia" w:hAnsiTheme="majorHAnsi" w:cstheme="majorBidi"/>
      <w:i/>
      <w:iCs/>
      <w:color w:val="243F60" w:themeColor="accent1" w:themeShade="7F"/>
      <w:lang w:val="en-GB"/>
    </w:rPr>
  </w:style>
  <w:style w:type="paragraph" w:styleId="Heading8">
    <w:name w:val="heading 8"/>
    <w:basedOn w:val="Normal"/>
    <w:next w:val="Normal"/>
    <w:link w:val="Heading8Char"/>
    <w:uiPriority w:val="9"/>
    <w:semiHidden/>
    <w:unhideWhenUsed/>
    <w:qFormat/>
    <w:rsid w:val="00A425CB"/>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A425CB"/>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Char Char Char Char Car Car,Footnote text,Footnote + Arial,10 pt,Black,(NECG) Footnote Reference,footnote ref,Style 6,BVI fnr"/>
    <w:uiPriority w:val="99"/>
    <w:qFormat/>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qFormat/>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ColorfulList-Accent1Char">
    <w:name w:val="Colorful List - Accent 1 Char"/>
    <w:aliases w:val="List Paragraph1 Char,Dot pt Char,Bullet Points Char,No Spacing1 Char,List Paragraph Char Char Char Char,Indicator Text Char,Numbered Para 1 Char,Bullet 1 Char,MAIN CONTENT Char,List Paragraph12 Char,OBC Bullet Char,L Char"/>
    <w:link w:val="ColorfulList-Accent1"/>
    <w:uiPriority w:val="34"/>
    <w:qFormat/>
    <w:rsid w:val="00223A38"/>
    <w:rPr>
      <w:sz w:val="22"/>
      <w:szCs w:val="22"/>
      <w:lang w:eastAsia="en-US"/>
    </w:rPr>
  </w:style>
  <w:style w:type="table" w:styleId="ColorfulList-Accent1">
    <w:name w:val="Colorful List Accent 1"/>
    <w:basedOn w:val="TableNormal"/>
    <w:link w:val="ColorfulList-Accent1Char"/>
    <w:uiPriority w:val="34"/>
    <w:semiHidden/>
    <w:unhideWhenUsed/>
    <w:rsid w:val="00223A38"/>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ghtGrid-Accent31">
    <w:name w:val="Light Grid - Accent 31"/>
    <w:aliases w:val="Bullit,Bullets"/>
    <w:basedOn w:val="Normal"/>
    <w:uiPriority w:val="34"/>
    <w:qFormat/>
    <w:rsid w:val="00633F57"/>
    <w:pPr>
      <w:ind w:left="720"/>
      <w:contextualSpacing/>
    </w:pPr>
    <w:rPr>
      <w:rFonts w:ascii="Calibri" w:eastAsia="Times New Roman" w:hAnsi="Calibri" w:cs="Times New Roman"/>
    </w:rPr>
  </w:style>
  <w:style w:type="paragraph" w:customStyle="1" w:styleId="Numberlist">
    <w:name w:val="Number list"/>
    <w:basedOn w:val="ListParagraph"/>
    <w:link w:val="NumberlistChar"/>
    <w:qFormat/>
    <w:rsid w:val="002037C7"/>
    <w:pPr>
      <w:numPr>
        <w:numId w:val="2"/>
      </w:numPr>
      <w:spacing w:after="120" w:line="240" w:lineRule="auto"/>
      <w:contextualSpacing w:val="0"/>
      <w:jc w:val="both"/>
    </w:pPr>
    <w:rPr>
      <w:rFonts w:eastAsiaTheme="minorEastAsia"/>
      <w:szCs w:val="20"/>
      <w:lang w:val="en-GB"/>
    </w:rPr>
  </w:style>
  <w:style w:type="character" w:customStyle="1" w:styleId="NumberlistChar">
    <w:name w:val="Number list Char"/>
    <w:basedOn w:val="DefaultParagraphFont"/>
    <w:link w:val="Numberlist"/>
    <w:rsid w:val="002037C7"/>
    <w:rPr>
      <w:sz w:val="22"/>
      <w:szCs w:val="20"/>
      <w:lang w:val="en-GB"/>
    </w:rPr>
  </w:style>
  <w:style w:type="paragraph" w:styleId="ListParagraph">
    <w:name w:val="List Paragraph"/>
    <w:aliases w:val="C4 List Level One,List Paragraph1,Evidence on Demand bullet points,List Paragraph (numbered (a)),List Paragraph 1,Numbered List Paragraph,Indent Paragraph,Citation List,Table/Figure Heading,En tête 1,Numbered Paragraph,L,Dot pt"/>
    <w:basedOn w:val="Normal"/>
    <w:uiPriority w:val="34"/>
    <w:qFormat/>
    <w:rsid w:val="002037C7"/>
    <w:pPr>
      <w:ind w:left="720"/>
      <w:contextualSpacing/>
    </w:pPr>
  </w:style>
  <w:style w:type="character" w:styleId="CommentReference">
    <w:name w:val="annotation reference"/>
    <w:basedOn w:val="DefaultParagraphFont"/>
    <w:uiPriority w:val="99"/>
    <w:semiHidden/>
    <w:unhideWhenUsed/>
    <w:rsid w:val="005D6530"/>
    <w:rPr>
      <w:sz w:val="16"/>
      <w:szCs w:val="16"/>
    </w:rPr>
  </w:style>
  <w:style w:type="paragraph" w:styleId="CommentText">
    <w:name w:val="annotation text"/>
    <w:basedOn w:val="Normal"/>
    <w:link w:val="CommentTextChar"/>
    <w:uiPriority w:val="99"/>
    <w:unhideWhenUsed/>
    <w:rsid w:val="005D6530"/>
    <w:pPr>
      <w:spacing w:line="240" w:lineRule="auto"/>
    </w:pPr>
    <w:rPr>
      <w:sz w:val="20"/>
      <w:szCs w:val="20"/>
    </w:rPr>
  </w:style>
  <w:style w:type="character" w:customStyle="1" w:styleId="CommentTextChar">
    <w:name w:val="Comment Text Char"/>
    <w:basedOn w:val="DefaultParagraphFont"/>
    <w:link w:val="CommentText"/>
    <w:uiPriority w:val="99"/>
    <w:rsid w:val="005D65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6530"/>
    <w:rPr>
      <w:b/>
      <w:bCs/>
    </w:rPr>
  </w:style>
  <w:style w:type="character" w:customStyle="1" w:styleId="CommentSubjectChar">
    <w:name w:val="Comment Subject Char"/>
    <w:basedOn w:val="CommentTextChar"/>
    <w:link w:val="CommentSubject"/>
    <w:uiPriority w:val="99"/>
    <w:semiHidden/>
    <w:rsid w:val="005D6530"/>
    <w:rPr>
      <w:rFonts w:eastAsiaTheme="minorHAnsi"/>
      <w:b/>
      <w:bCs/>
      <w:sz w:val="20"/>
      <w:szCs w:val="20"/>
    </w:rPr>
  </w:style>
  <w:style w:type="paragraph" w:styleId="BalloonText">
    <w:name w:val="Balloon Text"/>
    <w:basedOn w:val="Normal"/>
    <w:link w:val="BalloonTextChar"/>
    <w:uiPriority w:val="99"/>
    <w:semiHidden/>
    <w:unhideWhenUsed/>
    <w:rsid w:val="005D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30"/>
    <w:rPr>
      <w:rFonts w:ascii="Segoe UI" w:eastAsiaTheme="minorHAnsi" w:hAnsi="Segoe UI" w:cs="Segoe UI"/>
      <w:sz w:val="18"/>
      <w:szCs w:val="18"/>
    </w:rPr>
  </w:style>
  <w:style w:type="paragraph" w:styleId="Revision">
    <w:name w:val="Revision"/>
    <w:hidden/>
    <w:uiPriority w:val="99"/>
    <w:semiHidden/>
    <w:rsid w:val="00541CAB"/>
    <w:rPr>
      <w:rFonts w:eastAsiaTheme="minorHAnsi"/>
      <w:sz w:val="22"/>
      <w:szCs w:val="22"/>
    </w:rPr>
  </w:style>
  <w:style w:type="paragraph" w:customStyle="1" w:styleId="Default">
    <w:name w:val="Default"/>
    <w:rsid w:val="00A1566A"/>
    <w:pPr>
      <w:autoSpaceDE w:val="0"/>
      <w:autoSpaceDN w:val="0"/>
      <w:adjustRightInd w:val="0"/>
    </w:pPr>
    <w:rPr>
      <w:rFonts w:ascii="Book Antiqua" w:hAnsi="Book Antiqua" w:cs="Book Antiqua"/>
      <w:color w:val="000000"/>
    </w:rPr>
  </w:style>
  <w:style w:type="paragraph" w:customStyle="1" w:styleId="EONumberedparagraph">
    <w:name w:val="EO Numbered paragraph"/>
    <w:basedOn w:val="BodyText"/>
    <w:link w:val="EONumberedparagraphChar"/>
    <w:autoRedefine/>
    <w:qFormat/>
    <w:rsid w:val="008D6F93"/>
    <w:pPr>
      <w:spacing w:after="320" w:line="240" w:lineRule="auto"/>
      <w:jc w:val="both"/>
    </w:pPr>
    <w:rPr>
      <w:rFonts w:ascii="Calibri" w:eastAsia="Tw Cen MT" w:hAnsi="Calibri" w:cs="Calibri"/>
      <w:bCs/>
      <w:iCs/>
      <w:noProof/>
      <w:color w:val="000000"/>
      <w:sz w:val="20"/>
      <w:szCs w:val="20"/>
      <w:shd w:val="clear" w:color="auto" w:fill="FFFFFF"/>
      <w:lang w:val="en-CA" w:eastAsia="en-GB" w:bidi="km-KH"/>
    </w:rPr>
  </w:style>
  <w:style w:type="character" w:customStyle="1" w:styleId="EONumberedparagraphChar">
    <w:name w:val="EO Numbered paragraph Char"/>
    <w:link w:val="EONumberedparagraph"/>
    <w:rsid w:val="008D6F93"/>
    <w:rPr>
      <w:rFonts w:ascii="Calibri" w:eastAsia="Tw Cen MT" w:hAnsi="Calibri" w:cs="Calibri"/>
      <w:bCs/>
      <w:iCs/>
      <w:noProof/>
      <w:color w:val="000000"/>
      <w:sz w:val="20"/>
      <w:szCs w:val="20"/>
      <w:lang w:val="en-CA" w:eastAsia="en-GB" w:bidi="km-KH"/>
    </w:rPr>
  </w:style>
  <w:style w:type="paragraph" w:styleId="BodyText">
    <w:name w:val="Body Text"/>
    <w:basedOn w:val="Normal"/>
    <w:link w:val="BodyTextChar"/>
    <w:uiPriority w:val="99"/>
    <w:semiHidden/>
    <w:unhideWhenUsed/>
    <w:rsid w:val="008D6F93"/>
    <w:pPr>
      <w:spacing w:after="120"/>
    </w:pPr>
  </w:style>
  <w:style w:type="character" w:customStyle="1" w:styleId="BodyTextChar">
    <w:name w:val="Body Text Char"/>
    <w:basedOn w:val="DefaultParagraphFont"/>
    <w:link w:val="BodyText"/>
    <w:uiPriority w:val="99"/>
    <w:semiHidden/>
    <w:rsid w:val="008D6F93"/>
    <w:rPr>
      <w:rFonts w:eastAsiaTheme="minorHAnsi"/>
      <w:sz w:val="22"/>
      <w:szCs w:val="22"/>
    </w:rPr>
  </w:style>
  <w:style w:type="character" w:customStyle="1" w:styleId="UnresolvedMention1">
    <w:name w:val="Unresolved Mention1"/>
    <w:basedOn w:val="DefaultParagraphFont"/>
    <w:uiPriority w:val="99"/>
    <w:unhideWhenUsed/>
    <w:rsid w:val="00DA2640"/>
    <w:rPr>
      <w:color w:val="605E5C"/>
      <w:shd w:val="clear" w:color="auto" w:fill="E1DFDD"/>
    </w:rPr>
  </w:style>
  <w:style w:type="paragraph" w:styleId="Header">
    <w:name w:val="header"/>
    <w:basedOn w:val="Normal"/>
    <w:link w:val="HeaderChar"/>
    <w:uiPriority w:val="99"/>
    <w:unhideWhenUsed/>
    <w:rsid w:val="00F92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11"/>
    <w:rPr>
      <w:rFonts w:eastAsiaTheme="minorHAnsi"/>
      <w:sz w:val="22"/>
      <w:szCs w:val="22"/>
    </w:rPr>
  </w:style>
  <w:style w:type="paragraph" w:styleId="Footer">
    <w:name w:val="footer"/>
    <w:basedOn w:val="Normal"/>
    <w:link w:val="FooterChar"/>
    <w:uiPriority w:val="99"/>
    <w:unhideWhenUsed/>
    <w:rsid w:val="00F92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11"/>
    <w:rPr>
      <w:rFonts w:eastAsiaTheme="minorHAnsi"/>
      <w:sz w:val="22"/>
      <w:szCs w:val="22"/>
    </w:rPr>
  </w:style>
  <w:style w:type="character" w:customStyle="1" w:styleId="Mention1">
    <w:name w:val="Mention1"/>
    <w:basedOn w:val="DefaultParagraphFont"/>
    <w:uiPriority w:val="99"/>
    <w:unhideWhenUsed/>
    <w:rsid w:val="00F92A11"/>
    <w:rPr>
      <w:color w:val="2B579A"/>
      <w:shd w:val="clear" w:color="auto" w:fill="E1DFDD"/>
    </w:rPr>
  </w:style>
  <w:style w:type="paragraph" w:customStyle="1" w:styleId="C41stOrderBullets">
    <w:name w:val="C4 1st Order Bullets"/>
    <w:basedOn w:val="Normal"/>
    <w:link w:val="C41stOrderBulletsChar"/>
    <w:qFormat/>
    <w:rsid w:val="00527879"/>
    <w:pPr>
      <w:numPr>
        <w:numId w:val="17"/>
      </w:numPr>
      <w:spacing w:after="0" w:line="240" w:lineRule="auto"/>
      <w:jc w:val="both"/>
    </w:pPr>
    <w:rPr>
      <w:rFonts w:ascii="Arial" w:eastAsiaTheme="minorEastAsia" w:hAnsi="Arial" w:cs="Arial"/>
      <w:szCs w:val="20"/>
      <w:lang w:val="en-GB"/>
    </w:rPr>
  </w:style>
  <w:style w:type="paragraph" w:customStyle="1" w:styleId="C42ndorderbullets">
    <w:name w:val="C4 2nd order bullets"/>
    <w:basedOn w:val="C41stOrderBullets"/>
    <w:qFormat/>
    <w:rsid w:val="00527879"/>
    <w:pPr>
      <w:numPr>
        <w:ilvl w:val="1"/>
      </w:numPr>
      <w:ind w:left="757"/>
    </w:pPr>
  </w:style>
  <w:style w:type="character" w:customStyle="1" w:styleId="Heading4Char">
    <w:name w:val="Heading 4 Char"/>
    <w:basedOn w:val="DefaultParagraphFont"/>
    <w:link w:val="Heading4"/>
    <w:uiPriority w:val="9"/>
    <w:rsid w:val="00885852"/>
    <w:rPr>
      <w:rFonts w:asciiTheme="majorHAnsi" w:eastAsiaTheme="majorEastAsia" w:hAnsiTheme="majorHAnsi" w:cstheme="majorBidi"/>
      <w:i/>
      <w:iCs/>
      <w:color w:val="365F91" w:themeColor="accent1" w:themeShade="BF"/>
      <w:sz w:val="22"/>
      <w:szCs w:val="22"/>
    </w:rPr>
  </w:style>
  <w:style w:type="paragraph" w:customStyle="1" w:styleId="C4NumberedList">
    <w:name w:val="C4 Numbered List"/>
    <w:basedOn w:val="Normal"/>
    <w:qFormat/>
    <w:rsid w:val="002E2AFC"/>
    <w:pPr>
      <w:numPr>
        <w:numId w:val="23"/>
      </w:numPr>
      <w:spacing w:after="0" w:line="240" w:lineRule="auto"/>
      <w:ind w:left="397" w:hanging="397"/>
      <w:jc w:val="both"/>
    </w:pPr>
    <w:rPr>
      <w:rFonts w:ascii="Arial" w:eastAsiaTheme="minorEastAsia" w:hAnsi="Arial" w:cs="Arial"/>
      <w:szCs w:val="20"/>
      <w:lang w:val="en-GB"/>
    </w:rPr>
  </w:style>
  <w:style w:type="character" w:customStyle="1" w:styleId="Heading1Char">
    <w:name w:val="Heading 1 Char"/>
    <w:basedOn w:val="DefaultParagraphFont"/>
    <w:link w:val="Heading1"/>
    <w:uiPriority w:val="9"/>
    <w:rsid w:val="00A425CB"/>
    <w:rPr>
      <w:rFonts w:ascii="Arial" w:eastAsiaTheme="majorEastAsia" w:hAnsi="Arial" w:cstheme="majorBidi"/>
      <w:b/>
      <w:color w:val="000000" w:themeColor="text1"/>
      <w:sz w:val="22"/>
      <w:lang w:val="en-GB"/>
    </w:rPr>
  </w:style>
  <w:style w:type="character" w:customStyle="1" w:styleId="Heading5Char">
    <w:name w:val="Heading 5 Char"/>
    <w:basedOn w:val="DefaultParagraphFont"/>
    <w:link w:val="Heading5"/>
    <w:uiPriority w:val="9"/>
    <w:semiHidden/>
    <w:rsid w:val="00A425CB"/>
    <w:rPr>
      <w:rFonts w:asciiTheme="majorHAnsi" w:eastAsiaTheme="majorEastAsia" w:hAnsiTheme="majorHAnsi" w:cstheme="majorBidi"/>
      <w:color w:val="365F91" w:themeColor="accent1" w:themeShade="BF"/>
      <w:sz w:val="22"/>
      <w:szCs w:val="22"/>
      <w:lang w:val="en-GB"/>
    </w:rPr>
  </w:style>
  <w:style w:type="character" w:customStyle="1" w:styleId="Heading6Char">
    <w:name w:val="Heading 6 Char"/>
    <w:basedOn w:val="DefaultParagraphFont"/>
    <w:link w:val="Heading6"/>
    <w:uiPriority w:val="9"/>
    <w:semiHidden/>
    <w:rsid w:val="00A425CB"/>
    <w:rPr>
      <w:rFonts w:asciiTheme="majorHAnsi" w:eastAsiaTheme="majorEastAsia" w:hAnsiTheme="majorHAnsi" w:cstheme="majorBidi"/>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A425CB"/>
    <w:rPr>
      <w:rFonts w:asciiTheme="majorHAnsi" w:eastAsiaTheme="majorEastAsia" w:hAnsiTheme="majorHAnsi" w:cstheme="majorBidi"/>
      <w:i/>
      <w:iCs/>
      <w:color w:val="243F60" w:themeColor="accent1" w:themeShade="7F"/>
      <w:sz w:val="22"/>
      <w:szCs w:val="22"/>
      <w:lang w:val="en-GB"/>
    </w:rPr>
  </w:style>
  <w:style w:type="character" w:customStyle="1" w:styleId="Heading8Char">
    <w:name w:val="Heading 8 Char"/>
    <w:basedOn w:val="DefaultParagraphFont"/>
    <w:link w:val="Heading8"/>
    <w:uiPriority w:val="9"/>
    <w:semiHidden/>
    <w:rsid w:val="00A425CB"/>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A425CB"/>
    <w:rPr>
      <w:rFonts w:asciiTheme="majorHAnsi" w:eastAsiaTheme="majorEastAsia" w:hAnsiTheme="majorHAnsi" w:cstheme="majorBidi"/>
      <w:i/>
      <w:iCs/>
      <w:color w:val="272727" w:themeColor="text1" w:themeTint="D8"/>
      <w:sz w:val="21"/>
      <w:szCs w:val="21"/>
      <w:lang w:val="en-GB"/>
    </w:rPr>
  </w:style>
  <w:style w:type="character" w:customStyle="1" w:styleId="C41stOrderBulletsChar">
    <w:name w:val="C4 1st Order Bullets Char"/>
    <w:basedOn w:val="DefaultParagraphFont"/>
    <w:link w:val="C41stOrderBullets"/>
    <w:rsid w:val="00A425CB"/>
    <w:rPr>
      <w:rFonts w:ascii="Arial" w:hAnsi="Arial" w:cs="Arial"/>
      <w:sz w:val="22"/>
      <w:szCs w:val="20"/>
      <w:lang w:val="en-GB"/>
    </w:rPr>
  </w:style>
  <w:style w:type="numbering" w:customStyle="1" w:styleId="C4Headings">
    <w:name w:val="C4 Headings"/>
    <w:basedOn w:val="NoList"/>
    <w:uiPriority w:val="99"/>
    <w:rsid w:val="00A425CB"/>
    <w:pPr>
      <w:numPr>
        <w:numId w:val="30"/>
      </w:numPr>
    </w:pPr>
  </w:style>
  <w:style w:type="table" w:styleId="TableGrid">
    <w:name w:val="Table Grid"/>
    <w:basedOn w:val="TableNormal"/>
    <w:uiPriority w:val="39"/>
    <w:rsid w:val="00FB4F6D"/>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056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3" ma:contentTypeDescription="Create a new document." ma:contentTypeScope="" ma:versionID="dede9c042d249445c5e8672db5ae006f">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7b30b010edb2a7d1202ba098b60b5d45"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3D032-623D-46CD-A76C-778D0794B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6495F-6499-476C-9586-954E4061F076}">
  <ds:schemaRefs>
    <ds:schemaRef ds:uri="http://schemas.microsoft.com/sharepoint/v3/contenttype/forms"/>
  </ds:schemaRefs>
</ds:datastoreItem>
</file>

<file path=customXml/itemProps3.xml><?xml version="1.0" encoding="utf-8"?>
<ds:datastoreItem xmlns:ds="http://schemas.openxmlformats.org/officeDocument/2006/customXml" ds:itemID="{07E17977-3BC2-41CB-BDC3-A01108DFB019}">
  <ds:schemaRefs>
    <ds:schemaRef ds:uri="http://schemas.openxmlformats.org/officeDocument/2006/bibliography"/>
  </ds:schemaRefs>
</ds:datastoreItem>
</file>

<file path=customXml/itemProps4.xml><?xml version="1.0" encoding="utf-8"?>
<ds:datastoreItem xmlns:ds="http://schemas.openxmlformats.org/officeDocument/2006/customXml" ds:itemID="{132668DD-D19D-4949-B8C4-1C3224CC7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3622</Words>
  <Characters>20647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UNDP-GEF MTR Management Response Template_EN</vt:lpstr>
    </vt:vector>
  </TitlesOfParts>
  <Company>UNDP-GEF</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MTR Management Response Template_EN</dc:title>
  <dc:subject/>
  <dc:creator>Stephanie Ullrich</dc:creator>
  <cp:keywords/>
  <dc:description/>
  <cp:lastModifiedBy>Merewalesi Laveti</cp:lastModifiedBy>
  <cp:revision>2</cp:revision>
  <cp:lastPrinted>2020-12-01T21:29:00Z</cp:lastPrinted>
  <dcterms:created xsi:type="dcterms:W3CDTF">2021-07-01T01:00:00Z</dcterms:created>
  <dcterms:modified xsi:type="dcterms:W3CDTF">2021-07-01T01:00:00Z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45a8dc47-343e-41e8-85b5-d0a64851413e</vt:lpwstr>
  </property>
</Properties>
</file>